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8F2ED" w14:textId="77777777" w:rsidR="003F5643" w:rsidRDefault="002D7EDB">
      <w:pPr>
        <w:spacing w:after="718" w:line="259" w:lineRule="auto"/>
        <w:ind w:left="-3" w:firstLine="0"/>
      </w:pPr>
      <w:r>
        <w:rPr>
          <w:noProof/>
        </w:rPr>
        <w:drawing>
          <wp:inline distT="0" distB="0" distL="0" distR="0" wp14:anchorId="136C466F" wp14:editId="3BD6BA96">
            <wp:extent cx="1733550" cy="1352550"/>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5"/>
                    <a:stretch>
                      <a:fillRect/>
                    </a:stretch>
                  </pic:blipFill>
                  <pic:spPr>
                    <a:xfrm>
                      <a:off x="0" y="0"/>
                      <a:ext cx="1733550" cy="1352550"/>
                    </a:xfrm>
                    <a:prstGeom prst="rect">
                      <a:avLst/>
                    </a:prstGeom>
                  </pic:spPr>
                </pic:pic>
              </a:graphicData>
            </a:graphic>
          </wp:inline>
        </w:drawing>
      </w:r>
    </w:p>
    <w:p w14:paraId="13FC5FC5" w14:textId="77777777" w:rsidR="003F5643" w:rsidRDefault="002D7EDB">
      <w:pPr>
        <w:spacing w:after="40" w:line="259" w:lineRule="auto"/>
        <w:ind w:left="0" w:firstLine="0"/>
      </w:pPr>
      <w:r>
        <w:rPr>
          <w:sz w:val="40"/>
        </w:rPr>
        <w:t xml:space="preserve">G-Cloud 12 Call-Off Contract  </w:t>
      </w:r>
    </w:p>
    <w:p w14:paraId="53F2B632" w14:textId="77777777" w:rsidR="003F5643" w:rsidRDefault="002D7EDB">
      <w:pPr>
        <w:spacing w:after="21" w:line="259" w:lineRule="auto"/>
        <w:ind w:left="0" w:firstLine="0"/>
      </w:pPr>
      <w:r>
        <w:rPr>
          <w:sz w:val="28"/>
        </w:rPr>
        <w:t xml:space="preserve"> </w:t>
      </w:r>
    </w:p>
    <w:p w14:paraId="21448DC2" w14:textId="77777777" w:rsidR="003F5643" w:rsidRDefault="002D7EDB">
      <w:pPr>
        <w:spacing w:after="0" w:line="259" w:lineRule="auto"/>
        <w:ind w:left="0" w:firstLine="0"/>
      </w:pPr>
      <w:r>
        <w:rPr>
          <w:sz w:val="28"/>
        </w:rPr>
        <w:t xml:space="preserve"> </w:t>
      </w:r>
    </w:p>
    <w:p w14:paraId="5DFF0D0A" w14:textId="77777777" w:rsidR="003F5643" w:rsidRDefault="002D7EDB">
      <w:pPr>
        <w:spacing w:after="147"/>
        <w:ind w:left="-5" w:right="3"/>
      </w:pPr>
      <w:r>
        <w:t xml:space="preserve">This Call-Off Contract for the G-Cloud 12 Framework Agreement (RM1557.12) includes: </w:t>
      </w:r>
    </w:p>
    <w:p w14:paraId="1CA41000" w14:textId="77777777" w:rsidR="003F5643" w:rsidRDefault="002D7EDB">
      <w:pPr>
        <w:spacing w:after="0" w:line="259" w:lineRule="auto"/>
        <w:ind w:left="0" w:firstLine="0"/>
      </w:pPr>
      <w:r>
        <w:rPr>
          <w:rFonts w:ascii="Cambria" w:eastAsia="Cambria" w:hAnsi="Cambria" w:cs="Cambria"/>
          <w:b/>
          <w:i/>
          <w:sz w:val="24"/>
        </w:rPr>
        <w:t xml:space="preserve"> </w:t>
      </w:r>
    </w:p>
    <w:sdt>
      <w:sdtPr>
        <w:rPr>
          <w:rFonts w:ascii="Arial" w:eastAsia="Arial" w:hAnsi="Arial" w:cs="Arial"/>
        </w:rPr>
        <w:id w:val="42794821"/>
        <w:docPartObj>
          <w:docPartGallery w:val="Table of Contents"/>
        </w:docPartObj>
      </w:sdtPr>
      <w:sdtContent>
        <w:p w14:paraId="5D06A1E5" w14:textId="179D9A5C" w:rsidR="003F5643" w:rsidRDefault="002D7EDB">
          <w:pPr>
            <w:pStyle w:val="TOC1"/>
            <w:tabs>
              <w:tab w:val="right" w:pos="9646"/>
            </w:tabs>
          </w:pPr>
          <w:r>
            <w:fldChar w:fldCharType="begin"/>
          </w:r>
          <w:r>
            <w:instrText xml:space="preserve"> TOC \o "1-1" \h \z \u </w:instrText>
          </w:r>
          <w:r>
            <w:fldChar w:fldCharType="separate"/>
          </w:r>
          <w:hyperlink w:anchor="_Toc126234">
            <w:r>
              <w:rPr>
                <w:rFonts w:ascii="Arial" w:eastAsia="Arial" w:hAnsi="Arial" w:cs="Arial"/>
              </w:rPr>
              <w:t>Part A: Order Form</w:t>
            </w:r>
            <w:r>
              <w:tab/>
            </w:r>
            <w:r>
              <w:fldChar w:fldCharType="begin"/>
            </w:r>
            <w:r>
              <w:instrText>PAGEREF _Toc126234 \h</w:instrText>
            </w:r>
            <w:r>
              <w:fldChar w:fldCharType="separate"/>
            </w:r>
            <w:r w:rsidR="009635B5">
              <w:rPr>
                <w:noProof/>
              </w:rPr>
              <w:t>1</w:t>
            </w:r>
            <w:r>
              <w:fldChar w:fldCharType="end"/>
            </w:r>
          </w:hyperlink>
        </w:p>
        <w:p w14:paraId="627DBC7C" w14:textId="2FF94475" w:rsidR="003F5643" w:rsidRDefault="0017738A">
          <w:pPr>
            <w:pStyle w:val="TOC1"/>
            <w:tabs>
              <w:tab w:val="right" w:pos="9646"/>
            </w:tabs>
          </w:pPr>
          <w:hyperlink w:anchor="_Toc126235">
            <w:r w:rsidR="002D7EDB">
              <w:rPr>
                <w:rFonts w:ascii="Arial" w:eastAsia="Arial" w:hAnsi="Arial" w:cs="Arial"/>
              </w:rPr>
              <w:t>Schedule 1: Services</w:t>
            </w:r>
            <w:r w:rsidR="002D7EDB">
              <w:tab/>
            </w:r>
            <w:r w:rsidR="002D7EDB">
              <w:fldChar w:fldCharType="begin"/>
            </w:r>
            <w:r w:rsidR="002D7EDB">
              <w:instrText>PAGEREF _Toc126235 \h</w:instrText>
            </w:r>
            <w:r w:rsidR="002D7EDB">
              <w:fldChar w:fldCharType="separate"/>
            </w:r>
            <w:r w:rsidR="009635B5">
              <w:rPr>
                <w:noProof/>
              </w:rPr>
              <w:t>15</w:t>
            </w:r>
            <w:r w:rsidR="002D7EDB">
              <w:fldChar w:fldCharType="end"/>
            </w:r>
          </w:hyperlink>
        </w:p>
        <w:p w14:paraId="0CB4C947" w14:textId="642CF010" w:rsidR="003F5643" w:rsidRDefault="0017738A">
          <w:pPr>
            <w:pStyle w:val="TOC1"/>
            <w:tabs>
              <w:tab w:val="right" w:pos="9646"/>
            </w:tabs>
          </w:pPr>
          <w:hyperlink w:anchor="_Toc126236">
            <w:r w:rsidR="002D7EDB">
              <w:rPr>
                <w:rFonts w:ascii="Arial" w:eastAsia="Arial" w:hAnsi="Arial" w:cs="Arial"/>
              </w:rPr>
              <w:t>Schedule 2: Call-Off Contract charges</w:t>
            </w:r>
            <w:r w:rsidR="002D7EDB">
              <w:tab/>
            </w:r>
            <w:r w:rsidR="002D7EDB">
              <w:fldChar w:fldCharType="begin"/>
            </w:r>
            <w:r w:rsidR="002D7EDB">
              <w:instrText>PAGEREF _Toc126236 \h</w:instrText>
            </w:r>
            <w:r w:rsidR="002D7EDB">
              <w:fldChar w:fldCharType="separate"/>
            </w:r>
            <w:r w:rsidR="009635B5">
              <w:rPr>
                <w:noProof/>
              </w:rPr>
              <w:t>30</w:t>
            </w:r>
            <w:r w:rsidR="002D7EDB">
              <w:fldChar w:fldCharType="end"/>
            </w:r>
          </w:hyperlink>
        </w:p>
        <w:p w14:paraId="0E9A4F4F" w14:textId="1B22A192" w:rsidR="003F5643" w:rsidRDefault="0017738A">
          <w:pPr>
            <w:pStyle w:val="TOC1"/>
            <w:tabs>
              <w:tab w:val="right" w:pos="9646"/>
            </w:tabs>
          </w:pPr>
          <w:hyperlink w:anchor="_Toc126237">
            <w:r w:rsidR="002D7EDB">
              <w:rPr>
                <w:rFonts w:ascii="Arial" w:eastAsia="Arial" w:hAnsi="Arial" w:cs="Arial"/>
              </w:rPr>
              <w:t>Part B: Terms and conditions</w:t>
            </w:r>
            <w:r w:rsidR="002D7EDB">
              <w:tab/>
            </w:r>
            <w:r w:rsidR="002D7EDB">
              <w:fldChar w:fldCharType="begin"/>
            </w:r>
            <w:r w:rsidR="002D7EDB">
              <w:instrText>PAGEREF _Toc126237 \h</w:instrText>
            </w:r>
            <w:r w:rsidR="002D7EDB">
              <w:fldChar w:fldCharType="separate"/>
            </w:r>
            <w:r w:rsidR="009635B5">
              <w:rPr>
                <w:noProof/>
              </w:rPr>
              <w:t>31</w:t>
            </w:r>
            <w:r w:rsidR="002D7EDB">
              <w:fldChar w:fldCharType="end"/>
            </w:r>
          </w:hyperlink>
        </w:p>
        <w:p w14:paraId="50E14B1C" w14:textId="77777777" w:rsidR="003F5643" w:rsidRDefault="002D7EDB">
          <w:r>
            <w:fldChar w:fldCharType="end"/>
          </w:r>
        </w:p>
      </w:sdtContent>
    </w:sdt>
    <w:p w14:paraId="6E0B60F6" w14:textId="77777777" w:rsidR="003F5643" w:rsidRDefault="002D7EDB">
      <w:pPr>
        <w:tabs>
          <w:tab w:val="center" w:pos="2038"/>
          <w:tab w:val="right" w:pos="9646"/>
        </w:tabs>
        <w:spacing w:after="160" w:line="259" w:lineRule="auto"/>
        <w:ind w:left="0" w:firstLine="0"/>
      </w:pPr>
      <w:r>
        <w:rPr>
          <w:rFonts w:ascii="Calibri" w:eastAsia="Calibri" w:hAnsi="Calibri" w:cs="Calibri"/>
        </w:rPr>
        <w:tab/>
      </w:r>
      <w:r>
        <w:t xml:space="preserve">Schedule 3: Collaboration agreement </w:t>
      </w:r>
      <w:r>
        <w:tab/>
        <w:t>32</w:t>
      </w:r>
      <w:r>
        <w:rPr>
          <w:rFonts w:ascii="Cambria" w:eastAsia="Cambria" w:hAnsi="Cambria" w:cs="Cambria"/>
          <w:b/>
        </w:rPr>
        <w:t xml:space="preserve"> </w:t>
      </w:r>
    </w:p>
    <w:p w14:paraId="4593BDDF" w14:textId="77777777" w:rsidR="003F5643" w:rsidRDefault="002D7EDB">
      <w:pPr>
        <w:tabs>
          <w:tab w:val="center" w:pos="1756"/>
          <w:tab w:val="right" w:pos="9646"/>
        </w:tabs>
        <w:spacing w:after="160" w:line="259" w:lineRule="auto"/>
        <w:ind w:left="0" w:firstLine="0"/>
      </w:pPr>
      <w:r>
        <w:rPr>
          <w:rFonts w:ascii="Calibri" w:eastAsia="Calibri" w:hAnsi="Calibri" w:cs="Calibri"/>
        </w:rPr>
        <w:tab/>
      </w:r>
      <w:r>
        <w:t xml:space="preserve">Schedule 4: Alternative clauses </w:t>
      </w:r>
      <w:r>
        <w:tab/>
        <w:t>44</w:t>
      </w:r>
      <w:r>
        <w:rPr>
          <w:rFonts w:ascii="Cambria" w:eastAsia="Cambria" w:hAnsi="Cambria" w:cs="Cambria"/>
          <w:b/>
        </w:rPr>
        <w:t xml:space="preserve"> </w:t>
      </w:r>
    </w:p>
    <w:p w14:paraId="4FE7DB45" w14:textId="77777777" w:rsidR="003F5643" w:rsidRDefault="002D7EDB">
      <w:pPr>
        <w:tabs>
          <w:tab w:val="center" w:pos="1354"/>
          <w:tab w:val="right" w:pos="9646"/>
        </w:tabs>
        <w:spacing w:after="160" w:line="259" w:lineRule="auto"/>
        <w:ind w:left="0" w:firstLine="0"/>
      </w:pPr>
      <w:r>
        <w:rPr>
          <w:rFonts w:ascii="Calibri" w:eastAsia="Calibri" w:hAnsi="Calibri" w:cs="Calibri"/>
        </w:rPr>
        <w:tab/>
      </w:r>
      <w:r>
        <w:t xml:space="preserve">Schedule 5: Guarantee </w:t>
      </w:r>
      <w:r>
        <w:tab/>
        <w:t>49</w:t>
      </w:r>
      <w:r>
        <w:rPr>
          <w:rFonts w:ascii="Cambria" w:eastAsia="Cambria" w:hAnsi="Cambria" w:cs="Cambria"/>
          <w:b/>
        </w:rPr>
        <w:t xml:space="preserve"> </w:t>
      </w:r>
    </w:p>
    <w:p w14:paraId="0CD3B5F2" w14:textId="77777777" w:rsidR="003F5643" w:rsidRDefault="002D7EDB">
      <w:pPr>
        <w:tabs>
          <w:tab w:val="center" w:pos="2209"/>
          <w:tab w:val="right" w:pos="9646"/>
        </w:tabs>
        <w:spacing w:after="160" w:line="259" w:lineRule="auto"/>
        <w:ind w:left="0" w:firstLine="0"/>
      </w:pPr>
      <w:r>
        <w:rPr>
          <w:rFonts w:ascii="Calibri" w:eastAsia="Calibri" w:hAnsi="Calibri" w:cs="Calibri"/>
        </w:rPr>
        <w:tab/>
      </w:r>
      <w:r>
        <w:t xml:space="preserve">Schedule 6: Glossary and interpretations </w:t>
      </w:r>
      <w:r>
        <w:tab/>
        <w:t>57</w:t>
      </w:r>
      <w:r>
        <w:rPr>
          <w:rFonts w:ascii="Cambria" w:eastAsia="Cambria" w:hAnsi="Cambria" w:cs="Cambria"/>
          <w:b/>
        </w:rPr>
        <w:t xml:space="preserve"> </w:t>
      </w:r>
    </w:p>
    <w:p w14:paraId="30F7AA28" w14:textId="77777777" w:rsidR="003F5643" w:rsidRDefault="002D7EDB">
      <w:pPr>
        <w:tabs>
          <w:tab w:val="center" w:pos="1732"/>
          <w:tab w:val="right" w:pos="9646"/>
        </w:tabs>
        <w:spacing w:after="160" w:line="259" w:lineRule="auto"/>
        <w:ind w:left="0" w:firstLine="0"/>
      </w:pPr>
      <w:r>
        <w:rPr>
          <w:rFonts w:ascii="Calibri" w:eastAsia="Calibri" w:hAnsi="Calibri" w:cs="Calibri"/>
        </w:rPr>
        <w:tab/>
      </w:r>
      <w:r>
        <w:t xml:space="preserve">Schedule 7: GDPR Information </w:t>
      </w:r>
      <w:r>
        <w:tab/>
        <w:t>68</w:t>
      </w:r>
      <w:r>
        <w:rPr>
          <w:rFonts w:ascii="Cambria" w:eastAsia="Cambria" w:hAnsi="Cambria" w:cs="Cambria"/>
          <w:b/>
        </w:rPr>
        <w:t xml:space="preserve"> </w:t>
      </w:r>
    </w:p>
    <w:p w14:paraId="28477E93" w14:textId="77777777" w:rsidR="003F5643" w:rsidRDefault="002D7EDB">
      <w:pPr>
        <w:spacing w:after="387" w:line="259" w:lineRule="auto"/>
        <w:ind w:left="0" w:firstLine="0"/>
      </w:pPr>
      <w:r>
        <w:rPr>
          <w:sz w:val="32"/>
        </w:rPr>
        <w:t xml:space="preserve"> </w:t>
      </w:r>
    </w:p>
    <w:p w14:paraId="59CF902A" w14:textId="77777777" w:rsidR="003F5643" w:rsidRDefault="002D7EDB">
      <w:pPr>
        <w:pStyle w:val="Heading1"/>
        <w:spacing w:after="175"/>
        <w:ind w:left="-5"/>
      </w:pPr>
      <w:bookmarkStart w:id="0" w:name="_Toc126234"/>
      <w:r>
        <w:t xml:space="preserve">Part A: Order Form </w:t>
      </w:r>
      <w:bookmarkEnd w:id="0"/>
    </w:p>
    <w:p w14:paraId="0ADA6F08" w14:textId="77777777" w:rsidR="003F5643" w:rsidRDefault="002D7EDB">
      <w:pPr>
        <w:ind w:left="-5" w:right="3"/>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896" w:type="dxa"/>
        <w:tblInd w:w="10" w:type="dxa"/>
        <w:tblCellMar>
          <w:left w:w="101" w:type="dxa"/>
          <w:bottom w:w="150" w:type="dxa"/>
          <w:right w:w="44" w:type="dxa"/>
        </w:tblCellMar>
        <w:tblLook w:val="04A0" w:firstRow="1" w:lastRow="0" w:firstColumn="1" w:lastColumn="0" w:noHBand="0" w:noVBand="1"/>
      </w:tblPr>
      <w:tblGrid>
        <w:gridCol w:w="4532"/>
        <w:gridCol w:w="4364"/>
      </w:tblGrid>
      <w:tr w:rsidR="003F5643" w14:paraId="5C62ACAA" w14:textId="77777777">
        <w:trPr>
          <w:trHeight w:val="1001"/>
        </w:trPr>
        <w:tc>
          <w:tcPr>
            <w:tcW w:w="4532" w:type="dxa"/>
            <w:tcBorders>
              <w:top w:val="single" w:sz="8" w:space="0" w:color="000000"/>
              <w:left w:val="single" w:sz="8" w:space="0" w:color="000000"/>
              <w:bottom w:val="single" w:sz="8" w:space="0" w:color="000000"/>
              <w:right w:val="single" w:sz="8" w:space="0" w:color="000000"/>
            </w:tcBorders>
            <w:vAlign w:val="center"/>
          </w:tcPr>
          <w:p w14:paraId="78E23C3A" w14:textId="77777777" w:rsidR="003F5643" w:rsidRDefault="002D7EDB">
            <w:pPr>
              <w:spacing w:after="0" w:line="259" w:lineRule="auto"/>
              <w:ind w:left="0" w:firstLine="0"/>
            </w:pPr>
            <w:r>
              <w:rPr>
                <w:b/>
              </w:rPr>
              <w:t xml:space="preserve">Digital Marketplace service ID number </w:t>
            </w:r>
          </w:p>
        </w:tc>
        <w:tc>
          <w:tcPr>
            <w:tcW w:w="4364" w:type="dxa"/>
            <w:tcBorders>
              <w:top w:val="single" w:sz="8" w:space="0" w:color="000000"/>
              <w:left w:val="single" w:sz="8" w:space="0" w:color="000000"/>
              <w:bottom w:val="single" w:sz="8" w:space="0" w:color="000000"/>
              <w:right w:val="single" w:sz="8" w:space="0" w:color="000000"/>
            </w:tcBorders>
            <w:vAlign w:val="center"/>
          </w:tcPr>
          <w:p w14:paraId="1A2D715D" w14:textId="77777777" w:rsidR="003F5643" w:rsidRDefault="002D7EDB">
            <w:pPr>
              <w:spacing w:after="0" w:line="259" w:lineRule="auto"/>
              <w:ind w:left="0" w:firstLine="0"/>
            </w:pPr>
            <w:r>
              <w:rPr>
                <w:color w:val="0B0C0C"/>
              </w:rPr>
              <w:t>991678556051714</w:t>
            </w:r>
            <w:r>
              <w:t xml:space="preserve"> </w:t>
            </w:r>
          </w:p>
        </w:tc>
      </w:tr>
      <w:tr w:rsidR="003F5643" w14:paraId="0AB8FB2E" w14:textId="77777777">
        <w:trPr>
          <w:trHeight w:val="730"/>
        </w:trPr>
        <w:tc>
          <w:tcPr>
            <w:tcW w:w="4532" w:type="dxa"/>
            <w:tcBorders>
              <w:top w:val="single" w:sz="8" w:space="0" w:color="000000"/>
              <w:left w:val="single" w:sz="8" w:space="0" w:color="000000"/>
              <w:bottom w:val="single" w:sz="8" w:space="0" w:color="000000"/>
              <w:right w:val="single" w:sz="8" w:space="0" w:color="000000"/>
            </w:tcBorders>
            <w:vAlign w:val="bottom"/>
          </w:tcPr>
          <w:p w14:paraId="5086D238" w14:textId="77777777" w:rsidR="003F5643" w:rsidRDefault="002D7EDB">
            <w:pPr>
              <w:spacing w:after="0" w:line="259" w:lineRule="auto"/>
              <w:ind w:left="0" w:firstLine="0"/>
            </w:pPr>
            <w:r>
              <w:rPr>
                <w:b/>
              </w:rPr>
              <w:t xml:space="preserve">Call-Off Contract reference </w:t>
            </w:r>
          </w:p>
        </w:tc>
        <w:tc>
          <w:tcPr>
            <w:tcW w:w="4364" w:type="dxa"/>
            <w:tcBorders>
              <w:top w:val="single" w:sz="8" w:space="0" w:color="000000"/>
              <w:left w:val="single" w:sz="8" w:space="0" w:color="000000"/>
              <w:bottom w:val="single" w:sz="8" w:space="0" w:color="000000"/>
              <w:right w:val="single" w:sz="8" w:space="0" w:color="000000"/>
            </w:tcBorders>
            <w:vAlign w:val="bottom"/>
          </w:tcPr>
          <w:p w14:paraId="5F3B8DBA" w14:textId="77777777" w:rsidR="003F5643" w:rsidRDefault="002D7EDB">
            <w:pPr>
              <w:spacing w:after="0" w:line="259" w:lineRule="auto"/>
              <w:ind w:left="0" w:firstLine="0"/>
            </w:pPr>
            <w:r>
              <w:rPr>
                <w:color w:val="0B0C0C"/>
              </w:rPr>
              <w:t>CCTS22A20</w:t>
            </w:r>
            <w:r>
              <w:t xml:space="preserve"> </w:t>
            </w:r>
          </w:p>
        </w:tc>
      </w:tr>
      <w:tr w:rsidR="003F5643" w14:paraId="4397A786" w14:textId="77777777">
        <w:trPr>
          <w:trHeight w:val="732"/>
        </w:trPr>
        <w:tc>
          <w:tcPr>
            <w:tcW w:w="4532" w:type="dxa"/>
            <w:tcBorders>
              <w:top w:val="single" w:sz="8" w:space="0" w:color="000000"/>
              <w:left w:val="single" w:sz="8" w:space="0" w:color="000000"/>
              <w:bottom w:val="single" w:sz="8" w:space="0" w:color="000000"/>
              <w:right w:val="single" w:sz="8" w:space="0" w:color="000000"/>
            </w:tcBorders>
            <w:vAlign w:val="bottom"/>
          </w:tcPr>
          <w:p w14:paraId="7588C8AF" w14:textId="77777777" w:rsidR="003F5643" w:rsidRDefault="002D7EDB">
            <w:pPr>
              <w:spacing w:after="0" w:line="259" w:lineRule="auto"/>
              <w:ind w:left="0" w:firstLine="0"/>
            </w:pPr>
            <w:r>
              <w:rPr>
                <w:b/>
              </w:rPr>
              <w:t xml:space="preserve">Call-Off Contract title </w:t>
            </w:r>
          </w:p>
        </w:tc>
        <w:tc>
          <w:tcPr>
            <w:tcW w:w="4364" w:type="dxa"/>
            <w:tcBorders>
              <w:top w:val="single" w:sz="8" w:space="0" w:color="000000"/>
              <w:left w:val="single" w:sz="8" w:space="0" w:color="000000"/>
              <w:bottom w:val="single" w:sz="8" w:space="0" w:color="000000"/>
              <w:right w:val="single" w:sz="8" w:space="0" w:color="000000"/>
            </w:tcBorders>
            <w:vAlign w:val="bottom"/>
          </w:tcPr>
          <w:p w14:paraId="1B87CB86" w14:textId="77777777" w:rsidR="003F5643" w:rsidRDefault="002D7EDB">
            <w:pPr>
              <w:spacing w:after="0" w:line="259" w:lineRule="auto"/>
              <w:ind w:left="0" w:firstLine="0"/>
            </w:pPr>
            <w:r>
              <w:t>PROVISION</w:t>
            </w:r>
            <w:r>
              <w:rPr>
                <w:sz w:val="18"/>
              </w:rPr>
              <w:t xml:space="preserve"> </w:t>
            </w:r>
            <w:r>
              <w:t>OF</w:t>
            </w:r>
            <w:r>
              <w:rPr>
                <w:sz w:val="18"/>
              </w:rPr>
              <w:t xml:space="preserve"> </w:t>
            </w:r>
            <w:r>
              <w:t xml:space="preserve">DOS6/GCLOUD13 </w:t>
            </w:r>
          </w:p>
        </w:tc>
      </w:tr>
      <w:tr w:rsidR="003F5643" w14:paraId="2ED62DC3" w14:textId="77777777">
        <w:trPr>
          <w:trHeight w:val="5346"/>
        </w:trPr>
        <w:tc>
          <w:tcPr>
            <w:tcW w:w="4532" w:type="dxa"/>
            <w:tcBorders>
              <w:top w:val="nil"/>
              <w:left w:val="single" w:sz="8" w:space="0" w:color="000000"/>
              <w:bottom w:val="single" w:sz="8" w:space="0" w:color="000000"/>
              <w:right w:val="single" w:sz="8" w:space="0" w:color="000000"/>
            </w:tcBorders>
          </w:tcPr>
          <w:p w14:paraId="2C02A356" w14:textId="77777777" w:rsidR="003F5643" w:rsidRDefault="002D7EDB">
            <w:pPr>
              <w:spacing w:after="0" w:line="259" w:lineRule="auto"/>
              <w:ind w:left="0" w:firstLine="0"/>
            </w:pPr>
            <w:r>
              <w:rPr>
                <w:b/>
              </w:rPr>
              <w:lastRenderedPageBreak/>
              <w:t xml:space="preserve">Call-Off Contract description </w:t>
            </w:r>
          </w:p>
        </w:tc>
        <w:tc>
          <w:tcPr>
            <w:tcW w:w="4364" w:type="dxa"/>
            <w:tcBorders>
              <w:top w:val="nil"/>
              <w:left w:val="single" w:sz="8" w:space="0" w:color="000000"/>
              <w:bottom w:val="single" w:sz="8" w:space="0" w:color="000000"/>
              <w:right w:val="single" w:sz="8" w:space="0" w:color="000000"/>
            </w:tcBorders>
            <w:vAlign w:val="bottom"/>
          </w:tcPr>
          <w:p w14:paraId="7C40E40B" w14:textId="77777777" w:rsidR="003F5643" w:rsidRDefault="002D7EDB">
            <w:pPr>
              <w:spacing w:after="240" w:line="275" w:lineRule="auto"/>
              <w:ind w:left="0" w:firstLine="0"/>
            </w:pPr>
            <w:r>
              <w:t xml:space="preserve">The Crown Commercial Service (CCS) is seeking a Delivery Partner, to provide digital delivery as part of the development of contract service delivering the user interfaces for both DOS6 and GCLOUD13. We expect the appointed Delivery Partner to work as a blended team with us and assure that the outcomes set within this contract are delivered on time. This will follow from the incumbent partner.  </w:t>
            </w:r>
          </w:p>
          <w:p w14:paraId="607976FA" w14:textId="77777777" w:rsidR="003F5643" w:rsidRDefault="002D7EDB">
            <w:pPr>
              <w:spacing w:after="0" w:line="259" w:lineRule="auto"/>
              <w:ind w:left="0" w:firstLine="0"/>
            </w:pPr>
            <w:r>
              <w:t xml:space="preserve">The Delivery Partner will work with CCS to plan their support to deliver the user interface for DOS6 and GCLOUD 13 including supporting business change activities and alignment to GDS service standards. </w:t>
            </w:r>
          </w:p>
        </w:tc>
      </w:tr>
      <w:tr w:rsidR="003F5643" w14:paraId="4E876A78" w14:textId="77777777">
        <w:trPr>
          <w:trHeight w:val="732"/>
        </w:trPr>
        <w:tc>
          <w:tcPr>
            <w:tcW w:w="4532" w:type="dxa"/>
            <w:tcBorders>
              <w:top w:val="single" w:sz="8" w:space="0" w:color="000000"/>
              <w:left w:val="single" w:sz="8" w:space="0" w:color="000000"/>
              <w:bottom w:val="single" w:sz="8" w:space="0" w:color="000000"/>
              <w:right w:val="single" w:sz="8" w:space="0" w:color="000000"/>
            </w:tcBorders>
            <w:vAlign w:val="bottom"/>
          </w:tcPr>
          <w:p w14:paraId="69A65C9E" w14:textId="77777777" w:rsidR="003F5643" w:rsidRDefault="002D7EDB">
            <w:pPr>
              <w:spacing w:after="0" w:line="259" w:lineRule="auto"/>
              <w:ind w:left="0" w:firstLine="0"/>
            </w:pPr>
            <w:r>
              <w:rPr>
                <w:b/>
              </w:rPr>
              <w:t xml:space="preserve">Start date </w:t>
            </w:r>
          </w:p>
        </w:tc>
        <w:tc>
          <w:tcPr>
            <w:tcW w:w="4364" w:type="dxa"/>
            <w:tcBorders>
              <w:top w:val="single" w:sz="8" w:space="0" w:color="000000"/>
              <w:left w:val="single" w:sz="8" w:space="0" w:color="000000"/>
              <w:bottom w:val="single" w:sz="8" w:space="0" w:color="000000"/>
              <w:right w:val="single" w:sz="8" w:space="0" w:color="000000"/>
            </w:tcBorders>
            <w:vAlign w:val="bottom"/>
          </w:tcPr>
          <w:p w14:paraId="2E3BFDE1" w14:textId="77777777" w:rsidR="003F5643" w:rsidRDefault="002D7EDB">
            <w:pPr>
              <w:spacing w:after="0" w:line="259" w:lineRule="auto"/>
              <w:ind w:left="0" w:firstLine="0"/>
            </w:pPr>
            <w:r>
              <w:t>6</w:t>
            </w:r>
            <w:r>
              <w:rPr>
                <w:vertAlign w:val="superscript"/>
              </w:rPr>
              <w:t>th</w:t>
            </w:r>
            <w:r>
              <w:t xml:space="preserve"> June 2022 </w:t>
            </w:r>
          </w:p>
        </w:tc>
      </w:tr>
      <w:tr w:rsidR="003F5643" w14:paraId="697AE4E5" w14:textId="77777777">
        <w:trPr>
          <w:trHeight w:val="730"/>
        </w:trPr>
        <w:tc>
          <w:tcPr>
            <w:tcW w:w="4532" w:type="dxa"/>
            <w:tcBorders>
              <w:top w:val="single" w:sz="8" w:space="0" w:color="000000"/>
              <w:left w:val="single" w:sz="8" w:space="0" w:color="000000"/>
              <w:bottom w:val="single" w:sz="8" w:space="0" w:color="000000"/>
              <w:right w:val="single" w:sz="8" w:space="0" w:color="000000"/>
            </w:tcBorders>
            <w:vAlign w:val="bottom"/>
          </w:tcPr>
          <w:p w14:paraId="3C0C4D3E" w14:textId="77777777" w:rsidR="003F5643" w:rsidRDefault="002D7EDB">
            <w:pPr>
              <w:spacing w:after="0" w:line="259" w:lineRule="auto"/>
              <w:ind w:left="0" w:firstLine="0"/>
            </w:pPr>
            <w:r>
              <w:rPr>
                <w:b/>
              </w:rPr>
              <w:t xml:space="preserve">Expiry date </w:t>
            </w:r>
          </w:p>
        </w:tc>
        <w:tc>
          <w:tcPr>
            <w:tcW w:w="4364" w:type="dxa"/>
            <w:tcBorders>
              <w:top w:val="single" w:sz="8" w:space="0" w:color="000000"/>
              <w:left w:val="single" w:sz="8" w:space="0" w:color="000000"/>
              <w:bottom w:val="single" w:sz="8" w:space="0" w:color="000000"/>
              <w:right w:val="single" w:sz="8" w:space="0" w:color="000000"/>
            </w:tcBorders>
            <w:vAlign w:val="bottom"/>
          </w:tcPr>
          <w:p w14:paraId="3EFC2096" w14:textId="77777777" w:rsidR="003F5643" w:rsidRDefault="002D7EDB">
            <w:pPr>
              <w:spacing w:after="0" w:line="259" w:lineRule="auto"/>
              <w:ind w:left="0" w:firstLine="0"/>
            </w:pPr>
            <w:r>
              <w:t>5</w:t>
            </w:r>
            <w:r>
              <w:rPr>
                <w:vertAlign w:val="superscript"/>
              </w:rPr>
              <w:t>th</w:t>
            </w:r>
            <w:r>
              <w:t xml:space="preserve"> December 2022 </w:t>
            </w:r>
          </w:p>
        </w:tc>
      </w:tr>
      <w:tr w:rsidR="003F5643" w14:paraId="2B1CDF7E" w14:textId="77777777">
        <w:trPr>
          <w:trHeight w:val="1022"/>
        </w:trPr>
        <w:tc>
          <w:tcPr>
            <w:tcW w:w="4532" w:type="dxa"/>
            <w:tcBorders>
              <w:top w:val="single" w:sz="8" w:space="0" w:color="000000"/>
              <w:left w:val="single" w:sz="8" w:space="0" w:color="000000"/>
              <w:bottom w:val="single" w:sz="8" w:space="0" w:color="000000"/>
              <w:right w:val="single" w:sz="8" w:space="0" w:color="000000"/>
            </w:tcBorders>
          </w:tcPr>
          <w:p w14:paraId="2AAC0D32" w14:textId="77777777" w:rsidR="003F5643" w:rsidRDefault="002D7EDB">
            <w:pPr>
              <w:spacing w:after="0" w:line="259" w:lineRule="auto"/>
              <w:ind w:left="0" w:firstLine="0"/>
            </w:pPr>
            <w:r>
              <w:rPr>
                <w:b/>
              </w:rPr>
              <w:t xml:space="preserve">Call-Off Contract value </w:t>
            </w:r>
          </w:p>
        </w:tc>
        <w:tc>
          <w:tcPr>
            <w:tcW w:w="4364" w:type="dxa"/>
            <w:tcBorders>
              <w:top w:val="single" w:sz="8" w:space="0" w:color="000000"/>
              <w:left w:val="single" w:sz="8" w:space="0" w:color="000000"/>
              <w:bottom w:val="single" w:sz="8" w:space="0" w:color="000000"/>
              <w:right w:val="single" w:sz="8" w:space="0" w:color="000000"/>
            </w:tcBorders>
            <w:vAlign w:val="bottom"/>
          </w:tcPr>
          <w:p w14:paraId="2582EF23" w14:textId="77777777" w:rsidR="003F5643" w:rsidRDefault="002D7EDB">
            <w:pPr>
              <w:spacing w:after="0" w:line="259" w:lineRule="auto"/>
              <w:ind w:left="0" w:firstLine="0"/>
            </w:pPr>
            <w:r>
              <w:t xml:space="preserve">Total Initial Contract Value is up to £750,000.00 ex. VAT </w:t>
            </w:r>
          </w:p>
        </w:tc>
      </w:tr>
      <w:tr w:rsidR="003F5643" w14:paraId="00D054BB" w14:textId="77777777">
        <w:trPr>
          <w:trHeight w:val="1022"/>
        </w:trPr>
        <w:tc>
          <w:tcPr>
            <w:tcW w:w="4532" w:type="dxa"/>
            <w:tcBorders>
              <w:top w:val="single" w:sz="8" w:space="0" w:color="000000"/>
              <w:left w:val="single" w:sz="8" w:space="0" w:color="000000"/>
              <w:bottom w:val="single" w:sz="8" w:space="0" w:color="000000"/>
              <w:right w:val="single" w:sz="8" w:space="0" w:color="000000"/>
            </w:tcBorders>
          </w:tcPr>
          <w:p w14:paraId="0DB6AD15" w14:textId="77777777" w:rsidR="003F5643" w:rsidRDefault="002D7EDB">
            <w:pPr>
              <w:spacing w:after="0" w:line="259" w:lineRule="auto"/>
              <w:ind w:left="0" w:firstLine="0"/>
            </w:pPr>
            <w:r>
              <w:rPr>
                <w:b/>
              </w:rPr>
              <w:t xml:space="preserve">Charging method </w:t>
            </w:r>
          </w:p>
        </w:tc>
        <w:tc>
          <w:tcPr>
            <w:tcW w:w="4364" w:type="dxa"/>
            <w:tcBorders>
              <w:top w:val="single" w:sz="8" w:space="0" w:color="000000"/>
              <w:left w:val="single" w:sz="8" w:space="0" w:color="000000"/>
              <w:bottom w:val="single" w:sz="8" w:space="0" w:color="000000"/>
              <w:right w:val="single" w:sz="8" w:space="0" w:color="000000"/>
            </w:tcBorders>
            <w:vAlign w:val="bottom"/>
          </w:tcPr>
          <w:p w14:paraId="341ABCF8" w14:textId="77777777" w:rsidR="003F5643" w:rsidRDefault="002D7EDB">
            <w:pPr>
              <w:spacing w:after="0" w:line="259" w:lineRule="auto"/>
              <w:ind w:left="0" w:firstLine="0"/>
              <w:jc w:val="both"/>
            </w:pPr>
            <w:r>
              <w:t xml:space="preserve">Monthly Invoice detailing costs against named resources  </w:t>
            </w:r>
          </w:p>
        </w:tc>
      </w:tr>
      <w:tr w:rsidR="003F5643" w14:paraId="01C29BB7" w14:textId="77777777">
        <w:trPr>
          <w:trHeight w:val="732"/>
        </w:trPr>
        <w:tc>
          <w:tcPr>
            <w:tcW w:w="4532" w:type="dxa"/>
            <w:tcBorders>
              <w:top w:val="single" w:sz="8" w:space="0" w:color="000000"/>
              <w:left w:val="single" w:sz="8" w:space="0" w:color="000000"/>
              <w:bottom w:val="single" w:sz="8" w:space="0" w:color="000000"/>
              <w:right w:val="single" w:sz="8" w:space="0" w:color="000000"/>
            </w:tcBorders>
            <w:vAlign w:val="bottom"/>
          </w:tcPr>
          <w:p w14:paraId="534F4D38" w14:textId="77777777" w:rsidR="003F5643" w:rsidRDefault="002D7EDB">
            <w:pPr>
              <w:spacing w:after="0" w:line="259" w:lineRule="auto"/>
              <w:ind w:left="0" w:firstLine="0"/>
            </w:pPr>
            <w:r>
              <w:rPr>
                <w:b/>
              </w:rPr>
              <w:t xml:space="preserve">Purchase order number </w:t>
            </w:r>
          </w:p>
        </w:tc>
        <w:tc>
          <w:tcPr>
            <w:tcW w:w="4364" w:type="dxa"/>
            <w:tcBorders>
              <w:top w:val="single" w:sz="8" w:space="0" w:color="000000"/>
              <w:left w:val="single" w:sz="8" w:space="0" w:color="000000"/>
              <w:bottom w:val="single" w:sz="8" w:space="0" w:color="000000"/>
              <w:right w:val="single" w:sz="8" w:space="0" w:color="000000"/>
            </w:tcBorders>
            <w:vAlign w:val="bottom"/>
          </w:tcPr>
          <w:p w14:paraId="24523B88" w14:textId="77777777" w:rsidR="003F5643" w:rsidRDefault="002D7EDB">
            <w:pPr>
              <w:spacing w:after="0" w:line="259" w:lineRule="auto"/>
              <w:ind w:left="0" w:firstLine="0"/>
            </w:pPr>
            <w:r>
              <w:t xml:space="preserve">To be confirmed </w:t>
            </w:r>
          </w:p>
        </w:tc>
      </w:tr>
    </w:tbl>
    <w:p w14:paraId="21DC5DA6" w14:textId="77777777" w:rsidR="003F5643" w:rsidRDefault="002D7EDB">
      <w:pPr>
        <w:spacing w:after="256" w:line="259" w:lineRule="auto"/>
        <w:ind w:left="0" w:firstLine="0"/>
      </w:pPr>
      <w:r>
        <w:t xml:space="preserve">  </w:t>
      </w:r>
    </w:p>
    <w:p w14:paraId="1E017C8E" w14:textId="77777777" w:rsidR="003F5643" w:rsidRDefault="002D7EDB">
      <w:pPr>
        <w:spacing w:after="245"/>
        <w:ind w:left="-5" w:right="3"/>
      </w:pPr>
      <w:r>
        <w:t xml:space="preserve">This Order Form is issued under the G-Cloud 12 Framework Agreement (RM1557.12). </w:t>
      </w:r>
    </w:p>
    <w:p w14:paraId="3A14167F" w14:textId="77777777" w:rsidR="003F5643" w:rsidRDefault="002D7EDB">
      <w:pPr>
        <w:spacing w:after="243"/>
        <w:ind w:left="-5" w:right="3"/>
      </w:pPr>
      <w:r>
        <w:t xml:space="preserve">Buyers can use this Order Form to specify their G-Cloud service requirements when placing an Order. </w:t>
      </w:r>
    </w:p>
    <w:p w14:paraId="2FAFE7D8" w14:textId="77777777" w:rsidR="003F5643" w:rsidRDefault="002D7EDB">
      <w:pPr>
        <w:spacing w:after="243"/>
        <w:ind w:left="-5" w:right="3"/>
      </w:pPr>
      <w:r>
        <w:t xml:space="preserve">The Order Form cannot be used to alter existing terms or add any extra terms that materially change the Deliverables offered by the Supplier and defined in the Application. </w:t>
      </w:r>
    </w:p>
    <w:p w14:paraId="0A5E1DEB" w14:textId="77777777" w:rsidR="003F5643" w:rsidRDefault="002D7EDB">
      <w:pPr>
        <w:ind w:left="-5" w:right="3"/>
      </w:pPr>
      <w:r>
        <w:t xml:space="preserve">There are terms in the Call-Off Contract that may be defined in the Order Form. These are identified in the contract with square brackets. </w:t>
      </w:r>
    </w:p>
    <w:tbl>
      <w:tblPr>
        <w:tblStyle w:val="TableGrid"/>
        <w:tblW w:w="8882" w:type="dxa"/>
        <w:tblInd w:w="10" w:type="dxa"/>
        <w:tblCellMar>
          <w:top w:w="333" w:type="dxa"/>
          <w:left w:w="101" w:type="dxa"/>
          <w:bottom w:w="150" w:type="dxa"/>
          <w:right w:w="115" w:type="dxa"/>
        </w:tblCellMar>
        <w:tblLook w:val="04A0" w:firstRow="1" w:lastRow="0" w:firstColumn="1" w:lastColumn="0" w:noHBand="0" w:noVBand="1"/>
      </w:tblPr>
      <w:tblGrid>
        <w:gridCol w:w="2055"/>
        <w:gridCol w:w="6827"/>
      </w:tblGrid>
      <w:tr w:rsidR="003F5643" w14:paraId="2AA0FDB4" w14:textId="77777777">
        <w:trPr>
          <w:trHeight w:val="4470"/>
        </w:trPr>
        <w:tc>
          <w:tcPr>
            <w:tcW w:w="2055" w:type="dxa"/>
            <w:tcBorders>
              <w:top w:val="single" w:sz="8" w:space="0" w:color="000000"/>
              <w:left w:val="single" w:sz="8" w:space="0" w:color="000000"/>
              <w:bottom w:val="single" w:sz="8" w:space="0" w:color="000000"/>
              <w:right w:val="single" w:sz="8" w:space="0" w:color="000000"/>
            </w:tcBorders>
          </w:tcPr>
          <w:p w14:paraId="57AE68AE" w14:textId="77777777" w:rsidR="003F5643" w:rsidRDefault="002D7EDB">
            <w:pPr>
              <w:spacing w:after="0" w:line="259" w:lineRule="auto"/>
              <w:ind w:left="0" w:firstLine="0"/>
            </w:pPr>
            <w:r>
              <w:rPr>
                <w:b/>
              </w:rPr>
              <w:lastRenderedPageBreak/>
              <w:t xml:space="preserve">From the Buyer </w:t>
            </w:r>
          </w:p>
        </w:tc>
        <w:tc>
          <w:tcPr>
            <w:tcW w:w="6827" w:type="dxa"/>
            <w:tcBorders>
              <w:top w:val="single" w:sz="8" w:space="0" w:color="000000"/>
              <w:left w:val="single" w:sz="8" w:space="0" w:color="000000"/>
              <w:bottom w:val="single" w:sz="8" w:space="0" w:color="000000"/>
              <w:right w:val="single" w:sz="8" w:space="0" w:color="000000"/>
            </w:tcBorders>
            <w:vAlign w:val="bottom"/>
          </w:tcPr>
          <w:p w14:paraId="58F2D0C6" w14:textId="77777777" w:rsidR="003F5643" w:rsidRDefault="002D7EDB">
            <w:pPr>
              <w:spacing w:after="259" w:line="259" w:lineRule="auto"/>
              <w:ind w:left="2" w:firstLine="0"/>
            </w:pPr>
            <w:r>
              <w:t xml:space="preserve">Crown Commercial Services </w:t>
            </w:r>
          </w:p>
          <w:p w14:paraId="523C3722" w14:textId="77777777" w:rsidR="002E3B5E" w:rsidRDefault="002E3B5E" w:rsidP="002E3B5E">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6B1BE253" w14:textId="77777777" w:rsidR="002E3B5E" w:rsidRDefault="002E3B5E" w:rsidP="002E3B5E">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27C6753A" w14:textId="77777777" w:rsidR="002E3B5E" w:rsidRDefault="002E3B5E" w:rsidP="002E3B5E">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038BFB47" w14:textId="77777777" w:rsidR="002E3B5E" w:rsidRDefault="002E3B5E" w:rsidP="002E3B5E">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2C339807" w14:textId="77777777" w:rsidR="002E3B5E" w:rsidRDefault="002E3B5E" w:rsidP="002E3B5E">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525C1816" w14:textId="77777777" w:rsidR="002E3B5E" w:rsidRDefault="002E3B5E" w:rsidP="002E3B5E">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3214F223" w14:textId="77777777" w:rsidR="002E3B5E" w:rsidRDefault="002E3B5E" w:rsidP="002E3B5E">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2A80CF64" w14:textId="11E3262D" w:rsidR="003F5643" w:rsidRDefault="002D7EDB">
            <w:pPr>
              <w:spacing w:after="0" w:line="259" w:lineRule="auto"/>
              <w:ind w:left="2" w:firstLine="0"/>
            </w:pPr>
            <w:r>
              <w:t xml:space="preserve"> </w:t>
            </w:r>
          </w:p>
        </w:tc>
      </w:tr>
      <w:tr w:rsidR="003F5643" w14:paraId="253428FE" w14:textId="77777777">
        <w:trPr>
          <w:trHeight w:val="5420"/>
        </w:trPr>
        <w:tc>
          <w:tcPr>
            <w:tcW w:w="2055" w:type="dxa"/>
            <w:tcBorders>
              <w:top w:val="single" w:sz="8" w:space="0" w:color="000000"/>
              <w:left w:val="single" w:sz="8" w:space="0" w:color="000000"/>
              <w:bottom w:val="single" w:sz="8" w:space="0" w:color="000000"/>
              <w:right w:val="single" w:sz="8" w:space="0" w:color="000000"/>
            </w:tcBorders>
          </w:tcPr>
          <w:p w14:paraId="7D31BC14" w14:textId="77777777" w:rsidR="003F5643" w:rsidRDefault="002D7EDB">
            <w:pPr>
              <w:spacing w:after="0" w:line="259" w:lineRule="auto"/>
              <w:ind w:left="0" w:firstLine="0"/>
            </w:pPr>
            <w:r>
              <w:rPr>
                <w:b/>
              </w:rPr>
              <w:t xml:space="preserve">To the Supplier </w:t>
            </w:r>
          </w:p>
        </w:tc>
        <w:tc>
          <w:tcPr>
            <w:tcW w:w="6827" w:type="dxa"/>
            <w:tcBorders>
              <w:top w:val="single" w:sz="8" w:space="0" w:color="000000"/>
              <w:left w:val="single" w:sz="8" w:space="0" w:color="000000"/>
              <w:bottom w:val="single" w:sz="8" w:space="0" w:color="000000"/>
              <w:right w:val="single" w:sz="8" w:space="0" w:color="000000"/>
            </w:tcBorders>
            <w:vAlign w:val="center"/>
          </w:tcPr>
          <w:p w14:paraId="7809355C" w14:textId="77777777" w:rsidR="003F5643" w:rsidRDefault="002D7EDB">
            <w:pPr>
              <w:spacing w:after="256" w:line="259" w:lineRule="auto"/>
              <w:ind w:left="2" w:firstLine="0"/>
            </w:pPr>
            <w:r>
              <w:t xml:space="preserve">Cognizant Worldwide Limited </w:t>
            </w:r>
          </w:p>
          <w:p w14:paraId="7772127B" w14:textId="77777777" w:rsidR="002E3B5E" w:rsidRDefault="002E3B5E" w:rsidP="002E3B5E">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6E3BDFB5" w14:textId="77777777" w:rsidR="002E3B5E" w:rsidRDefault="002E3B5E" w:rsidP="002E3B5E">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0A0219AB" w14:textId="77777777" w:rsidR="002E3B5E" w:rsidRDefault="002E3B5E" w:rsidP="002E3B5E">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0D9F72CA" w14:textId="77777777" w:rsidR="002E3B5E" w:rsidRDefault="002E3B5E" w:rsidP="002E3B5E">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390375AB" w14:textId="77777777" w:rsidR="002E3B5E" w:rsidRDefault="002E3B5E" w:rsidP="002E3B5E">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54C5E322" w14:textId="77777777" w:rsidR="002E3B5E" w:rsidRDefault="002E3B5E" w:rsidP="002E3B5E">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46A76A2A" w14:textId="77777777" w:rsidR="002E3B5E" w:rsidRDefault="002E3B5E" w:rsidP="002E3B5E">
            <w:pPr>
              <w:tabs>
                <w:tab w:val="center" w:pos="4153"/>
                <w:tab w:val="right" w:pos="8306"/>
              </w:tabs>
              <w:spacing w:after="120" w:line="240" w:lineRule="atLeast"/>
              <w:rPr>
                <w:rFonts w:eastAsia="Times New Roman"/>
                <w:b/>
                <w:color w:val="FF0000"/>
              </w:rPr>
            </w:pPr>
            <w:r>
              <w:rPr>
                <w:rFonts w:eastAsia="Times New Roman"/>
                <w:b/>
                <w:color w:val="FF0000"/>
              </w:rPr>
              <w:t>REDACTED TEXT under FOIA Section 40, Personal Information.</w:t>
            </w:r>
          </w:p>
          <w:p w14:paraId="3C99CEBB" w14:textId="689A0300" w:rsidR="003F5643" w:rsidRDefault="003F5643">
            <w:pPr>
              <w:spacing w:after="16" w:line="259" w:lineRule="auto"/>
              <w:ind w:left="2" w:firstLine="0"/>
            </w:pPr>
          </w:p>
          <w:p w14:paraId="739CBCF7" w14:textId="77777777" w:rsidR="003F5643" w:rsidRDefault="002D7EDB">
            <w:pPr>
              <w:spacing w:after="220" w:line="259" w:lineRule="auto"/>
              <w:ind w:left="2" w:firstLine="0"/>
            </w:pPr>
            <w:r>
              <w:t xml:space="preserve">Company number: 07195160 </w:t>
            </w:r>
          </w:p>
          <w:p w14:paraId="5F0A322F" w14:textId="77777777" w:rsidR="003F5643" w:rsidRDefault="002D7EDB">
            <w:pPr>
              <w:spacing w:after="0" w:line="259" w:lineRule="auto"/>
              <w:ind w:left="2" w:firstLine="0"/>
            </w:pPr>
            <w:r>
              <w:t xml:space="preserve"> </w:t>
            </w:r>
          </w:p>
        </w:tc>
      </w:tr>
      <w:tr w:rsidR="003F5643" w14:paraId="1504F68E" w14:textId="77777777">
        <w:trPr>
          <w:trHeight w:val="972"/>
        </w:trPr>
        <w:tc>
          <w:tcPr>
            <w:tcW w:w="8882" w:type="dxa"/>
            <w:gridSpan w:val="2"/>
            <w:tcBorders>
              <w:top w:val="single" w:sz="8" w:space="0" w:color="000000"/>
              <w:left w:val="single" w:sz="8" w:space="0" w:color="000000"/>
              <w:bottom w:val="single" w:sz="8" w:space="0" w:color="000000"/>
              <w:right w:val="single" w:sz="8" w:space="0" w:color="000000"/>
            </w:tcBorders>
            <w:vAlign w:val="center"/>
          </w:tcPr>
          <w:p w14:paraId="5D154BAC" w14:textId="77777777" w:rsidR="003F5643" w:rsidRDefault="002D7EDB">
            <w:pPr>
              <w:spacing w:after="0" w:line="259" w:lineRule="auto"/>
              <w:ind w:left="0" w:firstLine="0"/>
            </w:pPr>
            <w:r>
              <w:rPr>
                <w:b/>
              </w:rPr>
              <w:t xml:space="preserve">Together the ‘Parties’ </w:t>
            </w:r>
          </w:p>
        </w:tc>
      </w:tr>
    </w:tbl>
    <w:p w14:paraId="7A735CBB" w14:textId="77777777" w:rsidR="003F5643" w:rsidRDefault="002D7EDB">
      <w:pPr>
        <w:spacing w:after="393" w:line="259" w:lineRule="auto"/>
        <w:ind w:left="0" w:firstLine="0"/>
      </w:pPr>
      <w:r>
        <w:rPr>
          <w:b/>
        </w:rPr>
        <w:t xml:space="preserve"> </w:t>
      </w:r>
    </w:p>
    <w:p w14:paraId="36B96626" w14:textId="77777777" w:rsidR="003F5643" w:rsidRDefault="002D7EDB">
      <w:pPr>
        <w:pStyle w:val="Heading3"/>
        <w:spacing w:after="206"/>
        <w:ind w:left="-5"/>
      </w:pPr>
      <w:r>
        <w:rPr>
          <w:color w:val="434343"/>
          <w:sz w:val="28"/>
        </w:rPr>
        <w:lastRenderedPageBreak/>
        <w:t xml:space="preserve">Principal contact details </w:t>
      </w:r>
    </w:p>
    <w:p w14:paraId="01908F28" w14:textId="77777777" w:rsidR="003F5643" w:rsidRDefault="002D7EDB">
      <w:pPr>
        <w:spacing w:after="364" w:line="250" w:lineRule="auto"/>
        <w:ind w:left="-5"/>
      </w:pPr>
      <w:r>
        <w:rPr>
          <w:b/>
        </w:rPr>
        <w:t xml:space="preserve">For the Buyer: </w:t>
      </w:r>
    </w:p>
    <w:p w14:paraId="21D0B2B9" w14:textId="13BA05A2" w:rsidR="003F5643" w:rsidRDefault="002D7EDB">
      <w:pPr>
        <w:spacing w:after="125"/>
        <w:ind w:left="-5" w:right="3"/>
      </w:pPr>
      <w:r>
        <w:t xml:space="preserve">Title: </w:t>
      </w:r>
      <w:r w:rsidR="00E3571E">
        <w:rPr>
          <w:rFonts w:eastAsia="Times New Roman"/>
          <w:b/>
          <w:color w:val="FF0000"/>
        </w:rPr>
        <w:t>REDACTED TEXT under FOIA Section 40, Personal Information.</w:t>
      </w:r>
    </w:p>
    <w:p w14:paraId="5E6517BB" w14:textId="01C22E6F" w:rsidR="003F5643" w:rsidRDefault="002D7EDB">
      <w:pPr>
        <w:spacing w:after="87"/>
        <w:ind w:left="-5" w:right="3"/>
      </w:pPr>
      <w:r>
        <w:t xml:space="preserve">Name: </w:t>
      </w:r>
      <w:r w:rsidR="00E3571E">
        <w:rPr>
          <w:rFonts w:eastAsia="Times New Roman"/>
          <w:b/>
          <w:color w:val="FF0000"/>
        </w:rPr>
        <w:t>REDACTED TEXT under FOIA Section 40, Personal Information.</w:t>
      </w:r>
    </w:p>
    <w:p w14:paraId="674C52EF" w14:textId="5EE348E3" w:rsidR="003F5643" w:rsidRDefault="002D7EDB">
      <w:pPr>
        <w:spacing w:after="89"/>
        <w:ind w:left="-5" w:right="3"/>
      </w:pPr>
      <w:r>
        <w:t xml:space="preserve">Email: </w:t>
      </w:r>
      <w:r w:rsidR="00E3571E">
        <w:rPr>
          <w:rFonts w:eastAsia="Times New Roman"/>
          <w:b/>
          <w:color w:val="FF0000"/>
        </w:rPr>
        <w:t>REDACTED TEXT under FOIA Section 40, Personal Information.</w:t>
      </w:r>
    </w:p>
    <w:p w14:paraId="761695DA" w14:textId="5D90DA01" w:rsidR="003F5643" w:rsidRDefault="002D7EDB">
      <w:pPr>
        <w:ind w:left="-5" w:right="3"/>
      </w:pPr>
      <w:r>
        <w:t>Phone:</w:t>
      </w:r>
      <w:r w:rsidR="00E3571E">
        <w:t xml:space="preserve"> </w:t>
      </w:r>
      <w:r w:rsidR="00E3571E">
        <w:rPr>
          <w:rFonts w:eastAsia="Times New Roman"/>
          <w:b/>
          <w:color w:val="FF0000"/>
        </w:rPr>
        <w:t>REDACTED TEXT under FOIA Section 40, Personal Information.</w:t>
      </w:r>
    </w:p>
    <w:p w14:paraId="5B7FD623" w14:textId="77777777" w:rsidR="003F5643" w:rsidRDefault="002D7EDB">
      <w:pPr>
        <w:spacing w:after="19" w:line="259" w:lineRule="auto"/>
        <w:ind w:left="0" w:firstLine="0"/>
      </w:pPr>
      <w:r>
        <w:rPr>
          <w:b/>
        </w:rPr>
        <w:t xml:space="preserve"> </w:t>
      </w:r>
    </w:p>
    <w:p w14:paraId="5246E5FD" w14:textId="77777777" w:rsidR="003F5643" w:rsidRDefault="002D7EDB">
      <w:pPr>
        <w:spacing w:after="243" w:line="250" w:lineRule="auto"/>
        <w:ind w:left="-5"/>
      </w:pPr>
      <w:r>
        <w:rPr>
          <w:b/>
        </w:rPr>
        <w:t xml:space="preserve">For the Supplier: </w:t>
      </w:r>
    </w:p>
    <w:p w14:paraId="04F1FC9F" w14:textId="4BCEF16A" w:rsidR="003F5643" w:rsidRDefault="002D7EDB">
      <w:pPr>
        <w:spacing w:after="87"/>
        <w:ind w:left="-5" w:right="3"/>
      </w:pPr>
      <w:r>
        <w:t xml:space="preserve">Title: </w:t>
      </w:r>
      <w:r w:rsidR="00E3571E">
        <w:rPr>
          <w:rFonts w:eastAsia="Times New Roman"/>
          <w:b/>
          <w:color w:val="FF0000"/>
        </w:rPr>
        <w:t>REDACTED TEXT under FOIA Section 40, Personal Information.</w:t>
      </w:r>
    </w:p>
    <w:p w14:paraId="52750DD8" w14:textId="2A214705" w:rsidR="003F5643" w:rsidRDefault="002D7EDB">
      <w:pPr>
        <w:spacing w:after="87"/>
        <w:ind w:left="-5" w:right="3"/>
      </w:pPr>
      <w:r>
        <w:t>Name:</w:t>
      </w:r>
      <w:r w:rsidR="00E3571E">
        <w:t xml:space="preserve"> </w:t>
      </w:r>
      <w:r w:rsidR="00E3571E">
        <w:rPr>
          <w:rFonts w:eastAsia="Times New Roman"/>
          <w:b/>
          <w:color w:val="FF0000"/>
        </w:rPr>
        <w:t>REDACTED TEXT under FOIA Section 40, Personal Information.</w:t>
      </w:r>
    </w:p>
    <w:p w14:paraId="6FA0E624" w14:textId="5A113F86" w:rsidR="003F5643" w:rsidRDefault="002D7EDB">
      <w:pPr>
        <w:spacing w:after="89"/>
        <w:ind w:left="-5" w:right="3"/>
      </w:pPr>
      <w:r>
        <w:t>Email:</w:t>
      </w:r>
      <w:r w:rsidR="00E3571E">
        <w:t xml:space="preserve"> </w:t>
      </w:r>
      <w:r w:rsidR="00E3571E">
        <w:rPr>
          <w:rFonts w:eastAsia="Times New Roman"/>
          <w:b/>
          <w:color w:val="FF0000"/>
        </w:rPr>
        <w:t>REDACTED TEXT under FOIA Section 40, Personal Information.</w:t>
      </w:r>
    </w:p>
    <w:p w14:paraId="0AA9E8A5" w14:textId="19CC78F0" w:rsidR="003F5643" w:rsidRDefault="002D7EDB">
      <w:pPr>
        <w:spacing w:after="207"/>
        <w:ind w:left="-5" w:right="3"/>
      </w:pPr>
      <w:r>
        <w:t>Phone:</w:t>
      </w:r>
      <w:r w:rsidR="00E3571E" w:rsidRPr="00E3571E">
        <w:rPr>
          <w:rFonts w:eastAsia="Times New Roman"/>
          <w:b/>
          <w:color w:val="FF0000"/>
        </w:rPr>
        <w:t xml:space="preserve"> </w:t>
      </w:r>
      <w:r w:rsidR="00E3571E">
        <w:rPr>
          <w:rFonts w:eastAsia="Times New Roman"/>
          <w:b/>
          <w:color w:val="FF0000"/>
        </w:rPr>
        <w:t>REDACTED TEXT under FOIA Section 40, Personal Information.</w:t>
      </w:r>
    </w:p>
    <w:p w14:paraId="334EB545" w14:textId="77777777" w:rsidR="003F5643" w:rsidRDefault="002D7EDB">
      <w:pPr>
        <w:spacing w:after="391" w:line="259" w:lineRule="auto"/>
        <w:ind w:left="0" w:firstLine="0"/>
      </w:pPr>
      <w:r>
        <w:t xml:space="preserve"> </w:t>
      </w:r>
    </w:p>
    <w:p w14:paraId="6D8CDBCD" w14:textId="77777777" w:rsidR="003F5643" w:rsidRDefault="002D7EDB">
      <w:pPr>
        <w:pStyle w:val="Heading3"/>
        <w:spacing w:after="0"/>
        <w:ind w:left="-5"/>
      </w:pPr>
      <w:r>
        <w:rPr>
          <w:color w:val="434343"/>
          <w:sz w:val="28"/>
        </w:rPr>
        <w:t xml:space="preserve">Call-Off Contract term </w:t>
      </w:r>
    </w:p>
    <w:tbl>
      <w:tblPr>
        <w:tblStyle w:val="TableGrid"/>
        <w:tblW w:w="8896" w:type="dxa"/>
        <w:tblInd w:w="12" w:type="dxa"/>
        <w:tblCellMar>
          <w:top w:w="151" w:type="dxa"/>
          <w:left w:w="101" w:type="dxa"/>
          <w:bottom w:w="150" w:type="dxa"/>
          <w:right w:w="53" w:type="dxa"/>
        </w:tblCellMar>
        <w:tblLook w:val="04A0" w:firstRow="1" w:lastRow="0" w:firstColumn="1" w:lastColumn="0" w:noHBand="0" w:noVBand="1"/>
      </w:tblPr>
      <w:tblGrid>
        <w:gridCol w:w="2627"/>
        <w:gridCol w:w="6269"/>
      </w:tblGrid>
      <w:tr w:rsidR="003F5643" w14:paraId="01A86125" w14:textId="77777777">
        <w:trPr>
          <w:trHeight w:val="1865"/>
        </w:trPr>
        <w:tc>
          <w:tcPr>
            <w:tcW w:w="2627" w:type="dxa"/>
            <w:tcBorders>
              <w:top w:val="single" w:sz="8" w:space="0" w:color="000000"/>
              <w:left w:val="single" w:sz="8" w:space="0" w:color="000000"/>
              <w:bottom w:val="single" w:sz="8" w:space="0" w:color="000000"/>
              <w:right w:val="single" w:sz="8" w:space="0" w:color="000000"/>
            </w:tcBorders>
          </w:tcPr>
          <w:p w14:paraId="4FD9291B" w14:textId="77777777" w:rsidR="003F5643" w:rsidRDefault="002D7EDB">
            <w:pPr>
              <w:spacing w:after="0" w:line="259" w:lineRule="auto"/>
              <w:ind w:left="0" w:firstLine="0"/>
            </w:pPr>
            <w:r>
              <w:rPr>
                <w:b/>
              </w:rPr>
              <w:t>Start date</w:t>
            </w:r>
            <w: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590ABE5C" w14:textId="77777777" w:rsidR="003F5643" w:rsidRDefault="002D7EDB">
            <w:pPr>
              <w:spacing w:after="240" w:line="277" w:lineRule="auto"/>
              <w:ind w:left="0" w:firstLine="0"/>
            </w:pPr>
            <w:r>
              <w:t xml:space="preserve">This Call-Off Contract Starts on </w:t>
            </w:r>
            <w:r>
              <w:rPr>
                <w:b/>
              </w:rPr>
              <w:t>6th June 2022</w:t>
            </w:r>
            <w:r>
              <w:t xml:space="preserve"> and is valid for up to Six</w:t>
            </w:r>
            <w:r>
              <w:rPr>
                <w:b/>
              </w:rPr>
              <w:t xml:space="preserve"> (6) months</w:t>
            </w:r>
            <w:r>
              <w:t xml:space="preserve">.  </w:t>
            </w:r>
          </w:p>
          <w:p w14:paraId="0C35A931" w14:textId="77777777" w:rsidR="003F5643" w:rsidRDefault="002D7EDB">
            <w:pPr>
              <w:spacing w:after="0" w:line="259" w:lineRule="auto"/>
              <w:ind w:left="0" w:firstLine="0"/>
            </w:pPr>
            <w:r>
              <w:t xml:space="preserve">[The date and number of days or months is subject to clause 1.2 in Part B below.] </w:t>
            </w:r>
          </w:p>
        </w:tc>
      </w:tr>
      <w:tr w:rsidR="003F5643" w14:paraId="6E89BDE3" w14:textId="77777777">
        <w:trPr>
          <w:trHeight w:val="2427"/>
        </w:trPr>
        <w:tc>
          <w:tcPr>
            <w:tcW w:w="2627" w:type="dxa"/>
            <w:tcBorders>
              <w:top w:val="single" w:sz="8" w:space="0" w:color="000000"/>
              <w:left w:val="single" w:sz="8" w:space="0" w:color="000000"/>
              <w:bottom w:val="single" w:sz="8" w:space="0" w:color="000000"/>
              <w:right w:val="single" w:sz="8" w:space="0" w:color="000000"/>
            </w:tcBorders>
          </w:tcPr>
          <w:p w14:paraId="33A37F97" w14:textId="77777777" w:rsidR="003F5643" w:rsidRDefault="002D7EDB">
            <w:pPr>
              <w:spacing w:after="16" w:line="259" w:lineRule="auto"/>
              <w:ind w:left="0" w:firstLine="0"/>
            </w:pPr>
            <w:r>
              <w:rPr>
                <w:b/>
              </w:rPr>
              <w:t xml:space="preserve">Ending </w:t>
            </w:r>
          </w:p>
          <w:p w14:paraId="226291B6" w14:textId="77777777" w:rsidR="003F5643" w:rsidRDefault="002D7EDB">
            <w:pPr>
              <w:spacing w:after="0" w:line="259" w:lineRule="auto"/>
              <w:ind w:left="0" w:firstLine="0"/>
            </w:pPr>
            <w:r>
              <w:rPr>
                <w:b/>
              </w:rPr>
              <w:t xml:space="preserve">(termination)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3A7CA788" w14:textId="77777777" w:rsidR="003F5643" w:rsidRDefault="002D7EDB">
            <w:pPr>
              <w:spacing w:after="238" w:line="275" w:lineRule="auto"/>
              <w:ind w:left="0" w:firstLine="0"/>
            </w:pPr>
            <w:r>
              <w:t xml:space="preserve">The notice period for the Supplier needed for Ending the </w:t>
            </w:r>
            <w:proofErr w:type="spellStart"/>
            <w:r>
              <w:t>CallOff</w:t>
            </w:r>
            <w:proofErr w:type="spellEnd"/>
            <w:r>
              <w:t xml:space="preserve"> Contract is at least </w:t>
            </w:r>
            <w:r>
              <w:rPr>
                <w:b/>
              </w:rPr>
              <w:t xml:space="preserve">[30] </w:t>
            </w:r>
            <w:r>
              <w:t xml:space="preserve">Working Days from the date of written notice for undisputed sums (as per clause 18.6). </w:t>
            </w:r>
          </w:p>
          <w:p w14:paraId="5B33D546" w14:textId="77777777" w:rsidR="003F5643" w:rsidRDefault="002D7EDB">
            <w:pPr>
              <w:spacing w:after="0" w:line="259" w:lineRule="auto"/>
              <w:ind w:left="0" w:right="4" w:firstLine="0"/>
            </w:pPr>
            <w:r>
              <w:t xml:space="preserve">The notice period for the Buyer is a maximum of </w:t>
            </w:r>
            <w:r>
              <w:rPr>
                <w:b/>
              </w:rPr>
              <w:t>[30]</w:t>
            </w:r>
            <w:r>
              <w:t xml:space="preserve"> days from the date of written notice for Ending without cause (as per clause 18.1). </w:t>
            </w:r>
          </w:p>
        </w:tc>
      </w:tr>
      <w:tr w:rsidR="003F5643" w14:paraId="2B111C07" w14:textId="77777777">
        <w:trPr>
          <w:trHeight w:val="1661"/>
        </w:trPr>
        <w:tc>
          <w:tcPr>
            <w:tcW w:w="2627" w:type="dxa"/>
            <w:tcBorders>
              <w:top w:val="single" w:sz="8" w:space="0" w:color="000000"/>
              <w:left w:val="single" w:sz="8" w:space="0" w:color="000000"/>
              <w:bottom w:val="single" w:sz="8" w:space="0" w:color="000000"/>
              <w:right w:val="single" w:sz="8" w:space="0" w:color="000000"/>
            </w:tcBorders>
          </w:tcPr>
          <w:p w14:paraId="3546970A" w14:textId="77777777" w:rsidR="003F5643" w:rsidRDefault="002D7EDB">
            <w:pPr>
              <w:spacing w:after="0" w:line="259" w:lineRule="auto"/>
              <w:ind w:left="0" w:firstLine="0"/>
            </w:pPr>
            <w:r>
              <w:rPr>
                <w:b/>
              </w:rPr>
              <w:t xml:space="preserve">Extension period </w:t>
            </w:r>
          </w:p>
        </w:tc>
        <w:tc>
          <w:tcPr>
            <w:tcW w:w="6270" w:type="dxa"/>
            <w:tcBorders>
              <w:top w:val="single" w:sz="8" w:space="0" w:color="000000"/>
              <w:left w:val="single" w:sz="8" w:space="0" w:color="000000"/>
              <w:bottom w:val="single" w:sz="8" w:space="0" w:color="000000"/>
              <w:right w:val="single" w:sz="8" w:space="0" w:color="000000"/>
            </w:tcBorders>
          </w:tcPr>
          <w:p w14:paraId="701D31EC" w14:textId="77777777" w:rsidR="003F5643" w:rsidRDefault="002D7EDB">
            <w:pPr>
              <w:spacing w:after="0" w:line="259" w:lineRule="auto"/>
              <w:ind w:left="0" w:right="14" w:firstLine="0"/>
            </w:pPr>
            <w:r>
              <w:t>This Call-off Contract can be extended by the Buyer for up to 3 months, (5</w:t>
            </w:r>
            <w:r>
              <w:rPr>
                <w:vertAlign w:val="superscript"/>
              </w:rPr>
              <w:t>th</w:t>
            </w:r>
            <w:r>
              <w:t xml:space="preserve"> March 2023). </w:t>
            </w:r>
          </w:p>
        </w:tc>
      </w:tr>
    </w:tbl>
    <w:p w14:paraId="4A6D0498" w14:textId="77777777" w:rsidR="003F5643" w:rsidRDefault="002D7EDB">
      <w:pPr>
        <w:pStyle w:val="Heading3"/>
        <w:spacing w:after="203"/>
        <w:ind w:left="-5"/>
      </w:pPr>
      <w:r>
        <w:rPr>
          <w:color w:val="434343"/>
          <w:sz w:val="28"/>
        </w:rPr>
        <w:t xml:space="preserve">Buyer contractual details </w:t>
      </w:r>
    </w:p>
    <w:p w14:paraId="53562312" w14:textId="77777777" w:rsidR="003F5643" w:rsidRDefault="002D7EDB">
      <w:pPr>
        <w:ind w:left="-5" w:right="3"/>
      </w:pPr>
      <w:r>
        <w:t xml:space="preserve">This Order is for the G-Cloud Services outlined below. It is acknowledged by the Parties that the volume of the G-Cloud Services used by the Buyer may vary during this Call-Off Contract. </w:t>
      </w:r>
    </w:p>
    <w:tbl>
      <w:tblPr>
        <w:tblStyle w:val="TableGrid"/>
        <w:tblW w:w="8896" w:type="dxa"/>
        <w:tblInd w:w="12" w:type="dxa"/>
        <w:tblCellMar>
          <w:top w:w="333" w:type="dxa"/>
          <w:left w:w="101" w:type="dxa"/>
          <w:right w:w="115" w:type="dxa"/>
        </w:tblCellMar>
        <w:tblLook w:val="04A0" w:firstRow="1" w:lastRow="0" w:firstColumn="1" w:lastColumn="0" w:noHBand="0" w:noVBand="1"/>
      </w:tblPr>
      <w:tblGrid>
        <w:gridCol w:w="2600"/>
        <w:gridCol w:w="6296"/>
      </w:tblGrid>
      <w:tr w:rsidR="003F5643" w14:paraId="34F1DAF2" w14:textId="77777777">
        <w:trPr>
          <w:trHeight w:val="1884"/>
        </w:trPr>
        <w:tc>
          <w:tcPr>
            <w:tcW w:w="2600" w:type="dxa"/>
            <w:tcBorders>
              <w:top w:val="single" w:sz="8" w:space="0" w:color="000000"/>
              <w:left w:val="single" w:sz="8" w:space="0" w:color="000000"/>
              <w:bottom w:val="single" w:sz="8" w:space="0" w:color="000000"/>
              <w:right w:val="single" w:sz="8" w:space="0" w:color="000000"/>
            </w:tcBorders>
          </w:tcPr>
          <w:p w14:paraId="2A8C39F0" w14:textId="77777777" w:rsidR="003F5643" w:rsidRDefault="002D7EDB">
            <w:pPr>
              <w:spacing w:after="0" w:line="259" w:lineRule="auto"/>
              <w:ind w:left="0" w:firstLine="0"/>
            </w:pPr>
            <w:r>
              <w:rPr>
                <w:b/>
              </w:rPr>
              <w:lastRenderedPageBreak/>
              <w:t xml:space="preserve">G-Cloud lot </w:t>
            </w:r>
          </w:p>
        </w:tc>
        <w:tc>
          <w:tcPr>
            <w:tcW w:w="6296" w:type="dxa"/>
            <w:tcBorders>
              <w:top w:val="single" w:sz="8" w:space="0" w:color="000000"/>
              <w:left w:val="single" w:sz="8" w:space="0" w:color="000000"/>
              <w:bottom w:val="single" w:sz="8" w:space="0" w:color="000000"/>
              <w:right w:val="single" w:sz="8" w:space="0" w:color="000000"/>
            </w:tcBorders>
          </w:tcPr>
          <w:p w14:paraId="60978234" w14:textId="77777777" w:rsidR="003F5643" w:rsidRDefault="002D7EDB">
            <w:pPr>
              <w:spacing w:after="261" w:line="259" w:lineRule="auto"/>
              <w:ind w:left="0" w:firstLine="0"/>
            </w:pPr>
            <w:r>
              <w:t xml:space="preserve">This Call-Off Contract is for the provision of Services under: </w:t>
            </w:r>
          </w:p>
          <w:p w14:paraId="2F6AF2D0" w14:textId="77777777" w:rsidR="003F5643" w:rsidRDefault="002D7EDB">
            <w:pPr>
              <w:spacing w:after="0" w:line="259" w:lineRule="auto"/>
              <w:ind w:left="360" w:firstLine="0"/>
            </w:pPr>
            <w:r>
              <w:rPr>
                <w:rFonts w:ascii="Calibri" w:eastAsia="Calibri" w:hAnsi="Calibri" w:cs="Calibri"/>
              </w:rPr>
              <w:t>●</w:t>
            </w:r>
            <w:r>
              <w:t xml:space="preserve"> Lot 3: Cloud support  </w:t>
            </w:r>
          </w:p>
        </w:tc>
      </w:tr>
      <w:tr w:rsidR="003F5643" w14:paraId="0372D943" w14:textId="77777777">
        <w:trPr>
          <w:trHeight w:val="1450"/>
        </w:trPr>
        <w:tc>
          <w:tcPr>
            <w:tcW w:w="2600" w:type="dxa"/>
            <w:tcBorders>
              <w:top w:val="single" w:sz="8" w:space="0" w:color="000000"/>
              <w:left w:val="single" w:sz="8" w:space="0" w:color="000000"/>
              <w:bottom w:val="single" w:sz="8" w:space="0" w:color="000000"/>
              <w:right w:val="single" w:sz="8" w:space="0" w:color="000000"/>
            </w:tcBorders>
          </w:tcPr>
          <w:p w14:paraId="3D695765" w14:textId="77777777" w:rsidR="003F5643" w:rsidRDefault="002D7EDB">
            <w:pPr>
              <w:spacing w:after="0" w:line="259" w:lineRule="auto"/>
              <w:ind w:left="0" w:firstLine="0"/>
            </w:pPr>
            <w:r>
              <w:rPr>
                <w:b/>
              </w:rPr>
              <w:t xml:space="preserve">G-Cloud services required </w:t>
            </w:r>
          </w:p>
        </w:tc>
        <w:tc>
          <w:tcPr>
            <w:tcW w:w="6296" w:type="dxa"/>
            <w:tcBorders>
              <w:top w:val="single" w:sz="8" w:space="0" w:color="000000"/>
              <w:left w:val="single" w:sz="8" w:space="0" w:color="000000"/>
              <w:bottom w:val="single" w:sz="8" w:space="0" w:color="000000"/>
              <w:right w:val="single" w:sz="8" w:space="0" w:color="000000"/>
            </w:tcBorders>
          </w:tcPr>
          <w:p w14:paraId="0D4AA399" w14:textId="77777777" w:rsidR="003F5643" w:rsidRDefault="002D7EDB">
            <w:pPr>
              <w:spacing w:after="0" w:line="259" w:lineRule="auto"/>
              <w:ind w:left="0" w:firstLine="0"/>
            </w:pPr>
            <w:r>
              <w:t xml:space="preserve">The Services to be provided by the Supplier under the above Lot are listed in </w:t>
            </w:r>
            <w:r>
              <w:rPr>
                <w:b/>
              </w:rPr>
              <w:t>Schedule 1.</w:t>
            </w:r>
            <w:r>
              <w:t xml:space="preserve"> </w:t>
            </w:r>
          </w:p>
        </w:tc>
      </w:tr>
    </w:tbl>
    <w:p w14:paraId="6805870D" w14:textId="77777777" w:rsidR="003F5643" w:rsidRDefault="003F5643">
      <w:pPr>
        <w:spacing w:after="0" w:line="259" w:lineRule="auto"/>
        <w:ind w:left="-1133" w:right="757" w:firstLine="0"/>
        <w:jc w:val="both"/>
      </w:pPr>
    </w:p>
    <w:tbl>
      <w:tblPr>
        <w:tblStyle w:val="TableGrid"/>
        <w:tblW w:w="8877" w:type="dxa"/>
        <w:tblInd w:w="12" w:type="dxa"/>
        <w:tblCellMar>
          <w:top w:w="95" w:type="dxa"/>
          <w:left w:w="101" w:type="dxa"/>
          <w:bottom w:w="150" w:type="dxa"/>
          <w:right w:w="111" w:type="dxa"/>
        </w:tblCellMar>
        <w:tblLook w:val="04A0" w:firstRow="1" w:lastRow="0" w:firstColumn="1" w:lastColumn="0" w:noHBand="0" w:noVBand="1"/>
      </w:tblPr>
      <w:tblGrid>
        <w:gridCol w:w="2600"/>
        <w:gridCol w:w="6277"/>
      </w:tblGrid>
      <w:tr w:rsidR="003F5643" w14:paraId="14EF2D66" w14:textId="77777777">
        <w:trPr>
          <w:trHeight w:val="1272"/>
        </w:trPr>
        <w:tc>
          <w:tcPr>
            <w:tcW w:w="2600" w:type="dxa"/>
            <w:tcBorders>
              <w:top w:val="nil"/>
              <w:left w:val="single" w:sz="8" w:space="0" w:color="000000"/>
              <w:bottom w:val="single" w:sz="8" w:space="0" w:color="000000"/>
              <w:right w:val="single" w:sz="8" w:space="0" w:color="000000"/>
            </w:tcBorders>
          </w:tcPr>
          <w:p w14:paraId="371AE1E7" w14:textId="77777777" w:rsidR="003F5643" w:rsidRDefault="002D7EDB">
            <w:pPr>
              <w:spacing w:after="0" w:line="259" w:lineRule="auto"/>
              <w:ind w:left="0" w:firstLine="0"/>
            </w:pPr>
            <w:r>
              <w:rPr>
                <w:b/>
              </w:rPr>
              <w:t xml:space="preserve">Additional Services </w:t>
            </w:r>
          </w:p>
        </w:tc>
        <w:tc>
          <w:tcPr>
            <w:tcW w:w="6277" w:type="dxa"/>
            <w:tcBorders>
              <w:top w:val="nil"/>
              <w:left w:val="single" w:sz="8" w:space="0" w:color="000000"/>
              <w:bottom w:val="single" w:sz="8" w:space="0" w:color="000000"/>
              <w:right w:val="single" w:sz="8" w:space="0" w:color="000000"/>
            </w:tcBorders>
            <w:vAlign w:val="bottom"/>
          </w:tcPr>
          <w:p w14:paraId="1D592F24" w14:textId="77777777" w:rsidR="003F5643" w:rsidRDefault="002D7EDB">
            <w:pPr>
              <w:spacing w:after="259" w:line="259" w:lineRule="auto"/>
              <w:ind w:left="0" w:firstLine="0"/>
            </w:pPr>
            <w:r>
              <w:rPr>
                <w:b/>
              </w:rPr>
              <w:t>Not Applicable</w:t>
            </w:r>
            <w:r>
              <w:t xml:space="preserve"> </w:t>
            </w:r>
          </w:p>
          <w:p w14:paraId="017231DA" w14:textId="77777777" w:rsidR="003F5643" w:rsidRDefault="002D7EDB">
            <w:pPr>
              <w:spacing w:after="0" w:line="259" w:lineRule="auto"/>
              <w:ind w:left="0" w:firstLine="0"/>
            </w:pPr>
            <w:r>
              <w:t xml:space="preserve"> </w:t>
            </w:r>
          </w:p>
        </w:tc>
      </w:tr>
      <w:tr w:rsidR="003F5643" w14:paraId="754FE6BB" w14:textId="77777777">
        <w:trPr>
          <w:trHeight w:val="1006"/>
        </w:trPr>
        <w:tc>
          <w:tcPr>
            <w:tcW w:w="2600" w:type="dxa"/>
            <w:tcBorders>
              <w:top w:val="single" w:sz="8" w:space="0" w:color="000000"/>
              <w:left w:val="single" w:sz="8" w:space="0" w:color="000000"/>
              <w:bottom w:val="single" w:sz="8" w:space="0" w:color="000000"/>
              <w:right w:val="single" w:sz="8" w:space="0" w:color="000000"/>
            </w:tcBorders>
            <w:vAlign w:val="center"/>
          </w:tcPr>
          <w:p w14:paraId="36AD542F" w14:textId="77777777" w:rsidR="003F5643" w:rsidRDefault="002D7EDB">
            <w:pPr>
              <w:spacing w:after="0" w:line="259" w:lineRule="auto"/>
              <w:ind w:left="0" w:firstLine="0"/>
            </w:pPr>
            <w:r>
              <w:rPr>
                <w:b/>
              </w:rPr>
              <w:t xml:space="preserve">Location </w:t>
            </w:r>
          </w:p>
        </w:tc>
        <w:tc>
          <w:tcPr>
            <w:tcW w:w="6277" w:type="dxa"/>
            <w:tcBorders>
              <w:top w:val="single" w:sz="8" w:space="0" w:color="000000"/>
              <w:left w:val="single" w:sz="8" w:space="0" w:color="000000"/>
              <w:bottom w:val="single" w:sz="8" w:space="0" w:color="000000"/>
              <w:right w:val="single" w:sz="8" w:space="0" w:color="000000"/>
            </w:tcBorders>
            <w:vAlign w:val="center"/>
          </w:tcPr>
          <w:p w14:paraId="328361E9" w14:textId="77777777" w:rsidR="003F5643" w:rsidRDefault="002D7EDB">
            <w:pPr>
              <w:spacing w:after="0" w:line="259" w:lineRule="auto"/>
              <w:ind w:left="0" w:firstLine="0"/>
            </w:pPr>
            <w:r>
              <w:t xml:space="preserve">The Services will be carried out remotely. </w:t>
            </w:r>
          </w:p>
        </w:tc>
      </w:tr>
      <w:tr w:rsidR="003F5643" w14:paraId="09F0356E" w14:textId="77777777">
        <w:trPr>
          <w:trHeight w:val="5744"/>
        </w:trPr>
        <w:tc>
          <w:tcPr>
            <w:tcW w:w="2600" w:type="dxa"/>
            <w:tcBorders>
              <w:top w:val="single" w:sz="8" w:space="0" w:color="000000"/>
              <w:left w:val="single" w:sz="8" w:space="0" w:color="000000"/>
              <w:bottom w:val="single" w:sz="8" w:space="0" w:color="000000"/>
              <w:right w:val="single" w:sz="8" w:space="0" w:color="000000"/>
            </w:tcBorders>
          </w:tcPr>
          <w:p w14:paraId="155391E4" w14:textId="77777777" w:rsidR="003F5643" w:rsidRDefault="002D7EDB">
            <w:pPr>
              <w:spacing w:after="0" w:line="259" w:lineRule="auto"/>
              <w:ind w:left="0" w:firstLine="0"/>
            </w:pPr>
            <w:r>
              <w:rPr>
                <w:b/>
              </w:rPr>
              <w:t xml:space="preserve">Quality standards </w:t>
            </w:r>
          </w:p>
        </w:tc>
        <w:tc>
          <w:tcPr>
            <w:tcW w:w="6277" w:type="dxa"/>
            <w:tcBorders>
              <w:top w:val="single" w:sz="8" w:space="0" w:color="000000"/>
              <w:left w:val="single" w:sz="8" w:space="0" w:color="000000"/>
              <w:bottom w:val="single" w:sz="8" w:space="0" w:color="000000"/>
              <w:right w:val="single" w:sz="8" w:space="0" w:color="000000"/>
            </w:tcBorders>
          </w:tcPr>
          <w:p w14:paraId="42109857" w14:textId="77777777" w:rsidR="003F5643" w:rsidRDefault="002D7EDB">
            <w:pPr>
              <w:spacing w:after="239" w:line="276" w:lineRule="auto"/>
              <w:ind w:left="0" w:firstLine="0"/>
            </w:pPr>
            <w:r>
              <w:t xml:space="preserve">The quality standards required for this Call-Off Contract include the UK Government Service Standards can be referenced </w:t>
            </w:r>
            <w:r>
              <w:tab/>
              <w:t xml:space="preserve">on </w:t>
            </w:r>
            <w:r>
              <w:tab/>
              <w:t xml:space="preserve">this </w:t>
            </w:r>
            <w:r>
              <w:tab/>
              <w:t xml:space="preserve">site: </w:t>
            </w:r>
            <w:r>
              <w:tab/>
              <w:t xml:space="preserve">https://www.gov.uk/servicemanual/service-standard.  </w:t>
            </w:r>
          </w:p>
          <w:p w14:paraId="11B12A82" w14:textId="77777777" w:rsidR="003F5643" w:rsidRDefault="002D7EDB">
            <w:pPr>
              <w:spacing w:after="362" w:line="275" w:lineRule="auto"/>
              <w:ind w:left="0" w:firstLine="0"/>
            </w:pPr>
            <w:r>
              <w:t xml:space="preserve">The quality standards required for this Call-Off Contract are in accordance with the service description.  </w:t>
            </w:r>
          </w:p>
          <w:p w14:paraId="54B87C17" w14:textId="77777777" w:rsidR="003F5643" w:rsidRDefault="002D7EDB">
            <w:pPr>
              <w:spacing w:after="130" w:line="275" w:lineRule="auto"/>
              <w:ind w:left="0" w:firstLine="0"/>
            </w:pPr>
            <w:r>
              <w:t xml:space="preserve">The Supplier shall ensure the capability of the team that delivers the services and adhere to the government profession standards:  </w:t>
            </w:r>
          </w:p>
          <w:p w14:paraId="447D6768" w14:textId="77777777" w:rsidR="003F5643" w:rsidRDefault="002D7EDB">
            <w:pPr>
              <w:spacing w:after="139" w:line="253" w:lineRule="auto"/>
              <w:ind w:left="734" w:right="1427" w:firstLine="0"/>
            </w:pPr>
            <w:r>
              <w:rPr>
                <w:color w:val="1155CC"/>
                <w:u w:val="single" w:color="1155CC"/>
              </w:rPr>
              <w:t>Digital and data technology</w:t>
            </w:r>
            <w:r>
              <w:rPr>
                <w:color w:val="1155CC"/>
              </w:rPr>
              <w:t xml:space="preserve"> </w:t>
            </w:r>
            <w:r>
              <w:rPr>
                <w:color w:val="1155CC"/>
                <w:u w:val="single" w:color="1155CC"/>
              </w:rPr>
              <w:t>professional capability framework</w:t>
            </w:r>
            <w:r>
              <w:rPr>
                <w:color w:val="1155CC"/>
              </w:rPr>
              <w:t xml:space="preserve"> </w:t>
            </w:r>
            <w:r>
              <w:rPr>
                <w:rFonts w:ascii="Calibri" w:eastAsia="Calibri" w:hAnsi="Calibri" w:cs="Calibri"/>
              </w:rPr>
              <w:t xml:space="preserve"> </w:t>
            </w:r>
          </w:p>
          <w:p w14:paraId="19F4CD96" w14:textId="77777777" w:rsidR="003F5643" w:rsidRDefault="002D7EDB">
            <w:pPr>
              <w:spacing w:after="132" w:line="266" w:lineRule="auto"/>
              <w:ind w:left="734" w:right="1726" w:firstLine="0"/>
            </w:pPr>
            <w:r>
              <w:rPr>
                <w:color w:val="1155CC"/>
                <w:u w:val="single" w:color="1155CC"/>
              </w:rPr>
              <w:t>Project Delivery capability</w:t>
            </w:r>
            <w:r>
              <w:rPr>
                <w:color w:val="1155CC"/>
              </w:rPr>
              <w:t xml:space="preserve"> </w:t>
            </w:r>
            <w:r>
              <w:rPr>
                <w:color w:val="1155CC"/>
                <w:u w:val="single" w:color="1155CC"/>
              </w:rPr>
              <w:t>framework</w:t>
            </w:r>
            <w:r>
              <w:rPr>
                <w:color w:val="1155CC"/>
              </w:rPr>
              <w:t xml:space="preserve">  </w:t>
            </w:r>
          </w:p>
          <w:p w14:paraId="5F7FADEF" w14:textId="77777777" w:rsidR="003F5643" w:rsidRDefault="0017738A">
            <w:pPr>
              <w:spacing w:after="247" w:line="259" w:lineRule="auto"/>
              <w:ind w:left="734" w:firstLine="0"/>
            </w:pPr>
            <w:hyperlink r:id="rId6">
              <w:r w:rsidR="002D7EDB">
                <w:rPr>
                  <w:color w:val="1155CC"/>
                  <w:u w:val="single" w:color="1155CC"/>
                </w:rPr>
                <w:t>GDS Service Standards</w:t>
              </w:r>
            </w:hyperlink>
            <w:hyperlink r:id="rId7">
              <w:r w:rsidR="002D7EDB">
                <w:rPr>
                  <w:color w:val="1155CC"/>
                </w:rPr>
                <w:t xml:space="preserve"> </w:t>
              </w:r>
            </w:hyperlink>
          </w:p>
          <w:p w14:paraId="40409DBD" w14:textId="77777777" w:rsidR="003F5643" w:rsidRDefault="002D7EDB">
            <w:pPr>
              <w:spacing w:after="0" w:line="259" w:lineRule="auto"/>
              <w:ind w:left="0" w:firstLine="0"/>
            </w:pPr>
            <w:r>
              <w:t xml:space="preserve"> </w:t>
            </w:r>
          </w:p>
        </w:tc>
      </w:tr>
      <w:tr w:rsidR="003F5643" w14:paraId="46DDF6E6" w14:textId="77777777">
        <w:trPr>
          <w:trHeight w:val="2101"/>
        </w:trPr>
        <w:tc>
          <w:tcPr>
            <w:tcW w:w="2600" w:type="dxa"/>
            <w:tcBorders>
              <w:top w:val="single" w:sz="8" w:space="0" w:color="000000"/>
              <w:left w:val="single" w:sz="8" w:space="0" w:color="000000"/>
              <w:bottom w:val="single" w:sz="8" w:space="0" w:color="000000"/>
              <w:right w:val="single" w:sz="8" w:space="0" w:color="000000"/>
            </w:tcBorders>
          </w:tcPr>
          <w:p w14:paraId="5F3E614D" w14:textId="77777777" w:rsidR="003F5643" w:rsidRDefault="002D7EDB">
            <w:pPr>
              <w:spacing w:after="0" w:line="259" w:lineRule="auto"/>
              <w:ind w:left="0" w:firstLine="0"/>
            </w:pPr>
            <w:r>
              <w:rPr>
                <w:b/>
              </w:rPr>
              <w:lastRenderedPageBreak/>
              <w:t xml:space="preserve">Technical standards: </w:t>
            </w:r>
          </w:p>
        </w:tc>
        <w:tc>
          <w:tcPr>
            <w:tcW w:w="6277" w:type="dxa"/>
            <w:tcBorders>
              <w:top w:val="single" w:sz="8" w:space="0" w:color="000000"/>
              <w:left w:val="single" w:sz="8" w:space="0" w:color="000000"/>
              <w:bottom w:val="single" w:sz="8" w:space="0" w:color="000000"/>
              <w:right w:val="single" w:sz="8" w:space="0" w:color="000000"/>
            </w:tcBorders>
          </w:tcPr>
          <w:p w14:paraId="7727A47B" w14:textId="77777777" w:rsidR="003F5643" w:rsidRDefault="002D7EDB">
            <w:pPr>
              <w:spacing w:after="0" w:line="259" w:lineRule="auto"/>
              <w:ind w:left="0" w:firstLine="0"/>
            </w:pPr>
            <w:r>
              <w:t xml:space="preserve">The technical standards used as a requirement for this </w:t>
            </w:r>
            <w:proofErr w:type="spellStart"/>
            <w:r>
              <w:t>CallOff</w:t>
            </w:r>
            <w:proofErr w:type="spellEnd"/>
            <w:r>
              <w:t xml:space="preserve"> Contract are as per the Service Definition on the Digital Marketplace listing. </w:t>
            </w:r>
          </w:p>
        </w:tc>
      </w:tr>
      <w:tr w:rsidR="003F5643" w14:paraId="61052A74" w14:textId="77777777">
        <w:trPr>
          <w:trHeight w:val="3221"/>
        </w:trPr>
        <w:tc>
          <w:tcPr>
            <w:tcW w:w="2600" w:type="dxa"/>
            <w:tcBorders>
              <w:top w:val="single" w:sz="8" w:space="0" w:color="000000"/>
              <w:left w:val="single" w:sz="8" w:space="0" w:color="000000"/>
              <w:bottom w:val="single" w:sz="8" w:space="0" w:color="000000"/>
              <w:right w:val="single" w:sz="8" w:space="0" w:color="000000"/>
            </w:tcBorders>
          </w:tcPr>
          <w:p w14:paraId="4C55A4E7" w14:textId="77777777" w:rsidR="003F5643" w:rsidRDefault="002D7EDB">
            <w:pPr>
              <w:spacing w:after="256" w:line="259" w:lineRule="auto"/>
              <w:ind w:left="0" w:firstLine="0"/>
            </w:pPr>
            <w:r>
              <w:rPr>
                <w:b/>
              </w:rPr>
              <w:t xml:space="preserve"> </w:t>
            </w:r>
          </w:p>
          <w:p w14:paraId="0CA41979" w14:textId="77777777" w:rsidR="003F5643" w:rsidRDefault="002D7EDB">
            <w:pPr>
              <w:spacing w:after="256" w:line="259" w:lineRule="auto"/>
              <w:ind w:left="0" w:firstLine="0"/>
            </w:pPr>
            <w:r>
              <w:rPr>
                <w:b/>
              </w:rPr>
              <w:t xml:space="preserve"> </w:t>
            </w:r>
          </w:p>
          <w:p w14:paraId="0E71EB7C" w14:textId="77777777" w:rsidR="003F5643" w:rsidRDefault="002D7EDB">
            <w:pPr>
              <w:spacing w:after="0" w:line="259" w:lineRule="auto"/>
              <w:ind w:left="0" w:firstLine="0"/>
            </w:pPr>
            <w:r>
              <w:rPr>
                <w:b/>
              </w:rPr>
              <w:t xml:space="preserve">Service level agreement: </w:t>
            </w:r>
          </w:p>
        </w:tc>
        <w:tc>
          <w:tcPr>
            <w:tcW w:w="6277" w:type="dxa"/>
            <w:tcBorders>
              <w:top w:val="single" w:sz="8" w:space="0" w:color="000000"/>
              <w:left w:val="single" w:sz="8" w:space="0" w:color="000000"/>
              <w:bottom w:val="single" w:sz="8" w:space="0" w:color="000000"/>
              <w:right w:val="single" w:sz="8" w:space="0" w:color="000000"/>
            </w:tcBorders>
          </w:tcPr>
          <w:p w14:paraId="4363B430" w14:textId="77777777" w:rsidR="003F5643" w:rsidRDefault="002D7EDB">
            <w:pPr>
              <w:spacing w:after="16" w:line="259" w:lineRule="auto"/>
              <w:ind w:left="0" w:firstLine="0"/>
            </w:pPr>
            <w:r>
              <w:t xml:space="preserve"> </w:t>
            </w:r>
          </w:p>
          <w:p w14:paraId="63045B7E" w14:textId="77777777" w:rsidR="003F5643" w:rsidRDefault="002D7EDB">
            <w:pPr>
              <w:spacing w:after="16" w:line="259" w:lineRule="auto"/>
              <w:ind w:left="0" w:firstLine="0"/>
            </w:pPr>
            <w:r>
              <w:t xml:space="preserve"> </w:t>
            </w:r>
          </w:p>
          <w:p w14:paraId="3936EA9C" w14:textId="77777777" w:rsidR="003F5643" w:rsidRDefault="002D7EDB">
            <w:pPr>
              <w:spacing w:after="2" w:line="275" w:lineRule="auto"/>
              <w:ind w:left="0" w:firstLine="0"/>
              <w:jc w:val="both"/>
            </w:pPr>
            <w:r>
              <w:t xml:space="preserve">The service level and availability criteria required for this </w:t>
            </w:r>
            <w:proofErr w:type="spellStart"/>
            <w:r>
              <w:t>CallOff</w:t>
            </w:r>
            <w:proofErr w:type="spellEnd"/>
            <w:r>
              <w:t xml:space="preserve"> Contract are: </w:t>
            </w:r>
          </w:p>
          <w:p w14:paraId="0AD3237D" w14:textId="77777777" w:rsidR="003F5643" w:rsidRDefault="002D7EDB">
            <w:pPr>
              <w:spacing w:after="0" w:line="259" w:lineRule="auto"/>
              <w:ind w:left="0" w:firstLine="0"/>
            </w:pPr>
            <w:r>
              <w:t xml:space="preserve"> </w:t>
            </w:r>
          </w:p>
        </w:tc>
      </w:tr>
    </w:tbl>
    <w:p w14:paraId="1E3A9F40" w14:textId="77777777" w:rsidR="003F5643" w:rsidRDefault="003F5643">
      <w:pPr>
        <w:spacing w:after="0" w:line="259" w:lineRule="auto"/>
        <w:ind w:left="-1133" w:right="878" w:firstLine="0"/>
      </w:pPr>
    </w:p>
    <w:tbl>
      <w:tblPr>
        <w:tblStyle w:val="TableGrid"/>
        <w:tblW w:w="8858" w:type="dxa"/>
        <w:tblInd w:w="12" w:type="dxa"/>
        <w:tblCellMar>
          <w:left w:w="100" w:type="dxa"/>
          <w:bottom w:w="150" w:type="dxa"/>
          <w:right w:w="39" w:type="dxa"/>
        </w:tblCellMar>
        <w:tblLook w:val="04A0" w:firstRow="1" w:lastRow="0" w:firstColumn="1" w:lastColumn="0" w:noHBand="0" w:noVBand="1"/>
      </w:tblPr>
      <w:tblGrid>
        <w:gridCol w:w="2600"/>
        <w:gridCol w:w="6258"/>
      </w:tblGrid>
      <w:tr w:rsidR="003F5643" w14:paraId="154C6A36" w14:textId="77777777">
        <w:trPr>
          <w:trHeight w:val="11856"/>
        </w:trPr>
        <w:tc>
          <w:tcPr>
            <w:tcW w:w="2600" w:type="dxa"/>
            <w:tcBorders>
              <w:top w:val="nil"/>
              <w:left w:val="single" w:sz="8" w:space="0" w:color="000000"/>
              <w:bottom w:val="single" w:sz="8" w:space="0" w:color="000000"/>
              <w:right w:val="single" w:sz="8" w:space="0" w:color="000000"/>
            </w:tcBorders>
          </w:tcPr>
          <w:p w14:paraId="49FC1E6F" w14:textId="77777777" w:rsidR="003F5643" w:rsidRDefault="003F5643">
            <w:pPr>
              <w:spacing w:after="160" w:line="259" w:lineRule="auto"/>
              <w:ind w:left="0" w:firstLine="0"/>
            </w:pPr>
          </w:p>
        </w:tc>
        <w:tc>
          <w:tcPr>
            <w:tcW w:w="6258" w:type="dxa"/>
            <w:tcBorders>
              <w:top w:val="nil"/>
              <w:left w:val="single" w:sz="8" w:space="0" w:color="000000"/>
              <w:bottom w:val="single" w:sz="8" w:space="0" w:color="000000"/>
              <w:right w:val="single" w:sz="8" w:space="0" w:color="000000"/>
            </w:tcBorders>
            <w:vAlign w:val="bottom"/>
          </w:tcPr>
          <w:p w14:paraId="68286D66" w14:textId="77777777" w:rsidR="003F5643" w:rsidRDefault="002D7EDB">
            <w:pPr>
              <w:spacing w:after="0" w:line="259" w:lineRule="auto"/>
              <w:ind w:left="0" w:firstLine="0"/>
              <w:jc w:val="right"/>
            </w:pPr>
            <w:r>
              <w:rPr>
                <w:noProof/>
              </w:rPr>
              <w:drawing>
                <wp:inline distT="0" distB="0" distL="0" distR="0" wp14:anchorId="37C0D10D" wp14:editId="7B20C147">
                  <wp:extent cx="3845560" cy="3369310"/>
                  <wp:effectExtent l="0" t="0" r="0" b="0"/>
                  <wp:docPr id="704" name="Picture 704"/>
                  <wp:cNvGraphicFramePr/>
                  <a:graphic xmlns:a="http://schemas.openxmlformats.org/drawingml/2006/main">
                    <a:graphicData uri="http://schemas.openxmlformats.org/drawingml/2006/picture">
                      <pic:pic xmlns:pic="http://schemas.openxmlformats.org/drawingml/2006/picture">
                        <pic:nvPicPr>
                          <pic:cNvPr id="704" name="Picture 704"/>
                          <pic:cNvPicPr/>
                        </pic:nvPicPr>
                        <pic:blipFill>
                          <a:blip r:embed="rId8"/>
                          <a:stretch>
                            <a:fillRect/>
                          </a:stretch>
                        </pic:blipFill>
                        <pic:spPr>
                          <a:xfrm>
                            <a:off x="0" y="0"/>
                            <a:ext cx="3845560" cy="3369310"/>
                          </a:xfrm>
                          <a:prstGeom prst="rect">
                            <a:avLst/>
                          </a:prstGeom>
                        </pic:spPr>
                      </pic:pic>
                    </a:graphicData>
                  </a:graphic>
                </wp:inline>
              </w:drawing>
            </w:r>
            <w:r>
              <w:t xml:space="preserve"> </w:t>
            </w:r>
          </w:p>
          <w:p w14:paraId="71F9E387" w14:textId="77777777" w:rsidR="003F5643" w:rsidRDefault="002D7EDB">
            <w:pPr>
              <w:spacing w:after="11" w:line="259" w:lineRule="auto"/>
              <w:ind w:left="1" w:firstLine="0"/>
            </w:pPr>
            <w:r>
              <w:t xml:space="preserve"> </w:t>
            </w:r>
          </w:p>
          <w:p w14:paraId="1A9AAD74" w14:textId="77777777" w:rsidR="003F5643" w:rsidRDefault="002D7EDB">
            <w:pPr>
              <w:spacing w:after="0" w:line="259" w:lineRule="auto"/>
              <w:ind w:left="0" w:firstLine="0"/>
              <w:jc w:val="right"/>
            </w:pPr>
            <w:r>
              <w:rPr>
                <w:noProof/>
              </w:rPr>
              <w:drawing>
                <wp:inline distT="0" distB="0" distL="0" distR="0" wp14:anchorId="32A3ADAA" wp14:editId="4C4A29C0">
                  <wp:extent cx="3845560" cy="3605530"/>
                  <wp:effectExtent l="0" t="0" r="0" b="0"/>
                  <wp:docPr id="706" name="Picture 706"/>
                  <wp:cNvGraphicFramePr/>
                  <a:graphic xmlns:a="http://schemas.openxmlformats.org/drawingml/2006/main">
                    <a:graphicData uri="http://schemas.openxmlformats.org/drawingml/2006/picture">
                      <pic:pic xmlns:pic="http://schemas.openxmlformats.org/drawingml/2006/picture">
                        <pic:nvPicPr>
                          <pic:cNvPr id="706" name="Picture 706"/>
                          <pic:cNvPicPr/>
                        </pic:nvPicPr>
                        <pic:blipFill>
                          <a:blip r:embed="rId9"/>
                          <a:stretch>
                            <a:fillRect/>
                          </a:stretch>
                        </pic:blipFill>
                        <pic:spPr>
                          <a:xfrm>
                            <a:off x="0" y="0"/>
                            <a:ext cx="3845560" cy="3605530"/>
                          </a:xfrm>
                          <a:prstGeom prst="rect">
                            <a:avLst/>
                          </a:prstGeom>
                        </pic:spPr>
                      </pic:pic>
                    </a:graphicData>
                  </a:graphic>
                </wp:inline>
              </w:drawing>
            </w:r>
            <w:r>
              <w:t xml:space="preserve"> </w:t>
            </w:r>
          </w:p>
          <w:p w14:paraId="3AFCF4E9" w14:textId="77777777" w:rsidR="003F5643" w:rsidRDefault="002D7EDB">
            <w:pPr>
              <w:spacing w:after="0" w:line="259" w:lineRule="auto"/>
              <w:ind w:left="1" w:firstLine="0"/>
            </w:pPr>
            <w:r>
              <w:t xml:space="preserve"> </w:t>
            </w:r>
          </w:p>
        </w:tc>
      </w:tr>
    </w:tbl>
    <w:p w14:paraId="2F934BBF" w14:textId="77777777" w:rsidR="003F5643" w:rsidRDefault="003F5643">
      <w:pPr>
        <w:spacing w:after="0" w:line="259" w:lineRule="auto"/>
        <w:ind w:left="-1133" w:right="776" w:firstLine="0"/>
        <w:jc w:val="both"/>
      </w:pPr>
    </w:p>
    <w:tbl>
      <w:tblPr>
        <w:tblStyle w:val="TableGrid"/>
        <w:tblW w:w="8858" w:type="dxa"/>
        <w:tblInd w:w="12" w:type="dxa"/>
        <w:tblCellMar>
          <w:top w:w="331" w:type="dxa"/>
          <w:left w:w="101" w:type="dxa"/>
          <w:bottom w:w="210" w:type="dxa"/>
          <w:right w:w="68" w:type="dxa"/>
        </w:tblCellMar>
        <w:tblLook w:val="04A0" w:firstRow="1" w:lastRow="0" w:firstColumn="1" w:lastColumn="0" w:noHBand="0" w:noVBand="1"/>
      </w:tblPr>
      <w:tblGrid>
        <w:gridCol w:w="2600"/>
        <w:gridCol w:w="6258"/>
      </w:tblGrid>
      <w:tr w:rsidR="003F5643" w14:paraId="218D3808" w14:textId="77777777">
        <w:trPr>
          <w:trHeight w:val="5766"/>
        </w:trPr>
        <w:tc>
          <w:tcPr>
            <w:tcW w:w="2600" w:type="dxa"/>
            <w:tcBorders>
              <w:top w:val="nil"/>
              <w:left w:val="single" w:sz="8" w:space="0" w:color="000000"/>
              <w:bottom w:val="single" w:sz="8" w:space="0" w:color="000000"/>
              <w:right w:val="single" w:sz="8" w:space="0" w:color="000000"/>
            </w:tcBorders>
          </w:tcPr>
          <w:p w14:paraId="40CDA5B8" w14:textId="77777777" w:rsidR="003F5643" w:rsidRDefault="002D7EDB">
            <w:pPr>
              <w:spacing w:after="0" w:line="259" w:lineRule="auto"/>
              <w:ind w:left="0" w:firstLine="0"/>
            </w:pPr>
            <w:r>
              <w:rPr>
                <w:b/>
              </w:rPr>
              <w:lastRenderedPageBreak/>
              <w:t xml:space="preserve">Onboarding </w:t>
            </w:r>
          </w:p>
        </w:tc>
        <w:tc>
          <w:tcPr>
            <w:tcW w:w="6258" w:type="dxa"/>
            <w:tcBorders>
              <w:top w:val="nil"/>
              <w:left w:val="single" w:sz="8" w:space="0" w:color="000000"/>
              <w:bottom w:val="single" w:sz="8" w:space="0" w:color="000000"/>
              <w:right w:val="single" w:sz="8" w:space="0" w:color="000000"/>
            </w:tcBorders>
            <w:vAlign w:val="bottom"/>
          </w:tcPr>
          <w:p w14:paraId="2C5B5AB0" w14:textId="77777777" w:rsidR="003F5643" w:rsidRDefault="002D7EDB">
            <w:pPr>
              <w:spacing w:after="19" w:line="259" w:lineRule="auto"/>
              <w:ind w:left="0" w:firstLine="0"/>
            </w:pPr>
            <w:r>
              <w:t xml:space="preserve">As part of the on-boarding stage of the supplier, the </w:t>
            </w:r>
          </w:p>
          <w:p w14:paraId="47B2D96B" w14:textId="77777777" w:rsidR="003F5643" w:rsidRDefault="002D7EDB">
            <w:pPr>
              <w:spacing w:after="278" w:line="275" w:lineRule="auto"/>
              <w:ind w:left="0" w:firstLine="0"/>
            </w:pPr>
            <w:r>
              <w:t xml:space="preserve">Contracting Authority will provide supporting materials relating to Beta.  These documents will allow the supplier to understand the work completed to date and the boundaries in which the supplier shall operate.   </w:t>
            </w:r>
          </w:p>
          <w:p w14:paraId="334BC2A7" w14:textId="77777777" w:rsidR="003F5643" w:rsidRDefault="002D7EDB">
            <w:pPr>
              <w:spacing w:after="295" w:line="259" w:lineRule="auto"/>
              <w:ind w:left="0" w:firstLine="0"/>
            </w:pPr>
            <w:r>
              <w:t xml:space="preserve">This will include:  </w:t>
            </w:r>
          </w:p>
          <w:p w14:paraId="7C773FE7" w14:textId="77777777" w:rsidR="003F5643" w:rsidRDefault="002D7EDB">
            <w:pPr>
              <w:spacing w:after="274" w:line="277" w:lineRule="auto"/>
              <w:ind w:left="0" w:firstLine="0"/>
            </w:pPr>
            <w:r>
              <w:rPr>
                <w:b/>
              </w:rPr>
              <w:t>Component Map</w:t>
            </w:r>
            <w:r>
              <w:t xml:space="preserve"> - This sets out the elements of the components and the characteristics/ technical capabilities required within the Contract Service.  </w:t>
            </w:r>
          </w:p>
          <w:p w14:paraId="05DB8CD0" w14:textId="77777777" w:rsidR="003F5643" w:rsidRDefault="002D7EDB">
            <w:pPr>
              <w:spacing w:after="278" w:line="277" w:lineRule="auto"/>
              <w:ind w:left="0" w:firstLine="0"/>
            </w:pPr>
            <w:r>
              <w:rPr>
                <w:b/>
              </w:rPr>
              <w:t>Component Definition</w:t>
            </w:r>
            <w:r>
              <w:t xml:space="preserve"> - </w:t>
            </w:r>
            <w:proofErr w:type="gramStart"/>
            <w:r>
              <w:t>This details</w:t>
            </w:r>
            <w:proofErr w:type="gramEnd"/>
            <w:r>
              <w:t xml:space="preserve"> each component including the future state, current state and associated high level Work Packages  </w:t>
            </w:r>
          </w:p>
          <w:p w14:paraId="52B5BFD5" w14:textId="77777777" w:rsidR="003F5643" w:rsidRDefault="002D7EDB">
            <w:pPr>
              <w:spacing w:after="0" w:line="259" w:lineRule="auto"/>
              <w:ind w:left="0" w:firstLine="0"/>
              <w:jc w:val="both"/>
            </w:pPr>
            <w:r>
              <w:t>The technical solution and associated artefacts completed to date</w:t>
            </w:r>
            <w:r>
              <w:rPr>
                <w:color w:val="666666"/>
                <w:sz w:val="24"/>
              </w:rPr>
              <w:t xml:space="preserve"> </w:t>
            </w:r>
          </w:p>
        </w:tc>
      </w:tr>
      <w:tr w:rsidR="003F5643" w14:paraId="29522F47" w14:textId="77777777">
        <w:trPr>
          <w:trHeight w:val="1373"/>
        </w:trPr>
        <w:tc>
          <w:tcPr>
            <w:tcW w:w="2600" w:type="dxa"/>
            <w:tcBorders>
              <w:top w:val="single" w:sz="8" w:space="0" w:color="000000"/>
              <w:left w:val="single" w:sz="8" w:space="0" w:color="000000"/>
              <w:bottom w:val="single" w:sz="8" w:space="0" w:color="000000"/>
              <w:right w:val="single" w:sz="8" w:space="0" w:color="000000"/>
            </w:tcBorders>
          </w:tcPr>
          <w:p w14:paraId="41AB42BA" w14:textId="77777777" w:rsidR="003F5643" w:rsidRDefault="002D7EDB">
            <w:pPr>
              <w:spacing w:after="0" w:line="259" w:lineRule="auto"/>
              <w:ind w:left="0" w:firstLine="0"/>
            </w:pPr>
            <w:r>
              <w:rPr>
                <w:b/>
              </w:rPr>
              <w:t xml:space="preserve">Offboarding </w:t>
            </w:r>
          </w:p>
        </w:tc>
        <w:tc>
          <w:tcPr>
            <w:tcW w:w="6258" w:type="dxa"/>
            <w:tcBorders>
              <w:top w:val="single" w:sz="8" w:space="0" w:color="000000"/>
              <w:left w:val="single" w:sz="8" w:space="0" w:color="000000"/>
              <w:bottom w:val="single" w:sz="8" w:space="0" w:color="000000"/>
              <w:right w:val="single" w:sz="8" w:space="0" w:color="000000"/>
            </w:tcBorders>
            <w:vAlign w:val="bottom"/>
          </w:tcPr>
          <w:p w14:paraId="622BBFC5" w14:textId="77777777" w:rsidR="003F5643" w:rsidRDefault="002D7EDB">
            <w:pPr>
              <w:spacing w:after="3" w:line="275" w:lineRule="auto"/>
              <w:ind w:left="0" w:firstLine="0"/>
            </w:pPr>
            <w:r>
              <w:t xml:space="preserve">The offboarding plan for this Call-Off Contract is not applicable. </w:t>
            </w:r>
          </w:p>
          <w:p w14:paraId="4368DF7A" w14:textId="77777777" w:rsidR="003F5643" w:rsidRDefault="002D7EDB">
            <w:pPr>
              <w:spacing w:after="0" w:line="259" w:lineRule="auto"/>
              <w:ind w:left="720" w:firstLine="0"/>
            </w:pPr>
            <w:r>
              <w:t xml:space="preserve"> </w:t>
            </w:r>
          </w:p>
        </w:tc>
      </w:tr>
      <w:tr w:rsidR="003F5643" w14:paraId="1BD948C7" w14:textId="77777777">
        <w:trPr>
          <w:trHeight w:val="1092"/>
        </w:trPr>
        <w:tc>
          <w:tcPr>
            <w:tcW w:w="2600" w:type="dxa"/>
            <w:tcBorders>
              <w:top w:val="single" w:sz="8" w:space="0" w:color="000000"/>
              <w:left w:val="single" w:sz="8" w:space="0" w:color="000000"/>
              <w:bottom w:val="single" w:sz="8" w:space="0" w:color="000000"/>
              <w:right w:val="single" w:sz="8" w:space="0" w:color="000000"/>
            </w:tcBorders>
            <w:vAlign w:val="bottom"/>
          </w:tcPr>
          <w:p w14:paraId="50EC761B" w14:textId="77777777" w:rsidR="003F5643" w:rsidRDefault="002D7EDB">
            <w:pPr>
              <w:spacing w:after="0" w:line="259" w:lineRule="auto"/>
              <w:ind w:left="0" w:firstLine="0"/>
            </w:pPr>
            <w:r>
              <w:rPr>
                <w:b/>
              </w:rPr>
              <w:t xml:space="preserve">Collaboration agreement </w:t>
            </w:r>
          </w:p>
        </w:tc>
        <w:tc>
          <w:tcPr>
            <w:tcW w:w="6258" w:type="dxa"/>
            <w:tcBorders>
              <w:top w:val="single" w:sz="8" w:space="0" w:color="000000"/>
              <w:left w:val="single" w:sz="8" w:space="0" w:color="000000"/>
              <w:bottom w:val="single" w:sz="8" w:space="0" w:color="000000"/>
              <w:right w:val="single" w:sz="8" w:space="0" w:color="000000"/>
            </w:tcBorders>
          </w:tcPr>
          <w:p w14:paraId="1A7BD64F" w14:textId="77777777" w:rsidR="003F5643" w:rsidRDefault="002D7EDB">
            <w:pPr>
              <w:spacing w:after="0" w:line="259" w:lineRule="auto"/>
              <w:ind w:left="0" w:firstLine="0"/>
            </w:pPr>
            <w:r>
              <w:t xml:space="preserve">This is not required. </w:t>
            </w:r>
          </w:p>
        </w:tc>
      </w:tr>
      <w:tr w:rsidR="003F5643" w14:paraId="2602F615" w14:textId="77777777">
        <w:trPr>
          <w:trHeight w:val="4112"/>
        </w:trPr>
        <w:tc>
          <w:tcPr>
            <w:tcW w:w="2600" w:type="dxa"/>
            <w:tcBorders>
              <w:top w:val="single" w:sz="8" w:space="0" w:color="000000"/>
              <w:left w:val="single" w:sz="8" w:space="0" w:color="000000"/>
              <w:bottom w:val="single" w:sz="8" w:space="0" w:color="000000"/>
              <w:right w:val="single" w:sz="8" w:space="0" w:color="000000"/>
            </w:tcBorders>
          </w:tcPr>
          <w:p w14:paraId="79C9B6FB" w14:textId="77777777" w:rsidR="003F5643" w:rsidRDefault="002D7EDB">
            <w:pPr>
              <w:spacing w:after="0" w:line="259" w:lineRule="auto"/>
              <w:ind w:left="0" w:firstLine="0"/>
            </w:pPr>
            <w:r>
              <w:rPr>
                <w:b/>
              </w:rPr>
              <w:lastRenderedPageBreak/>
              <w:t xml:space="preserve">Limit on Parties’ liability </w:t>
            </w:r>
          </w:p>
        </w:tc>
        <w:tc>
          <w:tcPr>
            <w:tcW w:w="6258" w:type="dxa"/>
            <w:tcBorders>
              <w:top w:val="single" w:sz="8" w:space="0" w:color="000000"/>
              <w:left w:val="single" w:sz="8" w:space="0" w:color="000000"/>
              <w:bottom w:val="single" w:sz="8" w:space="0" w:color="000000"/>
              <w:right w:val="single" w:sz="8" w:space="0" w:color="000000"/>
            </w:tcBorders>
            <w:vAlign w:val="center"/>
          </w:tcPr>
          <w:p w14:paraId="4A7DC055" w14:textId="77777777" w:rsidR="003F5643" w:rsidRDefault="002D7EDB">
            <w:pPr>
              <w:spacing w:after="16" w:line="259" w:lineRule="auto"/>
              <w:ind w:left="0" w:firstLine="0"/>
            </w:pPr>
            <w:r>
              <w:t xml:space="preserve">The annual total liability of either Party for all Property </w:t>
            </w:r>
          </w:p>
          <w:p w14:paraId="55484E2D" w14:textId="77777777" w:rsidR="003F5643" w:rsidRDefault="002D7EDB">
            <w:pPr>
              <w:spacing w:after="241" w:line="275" w:lineRule="auto"/>
              <w:ind w:left="0" w:firstLine="0"/>
            </w:pPr>
            <w:r>
              <w:t xml:space="preserve">Defaults will not exceed 125% of the Charges payable to the Buyer or Supplier during the Call-Off Contract Term. </w:t>
            </w:r>
          </w:p>
          <w:p w14:paraId="51EBF142" w14:textId="77777777" w:rsidR="003F5643" w:rsidRDefault="002D7EDB">
            <w:pPr>
              <w:spacing w:after="239" w:line="276" w:lineRule="auto"/>
              <w:ind w:left="0" w:firstLine="0"/>
            </w:pPr>
            <w:r>
              <w:t xml:space="preserve">The annual total liability for Buyer Data Defaults will not exceed 125% of the Charges payable by the Buyer to the Supplier during the Call-Off Contract Term. </w:t>
            </w:r>
          </w:p>
          <w:p w14:paraId="639353CE" w14:textId="77777777" w:rsidR="003F5643" w:rsidRDefault="002D7EDB">
            <w:pPr>
              <w:spacing w:after="0" w:line="259" w:lineRule="auto"/>
              <w:ind w:left="0" w:firstLine="0"/>
            </w:pPr>
            <w:r>
              <w:t xml:space="preserve">The annual total liability for all other Defaults will not exceed the greater of 125% of the Charges payable by the Buyer to the Supplier during the Call-Off Contract Term (whichever is the greater).  </w:t>
            </w:r>
          </w:p>
        </w:tc>
      </w:tr>
    </w:tbl>
    <w:p w14:paraId="5AA73ADA" w14:textId="77777777" w:rsidR="003F5643" w:rsidRDefault="003F5643">
      <w:pPr>
        <w:spacing w:after="0" w:line="259" w:lineRule="auto"/>
        <w:ind w:left="-1133" w:right="776" w:firstLine="0"/>
        <w:jc w:val="both"/>
      </w:pPr>
    </w:p>
    <w:tbl>
      <w:tblPr>
        <w:tblStyle w:val="TableGrid"/>
        <w:tblW w:w="8858" w:type="dxa"/>
        <w:tblInd w:w="12" w:type="dxa"/>
        <w:tblCellMar>
          <w:top w:w="333" w:type="dxa"/>
          <w:left w:w="101" w:type="dxa"/>
          <w:bottom w:w="150" w:type="dxa"/>
          <w:right w:w="47" w:type="dxa"/>
        </w:tblCellMar>
        <w:tblLook w:val="04A0" w:firstRow="1" w:lastRow="0" w:firstColumn="1" w:lastColumn="0" w:noHBand="0" w:noVBand="1"/>
      </w:tblPr>
      <w:tblGrid>
        <w:gridCol w:w="2600"/>
        <w:gridCol w:w="6258"/>
      </w:tblGrid>
      <w:tr w:rsidR="003F5643" w14:paraId="1201E19C" w14:textId="77777777">
        <w:trPr>
          <w:trHeight w:val="5195"/>
        </w:trPr>
        <w:tc>
          <w:tcPr>
            <w:tcW w:w="2600" w:type="dxa"/>
            <w:tcBorders>
              <w:top w:val="nil"/>
              <w:left w:val="single" w:sz="8" w:space="0" w:color="000000"/>
              <w:bottom w:val="single" w:sz="8" w:space="0" w:color="000000"/>
              <w:right w:val="single" w:sz="8" w:space="0" w:color="000000"/>
            </w:tcBorders>
          </w:tcPr>
          <w:p w14:paraId="5C899203" w14:textId="77777777" w:rsidR="003F5643" w:rsidRDefault="002D7EDB">
            <w:pPr>
              <w:spacing w:after="0" w:line="259" w:lineRule="auto"/>
              <w:ind w:left="0" w:firstLine="0"/>
            </w:pPr>
            <w:r>
              <w:rPr>
                <w:b/>
              </w:rPr>
              <w:t xml:space="preserve">Insurance </w:t>
            </w:r>
          </w:p>
        </w:tc>
        <w:tc>
          <w:tcPr>
            <w:tcW w:w="6258" w:type="dxa"/>
            <w:tcBorders>
              <w:top w:val="nil"/>
              <w:left w:val="single" w:sz="8" w:space="0" w:color="000000"/>
              <w:bottom w:val="single" w:sz="8" w:space="0" w:color="000000"/>
              <w:right w:val="single" w:sz="8" w:space="0" w:color="000000"/>
            </w:tcBorders>
            <w:vAlign w:val="center"/>
          </w:tcPr>
          <w:p w14:paraId="24B36E9C" w14:textId="77777777" w:rsidR="003F5643" w:rsidRDefault="002D7EDB">
            <w:pPr>
              <w:spacing w:after="260" w:line="259" w:lineRule="auto"/>
              <w:ind w:left="0" w:firstLine="0"/>
            </w:pPr>
            <w:r>
              <w:t xml:space="preserve">The insurance(s) required will be: </w:t>
            </w:r>
          </w:p>
          <w:p w14:paraId="12A71145" w14:textId="77777777" w:rsidR="003F5643" w:rsidRDefault="002D7EDB">
            <w:pPr>
              <w:numPr>
                <w:ilvl w:val="0"/>
                <w:numId w:val="26"/>
              </w:numPr>
              <w:spacing w:after="240" w:line="278" w:lineRule="auto"/>
              <w:ind w:hanging="360"/>
            </w:pPr>
            <w:r>
              <w:t xml:space="preserve">a minimum insurance period of 6 years following the expiration or Ending of this Call-Off Contract </w:t>
            </w:r>
          </w:p>
          <w:p w14:paraId="2E4E3931" w14:textId="77777777" w:rsidR="003F5643" w:rsidRDefault="002D7EDB">
            <w:pPr>
              <w:numPr>
                <w:ilvl w:val="0"/>
                <w:numId w:val="26"/>
              </w:numPr>
              <w:spacing w:after="244" w:line="275" w:lineRule="auto"/>
              <w:ind w:hanging="36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09F4DE54" w14:textId="77777777" w:rsidR="003F5643" w:rsidRDefault="002D7EDB">
            <w:pPr>
              <w:numPr>
                <w:ilvl w:val="0"/>
                <w:numId w:val="26"/>
              </w:numPr>
              <w:spacing w:after="0" w:line="259" w:lineRule="auto"/>
              <w:ind w:hanging="360"/>
            </w:pPr>
            <w:r>
              <w:t xml:space="preserve">employers' liability insurance with a minimum limit of £5,000,000 or any higher minimum limit required by Law </w:t>
            </w:r>
          </w:p>
        </w:tc>
      </w:tr>
      <w:tr w:rsidR="003F5643" w14:paraId="70D334B4" w14:textId="77777777">
        <w:trPr>
          <w:trHeight w:val="1332"/>
        </w:trPr>
        <w:tc>
          <w:tcPr>
            <w:tcW w:w="2600" w:type="dxa"/>
            <w:tcBorders>
              <w:top w:val="single" w:sz="8" w:space="0" w:color="000000"/>
              <w:left w:val="single" w:sz="8" w:space="0" w:color="000000"/>
              <w:bottom w:val="single" w:sz="8" w:space="0" w:color="000000"/>
              <w:right w:val="single" w:sz="8" w:space="0" w:color="000000"/>
            </w:tcBorders>
          </w:tcPr>
          <w:p w14:paraId="6D38CDC6" w14:textId="77777777" w:rsidR="003F5643" w:rsidRDefault="002D7EDB">
            <w:pPr>
              <w:spacing w:after="0" w:line="259" w:lineRule="auto"/>
              <w:ind w:left="0" w:firstLine="0"/>
            </w:pPr>
            <w:r>
              <w:rPr>
                <w:b/>
              </w:rPr>
              <w:t xml:space="preserve">Force majeure </w:t>
            </w:r>
          </w:p>
        </w:tc>
        <w:tc>
          <w:tcPr>
            <w:tcW w:w="6258" w:type="dxa"/>
            <w:tcBorders>
              <w:top w:val="single" w:sz="8" w:space="0" w:color="000000"/>
              <w:left w:val="single" w:sz="8" w:space="0" w:color="000000"/>
              <w:bottom w:val="single" w:sz="8" w:space="0" w:color="000000"/>
              <w:right w:val="single" w:sz="8" w:space="0" w:color="000000"/>
            </w:tcBorders>
            <w:vAlign w:val="bottom"/>
          </w:tcPr>
          <w:p w14:paraId="373B164C" w14:textId="77777777" w:rsidR="003F5643" w:rsidRDefault="002D7EDB">
            <w:pPr>
              <w:spacing w:after="0" w:line="259" w:lineRule="auto"/>
              <w:ind w:left="0" w:firstLine="0"/>
            </w:pPr>
            <w:r>
              <w:t xml:space="preserve">A Party may End this Call-Off Contract if the Other Party is affected by a Force Majeure Event that lasts for more than 10 consecutive days.  </w:t>
            </w:r>
          </w:p>
        </w:tc>
      </w:tr>
      <w:tr w:rsidR="003F5643" w14:paraId="550A453F" w14:textId="77777777">
        <w:trPr>
          <w:trHeight w:val="2208"/>
        </w:trPr>
        <w:tc>
          <w:tcPr>
            <w:tcW w:w="2600" w:type="dxa"/>
            <w:tcBorders>
              <w:top w:val="single" w:sz="8" w:space="0" w:color="000000"/>
              <w:left w:val="single" w:sz="8" w:space="0" w:color="000000"/>
              <w:bottom w:val="single" w:sz="8" w:space="0" w:color="000000"/>
              <w:right w:val="single" w:sz="8" w:space="0" w:color="000000"/>
            </w:tcBorders>
          </w:tcPr>
          <w:p w14:paraId="7199C816" w14:textId="77777777" w:rsidR="003F5643" w:rsidRDefault="002D7EDB">
            <w:pPr>
              <w:spacing w:after="0" w:line="259" w:lineRule="auto"/>
              <w:ind w:left="0" w:firstLine="0"/>
            </w:pPr>
            <w:r>
              <w:rPr>
                <w:b/>
              </w:rPr>
              <w:lastRenderedPageBreak/>
              <w:t xml:space="preserve">Audit </w:t>
            </w:r>
          </w:p>
        </w:tc>
        <w:tc>
          <w:tcPr>
            <w:tcW w:w="6258" w:type="dxa"/>
            <w:tcBorders>
              <w:top w:val="single" w:sz="8" w:space="0" w:color="000000"/>
              <w:left w:val="single" w:sz="8" w:space="0" w:color="000000"/>
              <w:bottom w:val="single" w:sz="8" w:space="0" w:color="000000"/>
              <w:right w:val="single" w:sz="8" w:space="0" w:color="000000"/>
            </w:tcBorders>
          </w:tcPr>
          <w:p w14:paraId="339DE702" w14:textId="77777777" w:rsidR="003F5643" w:rsidRDefault="002D7EDB">
            <w:pPr>
              <w:spacing w:after="240" w:line="275" w:lineRule="auto"/>
              <w:ind w:left="0" w:firstLine="0"/>
            </w:pPr>
            <w:r>
              <w:t xml:space="preserve">The following Framework Agreement audit provisions will be incorporated under clause 2.1 of this Call-Off Contract to enable the Buyer to carry out audits.  </w:t>
            </w:r>
          </w:p>
          <w:p w14:paraId="4BB40AAC" w14:textId="77777777" w:rsidR="003F5643" w:rsidRDefault="002D7EDB">
            <w:pPr>
              <w:spacing w:after="0" w:line="259" w:lineRule="auto"/>
              <w:ind w:left="0" w:firstLine="0"/>
            </w:pPr>
            <w:r>
              <w:t xml:space="preserve">Framework Clauses 7.4 to 7.13 apply </w:t>
            </w:r>
          </w:p>
        </w:tc>
      </w:tr>
      <w:tr w:rsidR="003F5643" w14:paraId="4F8E8132" w14:textId="77777777">
        <w:trPr>
          <w:trHeight w:val="2631"/>
        </w:trPr>
        <w:tc>
          <w:tcPr>
            <w:tcW w:w="2600" w:type="dxa"/>
            <w:tcBorders>
              <w:top w:val="single" w:sz="8" w:space="0" w:color="000000"/>
              <w:left w:val="single" w:sz="8" w:space="0" w:color="000000"/>
              <w:bottom w:val="single" w:sz="8" w:space="0" w:color="000000"/>
              <w:right w:val="single" w:sz="8" w:space="0" w:color="000000"/>
            </w:tcBorders>
          </w:tcPr>
          <w:p w14:paraId="060F56C9" w14:textId="77777777" w:rsidR="003F5643" w:rsidRDefault="002D7EDB">
            <w:pPr>
              <w:spacing w:after="0" w:line="259" w:lineRule="auto"/>
              <w:ind w:left="0" w:firstLine="0"/>
            </w:pPr>
            <w:r>
              <w:rPr>
                <w:b/>
              </w:rPr>
              <w:t xml:space="preserve">Buyer’s responsibilities </w:t>
            </w:r>
          </w:p>
        </w:tc>
        <w:tc>
          <w:tcPr>
            <w:tcW w:w="6258" w:type="dxa"/>
            <w:tcBorders>
              <w:top w:val="single" w:sz="8" w:space="0" w:color="000000"/>
              <w:left w:val="single" w:sz="8" w:space="0" w:color="000000"/>
              <w:bottom w:val="single" w:sz="8" w:space="0" w:color="000000"/>
              <w:right w:val="single" w:sz="8" w:space="0" w:color="000000"/>
            </w:tcBorders>
            <w:vAlign w:val="center"/>
          </w:tcPr>
          <w:p w14:paraId="158108C8" w14:textId="77777777" w:rsidR="003F5643" w:rsidRDefault="002D7EDB">
            <w:pPr>
              <w:spacing w:after="264" w:line="259" w:lineRule="auto"/>
              <w:ind w:left="0" w:firstLine="0"/>
            </w:pPr>
            <w:r>
              <w:t xml:space="preserve">The Buyer is responsible for: </w:t>
            </w:r>
          </w:p>
          <w:p w14:paraId="123A9722" w14:textId="77777777" w:rsidR="003F5643" w:rsidRDefault="002D7EDB">
            <w:pPr>
              <w:numPr>
                <w:ilvl w:val="0"/>
                <w:numId w:val="27"/>
              </w:numPr>
              <w:spacing w:after="278" w:line="259" w:lineRule="auto"/>
              <w:ind w:right="89" w:hanging="403"/>
            </w:pPr>
            <w:r>
              <w:t xml:space="preserve">Prompt Payment of valid and undisputed invoices </w:t>
            </w:r>
          </w:p>
          <w:p w14:paraId="6CC4A8D9" w14:textId="77777777" w:rsidR="003F5643" w:rsidRDefault="002D7EDB">
            <w:pPr>
              <w:numPr>
                <w:ilvl w:val="0"/>
                <w:numId w:val="27"/>
              </w:numPr>
              <w:spacing w:after="0" w:line="259" w:lineRule="auto"/>
              <w:ind w:right="89" w:hanging="403"/>
            </w:pPr>
            <w:r>
              <w:t xml:space="preserve">Ensuring any responsibilities assigned to the Buyer as part of each agreed Statement of Work is completed and performed. </w:t>
            </w:r>
          </w:p>
        </w:tc>
      </w:tr>
      <w:tr w:rsidR="003F5643" w14:paraId="4B1ABCDC" w14:textId="77777777">
        <w:trPr>
          <w:trHeight w:val="11304"/>
        </w:trPr>
        <w:tc>
          <w:tcPr>
            <w:tcW w:w="2600" w:type="dxa"/>
            <w:tcBorders>
              <w:top w:val="nil"/>
              <w:left w:val="single" w:sz="8" w:space="0" w:color="000000"/>
              <w:bottom w:val="single" w:sz="8" w:space="0" w:color="000000"/>
              <w:right w:val="single" w:sz="8" w:space="0" w:color="000000"/>
            </w:tcBorders>
          </w:tcPr>
          <w:p w14:paraId="28FF3874" w14:textId="77777777" w:rsidR="003F5643" w:rsidRDefault="002D7EDB">
            <w:pPr>
              <w:spacing w:after="0" w:line="259" w:lineRule="auto"/>
              <w:ind w:left="0" w:firstLine="0"/>
            </w:pPr>
            <w:r>
              <w:rPr>
                <w:b/>
              </w:rPr>
              <w:lastRenderedPageBreak/>
              <w:t xml:space="preserve">Buyer’s equipment </w:t>
            </w:r>
          </w:p>
        </w:tc>
        <w:tc>
          <w:tcPr>
            <w:tcW w:w="6258" w:type="dxa"/>
            <w:tcBorders>
              <w:top w:val="nil"/>
              <w:left w:val="single" w:sz="8" w:space="0" w:color="000000"/>
              <w:bottom w:val="single" w:sz="8" w:space="0" w:color="000000"/>
              <w:right w:val="single" w:sz="8" w:space="0" w:color="000000"/>
            </w:tcBorders>
            <w:vAlign w:val="bottom"/>
          </w:tcPr>
          <w:p w14:paraId="62257316" w14:textId="77777777" w:rsidR="003F5643" w:rsidRDefault="002D7EDB">
            <w:pPr>
              <w:spacing w:after="264" w:line="259" w:lineRule="auto"/>
              <w:ind w:left="0" w:firstLine="0"/>
            </w:pPr>
            <w:r>
              <w:t xml:space="preserve">The Buyer’s Responsibilities: </w:t>
            </w:r>
          </w:p>
          <w:p w14:paraId="51BCEEA1" w14:textId="77777777" w:rsidR="003F5643" w:rsidRDefault="002D7EDB">
            <w:pPr>
              <w:numPr>
                <w:ilvl w:val="0"/>
                <w:numId w:val="28"/>
              </w:numPr>
              <w:spacing w:after="240" w:line="282" w:lineRule="auto"/>
              <w:ind w:hanging="360"/>
            </w:pPr>
            <w:r>
              <w:t xml:space="preserve">The Buyer must ensure the Supplier has access to the Buyers Equipment if it is mandatory to allow delivery of the Contract by the Supplier. </w:t>
            </w:r>
          </w:p>
          <w:p w14:paraId="581B75F2" w14:textId="77777777" w:rsidR="003F5643" w:rsidRDefault="002D7EDB">
            <w:pPr>
              <w:numPr>
                <w:ilvl w:val="0"/>
                <w:numId w:val="28"/>
              </w:numPr>
              <w:spacing w:after="243" w:line="279" w:lineRule="auto"/>
              <w:ind w:hanging="360"/>
            </w:pPr>
            <w:r>
              <w:t xml:space="preserve">The Buyer must document the full details of any of the Buyers Equipment provided, this should include Asset Number, Name, Description, Duration of Provision for Use, Value. </w:t>
            </w:r>
          </w:p>
          <w:p w14:paraId="3088AE7D" w14:textId="77777777" w:rsidR="003F5643" w:rsidRDefault="002D7EDB">
            <w:pPr>
              <w:numPr>
                <w:ilvl w:val="0"/>
                <w:numId w:val="28"/>
              </w:numPr>
              <w:spacing w:after="236" w:line="286" w:lineRule="auto"/>
              <w:ind w:hanging="360"/>
            </w:pPr>
            <w:r>
              <w:t xml:space="preserve">The Buyer must not withhold access to the Buyers Equipment unreasonably. </w:t>
            </w:r>
          </w:p>
          <w:p w14:paraId="069AC8A1" w14:textId="77777777" w:rsidR="003F5643" w:rsidRDefault="002D7EDB">
            <w:pPr>
              <w:numPr>
                <w:ilvl w:val="0"/>
                <w:numId w:val="28"/>
              </w:numPr>
              <w:spacing w:after="230" w:line="287" w:lineRule="auto"/>
              <w:ind w:hanging="360"/>
            </w:pPr>
            <w:r>
              <w:t xml:space="preserve">The Buyer must provide access and use if required in a reasonable timeframe. </w:t>
            </w:r>
          </w:p>
          <w:p w14:paraId="7B0F8C72" w14:textId="77777777" w:rsidR="003F5643" w:rsidRDefault="002D7EDB">
            <w:pPr>
              <w:spacing w:after="264" w:line="259" w:lineRule="auto"/>
              <w:ind w:left="0" w:firstLine="0"/>
            </w:pPr>
            <w:r>
              <w:t xml:space="preserve">The Suppliers Responsibilities: </w:t>
            </w:r>
          </w:p>
          <w:p w14:paraId="1E8BE7F4" w14:textId="77777777" w:rsidR="003F5643" w:rsidRDefault="002D7EDB">
            <w:pPr>
              <w:numPr>
                <w:ilvl w:val="0"/>
                <w:numId w:val="28"/>
              </w:numPr>
              <w:spacing w:after="246" w:line="278" w:lineRule="auto"/>
              <w:ind w:hanging="360"/>
            </w:pPr>
            <w:r>
              <w:t xml:space="preserve">The Supplier must ensure that any request for access or use to the Buyers Equipment is given in good time to allow for provision of this request to be granted.  </w:t>
            </w:r>
          </w:p>
          <w:p w14:paraId="784E3CE6" w14:textId="77777777" w:rsidR="003F5643" w:rsidRDefault="002D7EDB">
            <w:pPr>
              <w:numPr>
                <w:ilvl w:val="0"/>
                <w:numId w:val="28"/>
              </w:numPr>
              <w:spacing w:after="235" w:line="286" w:lineRule="auto"/>
              <w:ind w:hanging="360"/>
            </w:pPr>
            <w:r>
              <w:t xml:space="preserve">The Supplier must look after and ensure fair use and maintenance of the Buyers Equipment. </w:t>
            </w:r>
          </w:p>
          <w:p w14:paraId="6C834BC6" w14:textId="77777777" w:rsidR="003F5643" w:rsidRDefault="002D7EDB">
            <w:pPr>
              <w:numPr>
                <w:ilvl w:val="0"/>
                <w:numId w:val="28"/>
              </w:numPr>
              <w:spacing w:after="235" w:line="286" w:lineRule="auto"/>
              <w:ind w:hanging="360"/>
            </w:pPr>
            <w:r>
              <w:t xml:space="preserve">The Supplier must return all Buyers Equipment before the Contract ends. </w:t>
            </w:r>
          </w:p>
          <w:p w14:paraId="03FECD77" w14:textId="77777777" w:rsidR="003F5643" w:rsidRDefault="002D7EDB">
            <w:pPr>
              <w:numPr>
                <w:ilvl w:val="0"/>
                <w:numId w:val="28"/>
              </w:numPr>
              <w:spacing w:after="244" w:line="279" w:lineRule="auto"/>
              <w:ind w:hanging="360"/>
            </w:pPr>
            <w:r>
              <w:t xml:space="preserve">The Supplier must ensure they follow the Buyers Acceptable Use Policy in the use of any IT Equipment. The buyer Must provide this to the Supplier upon request.  </w:t>
            </w:r>
          </w:p>
          <w:p w14:paraId="611CFC4F" w14:textId="77777777" w:rsidR="003F5643" w:rsidRDefault="002D7EDB">
            <w:pPr>
              <w:numPr>
                <w:ilvl w:val="0"/>
                <w:numId w:val="28"/>
              </w:numPr>
              <w:spacing w:after="230" w:line="287" w:lineRule="auto"/>
              <w:ind w:hanging="360"/>
            </w:pPr>
            <w:r>
              <w:t xml:space="preserve">The Supplier will be liable for actions of their personal in the use of the Buyers Equipment. </w:t>
            </w:r>
          </w:p>
          <w:p w14:paraId="300857BD" w14:textId="77777777" w:rsidR="003F5643" w:rsidRDefault="002D7EDB">
            <w:pPr>
              <w:spacing w:after="0" w:line="259" w:lineRule="auto"/>
              <w:ind w:left="0" w:firstLine="0"/>
            </w:pPr>
            <w:r>
              <w:t xml:space="preserve"> </w:t>
            </w:r>
          </w:p>
        </w:tc>
      </w:tr>
    </w:tbl>
    <w:p w14:paraId="5BCC1D89" w14:textId="77777777" w:rsidR="003F5643" w:rsidRDefault="002D7EDB">
      <w:pPr>
        <w:pStyle w:val="Heading3"/>
        <w:spacing w:after="0"/>
        <w:ind w:left="-5"/>
      </w:pPr>
      <w:r>
        <w:rPr>
          <w:color w:val="434343"/>
          <w:sz w:val="28"/>
        </w:rPr>
        <w:t xml:space="preserve">Supplier’s information </w:t>
      </w:r>
    </w:p>
    <w:tbl>
      <w:tblPr>
        <w:tblStyle w:val="TableGrid"/>
        <w:tblW w:w="8896" w:type="dxa"/>
        <w:tblInd w:w="12" w:type="dxa"/>
        <w:tblCellMar>
          <w:top w:w="352" w:type="dxa"/>
          <w:left w:w="101" w:type="dxa"/>
          <w:right w:w="115" w:type="dxa"/>
        </w:tblCellMar>
        <w:tblLook w:val="04A0" w:firstRow="1" w:lastRow="0" w:firstColumn="1" w:lastColumn="0" w:noHBand="0" w:noVBand="1"/>
      </w:tblPr>
      <w:tblGrid>
        <w:gridCol w:w="2612"/>
        <w:gridCol w:w="6284"/>
      </w:tblGrid>
      <w:tr w:rsidR="003F5643" w14:paraId="3A3E37CD" w14:textId="77777777">
        <w:trPr>
          <w:trHeight w:val="1822"/>
        </w:trPr>
        <w:tc>
          <w:tcPr>
            <w:tcW w:w="2612" w:type="dxa"/>
            <w:tcBorders>
              <w:top w:val="single" w:sz="8" w:space="0" w:color="000000"/>
              <w:left w:val="single" w:sz="8" w:space="0" w:color="000000"/>
              <w:bottom w:val="single" w:sz="8" w:space="0" w:color="000000"/>
              <w:right w:val="single" w:sz="8" w:space="0" w:color="000000"/>
            </w:tcBorders>
          </w:tcPr>
          <w:p w14:paraId="4095F3E6" w14:textId="77777777" w:rsidR="003F5643" w:rsidRDefault="002D7EDB">
            <w:pPr>
              <w:spacing w:after="0" w:line="259" w:lineRule="auto"/>
              <w:ind w:left="0" w:firstLine="0"/>
            </w:pPr>
            <w:r>
              <w:rPr>
                <w:b/>
              </w:rPr>
              <w:t xml:space="preserve">Subcontractors or partners </w:t>
            </w:r>
          </w:p>
        </w:tc>
        <w:tc>
          <w:tcPr>
            <w:tcW w:w="6284" w:type="dxa"/>
            <w:tcBorders>
              <w:top w:val="single" w:sz="8" w:space="0" w:color="000000"/>
              <w:left w:val="single" w:sz="8" w:space="0" w:color="000000"/>
              <w:bottom w:val="single" w:sz="8" w:space="0" w:color="000000"/>
              <w:right w:val="single" w:sz="8" w:space="0" w:color="000000"/>
            </w:tcBorders>
          </w:tcPr>
          <w:p w14:paraId="53BAA44E" w14:textId="77777777" w:rsidR="003F5643" w:rsidRDefault="002D7EDB">
            <w:pPr>
              <w:spacing w:after="0" w:line="259" w:lineRule="auto"/>
              <w:ind w:left="0" w:firstLine="0"/>
            </w:pPr>
            <w:r>
              <w:rPr>
                <w:b/>
              </w:rPr>
              <w:t>Not Applicable.</w:t>
            </w:r>
            <w:r>
              <w:t xml:space="preserve"> </w:t>
            </w:r>
          </w:p>
        </w:tc>
      </w:tr>
    </w:tbl>
    <w:p w14:paraId="7FEF89C9" w14:textId="77777777" w:rsidR="003F5643" w:rsidRDefault="002D7EDB">
      <w:pPr>
        <w:spacing w:after="0" w:line="259" w:lineRule="auto"/>
        <w:ind w:left="0" w:firstLine="0"/>
      </w:pPr>
      <w:r>
        <w:lastRenderedPageBreak/>
        <w:t xml:space="preserve"> </w:t>
      </w:r>
    </w:p>
    <w:p w14:paraId="2385EDD1" w14:textId="77777777" w:rsidR="003F5643" w:rsidRDefault="002D7EDB">
      <w:pPr>
        <w:pStyle w:val="Heading3"/>
        <w:spacing w:after="206"/>
        <w:ind w:left="-5"/>
      </w:pPr>
      <w:r>
        <w:rPr>
          <w:color w:val="434343"/>
          <w:sz w:val="28"/>
        </w:rPr>
        <w:t xml:space="preserve">Call-Off Contract charges and payment </w:t>
      </w:r>
    </w:p>
    <w:p w14:paraId="64011FE6" w14:textId="77777777" w:rsidR="003F5643" w:rsidRDefault="002D7EDB">
      <w:pPr>
        <w:ind w:left="-5" w:right="3"/>
      </w:pPr>
      <w:r>
        <w:t xml:space="preserve">The Call-Off Contract charges and payment details are in the table below. See Schedule 2 for a full breakdown. </w:t>
      </w:r>
    </w:p>
    <w:tbl>
      <w:tblPr>
        <w:tblStyle w:val="TableGrid"/>
        <w:tblW w:w="8882" w:type="dxa"/>
        <w:tblInd w:w="12" w:type="dxa"/>
        <w:tblCellMar>
          <w:top w:w="352" w:type="dxa"/>
          <w:left w:w="101" w:type="dxa"/>
          <w:right w:w="115" w:type="dxa"/>
        </w:tblCellMar>
        <w:tblLook w:val="04A0" w:firstRow="1" w:lastRow="0" w:firstColumn="1" w:lastColumn="0" w:noHBand="0" w:noVBand="1"/>
      </w:tblPr>
      <w:tblGrid>
        <w:gridCol w:w="2507"/>
        <w:gridCol w:w="6375"/>
      </w:tblGrid>
      <w:tr w:rsidR="003F5643" w14:paraId="4ECE8FAB" w14:textId="77777777">
        <w:trPr>
          <w:trHeight w:val="1042"/>
        </w:trPr>
        <w:tc>
          <w:tcPr>
            <w:tcW w:w="2507" w:type="dxa"/>
            <w:tcBorders>
              <w:top w:val="single" w:sz="8" w:space="0" w:color="000000"/>
              <w:left w:val="single" w:sz="8" w:space="0" w:color="000000"/>
              <w:bottom w:val="single" w:sz="8" w:space="0" w:color="000000"/>
              <w:right w:val="single" w:sz="8" w:space="0" w:color="000000"/>
            </w:tcBorders>
            <w:vAlign w:val="center"/>
          </w:tcPr>
          <w:p w14:paraId="1A31A482" w14:textId="77777777" w:rsidR="003F5643" w:rsidRDefault="002D7EDB">
            <w:pPr>
              <w:spacing w:after="0" w:line="259" w:lineRule="auto"/>
              <w:ind w:left="0" w:firstLine="0"/>
            </w:pPr>
            <w:r>
              <w:rPr>
                <w:b/>
              </w:rPr>
              <w:t xml:space="preserve">Payment method </w:t>
            </w:r>
          </w:p>
        </w:tc>
        <w:tc>
          <w:tcPr>
            <w:tcW w:w="6375" w:type="dxa"/>
            <w:tcBorders>
              <w:top w:val="single" w:sz="8" w:space="0" w:color="000000"/>
              <w:left w:val="single" w:sz="8" w:space="0" w:color="000000"/>
              <w:bottom w:val="single" w:sz="8" w:space="0" w:color="000000"/>
              <w:right w:val="single" w:sz="8" w:space="0" w:color="000000"/>
            </w:tcBorders>
            <w:vAlign w:val="bottom"/>
          </w:tcPr>
          <w:p w14:paraId="7D80BC8E" w14:textId="77777777" w:rsidR="003F5643" w:rsidRDefault="002D7EDB">
            <w:pPr>
              <w:spacing w:after="0" w:line="259" w:lineRule="auto"/>
              <w:ind w:left="0" w:firstLine="0"/>
            </w:pPr>
            <w:r>
              <w:t xml:space="preserve">The payment method for this Call-Off Contract is BACS via monthly invoice </w:t>
            </w:r>
          </w:p>
        </w:tc>
      </w:tr>
      <w:tr w:rsidR="003F5643" w14:paraId="7622F750" w14:textId="77777777">
        <w:trPr>
          <w:trHeight w:val="1575"/>
        </w:trPr>
        <w:tc>
          <w:tcPr>
            <w:tcW w:w="2507" w:type="dxa"/>
            <w:tcBorders>
              <w:top w:val="single" w:sz="8" w:space="0" w:color="000000"/>
              <w:left w:val="single" w:sz="8" w:space="0" w:color="000000"/>
              <w:bottom w:val="single" w:sz="8" w:space="0" w:color="000000"/>
              <w:right w:val="single" w:sz="8" w:space="0" w:color="000000"/>
            </w:tcBorders>
          </w:tcPr>
          <w:p w14:paraId="656A652A" w14:textId="77777777" w:rsidR="003F5643" w:rsidRDefault="002D7EDB">
            <w:pPr>
              <w:spacing w:after="0" w:line="259" w:lineRule="auto"/>
              <w:ind w:left="0" w:firstLine="0"/>
            </w:pPr>
            <w:r>
              <w:rPr>
                <w:b/>
              </w:rPr>
              <w:t xml:space="preserve">Payment profile </w:t>
            </w:r>
          </w:p>
        </w:tc>
        <w:tc>
          <w:tcPr>
            <w:tcW w:w="6375" w:type="dxa"/>
            <w:tcBorders>
              <w:top w:val="single" w:sz="8" w:space="0" w:color="000000"/>
              <w:left w:val="single" w:sz="8" w:space="0" w:color="000000"/>
              <w:bottom w:val="single" w:sz="8" w:space="0" w:color="000000"/>
              <w:right w:val="single" w:sz="8" w:space="0" w:color="000000"/>
            </w:tcBorders>
            <w:vAlign w:val="bottom"/>
          </w:tcPr>
          <w:p w14:paraId="3DB7F87D" w14:textId="77777777" w:rsidR="003F5643" w:rsidRDefault="002D7EDB">
            <w:pPr>
              <w:spacing w:after="238" w:line="277" w:lineRule="auto"/>
              <w:ind w:left="0" w:firstLine="0"/>
            </w:pPr>
            <w:r>
              <w:t xml:space="preserve">The payment profile for this Call-Off Contract is monthly in arrears. </w:t>
            </w:r>
          </w:p>
          <w:p w14:paraId="55C4B364" w14:textId="77777777" w:rsidR="003F5643" w:rsidRDefault="002D7EDB">
            <w:pPr>
              <w:spacing w:after="0" w:line="259" w:lineRule="auto"/>
              <w:ind w:left="0" w:firstLine="0"/>
            </w:pPr>
            <w:r>
              <w:t xml:space="preserve"> </w:t>
            </w:r>
          </w:p>
        </w:tc>
      </w:tr>
      <w:tr w:rsidR="003F5643" w14:paraId="2F225C14" w14:textId="77777777">
        <w:trPr>
          <w:trHeight w:val="1332"/>
        </w:trPr>
        <w:tc>
          <w:tcPr>
            <w:tcW w:w="2507" w:type="dxa"/>
            <w:tcBorders>
              <w:top w:val="single" w:sz="8" w:space="0" w:color="000000"/>
              <w:left w:val="single" w:sz="8" w:space="0" w:color="000000"/>
              <w:bottom w:val="single" w:sz="8" w:space="0" w:color="000000"/>
              <w:right w:val="single" w:sz="8" w:space="0" w:color="000000"/>
            </w:tcBorders>
          </w:tcPr>
          <w:p w14:paraId="3676BF29" w14:textId="77777777" w:rsidR="003F5643" w:rsidRDefault="002D7EDB">
            <w:pPr>
              <w:spacing w:after="0" w:line="259" w:lineRule="auto"/>
              <w:ind w:left="0" w:firstLine="0"/>
            </w:pPr>
            <w:r>
              <w:rPr>
                <w:b/>
              </w:rPr>
              <w:t xml:space="preserve">Invoice details </w:t>
            </w:r>
          </w:p>
        </w:tc>
        <w:tc>
          <w:tcPr>
            <w:tcW w:w="6375" w:type="dxa"/>
            <w:tcBorders>
              <w:top w:val="single" w:sz="8" w:space="0" w:color="000000"/>
              <w:left w:val="single" w:sz="8" w:space="0" w:color="000000"/>
              <w:bottom w:val="single" w:sz="8" w:space="0" w:color="000000"/>
              <w:right w:val="single" w:sz="8" w:space="0" w:color="000000"/>
            </w:tcBorders>
            <w:vAlign w:val="bottom"/>
          </w:tcPr>
          <w:p w14:paraId="04904E8E" w14:textId="77777777" w:rsidR="003F5643" w:rsidRDefault="002D7EDB">
            <w:pPr>
              <w:spacing w:after="0" w:line="259" w:lineRule="auto"/>
              <w:ind w:left="0" w:firstLine="0"/>
            </w:pPr>
            <w:r>
              <w:t xml:space="preserve">The Supplier will issue electronic invoices monthly in arrears. The Buyer will pay the Supplier within </w:t>
            </w:r>
            <w:r>
              <w:rPr>
                <w:b/>
              </w:rPr>
              <w:t>30</w:t>
            </w:r>
            <w:r>
              <w:t xml:space="preserve"> days of receipt of a valid invoice. </w:t>
            </w:r>
          </w:p>
        </w:tc>
      </w:tr>
      <w:tr w:rsidR="003F5643" w14:paraId="062F5EB9" w14:textId="77777777">
        <w:trPr>
          <w:trHeight w:val="1306"/>
        </w:trPr>
        <w:tc>
          <w:tcPr>
            <w:tcW w:w="2507" w:type="dxa"/>
            <w:tcBorders>
              <w:top w:val="single" w:sz="8" w:space="0" w:color="000000"/>
              <w:left w:val="single" w:sz="8" w:space="0" w:color="000000"/>
              <w:bottom w:val="single" w:sz="8" w:space="0" w:color="000000"/>
              <w:right w:val="single" w:sz="8" w:space="0" w:color="000000"/>
            </w:tcBorders>
            <w:vAlign w:val="center"/>
          </w:tcPr>
          <w:p w14:paraId="54333179" w14:textId="77777777" w:rsidR="003F5643" w:rsidRDefault="002D7EDB">
            <w:pPr>
              <w:spacing w:after="0" w:line="259" w:lineRule="auto"/>
              <w:ind w:left="0" w:firstLine="0"/>
            </w:pPr>
            <w:r>
              <w:rPr>
                <w:b/>
              </w:rPr>
              <w:t xml:space="preserve">Who and where to send invoices to </w:t>
            </w:r>
          </w:p>
        </w:tc>
        <w:tc>
          <w:tcPr>
            <w:tcW w:w="6375" w:type="dxa"/>
            <w:tcBorders>
              <w:top w:val="single" w:sz="8" w:space="0" w:color="000000"/>
              <w:left w:val="single" w:sz="8" w:space="0" w:color="000000"/>
              <w:bottom w:val="single" w:sz="8" w:space="0" w:color="000000"/>
              <w:right w:val="single" w:sz="8" w:space="0" w:color="000000"/>
            </w:tcBorders>
            <w:vAlign w:val="bottom"/>
          </w:tcPr>
          <w:p w14:paraId="4AFDD05D" w14:textId="06ED3E39" w:rsidR="003F5643" w:rsidRDefault="002D7EDB">
            <w:pPr>
              <w:spacing w:after="0" w:line="259" w:lineRule="auto"/>
              <w:ind w:left="0" w:firstLine="0"/>
            </w:pPr>
            <w:r>
              <w:t xml:space="preserve">Invoices will be sent </w:t>
            </w:r>
            <w:proofErr w:type="gramStart"/>
            <w:r>
              <w:t xml:space="preserve">to  </w:t>
            </w:r>
            <w:r w:rsidR="0017738A">
              <w:rPr>
                <w:rFonts w:eastAsia="Times New Roman"/>
                <w:b/>
                <w:color w:val="FF0000"/>
              </w:rPr>
              <w:t>REDACTED</w:t>
            </w:r>
            <w:proofErr w:type="gramEnd"/>
            <w:r w:rsidR="0017738A">
              <w:rPr>
                <w:rFonts w:eastAsia="Times New Roman"/>
                <w:b/>
                <w:color w:val="FF0000"/>
              </w:rPr>
              <w:t xml:space="preserve"> TEXT under FOIA Section 40, Personal Information.</w:t>
            </w:r>
          </w:p>
        </w:tc>
      </w:tr>
      <w:tr w:rsidR="003F5643" w14:paraId="32444984" w14:textId="77777777">
        <w:trPr>
          <w:trHeight w:val="1383"/>
        </w:trPr>
        <w:tc>
          <w:tcPr>
            <w:tcW w:w="2507" w:type="dxa"/>
            <w:tcBorders>
              <w:top w:val="single" w:sz="8" w:space="0" w:color="000000"/>
              <w:left w:val="single" w:sz="8" w:space="0" w:color="000000"/>
              <w:bottom w:val="single" w:sz="8" w:space="0" w:color="000000"/>
              <w:right w:val="single" w:sz="8" w:space="0" w:color="000000"/>
            </w:tcBorders>
          </w:tcPr>
          <w:p w14:paraId="62519800" w14:textId="77777777" w:rsidR="003F5643" w:rsidRDefault="002D7EDB">
            <w:pPr>
              <w:spacing w:after="0" w:line="259" w:lineRule="auto"/>
              <w:ind w:left="0" w:firstLine="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tcPr>
          <w:p w14:paraId="6F412C10" w14:textId="77777777" w:rsidR="003F5643" w:rsidRDefault="002D7EDB">
            <w:pPr>
              <w:spacing w:after="0" w:line="259" w:lineRule="auto"/>
              <w:ind w:left="0" w:firstLine="0"/>
            </w:pPr>
            <w:r>
              <w:t xml:space="preserve">All invoices must include SOW reference, detailed and transparent breakdown of resources. </w:t>
            </w:r>
          </w:p>
        </w:tc>
      </w:tr>
      <w:tr w:rsidR="003F5643" w14:paraId="00E7D361" w14:textId="77777777">
        <w:trPr>
          <w:trHeight w:val="749"/>
        </w:trPr>
        <w:tc>
          <w:tcPr>
            <w:tcW w:w="2507" w:type="dxa"/>
            <w:tcBorders>
              <w:top w:val="single" w:sz="8" w:space="0" w:color="000000"/>
              <w:left w:val="single" w:sz="8" w:space="0" w:color="000000"/>
              <w:bottom w:val="single" w:sz="8" w:space="0" w:color="000000"/>
              <w:right w:val="single" w:sz="8" w:space="0" w:color="000000"/>
            </w:tcBorders>
            <w:vAlign w:val="bottom"/>
          </w:tcPr>
          <w:p w14:paraId="00C50F6B" w14:textId="77777777" w:rsidR="003F5643" w:rsidRDefault="002D7EDB">
            <w:pPr>
              <w:spacing w:after="0" w:line="259" w:lineRule="auto"/>
              <w:ind w:left="0" w:firstLine="0"/>
            </w:pPr>
            <w:r>
              <w:rPr>
                <w:b/>
              </w:rPr>
              <w:t xml:space="preserve">Invoice frequency </w:t>
            </w:r>
          </w:p>
        </w:tc>
        <w:tc>
          <w:tcPr>
            <w:tcW w:w="6375" w:type="dxa"/>
            <w:tcBorders>
              <w:top w:val="single" w:sz="8" w:space="0" w:color="000000"/>
              <w:left w:val="single" w:sz="8" w:space="0" w:color="000000"/>
              <w:bottom w:val="single" w:sz="8" w:space="0" w:color="000000"/>
              <w:right w:val="single" w:sz="8" w:space="0" w:color="000000"/>
            </w:tcBorders>
            <w:vAlign w:val="bottom"/>
          </w:tcPr>
          <w:p w14:paraId="22ED33C5" w14:textId="77777777" w:rsidR="003F5643" w:rsidRDefault="002D7EDB">
            <w:pPr>
              <w:spacing w:after="0" w:line="259" w:lineRule="auto"/>
              <w:ind w:left="0" w:firstLine="0"/>
            </w:pPr>
            <w:r>
              <w:t xml:space="preserve">Invoice will be sent to the Buyer Monthly </w:t>
            </w:r>
          </w:p>
        </w:tc>
      </w:tr>
      <w:tr w:rsidR="003F5643" w14:paraId="46B1966F" w14:textId="77777777">
        <w:trPr>
          <w:trHeight w:val="3800"/>
        </w:trPr>
        <w:tc>
          <w:tcPr>
            <w:tcW w:w="2507" w:type="dxa"/>
            <w:tcBorders>
              <w:top w:val="single" w:sz="8" w:space="0" w:color="000000"/>
              <w:left w:val="single" w:sz="8" w:space="0" w:color="000000"/>
              <w:bottom w:val="single" w:sz="8" w:space="0" w:color="000000"/>
              <w:right w:val="single" w:sz="8" w:space="0" w:color="000000"/>
            </w:tcBorders>
          </w:tcPr>
          <w:p w14:paraId="58A4E1CD" w14:textId="77777777" w:rsidR="003F5643" w:rsidRDefault="002D7EDB">
            <w:pPr>
              <w:spacing w:after="0" w:line="259" w:lineRule="auto"/>
              <w:ind w:left="0" w:firstLine="0"/>
            </w:pPr>
            <w:r>
              <w:rPr>
                <w:b/>
              </w:rPr>
              <w:lastRenderedPageBreak/>
              <w:t xml:space="preserve">Call-Off Contract value </w:t>
            </w:r>
          </w:p>
        </w:tc>
        <w:tc>
          <w:tcPr>
            <w:tcW w:w="6375" w:type="dxa"/>
            <w:tcBorders>
              <w:top w:val="single" w:sz="8" w:space="0" w:color="000000"/>
              <w:left w:val="single" w:sz="8" w:space="0" w:color="000000"/>
              <w:bottom w:val="single" w:sz="8" w:space="0" w:color="000000"/>
              <w:right w:val="single" w:sz="8" w:space="0" w:color="000000"/>
            </w:tcBorders>
            <w:vAlign w:val="bottom"/>
          </w:tcPr>
          <w:p w14:paraId="48776873" w14:textId="77777777" w:rsidR="003F5643" w:rsidRDefault="002D7EDB">
            <w:pPr>
              <w:spacing w:after="259" w:line="259" w:lineRule="auto"/>
              <w:ind w:left="0" w:firstLine="0"/>
            </w:pPr>
            <w:r>
              <w:t xml:space="preserve">The total value of this Call-Off Contract is: </w:t>
            </w:r>
          </w:p>
          <w:p w14:paraId="27EEF1D9" w14:textId="77777777" w:rsidR="003F5643" w:rsidRDefault="002D7EDB">
            <w:pPr>
              <w:spacing w:after="256" w:line="259" w:lineRule="auto"/>
              <w:ind w:left="0" w:firstLine="0"/>
            </w:pPr>
            <w:r>
              <w:t xml:space="preserve"> Term 1: £750,000 Ex. VAT. </w:t>
            </w:r>
          </w:p>
          <w:p w14:paraId="14C0E528" w14:textId="77777777" w:rsidR="003F5643" w:rsidRDefault="002D7EDB">
            <w:pPr>
              <w:spacing w:after="256" w:line="259" w:lineRule="auto"/>
              <w:ind w:left="0" w:firstLine="0"/>
            </w:pPr>
            <w:r>
              <w:t xml:space="preserve"> Term 2: Subject to Further budgetary approvals. </w:t>
            </w:r>
          </w:p>
          <w:p w14:paraId="4723E268" w14:textId="77777777" w:rsidR="003F5643" w:rsidRDefault="002D7EDB">
            <w:pPr>
              <w:spacing w:after="0" w:line="259" w:lineRule="auto"/>
              <w:ind w:left="0" w:firstLine="0"/>
            </w:pPr>
            <w:r>
              <w:t xml:space="preserve">The Supplier is not obliged to provide any Services which are listed in Schedule 1 as being “Term 2” (Term 2 Services). In the event that the Buyer wishes to the Supplier to deliver the Term 2 Services then the parties will agree and execute a Change to this Call-Off Contract, including an increase to the Charges. </w:t>
            </w:r>
          </w:p>
        </w:tc>
      </w:tr>
      <w:tr w:rsidR="003F5643" w14:paraId="012FB662" w14:textId="77777777">
        <w:trPr>
          <w:trHeight w:val="2103"/>
        </w:trPr>
        <w:tc>
          <w:tcPr>
            <w:tcW w:w="2507" w:type="dxa"/>
            <w:tcBorders>
              <w:top w:val="single" w:sz="8" w:space="0" w:color="000000"/>
              <w:left w:val="single" w:sz="8" w:space="0" w:color="000000"/>
              <w:bottom w:val="single" w:sz="8" w:space="0" w:color="000000"/>
              <w:right w:val="single" w:sz="8" w:space="0" w:color="000000"/>
            </w:tcBorders>
          </w:tcPr>
          <w:p w14:paraId="25E4F452" w14:textId="77777777" w:rsidR="003F5643" w:rsidRDefault="002D7EDB">
            <w:pPr>
              <w:spacing w:after="0" w:line="259" w:lineRule="auto"/>
              <w:ind w:left="0" w:firstLine="0"/>
            </w:pPr>
            <w:r>
              <w:rPr>
                <w:b/>
              </w:rPr>
              <w:t xml:space="preserve">Call-Off Contract charges </w:t>
            </w:r>
          </w:p>
        </w:tc>
        <w:tc>
          <w:tcPr>
            <w:tcW w:w="6375" w:type="dxa"/>
            <w:tcBorders>
              <w:top w:val="single" w:sz="8" w:space="0" w:color="000000"/>
              <w:left w:val="single" w:sz="8" w:space="0" w:color="000000"/>
              <w:bottom w:val="single" w:sz="8" w:space="0" w:color="000000"/>
              <w:right w:val="single" w:sz="8" w:space="0" w:color="000000"/>
            </w:tcBorders>
          </w:tcPr>
          <w:p w14:paraId="5B7DB904" w14:textId="77777777" w:rsidR="003F5643" w:rsidRDefault="002D7EDB">
            <w:pPr>
              <w:spacing w:after="0" w:line="259" w:lineRule="auto"/>
              <w:ind w:left="0" w:firstLine="0"/>
            </w:pPr>
            <w:r>
              <w:t xml:space="preserve">The breakdown of the Charges is noted within Schedule 2 – Call Off Contract Charges. </w:t>
            </w:r>
          </w:p>
        </w:tc>
      </w:tr>
    </w:tbl>
    <w:p w14:paraId="1E747E9B" w14:textId="77777777" w:rsidR="003F5643" w:rsidRDefault="002D7EDB">
      <w:pPr>
        <w:spacing w:after="391" w:line="259" w:lineRule="auto"/>
        <w:ind w:left="0" w:firstLine="0"/>
      </w:pPr>
      <w:r>
        <w:t xml:space="preserve"> </w:t>
      </w:r>
    </w:p>
    <w:p w14:paraId="7629D234" w14:textId="77777777" w:rsidR="003F5643" w:rsidRDefault="002D7EDB">
      <w:pPr>
        <w:pStyle w:val="Heading3"/>
        <w:spacing w:after="0"/>
        <w:ind w:left="-5"/>
      </w:pPr>
      <w:r>
        <w:rPr>
          <w:color w:val="434343"/>
          <w:sz w:val="28"/>
        </w:rPr>
        <w:t xml:space="preserve">Additional Buyer terms </w:t>
      </w:r>
    </w:p>
    <w:tbl>
      <w:tblPr>
        <w:tblStyle w:val="TableGrid"/>
        <w:tblW w:w="8882" w:type="dxa"/>
        <w:tblInd w:w="12" w:type="dxa"/>
        <w:tblCellMar>
          <w:top w:w="352" w:type="dxa"/>
          <w:left w:w="101" w:type="dxa"/>
          <w:right w:w="42" w:type="dxa"/>
        </w:tblCellMar>
        <w:tblLook w:val="04A0" w:firstRow="1" w:lastRow="0" w:firstColumn="1" w:lastColumn="0" w:noHBand="0" w:noVBand="1"/>
      </w:tblPr>
      <w:tblGrid>
        <w:gridCol w:w="2627"/>
        <w:gridCol w:w="6255"/>
      </w:tblGrid>
      <w:tr w:rsidR="003F5643" w14:paraId="546F5F57" w14:textId="77777777">
        <w:trPr>
          <w:trHeight w:val="3224"/>
        </w:trPr>
        <w:tc>
          <w:tcPr>
            <w:tcW w:w="2627" w:type="dxa"/>
            <w:tcBorders>
              <w:top w:val="single" w:sz="8" w:space="0" w:color="000000"/>
              <w:left w:val="single" w:sz="8" w:space="0" w:color="000000"/>
              <w:bottom w:val="single" w:sz="8" w:space="0" w:color="000000"/>
              <w:right w:val="single" w:sz="8" w:space="0" w:color="000000"/>
            </w:tcBorders>
          </w:tcPr>
          <w:p w14:paraId="3D720EB0" w14:textId="77777777" w:rsidR="003F5643" w:rsidRDefault="002D7EDB">
            <w:pPr>
              <w:spacing w:after="16" w:line="259" w:lineRule="auto"/>
              <w:ind w:left="0" w:firstLine="0"/>
            </w:pPr>
            <w:r>
              <w:rPr>
                <w:b/>
              </w:rPr>
              <w:t xml:space="preserve">Performance of the </w:t>
            </w:r>
          </w:p>
          <w:p w14:paraId="5BAA467C" w14:textId="77777777" w:rsidR="003F5643" w:rsidRDefault="002D7EDB">
            <w:pPr>
              <w:spacing w:after="16" w:line="259" w:lineRule="auto"/>
              <w:ind w:left="0" w:firstLine="0"/>
            </w:pPr>
            <w:r>
              <w:rPr>
                <w:b/>
              </w:rPr>
              <w:t xml:space="preserve">Service and </w:t>
            </w:r>
          </w:p>
          <w:p w14:paraId="2E5EE701" w14:textId="77777777" w:rsidR="003F5643" w:rsidRDefault="002D7EDB">
            <w:pPr>
              <w:spacing w:after="0" w:line="259" w:lineRule="auto"/>
              <w:ind w:left="0" w:firstLine="0"/>
            </w:pPr>
            <w:r>
              <w:rPr>
                <w:b/>
              </w:rPr>
              <w:t xml:space="preserve">Deliverables </w:t>
            </w:r>
          </w:p>
        </w:tc>
        <w:tc>
          <w:tcPr>
            <w:tcW w:w="6255" w:type="dxa"/>
            <w:tcBorders>
              <w:top w:val="single" w:sz="8" w:space="0" w:color="000000"/>
              <w:left w:val="single" w:sz="8" w:space="0" w:color="000000"/>
              <w:bottom w:val="single" w:sz="8" w:space="0" w:color="000000"/>
              <w:right w:val="single" w:sz="8" w:space="0" w:color="000000"/>
            </w:tcBorders>
            <w:vAlign w:val="bottom"/>
          </w:tcPr>
          <w:p w14:paraId="09D0D0AE" w14:textId="77777777" w:rsidR="003F5643" w:rsidRDefault="002D7EDB">
            <w:pPr>
              <w:spacing w:after="16" w:line="259" w:lineRule="auto"/>
              <w:ind w:left="0" w:firstLine="0"/>
            </w:pPr>
            <w:r>
              <w:t xml:space="preserve">This Call-Off Contract will include the following </w:t>
            </w:r>
          </w:p>
          <w:p w14:paraId="2AE26958" w14:textId="77777777" w:rsidR="003F5643" w:rsidRDefault="002D7EDB">
            <w:pPr>
              <w:spacing w:after="240" w:line="275" w:lineRule="auto"/>
              <w:ind w:left="0" w:firstLine="0"/>
            </w:pPr>
            <w:r>
              <w:t xml:space="preserve">Implementation Plan, exit and offboarding plans and targeting milestones: </w:t>
            </w:r>
          </w:p>
          <w:p w14:paraId="4AF02F68" w14:textId="77777777" w:rsidR="003F5643" w:rsidRDefault="002D7EDB">
            <w:pPr>
              <w:numPr>
                <w:ilvl w:val="0"/>
                <w:numId w:val="29"/>
              </w:numPr>
              <w:spacing w:after="266" w:line="259" w:lineRule="auto"/>
              <w:ind w:hanging="360"/>
            </w:pPr>
            <w:r>
              <w:t>DOS6 10</w:t>
            </w:r>
            <w:r>
              <w:rPr>
                <w:vertAlign w:val="superscript"/>
              </w:rPr>
              <w:t>th</w:t>
            </w:r>
            <w:r>
              <w:t xml:space="preserve"> August 2022 </w:t>
            </w:r>
          </w:p>
          <w:p w14:paraId="7B578BD5" w14:textId="77777777" w:rsidR="003F5643" w:rsidRDefault="002D7EDB">
            <w:pPr>
              <w:numPr>
                <w:ilvl w:val="0"/>
                <w:numId w:val="29"/>
              </w:numPr>
              <w:spacing w:after="268" w:line="259" w:lineRule="auto"/>
              <w:ind w:hanging="360"/>
            </w:pPr>
            <w:r>
              <w:t>GCLOUD13 7</w:t>
            </w:r>
            <w:r>
              <w:rPr>
                <w:vertAlign w:val="superscript"/>
              </w:rPr>
              <w:t>th</w:t>
            </w:r>
            <w:r>
              <w:t xml:space="preserve"> August 2022 </w:t>
            </w:r>
          </w:p>
          <w:p w14:paraId="689C6F86" w14:textId="77777777" w:rsidR="003F5643" w:rsidRDefault="002D7EDB">
            <w:pPr>
              <w:spacing w:after="0" w:line="259" w:lineRule="auto"/>
              <w:ind w:left="0" w:firstLine="0"/>
            </w:pPr>
            <w:r>
              <w:t xml:space="preserve">Milestones and the Implementation plan will be confirmed as part of the delivery. </w:t>
            </w:r>
          </w:p>
        </w:tc>
      </w:tr>
      <w:tr w:rsidR="003F5643" w14:paraId="44CD1BE6" w14:textId="77777777">
        <w:trPr>
          <w:trHeight w:val="908"/>
        </w:trPr>
        <w:tc>
          <w:tcPr>
            <w:tcW w:w="2627" w:type="dxa"/>
            <w:tcBorders>
              <w:top w:val="single" w:sz="8" w:space="0" w:color="000000"/>
              <w:left w:val="single" w:sz="8" w:space="0" w:color="000000"/>
              <w:bottom w:val="single" w:sz="8" w:space="0" w:color="000000"/>
              <w:right w:val="single" w:sz="8" w:space="0" w:color="000000"/>
            </w:tcBorders>
            <w:vAlign w:val="center"/>
          </w:tcPr>
          <w:p w14:paraId="4FA96984" w14:textId="77777777" w:rsidR="003F5643" w:rsidRDefault="002D7EDB">
            <w:pPr>
              <w:spacing w:after="0" w:line="259" w:lineRule="auto"/>
              <w:ind w:left="0" w:firstLine="0"/>
            </w:pPr>
            <w:r>
              <w:rPr>
                <w:b/>
              </w:rPr>
              <w:t xml:space="preserve">Guarantee </w:t>
            </w:r>
          </w:p>
        </w:tc>
        <w:tc>
          <w:tcPr>
            <w:tcW w:w="6255" w:type="dxa"/>
            <w:tcBorders>
              <w:top w:val="single" w:sz="8" w:space="0" w:color="000000"/>
              <w:left w:val="single" w:sz="8" w:space="0" w:color="000000"/>
              <w:bottom w:val="single" w:sz="8" w:space="0" w:color="000000"/>
              <w:right w:val="single" w:sz="8" w:space="0" w:color="000000"/>
            </w:tcBorders>
            <w:vAlign w:val="center"/>
          </w:tcPr>
          <w:p w14:paraId="3141CFC9" w14:textId="77777777" w:rsidR="003F5643" w:rsidRDefault="002D7EDB">
            <w:pPr>
              <w:spacing w:after="0" w:line="259" w:lineRule="auto"/>
              <w:ind w:left="0" w:firstLine="0"/>
            </w:pPr>
            <w:r>
              <w:t xml:space="preserve">Not Applicable </w:t>
            </w:r>
          </w:p>
        </w:tc>
      </w:tr>
      <w:tr w:rsidR="003F5643" w14:paraId="30483BB6" w14:textId="77777777">
        <w:trPr>
          <w:trHeight w:val="1130"/>
        </w:trPr>
        <w:tc>
          <w:tcPr>
            <w:tcW w:w="2627" w:type="dxa"/>
            <w:tcBorders>
              <w:top w:val="single" w:sz="8" w:space="0" w:color="000000"/>
              <w:left w:val="single" w:sz="8" w:space="0" w:color="000000"/>
              <w:bottom w:val="single" w:sz="8" w:space="0" w:color="000000"/>
              <w:right w:val="single" w:sz="8" w:space="0" w:color="000000"/>
            </w:tcBorders>
            <w:vAlign w:val="bottom"/>
          </w:tcPr>
          <w:p w14:paraId="0BB42425" w14:textId="77777777" w:rsidR="003F5643" w:rsidRDefault="002D7EDB">
            <w:pPr>
              <w:spacing w:after="0" w:line="259" w:lineRule="auto"/>
              <w:ind w:left="0" w:firstLine="0"/>
            </w:pPr>
            <w:r>
              <w:rPr>
                <w:b/>
              </w:rPr>
              <w:t xml:space="preserve">Warranties, representations </w:t>
            </w:r>
          </w:p>
        </w:tc>
        <w:tc>
          <w:tcPr>
            <w:tcW w:w="6255" w:type="dxa"/>
            <w:tcBorders>
              <w:top w:val="single" w:sz="8" w:space="0" w:color="000000"/>
              <w:left w:val="single" w:sz="8" w:space="0" w:color="000000"/>
              <w:bottom w:val="single" w:sz="8" w:space="0" w:color="000000"/>
              <w:right w:val="single" w:sz="8" w:space="0" w:color="000000"/>
            </w:tcBorders>
          </w:tcPr>
          <w:p w14:paraId="18DB4DE6" w14:textId="77777777" w:rsidR="003F5643" w:rsidRDefault="002D7EDB">
            <w:pPr>
              <w:spacing w:after="0" w:line="259" w:lineRule="auto"/>
              <w:ind w:left="0" w:firstLine="0"/>
            </w:pPr>
            <w:r>
              <w:t xml:space="preserve">Not Applicable </w:t>
            </w:r>
          </w:p>
        </w:tc>
      </w:tr>
      <w:tr w:rsidR="003F5643" w14:paraId="48872FD5" w14:textId="77777777">
        <w:trPr>
          <w:trHeight w:val="1625"/>
        </w:trPr>
        <w:tc>
          <w:tcPr>
            <w:tcW w:w="2627" w:type="dxa"/>
            <w:tcBorders>
              <w:top w:val="single" w:sz="8" w:space="0" w:color="000000"/>
              <w:left w:val="single" w:sz="8" w:space="0" w:color="000000"/>
              <w:bottom w:val="single" w:sz="8" w:space="0" w:color="000000"/>
              <w:right w:val="single" w:sz="8" w:space="0" w:color="000000"/>
            </w:tcBorders>
            <w:vAlign w:val="bottom"/>
          </w:tcPr>
          <w:p w14:paraId="5E276FB6" w14:textId="77777777" w:rsidR="003F5643" w:rsidRDefault="002D7EDB">
            <w:pPr>
              <w:spacing w:after="0" w:line="259" w:lineRule="auto"/>
              <w:ind w:left="0" w:firstLine="0"/>
            </w:pPr>
            <w:r>
              <w:rPr>
                <w:b/>
              </w:rPr>
              <w:lastRenderedPageBreak/>
              <w:t xml:space="preserve">Supplemental requirements in addition to the Call-Off terms </w:t>
            </w:r>
          </w:p>
        </w:tc>
        <w:tc>
          <w:tcPr>
            <w:tcW w:w="6255" w:type="dxa"/>
            <w:tcBorders>
              <w:top w:val="single" w:sz="8" w:space="0" w:color="000000"/>
              <w:left w:val="single" w:sz="8" w:space="0" w:color="000000"/>
              <w:bottom w:val="single" w:sz="8" w:space="0" w:color="000000"/>
              <w:right w:val="single" w:sz="8" w:space="0" w:color="000000"/>
            </w:tcBorders>
          </w:tcPr>
          <w:p w14:paraId="29F5749B" w14:textId="77777777" w:rsidR="003F5643" w:rsidRDefault="002D7EDB">
            <w:pPr>
              <w:spacing w:after="0" w:line="259" w:lineRule="auto"/>
              <w:ind w:left="0" w:firstLine="0"/>
            </w:pPr>
            <w:r>
              <w:t xml:space="preserve">Not Applicable </w:t>
            </w:r>
          </w:p>
        </w:tc>
      </w:tr>
      <w:tr w:rsidR="003F5643" w14:paraId="05EA3DD7" w14:textId="77777777">
        <w:trPr>
          <w:trHeight w:val="917"/>
        </w:trPr>
        <w:tc>
          <w:tcPr>
            <w:tcW w:w="2627" w:type="dxa"/>
            <w:tcBorders>
              <w:top w:val="single" w:sz="8" w:space="0" w:color="000000"/>
              <w:left w:val="single" w:sz="8" w:space="0" w:color="000000"/>
              <w:bottom w:val="single" w:sz="8" w:space="0" w:color="000000"/>
              <w:right w:val="single" w:sz="8" w:space="0" w:color="000000"/>
            </w:tcBorders>
            <w:vAlign w:val="center"/>
          </w:tcPr>
          <w:p w14:paraId="0542C9D6" w14:textId="77777777" w:rsidR="003F5643" w:rsidRDefault="002D7EDB">
            <w:pPr>
              <w:spacing w:after="0" w:line="259" w:lineRule="auto"/>
              <w:ind w:left="0" w:firstLine="0"/>
            </w:pPr>
            <w:r>
              <w:rPr>
                <w:b/>
              </w:rPr>
              <w:t xml:space="preserve">Alternative clauses </w:t>
            </w:r>
          </w:p>
        </w:tc>
        <w:tc>
          <w:tcPr>
            <w:tcW w:w="6255" w:type="dxa"/>
            <w:tcBorders>
              <w:top w:val="single" w:sz="8" w:space="0" w:color="000000"/>
              <w:left w:val="single" w:sz="8" w:space="0" w:color="000000"/>
              <w:bottom w:val="single" w:sz="8" w:space="0" w:color="000000"/>
              <w:right w:val="single" w:sz="8" w:space="0" w:color="000000"/>
            </w:tcBorders>
            <w:vAlign w:val="center"/>
          </w:tcPr>
          <w:p w14:paraId="6E45C6D8" w14:textId="77777777" w:rsidR="003F5643" w:rsidRDefault="002D7EDB">
            <w:pPr>
              <w:spacing w:after="0" w:line="259" w:lineRule="auto"/>
              <w:ind w:left="0" w:firstLine="0"/>
            </w:pPr>
            <w:r>
              <w:t xml:space="preserve">Not Applicable </w:t>
            </w:r>
          </w:p>
        </w:tc>
      </w:tr>
      <w:tr w:rsidR="003F5643" w14:paraId="38045822" w14:textId="77777777">
        <w:trPr>
          <w:trHeight w:val="1625"/>
        </w:trPr>
        <w:tc>
          <w:tcPr>
            <w:tcW w:w="2627" w:type="dxa"/>
            <w:tcBorders>
              <w:top w:val="single" w:sz="8" w:space="0" w:color="000000"/>
              <w:left w:val="single" w:sz="8" w:space="0" w:color="000000"/>
              <w:bottom w:val="single" w:sz="8" w:space="0" w:color="000000"/>
              <w:right w:val="single" w:sz="8" w:space="0" w:color="000000"/>
            </w:tcBorders>
            <w:vAlign w:val="bottom"/>
          </w:tcPr>
          <w:p w14:paraId="06530DD7" w14:textId="77777777" w:rsidR="003F5643" w:rsidRDefault="002D7EDB">
            <w:pPr>
              <w:spacing w:after="16" w:line="259" w:lineRule="auto"/>
              <w:ind w:left="0" w:firstLine="0"/>
            </w:pPr>
            <w:r>
              <w:rPr>
                <w:b/>
              </w:rPr>
              <w:t xml:space="preserve">Buyer specific </w:t>
            </w:r>
          </w:p>
          <w:p w14:paraId="3B46B571" w14:textId="77777777" w:rsidR="003F5643" w:rsidRDefault="002D7EDB">
            <w:pPr>
              <w:spacing w:after="16" w:line="259" w:lineRule="auto"/>
              <w:ind w:left="0" w:firstLine="0"/>
            </w:pPr>
            <w:r>
              <w:rPr>
                <w:b/>
              </w:rPr>
              <w:t xml:space="preserve">amendments </w:t>
            </w:r>
          </w:p>
          <w:p w14:paraId="22AB7CB4" w14:textId="77777777" w:rsidR="003F5643" w:rsidRDefault="002D7EDB">
            <w:pPr>
              <w:spacing w:after="0" w:line="259" w:lineRule="auto"/>
              <w:ind w:left="0" w:firstLine="0"/>
            </w:pPr>
            <w:r>
              <w:rPr>
                <w:b/>
              </w:rPr>
              <w:t xml:space="preserve">to/refinements of the Call-Off Contract terms </w:t>
            </w:r>
          </w:p>
        </w:tc>
        <w:tc>
          <w:tcPr>
            <w:tcW w:w="6255" w:type="dxa"/>
            <w:tcBorders>
              <w:top w:val="single" w:sz="8" w:space="0" w:color="000000"/>
              <w:left w:val="single" w:sz="8" w:space="0" w:color="000000"/>
              <w:bottom w:val="single" w:sz="8" w:space="0" w:color="000000"/>
              <w:right w:val="single" w:sz="8" w:space="0" w:color="000000"/>
            </w:tcBorders>
          </w:tcPr>
          <w:p w14:paraId="27DBD843" w14:textId="77777777" w:rsidR="003F5643" w:rsidRDefault="002D7EDB">
            <w:pPr>
              <w:spacing w:after="0" w:line="259" w:lineRule="auto"/>
              <w:ind w:left="0" w:firstLine="0"/>
            </w:pPr>
            <w:r>
              <w:t xml:space="preserve">Not Applicable </w:t>
            </w:r>
          </w:p>
        </w:tc>
      </w:tr>
      <w:tr w:rsidR="003F5643" w14:paraId="46180D8D" w14:textId="77777777">
        <w:trPr>
          <w:trHeight w:val="1232"/>
        </w:trPr>
        <w:tc>
          <w:tcPr>
            <w:tcW w:w="2627" w:type="dxa"/>
            <w:tcBorders>
              <w:top w:val="single" w:sz="8" w:space="0" w:color="000000"/>
              <w:left w:val="single" w:sz="8" w:space="0" w:color="000000"/>
              <w:bottom w:val="single" w:sz="8" w:space="0" w:color="000000"/>
              <w:right w:val="single" w:sz="8" w:space="0" w:color="000000"/>
            </w:tcBorders>
            <w:vAlign w:val="center"/>
          </w:tcPr>
          <w:p w14:paraId="19B5E95E" w14:textId="77777777" w:rsidR="003F5643" w:rsidRDefault="002D7EDB">
            <w:pPr>
              <w:spacing w:after="0" w:line="259" w:lineRule="auto"/>
              <w:ind w:left="0" w:firstLine="0"/>
            </w:pPr>
            <w:r>
              <w:rPr>
                <w:b/>
              </w:rPr>
              <w:t xml:space="preserve">Public Services Network (PSN) </w:t>
            </w:r>
          </w:p>
        </w:tc>
        <w:tc>
          <w:tcPr>
            <w:tcW w:w="6255" w:type="dxa"/>
            <w:tcBorders>
              <w:top w:val="single" w:sz="8" w:space="0" w:color="000000"/>
              <w:left w:val="single" w:sz="8" w:space="0" w:color="000000"/>
              <w:bottom w:val="single" w:sz="8" w:space="0" w:color="000000"/>
              <w:right w:val="single" w:sz="8" w:space="0" w:color="000000"/>
            </w:tcBorders>
          </w:tcPr>
          <w:p w14:paraId="72C68CE4" w14:textId="77777777" w:rsidR="003F5643" w:rsidRDefault="002D7EDB">
            <w:pPr>
              <w:spacing w:after="0" w:line="259" w:lineRule="auto"/>
              <w:ind w:left="0" w:firstLine="0"/>
            </w:pPr>
            <w:r>
              <w:t xml:space="preserve">Not Applicable </w:t>
            </w:r>
          </w:p>
        </w:tc>
      </w:tr>
      <w:tr w:rsidR="003F5643" w14:paraId="5E39A2E1" w14:textId="77777777">
        <w:trPr>
          <w:trHeight w:val="2928"/>
        </w:trPr>
        <w:tc>
          <w:tcPr>
            <w:tcW w:w="2627" w:type="dxa"/>
            <w:tcBorders>
              <w:top w:val="single" w:sz="8" w:space="0" w:color="000000"/>
              <w:left w:val="single" w:sz="8" w:space="0" w:color="000000"/>
              <w:bottom w:val="single" w:sz="8" w:space="0" w:color="000000"/>
              <w:right w:val="single" w:sz="8" w:space="0" w:color="000000"/>
            </w:tcBorders>
          </w:tcPr>
          <w:p w14:paraId="23CCA47B" w14:textId="77777777" w:rsidR="003F5643" w:rsidRDefault="002D7EDB">
            <w:pPr>
              <w:spacing w:after="0" w:line="259" w:lineRule="auto"/>
              <w:ind w:left="0" w:firstLine="0"/>
            </w:pPr>
            <w:r>
              <w:rPr>
                <w:b/>
              </w:rPr>
              <w:t xml:space="preserve">Personal Data and Data Subjects </w:t>
            </w:r>
          </w:p>
        </w:tc>
        <w:tc>
          <w:tcPr>
            <w:tcW w:w="6255" w:type="dxa"/>
            <w:tcBorders>
              <w:top w:val="single" w:sz="8" w:space="0" w:color="000000"/>
              <w:left w:val="single" w:sz="8" w:space="0" w:color="000000"/>
              <w:bottom w:val="single" w:sz="8" w:space="0" w:color="000000"/>
              <w:right w:val="single" w:sz="8" w:space="0" w:color="000000"/>
            </w:tcBorders>
            <w:vAlign w:val="center"/>
          </w:tcPr>
          <w:p w14:paraId="7CCEB661" w14:textId="77777777" w:rsidR="003F5643" w:rsidRDefault="002D7EDB">
            <w:pPr>
              <w:spacing w:after="233" w:line="277" w:lineRule="auto"/>
              <w:ind w:left="0" w:firstLine="0"/>
              <w:jc w:val="both"/>
            </w:pPr>
            <w:r>
              <w:t xml:space="preserve">No Personal Data should be stored or processed by the Supplier as part of this Contract. </w:t>
            </w:r>
          </w:p>
          <w:p w14:paraId="2137B42E" w14:textId="77777777" w:rsidR="003F5643" w:rsidRDefault="002D7EDB">
            <w:pPr>
              <w:spacing w:after="259" w:line="259" w:lineRule="auto"/>
              <w:ind w:left="0" w:firstLine="0"/>
            </w:pPr>
            <w:r>
              <w:rPr>
                <w:rFonts w:ascii="Times New Roman" w:eastAsia="Times New Roman" w:hAnsi="Times New Roman" w:cs="Times New Roman"/>
              </w:rPr>
              <w:t xml:space="preserve"> </w:t>
            </w:r>
          </w:p>
          <w:p w14:paraId="710815CF" w14:textId="77777777" w:rsidR="003F5643" w:rsidRDefault="002D7EDB">
            <w:pPr>
              <w:spacing w:after="0" w:line="259" w:lineRule="auto"/>
              <w:ind w:left="0" w:firstLine="0"/>
            </w:pPr>
            <w:r>
              <w:t xml:space="preserve">In the event this changes during the course of the Contract, the Buyer and the Supplier shall review Schedule 7 Annex 1 and ensure a revision is made.  </w:t>
            </w:r>
          </w:p>
        </w:tc>
      </w:tr>
    </w:tbl>
    <w:p w14:paraId="642A752B" w14:textId="77777777" w:rsidR="003F5643" w:rsidRDefault="002D7EDB">
      <w:pPr>
        <w:spacing w:after="391" w:line="259" w:lineRule="auto"/>
        <w:ind w:left="0" w:firstLine="0"/>
      </w:pPr>
      <w:r>
        <w:t xml:space="preserve">  </w:t>
      </w:r>
    </w:p>
    <w:p w14:paraId="4BDDCDE2" w14:textId="77777777" w:rsidR="003F5643" w:rsidRDefault="002D7EDB">
      <w:pPr>
        <w:pStyle w:val="Heading3"/>
        <w:tabs>
          <w:tab w:val="center" w:pos="2044"/>
        </w:tabs>
        <w:spacing w:after="52"/>
        <w:ind w:left="-15" w:firstLine="0"/>
      </w:pPr>
      <w:r>
        <w:rPr>
          <w:color w:val="434343"/>
          <w:sz w:val="28"/>
        </w:rPr>
        <w:t xml:space="preserve">1.  </w:t>
      </w:r>
      <w:r>
        <w:rPr>
          <w:color w:val="434343"/>
          <w:sz w:val="28"/>
        </w:rPr>
        <w:tab/>
        <w:t xml:space="preserve">Formation of contract </w:t>
      </w:r>
    </w:p>
    <w:p w14:paraId="17303A16" w14:textId="77777777" w:rsidR="003F5643" w:rsidRDefault="002D7EDB">
      <w:pPr>
        <w:ind w:left="705" w:right="3" w:hanging="720"/>
      </w:pPr>
      <w:r>
        <w:t xml:space="preserve">1.1 By signing and returning this Order Form (Part A), the Supplier agrees to enter into a </w:t>
      </w:r>
      <w:proofErr w:type="spellStart"/>
      <w:r>
        <w:t>CallOff</w:t>
      </w:r>
      <w:proofErr w:type="spellEnd"/>
      <w:r>
        <w:t xml:space="preserve"> Contract with the Buyer. </w:t>
      </w:r>
    </w:p>
    <w:p w14:paraId="30310F72" w14:textId="77777777" w:rsidR="003F5643" w:rsidRDefault="002D7EDB">
      <w:pPr>
        <w:spacing w:after="19" w:line="259" w:lineRule="auto"/>
        <w:ind w:left="720" w:firstLine="0"/>
      </w:pPr>
      <w:r>
        <w:t xml:space="preserve"> </w:t>
      </w:r>
    </w:p>
    <w:p w14:paraId="652A5DC1" w14:textId="77777777" w:rsidR="003F5643" w:rsidRDefault="002D7EDB">
      <w:pPr>
        <w:ind w:left="705" w:right="3" w:hanging="720"/>
      </w:pPr>
      <w:r>
        <w:t xml:space="preserve">1.2 </w:t>
      </w:r>
      <w:r>
        <w:tab/>
        <w:t xml:space="preserve">The Parties agree that they have read the Order Form (Part A) and the Call-Off Contract terms and by signing below agree to be bound by this Call-Off Contract. </w:t>
      </w:r>
    </w:p>
    <w:p w14:paraId="255BB10C" w14:textId="77777777" w:rsidR="003F5643" w:rsidRDefault="002D7EDB">
      <w:pPr>
        <w:spacing w:after="16" w:line="259" w:lineRule="auto"/>
        <w:ind w:left="720" w:firstLine="0"/>
      </w:pPr>
      <w:r>
        <w:t xml:space="preserve"> </w:t>
      </w:r>
    </w:p>
    <w:p w14:paraId="49A3DD78" w14:textId="77777777" w:rsidR="003F5643" w:rsidRDefault="002D7EDB">
      <w:pPr>
        <w:ind w:left="705" w:right="3" w:hanging="720"/>
      </w:pPr>
      <w:r>
        <w:t xml:space="preserve">1.3 </w:t>
      </w:r>
      <w:r>
        <w:tab/>
        <w:t xml:space="preserve">This Call-Off Contract will be formed when the Buyer acknowledges receipt of the signed copy of the Order Form from the Supplier. </w:t>
      </w:r>
    </w:p>
    <w:p w14:paraId="2E7422B5" w14:textId="77777777" w:rsidR="003F5643" w:rsidRDefault="002D7EDB">
      <w:pPr>
        <w:spacing w:after="16" w:line="259" w:lineRule="auto"/>
        <w:ind w:left="720" w:firstLine="0"/>
      </w:pPr>
      <w:r>
        <w:t xml:space="preserve"> </w:t>
      </w:r>
    </w:p>
    <w:p w14:paraId="386432A0" w14:textId="77777777" w:rsidR="003F5643" w:rsidRDefault="002D7EDB">
      <w:pPr>
        <w:ind w:left="705" w:right="3" w:hanging="720"/>
      </w:pPr>
      <w:r>
        <w:lastRenderedPageBreak/>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76F6F8CA" w14:textId="77777777" w:rsidR="003F5643" w:rsidRDefault="002D7EDB">
      <w:pPr>
        <w:spacing w:after="391" w:line="259" w:lineRule="auto"/>
        <w:ind w:left="0" w:firstLine="0"/>
      </w:pPr>
      <w:r>
        <w:t xml:space="preserve"> </w:t>
      </w:r>
    </w:p>
    <w:p w14:paraId="7BB36753" w14:textId="77777777" w:rsidR="003F5643" w:rsidRDefault="002D7EDB">
      <w:pPr>
        <w:pStyle w:val="Heading3"/>
        <w:tabs>
          <w:tab w:val="center" w:pos="2565"/>
        </w:tabs>
        <w:spacing w:after="52"/>
        <w:ind w:left="-15" w:firstLine="0"/>
      </w:pPr>
      <w:r>
        <w:rPr>
          <w:color w:val="434343"/>
          <w:sz w:val="28"/>
        </w:rPr>
        <w:t xml:space="preserve">2.  </w:t>
      </w:r>
      <w:r>
        <w:rPr>
          <w:color w:val="434343"/>
          <w:sz w:val="28"/>
        </w:rPr>
        <w:tab/>
        <w:t xml:space="preserve">Background to the agreement </w:t>
      </w:r>
    </w:p>
    <w:p w14:paraId="2C8FC46E" w14:textId="77777777" w:rsidR="003F5643" w:rsidRDefault="002D7EDB">
      <w:pPr>
        <w:ind w:left="705" w:right="3" w:hanging="720"/>
      </w:pPr>
      <w:r>
        <w:t xml:space="preserve">2.1 </w:t>
      </w:r>
      <w:r>
        <w:tab/>
        <w:t xml:space="preserve">The Supplier is a provider of G-Cloud Services and agreed to provide the Services under the terms of Framework Agreement number RM1557.12. </w:t>
      </w:r>
    </w:p>
    <w:p w14:paraId="226F6B62" w14:textId="77777777" w:rsidR="003F5643" w:rsidRDefault="002D7EDB">
      <w:pPr>
        <w:spacing w:after="17" w:line="259" w:lineRule="auto"/>
        <w:ind w:left="720" w:firstLine="0"/>
      </w:pPr>
      <w:r>
        <w:t xml:space="preserve"> </w:t>
      </w:r>
    </w:p>
    <w:p w14:paraId="277743A7" w14:textId="77777777" w:rsidR="003F5643" w:rsidRDefault="002D7EDB">
      <w:pPr>
        <w:tabs>
          <w:tab w:val="center" w:pos="3814"/>
        </w:tabs>
        <w:ind w:left="-15" w:firstLine="0"/>
      </w:pPr>
      <w:r>
        <w:t xml:space="preserve">2.2 </w:t>
      </w:r>
      <w:r>
        <w:tab/>
        <w:t xml:space="preserve">The Buyer provided an Order Form for Services to the Supplier. </w:t>
      </w:r>
    </w:p>
    <w:p w14:paraId="256B2839" w14:textId="77777777" w:rsidR="003F5643" w:rsidRDefault="002D7EDB">
      <w:pPr>
        <w:spacing w:after="0" w:line="259" w:lineRule="auto"/>
        <w:ind w:left="0" w:firstLine="0"/>
      </w:pPr>
      <w:r>
        <w:t xml:space="preserve"> </w:t>
      </w:r>
    </w:p>
    <w:p w14:paraId="1AF2E249" w14:textId="77777777" w:rsidR="003F5643" w:rsidRDefault="002D7EDB">
      <w:pPr>
        <w:spacing w:after="19" w:line="259" w:lineRule="auto"/>
        <w:ind w:left="0" w:firstLine="0"/>
      </w:pPr>
      <w:r>
        <w:t xml:space="preserve"> </w:t>
      </w:r>
    </w:p>
    <w:p w14:paraId="72DFBA3F" w14:textId="77777777" w:rsidR="003F5643" w:rsidRDefault="002D7EDB">
      <w:pPr>
        <w:spacing w:after="0" w:line="259" w:lineRule="auto"/>
        <w:ind w:left="0" w:firstLine="0"/>
      </w:pPr>
      <w:r>
        <w:t xml:space="preserve"> </w:t>
      </w:r>
    </w:p>
    <w:tbl>
      <w:tblPr>
        <w:tblStyle w:val="TableGrid"/>
        <w:tblW w:w="8882" w:type="dxa"/>
        <w:tblInd w:w="12" w:type="dxa"/>
        <w:tblCellMar>
          <w:top w:w="115" w:type="dxa"/>
          <w:left w:w="101" w:type="dxa"/>
          <w:bottom w:w="150" w:type="dxa"/>
          <w:right w:w="115" w:type="dxa"/>
        </w:tblCellMar>
        <w:tblLook w:val="04A0" w:firstRow="1" w:lastRow="0" w:firstColumn="1" w:lastColumn="0" w:noHBand="0" w:noVBand="1"/>
      </w:tblPr>
      <w:tblGrid>
        <w:gridCol w:w="1800"/>
        <w:gridCol w:w="3541"/>
        <w:gridCol w:w="3541"/>
      </w:tblGrid>
      <w:tr w:rsidR="003F5643" w14:paraId="4A65F46E" w14:textId="77777777">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14:paraId="0BF8F7C7" w14:textId="77777777" w:rsidR="003F5643" w:rsidRDefault="002D7EDB">
            <w:pPr>
              <w:spacing w:after="0" w:line="259" w:lineRule="auto"/>
              <w:ind w:left="0" w:firstLine="0"/>
            </w:pPr>
            <w:r>
              <w:rPr>
                <w:b/>
              </w:rPr>
              <w:t xml:space="preserve">Signed </w:t>
            </w:r>
          </w:p>
        </w:tc>
        <w:tc>
          <w:tcPr>
            <w:tcW w:w="3541" w:type="dxa"/>
            <w:tcBorders>
              <w:top w:val="single" w:sz="8" w:space="0" w:color="000000"/>
              <w:left w:val="single" w:sz="8" w:space="0" w:color="000000"/>
              <w:bottom w:val="single" w:sz="8" w:space="0" w:color="000000"/>
              <w:right w:val="single" w:sz="8" w:space="0" w:color="000000"/>
            </w:tcBorders>
            <w:vAlign w:val="bottom"/>
          </w:tcPr>
          <w:p w14:paraId="69464E8E" w14:textId="77777777" w:rsidR="003F5643" w:rsidRDefault="002D7EDB">
            <w:pPr>
              <w:spacing w:after="0" w:line="259"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vAlign w:val="bottom"/>
          </w:tcPr>
          <w:p w14:paraId="49407F71" w14:textId="77777777" w:rsidR="003F5643" w:rsidRDefault="002D7EDB">
            <w:pPr>
              <w:spacing w:after="0" w:line="259" w:lineRule="auto"/>
              <w:ind w:left="0" w:firstLine="0"/>
            </w:pPr>
            <w:r>
              <w:t xml:space="preserve">Buyer </w:t>
            </w:r>
          </w:p>
        </w:tc>
      </w:tr>
      <w:tr w:rsidR="003F5643" w14:paraId="24410DA1" w14:textId="77777777">
        <w:trPr>
          <w:trHeight w:val="2052"/>
        </w:trPr>
        <w:tc>
          <w:tcPr>
            <w:tcW w:w="1800" w:type="dxa"/>
            <w:tcBorders>
              <w:top w:val="single" w:sz="8" w:space="0" w:color="000000"/>
              <w:left w:val="single" w:sz="8" w:space="0" w:color="000000"/>
              <w:bottom w:val="single" w:sz="8" w:space="0" w:color="000000"/>
              <w:right w:val="single" w:sz="8" w:space="0" w:color="000000"/>
            </w:tcBorders>
          </w:tcPr>
          <w:p w14:paraId="445F0CC2" w14:textId="77777777" w:rsidR="003F5643" w:rsidRDefault="002D7EDB">
            <w:pPr>
              <w:spacing w:after="0" w:line="259" w:lineRule="auto"/>
              <w:ind w:left="0" w:firstLine="0"/>
            </w:pPr>
            <w:r>
              <w:rPr>
                <w:b/>
              </w:rPr>
              <w:t xml:space="preserve">Name </w:t>
            </w:r>
          </w:p>
        </w:tc>
        <w:tc>
          <w:tcPr>
            <w:tcW w:w="3541" w:type="dxa"/>
            <w:tcBorders>
              <w:top w:val="single" w:sz="8" w:space="0" w:color="000000"/>
              <w:left w:val="single" w:sz="8" w:space="0" w:color="000000"/>
              <w:bottom w:val="single" w:sz="8" w:space="0" w:color="000000"/>
              <w:right w:val="single" w:sz="8" w:space="0" w:color="000000"/>
            </w:tcBorders>
            <w:vAlign w:val="bottom"/>
          </w:tcPr>
          <w:p w14:paraId="0D793E6E" w14:textId="77777777" w:rsidR="003F5643" w:rsidRDefault="002D7EDB">
            <w:pPr>
              <w:spacing w:after="256" w:line="259" w:lineRule="auto"/>
              <w:ind w:left="0" w:firstLine="0"/>
            </w:pPr>
            <w:r>
              <w:t xml:space="preserve">Supplier </w:t>
            </w:r>
          </w:p>
          <w:p w14:paraId="7F5CAE2A" w14:textId="77777777" w:rsidR="003F5643" w:rsidRDefault="002D7EDB">
            <w:pPr>
              <w:spacing w:after="256" w:line="259" w:lineRule="auto"/>
              <w:ind w:left="0" w:firstLine="0"/>
            </w:pPr>
            <w:r>
              <w:t xml:space="preserve">Cognizant Worldwide Limited </w:t>
            </w:r>
          </w:p>
          <w:p w14:paraId="219287E8" w14:textId="77777777" w:rsidR="003F5643" w:rsidRDefault="002D7EDB">
            <w:pPr>
              <w:spacing w:after="0" w:line="259" w:lineRule="auto"/>
              <w:ind w:left="0" w:firstLine="0"/>
            </w:pPr>
            <w:r>
              <w:t xml:space="preserve">  </w:t>
            </w:r>
          </w:p>
          <w:p w14:paraId="0D74927F" w14:textId="6F00F23B" w:rsidR="003F5643" w:rsidRDefault="00FA1F96">
            <w:pPr>
              <w:spacing w:after="0" w:line="259" w:lineRule="auto"/>
              <w:ind w:left="84" w:firstLine="0"/>
            </w:pPr>
            <w:r>
              <w:rPr>
                <w:rFonts w:eastAsia="Times New Roman"/>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tcPr>
          <w:p w14:paraId="4C24C2FD" w14:textId="77777777" w:rsidR="003F5643" w:rsidRDefault="002D7EDB">
            <w:pPr>
              <w:spacing w:after="256" w:line="259" w:lineRule="auto"/>
              <w:ind w:left="0" w:firstLine="0"/>
            </w:pPr>
            <w:r>
              <w:t xml:space="preserve">Buyer </w:t>
            </w:r>
          </w:p>
          <w:p w14:paraId="39594E3C" w14:textId="77777777" w:rsidR="003F5643" w:rsidRDefault="002D7EDB">
            <w:pPr>
              <w:spacing w:after="0" w:line="259" w:lineRule="auto"/>
              <w:ind w:left="0" w:firstLine="0"/>
            </w:pPr>
            <w:r>
              <w:t xml:space="preserve">Crown Commercial Service </w:t>
            </w:r>
          </w:p>
          <w:p w14:paraId="321B23F9" w14:textId="77777777" w:rsidR="00DE3405" w:rsidRDefault="00DE3405">
            <w:pPr>
              <w:spacing w:after="0" w:line="259" w:lineRule="auto"/>
              <w:ind w:left="0" w:firstLine="0"/>
            </w:pPr>
          </w:p>
          <w:p w14:paraId="563FC892" w14:textId="77777777" w:rsidR="00DE3405" w:rsidRDefault="00DE3405">
            <w:pPr>
              <w:spacing w:after="0" w:line="259" w:lineRule="auto"/>
              <w:ind w:left="0" w:firstLine="0"/>
            </w:pPr>
          </w:p>
          <w:p w14:paraId="67FE5CF5" w14:textId="13DA306B" w:rsidR="00DE3405" w:rsidRDefault="00FA1F96">
            <w:pPr>
              <w:spacing w:after="0" w:line="259" w:lineRule="auto"/>
              <w:ind w:left="0" w:firstLine="0"/>
            </w:pPr>
            <w:r>
              <w:rPr>
                <w:rFonts w:eastAsia="Times New Roman"/>
                <w:b/>
                <w:color w:val="FF0000"/>
              </w:rPr>
              <w:t>REDACTED TEXT under FOIA Section 40, Personal Information.</w:t>
            </w:r>
          </w:p>
        </w:tc>
      </w:tr>
      <w:tr w:rsidR="003F5643" w14:paraId="72DCF591" w14:textId="77777777">
        <w:trPr>
          <w:trHeight w:val="752"/>
        </w:trPr>
        <w:tc>
          <w:tcPr>
            <w:tcW w:w="1800" w:type="dxa"/>
            <w:tcBorders>
              <w:top w:val="single" w:sz="8" w:space="0" w:color="000000"/>
              <w:left w:val="single" w:sz="8" w:space="0" w:color="000000"/>
              <w:bottom w:val="single" w:sz="8" w:space="0" w:color="000000"/>
              <w:right w:val="single" w:sz="8" w:space="0" w:color="000000"/>
            </w:tcBorders>
            <w:vAlign w:val="bottom"/>
          </w:tcPr>
          <w:p w14:paraId="6EB49F2B" w14:textId="77777777" w:rsidR="003F5643" w:rsidRDefault="002D7EDB">
            <w:pPr>
              <w:spacing w:after="0" w:line="259" w:lineRule="auto"/>
              <w:ind w:left="0" w:firstLine="0"/>
            </w:pPr>
            <w:r>
              <w:rPr>
                <w:b/>
              </w:rPr>
              <w:t xml:space="preserve">Title </w:t>
            </w:r>
          </w:p>
        </w:tc>
        <w:tc>
          <w:tcPr>
            <w:tcW w:w="3541" w:type="dxa"/>
            <w:tcBorders>
              <w:top w:val="single" w:sz="8" w:space="0" w:color="000000"/>
              <w:left w:val="single" w:sz="8" w:space="0" w:color="000000"/>
              <w:bottom w:val="single" w:sz="8" w:space="0" w:color="000000"/>
              <w:right w:val="single" w:sz="8" w:space="0" w:color="000000"/>
            </w:tcBorders>
            <w:vAlign w:val="center"/>
          </w:tcPr>
          <w:p w14:paraId="224B31FA" w14:textId="04F726FF" w:rsidR="003F5643" w:rsidRDefault="002D7EDB">
            <w:pPr>
              <w:spacing w:after="0" w:line="259" w:lineRule="auto"/>
              <w:ind w:left="0" w:firstLine="0"/>
            </w:pPr>
            <w:r>
              <w:rPr>
                <w:sz w:val="31"/>
                <w:vertAlign w:val="subscript"/>
              </w:rPr>
              <w:t xml:space="preserve"> </w:t>
            </w:r>
            <w:r w:rsidR="00FA1F96">
              <w:rPr>
                <w:rFonts w:eastAsia="Times New Roman"/>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vAlign w:val="bottom"/>
          </w:tcPr>
          <w:p w14:paraId="39C91950" w14:textId="2DB6C248" w:rsidR="003F5643" w:rsidRDefault="002D7EDB">
            <w:pPr>
              <w:spacing w:after="0" w:line="259" w:lineRule="auto"/>
              <w:ind w:left="0" w:firstLine="0"/>
            </w:pPr>
            <w:r>
              <w:t xml:space="preserve"> </w:t>
            </w:r>
            <w:r w:rsidR="00FA1F96">
              <w:rPr>
                <w:rFonts w:eastAsia="Times New Roman"/>
                <w:b/>
                <w:color w:val="FF0000"/>
              </w:rPr>
              <w:t>REDACTED TEXT under FOIA Section 40, Personal Information.</w:t>
            </w:r>
          </w:p>
        </w:tc>
      </w:tr>
      <w:tr w:rsidR="003F5643" w14:paraId="122A6D1A" w14:textId="77777777">
        <w:trPr>
          <w:trHeight w:val="1771"/>
        </w:trPr>
        <w:tc>
          <w:tcPr>
            <w:tcW w:w="1800" w:type="dxa"/>
            <w:tcBorders>
              <w:top w:val="single" w:sz="8" w:space="0" w:color="000000"/>
              <w:left w:val="single" w:sz="8" w:space="0" w:color="000000"/>
              <w:bottom w:val="single" w:sz="8" w:space="0" w:color="000000"/>
              <w:right w:val="single" w:sz="8" w:space="0" w:color="000000"/>
            </w:tcBorders>
          </w:tcPr>
          <w:p w14:paraId="21C59DE9" w14:textId="77777777" w:rsidR="003F5643" w:rsidRDefault="002D7EDB">
            <w:pPr>
              <w:spacing w:after="0" w:line="259" w:lineRule="auto"/>
              <w:ind w:left="0" w:firstLine="0"/>
            </w:pPr>
            <w:r>
              <w:rPr>
                <w:b/>
              </w:rPr>
              <w:t xml:space="preserve">Signature </w:t>
            </w:r>
          </w:p>
        </w:tc>
        <w:tc>
          <w:tcPr>
            <w:tcW w:w="3541" w:type="dxa"/>
            <w:tcBorders>
              <w:top w:val="single" w:sz="8" w:space="0" w:color="000000"/>
              <w:left w:val="single" w:sz="8" w:space="0" w:color="000000"/>
              <w:bottom w:val="single" w:sz="8" w:space="0" w:color="000000"/>
              <w:right w:val="single" w:sz="8" w:space="0" w:color="000000"/>
            </w:tcBorders>
          </w:tcPr>
          <w:p w14:paraId="3547AC37" w14:textId="77777777" w:rsidR="003F5643" w:rsidRDefault="002D7EDB">
            <w:pPr>
              <w:spacing w:after="322" w:line="259" w:lineRule="auto"/>
              <w:ind w:left="0" w:firstLine="0"/>
            </w:pPr>
            <w:r>
              <w:t xml:space="preserve"> </w:t>
            </w:r>
          </w:p>
          <w:p w14:paraId="274DC7C8" w14:textId="2CA90A87" w:rsidR="003F5643" w:rsidRDefault="002D7EDB">
            <w:pPr>
              <w:spacing w:after="0" w:line="259" w:lineRule="auto"/>
              <w:ind w:left="29" w:firstLine="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5430802B" wp14:editId="63B1CE28">
                      <wp:simplePos x="0" y="0"/>
                      <wp:positionH relativeFrom="column">
                        <wp:posOffset>82169</wp:posOffset>
                      </wp:positionH>
                      <wp:positionV relativeFrom="paragraph">
                        <wp:posOffset>175959</wp:posOffset>
                      </wp:positionV>
                      <wp:extent cx="1399159" cy="12700"/>
                      <wp:effectExtent l="0" t="0" r="0" b="0"/>
                      <wp:wrapNone/>
                      <wp:docPr id="98591" name="Group 98591"/>
                      <wp:cNvGraphicFramePr/>
                      <a:graphic xmlns:a="http://schemas.openxmlformats.org/drawingml/2006/main">
                        <a:graphicData uri="http://schemas.microsoft.com/office/word/2010/wordprocessingGroup">
                          <wpg:wgp>
                            <wpg:cNvGrpSpPr/>
                            <wpg:grpSpPr>
                              <a:xfrm>
                                <a:off x="0" y="0"/>
                                <a:ext cx="1399159" cy="12700"/>
                                <a:chOff x="0" y="0"/>
                                <a:chExt cx="1399159" cy="12700"/>
                              </a:xfrm>
                            </wpg:grpSpPr>
                            <wps:wsp>
                              <wps:cNvPr id="1646" name="Shape 1646"/>
                              <wps:cNvSpPr/>
                              <wps:spPr>
                                <a:xfrm>
                                  <a:off x="0" y="0"/>
                                  <a:ext cx="1399159" cy="0"/>
                                </a:xfrm>
                                <a:custGeom>
                                  <a:avLst/>
                                  <a:gdLst/>
                                  <a:ahLst/>
                                  <a:cxnLst/>
                                  <a:rect l="0" t="0" r="0" b="0"/>
                                  <a:pathLst>
                                    <a:path w="1399159">
                                      <a:moveTo>
                                        <a:pt x="0" y="0"/>
                                      </a:moveTo>
                                      <a:lnTo>
                                        <a:pt x="1399159" y="0"/>
                                      </a:lnTo>
                                    </a:path>
                                  </a:pathLst>
                                </a:custGeom>
                                <a:ln w="12700" cap="flat">
                                  <a:miter lim="127000"/>
                                </a:ln>
                              </wps:spPr>
                              <wps:style>
                                <a:lnRef idx="1">
                                  <a:srgbClr val="1473E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8591" style="width:110.17pt;height:1pt;position:absolute;z-index:-2147483464;mso-position-horizontal-relative:text;mso-position-horizontal:absolute;margin-left:6.46999pt;mso-position-vertical-relative:text;margin-top:13.855pt;" coordsize="13991,127">
                      <v:shape id="Shape 1646" style="position:absolute;width:13991;height:0;left:0;top:0;" coordsize="1399159,0" path="m0,0l1399159,0">
                        <v:stroke weight="1pt" endcap="flat" joinstyle="miter" miterlimit="10" on="true" color="#1473e6"/>
                        <v:fill on="false" color="#000000" opacity="0"/>
                      </v:shape>
                    </v:group>
                  </w:pict>
                </mc:Fallback>
              </mc:AlternateContent>
            </w:r>
            <w:r w:rsidR="00FA1F96">
              <w:rPr>
                <w:rFonts w:eastAsia="Times New Roman"/>
                <w:b/>
                <w:color w:val="FF0000"/>
              </w:rPr>
              <w:t xml:space="preserve"> </w:t>
            </w:r>
            <w:r w:rsidR="00FA1F96">
              <w:rPr>
                <w:rFonts w:eastAsia="Times New Roman"/>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vAlign w:val="center"/>
          </w:tcPr>
          <w:p w14:paraId="6DF604FE" w14:textId="518C9305" w:rsidR="003F5643" w:rsidRPr="00DE3405" w:rsidRDefault="002D7EDB">
            <w:pPr>
              <w:spacing w:after="0" w:line="259" w:lineRule="auto"/>
              <w:ind w:left="0" w:firstLine="0"/>
              <w:rPr>
                <w:rFonts w:ascii="Brush Script MT" w:hAnsi="Brush Script MT"/>
              </w:rPr>
            </w:pPr>
            <w:r>
              <w:t xml:space="preserve"> </w:t>
            </w:r>
            <w:r w:rsidR="00FA1F96">
              <w:rPr>
                <w:rFonts w:eastAsia="Times New Roman"/>
                <w:b/>
                <w:color w:val="FF0000"/>
              </w:rPr>
              <w:t>REDACTED TEXT under FOIA Section 40, Personal Information.</w:t>
            </w:r>
          </w:p>
        </w:tc>
      </w:tr>
      <w:tr w:rsidR="003F5643" w14:paraId="3BDD6CD7" w14:textId="77777777">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14:paraId="00A8366C" w14:textId="77777777" w:rsidR="003F5643" w:rsidRDefault="002D7EDB">
            <w:pPr>
              <w:spacing w:after="0" w:line="259" w:lineRule="auto"/>
              <w:ind w:left="0" w:firstLine="0"/>
            </w:pPr>
            <w:r>
              <w:rPr>
                <w:b/>
              </w:rPr>
              <w:t xml:space="preserve">Date </w:t>
            </w:r>
          </w:p>
        </w:tc>
        <w:tc>
          <w:tcPr>
            <w:tcW w:w="3541" w:type="dxa"/>
            <w:tcBorders>
              <w:top w:val="single" w:sz="8" w:space="0" w:color="000000"/>
              <w:left w:val="single" w:sz="8" w:space="0" w:color="000000"/>
              <w:bottom w:val="single" w:sz="8" w:space="0" w:color="000000"/>
              <w:right w:val="single" w:sz="8" w:space="0" w:color="000000"/>
            </w:tcBorders>
            <w:vAlign w:val="center"/>
          </w:tcPr>
          <w:p w14:paraId="503C74A5" w14:textId="77777777" w:rsidR="003F5643" w:rsidRDefault="002D7EDB">
            <w:pPr>
              <w:spacing w:after="0" w:line="259" w:lineRule="auto"/>
              <w:ind w:left="0" w:firstLine="0"/>
            </w:pPr>
            <w:r>
              <w:rPr>
                <w:sz w:val="34"/>
                <w:vertAlign w:val="subscript"/>
              </w:rPr>
              <w:t xml:space="preserve"> </w:t>
            </w:r>
            <w:r>
              <w:rPr>
                <w:sz w:val="27"/>
              </w:rPr>
              <w:t>Jul 5, 2022</w:t>
            </w:r>
          </w:p>
        </w:tc>
        <w:tc>
          <w:tcPr>
            <w:tcW w:w="3541" w:type="dxa"/>
            <w:tcBorders>
              <w:top w:val="single" w:sz="8" w:space="0" w:color="000000"/>
              <w:left w:val="single" w:sz="8" w:space="0" w:color="000000"/>
              <w:bottom w:val="single" w:sz="8" w:space="0" w:color="000000"/>
              <w:right w:val="single" w:sz="8" w:space="0" w:color="000000"/>
            </w:tcBorders>
            <w:vAlign w:val="bottom"/>
          </w:tcPr>
          <w:p w14:paraId="3A53CC9D" w14:textId="77777777" w:rsidR="003F5643" w:rsidRDefault="002D7EDB">
            <w:pPr>
              <w:spacing w:after="0" w:line="259" w:lineRule="auto"/>
              <w:ind w:left="0" w:firstLine="0"/>
            </w:pPr>
            <w:r>
              <w:t xml:space="preserve"> </w:t>
            </w:r>
            <w:r w:rsidR="00DE3405">
              <w:t>08/07/2022</w:t>
            </w:r>
          </w:p>
        </w:tc>
      </w:tr>
    </w:tbl>
    <w:p w14:paraId="38A54AB9" w14:textId="77777777" w:rsidR="003F5643" w:rsidRDefault="002D7EDB">
      <w:pPr>
        <w:spacing w:after="470" w:line="259" w:lineRule="auto"/>
        <w:ind w:left="0" w:firstLine="0"/>
      </w:pPr>
      <w:r>
        <w:rPr>
          <w:b/>
        </w:rPr>
        <w:t xml:space="preserve">  </w:t>
      </w:r>
    </w:p>
    <w:p w14:paraId="38307426" w14:textId="77777777" w:rsidR="003F5643" w:rsidRDefault="002D7EDB">
      <w:pPr>
        <w:pStyle w:val="Heading1"/>
        <w:ind w:left="-5"/>
      </w:pPr>
      <w:bookmarkStart w:id="1" w:name="_Toc126235"/>
      <w:r>
        <w:t xml:space="preserve">Schedule 1: Services </w:t>
      </w:r>
      <w:bookmarkEnd w:id="1"/>
    </w:p>
    <w:p w14:paraId="35E4A096" w14:textId="77777777" w:rsidR="003F5643" w:rsidRDefault="002D7EDB">
      <w:pPr>
        <w:spacing w:after="107" w:line="259" w:lineRule="auto"/>
        <w:ind w:left="0" w:firstLine="0"/>
      </w:pPr>
      <w:r>
        <w:t xml:space="preserve"> </w:t>
      </w:r>
    </w:p>
    <w:p w14:paraId="1EF1589C" w14:textId="77777777" w:rsidR="003F5643" w:rsidRDefault="002D7EDB">
      <w:pPr>
        <w:pStyle w:val="Heading2"/>
        <w:tabs>
          <w:tab w:val="center" w:pos="1633"/>
        </w:tabs>
        <w:ind w:left="-15" w:firstLine="0"/>
      </w:pPr>
      <w:r>
        <w:t xml:space="preserve">1. </w:t>
      </w:r>
      <w:r>
        <w:tab/>
        <w:t xml:space="preserve">PURPOSE </w:t>
      </w:r>
    </w:p>
    <w:p w14:paraId="2BE12267" w14:textId="77777777" w:rsidR="003F5643" w:rsidRDefault="002D7EDB">
      <w:pPr>
        <w:spacing w:after="0" w:line="249" w:lineRule="auto"/>
        <w:ind w:left="777" w:right="-7" w:hanging="792"/>
        <w:jc w:val="both"/>
      </w:pPr>
      <w:r>
        <w:t xml:space="preserve">1.1. Crown Commercial Service (CCS) is seeking a Supplier, to provide digital delivery for the launch of DOS6 and GCLOUD13 onto the Contract and Award Service (CAS) aligned to the commercial agreement delivery dates of: </w:t>
      </w:r>
    </w:p>
    <w:p w14:paraId="76F19910" w14:textId="77777777" w:rsidR="003F5643" w:rsidRDefault="002D7EDB">
      <w:pPr>
        <w:spacing w:after="0" w:line="259" w:lineRule="auto"/>
        <w:ind w:left="792" w:firstLine="0"/>
      </w:pPr>
      <w:r>
        <w:lastRenderedPageBreak/>
        <w:t xml:space="preserve"> </w:t>
      </w:r>
    </w:p>
    <w:p w14:paraId="2D89FE3D" w14:textId="77777777" w:rsidR="003F5643" w:rsidRDefault="002D7EDB">
      <w:pPr>
        <w:ind w:left="730" w:right="3"/>
      </w:pPr>
      <w:r>
        <w:t xml:space="preserve">1.1.1. DOS6 MVP – Target Live launch to buyers 10th August 2022 </w:t>
      </w:r>
    </w:p>
    <w:p w14:paraId="21EB34B7" w14:textId="77777777" w:rsidR="003F5643" w:rsidRDefault="002D7EDB">
      <w:pPr>
        <w:ind w:left="730" w:right="3"/>
      </w:pPr>
      <w:r>
        <w:t xml:space="preserve">1.1.2. GCLOUD13 MVP – Target Live launch to buyers 7th September 2022 </w:t>
      </w:r>
    </w:p>
    <w:p w14:paraId="5752200E" w14:textId="77777777" w:rsidR="003F5643" w:rsidRDefault="002D7EDB">
      <w:pPr>
        <w:spacing w:after="0" w:line="259" w:lineRule="auto"/>
        <w:ind w:left="720" w:firstLine="0"/>
      </w:pPr>
      <w:r>
        <w:t xml:space="preserve"> </w:t>
      </w:r>
    </w:p>
    <w:p w14:paraId="04A48F2F" w14:textId="77777777" w:rsidR="003F5643" w:rsidRDefault="002D7EDB">
      <w:pPr>
        <w:spacing w:after="0" w:line="249" w:lineRule="auto"/>
        <w:ind w:left="777" w:right="-7" w:hanging="792"/>
        <w:jc w:val="both"/>
      </w:pPr>
      <w:r>
        <w:t xml:space="preserve">1.2. The ambition of Contract and Award Service (CAS) is to continue the onboarding of commercial agreements onto the new digital solution </w:t>
      </w:r>
      <w:proofErr w:type="gramStart"/>
      <w:r>
        <w:t>which  will</w:t>
      </w:r>
      <w:proofErr w:type="gramEnd"/>
      <w:r>
        <w:t xml:space="preserve"> be delivered into Private Beta in June 2022. The appointed Supplier shall be accountable for the entire delivery on an outcomes-based model with CCS providing Management support from Project Management, Product Management, Test Assurance and Architecture.  The delivery partner will be responsible for the delivery of the outcomes set within this contract and adhere to CCS and DDS Governance and Assurance.   </w:t>
      </w:r>
    </w:p>
    <w:p w14:paraId="3815A63D" w14:textId="77777777" w:rsidR="003F5643" w:rsidRDefault="002D7EDB">
      <w:pPr>
        <w:spacing w:after="0" w:line="259" w:lineRule="auto"/>
        <w:ind w:left="792" w:firstLine="0"/>
      </w:pPr>
      <w:r>
        <w:t xml:space="preserve"> </w:t>
      </w:r>
    </w:p>
    <w:p w14:paraId="3197336D" w14:textId="77777777" w:rsidR="003F5643" w:rsidRDefault="002D7EDB">
      <w:pPr>
        <w:ind w:left="777" w:right="3" w:hanging="792"/>
      </w:pPr>
      <w:r>
        <w:t xml:space="preserve">1.3. Data Digital Services is directly accountable for the delivery of DOS6 and GCLOUD13 in partnership with the SRO and Business stakeholders to meet CCS goals.  </w:t>
      </w:r>
    </w:p>
    <w:p w14:paraId="109C9818" w14:textId="77777777" w:rsidR="003F5643" w:rsidRDefault="002D7EDB">
      <w:pPr>
        <w:spacing w:after="0" w:line="259" w:lineRule="auto"/>
        <w:ind w:left="792" w:firstLine="0"/>
      </w:pPr>
      <w:r>
        <w:t xml:space="preserve"> </w:t>
      </w:r>
    </w:p>
    <w:p w14:paraId="62838CBC" w14:textId="77777777" w:rsidR="003F5643" w:rsidRDefault="002D7EDB">
      <w:pPr>
        <w:spacing w:after="0" w:line="249" w:lineRule="auto"/>
        <w:ind w:left="777" w:right="-7" w:hanging="792"/>
        <w:jc w:val="both"/>
      </w:pPr>
      <w:r>
        <w:t xml:space="preserve">1.4. The Supplier shall be responsible for the development, test and delivery of the User Interfaces to support DOS6 and GCLOUD13 including any integration development, testing, Service design and user research activities aligned to GDS standards. </w:t>
      </w:r>
    </w:p>
    <w:p w14:paraId="6BBAF517" w14:textId="77777777" w:rsidR="003F5643" w:rsidRDefault="002D7EDB">
      <w:pPr>
        <w:spacing w:after="0" w:line="259" w:lineRule="auto"/>
        <w:ind w:left="792" w:firstLine="0"/>
      </w:pPr>
      <w:r>
        <w:t xml:space="preserve"> </w:t>
      </w:r>
    </w:p>
    <w:p w14:paraId="7E5969AA" w14:textId="77777777" w:rsidR="003F5643" w:rsidRDefault="002D7EDB">
      <w:pPr>
        <w:spacing w:after="0" w:line="249" w:lineRule="auto"/>
        <w:ind w:left="777" w:right="-7" w:hanging="792"/>
        <w:jc w:val="both"/>
      </w:pPr>
      <w:r>
        <w:t>1.5. The supplier shall,</w:t>
      </w:r>
      <w:r>
        <w:rPr>
          <w:b/>
        </w:rPr>
        <w:t xml:space="preserve"> </w:t>
      </w:r>
      <w:r>
        <w:t xml:space="preserve">subject to the agreement of charges for Term 2, collaborate with the CCS internal team to obtain and secure GDS approval for the Contact and Award Service (CAS) to move from Private to Public Beta as part of this contract.  Thus, allowing for more commercial agreements to be added to the service following the successful delivery of DOS6 and GCLOUD13 </w:t>
      </w:r>
    </w:p>
    <w:p w14:paraId="473797C4" w14:textId="77777777" w:rsidR="003F5643" w:rsidRDefault="002D7EDB">
      <w:pPr>
        <w:spacing w:after="0" w:line="259" w:lineRule="auto"/>
        <w:ind w:left="792" w:firstLine="0"/>
      </w:pPr>
      <w:r>
        <w:t xml:space="preserve"> </w:t>
      </w:r>
    </w:p>
    <w:p w14:paraId="3AC62188" w14:textId="77777777" w:rsidR="003F5643" w:rsidRDefault="002D7EDB">
      <w:pPr>
        <w:spacing w:after="0" w:line="249" w:lineRule="auto"/>
        <w:ind w:left="777" w:right="-7" w:hanging="792"/>
        <w:jc w:val="both"/>
      </w:pPr>
      <w:r>
        <w:t xml:space="preserve">1.6. The Supplier shall support the business readiness activity in collaboration with the Project Manager and are accountable to the Product Manager and Architecture lead to ensure alignment to business needs and the overall architecture roadmap. </w:t>
      </w:r>
    </w:p>
    <w:p w14:paraId="5E012463" w14:textId="77777777" w:rsidR="003F5643" w:rsidRDefault="002D7EDB">
      <w:pPr>
        <w:spacing w:after="0" w:line="259" w:lineRule="auto"/>
        <w:ind w:left="792" w:firstLine="0"/>
      </w:pPr>
      <w:r>
        <w:t xml:space="preserve"> </w:t>
      </w:r>
    </w:p>
    <w:p w14:paraId="6CDDDCD4" w14:textId="77777777" w:rsidR="003F5643" w:rsidRDefault="002D7EDB">
      <w:pPr>
        <w:ind w:left="777" w:right="3" w:hanging="792"/>
      </w:pPr>
      <w:r>
        <w:t xml:space="preserve">1.7. The supplier will be required to support the CCS Management Team with reporting, governance and assurance throughout the deliveries detailed within this contract.  </w:t>
      </w:r>
    </w:p>
    <w:p w14:paraId="166D9C51" w14:textId="77777777" w:rsidR="003F5643" w:rsidRDefault="002D7EDB">
      <w:pPr>
        <w:spacing w:after="0" w:line="259" w:lineRule="auto"/>
        <w:ind w:left="720" w:firstLine="0"/>
      </w:pPr>
      <w:r>
        <w:rPr>
          <w:sz w:val="24"/>
        </w:rPr>
        <w:t xml:space="preserve"> </w:t>
      </w:r>
    </w:p>
    <w:p w14:paraId="0612871A" w14:textId="77777777" w:rsidR="003F5643" w:rsidRDefault="002D7EDB">
      <w:pPr>
        <w:spacing w:after="0" w:line="249" w:lineRule="auto"/>
        <w:ind w:left="777" w:right="-7" w:hanging="792"/>
        <w:jc w:val="both"/>
      </w:pPr>
      <w:r>
        <w:t xml:space="preserve">1.8. The Delivery Partner shall also provide the relevant test tooling </w:t>
      </w:r>
      <w:proofErr w:type="gramStart"/>
      <w:r>
        <w:t xml:space="preserve">( </w:t>
      </w:r>
      <w:proofErr w:type="spellStart"/>
      <w:r>
        <w:t>Jmeter</w:t>
      </w:r>
      <w:proofErr w:type="spellEnd"/>
      <w:proofErr w:type="gramEnd"/>
      <w:r>
        <w:t>, Zephyr, rest assured, selenium, eclipse/</w:t>
      </w:r>
      <w:proofErr w:type="spellStart"/>
      <w:r>
        <w:t>intelliJ</w:t>
      </w:r>
      <w:proofErr w:type="spellEnd"/>
      <w:r>
        <w:t xml:space="preserve">, postman, </w:t>
      </w:r>
      <w:proofErr w:type="spellStart"/>
      <w:r>
        <w:t>Github</w:t>
      </w:r>
      <w:proofErr w:type="spellEnd"/>
      <w:r>
        <w:t xml:space="preserve">, JIRA)  aligned to CCS requirements to undertake this  work (tools to be agreed with the Contracting Authority).  </w:t>
      </w:r>
    </w:p>
    <w:p w14:paraId="0FD5A25A" w14:textId="77777777" w:rsidR="003F5643" w:rsidRDefault="002D7EDB">
      <w:pPr>
        <w:spacing w:after="71" w:line="259" w:lineRule="auto"/>
        <w:ind w:left="720" w:firstLine="0"/>
      </w:pPr>
      <w:r>
        <w:t xml:space="preserve"> </w:t>
      </w:r>
    </w:p>
    <w:p w14:paraId="11C20920" w14:textId="77777777" w:rsidR="003F5643" w:rsidRDefault="002D7EDB">
      <w:pPr>
        <w:pStyle w:val="Heading2"/>
        <w:tabs>
          <w:tab w:val="center" w:pos="4827"/>
        </w:tabs>
        <w:ind w:left="-15" w:firstLine="0"/>
      </w:pPr>
      <w:r>
        <w:t xml:space="preserve">2. </w:t>
      </w:r>
      <w:r>
        <w:tab/>
        <w:t>BACKGROUND</w:t>
      </w:r>
      <w:r>
        <w:rPr>
          <w:sz w:val="26"/>
        </w:rPr>
        <w:t xml:space="preserve"> </w:t>
      </w:r>
      <w:r>
        <w:t>TO</w:t>
      </w:r>
      <w:r>
        <w:rPr>
          <w:sz w:val="26"/>
        </w:rPr>
        <w:t xml:space="preserve"> </w:t>
      </w:r>
      <w:r>
        <w:t>THE</w:t>
      </w:r>
      <w:r>
        <w:rPr>
          <w:sz w:val="26"/>
        </w:rPr>
        <w:t xml:space="preserve"> </w:t>
      </w:r>
      <w:r>
        <w:t>CONTRACTING</w:t>
      </w:r>
      <w:r>
        <w:rPr>
          <w:sz w:val="26"/>
        </w:rPr>
        <w:t xml:space="preserve"> </w:t>
      </w:r>
      <w:r>
        <w:t xml:space="preserve">AUTHORITY </w:t>
      </w:r>
    </w:p>
    <w:p w14:paraId="5BE4CD77" w14:textId="77777777" w:rsidR="003F5643" w:rsidRDefault="002D7EDB">
      <w:pPr>
        <w:spacing w:after="110" w:line="249" w:lineRule="auto"/>
        <w:ind w:left="845" w:right="-7" w:hanging="860"/>
        <w:jc w:val="both"/>
      </w:pPr>
      <w:r>
        <w:t xml:space="preserve">2.1. CCS is one of the largest procurement organisations in Europe, providing commercial solutions to the public sector by improving the way we buy goods and services, saving money for the taxpayer and using the government's buying power to support the economy. CCS advises and negotiates on behalf of all government departments and the wider public sector to obtain better value services, engaging with the market and helping to make the procurement process faster, less costly and more effective for suppliers and buyers and to actively improve the value gained from contracts across government. CCS Digital and Data Services Directorate (DDS) is responsible for the provision of secure, innovative, flexible digital solutions to ease the burden of procurement, whilst enhancing and empowering the usability to provide effective, quick, safe procurement in the digital age, supporting both CCS and its wider customer base. </w:t>
      </w:r>
    </w:p>
    <w:p w14:paraId="73AB3AF3" w14:textId="77777777" w:rsidR="003F5643" w:rsidRDefault="002D7EDB">
      <w:pPr>
        <w:spacing w:after="0" w:line="259" w:lineRule="auto"/>
        <w:ind w:firstLine="0"/>
      </w:pPr>
      <w:r>
        <w:rPr>
          <w:sz w:val="24"/>
        </w:rPr>
        <w:t xml:space="preserve"> </w:t>
      </w:r>
    </w:p>
    <w:p w14:paraId="0B016BA0" w14:textId="77777777" w:rsidR="003F5643" w:rsidRDefault="002D7EDB">
      <w:pPr>
        <w:spacing w:after="110" w:line="249" w:lineRule="auto"/>
        <w:ind w:left="845" w:right="-7" w:hanging="860"/>
        <w:jc w:val="both"/>
      </w:pPr>
      <w:r>
        <w:t xml:space="preserve">2.2. CCS is in a competitive market, we need to develop leading edge digital solutions to ensure that we achieve our corporate vision of being the “go to provider to save money for the nation”. Our ambition is to retain, attract, and acquire new customers from across the public sector where we have simple, easy and consistent digital journeys from Scale.   </w:t>
      </w:r>
    </w:p>
    <w:p w14:paraId="508A899A" w14:textId="77777777" w:rsidR="003F5643" w:rsidRDefault="002D7EDB">
      <w:pPr>
        <w:spacing w:after="0" w:line="259" w:lineRule="auto"/>
        <w:ind w:left="720" w:firstLine="0"/>
      </w:pPr>
      <w:r>
        <w:rPr>
          <w:sz w:val="24"/>
        </w:rPr>
        <w:lastRenderedPageBreak/>
        <w:t xml:space="preserve"> </w:t>
      </w:r>
    </w:p>
    <w:p w14:paraId="6DCDC6CA" w14:textId="77777777" w:rsidR="003F5643" w:rsidRDefault="002D7EDB">
      <w:pPr>
        <w:tabs>
          <w:tab w:val="center" w:pos="3920"/>
        </w:tabs>
        <w:spacing w:after="104"/>
        <w:ind w:left="-15" w:firstLine="0"/>
      </w:pPr>
      <w:r>
        <w:t xml:space="preserve">2.3. </w:t>
      </w:r>
      <w:r>
        <w:tab/>
        <w:t xml:space="preserve">CCS shall hereafter be referred to as the Contracting Authority.  </w:t>
      </w:r>
    </w:p>
    <w:p w14:paraId="0A50182A" w14:textId="77777777" w:rsidR="003F5643" w:rsidRDefault="002D7EDB">
      <w:pPr>
        <w:spacing w:after="49" w:line="259" w:lineRule="auto"/>
        <w:ind w:firstLine="0"/>
      </w:pPr>
      <w:r>
        <w:rPr>
          <w:sz w:val="24"/>
        </w:rPr>
        <w:t xml:space="preserve"> </w:t>
      </w:r>
    </w:p>
    <w:p w14:paraId="3DBBC293" w14:textId="77777777" w:rsidR="003F5643" w:rsidRDefault="002D7EDB">
      <w:pPr>
        <w:pStyle w:val="Heading2"/>
        <w:ind w:left="837" w:hanging="852"/>
      </w:pPr>
      <w:r>
        <w:t xml:space="preserve">3. </w:t>
      </w:r>
      <w:r>
        <w:tab/>
        <w:t>BACKGROUND</w:t>
      </w:r>
      <w:r>
        <w:rPr>
          <w:sz w:val="26"/>
        </w:rPr>
        <w:t xml:space="preserve"> </w:t>
      </w:r>
      <w:r>
        <w:t>TO</w:t>
      </w:r>
      <w:r>
        <w:rPr>
          <w:sz w:val="26"/>
        </w:rPr>
        <w:t xml:space="preserve"> </w:t>
      </w:r>
      <w:r>
        <w:t>REQUIREMENT/OVERVIEW</w:t>
      </w:r>
      <w:r>
        <w:rPr>
          <w:sz w:val="26"/>
        </w:rPr>
        <w:t xml:space="preserve"> </w:t>
      </w:r>
      <w:r>
        <w:t>OF</w:t>
      </w:r>
      <w:r>
        <w:rPr>
          <w:sz w:val="26"/>
        </w:rPr>
        <w:t xml:space="preserve"> </w:t>
      </w:r>
      <w:r>
        <w:t xml:space="preserve">REQUIREMENT </w:t>
      </w:r>
    </w:p>
    <w:p w14:paraId="67244788" w14:textId="77777777" w:rsidR="003F5643" w:rsidRDefault="002D7EDB">
      <w:pPr>
        <w:spacing w:after="110" w:line="249" w:lineRule="auto"/>
        <w:ind w:left="845" w:right="-7" w:hanging="860"/>
        <w:jc w:val="both"/>
      </w:pPr>
      <w:r>
        <w:t xml:space="preserve">3.1. The Contracting Authority has undertaken significant Customer research across supplier and buyer communities, a cross section of market representatives and CCS internal colleagues over a number of years. The feedback clearly sets out that the Contracting Authority needs to provide an opportunity to collaborate, with simple, consistent and quick enablement of our commercial agreements. Customers have stated that they want the Contracting Authority to collaborate with them more and listen to their needs.   </w:t>
      </w:r>
    </w:p>
    <w:p w14:paraId="75D92D34" w14:textId="77777777" w:rsidR="003F5643" w:rsidRDefault="002D7EDB">
      <w:pPr>
        <w:pStyle w:val="Heading3"/>
        <w:tabs>
          <w:tab w:val="center" w:pos="2817"/>
        </w:tabs>
        <w:ind w:left="0" w:firstLine="0"/>
      </w:pPr>
      <w:r>
        <w:rPr>
          <w:sz w:val="22"/>
        </w:rPr>
        <w:t xml:space="preserve">3.2. </w:t>
      </w:r>
      <w:r>
        <w:rPr>
          <w:sz w:val="22"/>
        </w:rPr>
        <w:tab/>
      </w:r>
      <w:r>
        <w:rPr>
          <w:b/>
          <w:sz w:val="24"/>
        </w:rPr>
        <w:t>Contract and Award Service (CAS)</w:t>
      </w:r>
      <w:r>
        <w:rPr>
          <w:sz w:val="22"/>
        </w:rPr>
        <w:t xml:space="preserve"> </w:t>
      </w:r>
    </w:p>
    <w:p w14:paraId="27A82D50" w14:textId="77777777" w:rsidR="003F5643" w:rsidRDefault="002D7EDB">
      <w:pPr>
        <w:spacing w:after="0" w:line="259" w:lineRule="auto"/>
        <w:ind w:left="12" w:firstLine="0"/>
      </w:pPr>
      <w:r>
        <w:rPr>
          <w:b/>
          <w:sz w:val="24"/>
        </w:rPr>
        <w:t xml:space="preserve"> </w:t>
      </w:r>
    </w:p>
    <w:p w14:paraId="79DF0EA1" w14:textId="77777777" w:rsidR="003F5643" w:rsidRDefault="002D7EDB">
      <w:pPr>
        <w:spacing w:after="110" w:line="249" w:lineRule="auto"/>
        <w:ind w:left="845" w:right="-7" w:hanging="860"/>
        <w:jc w:val="both"/>
      </w:pPr>
      <w:r>
        <w:t xml:space="preserve">3.3. Contract and Award Service MVP will be delivered into Private Beta in June 2022 and delivers a new integrated technology solution to enable public sector customers to access Commercial Agreements (CA’s) digitally and transact with suppliers consistently regardless of spend type.  </w:t>
      </w:r>
    </w:p>
    <w:p w14:paraId="7D413C02" w14:textId="77777777" w:rsidR="003F5643" w:rsidRDefault="002D7EDB">
      <w:pPr>
        <w:spacing w:after="182"/>
        <w:ind w:left="837" w:right="3" w:hanging="852"/>
      </w:pPr>
      <w:r>
        <w:t xml:space="preserve">3.4. The purpose of Contract and Award Service is to provide core buying functionality for Customers from Suppliers on our agreements.  </w:t>
      </w:r>
    </w:p>
    <w:p w14:paraId="4AA80CF1" w14:textId="77777777" w:rsidR="003F5643" w:rsidRDefault="002D7EDB">
      <w:pPr>
        <w:pStyle w:val="Heading2"/>
        <w:tabs>
          <w:tab w:val="center" w:pos="1865"/>
        </w:tabs>
        <w:ind w:left="-15" w:firstLine="0"/>
      </w:pPr>
      <w:r>
        <w:t xml:space="preserve">4. </w:t>
      </w:r>
      <w:r>
        <w:tab/>
        <w:t>DEFINITIONS</w:t>
      </w:r>
      <w:r>
        <w:rPr>
          <w:sz w:val="26"/>
        </w:rPr>
        <w:t xml:space="preserve"> </w:t>
      </w:r>
      <w:r>
        <w:t xml:space="preserve"> </w:t>
      </w:r>
    </w:p>
    <w:tbl>
      <w:tblPr>
        <w:tblStyle w:val="TableGrid"/>
        <w:tblW w:w="8282" w:type="dxa"/>
        <w:tblInd w:w="758" w:type="dxa"/>
        <w:tblCellMar>
          <w:top w:w="11" w:type="dxa"/>
          <w:left w:w="109" w:type="dxa"/>
          <w:right w:w="39" w:type="dxa"/>
        </w:tblCellMar>
        <w:tblLook w:val="04A0" w:firstRow="1" w:lastRow="0" w:firstColumn="1" w:lastColumn="0" w:noHBand="0" w:noVBand="1"/>
      </w:tblPr>
      <w:tblGrid>
        <w:gridCol w:w="1797"/>
        <w:gridCol w:w="6485"/>
      </w:tblGrid>
      <w:tr w:rsidR="003F5643" w14:paraId="31ADF1B3" w14:textId="77777777">
        <w:trPr>
          <w:trHeight w:val="700"/>
        </w:trPr>
        <w:tc>
          <w:tcPr>
            <w:tcW w:w="1797" w:type="dxa"/>
            <w:tcBorders>
              <w:top w:val="single" w:sz="24" w:space="0" w:color="000000"/>
              <w:left w:val="single" w:sz="24" w:space="0" w:color="000000"/>
              <w:bottom w:val="single" w:sz="6" w:space="0" w:color="000000"/>
              <w:right w:val="single" w:sz="6" w:space="0" w:color="000000"/>
            </w:tcBorders>
            <w:shd w:val="clear" w:color="auto" w:fill="BDD6EE"/>
          </w:tcPr>
          <w:p w14:paraId="2C0548E7" w14:textId="77777777" w:rsidR="003F5643" w:rsidRDefault="002D7EDB">
            <w:pPr>
              <w:spacing w:after="0" w:line="259" w:lineRule="auto"/>
              <w:ind w:left="17" w:right="30" w:firstLine="0"/>
            </w:pPr>
            <w:r>
              <w:rPr>
                <w:b/>
                <w:sz w:val="24"/>
              </w:rPr>
              <w:t xml:space="preserve">Expression or Acronym </w:t>
            </w:r>
          </w:p>
        </w:tc>
        <w:tc>
          <w:tcPr>
            <w:tcW w:w="6486" w:type="dxa"/>
            <w:tcBorders>
              <w:top w:val="single" w:sz="24" w:space="0" w:color="000000"/>
              <w:left w:val="single" w:sz="6" w:space="0" w:color="000000"/>
              <w:bottom w:val="single" w:sz="6" w:space="0" w:color="000000"/>
              <w:right w:val="single" w:sz="24" w:space="0" w:color="000000"/>
            </w:tcBorders>
            <w:shd w:val="clear" w:color="auto" w:fill="BDD6EE"/>
          </w:tcPr>
          <w:p w14:paraId="61CA871B" w14:textId="77777777" w:rsidR="003F5643" w:rsidRDefault="002D7EDB">
            <w:pPr>
              <w:spacing w:after="0" w:line="259" w:lineRule="auto"/>
              <w:ind w:left="6" w:firstLine="0"/>
            </w:pPr>
            <w:r>
              <w:rPr>
                <w:b/>
                <w:sz w:val="24"/>
              </w:rPr>
              <w:t xml:space="preserve">Definition </w:t>
            </w:r>
          </w:p>
        </w:tc>
      </w:tr>
      <w:tr w:rsidR="003F5643" w14:paraId="019301C3" w14:textId="77777777">
        <w:trPr>
          <w:trHeight w:val="1675"/>
        </w:trPr>
        <w:tc>
          <w:tcPr>
            <w:tcW w:w="1797" w:type="dxa"/>
            <w:tcBorders>
              <w:top w:val="single" w:sz="6" w:space="0" w:color="000000"/>
              <w:left w:val="single" w:sz="24" w:space="0" w:color="000000"/>
              <w:bottom w:val="single" w:sz="6" w:space="0" w:color="000000"/>
              <w:right w:val="single" w:sz="6" w:space="0" w:color="000000"/>
            </w:tcBorders>
          </w:tcPr>
          <w:p w14:paraId="791E202A" w14:textId="77777777" w:rsidR="003F5643" w:rsidRDefault="002D7EDB">
            <w:pPr>
              <w:spacing w:after="0" w:line="259" w:lineRule="auto"/>
              <w:ind w:left="0" w:firstLine="0"/>
            </w:pPr>
            <w:r>
              <w:rPr>
                <w:sz w:val="24"/>
              </w:rPr>
              <w:t xml:space="preserve">Contract </w:t>
            </w:r>
            <w:r>
              <w:rPr>
                <w:color w:val="FFFFFF"/>
                <w:sz w:val="24"/>
              </w:rPr>
              <w:t>Service</w:t>
            </w:r>
            <w:r>
              <w:rPr>
                <w:sz w:val="24"/>
              </w:rPr>
              <w:t xml:space="preserve"> </w:t>
            </w:r>
          </w:p>
        </w:tc>
        <w:tc>
          <w:tcPr>
            <w:tcW w:w="6486" w:type="dxa"/>
            <w:tcBorders>
              <w:top w:val="single" w:sz="6" w:space="0" w:color="000000"/>
              <w:left w:val="single" w:sz="6" w:space="0" w:color="000000"/>
              <w:bottom w:val="single" w:sz="6" w:space="0" w:color="000000"/>
              <w:right w:val="single" w:sz="24" w:space="0" w:color="000000"/>
            </w:tcBorders>
          </w:tcPr>
          <w:p w14:paraId="13C4D7AF" w14:textId="77777777" w:rsidR="003F5643" w:rsidRDefault="002D7EDB">
            <w:pPr>
              <w:spacing w:after="0" w:line="259" w:lineRule="auto"/>
              <w:ind w:left="6" w:right="66" w:firstLine="0"/>
              <w:jc w:val="both"/>
            </w:pPr>
            <w:r>
              <w:rPr>
                <w:sz w:val="24"/>
              </w:rPr>
              <w:t xml:space="preserve">Create a straightforward process to enable customers to define their requirements, search for a Commercial Agreement and then build a specification, to choose whether to direct award, compete or take the specification offline including where necessary the creation of a contract award notice. </w:t>
            </w:r>
          </w:p>
        </w:tc>
      </w:tr>
      <w:tr w:rsidR="003F5643" w14:paraId="6603466F" w14:textId="77777777">
        <w:trPr>
          <w:trHeight w:val="290"/>
        </w:trPr>
        <w:tc>
          <w:tcPr>
            <w:tcW w:w="1797" w:type="dxa"/>
            <w:tcBorders>
              <w:top w:val="single" w:sz="6" w:space="0" w:color="000000"/>
              <w:left w:val="single" w:sz="24" w:space="0" w:color="000000"/>
              <w:bottom w:val="single" w:sz="6" w:space="0" w:color="000000"/>
              <w:right w:val="single" w:sz="6" w:space="0" w:color="000000"/>
            </w:tcBorders>
          </w:tcPr>
          <w:p w14:paraId="7FB73741" w14:textId="77777777" w:rsidR="003F5643" w:rsidRDefault="002D7EDB">
            <w:pPr>
              <w:spacing w:after="0" w:line="259" w:lineRule="auto"/>
              <w:ind w:left="0" w:firstLine="0"/>
            </w:pPr>
            <w:r>
              <w:rPr>
                <w:sz w:val="24"/>
              </w:rPr>
              <w:t xml:space="preserve">CA  </w:t>
            </w:r>
          </w:p>
        </w:tc>
        <w:tc>
          <w:tcPr>
            <w:tcW w:w="6486" w:type="dxa"/>
            <w:tcBorders>
              <w:top w:val="single" w:sz="6" w:space="0" w:color="000000"/>
              <w:left w:val="single" w:sz="6" w:space="0" w:color="000000"/>
              <w:bottom w:val="single" w:sz="6" w:space="0" w:color="000000"/>
              <w:right w:val="single" w:sz="24" w:space="0" w:color="000000"/>
            </w:tcBorders>
          </w:tcPr>
          <w:p w14:paraId="32CFB944" w14:textId="77777777" w:rsidR="003F5643" w:rsidRDefault="002D7EDB">
            <w:pPr>
              <w:spacing w:after="0" w:line="259" w:lineRule="auto"/>
              <w:ind w:left="6" w:firstLine="0"/>
            </w:pPr>
            <w:r>
              <w:rPr>
                <w:sz w:val="24"/>
              </w:rPr>
              <w:t xml:space="preserve">Commercial Agreement  </w:t>
            </w:r>
          </w:p>
        </w:tc>
      </w:tr>
      <w:tr w:rsidR="003F5643" w14:paraId="58398220" w14:textId="77777777">
        <w:trPr>
          <w:trHeight w:val="566"/>
        </w:trPr>
        <w:tc>
          <w:tcPr>
            <w:tcW w:w="1797" w:type="dxa"/>
            <w:tcBorders>
              <w:top w:val="single" w:sz="6" w:space="0" w:color="000000"/>
              <w:left w:val="single" w:sz="24" w:space="0" w:color="000000"/>
              <w:bottom w:val="single" w:sz="6" w:space="0" w:color="000000"/>
              <w:right w:val="single" w:sz="6" w:space="0" w:color="000000"/>
            </w:tcBorders>
          </w:tcPr>
          <w:p w14:paraId="26B1FD46" w14:textId="77777777" w:rsidR="003F5643" w:rsidRDefault="002D7EDB">
            <w:pPr>
              <w:spacing w:after="0" w:line="259" w:lineRule="auto"/>
              <w:ind w:left="0" w:firstLine="0"/>
            </w:pPr>
            <w:r>
              <w:rPr>
                <w:sz w:val="24"/>
              </w:rPr>
              <w:t xml:space="preserve">Technical </w:t>
            </w:r>
          </w:p>
          <w:p w14:paraId="154E1DF4" w14:textId="77777777" w:rsidR="003F5643" w:rsidRDefault="002D7EDB">
            <w:pPr>
              <w:spacing w:after="0" w:line="259" w:lineRule="auto"/>
              <w:ind w:left="0" w:firstLine="0"/>
            </w:pPr>
            <w:r>
              <w:rPr>
                <w:sz w:val="24"/>
              </w:rPr>
              <w:t xml:space="preserve">Components  </w:t>
            </w:r>
          </w:p>
        </w:tc>
        <w:tc>
          <w:tcPr>
            <w:tcW w:w="6486" w:type="dxa"/>
            <w:tcBorders>
              <w:top w:val="single" w:sz="6" w:space="0" w:color="000000"/>
              <w:left w:val="single" w:sz="6" w:space="0" w:color="000000"/>
              <w:bottom w:val="single" w:sz="6" w:space="0" w:color="000000"/>
              <w:right w:val="single" w:sz="24" w:space="0" w:color="000000"/>
            </w:tcBorders>
          </w:tcPr>
          <w:p w14:paraId="70DFE3F8" w14:textId="77777777" w:rsidR="003F5643" w:rsidRDefault="002D7EDB">
            <w:pPr>
              <w:spacing w:after="0" w:line="259" w:lineRule="auto"/>
              <w:ind w:left="6" w:firstLine="0"/>
              <w:jc w:val="both"/>
            </w:pPr>
            <w:r>
              <w:rPr>
                <w:sz w:val="24"/>
              </w:rPr>
              <w:t xml:space="preserve">The technical/ reusable components to deliver the digital solution i.e. content management, analytics, integration etc. </w:t>
            </w:r>
          </w:p>
        </w:tc>
      </w:tr>
      <w:tr w:rsidR="003F5643" w14:paraId="2938D7A0" w14:textId="77777777">
        <w:trPr>
          <w:trHeight w:val="290"/>
        </w:trPr>
        <w:tc>
          <w:tcPr>
            <w:tcW w:w="1797" w:type="dxa"/>
            <w:tcBorders>
              <w:top w:val="single" w:sz="6" w:space="0" w:color="000000"/>
              <w:left w:val="single" w:sz="24" w:space="0" w:color="000000"/>
              <w:bottom w:val="single" w:sz="6" w:space="0" w:color="000000"/>
              <w:right w:val="single" w:sz="6" w:space="0" w:color="000000"/>
            </w:tcBorders>
          </w:tcPr>
          <w:p w14:paraId="3141E828" w14:textId="77777777" w:rsidR="003F5643" w:rsidRDefault="002D7EDB">
            <w:pPr>
              <w:spacing w:after="0" w:line="259" w:lineRule="auto"/>
              <w:ind w:left="0" w:firstLine="0"/>
            </w:pPr>
            <w:r>
              <w:rPr>
                <w:sz w:val="24"/>
              </w:rPr>
              <w:t xml:space="preserve">MVP </w:t>
            </w:r>
          </w:p>
        </w:tc>
        <w:tc>
          <w:tcPr>
            <w:tcW w:w="6486" w:type="dxa"/>
            <w:tcBorders>
              <w:top w:val="single" w:sz="6" w:space="0" w:color="000000"/>
              <w:left w:val="single" w:sz="6" w:space="0" w:color="000000"/>
              <w:bottom w:val="single" w:sz="6" w:space="0" w:color="000000"/>
              <w:right w:val="single" w:sz="24" w:space="0" w:color="000000"/>
            </w:tcBorders>
          </w:tcPr>
          <w:p w14:paraId="48741AE6" w14:textId="77777777" w:rsidR="003F5643" w:rsidRDefault="002D7EDB">
            <w:pPr>
              <w:spacing w:after="0" w:line="259" w:lineRule="auto"/>
              <w:ind w:left="6" w:firstLine="0"/>
            </w:pPr>
            <w:r>
              <w:rPr>
                <w:sz w:val="24"/>
              </w:rPr>
              <w:t xml:space="preserve">Minimal Viable Product  </w:t>
            </w:r>
          </w:p>
        </w:tc>
      </w:tr>
      <w:tr w:rsidR="003F5643" w14:paraId="3FAB8B52" w14:textId="77777777">
        <w:trPr>
          <w:trHeight w:val="293"/>
        </w:trPr>
        <w:tc>
          <w:tcPr>
            <w:tcW w:w="1797" w:type="dxa"/>
            <w:tcBorders>
              <w:top w:val="single" w:sz="6" w:space="0" w:color="000000"/>
              <w:left w:val="single" w:sz="24" w:space="0" w:color="000000"/>
              <w:bottom w:val="single" w:sz="6" w:space="0" w:color="000000"/>
              <w:right w:val="single" w:sz="6" w:space="0" w:color="000000"/>
            </w:tcBorders>
          </w:tcPr>
          <w:p w14:paraId="04B4E873" w14:textId="77777777" w:rsidR="003F5643" w:rsidRDefault="002D7EDB">
            <w:pPr>
              <w:spacing w:after="0" w:line="259" w:lineRule="auto"/>
              <w:ind w:left="0" w:firstLine="0"/>
            </w:pPr>
            <w:r>
              <w:rPr>
                <w:sz w:val="24"/>
              </w:rPr>
              <w:t xml:space="preserve">RFP </w:t>
            </w:r>
          </w:p>
        </w:tc>
        <w:tc>
          <w:tcPr>
            <w:tcW w:w="6486" w:type="dxa"/>
            <w:tcBorders>
              <w:top w:val="single" w:sz="6" w:space="0" w:color="000000"/>
              <w:left w:val="single" w:sz="6" w:space="0" w:color="000000"/>
              <w:bottom w:val="single" w:sz="6" w:space="0" w:color="000000"/>
              <w:right w:val="single" w:sz="24" w:space="0" w:color="000000"/>
            </w:tcBorders>
          </w:tcPr>
          <w:p w14:paraId="2B4636A8" w14:textId="77777777" w:rsidR="003F5643" w:rsidRDefault="002D7EDB">
            <w:pPr>
              <w:spacing w:after="0" w:line="259" w:lineRule="auto"/>
              <w:ind w:left="6" w:firstLine="0"/>
            </w:pPr>
            <w:r>
              <w:rPr>
                <w:sz w:val="24"/>
              </w:rPr>
              <w:t xml:space="preserve">request for price, or Invitation to Tender (ITT) </w:t>
            </w:r>
          </w:p>
        </w:tc>
      </w:tr>
      <w:tr w:rsidR="003F5643" w14:paraId="207BD6D1" w14:textId="77777777">
        <w:trPr>
          <w:trHeight w:val="290"/>
        </w:trPr>
        <w:tc>
          <w:tcPr>
            <w:tcW w:w="1797" w:type="dxa"/>
            <w:tcBorders>
              <w:top w:val="single" w:sz="6" w:space="0" w:color="000000"/>
              <w:left w:val="single" w:sz="24" w:space="0" w:color="000000"/>
              <w:bottom w:val="single" w:sz="6" w:space="0" w:color="000000"/>
              <w:right w:val="single" w:sz="6" w:space="0" w:color="000000"/>
            </w:tcBorders>
          </w:tcPr>
          <w:p w14:paraId="330C9CC9" w14:textId="77777777" w:rsidR="003F5643" w:rsidRDefault="002D7EDB">
            <w:pPr>
              <w:spacing w:after="0" w:line="259" w:lineRule="auto"/>
              <w:ind w:left="0" w:firstLine="0"/>
            </w:pPr>
            <w:r>
              <w:rPr>
                <w:sz w:val="24"/>
              </w:rPr>
              <w:t xml:space="preserve">Customers  </w:t>
            </w:r>
          </w:p>
        </w:tc>
        <w:tc>
          <w:tcPr>
            <w:tcW w:w="6486" w:type="dxa"/>
            <w:tcBorders>
              <w:top w:val="single" w:sz="6" w:space="0" w:color="000000"/>
              <w:left w:val="single" w:sz="6" w:space="0" w:color="000000"/>
              <w:bottom w:val="single" w:sz="6" w:space="0" w:color="000000"/>
              <w:right w:val="single" w:sz="24" w:space="0" w:color="000000"/>
            </w:tcBorders>
          </w:tcPr>
          <w:p w14:paraId="05E79640" w14:textId="77777777" w:rsidR="003F5643" w:rsidRDefault="002D7EDB">
            <w:pPr>
              <w:spacing w:after="0" w:line="259" w:lineRule="auto"/>
              <w:ind w:left="6" w:firstLine="0"/>
            </w:pPr>
            <w:r>
              <w:rPr>
                <w:sz w:val="24"/>
              </w:rPr>
              <w:t xml:space="preserve">This can also mean Users and Buyers  </w:t>
            </w:r>
          </w:p>
        </w:tc>
      </w:tr>
      <w:tr w:rsidR="003F5643" w14:paraId="42C25D5A" w14:textId="77777777">
        <w:trPr>
          <w:trHeight w:val="290"/>
        </w:trPr>
        <w:tc>
          <w:tcPr>
            <w:tcW w:w="1797" w:type="dxa"/>
            <w:tcBorders>
              <w:top w:val="single" w:sz="6" w:space="0" w:color="000000"/>
              <w:left w:val="single" w:sz="24" w:space="0" w:color="000000"/>
              <w:bottom w:val="single" w:sz="6" w:space="0" w:color="000000"/>
              <w:right w:val="single" w:sz="6" w:space="0" w:color="000000"/>
            </w:tcBorders>
          </w:tcPr>
          <w:p w14:paraId="49ECC0EE" w14:textId="77777777" w:rsidR="003F5643" w:rsidRDefault="002D7EDB">
            <w:pPr>
              <w:spacing w:after="0" w:line="259" w:lineRule="auto"/>
              <w:ind w:left="0" w:firstLine="0"/>
            </w:pPr>
            <w:r>
              <w:rPr>
                <w:sz w:val="24"/>
              </w:rPr>
              <w:t xml:space="preserve">Supplier  </w:t>
            </w:r>
          </w:p>
        </w:tc>
        <w:tc>
          <w:tcPr>
            <w:tcW w:w="6486" w:type="dxa"/>
            <w:tcBorders>
              <w:top w:val="single" w:sz="6" w:space="0" w:color="000000"/>
              <w:left w:val="single" w:sz="6" w:space="0" w:color="000000"/>
              <w:bottom w:val="single" w:sz="6" w:space="0" w:color="000000"/>
              <w:right w:val="single" w:sz="24" w:space="0" w:color="000000"/>
            </w:tcBorders>
          </w:tcPr>
          <w:p w14:paraId="1AB23C5C" w14:textId="77777777" w:rsidR="003F5643" w:rsidRDefault="002D7EDB">
            <w:pPr>
              <w:spacing w:after="0" w:line="259" w:lineRule="auto"/>
              <w:ind w:left="6" w:firstLine="0"/>
            </w:pPr>
            <w:r>
              <w:rPr>
                <w:sz w:val="24"/>
              </w:rPr>
              <w:t xml:space="preserve">Delivery Partner  </w:t>
            </w:r>
          </w:p>
        </w:tc>
      </w:tr>
      <w:tr w:rsidR="003F5643" w14:paraId="4EDFDF72" w14:textId="77777777">
        <w:trPr>
          <w:trHeight w:val="290"/>
        </w:trPr>
        <w:tc>
          <w:tcPr>
            <w:tcW w:w="1797" w:type="dxa"/>
            <w:tcBorders>
              <w:top w:val="single" w:sz="6" w:space="0" w:color="000000"/>
              <w:left w:val="single" w:sz="24" w:space="0" w:color="000000"/>
              <w:bottom w:val="single" w:sz="6" w:space="0" w:color="000000"/>
              <w:right w:val="single" w:sz="6" w:space="0" w:color="000000"/>
            </w:tcBorders>
          </w:tcPr>
          <w:p w14:paraId="35842DEC" w14:textId="77777777" w:rsidR="003F5643" w:rsidRDefault="002D7EDB">
            <w:pPr>
              <w:spacing w:after="0" w:line="259" w:lineRule="auto"/>
              <w:ind w:left="0" w:firstLine="0"/>
            </w:pPr>
            <w:r>
              <w:rPr>
                <w:sz w:val="24"/>
              </w:rPr>
              <w:t xml:space="preserve">DSD </w:t>
            </w:r>
          </w:p>
        </w:tc>
        <w:tc>
          <w:tcPr>
            <w:tcW w:w="6486" w:type="dxa"/>
            <w:tcBorders>
              <w:top w:val="single" w:sz="6" w:space="0" w:color="000000"/>
              <w:left w:val="single" w:sz="6" w:space="0" w:color="000000"/>
              <w:bottom w:val="single" w:sz="6" w:space="0" w:color="000000"/>
              <w:right w:val="single" w:sz="24" w:space="0" w:color="000000"/>
            </w:tcBorders>
          </w:tcPr>
          <w:p w14:paraId="2AE2839D" w14:textId="77777777" w:rsidR="003F5643" w:rsidRDefault="002D7EDB">
            <w:pPr>
              <w:spacing w:after="0" w:line="259" w:lineRule="auto"/>
              <w:ind w:left="6" w:firstLine="0"/>
            </w:pPr>
            <w:r>
              <w:rPr>
                <w:sz w:val="24"/>
              </w:rPr>
              <w:t xml:space="preserve">CCS Digital Services Directorate </w:t>
            </w:r>
          </w:p>
        </w:tc>
      </w:tr>
      <w:tr w:rsidR="003F5643" w14:paraId="74A5F0F2" w14:textId="77777777">
        <w:trPr>
          <w:trHeight w:val="293"/>
        </w:trPr>
        <w:tc>
          <w:tcPr>
            <w:tcW w:w="1797" w:type="dxa"/>
            <w:tcBorders>
              <w:top w:val="single" w:sz="6" w:space="0" w:color="000000"/>
              <w:left w:val="single" w:sz="24" w:space="0" w:color="000000"/>
              <w:bottom w:val="single" w:sz="6" w:space="0" w:color="000000"/>
              <w:right w:val="single" w:sz="6" w:space="0" w:color="000000"/>
            </w:tcBorders>
          </w:tcPr>
          <w:p w14:paraId="7D8C0834" w14:textId="77777777" w:rsidR="003F5643" w:rsidRDefault="002D7EDB">
            <w:pPr>
              <w:spacing w:after="0" w:line="259" w:lineRule="auto"/>
              <w:ind w:left="0" w:firstLine="0"/>
            </w:pPr>
            <w:r>
              <w:rPr>
                <w:sz w:val="24"/>
              </w:rPr>
              <w:t xml:space="preserve">SOW  </w:t>
            </w:r>
          </w:p>
        </w:tc>
        <w:tc>
          <w:tcPr>
            <w:tcW w:w="6486" w:type="dxa"/>
            <w:tcBorders>
              <w:top w:val="single" w:sz="6" w:space="0" w:color="000000"/>
              <w:left w:val="single" w:sz="6" w:space="0" w:color="000000"/>
              <w:bottom w:val="single" w:sz="6" w:space="0" w:color="000000"/>
              <w:right w:val="single" w:sz="24" w:space="0" w:color="000000"/>
            </w:tcBorders>
          </w:tcPr>
          <w:p w14:paraId="0023B366" w14:textId="77777777" w:rsidR="003F5643" w:rsidRDefault="002D7EDB">
            <w:pPr>
              <w:spacing w:after="0" w:line="259" w:lineRule="auto"/>
              <w:ind w:left="6" w:firstLine="0"/>
            </w:pPr>
            <w:r>
              <w:rPr>
                <w:sz w:val="24"/>
              </w:rPr>
              <w:t xml:space="preserve">Statement of Work  </w:t>
            </w:r>
          </w:p>
        </w:tc>
      </w:tr>
      <w:tr w:rsidR="003F5643" w14:paraId="697FC223" w14:textId="77777777">
        <w:trPr>
          <w:trHeight w:val="290"/>
        </w:trPr>
        <w:tc>
          <w:tcPr>
            <w:tcW w:w="1797" w:type="dxa"/>
            <w:tcBorders>
              <w:top w:val="single" w:sz="6" w:space="0" w:color="000000"/>
              <w:left w:val="single" w:sz="24" w:space="0" w:color="000000"/>
              <w:bottom w:val="single" w:sz="6" w:space="0" w:color="000000"/>
              <w:right w:val="single" w:sz="6" w:space="0" w:color="000000"/>
            </w:tcBorders>
          </w:tcPr>
          <w:p w14:paraId="1D196A28" w14:textId="77777777" w:rsidR="003F5643" w:rsidRDefault="002D7EDB">
            <w:pPr>
              <w:spacing w:after="0" w:line="259" w:lineRule="auto"/>
              <w:ind w:left="0" w:firstLine="0"/>
            </w:pPr>
            <w:r>
              <w:rPr>
                <w:sz w:val="24"/>
              </w:rPr>
              <w:t xml:space="preserve">BAU  </w:t>
            </w:r>
          </w:p>
        </w:tc>
        <w:tc>
          <w:tcPr>
            <w:tcW w:w="6486" w:type="dxa"/>
            <w:tcBorders>
              <w:top w:val="single" w:sz="6" w:space="0" w:color="000000"/>
              <w:left w:val="single" w:sz="6" w:space="0" w:color="000000"/>
              <w:bottom w:val="single" w:sz="6" w:space="0" w:color="000000"/>
              <w:right w:val="single" w:sz="24" w:space="0" w:color="000000"/>
            </w:tcBorders>
          </w:tcPr>
          <w:p w14:paraId="730A3427" w14:textId="77777777" w:rsidR="003F5643" w:rsidRDefault="002D7EDB">
            <w:pPr>
              <w:spacing w:after="0" w:line="259" w:lineRule="auto"/>
              <w:ind w:left="6" w:firstLine="0"/>
            </w:pPr>
            <w:r>
              <w:rPr>
                <w:sz w:val="24"/>
              </w:rPr>
              <w:t xml:space="preserve">Business as Usual  </w:t>
            </w:r>
          </w:p>
        </w:tc>
      </w:tr>
      <w:tr w:rsidR="003F5643" w14:paraId="65174111" w14:textId="77777777">
        <w:trPr>
          <w:trHeight w:val="290"/>
        </w:trPr>
        <w:tc>
          <w:tcPr>
            <w:tcW w:w="1797" w:type="dxa"/>
            <w:tcBorders>
              <w:top w:val="single" w:sz="6" w:space="0" w:color="000000"/>
              <w:left w:val="single" w:sz="24" w:space="0" w:color="000000"/>
              <w:bottom w:val="single" w:sz="6" w:space="0" w:color="000000"/>
              <w:right w:val="single" w:sz="6" w:space="0" w:color="000000"/>
            </w:tcBorders>
          </w:tcPr>
          <w:p w14:paraId="6547B039" w14:textId="77777777" w:rsidR="003F5643" w:rsidRDefault="002D7EDB">
            <w:pPr>
              <w:spacing w:after="0" w:line="259" w:lineRule="auto"/>
              <w:ind w:left="0" w:firstLine="0"/>
            </w:pPr>
            <w:r>
              <w:rPr>
                <w:sz w:val="24"/>
              </w:rPr>
              <w:t xml:space="preserve">SRO </w:t>
            </w:r>
          </w:p>
        </w:tc>
        <w:tc>
          <w:tcPr>
            <w:tcW w:w="6486" w:type="dxa"/>
            <w:tcBorders>
              <w:top w:val="single" w:sz="6" w:space="0" w:color="000000"/>
              <w:left w:val="single" w:sz="6" w:space="0" w:color="000000"/>
              <w:bottom w:val="single" w:sz="6" w:space="0" w:color="000000"/>
              <w:right w:val="single" w:sz="24" w:space="0" w:color="000000"/>
            </w:tcBorders>
          </w:tcPr>
          <w:p w14:paraId="0A40700C" w14:textId="77777777" w:rsidR="003F5643" w:rsidRDefault="002D7EDB">
            <w:pPr>
              <w:spacing w:after="0" w:line="259" w:lineRule="auto"/>
              <w:ind w:left="6" w:firstLine="0"/>
            </w:pPr>
            <w:r>
              <w:rPr>
                <w:sz w:val="24"/>
              </w:rPr>
              <w:t xml:space="preserve">Senior Responsible Officer </w:t>
            </w:r>
          </w:p>
        </w:tc>
      </w:tr>
      <w:tr w:rsidR="003F5643" w14:paraId="58F2696A" w14:textId="77777777">
        <w:trPr>
          <w:trHeight w:val="290"/>
        </w:trPr>
        <w:tc>
          <w:tcPr>
            <w:tcW w:w="1797" w:type="dxa"/>
            <w:tcBorders>
              <w:top w:val="single" w:sz="6" w:space="0" w:color="000000"/>
              <w:left w:val="single" w:sz="24" w:space="0" w:color="000000"/>
              <w:bottom w:val="single" w:sz="6" w:space="0" w:color="000000"/>
              <w:right w:val="single" w:sz="6" w:space="0" w:color="000000"/>
            </w:tcBorders>
          </w:tcPr>
          <w:p w14:paraId="482818AB" w14:textId="77777777" w:rsidR="003F5643" w:rsidRDefault="002D7EDB">
            <w:pPr>
              <w:spacing w:after="0" w:line="259" w:lineRule="auto"/>
              <w:ind w:left="0" w:firstLine="0"/>
            </w:pPr>
            <w:r>
              <w:rPr>
                <w:sz w:val="24"/>
              </w:rPr>
              <w:t xml:space="preserve">CRM </w:t>
            </w:r>
          </w:p>
        </w:tc>
        <w:tc>
          <w:tcPr>
            <w:tcW w:w="6486" w:type="dxa"/>
            <w:tcBorders>
              <w:top w:val="single" w:sz="6" w:space="0" w:color="000000"/>
              <w:left w:val="single" w:sz="6" w:space="0" w:color="000000"/>
              <w:bottom w:val="single" w:sz="6" w:space="0" w:color="000000"/>
              <w:right w:val="single" w:sz="24" w:space="0" w:color="000000"/>
            </w:tcBorders>
          </w:tcPr>
          <w:p w14:paraId="45473CC0" w14:textId="77777777" w:rsidR="003F5643" w:rsidRDefault="002D7EDB">
            <w:pPr>
              <w:spacing w:after="0" w:line="259" w:lineRule="auto"/>
              <w:ind w:left="6" w:firstLine="0"/>
            </w:pPr>
            <w:r>
              <w:rPr>
                <w:sz w:val="24"/>
              </w:rPr>
              <w:t xml:space="preserve">Customer Relationship Management  </w:t>
            </w:r>
          </w:p>
        </w:tc>
      </w:tr>
      <w:tr w:rsidR="003F5643" w14:paraId="58C737AB" w14:textId="77777777">
        <w:trPr>
          <w:trHeight w:val="290"/>
        </w:trPr>
        <w:tc>
          <w:tcPr>
            <w:tcW w:w="1797" w:type="dxa"/>
            <w:tcBorders>
              <w:top w:val="single" w:sz="6" w:space="0" w:color="000000"/>
              <w:left w:val="single" w:sz="24" w:space="0" w:color="000000"/>
              <w:bottom w:val="single" w:sz="6" w:space="0" w:color="000000"/>
              <w:right w:val="single" w:sz="6" w:space="0" w:color="000000"/>
            </w:tcBorders>
          </w:tcPr>
          <w:p w14:paraId="66C2F547" w14:textId="77777777" w:rsidR="003F5643" w:rsidRDefault="002D7EDB">
            <w:pPr>
              <w:spacing w:after="0" w:line="259" w:lineRule="auto"/>
              <w:ind w:left="0" w:firstLine="0"/>
            </w:pPr>
            <w:r>
              <w:rPr>
                <w:sz w:val="24"/>
              </w:rPr>
              <w:t xml:space="preserve">ADR </w:t>
            </w:r>
          </w:p>
        </w:tc>
        <w:tc>
          <w:tcPr>
            <w:tcW w:w="6486" w:type="dxa"/>
            <w:tcBorders>
              <w:top w:val="single" w:sz="6" w:space="0" w:color="000000"/>
              <w:left w:val="single" w:sz="6" w:space="0" w:color="000000"/>
              <w:bottom w:val="single" w:sz="6" w:space="0" w:color="000000"/>
              <w:right w:val="single" w:sz="24" w:space="0" w:color="000000"/>
            </w:tcBorders>
          </w:tcPr>
          <w:p w14:paraId="6048829A" w14:textId="77777777" w:rsidR="003F5643" w:rsidRDefault="002D7EDB">
            <w:pPr>
              <w:spacing w:after="0" w:line="259" w:lineRule="auto"/>
              <w:ind w:left="6" w:firstLine="0"/>
            </w:pPr>
            <w:r>
              <w:rPr>
                <w:sz w:val="24"/>
              </w:rPr>
              <w:t xml:space="preserve">Architect Design Records </w:t>
            </w:r>
          </w:p>
        </w:tc>
      </w:tr>
      <w:tr w:rsidR="003F5643" w14:paraId="1B037597" w14:textId="77777777">
        <w:trPr>
          <w:trHeight w:val="293"/>
        </w:trPr>
        <w:tc>
          <w:tcPr>
            <w:tcW w:w="1797" w:type="dxa"/>
            <w:tcBorders>
              <w:top w:val="single" w:sz="6" w:space="0" w:color="000000"/>
              <w:left w:val="single" w:sz="24" w:space="0" w:color="000000"/>
              <w:bottom w:val="single" w:sz="6" w:space="0" w:color="000000"/>
              <w:right w:val="single" w:sz="6" w:space="0" w:color="000000"/>
            </w:tcBorders>
          </w:tcPr>
          <w:p w14:paraId="6DAF8046" w14:textId="77777777" w:rsidR="003F5643" w:rsidRDefault="002D7EDB">
            <w:pPr>
              <w:spacing w:after="0" w:line="259" w:lineRule="auto"/>
              <w:ind w:left="0" w:firstLine="0"/>
            </w:pPr>
            <w:r>
              <w:rPr>
                <w:sz w:val="24"/>
              </w:rPr>
              <w:t xml:space="preserve">E2E </w:t>
            </w:r>
          </w:p>
        </w:tc>
        <w:tc>
          <w:tcPr>
            <w:tcW w:w="6486" w:type="dxa"/>
            <w:tcBorders>
              <w:top w:val="single" w:sz="6" w:space="0" w:color="000000"/>
              <w:left w:val="single" w:sz="6" w:space="0" w:color="000000"/>
              <w:bottom w:val="single" w:sz="6" w:space="0" w:color="000000"/>
              <w:right w:val="single" w:sz="24" w:space="0" w:color="000000"/>
            </w:tcBorders>
          </w:tcPr>
          <w:p w14:paraId="00D8DF84" w14:textId="77777777" w:rsidR="003F5643" w:rsidRDefault="002D7EDB">
            <w:pPr>
              <w:spacing w:after="0" w:line="259" w:lineRule="auto"/>
              <w:ind w:left="6" w:firstLine="0"/>
            </w:pPr>
            <w:r>
              <w:rPr>
                <w:sz w:val="24"/>
              </w:rPr>
              <w:t xml:space="preserve">End to End  </w:t>
            </w:r>
          </w:p>
        </w:tc>
      </w:tr>
      <w:tr w:rsidR="003F5643" w14:paraId="713AE815" w14:textId="77777777">
        <w:trPr>
          <w:trHeight w:val="290"/>
        </w:trPr>
        <w:tc>
          <w:tcPr>
            <w:tcW w:w="1797" w:type="dxa"/>
            <w:tcBorders>
              <w:top w:val="single" w:sz="6" w:space="0" w:color="000000"/>
              <w:left w:val="single" w:sz="24" w:space="0" w:color="000000"/>
              <w:bottom w:val="single" w:sz="6" w:space="0" w:color="000000"/>
              <w:right w:val="single" w:sz="6" w:space="0" w:color="000000"/>
            </w:tcBorders>
          </w:tcPr>
          <w:p w14:paraId="6EC2E2E4" w14:textId="77777777" w:rsidR="003F5643" w:rsidRDefault="002D7EDB">
            <w:pPr>
              <w:spacing w:after="0" w:line="259" w:lineRule="auto"/>
              <w:ind w:left="0" w:firstLine="0"/>
            </w:pPr>
            <w:r>
              <w:rPr>
                <w:sz w:val="24"/>
              </w:rPr>
              <w:t xml:space="preserve">EOI </w:t>
            </w:r>
          </w:p>
        </w:tc>
        <w:tc>
          <w:tcPr>
            <w:tcW w:w="6486" w:type="dxa"/>
            <w:tcBorders>
              <w:top w:val="single" w:sz="6" w:space="0" w:color="000000"/>
              <w:left w:val="single" w:sz="6" w:space="0" w:color="000000"/>
              <w:bottom w:val="single" w:sz="6" w:space="0" w:color="000000"/>
              <w:right w:val="single" w:sz="24" w:space="0" w:color="000000"/>
            </w:tcBorders>
          </w:tcPr>
          <w:p w14:paraId="458743A5" w14:textId="77777777" w:rsidR="003F5643" w:rsidRDefault="002D7EDB">
            <w:pPr>
              <w:spacing w:after="0" w:line="259" w:lineRule="auto"/>
              <w:ind w:left="6" w:firstLine="0"/>
            </w:pPr>
            <w:r>
              <w:rPr>
                <w:sz w:val="24"/>
              </w:rPr>
              <w:t xml:space="preserve">Express of Interest  </w:t>
            </w:r>
          </w:p>
        </w:tc>
      </w:tr>
      <w:tr w:rsidR="003F5643" w14:paraId="7FE28A05" w14:textId="77777777">
        <w:trPr>
          <w:trHeight w:val="290"/>
        </w:trPr>
        <w:tc>
          <w:tcPr>
            <w:tcW w:w="1797" w:type="dxa"/>
            <w:tcBorders>
              <w:top w:val="single" w:sz="6" w:space="0" w:color="000000"/>
              <w:left w:val="single" w:sz="24" w:space="0" w:color="000000"/>
              <w:bottom w:val="single" w:sz="6" w:space="0" w:color="000000"/>
              <w:right w:val="single" w:sz="6" w:space="0" w:color="000000"/>
            </w:tcBorders>
          </w:tcPr>
          <w:p w14:paraId="7BE650FB" w14:textId="77777777" w:rsidR="003F5643" w:rsidRDefault="002D7EDB">
            <w:pPr>
              <w:spacing w:after="0" w:line="259" w:lineRule="auto"/>
              <w:ind w:left="0" w:firstLine="0"/>
            </w:pPr>
            <w:r>
              <w:rPr>
                <w:sz w:val="24"/>
              </w:rPr>
              <w:t xml:space="preserve">BPSS </w:t>
            </w:r>
          </w:p>
        </w:tc>
        <w:tc>
          <w:tcPr>
            <w:tcW w:w="6486" w:type="dxa"/>
            <w:tcBorders>
              <w:top w:val="single" w:sz="6" w:space="0" w:color="000000"/>
              <w:left w:val="single" w:sz="6" w:space="0" w:color="000000"/>
              <w:bottom w:val="single" w:sz="6" w:space="0" w:color="000000"/>
              <w:right w:val="single" w:sz="24" w:space="0" w:color="000000"/>
            </w:tcBorders>
          </w:tcPr>
          <w:p w14:paraId="4DBDA7FE" w14:textId="77777777" w:rsidR="003F5643" w:rsidRDefault="002D7EDB">
            <w:pPr>
              <w:spacing w:after="0" w:line="259" w:lineRule="auto"/>
              <w:ind w:left="6" w:firstLine="0"/>
            </w:pPr>
            <w:r>
              <w:rPr>
                <w:sz w:val="24"/>
              </w:rPr>
              <w:t xml:space="preserve">Baseline Personnel Security Standard  </w:t>
            </w:r>
          </w:p>
        </w:tc>
      </w:tr>
      <w:tr w:rsidR="003F5643" w14:paraId="34E72EE6" w14:textId="77777777">
        <w:trPr>
          <w:trHeight w:val="1395"/>
        </w:trPr>
        <w:tc>
          <w:tcPr>
            <w:tcW w:w="1797" w:type="dxa"/>
            <w:tcBorders>
              <w:top w:val="single" w:sz="6" w:space="0" w:color="000000"/>
              <w:left w:val="single" w:sz="24" w:space="0" w:color="000000"/>
              <w:bottom w:val="single" w:sz="6" w:space="0" w:color="000000"/>
              <w:right w:val="single" w:sz="6" w:space="0" w:color="000000"/>
            </w:tcBorders>
          </w:tcPr>
          <w:p w14:paraId="30D5DE59" w14:textId="77777777" w:rsidR="003F5643" w:rsidRDefault="002D7EDB">
            <w:pPr>
              <w:spacing w:after="0" w:line="259" w:lineRule="auto"/>
              <w:ind w:left="0" w:firstLine="0"/>
            </w:pPr>
            <w:r>
              <w:rPr>
                <w:sz w:val="24"/>
              </w:rPr>
              <w:lastRenderedPageBreak/>
              <w:t xml:space="preserve">GDS </w:t>
            </w:r>
          </w:p>
        </w:tc>
        <w:tc>
          <w:tcPr>
            <w:tcW w:w="6486" w:type="dxa"/>
            <w:tcBorders>
              <w:top w:val="single" w:sz="6" w:space="0" w:color="000000"/>
              <w:left w:val="single" w:sz="6" w:space="0" w:color="000000"/>
              <w:bottom w:val="single" w:sz="6" w:space="0" w:color="000000"/>
              <w:right w:val="single" w:sz="24" w:space="0" w:color="000000"/>
            </w:tcBorders>
          </w:tcPr>
          <w:p w14:paraId="17BFD1FA" w14:textId="77777777" w:rsidR="003F5643" w:rsidRDefault="002D7EDB">
            <w:pPr>
              <w:spacing w:after="0" w:line="259" w:lineRule="auto"/>
              <w:ind w:left="6" w:right="69" w:firstLine="0"/>
              <w:jc w:val="both"/>
            </w:pPr>
            <w:r>
              <w:rPr>
                <w:sz w:val="24"/>
              </w:rPr>
              <w:t xml:space="preserve">Government Digital Services is a professional body with which CCS will adhere to the assessment of and implement of any government platforms. </w:t>
            </w:r>
            <w:hyperlink r:id="rId10">
              <w:r>
                <w:rPr>
                  <w:color w:val="1155CC"/>
                  <w:sz w:val="24"/>
                  <w:u w:val="single" w:color="1155CC"/>
                </w:rPr>
                <w:t>https://www.gov.uk/service</w:t>
              </w:r>
            </w:hyperlink>
            <w:hyperlink r:id="rId11">
              <w:r>
                <w:rPr>
                  <w:color w:val="1155CC"/>
                  <w:sz w:val="24"/>
                  <w:u w:val="single" w:color="1155CC"/>
                </w:rPr>
                <w:t>-</w:t>
              </w:r>
            </w:hyperlink>
            <w:hyperlink r:id="rId12">
              <w:r>
                <w:rPr>
                  <w:color w:val="1155CC"/>
                  <w:sz w:val="24"/>
                  <w:u w:val="single" w:color="1155CC"/>
                </w:rPr>
                <w:t>manual/service</w:t>
              </w:r>
            </w:hyperlink>
            <w:hyperlink r:id="rId13"/>
            <w:hyperlink r:id="rId14">
              <w:r>
                <w:rPr>
                  <w:color w:val="1155CC"/>
                  <w:sz w:val="24"/>
                  <w:u w:val="single" w:color="1155CC"/>
                </w:rPr>
                <w:t>assessments/check</w:t>
              </w:r>
            </w:hyperlink>
            <w:hyperlink r:id="rId15">
              <w:r>
                <w:rPr>
                  <w:color w:val="1155CC"/>
                  <w:sz w:val="24"/>
                  <w:u w:val="single" w:color="1155CC"/>
                </w:rPr>
                <w:t>-</w:t>
              </w:r>
            </w:hyperlink>
            <w:hyperlink r:id="rId16">
              <w:r>
                <w:rPr>
                  <w:color w:val="1155CC"/>
                  <w:sz w:val="24"/>
                  <w:u w:val="single" w:color="1155CC"/>
                </w:rPr>
                <w:t>if</w:t>
              </w:r>
            </w:hyperlink>
            <w:hyperlink r:id="rId17">
              <w:r>
                <w:rPr>
                  <w:color w:val="1155CC"/>
                  <w:sz w:val="24"/>
                  <w:u w:val="single" w:color="1155CC"/>
                </w:rPr>
                <w:t>-</w:t>
              </w:r>
            </w:hyperlink>
            <w:hyperlink r:id="rId18">
              <w:r>
                <w:rPr>
                  <w:color w:val="1155CC"/>
                  <w:sz w:val="24"/>
                  <w:u w:val="single" w:color="1155CC"/>
                </w:rPr>
                <w:t>need</w:t>
              </w:r>
            </w:hyperlink>
            <w:hyperlink r:id="rId19">
              <w:r>
                <w:rPr>
                  <w:color w:val="1155CC"/>
                  <w:sz w:val="24"/>
                  <w:u w:val="single" w:color="1155CC"/>
                </w:rPr>
                <w:t>-</w:t>
              </w:r>
            </w:hyperlink>
            <w:hyperlink r:id="rId20">
              <w:r>
                <w:rPr>
                  <w:color w:val="1155CC"/>
                  <w:sz w:val="24"/>
                  <w:u w:val="single" w:color="1155CC"/>
                </w:rPr>
                <w:t>to</w:t>
              </w:r>
            </w:hyperlink>
            <w:hyperlink r:id="rId21">
              <w:r>
                <w:rPr>
                  <w:color w:val="1155CC"/>
                  <w:sz w:val="24"/>
                  <w:u w:val="single" w:color="1155CC"/>
                </w:rPr>
                <w:t>-</w:t>
              </w:r>
            </w:hyperlink>
            <w:hyperlink r:id="rId22">
              <w:r>
                <w:rPr>
                  <w:color w:val="1155CC"/>
                  <w:sz w:val="24"/>
                  <w:u w:val="single" w:color="1155CC"/>
                </w:rPr>
                <w:t>meet</w:t>
              </w:r>
            </w:hyperlink>
            <w:hyperlink r:id="rId23">
              <w:r>
                <w:rPr>
                  <w:color w:val="1155CC"/>
                  <w:sz w:val="24"/>
                  <w:u w:val="single" w:color="1155CC"/>
                </w:rPr>
                <w:t>-</w:t>
              </w:r>
            </w:hyperlink>
            <w:hyperlink r:id="rId24">
              <w:r>
                <w:rPr>
                  <w:color w:val="1155CC"/>
                  <w:sz w:val="24"/>
                  <w:u w:val="single" w:color="1155CC"/>
                </w:rPr>
                <w:t>service</w:t>
              </w:r>
            </w:hyperlink>
            <w:hyperlink r:id="rId25">
              <w:r>
                <w:rPr>
                  <w:color w:val="1155CC"/>
                  <w:sz w:val="24"/>
                  <w:u w:val="single" w:color="1155CC"/>
                </w:rPr>
                <w:t>-</w:t>
              </w:r>
            </w:hyperlink>
            <w:hyperlink r:id="rId26">
              <w:r>
                <w:rPr>
                  <w:color w:val="1155CC"/>
                  <w:sz w:val="24"/>
                  <w:u w:val="single" w:color="1155CC"/>
                </w:rPr>
                <w:t>standard</w:t>
              </w:r>
            </w:hyperlink>
            <w:hyperlink r:id="rId27">
              <w:r>
                <w:rPr>
                  <w:sz w:val="24"/>
                </w:rPr>
                <w:t xml:space="preserve"> </w:t>
              </w:r>
            </w:hyperlink>
          </w:p>
        </w:tc>
      </w:tr>
      <w:tr w:rsidR="003F5643" w14:paraId="3B6EBFF5" w14:textId="77777777">
        <w:trPr>
          <w:trHeight w:val="569"/>
        </w:trPr>
        <w:tc>
          <w:tcPr>
            <w:tcW w:w="1797" w:type="dxa"/>
            <w:tcBorders>
              <w:top w:val="single" w:sz="6" w:space="0" w:color="000000"/>
              <w:left w:val="single" w:sz="24" w:space="0" w:color="000000"/>
              <w:bottom w:val="single" w:sz="6" w:space="0" w:color="000000"/>
              <w:right w:val="single" w:sz="6" w:space="0" w:color="000000"/>
            </w:tcBorders>
          </w:tcPr>
          <w:p w14:paraId="23FF078C" w14:textId="77777777" w:rsidR="003F5643" w:rsidRDefault="002D7EDB">
            <w:pPr>
              <w:spacing w:after="0" w:line="259" w:lineRule="auto"/>
              <w:ind w:left="0" w:firstLine="0"/>
            </w:pPr>
            <w:r>
              <w:rPr>
                <w:sz w:val="24"/>
              </w:rPr>
              <w:t xml:space="preserve">Sprint </w:t>
            </w:r>
          </w:p>
        </w:tc>
        <w:tc>
          <w:tcPr>
            <w:tcW w:w="6486" w:type="dxa"/>
            <w:tcBorders>
              <w:top w:val="single" w:sz="6" w:space="0" w:color="000000"/>
              <w:left w:val="single" w:sz="6" w:space="0" w:color="000000"/>
              <w:bottom w:val="single" w:sz="6" w:space="0" w:color="000000"/>
              <w:right w:val="single" w:sz="24" w:space="0" w:color="000000"/>
            </w:tcBorders>
          </w:tcPr>
          <w:p w14:paraId="09D13F1C" w14:textId="77777777" w:rsidR="003F5643" w:rsidRDefault="002D7EDB">
            <w:pPr>
              <w:spacing w:after="0" w:line="259" w:lineRule="auto"/>
              <w:ind w:left="6" w:firstLine="0"/>
              <w:jc w:val="both"/>
            </w:pPr>
            <w:r>
              <w:rPr>
                <w:sz w:val="24"/>
              </w:rPr>
              <w:t xml:space="preserve">It is expected that the Delivery Partner will work in fortnightly sprints, embedding agile best practice.  </w:t>
            </w:r>
          </w:p>
        </w:tc>
      </w:tr>
      <w:tr w:rsidR="003F5643" w14:paraId="36567F53" w14:textId="77777777">
        <w:trPr>
          <w:trHeight w:val="589"/>
        </w:trPr>
        <w:tc>
          <w:tcPr>
            <w:tcW w:w="1797" w:type="dxa"/>
            <w:tcBorders>
              <w:top w:val="single" w:sz="6" w:space="0" w:color="000000"/>
              <w:left w:val="single" w:sz="24" w:space="0" w:color="000000"/>
              <w:bottom w:val="single" w:sz="24" w:space="0" w:color="000000"/>
              <w:right w:val="single" w:sz="6" w:space="0" w:color="000000"/>
            </w:tcBorders>
          </w:tcPr>
          <w:p w14:paraId="22C6E8FB" w14:textId="77777777" w:rsidR="003F5643" w:rsidRDefault="002D7EDB">
            <w:pPr>
              <w:spacing w:after="0" w:line="259" w:lineRule="auto"/>
              <w:ind w:left="0" w:firstLine="0"/>
            </w:pPr>
            <w:r>
              <w:rPr>
                <w:sz w:val="24"/>
              </w:rPr>
              <w:t xml:space="preserve">User Interface  </w:t>
            </w:r>
          </w:p>
        </w:tc>
        <w:tc>
          <w:tcPr>
            <w:tcW w:w="6486" w:type="dxa"/>
            <w:tcBorders>
              <w:top w:val="single" w:sz="6" w:space="0" w:color="000000"/>
              <w:left w:val="single" w:sz="6" w:space="0" w:color="000000"/>
              <w:bottom w:val="single" w:sz="24" w:space="0" w:color="000000"/>
              <w:right w:val="single" w:sz="24" w:space="0" w:color="000000"/>
            </w:tcBorders>
          </w:tcPr>
          <w:p w14:paraId="43E4A9E5" w14:textId="77777777" w:rsidR="003F5643" w:rsidRDefault="002D7EDB">
            <w:pPr>
              <w:spacing w:after="0" w:line="259" w:lineRule="auto"/>
              <w:ind w:left="6" w:firstLine="0"/>
              <w:jc w:val="both"/>
            </w:pPr>
            <w:r>
              <w:rPr>
                <w:sz w:val="24"/>
              </w:rPr>
              <w:t xml:space="preserve">User interfaces are the access points where users interact with designs </w:t>
            </w:r>
          </w:p>
        </w:tc>
      </w:tr>
    </w:tbl>
    <w:p w14:paraId="2F5F516B" w14:textId="77777777" w:rsidR="003F5643" w:rsidRDefault="002D7EDB">
      <w:pPr>
        <w:pStyle w:val="Heading2"/>
        <w:tabs>
          <w:tab w:val="center" w:pos="2888"/>
        </w:tabs>
        <w:ind w:left="-15" w:firstLine="0"/>
      </w:pPr>
      <w:r>
        <w:t xml:space="preserve">5. </w:t>
      </w:r>
      <w:r>
        <w:tab/>
        <w:t>SCOPE</w:t>
      </w:r>
      <w:r>
        <w:rPr>
          <w:sz w:val="26"/>
        </w:rPr>
        <w:t xml:space="preserve"> </w:t>
      </w:r>
      <w:r>
        <w:t>OF</w:t>
      </w:r>
      <w:r>
        <w:rPr>
          <w:sz w:val="26"/>
        </w:rPr>
        <w:t xml:space="preserve"> </w:t>
      </w:r>
      <w:r>
        <w:t>REQUIREMENT</w:t>
      </w:r>
      <w:r>
        <w:rPr>
          <w:sz w:val="26"/>
        </w:rPr>
        <w:t xml:space="preserve"> </w:t>
      </w:r>
      <w:r>
        <w:t xml:space="preserve"> </w:t>
      </w:r>
    </w:p>
    <w:p w14:paraId="76C34D89" w14:textId="77777777" w:rsidR="003F5643" w:rsidRDefault="002D7EDB">
      <w:pPr>
        <w:spacing w:after="168" w:line="249" w:lineRule="auto"/>
        <w:ind w:left="845" w:right="-7" w:hanging="860"/>
        <w:jc w:val="both"/>
      </w:pPr>
      <w:r>
        <w:t xml:space="preserve">5.1. The Supplier shall work with the Contracting Authority to plan their delivery of the required elements for both DOS6 and GCLOUD13 to utilise the Contract and Award Service, including supporting business change activities and alignment to GDS service standards and supporting the Contracting Authority with securing required GDS approvals.   </w:t>
      </w:r>
    </w:p>
    <w:p w14:paraId="3D826E8A" w14:textId="77777777" w:rsidR="003F5643" w:rsidRDefault="002D7EDB">
      <w:pPr>
        <w:spacing w:after="0" w:line="259" w:lineRule="auto"/>
        <w:ind w:left="840" w:firstLine="0"/>
      </w:pPr>
      <w:r>
        <w:rPr>
          <w:b/>
          <w:sz w:val="28"/>
        </w:rPr>
        <w:t xml:space="preserve">In scope: </w:t>
      </w:r>
    </w:p>
    <w:p w14:paraId="4FD78204" w14:textId="77777777" w:rsidR="003F5643" w:rsidRDefault="002D7EDB">
      <w:pPr>
        <w:tabs>
          <w:tab w:val="center" w:pos="2198"/>
        </w:tabs>
        <w:spacing w:after="116" w:line="250" w:lineRule="auto"/>
        <w:ind w:left="-15" w:firstLine="0"/>
      </w:pPr>
      <w:r>
        <w:rPr>
          <w:b/>
        </w:rPr>
        <w:t>5.2.</w:t>
      </w:r>
      <w:r>
        <w:rPr>
          <w:b/>
        </w:rPr>
        <w:tab/>
        <w:t xml:space="preserve">Service &amp; Content Design </w:t>
      </w:r>
    </w:p>
    <w:p w14:paraId="19A3C426" w14:textId="77777777" w:rsidR="003F5643" w:rsidRDefault="002D7EDB">
      <w:pPr>
        <w:spacing w:after="110" w:line="249" w:lineRule="auto"/>
        <w:ind w:left="1710" w:right="-7" w:hanging="860"/>
        <w:jc w:val="both"/>
      </w:pPr>
      <w:r>
        <w:t xml:space="preserve">5.2.1. Service Design Leadership &amp; Support - Providing full support and leadership in this space to ensure the Service Design vision is designed in accordance with Government Digital Standards  </w:t>
      </w:r>
    </w:p>
    <w:p w14:paraId="3AA8A079" w14:textId="77777777" w:rsidR="003F5643" w:rsidRDefault="002D7EDB">
      <w:pPr>
        <w:spacing w:after="90"/>
        <w:ind w:left="1702" w:right="3" w:hanging="852"/>
      </w:pPr>
      <w:r>
        <w:t xml:space="preserve">5.2.2. User Research &amp; Testing Support of the Service for DOS6 and GCloud13 Commercial Agreements </w:t>
      </w:r>
    </w:p>
    <w:p w14:paraId="72212469" w14:textId="77777777" w:rsidR="003F5643" w:rsidRDefault="002D7EDB">
      <w:pPr>
        <w:spacing w:after="0" w:line="259" w:lineRule="auto"/>
        <w:ind w:left="1800" w:firstLine="0"/>
      </w:pPr>
      <w:r>
        <w:t xml:space="preserve"> </w:t>
      </w:r>
    </w:p>
    <w:p w14:paraId="7C7EC3E8" w14:textId="77777777" w:rsidR="003F5643" w:rsidRDefault="002D7EDB">
      <w:pPr>
        <w:tabs>
          <w:tab w:val="center" w:pos="3726"/>
        </w:tabs>
        <w:spacing w:after="153" w:line="250" w:lineRule="auto"/>
        <w:ind w:left="-15" w:firstLine="0"/>
      </w:pPr>
      <w:r>
        <w:rPr>
          <w:b/>
        </w:rPr>
        <w:t xml:space="preserve">5.3. </w:t>
      </w:r>
      <w:r>
        <w:rPr>
          <w:b/>
        </w:rPr>
        <w:tab/>
        <w:t xml:space="preserve">Build of Prototypes for use in User Research &amp; Testing   </w:t>
      </w:r>
    </w:p>
    <w:p w14:paraId="262E8D8C" w14:textId="77777777" w:rsidR="003F5643" w:rsidRDefault="002D7EDB">
      <w:pPr>
        <w:spacing w:after="67"/>
        <w:ind w:left="860" w:right="3"/>
      </w:pPr>
      <w:r>
        <w:rPr>
          <w:sz w:val="24"/>
        </w:rPr>
        <w:t xml:space="preserve">5.3.1. </w:t>
      </w:r>
      <w:r>
        <w:t>Testing Services to complete all testing phases outlined below:</w:t>
      </w:r>
      <w:r>
        <w:rPr>
          <w:sz w:val="24"/>
        </w:rPr>
        <w:t xml:space="preserve"> </w:t>
      </w:r>
    </w:p>
    <w:p w14:paraId="62F90DD9" w14:textId="77777777" w:rsidR="003F5643" w:rsidRDefault="002D7EDB">
      <w:pPr>
        <w:tabs>
          <w:tab w:val="center" w:pos="2130"/>
          <w:tab w:val="center" w:pos="4244"/>
        </w:tabs>
        <w:spacing w:after="94"/>
        <w:ind w:left="0" w:firstLine="0"/>
      </w:pPr>
      <w:r>
        <w:rPr>
          <w:rFonts w:ascii="Calibri" w:eastAsia="Calibri" w:hAnsi="Calibri" w:cs="Calibri"/>
        </w:rPr>
        <w:tab/>
      </w:r>
      <w:r>
        <w:t xml:space="preserve">5.3.1.1. </w:t>
      </w:r>
      <w:r>
        <w:tab/>
        <w:t xml:space="preserve">Systems Integration Testing </w:t>
      </w:r>
    </w:p>
    <w:p w14:paraId="07951D72" w14:textId="77777777" w:rsidR="003F5643" w:rsidRDefault="002D7EDB">
      <w:pPr>
        <w:spacing w:line="361" w:lineRule="auto"/>
        <w:ind w:left="1772" w:right="3"/>
      </w:pPr>
      <w:r>
        <w:t xml:space="preserve">5.3.1.2. </w:t>
      </w:r>
      <w:r>
        <w:tab/>
        <w:t xml:space="preserve">Functional &amp; Non-Functional Testing including Performance Testing 5.3.1.3. </w:t>
      </w:r>
      <w:r>
        <w:tab/>
        <w:t xml:space="preserve">Support of Business &amp; User Acceptance Testing </w:t>
      </w:r>
    </w:p>
    <w:p w14:paraId="7E974932" w14:textId="77777777" w:rsidR="003F5643" w:rsidRDefault="002D7EDB">
      <w:pPr>
        <w:spacing w:after="0" w:line="259" w:lineRule="auto"/>
        <w:ind w:left="1440" w:firstLine="0"/>
      </w:pPr>
      <w:r>
        <w:rPr>
          <w:sz w:val="24"/>
        </w:rPr>
        <w:t xml:space="preserve"> </w:t>
      </w:r>
    </w:p>
    <w:p w14:paraId="0CDFF881" w14:textId="77777777" w:rsidR="003F5643" w:rsidRDefault="002D7EDB">
      <w:pPr>
        <w:spacing w:after="116" w:line="250" w:lineRule="auto"/>
        <w:ind w:left="837" w:hanging="852"/>
      </w:pPr>
      <w:r>
        <w:rPr>
          <w:b/>
        </w:rPr>
        <w:t xml:space="preserve">5.4. Development, build and test of the e2e solution to launch DOS6 and GCLOUD13 to the Contract and Award Service   </w:t>
      </w:r>
    </w:p>
    <w:p w14:paraId="074D31BA" w14:textId="77777777" w:rsidR="003F5643" w:rsidRDefault="002D7EDB">
      <w:pPr>
        <w:spacing w:after="0" w:line="259" w:lineRule="auto"/>
        <w:ind w:left="1440" w:firstLine="0"/>
      </w:pPr>
      <w:r>
        <w:rPr>
          <w:sz w:val="24"/>
        </w:rPr>
        <w:t xml:space="preserve"> </w:t>
      </w:r>
    </w:p>
    <w:p w14:paraId="37795D46" w14:textId="77777777" w:rsidR="003F5643" w:rsidRDefault="002D7EDB">
      <w:pPr>
        <w:spacing w:after="110" w:line="249" w:lineRule="auto"/>
        <w:ind w:left="1710" w:right="-7" w:hanging="860"/>
        <w:jc w:val="both"/>
      </w:pPr>
      <w:r>
        <w:t xml:space="preserve">5.4.1. Build of the DOS6 and GCLOUD13 User Interface (UI) and Integration into the back-end services and platforms in line with the approved High-Level CCS Solution Architecture Design. </w:t>
      </w:r>
    </w:p>
    <w:p w14:paraId="45FC22D1" w14:textId="77777777" w:rsidR="003F5643" w:rsidRDefault="002D7EDB">
      <w:pPr>
        <w:tabs>
          <w:tab w:val="center" w:pos="1125"/>
          <w:tab w:val="center" w:pos="4265"/>
        </w:tabs>
        <w:spacing w:after="97"/>
        <w:ind w:left="0" w:firstLine="0"/>
      </w:pPr>
      <w:r>
        <w:rPr>
          <w:rFonts w:ascii="Calibri" w:eastAsia="Calibri" w:hAnsi="Calibri" w:cs="Calibri"/>
        </w:rPr>
        <w:tab/>
      </w:r>
      <w:r>
        <w:t xml:space="preserve">5.4.2. </w:t>
      </w:r>
      <w:r>
        <w:tab/>
        <w:t xml:space="preserve">Full testing of the solution aligned to CCS standards. </w:t>
      </w:r>
    </w:p>
    <w:p w14:paraId="74D08457" w14:textId="77777777" w:rsidR="003F5643" w:rsidRDefault="002D7EDB">
      <w:pPr>
        <w:spacing w:after="10" w:line="259" w:lineRule="auto"/>
        <w:ind w:left="1800" w:firstLine="0"/>
      </w:pPr>
      <w:r>
        <w:t xml:space="preserve"> </w:t>
      </w:r>
    </w:p>
    <w:p w14:paraId="7E71E454" w14:textId="77777777" w:rsidR="003F5643" w:rsidRDefault="002D7EDB">
      <w:pPr>
        <w:tabs>
          <w:tab w:val="center" w:pos="2423"/>
        </w:tabs>
        <w:spacing w:after="116" w:line="250" w:lineRule="auto"/>
        <w:ind w:left="-15" w:firstLine="0"/>
      </w:pPr>
      <w:r>
        <w:rPr>
          <w:sz w:val="24"/>
        </w:rPr>
        <w:t xml:space="preserve">5.5. </w:t>
      </w:r>
      <w:r>
        <w:rPr>
          <w:sz w:val="24"/>
        </w:rPr>
        <w:tab/>
      </w:r>
      <w:r>
        <w:rPr>
          <w:b/>
        </w:rPr>
        <w:t xml:space="preserve">Product Management Support </w:t>
      </w:r>
      <w:r>
        <w:rPr>
          <w:sz w:val="24"/>
        </w:rPr>
        <w:t xml:space="preserve"> </w:t>
      </w:r>
    </w:p>
    <w:p w14:paraId="72516BEA" w14:textId="77777777" w:rsidR="003F5643" w:rsidRDefault="002D7EDB">
      <w:pPr>
        <w:spacing w:after="0" w:line="259" w:lineRule="auto"/>
        <w:ind w:left="735" w:firstLine="0"/>
      </w:pPr>
      <w:r>
        <w:rPr>
          <w:sz w:val="24"/>
        </w:rPr>
        <w:t xml:space="preserve"> </w:t>
      </w:r>
    </w:p>
    <w:p w14:paraId="38A5E486" w14:textId="77777777" w:rsidR="003F5643" w:rsidRDefault="002D7EDB">
      <w:pPr>
        <w:spacing w:after="110" w:line="249" w:lineRule="auto"/>
        <w:ind w:left="1710" w:right="-7" w:hanging="860"/>
        <w:jc w:val="both"/>
      </w:pPr>
      <w:r>
        <w:t xml:space="preserve">5.5.1. Providing guidance in this space to ensure the product vision and roadmap are aligned and kept to throughout the lifecycle of the delivery driven by the CCS Senior Product Manager </w:t>
      </w:r>
    </w:p>
    <w:p w14:paraId="4F3CAD8A" w14:textId="77777777" w:rsidR="003F5643" w:rsidRDefault="002D7EDB">
      <w:pPr>
        <w:spacing w:after="0" w:line="259" w:lineRule="auto"/>
        <w:ind w:left="735" w:firstLine="0"/>
      </w:pPr>
      <w:r>
        <w:rPr>
          <w:sz w:val="24"/>
        </w:rPr>
        <w:t xml:space="preserve"> </w:t>
      </w:r>
    </w:p>
    <w:p w14:paraId="65DA5E33" w14:textId="77777777" w:rsidR="003F5643" w:rsidRDefault="002D7EDB">
      <w:pPr>
        <w:tabs>
          <w:tab w:val="center" w:pos="4355"/>
        </w:tabs>
        <w:spacing w:after="116" w:line="250" w:lineRule="auto"/>
        <w:ind w:left="-15" w:firstLine="0"/>
      </w:pPr>
      <w:r>
        <w:rPr>
          <w:b/>
        </w:rPr>
        <w:t xml:space="preserve">5.6. </w:t>
      </w:r>
      <w:r>
        <w:rPr>
          <w:b/>
        </w:rPr>
        <w:tab/>
        <w:t xml:space="preserve">Warranty &amp; Handover (Subject to agreement of charges for Term 2) </w:t>
      </w:r>
    </w:p>
    <w:p w14:paraId="055CA6EB" w14:textId="77777777" w:rsidR="003F5643" w:rsidRDefault="002D7EDB">
      <w:pPr>
        <w:spacing w:after="0" w:line="259" w:lineRule="auto"/>
        <w:ind w:left="735" w:firstLine="0"/>
      </w:pPr>
      <w:r>
        <w:rPr>
          <w:b/>
          <w:sz w:val="24"/>
        </w:rPr>
        <w:t xml:space="preserve"> </w:t>
      </w:r>
    </w:p>
    <w:p w14:paraId="4E7C376C" w14:textId="77777777" w:rsidR="003F5643" w:rsidRDefault="002D7EDB">
      <w:pPr>
        <w:spacing w:after="148"/>
        <w:ind w:left="1702" w:right="3" w:hanging="852"/>
      </w:pPr>
      <w:r>
        <w:lastRenderedPageBreak/>
        <w:t xml:space="preserve">5.6.1. Full warranty support and handover to the business support functions as part of the overall delivery, embedding and knowledge transfer. </w:t>
      </w:r>
    </w:p>
    <w:p w14:paraId="0E6710F7" w14:textId="77777777" w:rsidR="003F5643" w:rsidRDefault="002D7EDB">
      <w:pPr>
        <w:spacing w:after="155" w:line="259" w:lineRule="auto"/>
        <w:ind w:left="840" w:firstLine="0"/>
      </w:pPr>
      <w:r>
        <w:rPr>
          <w:b/>
          <w:sz w:val="28"/>
        </w:rPr>
        <w:t xml:space="preserve"> </w:t>
      </w:r>
    </w:p>
    <w:p w14:paraId="23028855" w14:textId="77777777" w:rsidR="003F5643" w:rsidRDefault="002D7EDB">
      <w:pPr>
        <w:tabs>
          <w:tab w:val="center" w:pos="1538"/>
        </w:tabs>
        <w:spacing w:after="116" w:line="250" w:lineRule="auto"/>
        <w:ind w:left="-15" w:firstLine="0"/>
      </w:pPr>
      <w:r>
        <w:rPr>
          <w:b/>
        </w:rPr>
        <w:t xml:space="preserve">5.7. </w:t>
      </w:r>
      <w:r>
        <w:rPr>
          <w:b/>
        </w:rPr>
        <w:tab/>
        <w:t xml:space="preserve">Out of Scope </w:t>
      </w:r>
    </w:p>
    <w:p w14:paraId="3334EBFD" w14:textId="77777777" w:rsidR="003F5643" w:rsidRDefault="002D7EDB">
      <w:pPr>
        <w:spacing w:after="89"/>
        <w:ind w:left="730" w:right="3"/>
      </w:pPr>
      <w:r>
        <w:t xml:space="preserve">5.7.1.  Data migration will be managed by CCS. </w:t>
      </w:r>
    </w:p>
    <w:p w14:paraId="104E0ADA" w14:textId="77777777" w:rsidR="003F5643" w:rsidRDefault="002D7EDB">
      <w:pPr>
        <w:spacing w:after="87"/>
        <w:ind w:left="730" w:right="3"/>
      </w:pPr>
      <w:r>
        <w:t xml:space="preserve">5.7.2. Activities to support the Supplier side journey. </w:t>
      </w:r>
    </w:p>
    <w:p w14:paraId="1D02FAAE" w14:textId="77777777" w:rsidR="003F5643" w:rsidRDefault="002D7EDB">
      <w:pPr>
        <w:spacing w:after="87"/>
        <w:ind w:left="730" w:right="3"/>
      </w:pPr>
      <w:r>
        <w:t xml:space="preserve">5.7.3. Backend development activity </w:t>
      </w:r>
    </w:p>
    <w:p w14:paraId="1657A281" w14:textId="77777777" w:rsidR="003F5643" w:rsidRDefault="002D7EDB">
      <w:pPr>
        <w:spacing w:after="89"/>
        <w:ind w:left="730" w:right="3"/>
      </w:pPr>
      <w:r>
        <w:t xml:space="preserve">5.7.4. Delivery of Product management and Business Analyst activity </w:t>
      </w:r>
    </w:p>
    <w:p w14:paraId="3B01F8AB" w14:textId="77777777" w:rsidR="003F5643" w:rsidRDefault="002D7EDB">
      <w:pPr>
        <w:spacing w:after="98" w:line="259" w:lineRule="auto"/>
        <w:ind w:left="852" w:firstLine="0"/>
      </w:pPr>
      <w:r>
        <w:t xml:space="preserve"> </w:t>
      </w:r>
    </w:p>
    <w:p w14:paraId="55AD8EBD" w14:textId="77777777" w:rsidR="003F5643" w:rsidRDefault="002D7EDB">
      <w:pPr>
        <w:spacing w:after="313" w:line="259" w:lineRule="auto"/>
        <w:ind w:left="0" w:firstLine="0"/>
      </w:pPr>
      <w:r>
        <w:t xml:space="preserve"> </w:t>
      </w:r>
    </w:p>
    <w:p w14:paraId="7E49C199" w14:textId="77777777" w:rsidR="003F5643" w:rsidRDefault="002D7EDB">
      <w:pPr>
        <w:pStyle w:val="Heading2"/>
        <w:tabs>
          <w:tab w:val="center" w:pos="2389"/>
        </w:tabs>
        <w:spacing w:after="51"/>
        <w:ind w:left="-15" w:firstLine="0"/>
      </w:pPr>
      <w:r>
        <w:t xml:space="preserve">6. </w:t>
      </w:r>
      <w:r>
        <w:tab/>
        <w:t>THE</w:t>
      </w:r>
      <w:r>
        <w:rPr>
          <w:sz w:val="26"/>
        </w:rPr>
        <w:t xml:space="preserve"> </w:t>
      </w:r>
      <w:r>
        <w:t xml:space="preserve">REQUIREMENT </w:t>
      </w:r>
    </w:p>
    <w:p w14:paraId="6E94FBB9" w14:textId="77777777" w:rsidR="003F5643" w:rsidRDefault="002D7EDB">
      <w:pPr>
        <w:tabs>
          <w:tab w:val="center" w:pos="3780"/>
        </w:tabs>
        <w:spacing w:after="116" w:line="250" w:lineRule="auto"/>
        <w:ind w:left="-15" w:firstLine="0"/>
      </w:pPr>
      <w:r>
        <w:rPr>
          <w:b/>
          <w:sz w:val="24"/>
        </w:rPr>
        <w:t xml:space="preserve">6.1. </w:t>
      </w:r>
      <w:r>
        <w:rPr>
          <w:b/>
          <w:sz w:val="24"/>
        </w:rPr>
        <w:tab/>
      </w:r>
      <w:r>
        <w:rPr>
          <w:b/>
        </w:rPr>
        <w:t>DOS6/GCLOUD13   - Contract and Award Services (</w:t>
      </w:r>
      <w:proofErr w:type="spellStart"/>
      <w:r>
        <w:rPr>
          <w:b/>
        </w:rPr>
        <w:t>CaT</w:t>
      </w:r>
      <w:proofErr w:type="spellEnd"/>
      <w:r>
        <w:rPr>
          <w:b/>
        </w:rPr>
        <w:t xml:space="preserve">) </w:t>
      </w:r>
      <w:r>
        <w:rPr>
          <w:b/>
          <w:sz w:val="24"/>
        </w:rPr>
        <w:t xml:space="preserve"> </w:t>
      </w:r>
    </w:p>
    <w:p w14:paraId="6489CCD5" w14:textId="77777777" w:rsidR="003F5643" w:rsidRDefault="002D7EDB">
      <w:pPr>
        <w:spacing w:after="0" w:line="259" w:lineRule="auto"/>
        <w:ind w:left="720" w:firstLine="0"/>
      </w:pPr>
      <w:r>
        <w:rPr>
          <w:b/>
          <w:sz w:val="24"/>
        </w:rPr>
        <w:t xml:space="preserve"> </w:t>
      </w:r>
    </w:p>
    <w:p w14:paraId="1584057C" w14:textId="77777777" w:rsidR="003F5643" w:rsidRDefault="002D7EDB">
      <w:pPr>
        <w:spacing w:after="110" w:line="249" w:lineRule="auto"/>
        <w:ind w:left="845" w:right="-7" w:hanging="860"/>
        <w:jc w:val="both"/>
      </w:pPr>
      <w:r>
        <w:rPr>
          <w:b/>
        </w:rPr>
        <w:t xml:space="preserve">6.2. </w:t>
      </w:r>
      <w:r>
        <w:t xml:space="preserve">The Contract and Award Service component had completed the Alpha phase successfully meeting the GDS Standards of an Alpha Assessment, which was completed in December 2021.  Contract Service is now within the Beta Phase for one Agreement </w:t>
      </w:r>
      <w:proofErr w:type="gramStart"/>
      <w:r>
        <w:t>only..</w:t>
      </w:r>
      <w:proofErr w:type="gramEnd"/>
      <w:r>
        <w:t xml:space="preserve"> The Supplier shall be required to complete delivery of the DOS6/GCLOUD13 Services through Public Beta into Live </w:t>
      </w:r>
      <w:r>
        <w:rPr>
          <w:b/>
        </w:rPr>
        <w:t>(Subject to agreement of charges for Term 2)</w:t>
      </w:r>
      <w:r>
        <w:t xml:space="preserve">.  </w:t>
      </w:r>
      <w:r>
        <w:rPr>
          <w:b/>
        </w:rPr>
        <w:t xml:space="preserve"> </w:t>
      </w:r>
    </w:p>
    <w:p w14:paraId="04D3346D" w14:textId="77777777" w:rsidR="003F5643" w:rsidRDefault="002D7EDB">
      <w:pPr>
        <w:spacing w:after="0" w:line="259" w:lineRule="auto"/>
        <w:ind w:left="1440" w:firstLine="0"/>
      </w:pPr>
      <w:r>
        <w:rPr>
          <w:sz w:val="24"/>
        </w:rPr>
        <w:t xml:space="preserve"> </w:t>
      </w:r>
    </w:p>
    <w:p w14:paraId="358EECED" w14:textId="77777777" w:rsidR="003F5643" w:rsidRDefault="002D7EDB">
      <w:pPr>
        <w:spacing w:after="110" w:line="249" w:lineRule="auto"/>
        <w:ind w:left="1710" w:right="-7" w:hanging="860"/>
        <w:jc w:val="both"/>
      </w:pPr>
      <w:r>
        <w:t xml:space="preserve">6.2.1. Contract and Award Service Functionality will run procurement processes for the customer (Buyer &amp; Suppliers), with the option for Direct Award and Further Competition with Suppliers.  The Supplier shall Develop, Build and Test the User Interface and any integration requirements for the DOS6 and GCLOUD13 integrating with the Contracting Authority’s MVP solution and the Contract and Award Service Design. </w:t>
      </w:r>
    </w:p>
    <w:p w14:paraId="472403D5" w14:textId="77777777" w:rsidR="003F5643" w:rsidRDefault="002D7EDB">
      <w:pPr>
        <w:spacing w:after="0" w:line="259" w:lineRule="auto"/>
        <w:ind w:left="0" w:firstLine="0"/>
      </w:pPr>
      <w:r>
        <w:rPr>
          <w:sz w:val="24"/>
        </w:rPr>
        <w:t xml:space="preserve"> </w:t>
      </w:r>
    </w:p>
    <w:p w14:paraId="4BB3E403" w14:textId="77777777" w:rsidR="003F5643" w:rsidRDefault="002D7EDB">
      <w:pPr>
        <w:tabs>
          <w:tab w:val="center" w:pos="3432"/>
        </w:tabs>
        <w:spacing w:after="116" w:line="250" w:lineRule="auto"/>
        <w:ind w:left="-15" w:firstLine="0"/>
      </w:pPr>
      <w:r>
        <w:rPr>
          <w:b/>
        </w:rPr>
        <w:t xml:space="preserve">6.3. </w:t>
      </w:r>
      <w:r>
        <w:rPr>
          <w:b/>
        </w:rPr>
        <w:tab/>
        <w:t xml:space="preserve">Development of the Contract and Award Services  </w:t>
      </w:r>
    </w:p>
    <w:p w14:paraId="4F3F1491" w14:textId="77777777" w:rsidR="003F5643" w:rsidRDefault="002D7EDB">
      <w:pPr>
        <w:spacing w:after="110" w:line="249" w:lineRule="auto"/>
        <w:ind w:left="1710" w:right="-7" w:hanging="860"/>
        <w:jc w:val="both"/>
      </w:pPr>
      <w:r>
        <w:t xml:space="preserve">6.3.1. The Supplier shall provide the required resources to deliver the commercial agreements of DOS6 and GCLOUD13 onto the Contract and Award Service.  This will include the User Interface (Buyer &amp; Supplier Journey), Prototyping, Service Design and User Research alongside Test Management and Testers aligned to the agreed scope.  The resources provided will be supported by a CCS internal Project team. </w:t>
      </w:r>
    </w:p>
    <w:p w14:paraId="4204D179" w14:textId="77777777" w:rsidR="003F5643" w:rsidRDefault="002D7EDB">
      <w:pPr>
        <w:spacing w:after="0" w:line="259" w:lineRule="auto"/>
        <w:ind w:left="0" w:firstLine="0"/>
      </w:pPr>
      <w:r>
        <w:rPr>
          <w:sz w:val="24"/>
        </w:rPr>
        <w:t xml:space="preserve"> </w:t>
      </w:r>
    </w:p>
    <w:p w14:paraId="4DE4DDC8" w14:textId="77777777" w:rsidR="003F5643" w:rsidRDefault="002D7EDB">
      <w:pPr>
        <w:tabs>
          <w:tab w:val="center" w:pos="1312"/>
        </w:tabs>
        <w:spacing w:after="116" w:line="250" w:lineRule="auto"/>
        <w:ind w:left="-15" w:firstLine="0"/>
      </w:pPr>
      <w:r>
        <w:rPr>
          <w:b/>
        </w:rPr>
        <w:t xml:space="preserve">6.4. </w:t>
      </w:r>
      <w:r>
        <w:rPr>
          <w:b/>
        </w:rPr>
        <w:tab/>
        <w:t xml:space="preserve"> Delivery </w:t>
      </w:r>
    </w:p>
    <w:p w14:paraId="601D1ECA" w14:textId="77777777" w:rsidR="003F5643" w:rsidRDefault="002D7EDB">
      <w:pPr>
        <w:spacing w:after="93"/>
        <w:ind w:left="1702" w:right="3" w:hanging="852"/>
      </w:pPr>
      <w:r>
        <w:t xml:space="preserve">6.4.1. The Supplier shall provide relevant digital expertise resources and tools to deliver the outcomes set in this document.  </w:t>
      </w:r>
    </w:p>
    <w:p w14:paraId="5833231E" w14:textId="77777777" w:rsidR="003F5643" w:rsidRDefault="002D7EDB">
      <w:pPr>
        <w:spacing w:after="10" w:line="249" w:lineRule="auto"/>
        <w:ind w:left="1710" w:right="-7" w:hanging="860"/>
        <w:jc w:val="both"/>
      </w:pPr>
      <w:r>
        <w:t xml:space="preserve">6.4.2. The type of skills required in the contract will aligned to the agreed scope and outcomes and the supplier will provide a full breakdown of the resources being deployed as part of this contract.  In addition, CCS will provide the following resources to assure the Management and Governance of the project. </w:t>
      </w:r>
    </w:p>
    <w:tbl>
      <w:tblPr>
        <w:tblStyle w:val="TableGrid"/>
        <w:tblW w:w="4506" w:type="dxa"/>
        <w:tblInd w:w="1727" w:type="dxa"/>
        <w:tblCellMar>
          <w:top w:w="11" w:type="dxa"/>
          <w:left w:w="116" w:type="dxa"/>
          <w:right w:w="115" w:type="dxa"/>
        </w:tblCellMar>
        <w:tblLook w:val="04A0" w:firstRow="1" w:lastRow="0" w:firstColumn="1" w:lastColumn="0" w:noHBand="0" w:noVBand="1"/>
      </w:tblPr>
      <w:tblGrid>
        <w:gridCol w:w="4506"/>
      </w:tblGrid>
      <w:tr w:rsidR="003F5643" w14:paraId="2304C601" w14:textId="77777777">
        <w:trPr>
          <w:trHeight w:val="313"/>
        </w:trPr>
        <w:tc>
          <w:tcPr>
            <w:tcW w:w="4506" w:type="dxa"/>
            <w:tcBorders>
              <w:top w:val="single" w:sz="24" w:space="0" w:color="000000"/>
              <w:left w:val="single" w:sz="24" w:space="0" w:color="000000"/>
              <w:bottom w:val="single" w:sz="6" w:space="0" w:color="000000"/>
              <w:right w:val="single" w:sz="24" w:space="0" w:color="000000"/>
            </w:tcBorders>
          </w:tcPr>
          <w:p w14:paraId="3CD719C7" w14:textId="77777777" w:rsidR="003F5643" w:rsidRDefault="002D7EDB">
            <w:pPr>
              <w:spacing w:after="0" w:line="259" w:lineRule="auto"/>
              <w:ind w:left="0" w:firstLine="0"/>
            </w:pPr>
            <w:r>
              <w:rPr>
                <w:b/>
                <w:sz w:val="24"/>
              </w:rPr>
              <w:t xml:space="preserve">Project Management </w:t>
            </w:r>
          </w:p>
        </w:tc>
      </w:tr>
      <w:tr w:rsidR="003F5643" w14:paraId="19652D77" w14:textId="77777777">
        <w:trPr>
          <w:trHeight w:val="293"/>
        </w:trPr>
        <w:tc>
          <w:tcPr>
            <w:tcW w:w="4506" w:type="dxa"/>
            <w:tcBorders>
              <w:top w:val="single" w:sz="6" w:space="0" w:color="000000"/>
              <w:left w:val="single" w:sz="24" w:space="0" w:color="000000"/>
              <w:bottom w:val="single" w:sz="6" w:space="0" w:color="000000"/>
              <w:right w:val="single" w:sz="24" w:space="0" w:color="000000"/>
            </w:tcBorders>
          </w:tcPr>
          <w:p w14:paraId="092CDE9F" w14:textId="77777777" w:rsidR="003F5643" w:rsidRDefault="002D7EDB">
            <w:pPr>
              <w:spacing w:after="0" w:line="259" w:lineRule="auto"/>
              <w:ind w:left="0" w:firstLine="0"/>
            </w:pPr>
            <w:r>
              <w:rPr>
                <w:b/>
                <w:sz w:val="24"/>
              </w:rPr>
              <w:t xml:space="preserve">Product Management </w:t>
            </w:r>
          </w:p>
        </w:tc>
      </w:tr>
      <w:tr w:rsidR="003F5643" w14:paraId="35015871" w14:textId="77777777">
        <w:trPr>
          <w:trHeight w:val="290"/>
        </w:trPr>
        <w:tc>
          <w:tcPr>
            <w:tcW w:w="4506" w:type="dxa"/>
            <w:tcBorders>
              <w:top w:val="single" w:sz="6" w:space="0" w:color="000000"/>
              <w:left w:val="single" w:sz="24" w:space="0" w:color="000000"/>
              <w:bottom w:val="single" w:sz="6" w:space="0" w:color="000000"/>
              <w:right w:val="single" w:sz="24" w:space="0" w:color="000000"/>
            </w:tcBorders>
          </w:tcPr>
          <w:p w14:paraId="598DEE71" w14:textId="77777777" w:rsidR="003F5643" w:rsidRDefault="002D7EDB">
            <w:pPr>
              <w:spacing w:after="0" w:line="259" w:lineRule="auto"/>
              <w:ind w:left="0" w:firstLine="0"/>
            </w:pPr>
            <w:r>
              <w:rPr>
                <w:b/>
                <w:sz w:val="24"/>
              </w:rPr>
              <w:t xml:space="preserve">Test Management &amp; Assurance </w:t>
            </w:r>
          </w:p>
        </w:tc>
      </w:tr>
      <w:tr w:rsidR="003F5643" w14:paraId="23244E9C" w14:textId="77777777">
        <w:trPr>
          <w:trHeight w:val="313"/>
        </w:trPr>
        <w:tc>
          <w:tcPr>
            <w:tcW w:w="4506" w:type="dxa"/>
            <w:tcBorders>
              <w:top w:val="single" w:sz="6" w:space="0" w:color="000000"/>
              <w:left w:val="single" w:sz="24" w:space="0" w:color="000000"/>
              <w:bottom w:val="single" w:sz="24" w:space="0" w:color="000000"/>
              <w:right w:val="single" w:sz="24" w:space="0" w:color="000000"/>
            </w:tcBorders>
          </w:tcPr>
          <w:p w14:paraId="0FAAB667" w14:textId="77777777" w:rsidR="003F5643" w:rsidRDefault="002D7EDB">
            <w:pPr>
              <w:spacing w:after="0" w:line="259" w:lineRule="auto"/>
              <w:ind w:left="0" w:firstLine="0"/>
            </w:pPr>
            <w:r>
              <w:rPr>
                <w:b/>
                <w:sz w:val="24"/>
              </w:rPr>
              <w:lastRenderedPageBreak/>
              <w:t xml:space="preserve">Architecture and Design Assurance  </w:t>
            </w:r>
          </w:p>
        </w:tc>
      </w:tr>
    </w:tbl>
    <w:p w14:paraId="42E86B32" w14:textId="77777777" w:rsidR="003F5643" w:rsidRDefault="002D7EDB">
      <w:pPr>
        <w:spacing w:after="0" w:line="259" w:lineRule="auto"/>
        <w:ind w:left="0" w:firstLine="0"/>
      </w:pPr>
      <w:r>
        <w:rPr>
          <w:sz w:val="24"/>
        </w:rPr>
        <w:t xml:space="preserve"> </w:t>
      </w:r>
    </w:p>
    <w:p w14:paraId="696543AA" w14:textId="77777777" w:rsidR="003F5643" w:rsidRDefault="002D7EDB">
      <w:pPr>
        <w:spacing w:after="110" w:line="249" w:lineRule="auto"/>
        <w:ind w:left="1710" w:right="-7" w:hanging="860"/>
        <w:jc w:val="both"/>
      </w:pPr>
      <w:r>
        <w:t xml:space="preserve">6.4.3. The Contracting Authority and the Supplier will agree on the mix of resources, skills and timeliness for their deployment to ensure a blended team aligned to the scope of delivery.  The delivery will be managed by a series of Statement of Works (SoWs) which will define the key milestones and resources required for each stage. </w:t>
      </w:r>
    </w:p>
    <w:p w14:paraId="6CE1BD2D" w14:textId="77777777" w:rsidR="003F5643" w:rsidRDefault="002D7EDB">
      <w:pPr>
        <w:tabs>
          <w:tab w:val="center" w:pos="1125"/>
          <w:tab w:val="center" w:pos="3102"/>
        </w:tabs>
        <w:spacing w:after="97"/>
        <w:ind w:left="0" w:firstLine="0"/>
      </w:pPr>
      <w:r>
        <w:rPr>
          <w:rFonts w:ascii="Calibri" w:eastAsia="Calibri" w:hAnsi="Calibri" w:cs="Calibri"/>
        </w:rPr>
        <w:tab/>
      </w:r>
      <w:r>
        <w:t xml:space="preserve">6.4.4. </w:t>
      </w:r>
      <w:r>
        <w:tab/>
        <w:t xml:space="preserve">The Supplier shall work with:  </w:t>
      </w:r>
    </w:p>
    <w:p w14:paraId="2B23612F" w14:textId="77777777" w:rsidR="003F5643" w:rsidRDefault="002D7EDB">
      <w:pPr>
        <w:spacing w:after="106" w:line="250" w:lineRule="auto"/>
        <w:ind w:left="245" w:right="-10"/>
        <w:jc w:val="right"/>
      </w:pPr>
      <w:r>
        <w:t xml:space="preserve">6.4.4.1. The Data and Digital services directorate and Executive Board members  </w:t>
      </w:r>
    </w:p>
    <w:p w14:paraId="0754090A" w14:textId="77777777" w:rsidR="003F5643" w:rsidRDefault="002D7EDB">
      <w:pPr>
        <w:spacing w:after="92"/>
        <w:ind w:left="2552" w:right="3" w:hanging="850"/>
      </w:pPr>
      <w:r>
        <w:t xml:space="preserve">6.4.4.2. The DOS6 and GCLOUD13 Programme Manager and the CCS in-house functions, as part of the existing delivery methodology   </w:t>
      </w:r>
    </w:p>
    <w:p w14:paraId="3DEB8A9E" w14:textId="77777777" w:rsidR="003F5643" w:rsidRDefault="002D7EDB">
      <w:pPr>
        <w:spacing w:after="100"/>
        <w:ind w:left="2552" w:right="3" w:hanging="850"/>
      </w:pPr>
      <w:r>
        <w:t xml:space="preserve">6.4.4.3. Work closely with CCS business and technical stakeholders to deliver the changes, aligning to CCS technical architecture standards and governance.  </w:t>
      </w:r>
    </w:p>
    <w:p w14:paraId="10319BE7" w14:textId="77777777" w:rsidR="003F5643" w:rsidRDefault="002D7EDB">
      <w:pPr>
        <w:spacing w:after="0" w:line="259" w:lineRule="auto"/>
        <w:ind w:left="0" w:firstLine="0"/>
      </w:pPr>
      <w:r>
        <w:rPr>
          <w:sz w:val="24"/>
        </w:rPr>
        <w:t xml:space="preserve"> </w:t>
      </w:r>
    </w:p>
    <w:p w14:paraId="5A36B1DA" w14:textId="77777777" w:rsidR="003F5643" w:rsidRDefault="002D7EDB">
      <w:pPr>
        <w:tabs>
          <w:tab w:val="center" w:pos="2560"/>
        </w:tabs>
        <w:spacing w:after="116" w:line="250" w:lineRule="auto"/>
        <w:ind w:left="-15" w:firstLine="0"/>
      </w:pPr>
      <w:r>
        <w:rPr>
          <w:b/>
        </w:rPr>
        <w:t>6.5.</w:t>
      </w:r>
      <w:r>
        <w:rPr>
          <w:b/>
        </w:rPr>
        <w:tab/>
        <w:t xml:space="preserve">Testing- End to End Test service </w:t>
      </w:r>
    </w:p>
    <w:p w14:paraId="7F51D63A" w14:textId="77777777" w:rsidR="003F5643" w:rsidRDefault="002D7EDB">
      <w:pPr>
        <w:spacing w:after="92"/>
        <w:ind w:left="1702" w:right="3" w:hanging="852"/>
      </w:pPr>
      <w:r>
        <w:t xml:space="preserve">6.5.1. The Supplier shall ensure adherence to CCS test standards and deployment into test environments.  </w:t>
      </w:r>
    </w:p>
    <w:p w14:paraId="01946DB4" w14:textId="77777777" w:rsidR="003F5643" w:rsidRDefault="002D7EDB">
      <w:pPr>
        <w:spacing w:after="110" w:line="249" w:lineRule="auto"/>
        <w:ind w:left="1710" w:right="-7" w:hanging="860"/>
        <w:jc w:val="both"/>
      </w:pPr>
      <w:r>
        <w:t xml:space="preserve">6.5.2. End to End test services to support system, application, integration, regression, performance, business acceptance and performing such tests as agreed during each sprint.  </w:t>
      </w:r>
    </w:p>
    <w:p w14:paraId="364144F8" w14:textId="77777777" w:rsidR="003F5643" w:rsidRDefault="002D7EDB">
      <w:pPr>
        <w:spacing w:after="110" w:line="249" w:lineRule="auto"/>
        <w:ind w:left="1710" w:right="-7" w:hanging="860"/>
        <w:jc w:val="both"/>
      </w:pPr>
      <w:r>
        <w:t xml:space="preserve">6.5.3. The Supplier shall also provide the relevant test tooling approved by the Contracting Authority to undertake this work (tools to be agreed with the Contracting Authority as part of the delivery approach).  </w:t>
      </w:r>
    </w:p>
    <w:p w14:paraId="00FFA8E1" w14:textId="77777777" w:rsidR="003F5643" w:rsidRDefault="002D7EDB">
      <w:pPr>
        <w:tabs>
          <w:tab w:val="center" w:pos="1477"/>
        </w:tabs>
        <w:spacing w:after="116" w:line="250" w:lineRule="auto"/>
        <w:ind w:left="-15" w:firstLine="0"/>
      </w:pPr>
      <w:r>
        <w:rPr>
          <w:b/>
        </w:rPr>
        <w:t xml:space="preserve">6.6. </w:t>
      </w:r>
      <w:r>
        <w:rPr>
          <w:b/>
        </w:rPr>
        <w:tab/>
        <w:t xml:space="preserve">Onboarding  </w:t>
      </w:r>
    </w:p>
    <w:p w14:paraId="6AFE62F4" w14:textId="77777777" w:rsidR="003F5643" w:rsidRDefault="002D7EDB">
      <w:pPr>
        <w:spacing w:after="0" w:line="259" w:lineRule="auto"/>
        <w:ind w:left="1433" w:firstLine="0"/>
      </w:pPr>
      <w:r>
        <w:rPr>
          <w:sz w:val="24"/>
        </w:rPr>
        <w:t xml:space="preserve"> </w:t>
      </w:r>
    </w:p>
    <w:p w14:paraId="3C2712B8" w14:textId="77777777" w:rsidR="003F5643" w:rsidRDefault="002D7EDB">
      <w:pPr>
        <w:spacing w:after="110" w:line="249" w:lineRule="auto"/>
        <w:ind w:left="1710" w:right="-7" w:hanging="860"/>
        <w:jc w:val="both"/>
      </w:pPr>
      <w:r>
        <w:t xml:space="preserve">6.6.1. As part of the on-boarding stage of the supplier, the Contracting Authority will provide supporting materials relating to Beta.  These documents will allow the supplier to understand the work completed to date and the boundaries in which the supplier shall operate.   </w:t>
      </w:r>
    </w:p>
    <w:p w14:paraId="4205E766" w14:textId="77777777" w:rsidR="003F5643" w:rsidRDefault="002D7EDB">
      <w:pPr>
        <w:tabs>
          <w:tab w:val="center" w:pos="1125"/>
          <w:tab w:val="center" w:pos="2502"/>
        </w:tabs>
        <w:spacing w:after="94"/>
        <w:ind w:left="0" w:firstLine="0"/>
      </w:pPr>
      <w:r>
        <w:rPr>
          <w:rFonts w:ascii="Calibri" w:eastAsia="Calibri" w:hAnsi="Calibri" w:cs="Calibri"/>
        </w:rPr>
        <w:tab/>
      </w:r>
      <w:r>
        <w:t xml:space="preserve">6.6.2. </w:t>
      </w:r>
      <w:r>
        <w:tab/>
        <w:t xml:space="preserve">This will include:  </w:t>
      </w:r>
    </w:p>
    <w:p w14:paraId="778B03A0" w14:textId="77777777" w:rsidR="003F5643" w:rsidRDefault="002D7EDB">
      <w:pPr>
        <w:spacing w:after="107" w:line="250" w:lineRule="auto"/>
        <w:ind w:left="245" w:right="-10"/>
        <w:jc w:val="right"/>
      </w:pPr>
      <w:r>
        <w:t xml:space="preserve">6.6.2.1. </w:t>
      </w:r>
      <w:r>
        <w:rPr>
          <w:b/>
        </w:rPr>
        <w:t>Component Map</w:t>
      </w:r>
      <w:r>
        <w:t xml:space="preserve"> - This sets out the elements of the components and the characteristics/ technical capabilities required within the Contract Service.  </w:t>
      </w:r>
    </w:p>
    <w:p w14:paraId="2B170D95" w14:textId="77777777" w:rsidR="003F5643" w:rsidRDefault="002D7EDB">
      <w:pPr>
        <w:spacing w:after="89"/>
        <w:ind w:left="2552" w:right="3" w:hanging="850"/>
      </w:pPr>
      <w:r>
        <w:t xml:space="preserve">6.6.2.2. </w:t>
      </w:r>
      <w:r>
        <w:rPr>
          <w:b/>
        </w:rPr>
        <w:t>Component Definition</w:t>
      </w:r>
      <w:r>
        <w:t xml:space="preserve"> - This detail each component including the future state, current state and associated high level Work Packages  </w:t>
      </w:r>
    </w:p>
    <w:p w14:paraId="2E70DBBB" w14:textId="77777777" w:rsidR="003F5643" w:rsidRDefault="002D7EDB">
      <w:pPr>
        <w:spacing w:after="90"/>
        <w:ind w:left="1712" w:right="3"/>
      </w:pPr>
      <w:r>
        <w:t xml:space="preserve">6.6.2.3. The technical solution and associated artefacts completed to date </w:t>
      </w:r>
    </w:p>
    <w:p w14:paraId="3AAA5D2A" w14:textId="77777777" w:rsidR="003F5643" w:rsidRDefault="002D7EDB">
      <w:pPr>
        <w:spacing w:after="95" w:line="259" w:lineRule="auto"/>
        <w:ind w:left="2552" w:firstLine="0"/>
      </w:pPr>
      <w:r>
        <w:t xml:space="preserve"> </w:t>
      </w:r>
    </w:p>
    <w:p w14:paraId="34C4F1FE" w14:textId="77777777" w:rsidR="003F5643" w:rsidRDefault="002D7EDB">
      <w:pPr>
        <w:tabs>
          <w:tab w:val="center" w:pos="1537"/>
        </w:tabs>
        <w:spacing w:after="116" w:line="250" w:lineRule="auto"/>
        <w:ind w:left="-15" w:firstLine="0"/>
      </w:pPr>
      <w:r>
        <w:rPr>
          <w:b/>
        </w:rPr>
        <w:t xml:space="preserve">6.7. </w:t>
      </w:r>
      <w:r>
        <w:rPr>
          <w:b/>
        </w:rPr>
        <w:tab/>
        <w:t xml:space="preserve">Functionality  </w:t>
      </w:r>
    </w:p>
    <w:p w14:paraId="02848008" w14:textId="77777777" w:rsidR="003F5643" w:rsidRDefault="002D7EDB">
      <w:pPr>
        <w:spacing w:after="110" w:line="249" w:lineRule="auto"/>
        <w:ind w:left="1710" w:right="-7" w:hanging="860"/>
        <w:jc w:val="both"/>
      </w:pPr>
      <w:r>
        <w:t xml:space="preserve">6.7.1. Create an E2E integrated digital journey for buyers, with an easy to follow User interface, allowing Users an end-to-end-digital journey from the selection of a Commercial Agreement and specific Lots, through to awarding a Further Competition and creating a simple and consistent User journey regardless of the Category and spend.  This will be supporting the business requirements for DOS6 and GCLOUD aligned to the MVP delivery of CAS into Private Beta in June 2022. </w:t>
      </w:r>
    </w:p>
    <w:p w14:paraId="303075D2" w14:textId="77777777" w:rsidR="003F5643" w:rsidRDefault="002D7EDB">
      <w:pPr>
        <w:spacing w:after="0" w:line="259" w:lineRule="auto"/>
        <w:ind w:left="0" w:firstLine="0"/>
      </w:pPr>
      <w:r>
        <w:t xml:space="preserve"> </w:t>
      </w:r>
    </w:p>
    <w:p w14:paraId="4E24B4A2" w14:textId="77777777" w:rsidR="003F5643" w:rsidRDefault="002D7EDB">
      <w:pPr>
        <w:spacing w:after="0" w:line="259" w:lineRule="auto"/>
        <w:ind w:left="0" w:firstLine="0"/>
      </w:pPr>
      <w:r>
        <w:t xml:space="preserve"> </w:t>
      </w:r>
    </w:p>
    <w:tbl>
      <w:tblPr>
        <w:tblStyle w:val="TableGrid"/>
        <w:tblW w:w="9371" w:type="dxa"/>
        <w:tblInd w:w="118" w:type="dxa"/>
        <w:tblCellMar>
          <w:top w:w="108" w:type="dxa"/>
          <w:left w:w="98" w:type="dxa"/>
          <w:right w:w="89" w:type="dxa"/>
        </w:tblCellMar>
        <w:tblLook w:val="04A0" w:firstRow="1" w:lastRow="0" w:firstColumn="1" w:lastColumn="0" w:noHBand="0" w:noVBand="1"/>
      </w:tblPr>
      <w:tblGrid>
        <w:gridCol w:w="686"/>
        <w:gridCol w:w="8685"/>
      </w:tblGrid>
      <w:tr w:rsidR="003F5643" w14:paraId="3CBCCD95" w14:textId="77777777">
        <w:trPr>
          <w:trHeight w:val="673"/>
        </w:trPr>
        <w:tc>
          <w:tcPr>
            <w:tcW w:w="9371" w:type="dxa"/>
            <w:gridSpan w:val="2"/>
            <w:tcBorders>
              <w:top w:val="single" w:sz="8" w:space="0" w:color="000000"/>
              <w:left w:val="single" w:sz="8" w:space="0" w:color="000000"/>
              <w:bottom w:val="single" w:sz="8" w:space="0" w:color="000000"/>
              <w:right w:val="single" w:sz="8" w:space="0" w:color="000000"/>
            </w:tcBorders>
            <w:shd w:val="clear" w:color="auto" w:fill="B7B7B7"/>
          </w:tcPr>
          <w:p w14:paraId="7132964C" w14:textId="77777777" w:rsidR="003F5643" w:rsidRDefault="002D7EDB">
            <w:pPr>
              <w:spacing w:after="0" w:line="259" w:lineRule="auto"/>
              <w:ind w:left="0" w:firstLine="0"/>
            </w:pPr>
            <w:r>
              <w:rPr>
                <w:b/>
                <w:color w:val="FFFFFF"/>
                <w:sz w:val="18"/>
              </w:rPr>
              <w:lastRenderedPageBreak/>
              <w:t>Description of Deliverables</w:t>
            </w:r>
            <w:r>
              <w:rPr>
                <w:b/>
                <w:sz w:val="18"/>
              </w:rPr>
              <w:t xml:space="preserve"> </w:t>
            </w:r>
          </w:p>
        </w:tc>
      </w:tr>
      <w:tr w:rsidR="003F5643" w14:paraId="6881F7CE" w14:textId="77777777">
        <w:trPr>
          <w:trHeight w:val="679"/>
        </w:trPr>
        <w:tc>
          <w:tcPr>
            <w:tcW w:w="686" w:type="dxa"/>
            <w:tcBorders>
              <w:top w:val="single" w:sz="8" w:space="0" w:color="000000"/>
              <w:left w:val="single" w:sz="8" w:space="0" w:color="000000"/>
              <w:bottom w:val="single" w:sz="8" w:space="0" w:color="000000"/>
              <w:right w:val="single" w:sz="8" w:space="0" w:color="000000"/>
            </w:tcBorders>
          </w:tcPr>
          <w:p w14:paraId="32279D3A" w14:textId="77777777" w:rsidR="003F5643" w:rsidRDefault="002D7EDB">
            <w:pPr>
              <w:spacing w:after="0" w:line="259" w:lineRule="auto"/>
              <w:ind w:left="0" w:right="10" w:firstLine="0"/>
              <w:jc w:val="center"/>
            </w:pPr>
            <w:r>
              <w:rPr>
                <w:b/>
                <w:sz w:val="18"/>
              </w:rPr>
              <w:t xml:space="preserve">D1 </w:t>
            </w:r>
          </w:p>
        </w:tc>
        <w:tc>
          <w:tcPr>
            <w:tcW w:w="8685" w:type="dxa"/>
            <w:tcBorders>
              <w:top w:val="single" w:sz="8" w:space="0" w:color="000000"/>
              <w:left w:val="single" w:sz="8" w:space="0" w:color="000000"/>
              <w:bottom w:val="single" w:sz="8" w:space="0" w:color="000000"/>
              <w:right w:val="single" w:sz="8" w:space="0" w:color="000000"/>
            </w:tcBorders>
          </w:tcPr>
          <w:p w14:paraId="34C79A94" w14:textId="77777777" w:rsidR="003F5643" w:rsidRDefault="002D7EDB">
            <w:pPr>
              <w:spacing w:after="0" w:line="259" w:lineRule="auto"/>
              <w:ind w:left="5" w:firstLine="0"/>
            </w:pPr>
            <w:r>
              <w:rPr>
                <w:b/>
                <w:sz w:val="18"/>
              </w:rPr>
              <w:t xml:space="preserve">Capture &amp; Analysis – Capture and analysis of requirements and product sprint backlog. </w:t>
            </w:r>
          </w:p>
        </w:tc>
      </w:tr>
      <w:tr w:rsidR="003F5643" w14:paraId="1B51AEC3" w14:textId="77777777">
        <w:trPr>
          <w:trHeight w:val="650"/>
        </w:trPr>
        <w:tc>
          <w:tcPr>
            <w:tcW w:w="686" w:type="dxa"/>
            <w:tcBorders>
              <w:top w:val="single" w:sz="8" w:space="0" w:color="000000"/>
              <w:left w:val="single" w:sz="8" w:space="0" w:color="000000"/>
              <w:bottom w:val="single" w:sz="8" w:space="0" w:color="000000"/>
              <w:right w:val="single" w:sz="8" w:space="0" w:color="000000"/>
            </w:tcBorders>
          </w:tcPr>
          <w:p w14:paraId="5D0C8415" w14:textId="77777777" w:rsidR="003F5643" w:rsidRDefault="002D7EDB">
            <w:pPr>
              <w:spacing w:after="0" w:line="259" w:lineRule="auto"/>
              <w:ind w:left="168" w:firstLine="0"/>
            </w:pPr>
            <w:r>
              <w:rPr>
                <w:b/>
                <w:sz w:val="18"/>
              </w:rPr>
              <w:t xml:space="preserve">D2  </w:t>
            </w:r>
          </w:p>
        </w:tc>
        <w:tc>
          <w:tcPr>
            <w:tcW w:w="8685" w:type="dxa"/>
            <w:tcBorders>
              <w:top w:val="single" w:sz="8" w:space="0" w:color="000000"/>
              <w:left w:val="single" w:sz="8" w:space="0" w:color="000000"/>
              <w:bottom w:val="single" w:sz="8" w:space="0" w:color="000000"/>
              <w:right w:val="single" w:sz="8" w:space="0" w:color="000000"/>
            </w:tcBorders>
          </w:tcPr>
          <w:p w14:paraId="44340932" w14:textId="77777777" w:rsidR="003F5643" w:rsidRDefault="002D7EDB">
            <w:pPr>
              <w:spacing w:after="0" w:line="259" w:lineRule="auto"/>
              <w:ind w:left="5" w:firstLine="0"/>
            </w:pPr>
            <w:r>
              <w:rPr>
                <w:b/>
                <w:sz w:val="18"/>
              </w:rPr>
              <w:t xml:space="preserve">Security Development Plan - align development activity to the Security Standards for CCS </w:t>
            </w:r>
          </w:p>
        </w:tc>
      </w:tr>
      <w:tr w:rsidR="003F5643" w14:paraId="22E754AD" w14:textId="77777777">
        <w:trPr>
          <w:trHeight w:val="900"/>
        </w:trPr>
        <w:tc>
          <w:tcPr>
            <w:tcW w:w="686" w:type="dxa"/>
            <w:tcBorders>
              <w:top w:val="single" w:sz="8" w:space="0" w:color="000000"/>
              <w:left w:val="single" w:sz="8" w:space="0" w:color="000000"/>
              <w:bottom w:val="single" w:sz="8" w:space="0" w:color="000000"/>
              <w:right w:val="single" w:sz="8" w:space="0" w:color="000000"/>
            </w:tcBorders>
          </w:tcPr>
          <w:p w14:paraId="27AA4263" w14:textId="77777777" w:rsidR="003F5643" w:rsidRDefault="002D7EDB">
            <w:pPr>
              <w:spacing w:after="0" w:line="259" w:lineRule="auto"/>
              <w:ind w:left="67" w:firstLine="0"/>
              <w:jc w:val="center"/>
            </w:pPr>
            <w:r>
              <w:rPr>
                <w:b/>
                <w:sz w:val="18"/>
              </w:rPr>
              <w:t xml:space="preserve">D3 </w:t>
            </w:r>
          </w:p>
        </w:tc>
        <w:tc>
          <w:tcPr>
            <w:tcW w:w="8685" w:type="dxa"/>
            <w:tcBorders>
              <w:top w:val="single" w:sz="8" w:space="0" w:color="000000"/>
              <w:left w:val="single" w:sz="8" w:space="0" w:color="000000"/>
              <w:bottom w:val="single" w:sz="8" w:space="0" w:color="000000"/>
              <w:right w:val="single" w:sz="8" w:space="0" w:color="000000"/>
            </w:tcBorders>
            <w:vAlign w:val="center"/>
          </w:tcPr>
          <w:p w14:paraId="49C197BF" w14:textId="77777777" w:rsidR="003F5643" w:rsidRDefault="002D7EDB">
            <w:pPr>
              <w:spacing w:after="0" w:line="259" w:lineRule="auto"/>
              <w:ind w:left="5" w:right="116" w:firstLine="0"/>
            </w:pPr>
            <w:r>
              <w:rPr>
                <w:b/>
                <w:sz w:val="18"/>
              </w:rPr>
              <w:t xml:space="preserve">Sprint planning - User story sizing and prioritisation completed and accepted into user story backlog. Estimation for time and cost produced (Repeatable for every subsequent 2-week sprints) working with CCS.  </w:t>
            </w:r>
          </w:p>
        </w:tc>
      </w:tr>
      <w:tr w:rsidR="003F5643" w14:paraId="761711F2" w14:textId="77777777">
        <w:trPr>
          <w:trHeight w:val="900"/>
        </w:trPr>
        <w:tc>
          <w:tcPr>
            <w:tcW w:w="686" w:type="dxa"/>
            <w:tcBorders>
              <w:top w:val="single" w:sz="8" w:space="0" w:color="000000"/>
              <w:left w:val="single" w:sz="8" w:space="0" w:color="000000"/>
              <w:bottom w:val="single" w:sz="8" w:space="0" w:color="000000"/>
              <w:right w:val="single" w:sz="8" w:space="0" w:color="000000"/>
            </w:tcBorders>
          </w:tcPr>
          <w:p w14:paraId="1FA845F8" w14:textId="77777777" w:rsidR="003F5643" w:rsidRDefault="002D7EDB">
            <w:pPr>
              <w:spacing w:after="0" w:line="259" w:lineRule="auto"/>
              <w:ind w:left="67" w:firstLine="0"/>
              <w:jc w:val="center"/>
            </w:pPr>
            <w:r>
              <w:rPr>
                <w:b/>
                <w:sz w:val="18"/>
              </w:rPr>
              <w:t xml:space="preserve">D4 </w:t>
            </w:r>
          </w:p>
        </w:tc>
        <w:tc>
          <w:tcPr>
            <w:tcW w:w="8685" w:type="dxa"/>
            <w:tcBorders>
              <w:top w:val="single" w:sz="8" w:space="0" w:color="000000"/>
              <w:left w:val="single" w:sz="8" w:space="0" w:color="000000"/>
              <w:bottom w:val="single" w:sz="8" w:space="0" w:color="000000"/>
              <w:right w:val="single" w:sz="8" w:space="0" w:color="000000"/>
            </w:tcBorders>
            <w:vAlign w:val="center"/>
          </w:tcPr>
          <w:p w14:paraId="1590FBC3" w14:textId="77777777" w:rsidR="003F5643" w:rsidRDefault="002D7EDB">
            <w:pPr>
              <w:spacing w:after="0" w:line="259" w:lineRule="auto"/>
              <w:ind w:left="5" w:right="236" w:firstLine="0"/>
            </w:pPr>
            <w:r>
              <w:rPr>
                <w:b/>
                <w:sz w:val="18"/>
              </w:rPr>
              <w:t xml:space="preserve">Sprint planning – Sprint planning (2-week sprints) completed with sprint backlog clearly defined, managed and visible within Jira and Kanban board (Repeatable for every subsequent 2-week sprints). </w:t>
            </w:r>
          </w:p>
        </w:tc>
      </w:tr>
    </w:tbl>
    <w:p w14:paraId="6E187443" w14:textId="77777777" w:rsidR="003F5643" w:rsidRDefault="002D7EDB">
      <w:pPr>
        <w:spacing w:after="0" w:line="259" w:lineRule="auto"/>
        <w:ind w:left="171" w:firstLine="0"/>
      </w:pPr>
      <w:r>
        <w:rPr>
          <w:sz w:val="18"/>
        </w:rPr>
        <w:t xml:space="preserve"> </w:t>
      </w:r>
    </w:p>
    <w:p w14:paraId="3B311837" w14:textId="77777777" w:rsidR="003F5643" w:rsidRDefault="003F5643">
      <w:pPr>
        <w:spacing w:after="0" w:line="259" w:lineRule="auto"/>
        <w:ind w:left="-1133" w:right="155" w:firstLine="0"/>
      </w:pPr>
    </w:p>
    <w:tbl>
      <w:tblPr>
        <w:tblStyle w:val="TableGrid"/>
        <w:tblW w:w="9376" w:type="dxa"/>
        <w:tblInd w:w="116" w:type="dxa"/>
        <w:tblCellMar>
          <w:top w:w="111" w:type="dxa"/>
          <w:left w:w="101" w:type="dxa"/>
          <w:right w:w="115" w:type="dxa"/>
        </w:tblCellMar>
        <w:tblLook w:val="04A0" w:firstRow="1" w:lastRow="0" w:firstColumn="1" w:lastColumn="0" w:noHBand="0" w:noVBand="1"/>
      </w:tblPr>
      <w:tblGrid>
        <w:gridCol w:w="900"/>
        <w:gridCol w:w="8476"/>
      </w:tblGrid>
      <w:tr w:rsidR="003F5643" w14:paraId="549B837E" w14:textId="77777777">
        <w:trPr>
          <w:trHeight w:val="2264"/>
        </w:trPr>
        <w:tc>
          <w:tcPr>
            <w:tcW w:w="900" w:type="dxa"/>
            <w:tcBorders>
              <w:top w:val="single" w:sz="8" w:space="0" w:color="000000"/>
              <w:left w:val="single" w:sz="8" w:space="0" w:color="000000"/>
              <w:bottom w:val="single" w:sz="8" w:space="0" w:color="000000"/>
              <w:right w:val="single" w:sz="8" w:space="0" w:color="000000"/>
            </w:tcBorders>
          </w:tcPr>
          <w:p w14:paraId="657AC2C8" w14:textId="77777777" w:rsidR="003F5643" w:rsidRDefault="002D7EDB">
            <w:pPr>
              <w:spacing w:after="0" w:line="259" w:lineRule="auto"/>
              <w:ind w:left="0" w:right="118" w:firstLine="0"/>
              <w:jc w:val="center"/>
            </w:pPr>
            <w:r>
              <w:rPr>
                <w:b/>
                <w:sz w:val="18"/>
              </w:rPr>
              <w:t>D</w:t>
            </w:r>
            <w:r>
              <w:rPr>
                <w:b/>
                <w:color w:val="FFFFFF"/>
                <w:sz w:val="18"/>
              </w:rPr>
              <w:t>5</w:t>
            </w:r>
            <w:r>
              <w:rPr>
                <w:b/>
                <w:sz w:val="18"/>
              </w:rPr>
              <w:t xml:space="preserve">  </w:t>
            </w:r>
          </w:p>
        </w:tc>
        <w:tc>
          <w:tcPr>
            <w:tcW w:w="8476" w:type="dxa"/>
            <w:tcBorders>
              <w:top w:val="single" w:sz="8" w:space="0" w:color="000000"/>
              <w:left w:val="single" w:sz="8" w:space="0" w:color="000000"/>
              <w:bottom w:val="single" w:sz="8" w:space="0" w:color="000000"/>
              <w:right w:val="single" w:sz="8" w:space="0" w:color="000000"/>
            </w:tcBorders>
            <w:vAlign w:val="center"/>
          </w:tcPr>
          <w:p w14:paraId="318F5377" w14:textId="77777777" w:rsidR="003F5643" w:rsidRDefault="002D7EDB">
            <w:pPr>
              <w:spacing w:after="5" w:line="259" w:lineRule="auto"/>
              <w:ind w:left="0" w:firstLine="0"/>
            </w:pPr>
            <w:r>
              <w:rPr>
                <w:b/>
                <w:sz w:val="18"/>
              </w:rPr>
              <w:t xml:space="preserve">Definition of Ready – must be met before proceeding to coding see below:  </w:t>
            </w:r>
          </w:p>
          <w:p w14:paraId="6281C9C8" w14:textId="77777777" w:rsidR="003F5643" w:rsidRDefault="002D7EDB">
            <w:pPr>
              <w:numPr>
                <w:ilvl w:val="0"/>
                <w:numId w:val="30"/>
              </w:numPr>
              <w:spacing w:after="4" w:line="259" w:lineRule="auto"/>
              <w:ind w:firstLine="0"/>
            </w:pPr>
            <w:r>
              <w:rPr>
                <w:b/>
                <w:sz w:val="18"/>
              </w:rPr>
              <w:t xml:space="preserve">Sizing of stories complete prior to sprint commencement  </w:t>
            </w:r>
          </w:p>
          <w:p w14:paraId="2826D76C" w14:textId="77777777" w:rsidR="003F5643" w:rsidRDefault="002D7EDB">
            <w:pPr>
              <w:numPr>
                <w:ilvl w:val="0"/>
                <w:numId w:val="30"/>
              </w:numPr>
              <w:spacing w:after="2" w:line="259" w:lineRule="auto"/>
              <w:ind w:firstLine="0"/>
            </w:pPr>
            <w:r>
              <w:rPr>
                <w:b/>
                <w:sz w:val="18"/>
              </w:rPr>
              <w:t xml:space="preserve">User stories have been prioritised  </w:t>
            </w:r>
          </w:p>
          <w:p w14:paraId="752314EF" w14:textId="77777777" w:rsidR="003F5643" w:rsidRDefault="002D7EDB">
            <w:pPr>
              <w:numPr>
                <w:ilvl w:val="0"/>
                <w:numId w:val="30"/>
              </w:numPr>
              <w:spacing w:after="4" w:line="259" w:lineRule="auto"/>
              <w:ind w:firstLine="0"/>
            </w:pPr>
            <w:r>
              <w:rPr>
                <w:b/>
                <w:sz w:val="18"/>
              </w:rPr>
              <w:t xml:space="preserve">Product Owner/Manager has agreed to the prioritisation  </w:t>
            </w:r>
          </w:p>
          <w:p w14:paraId="5DE718B2" w14:textId="77777777" w:rsidR="003F5643" w:rsidRDefault="002D7EDB">
            <w:pPr>
              <w:numPr>
                <w:ilvl w:val="0"/>
                <w:numId w:val="30"/>
              </w:numPr>
              <w:spacing w:after="2" w:line="259" w:lineRule="auto"/>
              <w:ind w:firstLine="0"/>
            </w:pPr>
            <w:r>
              <w:rPr>
                <w:b/>
                <w:sz w:val="18"/>
              </w:rPr>
              <w:t xml:space="preserve">User Story acceptance criteria has been defined and agreed with the Product Owner / </w:t>
            </w:r>
          </w:p>
          <w:p w14:paraId="05AB58E2" w14:textId="77777777" w:rsidR="003F5643" w:rsidRDefault="002D7EDB">
            <w:pPr>
              <w:spacing w:after="4" w:line="259" w:lineRule="auto"/>
              <w:ind w:left="451" w:firstLine="0"/>
            </w:pPr>
            <w:r>
              <w:rPr>
                <w:b/>
                <w:sz w:val="18"/>
              </w:rPr>
              <w:t xml:space="preserve">Manager and Delivery Teams  </w:t>
            </w:r>
          </w:p>
          <w:p w14:paraId="197D7F04" w14:textId="77777777" w:rsidR="003F5643" w:rsidRDefault="002D7EDB">
            <w:pPr>
              <w:numPr>
                <w:ilvl w:val="0"/>
                <w:numId w:val="30"/>
              </w:numPr>
              <w:spacing w:after="2" w:line="262" w:lineRule="auto"/>
              <w:ind w:firstLine="0"/>
            </w:pPr>
            <w:r>
              <w:rPr>
                <w:b/>
                <w:sz w:val="18"/>
              </w:rPr>
              <w:t xml:space="preserve">Implementation is understood with other areas, e.g. timing of deployment in environments  </w:t>
            </w:r>
          </w:p>
          <w:p w14:paraId="7E7E76AB" w14:textId="77777777" w:rsidR="003F5643" w:rsidRDefault="002D7EDB">
            <w:pPr>
              <w:numPr>
                <w:ilvl w:val="0"/>
                <w:numId w:val="30"/>
              </w:numPr>
              <w:spacing w:after="0" w:line="259" w:lineRule="auto"/>
              <w:ind w:firstLine="0"/>
            </w:pPr>
            <w:r>
              <w:rPr>
                <w:b/>
                <w:sz w:val="18"/>
              </w:rPr>
              <w:t xml:space="preserve">The security risk exposure should be acceptable </w:t>
            </w:r>
          </w:p>
        </w:tc>
      </w:tr>
      <w:tr w:rsidR="003F5643" w14:paraId="26913B3A" w14:textId="77777777">
        <w:trPr>
          <w:trHeight w:val="2809"/>
        </w:trPr>
        <w:tc>
          <w:tcPr>
            <w:tcW w:w="900" w:type="dxa"/>
            <w:tcBorders>
              <w:top w:val="single" w:sz="8" w:space="0" w:color="000000"/>
              <w:left w:val="single" w:sz="8" w:space="0" w:color="000000"/>
              <w:bottom w:val="single" w:sz="8" w:space="0" w:color="000000"/>
              <w:right w:val="single" w:sz="8" w:space="0" w:color="000000"/>
            </w:tcBorders>
            <w:vAlign w:val="center"/>
          </w:tcPr>
          <w:p w14:paraId="6D105EE6" w14:textId="77777777" w:rsidR="003F5643" w:rsidRDefault="002D7EDB">
            <w:pPr>
              <w:spacing w:after="0" w:line="259" w:lineRule="auto"/>
              <w:ind w:left="168" w:firstLine="0"/>
            </w:pPr>
            <w:r>
              <w:rPr>
                <w:b/>
                <w:sz w:val="18"/>
              </w:rPr>
              <w:t xml:space="preserve">D6 </w:t>
            </w:r>
          </w:p>
        </w:tc>
        <w:tc>
          <w:tcPr>
            <w:tcW w:w="8476" w:type="dxa"/>
            <w:tcBorders>
              <w:top w:val="single" w:sz="8" w:space="0" w:color="000000"/>
              <w:left w:val="single" w:sz="8" w:space="0" w:color="000000"/>
              <w:bottom w:val="single" w:sz="8" w:space="0" w:color="000000"/>
              <w:right w:val="single" w:sz="8" w:space="0" w:color="000000"/>
            </w:tcBorders>
            <w:vAlign w:val="center"/>
          </w:tcPr>
          <w:p w14:paraId="28158D80" w14:textId="77777777" w:rsidR="003F5643" w:rsidRDefault="002D7EDB">
            <w:pPr>
              <w:spacing w:after="33" w:line="262" w:lineRule="auto"/>
              <w:ind w:left="0" w:firstLine="0"/>
            </w:pPr>
            <w:r>
              <w:rPr>
                <w:b/>
                <w:sz w:val="18"/>
              </w:rPr>
              <w:t xml:space="preserve">Development - Software engineering and development must conform to the CCS &amp; HMG Technical standards including:  </w:t>
            </w:r>
          </w:p>
          <w:p w14:paraId="5DE2295C" w14:textId="77777777" w:rsidR="003F5643" w:rsidRDefault="002D7EDB">
            <w:pPr>
              <w:numPr>
                <w:ilvl w:val="0"/>
                <w:numId w:val="31"/>
              </w:numPr>
              <w:spacing w:after="34" w:line="259" w:lineRule="auto"/>
              <w:ind w:firstLine="0"/>
            </w:pPr>
            <w:r>
              <w:rPr>
                <w:b/>
                <w:sz w:val="18"/>
              </w:rPr>
              <w:t xml:space="preserve">The Cyber Security Standards and Protocols  </w:t>
            </w:r>
          </w:p>
          <w:p w14:paraId="4859A1A9" w14:textId="77777777" w:rsidR="003F5643" w:rsidRDefault="002D7EDB">
            <w:pPr>
              <w:numPr>
                <w:ilvl w:val="0"/>
                <w:numId w:val="31"/>
              </w:numPr>
              <w:spacing w:after="29" w:line="264" w:lineRule="auto"/>
              <w:ind w:firstLine="0"/>
            </w:pPr>
            <w:r>
              <w:rPr>
                <w:b/>
                <w:sz w:val="18"/>
              </w:rPr>
              <w:t xml:space="preserve">CCS Architecture Guidance, including ADRs will be provided to successful </w:t>
            </w:r>
            <w:proofErr w:type="gramStart"/>
            <w:r>
              <w:rPr>
                <w:b/>
                <w:sz w:val="18"/>
              </w:rPr>
              <w:t>delivery  partner</w:t>
            </w:r>
            <w:proofErr w:type="gramEnd"/>
            <w:r>
              <w:rPr>
                <w:b/>
                <w:sz w:val="18"/>
              </w:rPr>
              <w:t xml:space="preserve">  </w:t>
            </w:r>
          </w:p>
          <w:p w14:paraId="319BB82C" w14:textId="77777777" w:rsidR="003F5643" w:rsidRDefault="002D7EDB">
            <w:pPr>
              <w:numPr>
                <w:ilvl w:val="0"/>
                <w:numId w:val="31"/>
              </w:numPr>
              <w:spacing w:after="35" w:line="259" w:lineRule="auto"/>
              <w:ind w:firstLine="0"/>
            </w:pPr>
            <w:r>
              <w:rPr>
                <w:b/>
                <w:sz w:val="18"/>
              </w:rPr>
              <w:t xml:space="preserve">CCS Solution Consumption Security Policy   </w:t>
            </w:r>
          </w:p>
          <w:p w14:paraId="3DF5396A" w14:textId="77777777" w:rsidR="003F5643" w:rsidRDefault="002D7EDB">
            <w:pPr>
              <w:numPr>
                <w:ilvl w:val="0"/>
                <w:numId w:val="31"/>
              </w:numPr>
              <w:spacing w:after="2" w:line="259" w:lineRule="auto"/>
              <w:ind w:firstLine="0"/>
            </w:pPr>
            <w:r>
              <w:rPr>
                <w:b/>
                <w:sz w:val="18"/>
              </w:rPr>
              <w:t xml:space="preserve">Data Sharing Restrictions  </w:t>
            </w:r>
          </w:p>
          <w:p w14:paraId="03A871A7" w14:textId="77777777" w:rsidR="003F5643" w:rsidRDefault="002D7EDB">
            <w:pPr>
              <w:numPr>
                <w:ilvl w:val="0"/>
                <w:numId w:val="31"/>
              </w:numPr>
              <w:spacing w:after="29" w:line="264" w:lineRule="auto"/>
              <w:ind w:firstLine="0"/>
            </w:pPr>
            <w:r>
              <w:rPr>
                <w:b/>
                <w:sz w:val="18"/>
              </w:rPr>
              <w:t xml:space="preserve">Public Sector Bodies (Websites and Mobile Applications) (No. 2) </w:t>
            </w:r>
            <w:proofErr w:type="gramStart"/>
            <w:r>
              <w:rPr>
                <w:b/>
                <w:sz w:val="18"/>
              </w:rPr>
              <w:t>Accessibility  Regulations</w:t>
            </w:r>
            <w:proofErr w:type="gramEnd"/>
            <w:r>
              <w:rPr>
                <w:b/>
                <w:sz w:val="18"/>
              </w:rPr>
              <w:t xml:space="preserve"> 2018.  </w:t>
            </w:r>
          </w:p>
          <w:p w14:paraId="701CB47C" w14:textId="77777777" w:rsidR="003F5643" w:rsidRDefault="002D7EDB">
            <w:pPr>
              <w:numPr>
                <w:ilvl w:val="0"/>
                <w:numId w:val="31"/>
              </w:numPr>
              <w:spacing w:after="38" w:line="259" w:lineRule="auto"/>
              <w:ind w:firstLine="0"/>
            </w:pPr>
            <w:r>
              <w:rPr>
                <w:b/>
                <w:sz w:val="18"/>
              </w:rPr>
              <w:t xml:space="preserve">GDS Service Manual  </w:t>
            </w:r>
          </w:p>
          <w:p w14:paraId="1844E851" w14:textId="77777777" w:rsidR="003F5643" w:rsidRDefault="002D7EDB">
            <w:pPr>
              <w:spacing w:after="0" w:line="259" w:lineRule="auto"/>
              <w:ind w:left="0" w:firstLine="0"/>
            </w:pPr>
            <w:r>
              <w:rPr>
                <w:b/>
                <w:sz w:val="18"/>
              </w:rPr>
              <w:t xml:space="preserve">All code made available for code checks to be carried out by CCS as required. </w:t>
            </w:r>
          </w:p>
        </w:tc>
      </w:tr>
      <w:tr w:rsidR="003F5643" w14:paraId="223ABAC2" w14:textId="77777777">
        <w:trPr>
          <w:trHeight w:val="1210"/>
        </w:trPr>
        <w:tc>
          <w:tcPr>
            <w:tcW w:w="900" w:type="dxa"/>
            <w:tcBorders>
              <w:top w:val="single" w:sz="8" w:space="0" w:color="000000"/>
              <w:left w:val="single" w:sz="8" w:space="0" w:color="000000"/>
              <w:bottom w:val="single" w:sz="8" w:space="0" w:color="000000"/>
              <w:right w:val="single" w:sz="8" w:space="0" w:color="000000"/>
            </w:tcBorders>
            <w:vAlign w:val="center"/>
          </w:tcPr>
          <w:p w14:paraId="2C99E4B5" w14:textId="77777777" w:rsidR="003F5643" w:rsidRDefault="002D7EDB">
            <w:pPr>
              <w:spacing w:after="0" w:line="259" w:lineRule="auto"/>
              <w:ind w:left="168" w:firstLine="0"/>
            </w:pPr>
            <w:r>
              <w:rPr>
                <w:b/>
                <w:sz w:val="18"/>
              </w:rPr>
              <w:t xml:space="preserve">D7 </w:t>
            </w:r>
          </w:p>
        </w:tc>
        <w:tc>
          <w:tcPr>
            <w:tcW w:w="8476" w:type="dxa"/>
            <w:tcBorders>
              <w:top w:val="single" w:sz="8" w:space="0" w:color="000000"/>
              <w:left w:val="single" w:sz="8" w:space="0" w:color="000000"/>
              <w:bottom w:val="single" w:sz="8" w:space="0" w:color="000000"/>
              <w:right w:val="single" w:sz="8" w:space="0" w:color="000000"/>
            </w:tcBorders>
          </w:tcPr>
          <w:p w14:paraId="26E7B5EB" w14:textId="77777777" w:rsidR="003F5643" w:rsidRDefault="002D7EDB">
            <w:pPr>
              <w:spacing w:after="0" w:line="259" w:lineRule="auto"/>
              <w:ind w:left="0" w:right="179" w:firstLine="0"/>
            </w:pPr>
            <w:r>
              <w:rPr>
                <w:b/>
                <w:sz w:val="18"/>
              </w:rPr>
              <w:t xml:space="preserve"> Documentation - any technical documentation to align with DDS standards and approval obtained from CCS via the Technical Design Development Authority (TDDA) and CCS </w:t>
            </w:r>
            <w:proofErr w:type="gramStart"/>
            <w:r>
              <w:rPr>
                <w:b/>
                <w:sz w:val="18"/>
              </w:rPr>
              <w:t>CDIO  as</w:t>
            </w:r>
            <w:proofErr w:type="gramEnd"/>
            <w:r>
              <w:rPr>
                <w:b/>
                <w:sz w:val="18"/>
              </w:rPr>
              <w:t xml:space="preserve"> required.  </w:t>
            </w:r>
          </w:p>
        </w:tc>
      </w:tr>
      <w:tr w:rsidR="003F5643" w14:paraId="37C17731" w14:textId="77777777">
        <w:trPr>
          <w:trHeight w:val="629"/>
        </w:trPr>
        <w:tc>
          <w:tcPr>
            <w:tcW w:w="900" w:type="dxa"/>
            <w:tcBorders>
              <w:top w:val="single" w:sz="8" w:space="0" w:color="000000"/>
              <w:left w:val="single" w:sz="8" w:space="0" w:color="000000"/>
              <w:bottom w:val="single" w:sz="8" w:space="0" w:color="000000"/>
              <w:right w:val="single" w:sz="8" w:space="0" w:color="000000"/>
            </w:tcBorders>
            <w:vAlign w:val="center"/>
          </w:tcPr>
          <w:p w14:paraId="421B7BC5" w14:textId="77777777" w:rsidR="003F5643" w:rsidRDefault="002D7EDB">
            <w:pPr>
              <w:spacing w:after="0" w:line="259" w:lineRule="auto"/>
              <w:ind w:left="168" w:firstLine="0"/>
            </w:pPr>
            <w:r>
              <w:rPr>
                <w:b/>
                <w:sz w:val="18"/>
              </w:rPr>
              <w:t xml:space="preserve">D8 </w:t>
            </w:r>
          </w:p>
        </w:tc>
        <w:tc>
          <w:tcPr>
            <w:tcW w:w="8476" w:type="dxa"/>
            <w:tcBorders>
              <w:top w:val="single" w:sz="8" w:space="0" w:color="000000"/>
              <w:left w:val="single" w:sz="8" w:space="0" w:color="000000"/>
              <w:bottom w:val="single" w:sz="8" w:space="0" w:color="000000"/>
              <w:right w:val="single" w:sz="8" w:space="0" w:color="000000"/>
            </w:tcBorders>
          </w:tcPr>
          <w:p w14:paraId="3367FF7F" w14:textId="77777777" w:rsidR="003F5643" w:rsidRDefault="002D7EDB">
            <w:pPr>
              <w:spacing w:after="0" w:line="259" w:lineRule="auto"/>
              <w:ind w:left="0" w:firstLine="0"/>
            </w:pPr>
            <w:r>
              <w:rPr>
                <w:b/>
                <w:sz w:val="18"/>
              </w:rPr>
              <w:t xml:space="preserve">Testing - Ensure adherence to test standards and deployment into test environments. </w:t>
            </w:r>
          </w:p>
        </w:tc>
      </w:tr>
      <w:tr w:rsidR="003F5643" w14:paraId="4A77A8E7" w14:textId="77777777">
        <w:trPr>
          <w:trHeight w:val="1390"/>
        </w:trPr>
        <w:tc>
          <w:tcPr>
            <w:tcW w:w="900" w:type="dxa"/>
            <w:tcBorders>
              <w:top w:val="single" w:sz="8" w:space="0" w:color="000000"/>
              <w:left w:val="single" w:sz="8" w:space="0" w:color="000000"/>
              <w:bottom w:val="single" w:sz="8" w:space="0" w:color="000000"/>
              <w:right w:val="single" w:sz="8" w:space="0" w:color="000000"/>
            </w:tcBorders>
            <w:vAlign w:val="center"/>
          </w:tcPr>
          <w:p w14:paraId="1406544B" w14:textId="77777777" w:rsidR="003F5643" w:rsidRDefault="002D7EDB">
            <w:pPr>
              <w:spacing w:after="0" w:line="259" w:lineRule="auto"/>
              <w:ind w:left="168" w:firstLine="0"/>
            </w:pPr>
            <w:r>
              <w:rPr>
                <w:b/>
                <w:sz w:val="18"/>
              </w:rPr>
              <w:t xml:space="preserve">D9 </w:t>
            </w:r>
          </w:p>
        </w:tc>
        <w:tc>
          <w:tcPr>
            <w:tcW w:w="8476" w:type="dxa"/>
            <w:tcBorders>
              <w:top w:val="single" w:sz="8" w:space="0" w:color="000000"/>
              <w:left w:val="single" w:sz="8" w:space="0" w:color="000000"/>
              <w:bottom w:val="single" w:sz="8" w:space="0" w:color="000000"/>
              <w:right w:val="single" w:sz="8" w:space="0" w:color="000000"/>
            </w:tcBorders>
            <w:vAlign w:val="center"/>
          </w:tcPr>
          <w:p w14:paraId="51DC6B48" w14:textId="77777777" w:rsidR="003F5643" w:rsidRDefault="002D7EDB">
            <w:pPr>
              <w:spacing w:after="0" w:line="263" w:lineRule="auto"/>
              <w:ind w:left="0" w:right="65" w:firstLine="0"/>
            </w:pPr>
            <w:r>
              <w:rPr>
                <w:b/>
                <w:sz w:val="18"/>
              </w:rPr>
              <w:t xml:space="preserve">Provision of E2E test services to support system, application, integration, regression, performance and business acceptance; performing such tests as agreed during each sprint.  Supplier must also provide the relevant test tooling to undertake this work (tooling to be agreed with the Contracting Authority).  </w:t>
            </w:r>
          </w:p>
          <w:p w14:paraId="100C7F2D" w14:textId="77777777" w:rsidR="003F5643" w:rsidRDefault="002D7EDB">
            <w:pPr>
              <w:spacing w:after="0" w:line="259" w:lineRule="auto"/>
              <w:ind w:left="170" w:firstLine="0"/>
            </w:pPr>
            <w:r>
              <w:rPr>
                <w:b/>
                <w:sz w:val="18"/>
              </w:rPr>
              <w:t xml:space="preserve"> </w:t>
            </w:r>
          </w:p>
        </w:tc>
      </w:tr>
      <w:tr w:rsidR="003F5643" w14:paraId="451A0AB9" w14:textId="77777777">
        <w:trPr>
          <w:trHeight w:val="1390"/>
        </w:trPr>
        <w:tc>
          <w:tcPr>
            <w:tcW w:w="900" w:type="dxa"/>
            <w:tcBorders>
              <w:top w:val="single" w:sz="8" w:space="0" w:color="000000"/>
              <w:left w:val="single" w:sz="8" w:space="0" w:color="000000"/>
              <w:bottom w:val="single" w:sz="8" w:space="0" w:color="000000"/>
              <w:right w:val="single" w:sz="8" w:space="0" w:color="000000"/>
            </w:tcBorders>
            <w:vAlign w:val="center"/>
          </w:tcPr>
          <w:p w14:paraId="6B9791AA" w14:textId="77777777" w:rsidR="003F5643" w:rsidRDefault="002D7EDB">
            <w:pPr>
              <w:spacing w:after="0" w:line="259" w:lineRule="auto"/>
              <w:ind w:left="0" w:right="18" w:firstLine="0"/>
              <w:jc w:val="center"/>
            </w:pPr>
            <w:r>
              <w:rPr>
                <w:b/>
                <w:sz w:val="18"/>
              </w:rPr>
              <w:lastRenderedPageBreak/>
              <w:t xml:space="preserve">D10 </w:t>
            </w:r>
          </w:p>
        </w:tc>
        <w:tc>
          <w:tcPr>
            <w:tcW w:w="8476" w:type="dxa"/>
            <w:tcBorders>
              <w:top w:val="single" w:sz="8" w:space="0" w:color="000000"/>
              <w:left w:val="single" w:sz="8" w:space="0" w:color="000000"/>
              <w:bottom w:val="single" w:sz="8" w:space="0" w:color="000000"/>
              <w:right w:val="single" w:sz="8" w:space="0" w:color="000000"/>
            </w:tcBorders>
            <w:vAlign w:val="center"/>
          </w:tcPr>
          <w:p w14:paraId="30BC083E" w14:textId="77777777" w:rsidR="003F5643" w:rsidRDefault="002D7EDB">
            <w:pPr>
              <w:spacing w:after="0" w:line="263" w:lineRule="auto"/>
              <w:ind w:left="0" w:right="253" w:firstLine="0"/>
            </w:pPr>
            <w:r>
              <w:rPr>
                <w:b/>
                <w:sz w:val="18"/>
              </w:rPr>
              <w:t xml:space="preserve">Testing - Testing completed, and all appropriate devices tested, with defects and resolutions documented. User stories tested and documented, recording any defects and resolutions, the Supplier should work with the CCS In-house team to provide any supporting UX resources.  </w:t>
            </w:r>
          </w:p>
          <w:p w14:paraId="3894F223" w14:textId="77777777" w:rsidR="003F5643" w:rsidRDefault="002D7EDB">
            <w:pPr>
              <w:spacing w:after="0" w:line="259" w:lineRule="auto"/>
              <w:ind w:left="170" w:firstLine="0"/>
            </w:pPr>
            <w:r>
              <w:rPr>
                <w:b/>
                <w:sz w:val="18"/>
              </w:rPr>
              <w:t xml:space="preserve"> </w:t>
            </w:r>
          </w:p>
        </w:tc>
      </w:tr>
      <w:tr w:rsidR="003F5643" w14:paraId="2C365E7A" w14:textId="77777777">
        <w:trPr>
          <w:trHeight w:val="985"/>
        </w:trPr>
        <w:tc>
          <w:tcPr>
            <w:tcW w:w="900" w:type="dxa"/>
            <w:tcBorders>
              <w:top w:val="single" w:sz="8" w:space="0" w:color="000000"/>
              <w:left w:val="single" w:sz="8" w:space="0" w:color="000000"/>
              <w:bottom w:val="single" w:sz="8" w:space="0" w:color="000000"/>
              <w:right w:val="single" w:sz="8" w:space="0" w:color="000000"/>
            </w:tcBorders>
          </w:tcPr>
          <w:p w14:paraId="131A252A" w14:textId="77777777" w:rsidR="003F5643" w:rsidRDefault="002D7EDB">
            <w:pPr>
              <w:spacing w:after="0" w:line="259" w:lineRule="auto"/>
              <w:ind w:left="0" w:right="18" w:firstLine="0"/>
              <w:jc w:val="center"/>
            </w:pPr>
            <w:r>
              <w:rPr>
                <w:b/>
                <w:sz w:val="18"/>
              </w:rPr>
              <w:t xml:space="preserve">D11 </w:t>
            </w:r>
          </w:p>
        </w:tc>
        <w:tc>
          <w:tcPr>
            <w:tcW w:w="8476" w:type="dxa"/>
            <w:tcBorders>
              <w:top w:val="single" w:sz="8" w:space="0" w:color="000000"/>
              <w:left w:val="single" w:sz="8" w:space="0" w:color="000000"/>
              <w:bottom w:val="single" w:sz="8" w:space="0" w:color="000000"/>
              <w:right w:val="single" w:sz="8" w:space="0" w:color="000000"/>
            </w:tcBorders>
          </w:tcPr>
          <w:p w14:paraId="6D107A72" w14:textId="77777777" w:rsidR="003F5643" w:rsidRDefault="002D7EDB">
            <w:pPr>
              <w:spacing w:after="0" w:line="259" w:lineRule="auto"/>
              <w:ind w:left="0" w:right="72" w:firstLine="0"/>
            </w:pPr>
            <w:r>
              <w:rPr>
                <w:b/>
                <w:sz w:val="18"/>
              </w:rPr>
              <w:t xml:space="preserve">Testing - Support CCS in undertaking independent testing and assurance through the provision of access to appropriate systems, code, environments and people </w:t>
            </w:r>
          </w:p>
        </w:tc>
      </w:tr>
      <w:tr w:rsidR="003F5643" w14:paraId="1D8DE17F" w14:textId="77777777">
        <w:trPr>
          <w:trHeight w:val="3838"/>
        </w:trPr>
        <w:tc>
          <w:tcPr>
            <w:tcW w:w="900" w:type="dxa"/>
            <w:tcBorders>
              <w:top w:val="single" w:sz="8" w:space="0" w:color="000000"/>
              <w:left w:val="single" w:sz="8" w:space="0" w:color="000000"/>
              <w:bottom w:val="single" w:sz="8" w:space="0" w:color="000000"/>
              <w:right w:val="single" w:sz="8" w:space="0" w:color="000000"/>
            </w:tcBorders>
          </w:tcPr>
          <w:p w14:paraId="3CD339EC" w14:textId="77777777" w:rsidR="003F5643" w:rsidRDefault="002D7EDB">
            <w:pPr>
              <w:spacing w:after="0" w:line="259" w:lineRule="auto"/>
              <w:ind w:left="0" w:right="18" w:firstLine="0"/>
              <w:jc w:val="center"/>
            </w:pPr>
            <w:r>
              <w:rPr>
                <w:b/>
                <w:sz w:val="18"/>
              </w:rPr>
              <w:t xml:space="preserve">D12 </w:t>
            </w:r>
          </w:p>
        </w:tc>
        <w:tc>
          <w:tcPr>
            <w:tcW w:w="8476" w:type="dxa"/>
            <w:tcBorders>
              <w:top w:val="single" w:sz="8" w:space="0" w:color="000000"/>
              <w:left w:val="single" w:sz="8" w:space="0" w:color="000000"/>
              <w:bottom w:val="single" w:sz="8" w:space="0" w:color="000000"/>
              <w:right w:val="single" w:sz="8" w:space="0" w:color="000000"/>
            </w:tcBorders>
            <w:vAlign w:val="center"/>
          </w:tcPr>
          <w:p w14:paraId="0E61F724" w14:textId="77777777" w:rsidR="003F5643" w:rsidRDefault="002D7EDB">
            <w:pPr>
              <w:spacing w:after="36" w:line="259" w:lineRule="auto"/>
              <w:ind w:left="0" w:firstLine="0"/>
            </w:pPr>
            <w:r>
              <w:rPr>
                <w:b/>
                <w:sz w:val="18"/>
              </w:rPr>
              <w:t xml:space="preserve">Definition of done – Criteria to be met to accept the product as delivered:  </w:t>
            </w:r>
          </w:p>
          <w:p w14:paraId="5F52E2D6" w14:textId="77777777" w:rsidR="003F5643" w:rsidRDefault="002D7EDB">
            <w:pPr>
              <w:numPr>
                <w:ilvl w:val="0"/>
                <w:numId w:val="32"/>
              </w:numPr>
              <w:spacing w:after="38" w:line="259" w:lineRule="auto"/>
              <w:ind w:hanging="302"/>
            </w:pPr>
            <w:r>
              <w:rPr>
                <w:b/>
                <w:sz w:val="18"/>
              </w:rPr>
              <w:t xml:space="preserve">Acceptance and test criteria met  </w:t>
            </w:r>
          </w:p>
          <w:p w14:paraId="09D525E1" w14:textId="77777777" w:rsidR="003F5643" w:rsidRDefault="002D7EDB">
            <w:pPr>
              <w:numPr>
                <w:ilvl w:val="0"/>
                <w:numId w:val="32"/>
              </w:numPr>
              <w:spacing w:after="36" w:line="259" w:lineRule="auto"/>
              <w:ind w:hanging="302"/>
            </w:pPr>
            <w:r>
              <w:rPr>
                <w:b/>
                <w:sz w:val="18"/>
              </w:rPr>
              <w:t xml:space="preserve">Data and configuration set up prior to testing  </w:t>
            </w:r>
          </w:p>
          <w:p w14:paraId="511ADF10" w14:textId="77777777" w:rsidR="003F5643" w:rsidRDefault="002D7EDB">
            <w:pPr>
              <w:numPr>
                <w:ilvl w:val="0"/>
                <w:numId w:val="32"/>
              </w:numPr>
              <w:spacing w:after="36" w:line="259" w:lineRule="auto"/>
              <w:ind w:hanging="302"/>
            </w:pPr>
            <w:r>
              <w:rPr>
                <w:b/>
                <w:sz w:val="18"/>
              </w:rPr>
              <w:t xml:space="preserve">Unit tests completed – all appropriate devices tested  </w:t>
            </w:r>
          </w:p>
          <w:p w14:paraId="0EEC36BE" w14:textId="77777777" w:rsidR="003F5643" w:rsidRDefault="002D7EDB">
            <w:pPr>
              <w:numPr>
                <w:ilvl w:val="0"/>
                <w:numId w:val="32"/>
              </w:numPr>
              <w:spacing w:after="36" w:line="259" w:lineRule="auto"/>
              <w:ind w:hanging="302"/>
            </w:pPr>
            <w:r>
              <w:rPr>
                <w:b/>
                <w:sz w:val="18"/>
              </w:rPr>
              <w:t xml:space="preserve">Accessibility requirements considered and tested  </w:t>
            </w:r>
          </w:p>
          <w:p w14:paraId="16FCC6E8" w14:textId="77777777" w:rsidR="003F5643" w:rsidRDefault="002D7EDB">
            <w:pPr>
              <w:numPr>
                <w:ilvl w:val="0"/>
                <w:numId w:val="32"/>
              </w:numPr>
              <w:spacing w:after="38" w:line="259" w:lineRule="auto"/>
              <w:ind w:hanging="302"/>
            </w:pPr>
            <w:r>
              <w:rPr>
                <w:b/>
                <w:sz w:val="18"/>
              </w:rPr>
              <w:t xml:space="preserve">Security tests completed (where relevant)  </w:t>
            </w:r>
          </w:p>
          <w:p w14:paraId="7A676860" w14:textId="77777777" w:rsidR="003F5643" w:rsidRDefault="002D7EDB">
            <w:pPr>
              <w:numPr>
                <w:ilvl w:val="0"/>
                <w:numId w:val="32"/>
              </w:numPr>
              <w:spacing w:after="36" w:line="259" w:lineRule="auto"/>
              <w:ind w:hanging="302"/>
            </w:pPr>
            <w:r>
              <w:rPr>
                <w:b/>
                <w:sz w:val="18"/>
              </w:rPr>
              <w:t xml:space="preserve">Testing completed and approved  </w:t>
            </w:r>
          </w:p>
          <w:p w14:paraId="6C1C309F" w14:textId="77777777" w:rsidR="003F5643" w:rsidRDefault="002D7EDB">
            <w:pPr>
              <w:numPr>
                <w:ilvl w:val="0"/>
                <w:numId w:val="32"/>
              </w:numPr>
              <w:spacing w:after="36" w:line="259" w:lineRule="auto"/>
              <w:ind w:hanging="302"/>
            </w:pPr>
            <w:r>
              <w:rPr>
                <w:b/>
                <w:sz w:val="18"/>
              </w:rPr>
              <w:t xml:space="preserve">No Priority 1 or 2 defects will be accepted into production (definition to be defined)  </w:t>
            </w:r>
          </w:p>
          <w:p w14:paraId="10822672" w14:textId="77777777" w:rsidR="003F5643" w:rsidRDefault="002D7EDB">
            <w:pPr>
              <w:numPr>
                <w:ilvl w:val="0"/>
                <w:numId w:val="32"/>
              </w:numPr>
              <w:spacing w:after="36" w:line="259" w:lineRule="auto"/>
              <w:ind w:hanging="302"/>
            </w:pPr>
            <w:r>
              <w:rPr>
                <w:b/>
                <w:sz w:val="18"/>
              </w:rPr>
              <w:t xml:space="preserve">Code peer reviewed and signed-off  </w:t>
            </w:r>
          </w:p>
          <w:p w14:paraId="6C099F6E" w14:textId="77777777" w:rsidR="003F5643" w:rsidRDefault="002D7EDB">
            <w:pPr>
              <w:numPr>
                <w:ilvl w:val="0"/>
                <w:numId w:val="32"/>
              </w:numPr>
              <w:spacing w:after="38" w:line="259" w:lineRule="auto"/>
              <w:ind w:hanging="302"/>
            </w:pPr>
            <w:r>
              <w:rPr>
                <w:b/>
                <w:sz w:val="18"/>
              </w:rPr>
              <w:t xml:space="preserve">All relevant deployment tasks completed  </w:t>
            </w:r>
          </w:p>
          <w:p w14:paraId="48362BC2" w14:textId="77777777" w:rsidR="003F5643" w:rsidRDefault="002D7EDB">
            <w:pPr>
              <w:numPr>
                <w:ilvl w:val="0"/>
                <w:numId w:val="32"/>
              </w:numPr>
              <w:spacing w:after="36" w:line="259" w:lineRule="auto"/>
              <w:ind w:hanging="302"/>
            </w:pPr>
            <w:r>
              <w:rPr>
                <w:b/>
                <w:sz w:val="18"/>
              </w:rPr>
              <w:t xml:space="preserve">Documentation updated and approved  </w:t>
            </w:r>
          </w:p>
          <w:p w14:paraId="6139816C" w14:textId="77777777" w:rsidR="003F5643" w:rsidRDefault="002D7EDB">
            <w:pPr>
              <w:numPr>
                <w:ilvl w:val="0"/>
                <w:numId w:val="32"/>
              </w:numPr>
              <w:spacing w:after="36" w:line="259" w:lineRule="auto"/>
              <w:ind w:hanging="302"/>
            </w:pPr>
            <w:r>
              <w:rPr>
                <w:b/>
                <w:sz w:val="18"/>
              </w:rPr>
              <w:t xml:space="preserve">Product Owner &amp; Business acceptance  </w:t>
            </w:r>
          </w:p>
          <w:p w14:paraId="7627052A" w14:textId="77777777" w:rsidR="003F5643" w:rsidRDefault="002D7EDB">
            <w:pPr>
              <w:numPr>
                <w:ilvl w:val="0"/>
                <w:numId w:val="32"/>
              </w:numPr>
              <w:spacing w:after="33" w:line="259" w:lineRule="auto"/>
              <w:ind w:hanging="302"/>
            </w:pPr>
            <w:r>
              <w:rPr>
                <w:b/>
                <w:sz w:val="18"/>
              </w:rPr>
              <w:t xml:space="preserve">User Interface meets design standards  </w:t>
            </w:r>
          </w:p>
          <w:p w14:paraId="51FE22E7" w14:textId="77777777" w:rsidR="003F5643" w:rsidRDefault="002D7EDB">
            <w:pPr>
              <w:numPr>
                <w:ilvl w:val="0"/>
                <w:numId w:val="32"/>
              </w:numPr>
              <w:spacing w:after="0" w:line="259" w:lineRule="auto"/>
              <w:ind w:hanging="302"/>
            </w:pPr>
            <w:r>
              <w:rPr>
                <w:b/>
                <w:sz w:val="18"/>
              </w:rPr>
              <w:t xml:space="preserve">No residual vulnerabilities are present which represent an unacceptable security risk </w:t>
            </w:r>
          </w:p>
        </w:tc>
      </w:tr>
      <w:tr w:rsidR="003F5643" w14:paraId="6551AEF8" w14:textId="77777777">
        <w:trPr>
          <w:trHeight w:val="987"/>
        </w:trPr>
        <w:tc>
          <w:tcPr>
            <w:tcW w:w="900" w:type="dxa"/>
            <w:tcBorders>
              <w:top w:val="single" w:sz="8" w:space="0" w:color="000000"/>
              <w:left w:val="single" w:sz="8" w:space="0" w:color="000000"/>
              <w:bottom w:val="single" w:sz="8" w:space="0" w:color="000000"/>
              <w:right w:val="single" w:sz="8" w:space="0" w:color="000000"/>
            </w:tcBorders>
          </w:tcPr>
          <w:p w14:paraId="671075FD" w14:textId="77777777" w:rsidR="003F5643" w:rsidRDefault="002D7EDB">
            <w:pPr>
              <w:spacing w:after="0" w:line="259" w:lineRule="auto"/>
              <w:ind w:left="0" w:right="18" w:firstLine="0"/>
              <w:jc w:val="center"/>
            </w:pPr>
            <w:r>
              <w:rPr>
                <w:b/>
                <w:sz w:val="18"/>
              </w:rPr>
              <w:t xml:space="preserve">D13 </w:t>
            </w:r>
          </w:p>
        </w:tc>
        <w:tc>
          <w:tcPr>
            <w:tcW w:w="8476" w:type="dxa"/>
            <w:tcBorders>
              <w:top w:val="single" w:sz="8" w:space="0" w:color="000000"/>
              <w:left w:val="single" w:sz="8" w:space="0" w:color="000000"/>
              <w:bottom w:val="single" w:sz="8" w:space="0" w:color="000000"/>
              <w:right w:val="single" w:sz="8" w:space="0" w:color="000000"/>
            </w:tcBorders>
          </w:tcPr>
          <w:p w14:paraId="7D8B553B" w14:textId="77777777" w:rsidR="003F5643" w:rsidRDefault="002D7EDB">
            <w:pPr>
              <w:spacing w:after="0" w:line="259" w:lineRule="auto"/>
              <w:ind w:left="0" w:firstLine="0"/>
            </w:pPr>
            <w:r>
              <w:rPr>
                <w:b/>
                <w:sz w:val="18"/>
              </w:rPr>
              <w:t xml:space="preserve">Resource Plan - Containing level/grade of resources aligned to timescales  </w:t>
            </w:r>
          </w:p>
        </w:tc>
      </w:tr>
      <w:tr w:rsidR="003F5643" w14:paraId="16C1BA94" w14:textId="77777777">
        <w:trPr>
          <w:trHeight w:val="986"/>
        </w:trPr>
        <w:tc>
          <w:tcPr>
            <w:tcW w:w="900" w:type="dxa"/>
            <w:tcBorders>
              <w:top w:val="single" w:sz="8" w:space="0" w:color="000000"/>
              <w:left w:val="single" w:sz="8" w:space="0" w:color="000000"/>
              <w:bottom w:val="single" w:sz="8" w:space="0" w:color="000000"/>
              <w:right w:val="single" w:sz="8" w:space="0" w:color="000000"/>
            </w:tcBorders>
          </w:tcPr>
          <w:p w14:paraId="09B247B9" w14:textId="77777777" w:rsidR="003F5643" w:rsidRDefault="002D7EDB">
            <w:pPr>
              <w:spacing w:after="0" w:line="259" w:lineRule="auto"/>
              <w:ind w:left="0" w:right="18" w:firstLine="0"/>
              <w:jc w:val="center"/>
            </w:pPr>
            <w:r>
              <w:rPr>
                <w:b/>
                <w:sz w:val="18"/>
              </w:rPr>
              <w:t xml:space="preserve">D14 </w:t>
            </w:r>
          </w:p>
        </w:tc>
        <w:tc>
          <w:tcPr>
            <w:tcW w:w="8476" w:type="dxa"/>
            <w:tcBorders>
              <w:top w:val="single" w:sz="8" w:space="0" w:color="000000"/>
              <w:left w:val="single" w:sz="8" w:space="0" w:color="000000"/>
              <w:bottom w:val="single" w:sz="8" w:space="0" w:color="000000"/>
              <w:right w:val="single" w:sz="8" w:space="0" w:color="000000"/>
            </w:tcBorders>
            <w:vAlign w:val="center"/>
          </w:tcPr>
          <w:p w14:paraId="17763FB4" w14:textId="77777777" w:rsidR="003F5643" w:rsidRDefault="002D7EDB">
            <w:pPr>
              <w:spacing w:after="2" w:line="259" w:lineRule="auto"/>
              <w:ind w:left="0" w:firstLine="0"/>
            </w:pPr>
            <w:r>
              <w:rPr>
                <w:b/>
                <w:sz w:val="18"/>
              </w:rPr>
              <w:t xml:space="preserve">GDS Service Assessments - development to align to GDS Service Assessment standards.  </w:t>
            </w:r>
          </w:p>
          <w:p w14:paraId="2E769869" w14:textId="77777777" w:rsidR="003F5643" w:rsidRDefault="002D7EDB">
            <w:pPr>
              <w:spacing w:after="0" w:line="259" w:lineRule="auto"/>
              <w:ind w:left="0" w:right="137" w:firstLine="0"/>
            </w:pPr>
            <w:r>
              <w:rPr>
                <w:b/>
                <w:sz w:val="18"/>
              </w:rPr>
              <w:t xml:space="preserve">Support, contribution and attendance at Service Assessments (Subject to agreement of Term 2 charges) </w:t>
            </w:r>
          </w:p>
        </w:tc>
      </w:tr>
    </w:tbl>
    <w:p w14:paraId="211F8FB7" w14:textId="77777777" w:rsidR="003F5643" w:rsidRDefault="002D7EDB">
      <w:pPr>
        <w:spacing w:after="0" w:line="259" w:lineRule="auto"/>
        <w:ind w:left="0" w:firstLine="0"/>
      </w:pPr>
      <w:r>
        <w:t xml:space="preserve"> </w:t>
      </w:r>
    </w:p>
    <w:p w14:paraId="52D9320D" w14:textId="77777777" w:rsidR="003F5643" w:rsidRDefault="002D7EDB">
      <w:pPr>
        <w:tabs>
          <w:tab w:val="center" w:pos="1274"/>
        </w:tabs>
        <w:spacing w:after="116" w:line="250" w:lineRule="auto"/>
        <w:ind w:left="-15" w:firstLine="0"/>
      </w:pPr>
      <w:r>
        <w:rPr>
          <w:b/>
        </w:rPr>
        <w:t xml:space="preserve">6.8. </w:t>
      </w:r>
      <w:r>
        <w:rPr>
          <w:b/>
        </w:rPr>
        <w:tab/>
        <w:t xml:space="preserve">Support  </w:t>
      </w:r>
    </w:p>
    <w:p w14:paraId="7161FD01" w14:textId="77777777" w:rsidR="003F5643" w:rsidRDefault="002D7EDB">
      <w:pPr>
        <w:spacing w:after="89"/>
        <w:ind w:left="1702" w:right="3" w:hanging="852"/>
      </w:pPr>
      <w:r>
        <w:t xml:space="preserve">6.8.1. </w:t>
      </w:r>
      <w:r>
        <w:tab/>
        <w:t xml:space="preserve">The Supplier shall provide advisory, technical and programme delivery services to the CCS Scale Programme.   </w:t>
      </w:r>
    </w:p>
    <w:p w14:paraId="5733F8DC" w14:textId="77777777" w:rsidR="003F5643" w:rsidRDefault="002D7EDB">
      <w:pPr>
        <w:spacing w:after="89"/>
        <w:ind w:left="1702" w:right="3" w:hanging="852"/>
      </w:pPr>
      <w:r>
        <w:t xml:space="preserve">6.8.2. </w:t>
      </w:r>
      <w:r>
        <w:tab/>
        <w:t xml:space="preserve">The Supplier shall on-board timely, capable resources to meet the delivery demands.  </w:t>
      </w:r>
    </w:p>
    <w:p w14:paraId="7FDF0688" w14:textId="77777777" w:rsidR="003F5643" w:rsidRDefault="002D7EDB">
      <w:pPr>
        <w:spacing w:after="90"/>
        <w:ind w:left="1702" w:right="3" w:hanging="852"/>
      </w:pPr>
      <w:r>
        <w:t xml:space="preserve">6.8.3. The Supplier shall ensure alignment to CCS, DDS &amp; GDS delivery &amp; service standards as part of digital delivery.  </w:t>
      </w:r>
    </w:p>
    <w:p w14:paraId="2A0A7DDA" w14:textId="77777777" w:rsidR="003F5643" w:rsidRDefault="002D7EDB">
      <w:pPr>
        <w:spacing w:after="92"/>
        <w:ind w:left="1702" w:right="3" w:hanging="852"/>
      </w:pPr>
      <w:r>
        <w:t xml:space="preserve">6.8.4. The Supplier shall support CCS in increasing its digital components and features to continue to deliver quality services to customers' expectations.  </w:t>
      </w:r>
    </w:p>
    <w:p w14:paraId="6F8AE424" w14:textId="77777777" w:rsidR="003F5643" w:rsidRDefault="002D7EDB">
      <w:pPr>
        <w:spacing w:after="91"/>
        <w:ind w:left="1702" w:right="3" w:hanging="852"/>
      </w:pPr>
      <w:r>
        <w:t xml:space="preserve">6.8.5. </w:t>
      </w:r>
      <w:r>
        <w:tab/>
        <w:t xml:space="preserve">The Supplier shall build the DOS6 &amp; GCLOUD13 Buyer User Interface in line with the Service Design on time, to quality and customer expectations.  </w:t>
      </w:r>
    </w:p>
    <w:p w14:paraId="3E5F3203" w14:textId="77777777" w:rsidR="003F5643" w:rsidRDefault="002D7EDB">
      <w:pPr>
        <w:spacing w:after="90"/>
        <w:ind w:left="1702" w:right="3" w:hanging="852"/>
      </w:pPr>
      <w:r>
        <w:t xml:space="preserve">6.8.6. As part of the initial engagement, help refine the features, user stories and milestone deliverables.  </w:t>
      </w:r>
    </w:p>
    <w:p w14:paraId="650E7D85" w14:textId="77777777" w:rsidR="003F5643" w:rsidRDefault="002D7EDB">
      <w:pPr>
        <w:spacing w:after="84"/>
        <w:ind w:left="1702" w:right="3" w:hanging="852"/>
      </w:pPr>
      <w:r>
        <w:t xml:space="preserve">6.8.7. The Contracting Authority requires the immediate transfer and ownership of the intellectual property rights for any of the Supplier’s work as part of this contract.   </w:t>
      </w:r>
    </w:p>
    <w:p w14:paraId="77F24EC0" w14:textId="77777777" w:rsidR="003F5643" w:rsidRDefault="002D7EDB">
      <w:pPr>
        <w:spacing w:after="303"/>
        <w:ind w:left="1702" w:right="3" w:hanging="852"/>
      </w:pPr>
      <w:r>
        <w:lastRenderedPageBreak/>
        <w:t xml:space="preserve">6.8.8. The Supplier shall be required to support the Contracting Authority in the delivery of the Contract Service solution in line with Programme Board commitments.  </w:t>
      </w:r>
    </w:p>
    <w:p w14:paraId="25C40A1F" w14:textId="77777777" w:rsidR="003F5643" w:rsidRDefault="002D7EDB">
      <w:pPr>
        <w:pStyle w:val="Heading2"/>
        <w:tabs>
          <w:tab w:val="center" w:pos="3910"/>
        </w:tabs>
        <w:ind w:left="-15" w:firstLine="0"/>
      </w:pPr>
      <w:r>
        <w:t xml:space="preserve">7. </w:t>
      </w:r>
      <w:r>
        <w:tab/>
        <w:t>KEY</w:t>
      </w:r>
      <w:r>
        <w:rPr>
          <w:sz w:val="26"/>
        </w:rPr>
        <w:t xml:space="preserve"> </w:t>
      </w:r>
      <w:r>
        <w:t>MILESTONES</w:t>
      </w:r>
      <w:r>
        <w:rPr>
          <w:sz w:val="26"/>
        </w:rPr>
        <w:t xml:space="preserve"> </w:t>
      </w:r>
      <w:r>
        <w:t>AND</w:t>
      </w:r>
      <w:r>
        <w:rPr>
          <w:sz w:val="26"/>
        </w:rPr>
        <w:t xml:space="preserve"> </w:t>
      </w:r>
      <w:r>
        <w:t xml:space="preserve">DELIVERABLES </w:t>
      </w:r>
    </w:p>
    <w:p w14:paraId="6CC5102A" w14:textId="77777777" w:rsidR="003F5643" w:rsidRDefault="002D7EDB">
      <w:pPr>
        <w:tabs>
          <w:tab w:val="center" w:pos="3700"/>
        </w:tabs>
        <w:ind w:left="-15" w:firstLine="0"/>
      </w:pPr>
      <w:r>
        <w:t xml:space="preserve">7.1. </w:t>
      </w:r>
      <w:r>
        <w:tab/>
        <w:t xml:space="preserve">The following Contract milestones/deliverables shall apply: </w:t>
      </w:r>
    </w:p>
    <w:tbl>
      <w:tblPr>
        <w:tblStyle w:val="TableGrid"/>
        <w:tblW w:w="9938" w:type="dxa"/>
        <w:tblInd w:w="128" w:type="dxa"/>
        <w:tblCellMar>
          <w:top w:w="112" w:type="dxa"/>
          <w:left w:w="98" w:type="dxa"/>
          <w:right w:w="35" w:type="dxa"/>
        </w:tblCellMar>
        <w:tblLook w:val="04A0" w:firstRow="1" w:lastRow="0" w:firstColumn="1" w:lastColumn="0" w:noHBand="0" w:noVBand="1"/>
      </w:tblPr>
      <w:tblGrid>
        <w:gridCol w:w="1574"/>
        <w:gridCol w:w="5695"/>
        <w:gridCol w:w="2669"/>
      </w:tblGrid>
      <w:tr w:rsidR="003F5643" w14:paraId="03D7A989" w14:textId="77777777">
        <w:trPr>
          <w:trHeight w:val="430"/>
        </w:trPr>
        <w:tc>
          <w:tcPr>
            <w:tcW w:w="1574" w:type="dxa"/>
            <w:tcBorders>
              <w:top w:val="single" w:sz="8" w:space="0" w:color="000000"/>
              <w:left w:val="single" w:sz="8" w:space="0" w:color="000000"/>
              <w:bottom w:val="single" w:sz="8" w:space="0" w:color="000000"/>
              <w:right w:val="single" w:sz="8" w:space="0" w:color="000000"/>
            </w:tcBorders>
            <w:shd w:val="clear" w:color="auto" w:fill="B7B7B7"/>
          </w:tcPr>
          <w:p w14:paraId="5F0A1158" w14:textId="77777777" w:rsidR="003F5643" w:rsidRDefault="002D7EDB">
            <w:pPr>
              <w:spacing w:after="0" w:line="259" w:lineRule="auto"/>
              <w:ind w:left="0" w:firstLine="0"/>
            </w:pPr>
            <w:r>
              <w:rPr>
                <w:color w:val="FFFFFF"/>
              </w:rPr>
              <w:t xml:space="preserve">MILESTONE </w:t>
            </w:r>
          </w:p>
        </w:tc>
        <w:tc>
          <w:tcPr>
            <w:tcW w:w="5694" w:type="dxa"/>
            <w:tcBorders>
              <w:top w:val="single" w:sz="8" w:space="0" w:color="000000"/>
              <w:left w:val="single" w:sz="8" w:space="0" w:color="000000"/>
              <w:bottom w:val="single" w:sz="8" w:space="0" w:color="000000"/>
              <w:right w:val="single" w:sz="8" w:space="0" w:color="000000"/>
            </w:tcBorders>
            <w:shd w:val="clear" w:color="auto" w:fill="B7B7B7"/>
          </w:tcPr>
          <w:p w14:paraId="20484100" w14:textId="77777777" w:rsidR="003F5643" w:rsidRDefault="002D7EDB">
            <w:pPr>
              <w:spacing w:after="0" w:line="259" w:lineRule="auto"/>
              <w:ind w:left="2" w:firstLine="0"/>
            </w:pPr>
            <w:r>
              <w:rPr>
                <w:color w:val="FFFFFF"/>
              </w:rPr>
              <w:t xml:space="preserve">DESCRIPTION </w:t>
            </w:r>
          </w:p>
        </w:tc>
        <w:tc>
          <w:tcPr>
            <w:tcW w:w="2669" w:type="dxa"/>
            <w:tcBorders>
              <w:top w:val="single" w:sz="8" w:space="0" w:color="000000"/>
              <w:left w:val="single" w:sz="8" w:space="0" w:color="000000"/>
              <w:bottom w:val="single" w:sz="8" w:space="0" w:color="000000"/>
              <w:right w:val="single" w:sz="8" w:space="0" w:color="000000"/>
            </w:tcBorders>
            <w:shd w:val="clear" w:color="auto" w:fill="B7B7B7"/>
          </w:tcPr>
          <w:p w14:paraId="0EF26349" w14:textId="77777777" w:rsidR="003F5643" w:rsidRDefault="002D7EDB">
            <w:pPr>
              <w:spacing w:after="0" w:line="259" w:lineRule="auto"/>
              <w:ind w:left="3" w:firstLine="0"/>
            </w:pPr>
            <w:r>
              <w:rPr>
                <w:color w:val="FFFFFF"/>
              </w:rPr>
              <w:t xml:space="preserve">DELIVERY DATE </w:t>
            </w:r>
          </w:p>
        </w:tc>
      </w:tr>
      <w:tr w:rsidR="003F5643" w14:paraId="3A04F91D" w14:textId="77777777">
        <w:trPr>
          <w:trHeight w:val="2285"/>
        </w:trPr>
        <w:tc>
          <w:tcPr>
            <w:tcW w:w="1574" w:type="dxa"/>
            <w:tcBorders>
              <w:top w:val="single" w:sz="8" w:space="0" w:color="000000"/>
              <w:left w:val="single" w:sz="8" w:space="0" w:color="000000"/>
              <w:bottom w:val="single" w:sz="8" w:space="0" w:color="000000"/>
              <w:right w:val="single" w:sz="8" w:space="0" w:color="000000"/>
            </w:tcBorders>
          </w:tcPr>
          <w:p w14:paraId="038FA139" w14:textId="77777777" w:rsidR="003F5643" w:rsidRDefault="002D7EDB">
            <w:pPr>
              <w:spacing w:after="0" w:line="259" w:lineRule="auto"/>
              <w:ind w:left="0" w:firstLine="0"/>
            </w:pPr>
            <w:r>
              <w:t xml:space="preserve">1. </w:t>
            </w:r>
          </w:p>
          <w:p w14:paraId="3828C0E1" w14:textId="77777777" w:rsidR="003F5643" w:rsidRDefault="002D7EDB">
            <w:pPr>
              <w:spacing w:after="0" w:line="259" w:lineRule="auto"/>
              <w:ind w:left="0" w:right="49" w:firstLine="0"/>
            </w:pPr>
            <w:r>
              <w:t xml:space="preserve">Initialisation of Contract  </w:t>
            </w:r>
          </w:p>
        </w:tc>
        <w:tc>
          <w:tcPr>
            <w:tcW w:w="5694" w:type="dxa"/>
            <w:tcBorders>
              <w:top w:val="single" w:sz="8" w:space="0" w:color="000000"/>
              <w:left w:val="single" w:sz="8" w:space="0" w:color="000000"/>
              <w:bottom w:val="single" w:sz="8" w:space="0" w:color="000000"/>
              <w:right w:val="single" w:sz="8" w:space="0" w:color="000000"/>
            </w:tcBorders>
            <w:vAlign w:val="center"/>
          </w:tcPr>
          <w:p w14:paraId="0E7C41EC" w14:textId="77777777" w:rsidR="003F5643" w:rsidRDefault="002D7EDB">
            <w:pPr>
              <w:spacing w:after="0" w:line="259" w:lineRule="auto"/>
              <w:ind w:left="2" w:right="64" w:firstLine="0"/>
              <w:jc w:val="both"/>
            </w:pPr>
            <w:r>
              <w:t xml:space="preserve">Mobilisation: Agree blended team, ways of working, validation and prioritisation of deliverables. Design: Confirm technical standards and alignment to DDS architecture/development processes Delivery Plan: Confirm milestone deliverables, tasks and dependencies Governance and Controls: Confirm and agree approach, including commercial processes i.e. Statement of Works (SOWs) </w:t>
            </w:r>
          </w:p>
        </w:tc>
        <w:tc>
          <w:tcPr>
            <w:tcW w:w="2669" w:type="dxa"/>
            <w:tcBorders>
              <w:top w:val="single" w:sz="8" w:space="0" w:color="000000"/>
              <w:left w:val="single" w:sz="8" w:space="0" w:color="000000"/>
              <w:bottom w:val="single" w:sz="8" w:space="0" w:color="000000"/>
              <w:right w:val="single" w:sz="8" w:space="0" w:color="000000"/>
            </w:tcBorders>
          </w:tcPr>
          <w:p w14:paraId="4FF9A777" w14:textId="77777777" w:rsidR="003F5643" w:rsidRDefault="002D7EDB">
            <w:pPr>
              <w:spacing w:after="0" w:line="259" w:lineRule="auto"/>
              <w:ind w:left="3" w:firstLine="0"/>
            </w:pPr>
            <w:r>
              <w:t xml:space="preserve"> </w:t>
            </w:r>
          </w:p>
          <w:p w14:paraId="379A6AEE" w14:textId="77777777" w:rsidR="003F5643" w:rsidRDefault="002D7EDB">
            <w:pPr>
              <w:spacing w:after="0" w:line="259" w:lineRule="auto"/>
              <w:ind w:left="3" w:firstLine="0"/>
            </w:pPr>
            <w:r>
              <w:t xml:space="preserve">June 2022 </w:t>
            </w:r>
          </w:p>
        </w:tc>
      </w:tr>
      <w:tr w:rsidR="003F5643" w14:paraId="404DB55A" w14:textId="77777777">
        <w:trPr>
          <w:trHeight w:val="3003"/>
        </w:trPr>
        <w:tc>
          <w:tcPr>
            <w:tcW w:w="1574" w:type="dxa"/>
            <w:tcBorders>
              <w:top w:val="single" w:sz="8" w:space="0" w:color="000000"/>
              <w:left w:val="single" w:sz="8" w:space="0" w:color="000000"/>
              <w:bottom w:val="single" w:sz="8" w:space="0" w:color="000000"/>
              <w:right w:val="single" w:sz="8" w:space="0" w:color="000000"/>
            </w:tcBorders>
          </w:tcPr>
          <w:p w14:paraId="6BD5A067" w14:textId="77777777" w:rsidR="003F5643" w:rsidRDefault="002D7EDB">
            <w:pPr>
              <w:spacing w:after="0" w:line="259" w:lineRule="auto"/>
              <w:ind w:left="0" w:firstLine="0"/>
            </w:pPr>
            <w:r>
              <w:t xml:space="preserve">2. </w:t>
            </w:r>
          </w:p>
          <w:p w14:paraId="7D778B92" w14:textId="77777777" w:rsidR="003F5643" w:rsidRDefault="002D7EDB">
            <w:pPr>
              <w:tabs>
                <w:tab w:val="right" w:pos="1441"/>
              </w:tabs>
              <w:spacing w:after="0" w:line="259" w:lineRule="auto"/>
              <w:ind w:left="0" w:firstLine="0"/>
            </w:pPr>
            <w:r>
              <w:t xml:space="preserve">Design </w:t>
            </w:r>
            <w:r>
              <w:tab/>
              <w:t xml:space="preserve">and </w:t>
            </w:r>
          </w:p>
          <w:p w14:paraId="6E325F7D" w14:textId="77777777" w:rsidR="003F5643" w:rsidRDefault="002D7EDB">
            <w:pPr>
              <w:spacing w:after="0" w:line="259" w:lineRule="auto"/>
              <w:ind w:left="0" w:firstLine="0"/>
            </w:pPr>
            <w:r>
              <w:t xml:space="preserve">Build &amp; Test </w:t>
            </w:r>
          </w:p>
        </w:tc>
        <w:tc>
          <w:tcPr>
            <w:tcW w:w="5694" w:type="dxa"/>
            <w:tcBorders>
              <w:top w:val="single" w:sz="8" w:space="0" w:color="000000"/>
              <w:left w:val="single" w:sz="8" w:space="0" w:color="000000"/>
              <w:bottom w:val="single" w:sz="8" w:space="0" w:color="000000"/>
              <w:right w:val="single" w:sz="8" w:space="0" w:color="000000"/>
            </w:tcBorders>
          </w:tcPr>
          <w:p w14:paraId="1D863D91" w14:textId="77777777" w:rsidR="003F5643" w:rsidRDefault="002D7EDB">
            <w:pPr>
              <w:spacing w:after="0" w:line="259" w:lineRule="auto"/>
              <w:ind w:left="2" w:firstLine="0"/>
              <w:jc w:val="both"/>
            </w:pPr>
            <w:r>
              <w:t xml:space="preserve">Development of DOS6 &amp; GCLOUD13 Buyer Solution </w:t>
            </w:r>
          </w:p>
          <w:p w14:paraId="41F4A098" w14:textId="77777777" w:rsidR="003F5643" w:rsidRDefault="002D7EDB">
            <w:pPr>
              <w:spacing w:after="0" w:line="259" w:lineRule="auto"/>
              <w:ind w:left="2" w:right="64" w:firstLine="0"/>
              <w:jc w:val="both"/>
            </w:pPr>
            <w:r>
              <w:t xml:space="preserve">Beta with the intention to focus highest priority elements from the Product Backlog (as agreed with the Product Owner), linked to SOW(s). Approval of MVP Service design by CCS Transformation Key personnel Formal Sign Off in line with delivery methodology i.e. Sprint Reviews/Show &amp; Tell </w:t>
            </w:r>
          </w:p>
        </w:tc>
        <w:tc>
          <w:tcPr>
            <w:tcW w:w="2669" w:type="dxa"/>
            <w:tcBorders>
              <w:top w:val="single" w:sz="8" w:space="0" w:color="000000"/>
              <w:left w:val="single" w:sz="8" w:space="0" w:color="000000"/>
              <w:bottom w:val="single" w:sz="8" w:space="0" w:color="000000"/>
              <w:right w:val="single" w:sz="8" w:space="0" w:color="000000"/>
            </w:tcBorders>
            <w:vAlign w:val="center"/>
          </w:tcPr>
          <w:p w14:paraId="60C1B48B" w14:textId="77777777" w:rsidR="003F5643" w:rsidRDefault="002D7EDB">
            <w:pPr>
              <w:spacing w:after="0" w:line="239" w:lineRule="auto"/>
              <w:ind w:left="3" w:right="63" w:firstLine="0"/>
              <w:jc w:val="both"/>
            </w:pPr>
            <w:r>
              <w:t xml:space="preserve">Design Build and Test of the buyer user interface for the following commercial agreements: </w:t>
            </w:r>
          </w:p>
          <w:p w14:paraId="023823B9" w14:textId="77777777" w:rsidR="003F5643" w:rsidRDefault="002D7EDB">
            <w:pPr>
              <w:spacing w:after="0" w:line="259" w:lineRule="auto"/>
              <w:ind w:left="3" w:firstLine="0"/>
            </w:pPr>
            <w:r>
              <w:t xml:space="preserve"> </w:t>
            </w:r>
          </w:p>
          <w:p w14:paraId="3EBF20E9" w14:textId="77777777" w:rsidR="003F5643" w:rsidRDefault="002D7EDB">
            <w:pPr>
              <w:spacing w:after="0" w:line="259" w:lineRule="auto"/>
              <w:ind w:left="3" w:firstLine="0"/>
            </w:pPr>
            <w:r>
              <w:rPr>
                <w:rFonts w:ascii="Times New Roman" w:eastAsia="Times New Roman" w:hAnsi="Times New Roman" w:cs="Times New Roman"/>
              </w:rPr>
              <w:t xml:space="preserve"> </w:t>
            </w:r>
          </w:p>
          <w:p w14:paraId="455E6709" w14:textId="77777777" w:rsidR="003F5643" w:rsidRDefault="002D7EDB">
            <w:pPr>
              <w:spacing w:after="0" w:line="259" w:lineRule="auto"/>
              <w:ind w:left="3" w:firstLine="0"/>
            </w:pPr>
            <w:r>
              <w:t xml:space="preserve">DOS6 10/08/2022 </w:t>
            </w:r>
          </w:p>
          <w:p w14:paraId="51A38D53" w14:textId="77777777" w:rsidR="003F5643" w:rsidRDefault="002D7EDB">
            <w:pPr>
              <w:spacing w:after="2" w:line="238" w:lineRule="auto"/>
              <w:ind w:left="3" w:right="62" w:firstLine="0"/>
              <w:jc w:val="both"/>
            </w:pPr>
            <w:r>
              <w:t xml:space="preserve">GCLOUD 13 07/09/2022 (subject to confirmation during contract </w:t>
            </w:r>
          </w:p>
          <w:p w14:paraId="0A7186D1" w14:textId="77777777" w:rsidR="003F5643" w:rsidRDefault="002D7EDB">
            <w:pPr>
              <w:spacing w:after="0" w:line="259" w:lineRule="auto"/>
              <w:ind w:left="3" w:firstLine="0"/>
            </w:pPr>
            <w:r>
              <w:t xml:space="preserve">initialisation activities (1) </w:t>
            </w:r>
          </w:p>
        </w:tc>
      </w:tr>
    </w:tbl>
    <w:p w14:paraId="003304BB" w14:textId="77777777" w:rsidR="003F5643" w:rsidRDefault="003F5643">
      <w:pPr>
        <w:spacing w:after="0" w:line="259" w:lineRule="auto"/>
        <w:ind w:left="-1133" w:right="10779" w:firstLine="0"/>
      </w:pPr>
    </w:p>
    <w:tbl>
      <w:tblPr>
        <w:tblStyle w:val="TableGrid"/>
        <w:tblW w:w="9943" w:type="dxa"/>
        <w:tblInd w:w="125" w:type="dxa"/>
        <w:tblCellMar>
          <w:top w:w="115" w:type="dxa"/>
          <w:left w:w="101" w:type="dxa"/>
          <w:right w:w="38" w:type="dxa"/>
        </w:tblCellMar>
        <w:tblLook w:val="04A0" w:firstRow="1" w:lastRow="0" w:firstColumn="1" w:lastColumn="0" w:noHBand="0" w:noVBand="1"/>
      </w:tblPr>
      <w:tblGrid>
        <w:gridCol w:w="1577"/>
        <w:gridCol w:w="5694"/>
        <w:gridCol w:w="2672"/>
      </w:tblGrid>
      <w:tr w:rsidR="003F5643" w14:paraId="68976218" w14:textId="77777777">
        <w:trPr>
          <w:trHeight w:val="476"/>
        </w:trPr>
        <w:tc>
          <w:tcPr>
            <w:tcW w:w="1577" w:type="dxa"/>
            <w:tcBorders>
              <w:top w:val="single" w:sz="8" w:space="0" w:color="000000"/>
              <w:left w:val="single" w:sz="8" w:space="0" w:color="000000"/>
              <w:bottom w:val="single" w:sz="8" w:space="0" w:color="000000"/>
              <w:right w:val="single" w:sz="8" w:space="0" w:color="000000"/>
            </w:tcBorders>
          </w:tcPr>
          <w:p w14:paraId="404934E7" w14:textId="77777777" w:rsidR="003F5643" w:rsidRDefault="003F5643">
            <w:pPr>
              <w:spacing w:after="160" w:line="259" w:lineRule="auto"/>
              <w:ind w:left="0" w:firstLine="0"/>
            </w:pPr>
          </w:p>
        </w:tc>
        <w:tc>
          <w:tcPr>
            <w:tcW w:w="5694" w:type="dxa"/>
            <w:tcBorders>
              <w:top w:val="single" w:sz="8" w:space="0" w:color="000000"/>
              <w:left w:val="single" w:sz="8" w:space="0" w:color="000000"/>
              <w:bottom w:val="single" w:sz="8" w:space="0" w:color="000000"/>
              <w:right w:val="single" w:sz="8" w:space="0" w:color="000000"/>
            </w:tcBorders>
          </w:tcPr>
          <w:p w14:paraId="537F59E2" w14:textId="77777777" w:rsidR="003F5643" w:rsidRDefault="003F5643">
            <w:pPr>
              <w:spacing w:after="160" w:line="259" w:lineRule="auto"/>
              <w:ind w:left="0" w:firstLine="0"/>
            </w:pPr>
          </w:p>
        </w:tc>
        <w:tc>
          <w:tcPr>
            <w:tcW w:w="2672" w:type="dxa"/>
            <w:tcBorders>
              <w:top w:val="single" w:sz="8" w:space="0" w:color="000000"/>
              <w:left w:val="single" w:sz="8" w:space="0" w:color="000000"/>
              <w:bottom w:val="single" w:sz="8" w:space="0" w:color="000000"/>
              <w:right w:val="single" w:sz="8" w:space="0" w:color="000000"/>
            </w:tcBorders>
            <w:vAlign w:val="center"/>
          </w:tcPr>
          <w:p w14:paraId="57A824C4" w14:textId="77777777" w:rsidR="003F5643" w:rsidRDefault="002D7EDB">
            <w:pPr>
              <w:spacing w:after="0" w:line="259" w:lineRule="auto"/>
              <w:ind w:left="0" w:firstLine="0"/>
            </w:pPr>
            <w:r>
              <w:t xml:space="preserve"> </w:t>
            </w:r>
          </w:p>
        </w:tc>
      </w:tr>
      <w:tr w:rsidR="003F5643" w14:paraId="35F65F4B" w14:textId="77777777">
        <w:trPr>
          <w:trHeight w:val="4522"/>
        </w:trPr>
        <w:tc>
          <w:tcPr>
            <w:tcW w:w="1577" w:type="dxa"/>
            <w:tcBorders>
              <w:top w:val="single" w:sz="8" w:space="0" w:color="000000"/>
              <w:left w:val="single" w:sz="8" w:space="0" w:color="000000"/>
              <w:bottom w:val="single" w:sz="8" w:space="0" w:color="000000"/>
              <w:right w:val="single" w:sz="8" w:space="0" w:color="000000"/>
            </w:tcBorders>
          </w:tcPr>
          <w:p w14:paraId="129B2C55" w14:textId="77777777" w:rsidR="003F5643" w:rsidRDefault="002D7EDB">
            <w:pPr>
              <w:spacing w:after="0" w:line="259" w:lineRule="auto"/>
              <w:ind w:left="0" w:firstLine="0"/>
            </w:pPr>
            <w:r>
              <w:t xml:space="preserve">3. </w:t>
            </w:r>
          </w:p>
          <w:p w14:paraId="660064C9" w14:textId="77777777" w:rsidR="003F5643" w:rsidRDefault="002D7EDB">
            <w:pPr>
              <w:spacing w:after="2" w:line="238" w:lineRule="auto"/>
              <w:ind w:left="0" w:firstLine="0"/>
            </w:pPr>
            <w:proofErr w:type="spellStart"/>
            <w:r>
              <w:t>Implementati</w:t>
            </w:r>
            <w:proofErr w:type="spellEnd"/>
            <w:r>
              <w:t xml:space="preserve"> on &amp; Warranty </w:t>
            </w:r>
          </w:p>
          <w:p w14:paraId="38275DCB" w14:textId="77777777" w:rsidR="003F5643" w:rsidRDefault="002D7EDB">
            <w:pPr>
              <w:spacing w:after="0" w:line="259" w:lineRule="auto"/>
              <w:ind w:left="0" w:firstLine="0"/>
            </w:pPr>
            <w:r>
              <w:t xml:space="preserve">Support </w:t>
            </w:r>
          </w:p>
          <w:p w14:paraId="5946085D" w14:textId="77777777" w:rsidR="003F5643" w:rsidRDefault="002D7EDB">
            <w:pPr>
              <w:spacing w:after="0" w:line="259" w:lineRule="auto"/>
              <w:ind w:left="0" w:firstLine="0"/>
            </w:pPr>
            <w:r>
              <w:t xml:space="preserve"> </w:t>
            </w:r>
          </w:p>
          <w:p w14:paraId="6EBBCCE5" w14:textId="77777777" w:rsidR="003F5643" w:rsidRDefault="002D7EDB">
            <w:pPr>
              <w:spacing w:after="0" w:line="259" w:lineRule="auto"/>
              <w:ind w:left="0" w:firstLine="0"/>
            </w:pPr>
            <w:r>
              <w:t xml:space="preserve">(Subject </w:t>
            </w:r>
            <w:r>
              <w:tab/>
              <w:t xml:space="preserve">to agreement of charges associated with Term 2) </w:t>
            </w:r>
          </w:p>
        </w:tc>
        <w:tc>
          <w:tcPr>
            <w:tcW w:w="5694" w:type="dxa"/>
            <w:tcBorders>
              <w:top w:val="single" w:sz="8" w:space="0" w:color="000000"/>
              <w:left w:val="single" w:sz="8" w:space="0" w:color="000000"/>
              <w:bottom w:val="single" w:sz="8" w:space="0" w:color="000000"/>
              <w:right w:val="single" w:sz="8" w:space="0" w:color="000000"/>
            </w:tcBorders>
          </w:tcPr>
          <w:p w14:paraId="35B069B9" w14:textId="77777777" w:rsidR="003F5643" w:rsidRDefault="002D7EDB">
            <w:pPr>
              <w:spacing w:after="0" w:line="259" w:lineRule="auto"/>
              <w:ind w:left="0" w:right="62" w:firstLine="0"/>
              <w:jc w:val="both"/>
            </w:pPr>
            <w:r>
              <w:t xml:space="preserve">Development of DOS6 &amp; GCLOUD13 Formal Sign Off in line with delivery methodology i.e. Sprint Reviews/Show &amp; Tell This will include exit management activities &amp; transfer of materials to CCS (commence 60 days before exit) Warranty period to provide post implementation support and transition into BAU </w:t>
            </w:r>
          </w:p>
        </w:tc>
        <w:tc>
          <w:tcPr>
            <w:tcW w:w="2672" w:type="dxa"/>
            <w:tcBorders>
              <w:top w:val="single" w:sz="8" w:space="0" w:color="000000"/>
              <w:left w:val="single" w:sz="8" w:space="0" w:color="000000"/>
              <w:bottom w:val="single" w:sz="8" w:space="0" w:color="000000"/>
              <w:right w:val="single" w:sz="8" w:space="0" w:color="000000"/>
            </w:tcBorders>
            <w:vAlign w:val="center"/>
          </w:tcPr>
          <w:p w14:paraId="4BD4B3DA" w14:textId="77777777" w:rsidR="003F5643" w:rsidRDefault="002D7EDB">
            <w:pPr>
              <w:tabs>
                <w:tab w:val="center" w:pos="752"/>
                <w:tab w:val="center" w:pos="2288"/>
              </w:tabs>
              <w:spacing w:after="0" w:line="259" w:lineRule="auto"/>
              <w:ind w:left="0" w:firstLine="0"/>
            </w:pPr>
            <w:r>
              <w:rPr>
                <w:rFonts w:ascii="Calibri" w:eastAsia="Calibri" w:hAnsi="Calibri" w:cs="Calibri"/>
              </w:rPr>
              <w:tab/>
            </w:r>
            <w:r>
              <w:t xml:space="preserve">Implementation </w:t>
            </w:r>
            <w:r>
              <w:tab/>
              <w:t xml:space="preserve">and </w:t>
            </w:r>
          </w:p>
          <w:p w14:paraId="3A047D46" w14:textId="77777777" w:rsidR="003F5643" w:rsidRDefault="002D7EDB">
            <w:pPr>
              <w:spacing w:after="0" w:line="238" w:lineRule="auto"/>
              <w:ind w:left="0" w:right="63" w:firstLine="0"/>
              <w:jc w:val="both"/>
            </w:pPr>
            <w:r>
              <w:t>Warranty support of the buyer user interface for the following commercial agreements:</w:t>
            </w:r>
            <w:r>
              <w:rPr>
                <w:rFonts w:ascii="Times New Roman" w:eastAsia="Times New Roman" w:hAnsi="Times New Roman" w:cs="Times New Roman"/>
              </w:rPr>
              <w:t xml:space="preserve"> </w:t>
            </w:r>
          </w:p>
          <w:p w14:paraId="5946C06B" w14:textId="77777777" w:rsidR="003F5643" w:rsidRDefault="002D7EDB">
            <w:pPr>
              <w:spacing w:after="0" w:line="259" w:lineRule="auto"/>
              <w:ind w:left="0" w:firstLine="0"/>
            </w:pPr>
            <w:r>
              <w:rPr>
                <w:rFonts w:ascii="Times New Roman" w:eastAsia="Times New Roman" w:hAnsi="Times New Roman" w:cs="Times New Roman"/>
              </w:rPr>
              <w:t xml:space="preserve"> </w:t>
            </w:r>
          </w:p>
          <w:p w14:paraId="0A50A87C" w14:textId="77777777" w:rsidR="003F5643" w:rsidRDefault="002D7EDB">
            <w:pPr>
              <w:spacing w:after="0" w:line="259" w:lineRule="auto"/>
              <w:ind w:left="0" w:firstLine="0"/>
            </w:pPr>
            <w:r>
              <w:rPr>
                <w:rFonts w:ascii="Times New Roman" w:eastAsia="Times New Roman" w:hAnsi="Times New Roman" w:cs="Times New Roman"/>
              </w:rPr>
              <w:t xml:space="preserve"> </w:t>
            </w:r>
          </w:p>
          <w:p w14:paraId="535C47D5" w14:textId="77777777" w:rsidR="003F5643" w:rsidRDefault="002D7EDB">
            <w:pPr>
              <w:spacing w:after="0" w:line="259" w:lineRule="auto"/>
              <w:ind w:left="0" w:firstLine="0"/>
            </w:pPr>
            <w:r>
              <w:t xml:space="preserve">DOS6 10/08/2022 </w:t>
            </w:r>
          </w:p>
          <w:p w14:paraId="163C855B" w14:textId="77777777" w:rsidR="003F5643" w:rsidRDefault="002D7EDB">
            <w:pPr>
              <w:spacing w:after="1" w:line="239" w:lineRule="auto"/>
              <w:ind w:left="0" w:right="62" w:firstLine="0"/>
              <w:jc w:val="both"/>
            </w:pPr>
            <w:r>
              <w:t>GCLOUD 13 07/09/2022</w:t>
            </w:r>
            <w:r>
              <w:rPr>
                <w:rFonts w:ascii="Times New Roman" w:eastAsia="Times New Roman" w:hAnsi="Times New Roman" w:cs="Times New Roman"/>
              </w:rPr>
              <w:t xml:space="preserve"> </w:t>
            </w:r>
            <w:r>
              <w:t xml:space="preserve">The above dates are the commercial agreement launch dates and will follow by a </w:t>
            </w:r>
            <w:proofErr w:type="gramStart"/>
            <w:r>
              <w:t>4 week</w:t>
            </w:r>
            <w:proofErr w:type="gramEnd"/>
            <w:r>
              <w:t xml:space="preserve"> warranty period. (Subject to agreement of charges </w:t>
            </w:r>
          </w:p>
          <w:p w14:paraId="2AD4B8C5" w14:textId="77777777" w:rsidR="003F5643" w:rsidRDefault="002D7EDB">
            <w:pPr>
              <w:spacing w:after="0" w:line="259" w:lineRule="auto"/>
              <w:ind w:left="0" w:firstLine="0"/>
            </w:pPr>
            <w:r>
              <w:t>associated with Term 2)</w:t>
            </w:r>
            <w:r>
              <w:rPr>
                <w:rFonts w:ascii="Times New Roman" w:eastAsia="Times New Roman" w:hAnsi="Times New Roman" w:cs="Times New Roman"/>
              </w:rPr>
              <w:t xml:space="preserve"> </w:t>
            </w:r>
          </w:p>
          <w:p w14:paraId="3DC126B2" w14:textId="77777777" w:rsidR="003F5643" w:rsidRDefault="002D7EDB">
            <w:pPr>
              <w:spacing w:after="0" w:line="259" w:lineRule="auto"/>
              <w:ind w:left="0" w:firstLine="0"/>
            </w:pPr>
            <w:r>
              <w:t xml:space="preserve"> </w:t>
            </w:r>
          </w:p>
        </w:tc>
      </w:tr>
    </w:tbl>
    <w:p w14:paraId="47B297E9" w14:textId="77777777" w:rsidR="003F5643" w:rsidRDefault="002D7EDB">
      <w:r>
        <w:br w:type="page"/>
      </w:r>
    </w:p>
    <w:p w14:paraId="297AB36B" w14:textId="77777777" w:rsidR="003F5643" w:rsidRDefault="002D7EDB">
      <w:pPr>
        <w:spacing w:after="315" w:line="259" w:lineRule="auto"/>
        <w:ind w:left="0" w:firstLine="0"/>
      </w:pPr>
      <w:r>
        <w:rPr>
          <w:b/>
        </w:rPr>
        <w:lastRenderedPageBreak/>
        <w:t xml:space="preserve"> </w:t>
      </w:r>
    </w:p>
    <w:p w14:paraId="6341C751" w14:textId="77777777" w:rsidR="003F5643" w:rsidRDefault="002D7EDB">
      <w:pPr>
        <w:pStyle w:val="Heading2"/>
        <w:tabs>
          <w:tab w:val="center" w:pos="4176"/>
        </w:tabs>
        <w:ind w:left="-15" w:firstLine="0"/>
      </w:pPr>
      <w:r>
        <w:t xml:space="preserve">8. </w:t>
      </w:r>
      <w:r>
        <w:tab/>
        <w:t>MANAGEMENT</w:t>
      </w:r>
      <w:r>
        <w:rPr>
          <w:sz w:val="26"/>
        </w:rPr>
        <w:t xml:space="preserve"> </w:t>
      </w:r>
      <w:r>
        <w:t xml:space="preserve">INFORMATION/REPORTING </w:t>
      </w:r>
    </w:p>
    <w:p w14:paraId="6D885826" w14:textId="77777777" w:rsidR="003F5643" w:rsidRDefault="002D7EDB">
      <w:pPr>
        <w:tabs>
          <w:tab w:val="center" w:pos="4263"/>
        </w:tabs>
        <w:spacing w:after="97"/>
        <w:ind w:left="-15" w:firstLine="0"/>
      </w:pPr>
      <w:r>
        <w:t xml:space="preserve">8.1. </w:t>
      </w:r>
      <w:r>
        <w:tab/>
        <w:t xml:space="preserve">The Supplier shall provide the Contracting Authority with the following:  </w:t>
      </w:r>
    </w:p>
    <w:p w14:paraId="22AA8EF6" w14:textId="77777777" w:rsidR="003F5643" w:rsidRDefault="002D7EDB">
      <w:pPr>
        <w:tabs>
          <w:tab w:val="center" w:pos="1125"/>
          <w:tab w:val="center" w:pos="4423"/>
        </w:tabs>
        <w:spacing w:after="94"/>
        <w:ind w:left="0" w:firstLine="0"/>
      </w:pPr>
      <w:r>
        <w:rPr>
          <w:rFonts w:ascii="Calibri" w:eastAsia="Calibri" w:hAnsi="Calibri" w:cs="Calibri"/>
        </w:rPr>
        <w:tab/>
      </w:r>
      <w:r>
        <w:t xml:space="preserve">8.1.1. </w:t>
      </w:r>
      <w:r>
        <w:tab/>
        <w:t xml:space="preserve">Sprint reporting, (including breakdown of sprint backlog) </w:t>
      </w:r>
    </w:p>
    <w:p w14:paraId="043B2F3D" w14:textId="77777777" w:rsidR="003F5643" w:rsidRDefault="002D7EDB">
      <w:pPr>
        <w:tabs>
          <w:tab w:val="center" w:pos="1125"/>
          <w:tab w:val="center" w:pos="2577"/>
        </w:tabs>
        <w:spacing w:after="94"/>
        <w:ind w:left="0" w:firstLine="0"/>
      </w:pPr>
      <w:r>
        <w:rPr>
          <w:rFonts w:ascii="Calibri" w:eastAsia="Calibri" w:hAnsi="Calibri" w:cs="Calibri"/>
        </w:rPr>
        <w:tab/>
      </w:r>
      <w:r>
        <w:t xml:space="preserve">8.1.2. </w:t>
      </w:r>
      <w:r>
        <w:tab/>
        <w:t xml:space="preserve">burn down charts;  </w:t>
      </w:r>
    </w:p>
    <w:p w14:paraId="6D8FEFA7" w14:textId="77777777" w:rsidR="003F5643" w:rsidRDefault="002D7EDB">
      <w:pPr>
        <w:tabs>
          <w:tab w:val="center" w:pos="1125"/>
          <w:tab w:val="center" w:pos="3567"/>
        </w:tabs>
        <w:spacing w:after="97"/>
        <w:ind w:left="0" w:firstLine="0"/>
      </w:pPr>
      <w:r>
        <w:rPr>
          <w:rFonts w:ascii="Calibri" w:eastAsia="Calibri" w:hAnsi="Calibri" w:cs="Calibri"/>
        </w:rPr>
        <w:tab/>
      </w:r>
      <w:r>
        <w:t xml:space="preserve">8.1.3. </w:t>
      </w:r>
      <w:r>
        <w:tab/>
        <w:t xml:space="preserve">percentage completion of user stories;  </w:t>
      </w:r>
    </w:p>
    <w:p w14:paraId="45E9D839" w14:textId="77777777" w:rsidR="003F5643" w:rsidRDefault="002D7EDB">
      <w:pPr>
        <w:tabs>
          <w:tab w:val="center" w:pos="1125"/>
          <w:tab w:val="center" w:pos="2753"/>
        </w:tabs>
        <w:spacing w:after="94"/>
        <w:ind w:left="0" w:firstLine="0"/>
      </w:pPr>
      <w:r>
        <w:rPr>
          <w:rFonts w:ascii="Calibri" w:eastAsia="Calibri" w:hAnsi="Calibri" w:cs="Calibri"/>
        </w:rPr>
        <w:tab/>
      </w:r>
      <w:r>
        <w:t xml:space="preserve">8.1.4. </w:t>
      </w:r>
      <w:r>
        <w:tab/>
        <w:t xml:space="preserve">velocity and blockers; </w:t>
      </w:r>
    </w:p>
    <w:p w14:paraId="3718D49B" w14:textId="77777777" w:rsidR="003F5643" w:rsidRDefault="002D7EDB">
      <w:pPr>
        <w:tabs>
          <w:tab w:val="center" w:pos="1125"/>
          <w:tab w:val="center" w:pos="2589"/>
        </w:tabs>
        <w:spacing w:after="97"/>
        <w:ind w:left="0" w:firstLine="0"/>
      </w:pPr>
      <w:r>
        <w:rPr>
          <w:rFonts w:ascii="Calibri" w:eastAsia="Calibri" w:hAnsi="Calibri" w:cs="Calibri"/>
        </w:rPr>
        <w:tab/>
      </w:r>
      <w:r>
        <w:t xml:space="preserve">8.1.5. </w:t>
      </w:r>
      <w:r>
        <w:tab/>
        <w:t xml:space="preserve">Resource profiles;  </w:t>
      </w:r>
    </w:p>
    <w:p w14:paraId="4EA1063D" w14:textId="77777777" w:rsidR="003F5643" w:rsidRDefault="002D7EDB">
      <w:pPr>
        <w:tabs>
          <w:tab w:val="center" w:pos="1125"/>
          <w:tab w:val="center" w:pos="5326"/>
        </w:tabs>
        <w:spacing w:after="95"/>
        <w:ind w:left="0" w:firstLine="0"/>
      </w:pPr>
      <w:r>
        <w:rPr>
          <w:rFonts w:ascii="Calibri" w:eastAsia="Calibri" w:hAnsi="Calibri" w:cs="Calibri"/>
        </w:rPr>
        <w:tab/>
      </w:r>
      <w:r>
        <w:t xml:space="preserve">8.1.6. </w:t>
      </w:r>
      <w:r>
        <w:tab/>
        <w:t xml:space="preserve">Progress and update reporting including forecasts/ actuals vs deliverables;   </w:t>
      </w:r>
    </w:p>
    <w:p w14:paraId="12793A63" w14:textId="77777777" w:rsidR="003F5643" w:rsidRDefault="002D7EDB">
      <w:pPr>
        <w:tabs>
          <w:tab w:val="center" w:pos="1125"/>
          <w:tab w:val="center" w:pos="3414"/>
        </w:tabs>
        <w:spacing w:after="94"/>
        <w:ind w:left="0" w:firstLine="0"/>
      </w:pPr>
      <w:r>
        <w:rPr>
          <w:rFonts w:ascii="Calibri" w:eastAsia="Calibri" w:hAnsi="Calibri" w:cs="Calibri"/>
        </w:rPr>
        <w:tab/>
      </w:r>
      <w:r>
        <w:t xml:space="preserve">8.1.7. </w:t>
      </w:r>
      <w:r>
        <w:tab/>
        <w:t xml:space="preserve">Contract day usage vs deliverables </w:t>
      </w:r>
    </w:p>
    <w:p w14:paraId="4FC1B4D7" w14:textId="77777777" w:rsidR="003F5643" w:rsidRDefault="002D7EDB">
      <w:pPr>
        <w:tabs>
          <w:tab w:val="center" w:pos="1125"/>
          <w:tab w:val="center" w:pos="3653"/>
        </w:tabs>
        <w:spacing w:after="97"/>
        <w:ind w:left="0" w:firstLine="0"/>
      </w:pPr>
      <w:r>
        <w:rPr>
          <w:rFonts w:ascii="Calibri" w:eastAsia="Calibri" w:hAnsi="Calibri" w:cs="Calibri"/>
        </w:rPr>
        <w:tab/>
      </w:r>
      <w:r>
        <w:t xml:space="preserve">8.1.8. </w:t>
      </w:r>
      <w:r>
        <w:tab/>
        <w:t xml:space="preserve">Weekly progress reports including RAID </w:t>
      </w:r>
    </w:p>
    <w:p w14:paraId="554383E1" w14:textId="77777777" w:rsidR="003F5643" w:rsidRDefault="002D7EDB">
      <w:pPr>
        <w:tabs>
          <w:tab w:val="center" w:pos="1125"/>
          <w:tab w:val="center" w:pos="2686"/>
        </w:tabs>
        <w:spacing w:after="94"/>
        <w:ind w:left="0" w:firstLine="0"/>
      </w:pPr>
      <w:r>
        <w:rPr>
          <w:rFonts w:ascii="Calibri" w:eastAsia="Calibri" w:hAnsi="Calibri" w:cs="Calibri"/>
        </w:rPr>
        <w:tab/>
      </w:r>
      <w:r>
        <w:t xml:space="preserve">8.1.9. </w:t>
      </w:r>
      <w:r>
        <w:tab/>
        <w:t xml:space="preserve">Resolution reporting   </w:t>
      </w:r>
    </w:p>
    <w:p w14:paraId="1A273E89" w14:textId="77777777" w:rsidR="003F5643" w:rsidRDefault="002D7EDB">
      <w:pPr>
        <w:spacing w:after="89"/>
        <w:ind w:left="860" w:right="3"/>
      </w:pPr>
      <w:r>
        <w:t xml:space="preserve">8.1.10. </w:t>
      </w:r>
      <w:proofErr w:type="spellStart"/>
      <w:r>
        <w:t>Adhoc</w:t>
      </w:r>
      <w:proofErr w:type="spellEnd"/>
      <w:r>
        <w:t xml:space="preserve"> reporting (as and when requested by the Contracting Authority)  </w:t>
      </w:r>
    </w:p>
    <w:p w14:paraId="6E96C18B" w14:textId="77777777" w:rsidR="003F5643" w:rsidRDefault="002D7EDB">
      <w:pPr>
        <w:spacing w:after="304"/>
        <w:ind w:left="837" w:right="3" w:hanging="852"/>
      </w:pPr>
      <w:r>
        <w:t xml:space="preserve">8.2. Contract review and reporting meetings shall take place on a monthly basis to   ensure quality and timely deliverables.   </w:t>
      </w:r>
    </w:p>
    <w:p w14:paraId="288BDF0B" w14:textId="77777777" w:rsidR="003F5643" w:rsidRDefault="002D7EDB">
      <w:pPr>
        <w:pStyle w:val="Heading2"/>
        <w:tabs>
          <w:tab w:val="center" w:pos="3155"/>
        </w:tabs>
        <w:ind w:left="-15" w:firstLine="0"/>
      </w:pPr>
      <w:r>
        <w:t xml:space="preserve">9. </w:t>
      </w:r>
      <w:r>
        <w:tab/>
        <w:t>CONTINUOUS</w:t>
      </w:r>
      <w:r>
        <w:rPr>
          <w:sz w:val="26"/>
        </w:rPr>
        <w:t xml:space="preserve"> </w:t>
      </w:r>
      <w:r>
        <w:t xml:space="preserve">IMPROVEMENT </w:t>
      </w:r>
    </w:p>
    <w:p w14:paraId="18F8720E" w14:textId="77777777" w:rsidR="003F5643" w:rsidRDefault="002D7EDB">
      <w:pPr>
        <w:spacing w:after="92"/>
        <w:ind w:left="837" w:right="3" w:hanging="852"/>
      </w:pPr>
      <w:r>
        <w:t xml:space="preserve">9.1. The Supplier shall be expected to continually improve the way in which the required Services are to be delivered throughout the Contract duration.  </w:t>
      </w:r>
    </w:p>
    <w:p w14:paraId="0E3C3A63" w14:textId="77777777" w:rsidR="003F5643" w:rsidRDefault="002D7EDB">
      <w:pPr>
        <w:spacing w:after="89"/>
        <w:ind w:left="837" w:right="3" w:hanging="852"/>
      </w:pPr>
      <w:r>
        <w:t xml:space="preserve">9.2. </w:t>
      </w:r>
      <w:r>
        <w:tab/>
        <w:t xml:space="preserve">The Supplier shall challenge and offer insights on greater efficiency to deliver Scale components.  </w:t>
      </w:r>
    </w:p>
    <w:p w14:paraId="37989D64" w14:textId="77777777" w:rsidR="003F5643" w:rsidRDefault="002D7EDB">
      <w:pPr>
        <w:spacing w:after="90"/>
        <w:ind w:left="837" w:right="3" w:hanging="852"/>
      </w:pPr>
      <w:r>
        <w:t xml:space="preserve">9.3. To provide innovative delivery solutions to support the Contracting Authority in delivering its CCS Programme Business Case commitments.  </w:t>
      </w:r>
    </w:p>
    <w:p w14:paraId="74DACC5B" w14:textId="77777777" w:rsidR="003F5643" w:rsidRDefault="002D7EDB">
      <w:pPr>
        <w:spacing w:after="296"/>
        <w:ind w:left="837" w:right="3" w:hanging="852"/>
      </w:pPr>
      <w:r>
        <w:t xml:space="preserve">9.4. Changes to the way in which the Services are to be delivered must be brought to the Contracting Authority’s attention and agreed prior to any changes being implemented. </w:t>
      </w:r>
    </w:p>
    <w:p w14:paraId="08DEC6C2" w14:textId="77777777" w:rsidR="003F5643" w:rsidRDefault="002D7EDB">
      <w:pPr>
        <w:pStyle w:val="Heading2"/>
        <w:tabs>
          <w:tab w:val="center" w:pos="2176"/>
        </w:tabs>
        <w:ind w:left="-15" w:firstLine="0"/>
      </w:pPr>
      <w:r>
        <w:t xml:space="preserve">10. </w:t>
      </w:r>
      <w:r>
        <w:tab/>
        <w:t xml:space="preserve">SUSTAINABILITY </w:t>
      </w:r>
    </w:p>
    <w:p w14:paraId="657BB227" w14:textId="77777777" w:rsidR="003F5643" w:rsidRDefault="002D7EDB">
      <w:pPr>
        <w:spacing w:after="89"/>
        <w:ind w:left="837" w:right="3" w:hanging="852"/>
      </w:pPr>
      <w:r>
        <w:t xml:space="preserve">10.1. Meetings will be held in the most effective format i.e. use of tech instead of face to face meetings where appropriate, provision of electronic report to prevent high paper usage.  </w:t>
      </w:r>
    </w:p>
    <w:p w14:paraId="556E6C6A" w14:textId="77777777" w:rsidR="003F5643" w:rsidRDefault="002D7EDB">
      <w:pPr>
        <w:spacing w:after="90"/>
        <w:ind w:left="837" w:right="3" w:hanging="852"/>
      </w:pPr>
      <w:r>
        <w:t xml:space="preserve">10.2. The Supplier will be required to consider how Social Value has been considered in the development and implementation of the program as detailed in this specification. </w:t>
      </w:r>
    </w:p>
    <w:p w14:paraId="08420E14" w14:textId="77777777" w:rsidR="003F5643" w:rsidRDefault="002D7EDB">
      <w:pPr>
        <w:spacing w:after="303"/>
        <w:ind w:left="837" w:right="3" w:hanging="852"/>
      </w:pPr>
      <w:r>
        <w:t xml:space="preserve">10.3. The Supplier must consider their carbon footprint in allocating and deploying resources to undertake the requirement. </w:t>
      </w:r>
    </w:p>
    <w:p w14:paraId="6922DA7F" w14:textId="77777777" w:rsidR="003F5643" w:rsidRDefault="002D7EDB">
      <w:pPr>
        <w:pStyle w:val="Heading2"/>
        <w:tabs>
          <w:tab w:val="center" w:pos="1553"/>
        </w:tabs>
        <w:ind w:left="-15" w:firstLine="0"/>
      </w:pPr>
      <w:r>
        <w:t xml:space="preserve">11. </w:t>
      </w:r>
      <w:r>
        <w:tab/>
        <w:t xml:space="preserve">QUALITY </w:t>
      </w:r>
    </w:p>
    <w:p w14:paraId="7925340B" w14:textId="77777777" w:rsidR="003F5643" w:rsidRDefault="002D7EDB">
      <w:pPr>
        <w:spacing w:after="119"/>
        <w:ind w:left="837" w:right="3" w:hanging="852"/>
      </w:pPr>
      <w:r>
        <w:t xml:space="preserve">11.1. The Supplier shall ensure the capability of the team that delivers the services and adhere to the government profession standards:  </w:t>
      </w:r>
    </w:p>
    <w:p w14:paraId="234A7825" w14:textId="77777777" w:rsidR="003F5643" w:rsidRDefault="002D7EDB">
      <w:pPr>
        <w:spacing w:after="135" w:line="259" w:lineRule="auto"/>
        <w:ind w:left="730"/>
      </w:pPr>
      <w:r>
        <w:rPr>
          <w:color w:val="1155CC"/>
          <w:sz w:val="24"/>
          <w:u w:val="single" w:color="1155CC"/>
        </w:rPr>
        <w:t>Digital and data technology professional capability framework</w:t>
      </w:r>
      <w:r>
        <w:rPr>
          <w:color w:val="1155CC"/>
          <w:sz w:val="24"/>
        </w:rPr>
        <w:t xml:space="preserve"> </w:t>
      </w:r>
      <w:r>
        <w:rPr>
          <w:rFonts w:ascii="Calibri" w:eastAsia="Calibri" w:hAnsi="Calibri" w:cs="Calibri"/>
          <w:sz w:val="24"/>
        </w:rPr>
        <w:t xml:space="preserve"> </w:t>
      </w:r>
    </w:p>
    <w:p w14:paraId="7AEFD783" w14:textId="77777777" w:rsidR="003F5643" w:rsidRDefault="002D7EDB">
      <w:pPr>
        <w:spacing w:after="108" w:line="380" w:lineRule="auto"/>
        <w:ind w:left="730" w:right="4321"/>
      </w:pPr>
      <w:r>
        <w:rPr>
          <w:color w:val="1155CC"/>
          <w:sz w:val="24"/>
          <w:u w:val="single" w:color="1155CC"/>
        </w:rPr>
        <w:t>Project Delivery capability framework</w:t>
      </w:r>
      <w:r>
        <w:rPr>
          <w:color w:val="1155CC"/>
          <w:sz w:val="24"/>
        </w:rPr>
        <w:t xml:space="preserve">  </w:t>
      </w:r>
      <w:hyperlink r:id="rId28">
        <w:r>
          <w:rPr>
            <w:color w:val="1155CC"/>
            <w:sz w:val="24"/>
            <w:u w:val="single" w:color="1155CC"/>
          </w:rPr>
          <w:t>GDS Service Standards</w:t>
        </w:r>
      </w:hyperlink>
      <w:hyperlink r:id="rId29">
        <w:r>
          <w:rPr>
            <w:color w:val="1155CC"/>
            <w:sz w:val="24"/>
          </w:rPr>
          <w:t xml:space="preserve"> </w:t>
        </w:r>
      </w:hyperlink>
    </w:p>
    <w:p w14:paraId="5E2BC602" w14:textId="77777777" w:rsidR="003F5643" w:rsidRDefault="002D7EDB">
      <w:pPr>
        <w:spacing w:after="0" w:line="259" w:lineRule="auto"/>
        <w:ind w:left="14" w:firstLine="0"/>
      </w:pPr>
      <w:r>
        <w:rPr>
          <w:b/>
          <w:sz w:val="25"/>
        </w:rPr>
        <w:lastRenderedPageBreak/>
        <w:t xml:space="preserve"> </w:t>
      </w:r>
    </w:p>
    <w:p w14:paraId="505819A9" w14:textId="77777777" w:rsidR="003F5643" w:rsidRDefault="002D7EDB">
      <w:pPr>
        <w:pStyle w:val="Heading2"/>
        <w:tabs>
          <w:tab w:val="center" w:pos="1340"/>
        </w:tabs>
        <w:ind w:left="-15" w:firstLine="0"/>
      </w:pPr>
      <w:r>
        <w:t xml:space="preserve">12. </w:t>
      </w:r>
      <w:r>
        <w:tab/>
        <w:t xml:space="preserve">PRICE </w:t>
      </w:r>
    </w:p>
    <w:p w14:paraId="5EDD478D" w14:textId="77777777" w:rsidR="003F5643" w:rsidRDefault="002D7EDB">
      <w:pPr>
        <w:spacing w:after="92"/>
        <w:ind w:left="837" w:right="3" w:hanging="852"/>
      </w:pPr>
      <w:r>
        <w:t xml:space="preserve">12.1. </w:t>
      </w:r>
      <w:r>
        <w:tab/>
        <w:t xml:space="preserve">Price shall be based on Time and materials against contract deliverables, milestones and outcomes.   </w:t>
      </w:r>
    </w:p>
    <w:p w14:paraId="6A0EE049" w14:textId="77777777" w:rsidR="003F5643" w:rsidRDefault="002D7EDB">
      <w:pPr>
        <w:spacing w:after="90"/>
        <w:ind w:left="837" w:right="3" w:hanging="852"/>
      </w:pPr>
      <w:r>
        <w:t xml:space="preserve">12.2. Prices are to be submitted via Attachment 4 – Response Matrix excluding VAT and including all other expenses relating to Contract delivery.  </w:t>
      </w:r>
    </w:p>
    <w:p w14:paraId="57BF3838" w14:textId="77777777" w:rsidR="003F5643" w:rsidRDefault="002D7EDB">
      <w:pPr>
        <w:spacing w:after="90"/>
        <w:ind w:left="837" w:right="3" w:hanging="852"/>
      </w:pPr>
      <w:r>
        <w:t xml:space="preserve">12.3. Pricing for Day Rates as outlined within the Price Schedule must remain firm for the duration of the Contract.  </w:t>
      </w:r>
    </w:p>
    <w:p w14:paraId="5DDCA52B" w14:textId="77777777" w:rsidR="003F5643" w:rsidRDefault="002D7EDB">
      <w:pPr>
        <w:spacing w:after="298"/>
        <w:ind w:left="837" w:right="3" w:hanging="852"/>
      </w:pPr>
      <w:r>
        <w:t xml:space="preserve">12.4. In the event that the Supplier is required at any CCS site, all Travel and Subsistence claims outside of the M25 will align to CCS’s standard Travel and Subsistence policy.  </w:t>
      </w:r>
    </w:p>
    <w:p w14:paraId="74B940E1" w14:textId="77777777" w:rsidR="003F5643" w:rsidRDefault="002D7EDB">
      <w:pPr>
        <w:pStyle w:val="Heading2"/>
        <w:tabs>
          <w:tab w:val="center" w:pos="3440"/>
        </w:tabs>
        <w:ind w:left="-15" w:firstLine="0"/>
      </w:pPr>
      <w:r>
        <w:t xml:space="preserve">13. </w:t>
      </w:r>
      <w:r>
        <w:tab/>
        <w:t>STAFF</w:t>
      </w:r>
      <w:r>
        <w:rPr>
          <w:sz w:val="26"/>
        </w:rPr>
        <w:t xml:space="preserve"> </w:t>
      </w:r>
      <w:r>
        <w:t>AND</w:t>
      </w:r>
      <w:r>
        <w:rPr>
          <w:sz w:val="26"/>
        </w:rPr>
        <w:t xml:space="preserve"> </w:t>
      </w:r>
      <w:r>
        <w:t>CUSTOMER</w:t>
      </w:r>
      <w:r>
        <w:rPr>
          <w:sz w:val="26"/>
        </w:rPr>
        <w:t xml:space="preserve"> </w:t>
      </w:r>
      <w:r>
        <w:t xml:space="preserve">SERVICE </w:t>
      </w:r>
    </w:p>
    <w:p w14:paraId="01FAE4EA" w14:textId="77777777" w:rsidR="003F5643" w:rsidRDefault="002D7EDB">
      <w:pPr>
        <w:spacing w:after="102"/>
        <w:ind w:left="837" w:right="3" w:hanging="852"/>
      </w:pPr>
      <w:r>
        <w:t xml:space="preserve">13.1. </w:t>
      </w:r>
      <w:r>
        <w:tab/>
        <w:t xml:space="preserve">The Supplier resources assigned to the Contract shall have the relevant qualifications and experience to deliver the Contract to the required standard.  The Supplier shall provide the supporting evidence, if required, by the Contracting Authority.  </w:t>
      </w:r>
    </w:p>
    <w:p w14:paraId="112C8B26" w14:textId="77777777" w:rsidR="003F5643" w:rsidRDefault="002D7EDB">
      <w:pPr>
        <w:spacing w:after="110" w:line="249" w:lineRule="auto"/>
        <w:ind w:left="845" w:right="-7" w:hanging="860"/>
        <w:jc w:val="both"/>
      </w:pPr>
      <w:r>
        <w:t xml:space="preserve">13.2. The Supplier shall ensure that their staff understand the Contracting Authority’s vision and objectives and will provide excellent customer service to the Authority throughout the duration of the Contract.   </w:t>
      </w:r>
    </w:p>
    <w:p w14:paraId="74E2F5BD" w14:textId="77777777" w:rsidR="003F5643" w:rsidRDefault="002D7EDB">
      <w:pPr>
        <w:spacing w:after="92"/>
        <w:ind w:left="837" w:right="3" w:hanging="852"/>
      </w:pPr>
      <w:r>
        <w:t xml:space="preserve">13.3. The Supplier shall inform the Contracting Authority of All their key personnel names and contact details, including:  </w:t>
      </w:r>
    </w:p>
    <w:p w14:paraId="41FA48B3" w14:textId="77777777" w:rsidR="003F5643" w:rsidRDefault="002D7EDB">
      <w:pPr>
        <w:tabs>
          <w:tab w:val="center" w:pos="1393"/>
          <w:tab w:val="center" w:pos="3024"/>
        </w:tabs>
        <w:spacing w:after="94"/>
        <w:ind w:left="0" w:firstLine="0"/>
      </w:pPr>
      <w:r>
        <w:rPr>
          <w:rFonts w:ascii="Calibri" w:eastAsia="Calibri" w:hAnsi="Calibri" w:cs="Calibri"/>
        </w:rPr>
        <w:tab/>
      </w:r>
      <w:r>
        <w:t xml:space="preserve">13.3.1. </w:t>
      </w:r>
      <w:r>
        <w:tab/>
        <w:t xml:space="preserve">Account Manager  </w:t>
      </w:r>
    </w:p>
    <w:p w14:paraId="39C3CA61" w14:textId="77777777" w:rsidR="003F5643" w:rsidRDefault="002D7EDB">
      <w:pPr>
        <w:tabs>
          <w:tab w:val="center" w:pos="1393"/>
          <w:tab w:val="center" w:pos="2833"/>
        </w:tabs>
        <w:spacing w:after="95"/>
        <w:ind w:left="0" w:firstLine="0"/>
      </w:pPr>
      <w:r>
        <w:rPr>
          <w:rFonts w:ascii="Calibri" w:eastAsia="Calibri" w:hAnsi="Calibri" w:cs="Calibri"/>
        </w:rPr>
        <w:tab/>
      </w:r>
      <w:r>
        <w:t xml:space="preserve">13.3.2. </w:t>
      </w:r>
      <w:r>
        <w:tab/>
        <w:t xml:space="preserve">Delivery Lead  </w:t>
      </w:r>
    </w:p>
    <w:p w14:paraId="2737AC6E" w14:textId="77777777" w:rsidR="003F5643" w:rsidRDefault="002D7EDB">
      <w:pPr>
        <w:tabs>
          <w:tab w:val="center" w:pos="1393"/>
          <w:tab w:val="center" w:pos="3909"/>
        </w:tabs>
        <w:spacing w:after="133"/>
        <w:ind w:left="0" w:firstLine="0"/>
      </w:pPr>
      <w:r>
        <w:rPr>
          <w:rFonts w:ascii="Calibri" w:eastAsia="Calibri" w:hAnsi="Calibri" w:cs="Calibri"/>
        </w:rPr>
        <w:tab/>
      </w:r>
      <w:r>
        <w:t xml:space="preserve">13.3.3. </w:t>
      </w:r>
      <w:r>
        <w:tab/>
        <w:t xml:space="preserve">Lead Developer &amp; Business Analyst  </w:t>
      </w:r>
    </w:p>
    <w:p w14:paraId="1DDEAC7D" w14:textId="77777777" w:rsidR="003F5643" w:rsidRDefault="002D7EDB">
      <w:pPr>
        <w:spacing w:after="110" w:line="249" w:lineRule="auto"/>
        <w:ind w:left="845" w:right="-7" w:hanging="860"/>
        <w:jc w:val="both"/>
      </w:pPr>
      <w:r>
        <w:t xml:space="preserve">13.4. The Contracting Authority requires a minimum of 4 weeks’ notice to any changes to the Delivery Partners’ key personnel to be approved. The Supplier shall submit staff Biographies for approval by the Contracting Authority within the agreed timelines.  </w:t>
      </w:r>
    </w:p>
    <w:p w14:paraId="028BF78E" w14:textId="77777777" w:rsidR="003F5643" w:rsidRDefault="002D7EDB">
      <w:pPr>
        <w:spacing w:after="110" w:line="249" w:lineRule="auto"/>
        <w:ind w:left="845" w:right="-7" w:hanging="860"/>
        <w:jc w:val="both"/>
      </w:pPr>
      <w:r>
        <w:t xml:space="preserve">13.5. All Supplier staff are required to secure the minimum of Baseline Personnel Security Standard (BPSS) clearance to work on the Project and to access OFFICIAL Sensitive project information.   </w:t>
      </w:r>
    </w:p>
    <w:p w14:paraId="4EA4A248" w14:textId="77777777" w:rsidR="003F5643" w:rsidRDefault="002D7EDB">
      <w:pPr>
        <w:tabs>
          <w:tab w:val="center" w:pos="2625"/>
        </w:tabs>
        <w:spacing w:after="97"/>
        <w:ind w:left="-15" w:firstLine="0"/>
      </w:pPr>
      <w:r>
        <w:t xml:space="preserve">13.6. </w:t>
      </w:r>
      <w:r>
        <w:tab/>
        <w:t xml:space="preserve">DDS Programme key personnel are: </w:t>
      </w:r>
    </w:p>
    <w:p w14:paraId="1CF277A2" w14:textId="5D854BF6" w:rsidR="003F5643" w:rsidRDefault="002D7EDB">
      <w:pPr>
        <w:tabs>
          <w:tab w:val="center" w:pos="1393"/>
          <w:tab w:val="center" w:pos="3530"/>
        </w:tabs>
        <w:spacing w:after="94"/>
        <w:ind w:left="0" w:firstLine="0"/>
      </w:pPr>
      <w:r>
        <w:rPr>
          <w:rFonts w:ascii="Calibri" w:eastAsia="Calibri" w:hAnsi="Calibri" w:cs="Calibri"/>
        </w:rPr>
        <w:tab/>
      </w:r>
      <w:r>
        <w:t xml:space="preserve">13.6.1. </w:t>
      </w:r>
      <w:r>
        <w:tab/>
      </w:r>
      <w:r w:rsidR="008747EB">
        <w:rPr>
          <w:rFonts w:eastAsia="Times New Roman"/>
          <w:b/>
          <w:color w:val="FF0000"/>
        </w:rPr>
        <w:t>REDACTED TEXT under FOIA Section 40, Personal Information.</w:t>
      </w:r>
      <w:r>
        <w:t xml:space="preserve"> </w:t>
      </w:r>
    </w:p>
    <w:p w14:paraId="1CE4334F" w14:textId="08F6DDE5" w:rsidR="003F5643" w:rsidRDefault="002D7EDB">
      <w:pPr>
        <w:tabs>
          <w:tab w:val="center" w:pos="1393"/>
          <w:tab w:val="center" w:pos="3935"/>
        </w:tabs>
        <w:spacing w:after="97"/>
        <w:ind w:left="0" w:firstLine="0"/>
      </w:pPr>
      <w:r>
        <w:rPr>
          <w:rFonts w:ascii="Calibri" w:eastAsia="Calibri" w:hAnsi="Calibri" w:cs="Calibri"/>
        </w:rPr>
        <w:tab/>
      </w:r>
      <w:r>
        <w:t xml:space="preserve">13.6.2. </w:t>
      </w:r>
      <w:r>
        <w:tab/>
      </w:r>
      <w:r w:rsidR="008747EB">
        <w:rPr>
          <w:rFonts w:eastAsia="Times New Roman"/>
          <w:b/>
          <w:color w:val="FF0000"/>
        </w:rPr>
        <w:t>REDACTED TEXT under FOIA Section 40, Personal Information.</w:t>
      </w:r>
    </w:p>
    <w:p w14:paraId="79910CAD" w14:textId="22938F03" w:rsidR="003F5643" w:rsidRDefault="002D7EDB">
      <w:pPr>
        <w:tabs>
          <w:tab w:val="center" w:pos="1393"/>
          <w:tab w:val="center" w:pos="3881"/>
        </w:tabs>
        <w:spacing w:after="94"/>
        <w:ind w:left="0" w:firstLine="0"/>
      </w:pPr>
      <w:r>
        <w:rPr>
          <w:rFonts w:ascii="Calibri" w:eastAsia="Calibri" w:hAnsi="Calibri" w:cs="Calibri"/>
        </w:rPr>
        <w:tab/>
      </w:r>
      <w:r>
        <w:t xml:space="preserve">13.6.3. </w:t>
      </w:r>
      <w:r>
        <w:tab/>
      </w:r>
      <w:r w:rsidR="008747EB">
        <w:rPr>
          <w:rFonts w:eastAsia="Times New Roman"/>
          <w:b/>
          <w:color w:val="FF0000"/>
        </w:rPr>
        <w:t>REDACTED TEXT under FOIA Section 40, Personal Information.</w:t>
      </w:r>
    </w:p>
    <w:p w14:paraId="4CA044C7" w14:textId="0F1CDB56" w:rsidR="003F5643" w:rsidRDefault="002D7EDB">
      <w:pPr>
        <w:tabs>
          <w:tab w:val="center" w:pos="1393"/>
          <w:tab w:val="center" w:pos="3556"/>
        </w:tabs>
        <w:spacing w:after="111"/>
        <w:ind w:left="0" w:firstLine="0"/>
      </w:pPr>
      <w:r>
        <w:rPr>
          <w:rFonts w:ascii="Calibri" w:eastAsia="Calibri" w:hAnsi="Calibri" w:cs="Calibri"/>
        </w:rPr>
        <w:tab/>
      </w:r>
      <w:r>
        <w:t xml:space="preserve">13.6.4. </w:t>
      </w:r>
      <w:r>
        <w:tab/>
      </w:r>
      <w:r w:rsidR="008747EB">
        <w:rPr>
          <w:rFonts w:eastAsia="Times New Roman"/>
          <w:b/>
          <w:color w:val="FF0000"/>
        </w:rPr>
        <w:t>REDACTED TEXT under FOIA Section 40, Personal Information.</w:t>
      </w:r>
    </w:p>
    <w:p w14:paraId="3B7B70EB" w14:textId="77777777" w:rsidR="003F5643" w:rsidRDefault="002D7EDB">
      <w:pPr>
        <w:spacing w:after="294" w:line="259" w:lineRule="auto"/>
        <w:ind w:left="708" w:firstLine="0"/>
      </w:pPr>
      <w:r>
        <w:rPr>
          <w:sz w:val="24"/>
        </w:rPr>
        <w:t xml:space="preserve">   </w:t>
      </w:r>
    </w:p>
    <w:p w14:paraId="09A7AD0F" w14:textId="77777777" w:rsidR="003F5643" w:rsidRDefault="002D7EDB">
      <w:pPr>
        <w:pStyle w:val="Heading2"/>
        <w:tabs>
          <w:tab w:val="center" w:pos="3884"/>
        </w:tabs>
        <w:spacing w:after="57"/>
        <w:ind w:left="-15" w:firstLine="0"/>
      </w:pPr>
      <w:r>
        <w:t xml:space="preserve">14. </w:t>
      </w:r>
      <w:r>
        <w:tab/>
        <w:t>SERVICE</w:t>
      </w:r>
      <w:r>
        <w:rPr>
          <w:sz w:val="26"/>
        </w:rPr>
        <w:t xml:space="preserve"> </w:t>
      </w:r>
      <w:r>
        <w:t>LEVELS</w:t>
      </w:r>
      <w:r>
        <w:rPr>
          <w:sz w:val="26"/>
        </w:rPr>
        <w:t xml:space="preserve"> </w:t>
      </w:r>
      <w:r>
        <w:t>AND</w:t>
      </w:r>
      <w:r>
        <w:rPr>
          <w:sz w:val="26"/>
        </w:rPr>
        <w:t xml:space="preserve"> </w:t>
      </w:r>
      <w:r>
        <w:t xml:space="preserve">PERFORMANCE </w:t>
      </w:r>
    </w:p>
    <w:p w14:paraId="00A6C915" w14:textId="77777777" w:rsidR="003F5643" w:rsidRDefault="002D7EDB">
      <w:pPr>
        <w:tabs>
          <w:tab w:val="center" w:pos="4084"/>
        </w:tabs>
        <w:spacing w:after="111"/>
        <w:ind w:left="-15" w:firstLine="0"/>
      </w:pPr>
      <w:r>
        <w:t xml:space="preserve">14.1. </w:t>
      </w:r>
      <w:r>
        <w:tab/>
        <w:t xml:space="preserve">The Authority will measure the quality of the Supplier’s delivery by: </w:t>
      </w:r>
    </w:p>
    <w:p w14:paraId="197CD9B0" w14:textId="77777777" w:rsidR="003F5643" w:rsidRDefault="002D7EDB">
      <w:pPr>
        <w:spacing w:after="0" w:line="259" w:lineRule="auto"/>
        <w:ind w:left="708" w:firstLine="0"/>
      </w:pPr>
      <w:r>
        <w:rPr>
          <w:sz w:val="24"/>
        </w:rPr>
        <w:t xml:space="preserve"> </w:t>
      </w:r>
    </w:p>
    <w:tbl>
      <w:tblPr>
        <w:tblStyle w:val="TableGrid"/>
        <w:tblW w:w="9580" w:type="dxa"/>
        <w:tblInd w:w="7" w:type="dxa"/>
        <w:tblCellMar>
          <w:top w:w="6" w:type="dxa"/>
          <w:left w:w="106" w:type="dxa"/>
          <w:right w:w="52" w:type="dxa"/>
        </w:tblCellMar>
        <w:tblLook w:val="04A0" w:firstRow="1" w:lastRow="0" w:firstColumn="1" w:lastColumn="0" w:noHBand="0" w:noVBand="1"/>
      </w:tblPr>
      <w:tblGrid>
        <w:gridCol w:w="1073"/>
        <w:gridCol w:w="1757"/>
        <w:gridCol w:w="4121"/>
        <w:gridCol w:w="2629"/>
      </w:tblGrid>
      <w:tr w:rsidR="003F5643" w14:paraId="4DF8DEC6" w14:textId="77777777">
        <w:trPr>
          <w:trHeight w:val="502"/>
        </w:trPr>
        <w:tc>
          <w:tcPr>
            <w:tcW w:w="1073" w:type="dxa"/>
            <w:tcBorders>
              <w:top w:val="single" w:sz="4" w:space="0" w:color="000000"/>
              <w:left w:val="single" w:sz="4" w:space="0" w:color="000000"/>
              <w:bottom w:val="single" w:sz="4" w:space="0" w:color="000000"/>
              <w:right w:val="single" w:sz="4" w:space="0" w:color="000000"/>
            </w:tcBorders>
            <w:shd w:val="clear" w:color="auto" w:fill="CCCCCC"/>
          </w:tcPr>
          <w:p w14:paraId="65B7EB1C" w14:textId="77777777" w:rsidR="003F5643" w:rsidRDefault="002D7EDB">
            <w:pPr>
              <w:spacing w:after="0" w:line="259" w:lineRule="auto"/>
              <w:ind w:left="7" w:firstLine="0"/>
            </w:pPr>
            <w:r>
              <w:rPr>
                <w:b/>
              </w:rPr>
              <w:t>SLA</w:t>
            </w:r>
            <w:r>
              <w:rPr>
                <w:rFonts w:ascii="Times New Roman" w:eastAsia="Times New Roman" w:hAnsi="Times New Roman" w:cs="Times New Roman"/>
                <w:b/>
              </w:rPr>
              <w:t xml:space="preserve"> </w:t>
            </w:r>
          </w:p>
        </w:tc>
        <w:tc>
          <w:tcPr>
            <w:tcW w:w="1757" w:type="dxa"/>
            <w:tcBorders>
              <w:top w:val="single" w:sz="4" w:space="0" w:color="000000"/>
              <w:left w:val="single" w:sz="4" w:space="0" w:color="000000"/>
              <w:bottom w:val="single" w:sz="4" w:space="0" w:color="000000"/>
              <w:right w:val="single" w:sz="4" w:space="0" w:color="000000"/>
            </w:tcBorders>
            <w:shd w:val="clear" w:color="auto" w:fill="CCCCCC"/>
          </w:tcPr>
          <w:p w14:paraId="5BC38306" w14:textId="77777777" w:rsidR="003F5643" w:rsidRDefault="002D7EDB">
            <w:pPr>
              <w:spacing w:after="0" w:line="259" w:lineRule="auto"/>
              <w:ind w:left="9" w:firstLine="0"/>
            </w:pPr>
            <w:r>
              <w:rPr>
                <w:b/>
              </w:rPr>
              <w:t>Service Area</w:t>
            </w:r>
            <w:r>
              <w:rPr>
                <w:rFonts w:ascii="Times New Roman" w:eastAsia="Times New Roman" w:hAnsi="Times New Roman" w:cs="Times New Roman"/>
                <w:b/>
              </w:rPr>
              <w:t xml:space="preserve"> </w:t>
            </w:r>
          </w:p>
        </w:tc>
        <w:tc>
          <w:tcPr>
            <w:tcW w:w="4121" w:type="dxa"/>
            <w:tcBorders>
              <w:top w:val="single" w:sz="4" w:space="0" w:color="000000"/>
              <w:left w:val="single" w:sz="4" w:space="0" w:color="000000"/>
              <w:bottom w:val="single" w:sz="4" w:space="0" w:color="000000"/>
              <w:right w:val="single" w:sz="4" w:space="0" w:color="000000"/>
            </w:tcBorders>
            <w:shd w:val="clear" w:color="auto" w:fill="CCCCCC"/>
          </w:tcPr>
          <w:p w14:paraId="76866A46" w14:textId="77777777" w:rsidR="003F5643" w:rsidRDefault="002D7EDB">
            <w:pPr>
              <w:spacing w:after="0" w:line="259" w:lineRule="auto"/>
              <w:ind w:left="9" w:firstLine="0"/>
            </w:pPr>
            <w:r>
              <w:rPr>
                <w:b/>
              </w:rPr>
              <w:t>SLA description</w:t>
            </w:r>
            <w:r>
              <w:rPr>
                <w:rFonts w:ascii="Times New Roman" w:eastAsia="Times New Roman" w:hAnsi="Times New Roman" w:cs="Times New Roman"/>
                <w:b/>
              </w:rPr>
              <w:t xml:space="preserve"> </w:t>
            </w:r>
          </w:p>
        </w:tc>
        <w:tc>
          <w:tcPr>
            <w:tcW w:w="2629" w:type="dxa"/>
            <w:tcBorders>
              <w:top w:val="single" w:sz="4" w:space="0" w:color="000000"/>
              <w:left w:val="single" w:sz="4" w:space="0" w:color="000000"/>
              <w:bottom w:val="single" w:sz="4" w:space="0" w:color="000000"/>
              <w:right w:val="single" w:sz="4" w:space="0" w:color="000000"/>
            </w:tcBorders>
            <w:shd w:val="clear" w:color="auto" w:fill="CCCCCC"/>
          </w:tcPr>
          <w:p w14:paraId="1DA7EB41" w14:textId="77777777" w:rsidR="003F5643" w:rsidRDefault="002D7EDB">
            <w:pPr>
              <w:spacing w:after="0" w:line="259" w:lineRule="auto"/>
              <w:ind w:left="9" w:firstLine="0"/>
            </w:pPr>
            <w:r>
              <w:rPr>
                <w:b/>
              </w:rPr>
              <w:t>Target</w:t>
            </w:r>
            <w:r>
              <w:rPr>
                <w:rFonts w:ascii="Times New Roman" w:eastAsia="Times New Roman" w:hAnsi="Times New Roman" w:cs="Times New Roman"/>
                <w:b/>
              </w:rPr>
              <w:t xml:space="preserve"> </w:t>
            </w:r>
          </w:p>
        </w:tc>
      </w:tr>
      <w:tr w:rsidR="003F5643" w14:paraId="7A72B7F5" w14:textId="77777777">
        <w:trPr>
          <w:trHeight w:val="1009"/>
        </w:trPr>
        <w:tc>
          <w:tcPr>
            <w:tcW w:w="1073" w:type="dxa"/>
            <w:tcBorders>
              <w:top w:val="single" w:sz="4" w:space="0" w:color="000000"/>
              <w:left w:val="single" w:sz="4" w:space="0" w:color="000000"/>
              <w:bottom w:val="single" w:sz="4" w:space="0" w:color="000000"/>
              <w:right w:val="single" w:sz="4" w:space="0" w:color="000000"/>
            </w:tcBorders>
          </w:tcPr>
          <w:p w14:paraId="5F873AAE" w14:textId="77777777" w:rsidR="003F5643" w:rsidRDefault="002D7EDB">
            <w:pPr>
              <w:spacing w:after="0" w:line="259" w:lineRule="auto"/>
              <w:ind w:left="0" w:firstLine="0"/>
            </w:pPr>
            <w:r>
              <w:lastRenderedPageBreak/>
              <w:t>1</w:t>
            </w:r>
            <w:r>
              <w:rPr>
                <w:rFonts w:ascii="Times New Roman" w:eastAsia="Times New Roman" w:hAnsi="Times New Roman" w:cs="Times New Roman"/>
                <w:b/>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61E2FC80" w14:textId="77777777" w:rsidR="003F5643" w:rsidRDefault="002D7EDB">
            <w:pPr>
              <w:spacing w:after="0" w:line="259" w:lineRule="auto"/>
              <w:ind w:left="9" w:firstLine="0"/>
            </w:pPr>
            <w:r>
              <w:t xml:space="preserve">Supplier performance </w:t>
            </w:r>
            <w:r>
              <w:rPr>
                <w:rFonts w:ascii="Times New Roman" w:eastAsia="Times New Roman" w:hAnsi="Times New Roman" w:cs="Times New Roman"/>
                <w:b/>
              </w:rPr>
              <w:t xml:space="preserve"> </w:t>
            </w:r>
          </w:p>
        </w:tc>
        <w:tc>
          <w:tcPr>
            <w:tcW w:w="4121" w:type="dxa"/>
            <w:tcBorders>
              <w:top w:val="single" w:sz="4" w:space="0" w:color="000000"/>
              <w:left w:val="single" w:sz="4" w:space="0" w:color="000000"/>
              <w:bottom w:val="single" w:sz="4" w:space="0" w:color="000000"/>
              <w:right w:val="single" w:sz="4" w:space="0" w:color="000000"/>
            </w:tcBorders>
          </w:tcPr>
          <w:p w14:paraId="5BFDABCA" w14:textId="77777777" w:rsidR="003F5643" w:rsidRDefault="002D7EDB">
            <w:pPr>
              <w:spacing w:after="0" w:line="259" w:lineRule="auto"/>
              <w:ind w:left="9" w:firstLine="0"/>
            </w:pPr>
            <w:r>
              <w:t>Adherence to key milestones set out in Section 7 and the Statement of Work (SOW).</w:t>
            </w:r>
            <w:r>
              <w:rPr>
                <w:rFonts w:ascii="Times New Roman" w:eastAsia="Times New Roman" w:hAnsi="Times New Roman" w:cs="Times New Roman"/>
                <w:b/>
              </w:rPr>
              <w:t xml:space="preserve"> </w:t>
            </w:r>
          </w:p>
        </w:tc>
        <w:tc>
          <w:tcPr>
            <w:tcW w:w="2629" w:type="dxa"/>
            <w:tcBorders>
              <w:top w:val="single" w:sz="4" w:space="0" w:color="000000"/>
              <w:left w:val="single" w:sz="4" w:space="0" w:color="000000"/>
              <w:bottom w:val="single" w:sz="4" w:space="0" w:color="000000"/>
              <w:right w:val="single" w:sz="4" w:space="0" w:color="000000"/>
            </w:tcBorders>
          </w:tcPr>
          <w:p w14:paraId="2DB456CD" w14:textId="77777777" w:rsidR="003F5643" w:rsidRDefault="002D7EDB">
            <w:pPr>
              <w:spacing w:after="0" w:line="259" w:lineRule="auto"/>
              <w:ind w:left="9" w:firstLine="0"/>
            </w:pPr>
            <w:r>
              <w:rPr>
                <w:b/>
              </w:rPr>
              <w:t xml:space="preserve">100% delivery before or on delivery milestone date. </w:t>
            </w:r>
            <w:r>
              <w:rPr>
                <w:rFonts w:ascii="Times New Roman" w:eastAsia="Times New Roman" w:hAnsi="Times New Roman" w:cs="Times New Roman"/>
              </w:rPr>
              <w:t xml:space="preserve"> </w:t>
            </w:r>
          </w:p>
        </w:tc>
      </w:tr>
      <w:tr w:rsidR="003F5643" w14:paraId="55851E61" w14:textId="77777777">
        <w:trPr>
          <w:trHeight w:val="1011"/>
        </w:trPr>
        <w:tc>
          <w:tcPr>
            <w:tcW w:w="1073" w:type="dxa"/>
            <w:tcBorders>
              <w:top w:val="single" w:sz="4" w:space="0" w:color="000000"/>
              <w:left w:val="single" w:sz="4" w:space="0" w:color="000000"/>
              <w:bottom w:val="single" w:sz="4" w:space="0" w:color="000000"/>
              <w:right w:val="single" w:sz="4" w:space="0" w:color="000000"/>
            </w:tcBorders>
          </w:tcPr>
          <w:p w14:paraId="1E0828C5" w14:textId="77777777" w:rsidR="003F5643" w:rsidRDefault="002D7EDB">
            <w:pPr>
              <w:spacing w:after="0" w:line="259" w:lineRule="auto"/>
              <w:ind w:left="0" w:firstLine="0"/>
            </w:pPr>
            <w:r>
              <w:t xml:space="preserve">2 </w:t>
            </w:r>
          </w:p>
        </w:tc>
        <w:tc>
          <w:tcPr>
            <w:tcW w:w="1757" w:type="dxa"/>
            <w:tcBorders>
              <w:top w:val="single" w:sz="4" w:space="0" w:color="000000"/>
              <w:left w:val="single" w:sz="4" w:space="0" w:color="000000"/>
              <w:bottom w:val="single" w:sz="4" w:space="0" w:color="000000"/>
              <w:right w:val="single" w:sz="4" w:space="0" w:color="000000"/>
            </w:tcBorders>
          </w:tcPr>
          <w:p w14:paraId="3A10BD4C" w14:textId="77777777" w:rsidR="003F5643" w:rsidRDefault="002D7EDB">
            <w:pPr>
              <w:spacing w:after="0" w:line="259" w:lineRule="auto"/>
              <w:ind w:left="9" w:firstLine="0"/>
            </w:pPr>
            <w:r>
              <w:t xml:space="preserve">Contract </w:t>
            </w:r>
          </w:p>
          <w:p w14:paraId="2F3ADB23" w14:textId="77777777" w:rsidR="003F5643" w:rsidRDefault="002D7EDB">
            <w:pPr>
              <w:spacing w:after="0" w:line="259" w:lineRule="auto"/>
              <w:ind w:left="9" w:firstLine="0"/>
            </w:pPr>
            <w:r>
              <w:t xml:space="preserve">Management  </w:t>
            </w:r>
          </w:p>
        </w:tc>
        <w:tc>
          <w:tcPr>
            <w:tcW w:w="4121" w:type="dxa"/>
            <w:tcBorders>
              <w:top w:val="single" w:sz="4" w:space="0" w:color="000000"/>
              <w:left w:val="single" w:sz="4" w:space="0" w:color="000000"/>
              <w:bottom w:val="single" w:sz="4" w:space="0" w:color="000000"/>
              <w:right w:val="single" w:sz="4" w:space="0" w:color="000000"/>
            </w:tcBorders>
          </w:tcPr>
          <w:p w14:paraId="7FF58EF9" w14:textId="77777777" w:rsidR="003F5643" w:rsidRDefault="002D7EDB">
            <w:pPr>
              <w:spacing w:after="0" w:line="259" w:lineRule="auto"/>
              <w:ind w:left="9" w:firstLine="0"/>
            </w:pPr>
            <w:r>
              <w:t xml:space="preserve">Attendance at the monthly Contract Review meeting as described in section 17. </w:t>
            </w:r>
          </w:p>
        </w:tc>
        <w:tc>
          <w:tcPr>
            <w:tcW w:w="2629" w:type="dxa"/>
            <w:tcBorders>
              <w:top w:val="single" w:sz="4" w:space="0" w:color="000000"/>
              <w:left w:val="single" w:sz="4" w:space="0" w:color="000000"/>
              <w:bottom w:val="single" w:sz="4" w:space="0" w:color="000000"/>
              <w:right w:val="single" w:sz="4" w:space="0" w:color="000000"/>
            </w:tcBorders>
          </w:tcPr>
          <w:p w14:paraId="0A7AEEAE" w14:textId="77777777" w:rsidR="003F5643" w:rsidRDefault="002D7EDB">
            <w:pPr>
              <w:spacing w:after="0" w:line="259" w:lineRule="auto"/>
              <w:ind w:left="9" w:firstLine="0"/>
            </w:pPr>
            <w:r>
              <w:rPr>
                <w:b/>
              </w:rPr>
              <w:t xml:space="preserve">Monthly </w:t>
            </w:r>
            <w:r>
              <w:rPr>
                <w:rFonts w:ascii="Times New Roman" w:eastAsia="Times New Roman" w:hAnsi="Times New Roman" w:cs="Times New Roman"/>
              </w:rPr>
              <w:t xml:space="preserve"> </w:t>
            </w:r>
          </w:p>
          <w:p w14:paraId="29234561" w14:textId="77777777" w:rsidR="003F5643" w:rsidRDefault="002D7EDB">
            <w:pPr>
              <w:spacing w:after="0" w:line="259" w:lineRule="auto"/>
              <w:ind w:left="9" w:firstLine="0"/>
            </w:pPr>
            <w:r>
              <w:rPr>
                <w:rFonts w:ascii="Times New Roman" w:eastAsia="Times New Roman" w:hAnsi="Times New Roman" w:cs="Times New Roman"/>
              </w:rPr>
              <w:t xml:space="preserve"> </w:t>
            </w:r>
          </w:p>
          <w:p w14:paraId="49296E9B" w14:textId="77777777" w:rsidR="003F5643" w:rsidRDefault="002D7EDB">
            <w:pPr>
              <w:spacing w:after="0" w:line="259" w:lineRule="auto"/>
              <w:ind w:left="9" w:firstLine="0"/>
            </w:pPr>
            <w:r>
              <w:rPr>
                <w:b/>
              </w:rPr>
              <w:t>100%</w:t>
            </w:r>
            <w:r>
              <w:rPr>
                <w:rFonts w:ascii="Times New Roman" w:eastAsia="Times New Roman" w:hAnsi="Times New Roman" w:cs="Times New Roman"/>
              </w:rPr>
              <w:t xml:space="preserve"> </w:t>
            </w:r>
          </w:p>
        </w:tc>
      </w:tr>
      <w:tr w:rsidR="003F5643" w14:paraId="12DCD6B9" w14:textId="77777777">
        <w:trPr>
          <w:trHeight w:val="1262"/>
        </w:trPr>
        <w:tc>
          <w:tcPr>
            <w:tcW w:w="1073" w:type="dxa"/>
            <w:tcBorders>
              <w:top w:val="single" w:sz="4" w:space="0" w:color="000000"/>
              <w:left w:val="single" w:sz="4" w:space="0" w:color="000000"/>
              <w:bottom w:val="single" w:sz="4" w:space="0" w:color="000000"/>
              <w:right w:val="single" w:sz="4" w:space="0" w:color="000000"/>
            </w:tcBorders>
          </w:tcPr>
          <w:p w14:paraId="6EEB428E" w14:textId="77777777" w:rsidR="003F5643" w:rsidRDefault="002D7EDB">
            <w:pPr>
              <w:spacing w:after="0" w:line="259" w:lineRule="auto"/>
              <w:ind w:left="7" w:firstLine="0"/>
            </w:pPr>
            <w:r>
              <w:t xml:space="preserve">3 </w:t>
            </w:r>
          </w:p>
        </w:tc>
        <w:tc>
          <w:tcPr>
            <w:tcW w:w="1757" w:type="dxa"/>
            <w:tcBorders>
              <w:top w:val="single" w:sz="4" w:space="0" w:color="000000"/>
              <w:left w:val="single" w:sz="4" w:space="0" w:color="000000"/>
              <w:bottom w:val="single" w:sz="4" w:space="0" w:color="000000"/>
              <w:right w:val="single" w:sz="4" w:space="0" w:color="000000"/>
            </w:tcBorders>
          </w:tcPr>
          <w:p w14:paraId="52654130" w14:textId="77777777" w:rsidR="003F5643" w:rsidRDefault="002D7EDB">
            <w:pPr>
              <w:spacing w:after="0" w:line="259" w:lineRule="auto"/>
              <w:ind w:left="9" w:firstLine="0"/>
            </w:pPr>
            <w:r>
              <w:t xml:space="preserve">Contract </w:t>
            </w:r>
          </w:p>
          <w:p w14:paraId="1182B52B" w14:textId="77777777" w:rsidR="003F5643" w:rsidRDefault="002D7EDB">
            <w:pPr>
              <w:spacing w:after="0" w:line="259" w:lineRule="auto"/>
              <w:ind w:left="9" w:firstLine="0"/>
            </w:pPr>
            <w:r>
              <w:t xml:space="preserve">Management </w:t>
            </w:r>
          </w:p>
        </w:tc>
        <w:tc>
          <w:tcPr>
            <w:tcW w:w="4121" w:type="dxa"/>
            <w:tcBorders>
              <w:top w:val="single" w:sz="4" w:space="0" w:color="000000"/>
              <w:left w:val="single" w:sz="4" w:space="0" w:color="000000"/>
              <w:bottom w:val="single" w:sz="4" w:space="0" w:color="000000"/>
              <w:right w:val="single" w:sz="4" w:space="0" w:color="000000"/>
            </w:tcBorders>
          </w:tcPr>
          <w:p w14:paraId="5E6CE738" w14:textId="77777777" w:rsidR="003F5643" w:rsidRDefault="002D7EDB">
            <w:pPr>
              <w:spacing w:after="0" w:line="259" w:lineRule="auto"/>
              <w:ind w:left="9" w:right="40" w:firstLine="0"/>
            </w:pPr>
            <w:r>
              <w:t xml:space="preserve">Monthly Update Note sent to the Contract Manager within 4 working days of a Monthly Contract Review Meeting </w:t>
            </w:r>
          </w:p>
        </w:tc>
        <w:tc>
          <w:tcPr>
            <w:tcW w:w="2629" w:type="dxa"/>
            <w:tcBorders>
              <w:top w:val="single" w:sz="4" w:space="0" w:color="000000"/>
              <w:left w:val="single" w:sz="4" w:space="0" w:color="000000"/>
              <w:bottom w:val="single" w:sz="4" w:space="0" w:color="000000"/>
              <w:right w:val="single" w:sz="4" w:space="0" w:color="000000"/>
            </w:tcBorders>
          </w:tcPr>
          <w:p w14:paraId="12EF3CD1" w14:textId="77777777" w:rsidR="003F5643" w:rsidRDefault="002D7EDB">
            <w:pPr>
              <w:spacing w:after="0" w:line="259" w:lineRule="auto"/>
              <w:ind w:left="9" w:firstLine="0"/>
            </w:pPr>
            <w:r>
              <w:rPr>
                <w:b/>
              </w:rPr>
              <w:t xml:space="preserve">Monthly </w:t>
            </w:r>
            <w:r>
              <w:rPr>
                <w:rFonts w:ascii="Times New Roman" w:eastAsia="Times New Roman" w:hAnsi="Times New Roman" w:cs="Times New Roman"/>
              </w:rPr>
              <w:t xml:space="preserve"> </w:t>
            </w:r>
          </w:p>
          <w:p w14:paraId="7EFCDFDC" w14:textId="77777777" w:rsidR="003F5643" w:rsidRDefault="002D7EDB">
            <w:pPr>
              <w:spacing w:after="0" w:line="259" w:lineRule="auto"/>
              <w:ind w:left="9" w:firstLine="0"/>
            </w:pPr>
            <w:r>
              <w:rPr>
                <w:rFonts w:ascii="Times New Roman" w:eastAsia="Times New Roman" w:hAnsi="Times New Roman" w:cs="Times New Roman"/>
              </w:rPr>
              <w:t xml:space="preserve"> </w:t>
            </w:r>
          </w:p>
          <w:p w14:paraId="4624F521" w14:textId="77777777" w:rsidR="003F5643" w:rsidRDefault="002D7EDB">
            <w:pPr>
              <w:spacing w:after="0" w:line="259" w:lineRule="auto"/>
              <w:ind w:left="9" w:firstLine="0"/>
            </w:pPr>
            <w:r>
              <w:rPr>
                <w:b/>
              </w:rPr>
              <w:t>100%</w:t>
            </w:r>
            <w:r>
              <w:rPr>
                <w:rFonts w:ascii="Times New Roman" w:eastAsia="Times New Roman" w:hAnsi="Times New Roman" w:cs="Times New Roman"/>
              </w:rPr>
              <w:t xml:space="preserve"> </w:t>
            </w:r>
          </w:p>
        </w:tc>
      </w:tr>
      <w:tr w:rsidR="003F5643" w14:paraId="3AA65D56" w14:textId="77777777">
        <w:trPr>
          <w:trHeight w:val="1501"/>
        </w:trPr>
        <w:tc>
          <w:tcPr>
            <w:tcW w:w="1073" w:type="dxa"/>
            <w:tcBorders>
              <w:top w:val="single" w:sz="4" w:space="0" w:color="000000"/>
              <w:left w:val="single" w:sz="4" w:space="0" w:color="000000"/>
              <w:bottom w:val="single" w:sz="4" w:space="0" w:color="000000"/>
              <w:right w:val="single" w:sz="4" w:space="0" w:color="000000"/>
            </w:tcBorders>
          </w:tcPr>
          <w:p w14:paraId="3D26219E" w14:textId="77777777" w:rsidR="003F5643" w:rsidRDefault="002D7EDB">
            <w:pPr>
              <w:spacing w:after="0" w:line="259" w:lineRule="auto"/>
              <w:ind w:left="0" w:firstLine="0"/>
            </w:pPr>
            <w:r>
              <w:t xml:space="preserve">4 </w:t>
            </w:r>
          </w:p>
        </w:tc>
        <w:tc>
          <w:tcPr>
            <w:tcW w:w="1757" w:type="dxa"/>
            <w:tcBorders>
              <w:top w:val="single" w:sz="4" w:space="0" w:color="000000"/>
              <w:left w:val="single" w:sz="4" w:space="0" w:color="000000"/>
              <w:bottom w:val="single" w:sz="4" w:space="0" w:color="000000"/>
              <w:right w:val="single" w:sz="4" w:space="0" w:color="000000"/>
            </w:tcBorders>
          </w:tcPr>
          <w:p w14:paraId="7AE47CE4" w14:textId="77777777" w:rsidR="003F5643" w:rsidRDefault="002D7EDB">
            <w:pPr>
              <w:spacing w:after="0" w:line="259" w:lineRule="auto"/>
              <w:ind w:left="9" w:firstLine="0"/>
            </w:pPr>
            <w:r>
              <w:t xml:space="preserve">Invoicing/Billing </w:t>
            </w:r>
          </w:p>
        </w:tc>
        <w:tc>
          <w:tcPr>
            <w:tcW w:w="4121" w:type="dxa"/>
            <w:tcBorders>
              <w:top w:val="single" w:sz="4" w:space="0" w:color="000000"/>
              <w:left w:val="single" w:sz="4" w:space="0" w:color="000000"/>
              <w:bottom w:val="single" w:sz="4" w:space="0" w:color="000000"/>
              <w:right w:val="single" w:sz="4" w:space="0" w:color="000000"/>
            </w:tcBorders>
          </w:tcPr>
          <w:p w14:paraId="2A983682" w14:textId="77777777" w:rsidR="003F5643" w:rsidRDefault="002D7EDB">
            <w:pPr>
              <w:spacing w:after="239" w:line="239" w:lineRule="auto"/>
              <w:ind w:left="9" w:firstLine="0"/>
            </w:pPr>
            <w:r>
              <w:t xml:space="preserve">Compliant and fully transparent breakdown in costs and shall accurately reflect the services provided. </w:t>
            </w:r>
          </w:p>
          <w:p w14:paraId="2C6FE07C" w14:textId="77777777" w:rsidR="003F5643" w:rsidRDefault="002D7EDB">
            <w:pPr>
              <w:spacing w:after="0" w:line="259" w:lineRule="auto"/>
              <w:ind w:left="9" w:firstLine="0"/>
            </w:pPr>
            <w:r>
              <w:t xml:space="preserve">Frequency: monthly in arrears </w:t>
            </w:r>
          </w:p>
        </w:tc>
        <w:tc>
          <w:tcPr>
            <w:tcW w:w="2629" w:type="dxa"/>
            <w:tcBorders>
              <w:top w:val="single" w:sz="4" w:space="0" w:color="000000"/>
              <w:left w:val="single" w:sz="4" w:space="0" w:color="000000"/>
              <w:bottom w:val="single" w:sz="4" w:space="0" w:color="000000"/>
              <w:right w:val="single" w:sz="4" w:space="0" w:color="000000"/>
            </w:tcBorders>
          </w:tcPr>
          <w:p w14:paraId="5B03C4EB" w14:textId="77777777" w:rsidR="003F5643" w:rsidRDefault="002D7EDB">
            <w:pPr>
              <w:spacing w:after="0" w:line="259" w:lineRule="auto"/>
              <w:ind w:left="9" w:firstLine="0"/>
            </w:pPr>
            <w:r>
              <w:rPr>
                <w:b/>
              </w:rPr>
              <w:t>100%</w:t>
            </w:r>
            <w:r>
              <w:rPr>
                <w:rFonts w:ascii="Times New Roman" w:eastAsia="Times New Roman" w:hAnsi="Times New Roman" w:cs="Times New Roman"/>
              </w:rPr>
              <w:t xml:space="preserve"> </w:t>
            </w:r>
          </w:p>
        </w:tc>
      </w:tr>
      <w:tr w:rsidR="003F5643" w14:paraId="4B735C41" w14:textId="77777777">
        <w:trPr>
          <w:trHeight w:val="1262"/>
        </w:trPr>
        <w:tc>
          <w:tcPr>
            <w:tcW w:w="1073" w:type="dxa"/>
            <w:tcBorders>
              <w:top w:val="single" w:sz="4" w:space="0" w:color="000000"/>
              <w:left w:val="single" w:sz="4" w:space="0" w:color="000000"/>
              <w:bottom w:val="single" w:sz="4" w:space="0" w:color="000000"/>
              <w:right w:val="single" w:sz="4" w:space="0" w:color="000000"/>
            </w:tcBorders>
          </w:tcPr>
          <w:p w14:paraId="1B5790A6" w14:textId="77777777" w:rsidR="003F5643" w:rsidRDefault="002D7EDB">
            <w:pPr>
              <w:spacing w:after="0" w:line="259" w:lineRule="auto"/>
              <w:ind w:left="0" w:firstLine="0"/>
            </w:pPr>
            <w:r>
              <w:t xml:space="preserve">5 </w:t>
            </w:r>
          </w:p>
        </w:tc>
        <w:tc>
          <w:tcPr>
            <w:tcW w:w="1757" w:type="dxa"/>
            <w:tcBorders>
              <w:top w:val="single" w:sz="4" w:space="0" w:color="000000"/>
              <w:left w:val="single" w:sz="4" w:space="0" w:color="000000"/>
              <w:bottom w:val="single" w:sz="4" w:space="0" w:color="000000"/>
              <w:right w:val="single" w:sz="4" w:space="0" w:color="000000"/>
            </w:tcBorders>
          </w:tcPr>
          <w:p w14:paraId="0954F312" w14:textId="77777777" w:rsidR="003F5643" w:rsidRDefault="002D7EDB">
            <w:pPr>
              <w:spacing w:after="0" w:line="259" w:lineRule="auto"/>
              <w:ind w:left="9" w:firstLine="0"/>
            </w:pPr>
            <w:r>
              <w:t xml:space="preserve">Reporting  </w:t>
            </w:r>
          </w:p>
        </w:tc>
        <w:tc>
          <w:tcPr>
            <w:tcW w:w="4121" w:type="dxa"/>
            <w:tcBorders>
              <w:top w:val="single" w:sz="4" w:space="0" w:color="000000"/>
              <w:left w:val="single" w:sz="4" w:space="0" w:color="000000"/>
              <w:bottom w:val="single" w:sz="4" w:space="0" w:color="000000"/>
              <w:right w:val="single" w:sz="4" w:space="0" w:color="000000"/>
            </w:tcBorders>
          </w:tcPr>
          <w:p w14:paraId="1AFDA6F3" w14:textId="77777777" w:rsidR="003F5643" w:rsidRDefault="002D7EDB">
            <w:pPr>
              <w:spacing w:after="242" w:line="238" w:lineRule="auto"/>
              <w:ind w:left="9" w:firstLine="0"/>
            </w:pPr>
            <w:r>
              <w:t xml:space="preserve">Management reporting to 100% accuracy submitted on time as detailed in section 8.  </w:t>
            </w:r>
          </w:p>
          <w:p w14:paraId="0FFA6E9B" w14:textId="77777777" w:rsidR="003F5643" w:rsidRDefault="002D7EDB">
            <w:pPr>
              <w:spacing w:after="0" w:line="259" w:lineRule="auto"/>
              <w:ind w:left="9" w:firstLine="0"/>
            </w:pPr>
            <w:r>
              <w:t xml:space="preserve">Frequency: monthly  </w:t>
            </w:r>
          </w:p>
        </w:tc>
        <w:tc>
          <w:tcPr>
            <w:tcW w:w="2629" w:type="dxa"/>
            <w:tcBorders>
              <w:top w:val="single" w:sz="4" w:space="0" w:color="000000"/>
              <w:left w:val="single" w:sz="4" w:space="0" w:color="000000"/>
              <w:bottom w:val="single" w:sz="4" w:space="0" w:color="000000"/>
              <w:right w:val="single" w:sz="4" w:space="0" w:color="000000"/>
            </w:tcBorders>
          </w:tcPr>
          <w:p w14:paraId="1571D7E0" w14:textId="77777777" w:rsidR="003F5643" w:rsidRDefault="002D7EDB">
            <w:pPr>
              <w:spacing w:after="0" w:line="259" w:lineRule="auto"/>
              <w:ind w:left="9" w:firstLine="0"/>
            </w:pPr>
            <w:r>
              <w:rPr>
                <w:b/>
              </w:rPr>
              <w:t>100%</w:t>
            </w:r>
            <w:r>
              <w:rPr>
                <w:rFonts w:ascii="Times New Roman" w:eastAsia="Times New Roman" w:hAnsi="Times New Roman" w:cs="Times New Roman"/>
                <w:b/>
              </w:rPr>
              <w:t xml:space="preserve"> </w:t>
            </w:r>
          </w:p>
        </w:tc>
      </w:tr>
      <w:tr w:rsidR="003F5643" w14:paraId="5E8F3E50" w14:textId="77777777">
        <w:trPr>
          <w:trHeight w:val="1010"/>
        </w:trPr>
        <w:tc>
          <w:tcPr>
            <w:tcW w:w="1073" w:type="dxa"/>
            <w:tcBorders>
              <w:top w:val="single" w:sz="4" w:space="0" w:color="000000"/>
              <w:left w:val="single" w:sz="4" w:space="0" w:color="000000"/>
              <w:bottom w:val="single" w:sz="4" w:space="0" w:color="000000"/>
              <w:right w:val="single" w:sz="4" w:space="0" w:color="000000"/>
            </w:tcBorders>
          </w:tcPr>
          <w:p w14:paraId="23A70614" w14:textId="77777777" w:rsidR="003F5643" w:rsidRDefault="002D7EDB">
            <w:pPr>
              <w:spacing w:after="0" w:line="259" w:lineRule="auto"/>
              <w:ind w:left="0" w:firstLine="0"/>
            </w:pPr>
            <w:r>
              <w:t xml:space="preserve">6 </w:t>
            </w:r>
          </w:p>
        </w:tc>
        <w:tc>
          <w:tcPr>
            <w:tcW w:w="1757" w:type="dxa"/>
            <w:tcBorders>
              <w:top w:val="single" w:sz="4" w:space="0" w:color="000000"/>
              <w:left w:val="single" w:sz="4" w:space="0" w:color="000000"/>
              <w:bottom w:val="single" w:sz="4" w:space="0" w:color="000000"/>
              <w:right w:val="single" w:sz="4" w:space="0" w:color="000000"/>
            </w:tcBorders>
          </w:tcPr>
          <w:p w14:paraId="59A0E649" w14:textId="77777777" w:rsidR="003F5643" w:rsidRDefault="002D7EDB">
            <w:pPr>
              <w:spacing w:after="0" w:line="259" w:lineRule="auto"/>
              <w:ind w:left="9" w:right="47" w:firstLine="0"/>
            </w:pPr>
            <w:r>
              <w:t xml:space="preserve">Replacement of key personnel  </w:t>
            </w:r>
          </w:p>
        </w:tc>
        <w:tc>
          <w:tcPr>
            <w:tcW w:w="4121" w:type="dxa"/>
            <w:tcBorders>
              <w:top w:val="single" w:sz="4" w:space="0" w:color="000000"/>
              <w:left w:val="single" w:sz="4" w:space="0" w:color="000000"/>
              <w:bottom w:val="single" w:sz="4" w:space="0" w:color="000000"/>
              <w:right w:val="single" w:sz="4" w:space="0" w:color="000000"/>
            </w:tcBorders>
          </w:tcPr>
          <w:p w14:paraId="0CAF6121" w14:textId="77777777" w:rsidR="003F5643" w:rsidRDefault="002D7EDB">
            <w:pPr>
              <w:spacing w:after="0" w:line="259" w:lineRule="auto"/>
              <w:ind w:left="9" w:firstLine="0"/>
            </w:pPr>
            <w:r>
              <w:t>Notification at the contract management review meeting with the contract manager.</w:t>
            </w:r>
            <w:r>
              <w:rPr>
                <w:rFonts w:ascii="Times New Roman" w:eastAsia="Times New Roman" w:hAnsi="Times New Roman" w:cs="Times New Roman"/>
                <w:b/>
              </w:rPr>
              <w:t xml:space="preserve"> </w:t>
            </w:r>
          </w:p>
        </w:tc>
        <w:tc>
          <w:tcPr>
            <w:tcW w:w="2629" w:type="dxa"/>
            <w:tcBorders>
              <w:top w:val="single" w:sz="4" w:space="0" w:color="000000"/>
              <w:left w:val="single" w:sz="4" w:space="0" w:color="000000"/>
              <w:bottom w:val="single" w:sz="4" w:space="0" w:color="000000"/>
              <w:right w:val="single" w:sz="4" w:space="0" w:color="000000"/>
            </w:tcBorders>
          </w:tcPr>
          <w:p w14:paraId="3F2DE3F7" w14:textId="77777777" w:rsidR="003F5643" w:rsidRDefault="002D7EDB">
            <w:pPr>
              <w:spacing w:after="0" w:line="259" w:lineRule="auto"/>
              <w:ind w:left="9" w:firstLine="0"/>
            </w:pPr>
            <w:r>
              <w:rPr>
                <w:b/>
              </w:rPr>
              <w:t xml:space="preserve">TBA through contracting discussions.  </w:t>
            </w:r>
          </w:p>
        </w:tc>
      </w:tr>
      <w:tr w:rsidR="003F5643" w14:paraId="38C0D8F5" w14:textId="77777777">
        <w:trPr>
          <w:trHeight w:val="756"/>
        </w:trPr>
        <w:tc>
          <w:tcPr>
            <w:tcW w:w="1073" w:type="dxa"/>
            <w:tcBorders>
              <w:top w:val="single" w:sz="4" w:space="0" w:color="000000"/>
              <w:left w:val="single" w:sz="4" w:space="0" w:color="000000"/>
              <w:bottom w:val="single" w:sz="4" w:space="0" w:color="000000"/>
              <w:right w:val="single" w:sz="4" w:space="0" w:color="000000"/>
            </w:tcBorders>
          </w:tcPr>
          <w:p w14:paraId="38567D1F" w14:textId="77777777" w:rsidR="003F5643" w:rsidRDefault="002D7EDB">
            <w:pPr>
              <w:spacing w:after="0" w:line="259" w:lineRule="auto"/>
              <w:ind w:left="0" w:firstLine="0"/>
            </w:pPr>
            <w:r>
              <w:t xml:space="preserve">7 </w:t>
            </w:r>
          </w:p>
        </w:tc>
        <w:tc>
          <w:tcPr>
            <w:tcW w:w="1757" w:type="dxa"/>
            <w:tcBorders>
              <w:top w:val="single" w:sz="4" w:space="0" w:color="000000"/>
              <w:left w:val="single" w:sz="4" w:space="0" w:color="000000"/>
              <w:bottom w:val="single" w:sz="4" w:space="0" w:color="000000"/>
              <w:right w:val="single" w:sz="4" w:space="0" w:color="000000"/>
            </w:tcBorders>
          </w:tcPr>
          <w:p w14:paraId="690AE3FA" w14:textId="77777777" w:rsidR="003F5643" w:rsidRDefault="002D7EDB">
            <w:pPr>
              <w:spacing w:after="0" w:line="259" w:lineRule="auto"/>
              <w:ind w:left="9" w:firstLine="0"/>
            </w:pPr>
            <w:r>
              <w:t xml:space="preserve">Delivery </w:t>
            </w:r>
          </w:p>
        </w:tc>
        <w:tc>
          <w:tcPr>
            <w:tcW w:w="4121" w:type="dxa"/>
            <w:tcBorders>
              <w:top w:val="single" w:sz="4" w:space="0" w:color="000000"/>
              <w:left w:val="single" w:sz="4" w:space="0" w:color="000000"/>
              <w:bottom w:val="single" w:sz="4" w:space="0" w:color="000000"/>
              <w:right w:val="single" w:sz="4" w:space="0" w:color="000000"/>
            </w:tcBorders>
          </w:tcPr>
          <w:p w14:paraId="61D8E63A" w14:textId="77777777" w:rsidR="003F5643" w:rsidRDefault="002D7EDB">
            <w:pPr>
              <w:spacing w:after="0" w:line="259" w:lineRule="auto"/>
              <w:ind w:left="9" w:firstLine="0"/>
            </w:pPr>
            <w:r>
              <w:t xml:space="preserve">Sprint Planning: 2 Sprints per month for 2-week durations shall be delivered </w:t>
            </w:r>
            <w:r>
              <w:rPr>
                <w:rFonts w:ascii="Times New Roman" w:eastAsia="Times New Roman" w:hAnsi="Times New Roman" w:cs="Times New Roman"/>
                <w:b/>
              </w:rPr>
              <w:t xml:space="preserve"> </w:t>
            </w:r>
          </w:p>
        </w:tc>
        <w:tc>
          <w:tcPr>
            <w:tcW w:w="2629" w:type="dxa"/>
            <w:tcBorders>
              <w:top w:val="single" w:sz="4" w:space="0" w:color="000000"/>
              <w:left w:val="single" w:sz="4" w:space="0" w:color="000000"/>
              <w:bottom w:val="single" w:sz="4" w:space="0" w:color="000000"/>
              <w:right w:val="single" w:sz="4" w:space="0" w:color="000000"/>
            </w:tcBorders>
          </w:tcPr>
          <w:p w14:paraId="59053B4D" w14:textId="77777777" w:rsidR="003F5643" w:rsidRDefault="002D7EDB">
            <w:pPr>
              <w:spacing w:after="0" w:line="259" w:lineRule="auto"/>
              <w:ind w:left="9" w:firstLine="0"/>
            </w:pPr>
            <w:r>
              <w:rPr>
                <w:b/>
              </w:rPr>
              <w:t xml:space="preserve">100% </w:t>
            </w:r>
          </w:p>
        </w:tc>
      </w:tr>
    </w:tbl>
    <w:p w14:paraId="594FFCA1" w14:textId="77777777" w:rsidR="003F5643" w:rsidRDefault="002D7EDB">
      <w:pPr>
        <w:spacing w:after="0" w:line="259" w:lineRule="auto"/>
        <w:ind w:left="0" w:firstLine="0"/>
        <w:jc w:val="both"/>
      </w:pPr>
      <w:r>
        <w:rPr>
          <w:rFonts w:ascii="Times New Roman" w:eastAsia="Times New Roman" w:hAnsi="Times New Roman" w:cs="Times New Roman"/>
          <w:sz w:val="24"/>
        </w:rPr>
        <w:t xml:space="preserve"> </w:t>
      </w:r>
    </w:p>
    <w:tbl>
      <w:tblPr>
        <w:tblStyle w:val="TableGrid"/>
        <w:tblW w:w="9580" w:type="dxa"/>
        <w:tblInd w:w="7" w:type="dxa"/>
        <w:tblCellMar>
          <w:top w:w="5" w:type="dxa"/>
          <w:left w:w="106" w:type="dxa"/>
          <w:right w:w="76" w:type="dxa"/>
        </w:tblCellMar>
        <w:tblLook w:val="04A0" w:firstRow="1" w:lastRow="0" w:firstColumn="1" w:lastColumn="0" w:noHBand="0" w:noVBand="1"/>
      </w:tblPr>
      <w:tblGrid>
        <w:gridCol w:w="1073"/>
        <w:gridCol w:w="1616"/>
        <w:gridCol w:w="4253"/>
        <w:gridCol w:w="2638"/>
      </w:tblGrid>
      <w:tr w:rsidR="003F5643" w14:paraId="7132FF27" w14:textId="77777777">
        <w:trPr>
          <w:trHeight w:val="607"/>
        </w:trPr>
        <w:tc>
          <w:tcPr>
            <w:tcW w:w="1073" w:type="dxa"/>
            <w:tcBorders>
              <w:top w:val="single" w:sz="4" w:space="0" w:color="000000"/>
              <w:left w:val="single" w:sz="4" w:space="0" w:color="000000"/>
              <w:bottom w:val="single" w:sz="4" w:space="0" w:color="000000"/>
              <w:right w:val="single" w:sz="4" w:space="0" w:color="000000"/>
            </w:tcBorders>
            <w:shd w:val="clear" w:color="auto" w:fill="BFBFBF"/>
          </w:tcPr>
          <w:p w14:paraId="6C9B8D38" w14:textId="77777777" w:rsidR="003F5643" w:rsidRDefault="002D7EDB">
            <w:pPr>
              <w:spacing w:after="0" w:line="259" w:lineRule="auto"/>
              <w:ind w:left="7" w:firstLine="0"/>
            </w:pPr>
            <w:r>
              <w:rPr>
                <w:b/>
              </w:rPr>
              <w:t xml:space="preserve">KPI </w:t>
            </w:r>
          </w:p>
        </w:tc>
        <w:tc>
          <w:tcPr>
            <w:tcW w:w="1616" w:type="dxa"/>
            <w:tcBorders>
              <w:top w:val="single" w:sz="4" w:space="0" w:color="000000"/>
              <w:left w:val="single" w:sz="4" w:space="0" w:color="000000"/>
              <w:bottom w:val="single" w:sz="4" w:space="0" w:color="000000"/>
              <w:right w:val="single" w:sz="4" w:space="0" w:color="000000"/>
            </w:tcBorders>
            <w:shd w:val="clear" w:color="auto" w:fill="BFBFBF"/>
          </w:tcPr>
          <w:p w14:paraId="26858A4B" w14:textId="77777777" w:rsidR="003F5643" w:rsidRDefault="002D7EDB">
            <w:pPr>
              <w:spacing w:after="0" w:line="259" w:lineRule="auto"/>
              <w:ind w:left="9" w:firstLine="0"/>
            </w:pPr>
            <w:r>
              <w:rPr>
                <w:b/>
              </w:rPr>
              <w:t xml:space="preserve">Service Area </w:t>
            </w:r>
          </w:p>
        </w:tc>
        <w:tc>
          <w:tcPr>
            <w:tcW w:w="4253" w:type="dxa"/>
            <w:tcBorders>
              <w:top w:val="single" w:sz="4" w:space="0" w:color="000000"/>
              <w:left w:val="single" w:sz="4" w:space="0" w:color="000000"/>
              <w:bottom w:val="single" w:sz="4" w:space="0" w:color="000000"/>
              <w:right w:val="single" w:sz="4" w:space="0" w:color="000000"/>
            </w:tcBorders>
            <w:shd w:val="clear" w:color="auto" w:fill="BFBFBF"/>
          </w:tcPr>
          <w:p w14:paraId="6C1716EA" w14:textId="77777777" w:rsidR="003F5643" w:rsidRDefault="002D7EDB">
            <w:pPr>
              <w:spacing w:after="0" w:line="259" w:lineRule="auto"/>
              <w:ind w:left="12" w:firstLine="0"/>
            </w:pPr>
            <w:r>
              <w:rPr>
                <w:b/>
              </w:rPr>
              <w:t xml:space="preserve">KPI description </w:t>
            </w:r>
          </w:p>
        </w:tc>
        <w:tc>
          <w:tcPr>
            <w:tcW w:w="2638" w:type="dxa"/>
            <w:tcBorders>
              <w:top w:val="single" w:sz="4" w:space="0" w:color="000000"/>
              <w:left w:val="single" w:sz="4" w:space="0" w:color="000000"/>
              <w:bottom w:val="single" w:sz="4" w:space="0" w:color="000000"/>
              <w:right w:val="single" w:sz="4" w:space="0" w:color="000000"/>
            </w:tcBorders>
            <w:shd w:val="clear" w:color="auto" w:fill="BFBFBF"/>
          </w:tcPr>
          <w:p w14:paraId="4CD70DA3" w14:textId="77777777" w:rsidR="003F5643" w:rsidRDefault="002D7EDB">
            <w:pPr>
              <w:spacing w:after="0" w:line="259" w:lineRule="auto"/>
              <w:ind w:left="9" w:firstLine="0"/>
            </w:pPr>
            <w:r>
              <w:rPr>
                <w:b/>
              </w:rPr>
              <w:t xml:space="preserve">Target </w:t>
            </w:r>
          </w:p>
        </w:tc>
      </w:tr>
      <w:tr w:rsidR="003F5643" w14:paraId="56EEDE7F" w14:textId="77777777">
        <w:trPr>
          <w:trHeight w:val="1264"/>
        </w:trPr>
        <w:tc>
          <w:tcPr>
            <w:tcW w:w="1073" w:type="dxa"/>
            <w:tcBorders>
              <w:top w:val="single" w:sz="4" w:space="0" w:color="000000"/>
              <w:left w:val="single" w:sz="4" w:space="0" w:color="000000"/>
              <w:bottom w:val="single" w:sz="4" w:space="0" w:color="000000"/>
              <w:right w:val="single" w:sz="4" w:space="0" w:color="000000"/>
            </w:tcBorders>
          </w:tcPr>
          <w:p w14:paraId="4C736C4F" w14:textId="77777777" w:rsidR="003F5643" w:rsidRDefault="002D7EDB">
            <w:pPr>
              <w:spacing w:after="0" w:line="259" w:lineRule="auto"/>
              <w:ind w:left="0" w:firstLine="0"/>
            </w:pPr>
            <w:r>
              <w:t xml:space="preserve">1 </w:t>
            </w:r>
          </w:p>
        </w:tc>
        <w:tc>
          <w:tcPr>
            <w:tcW w:w="1616" w:type="dxa"/>
            <w:tcBorders>
              <w:top w:val="single" w:sz="4" w:space="0" w:color="000000"/>
              <w:left w:val="single" w:sz="4" w:space="0" w:color="000000"/>
              <w:bottom w:val="single" w:sz="4" w:space="0" w:color="000000"/>
              <w:right w:val="single" w:sz="4" w:space="0" w:color="000000"/>
            </w:tcBorders>
          </w:tcPr>
          <w:p w14:paraId="030EF755" w14:textId="77777777" w:rsidR="003F5643" w:rsidRDefault="002D7EDB">
            <w:pPr>
              <w:spacing w:after="0" w:line="259" w:lineRule="auto"/>
              <w:ind w:left="9" w:firstLine="0"/>
            </w:pPr>
            <w:r>
              <w:t xml:space="preserve">Fulfilment of backlog </w:t>
            </w:r>
          </w:p>
        </w:tc>
        <w:tc>
          <w:tcPr>
            <w:tcW w:w="4253" w:type="dxa"/>
            <w:tcBorders>
              <w:top w:val="single" w:sz="4" w:space="0" w:color="000000"/>
              <w:left w:val="single" w:sz="4" w:space="0" w:color="000000"/>
              <w:bottom w:val="single" w:sz="4" w:space="0" w:color="000000"/>
              <w:right w:val="single" w:sz="4" w:space="0" w:color="000000"/>
            </w:tcBorders>
          </w:tcPr>
          <w:p w14:paraId="7033292E" w14:textId="77777777" w:rsidR="003F5643" w:rsidRDefault="002D7EDB">
            <w:pPr>
              <w:spacing w:after="0" w:line="259" w:lineRule="auto"/>
              <w:ind w:left="9" w:right="24" w:firstLine="0"/>
            </w:pPr>
            <w:r>
              <w:t xml:space="preserve">Backlog: clear product backlog to enhance delivery of Beta phase- Capture and analysis of requirements and product sprint backlog. </w:t>
            </w:r>
          </w:p>
        </w:tc>
        <w:tc>
          <w:tcPr>
            <w:tcW w:w="2638" w:type="dxa"/>
            <w:tcBorders>
              <w:top w:val="single" w:sz="4" w:space="0" w:color="000000"/>
              <w:left w:val="single" w:sz="4" w:space="0" w:color="000000"/>
              <w:bottom w:val="single" w:sz="4" w:space="0" w:color="000000"/>
              <w:right w:val="single" w:sz="4" w:space="0" w:color="000000"/>
            </w:tcBorders>
          </w:tcPr>
          <w:p w14:paraId="75BFB77B" w14:textId="77777777" w:rsidR="003F5643" w:rsidRDefault="002D7EDB">
            <w:pPr>
              <w:spacing w:after="0" w:line="259" w:lineRule="auto"/>
              <w:ind w:left="9" w:firstLine="0"/>
            </w:pPr>
            <w:r>
              <w:rPr>
                <w:b/>
              </w:rPr>
              <w:t xml:space="preserve">100% </w:t>
            </w:r>
          </w:p>
        </w:tc>
      </w:tr>
      <w:tr w:rsidR="003F5643" w14:paraId="2078B305" w14:textId="77777777">
        <w:trPr>
          <w:trHeight w:val="4993"/>
        </w:trPr>
        <w:tc>
          <w:tcPr>
            <w:tcW w:w="1073" w:type="dxa"/>
            <w:tcBorders>
              <w:top w:val="single" w:sz="4" w:space="0" w:color="000000"/>
              <w:left w:val="single" w:sz="4" w:space="0" w:color="000000"/>
              <w:bottom w:val="single" w:sz="4" w:space="0" w:color="000000"/>
              <w:right w:val="single" w:sz="4" w:space="0" w:color="000000"/>
            </w:tcBorders>
          </w:tcPr>
          <w:p w14:paraId="24DA8EDF" w14:textId="77777777" w:rsidR="003F5643" w:rsidRDefault="002D7EDB">
            <w:pPr>
              <w:spacing w:after="0" w:line="259" w:lineRule="auto"/>
              <w:ind w:left="0" w:firstLine="0"/>
            </w:pPr>
            <w:r>
              <w:lastRenderedPageBreak/>
              <w:t xml:space="preserve">2 </w:t>
            </w:r>
          </w:p>
        </w:tc>
        <w:tc>
          <w:tcPr>
            <w:tcW w:w="1616" w:type="dxa"/>
            <w:tcBorders>
              <w:top w:val="single" w:sz="4" w:space="0" w:color="000000"/>
              <w:left w:val="single" w:sz="4" w:space="0" w:color="000000"/>
              <w:bottom w:val="single" w:sz="4" w:space="0" w:color="000000"/>
              <w:right w:val="single" w:sz="4" w:space="0" w:color="000000"/>
            </w:tcBorders>
          </w:tcPr>
          <w:p w14:paraId="6FA7C797" w14:textId="77777777" w:rsidR="003F5643" w:rsidRDefault="002D7EDB">
            <w:pPr>
              <w:spacing w:after="0" w:line="259" w:lineRule="auto"/>
              <w:ind w:left="9" w:firstLine="0"/>
            </w:pPr>
            <w:r>
              <w:t xml:space="preserve">Readiness </w:t>
            </w:r>
          </w:p>
        </w:tc>
        <w:tc>
          <w:tcPr>
            <w:tcW w:w="4253" w:type="dxa"/>
            <w:tcBorders>
              <w:top w:val="single" w:sz="4" w:space="0" w:color="000000"/>
              <w:left w:val="single" w:sz="4" w:space="0" w:color="000000"/>
              <w:bottom w:val="single" w:sz="4" w:space="0" w:color="000000"/>
              <w:right w:val="single" w:sz="4" w:space="0" w:color="000000"/>
            </w:tcBorders>
          </w:tcPr>
          <w:p w14:paraId="12A0F01B" w14:textId="77777777" w:rsidR="003F5643" w:rsidRDefault="002D7EDB">
            <w:pPr>
              <w:spacing w:after="243" w:line="239" w:lineRule="auto"/>
              <w:ind w:left="9" w:firstLine="0"/>
            </w:pPr>
            <w:r>
              <w:t xml:space="preserve">Definition of Ready – must be met before proceeding to coding see below:  </w:t>
            </w:r>
          </w:p>
          <w:p w14:paraId="43280636" w14:textId="77777777" w:rsidR="003F5643" w:rsidRDefault="002D7EDB">
            <w:pPr>
              <w:numPr>
                <w:ilvl w:val="0"/>
                <w:numId w:val="33"/>
              </w:numPr>
              <w:spacing w:after="242" w:line="238" w:lineRule="auto"/>
              <w:ind w:firstLine="0"/>
            </w:pPr>
            <w:r>
              <w:t xml:space="preserve">Sizing of stories complete prior to sprint commencement  </w:t>
            </w:r>
          </w:p>
          <w:p w14:paraId="71832D9D" w14:textId="77777777" w:rsidR="003F5643" w:rsidRDefault="002D7EDB">
            <w:pPr>
              <w:numPr>
                <w:ilvl w:val="0"/>
                <w:numId w:val="33"/>
              </w:numPr>
              <w:spacing w:after="218" w:line="259" w:lineRule="auto"/>
              <w:ind w:firstLine="0"/>
            </w:pPr>
            <w:r>
              <w:t xml:space="preserve">User stories have been prioritised  </w:t>
            </w:r>
          </w:p>
          <w:p w14:paraId="5079E4BC" w14:textId="77777777" w:rsidR="003F5643" w:rsidRDefault="002D7EDB">
            <w:pPr>
              <w:spacing w:after="0" w:line="259" w:lineRule="auto"/>
              <w:ind w:left="9" w:firstLine="0"/>
            </w:pPr>
            <w:r>
              <w:t xml:space="preserve">3.Product Owner/Manager has agreed to </w:t>
            </w:r>
          </w:p>
          <w:p w14:paraId="6F48CE25" w14:textId="77777777" w:rsidR="003F5643" w:rsidRDefault="002D7EDB">
            <w:pPr>
              <w:spacing w:after="220" w:line="259" w:lineRule="auto"/>
              <w:ind w:left="9" w:firstLine="0"/>
            </w:pPr>
            <w:r>
              <w:t xml:space="preserve">the prioritisation  </w:t>
            </w:r>
          </w:p>
          <w:p w14:paraId="57195714" w14:textId="77777777" w:rsidR="003F5643" w:rsidRDefault="002D7EDB">
            <w:pPr>
              <w:numPr>
                <w:ilvl w:val="0"/>
                <w:numId w:val="34"/>
              </w:numPr>
              <w:spacing w:after="240" w:line="239" w:lineRule="auto"/>
              <w:ind w:firstLine="0"/>
            </w:pPr>
            <w:r>
              <w:t xml:space="preserve">User Story acceptance criteria has been defined and agreed with the Product Owner / Manager and Delivery Teams  </w:t>
            </w:r>
          </w:p>
          <w:p w14:paraId="022E7B01" w14:textId="77777777" w:rsidR="003F5643" w:rsidRDefault="002D7EDB">
            <w:pPr>
              <w:numPr>
                <w:ilvl w:val="0"/>
                <w:numId w:val="34"/>
              </w:numPr>
              <w:spacing w:after="0" w:line="259" w:lineRule="auto"/>
              <w:ind w:firstLine="0"/>
            </w:pPr>
            <w:r>
              <w:t xml:space="preserve">Implementation is understood with other areas, e.g. timing of deployment in environments  </w:t>
            </w:r>
          </w:p>
        </w:tc>
        <w:tc>
          <w:tcPr>
            <w:tcW w:w="2638" w:type="dxa"/>
            <w:tcBorders>
              <w:top w:val="single" w:sz="4" w:space="0" w:color="000000"/>
              <w:left w:val="single" w:sz="4" w:space="0" w:color="000000"/>
              <w:bottom w:val="single" w:sz="4" w:space="0" w:color="000000"/>
              <w:right w:val="single" w:sz="4" w:space="0" w:color="000000"/>
            </w:tcBorders>
          </w:tcPr>
          <w:p w14:paraId="4C317595" w14:textId="77777777" w:rsidR="003F5643" w:rsidRDefault="002D7EDB">
            <w:pPr>
              <w:spacing w:after="0" w:line="259" w:lineRule="auto"/>
              <w:ind w:left="9" w:firstLine="0"/>
            </w:pPr>
            <w:r>
              <w:rPr>
                <w:b/>
              </w:rPr>
              <w:t xml:space="preserve">100% </w:t>
            </w:r>
          </w:p>
        </w:tc>
      </w:tr>
      <w:tr w:rsidR="003F5643" w14:paraId="2A9873D4" w14:textId="77777777">
        <w:trPr>
          <w:trHeight w:val="756"/>
        </w:trPr>
        <w:tc>
          <w:tcPr>
            <w:tcW w:w="1073" w:type="dxa"/>
            <w:tcBorders>
              <w:top w:val="single" w:sz="4" w:space="0" w:color="000000"/>
              <w:left w:val="single" w:sz="4" w:space="0" w:color="000000"/>
              <w:bottom w:val="single" w:sz="4" w:space="0" w:color="000000"/>
              <w:right w:val="single" w:sz="4" w:space="0" w:color="000000"/>
            </w:tcBorders>
          </w:tcPr>
          <w:p w14:paraId="517881C9" w14:textId="77777777" w:rsidR="003F5643" w:rsidRDefault="003F5643">
            <w:pPr>
              <w:spacing w:after="160" w:line="259" w:lineRule="auto"/>
              <w:ind w:left="0" w:firstLine="0"/>
            </w:pPr>
          </w:p>
        </w:tc>
        <w:tc>
          <w:tcPr>
            <w:tcW w:w="1616" w:type="dxa"/>
            <w:tcBorders>
              <w:top w:val="single" w:sz="4" w:space="0" w:color="000000"/>
              <w:left w:val="single" w:sz="4" w:space="0" w:color="000000"/>
              <w:bottom w:val="single" w:sz="4" w:space="0" w:color="000000"/>
              <w:right w:val="single" w:sz="4" w:space="0" w:color="000000"/>
            </w:tcBorders>
          </w:tcPr>
          <w:p w14:paraId="1717D3FD" w14:textId="77777777" w:rsidR="003F5643" w:rsidRDefault="003F5643">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082C4DD5" w14:textId="77777777" w:rsidR="003F5643" w:rsidRDefault="002D7EDB">
            <w:pPr>
              <w:spacing w:after="0" w:line="259" w:lineRule="auto"/>
              <w:ind w:left="7" w:firstLine="0"/>
            </w:pPr>
            <w:r>
              <w:t xml:space="preserve">6. The security risk exposure should be acceptable </w:t>
            </w:r>
          </w:p>
        </w:tc>
        <w:tc>
          <w:tcPr>
            <w:tcW w:w="2638" w:type="dxa"/>
            <w:tcBorders>
              <w:top w:val="single" w:sz="4" w:space="0" w:color="000000"/>
              <w:left w:val="single" w:sz="4" w:space="0" w:color="000000"/>
              <w:bottom w:val="single" w:sz="4" w:space="0" w:color="000000"/>
              <w:right w:val="single" w:sz="4" w:space="0" w:color="000000"/>
            </w:tcBorders>
          </w:tcPr>
          <w:p w14:paraId="26B28B58" w14:textId="77777777" w:rsidR="003F5643" w:rsidRDefault="003F5643">
            <w:pPr>
              <w:spacing w:after="160" w:line="259" w:lineRule="auto"/>
              <w:ind w:left="0" w:firstLine="0"/>
            </w:pPr>
          </w:p>
        </w:tc>
      </w:tr>
      <w:tr w:rsidR="003F5643" w14:paraId="2CE372D7" w14:textId="77777777">
        <w:trPr>
          <w:trHeight w:val="1010"/>
        </w:trPr>
        <w:tc>
          <w:tcPr>
            <w:tcW w:w="1073" w:type="dxa"/>
            <w:tcBorders>
              <w:top w:val="single" w:sz="4" w:space="0" w:color="000000"/>
              <w:left w:val="single" w:sz="4" w:space="0" w:color="000000"/>
              <w:bottom w:val="single" w:sz="4" w:space="0" w:color="000000"/>
              <w:right w:val="single" w:sz="4" w:space="0" w:color="000000"/>
            </w:tcBorders>
          </w:tcPr>
          <w:p w14:paraId="35A06315" w14:textId="77777777" w:rsidR="003F5643" w:rsidRDefault="002D7EDB">
            <w:pPr>
              <w:spacing w:after="0" w:line="259" w:lineRule="auto"/>
              <w:ind w:left="0" w:firstLine="0"/>
            </w:pPr>
            <w:r>
              <w:t xml:space="preserve">3 </w:t>
            </w:r>
          </w:p>
        </w:tc>
        <w:tc>
          <w:tcPr>
            <w:tcW w:w="1616" w:type="dxa"/>
            <w:tcBorders>
              <w:top w:val="single" w:sz="4" w:space="0" w:color="000000"/>
              <w:left w:val="single" w:sz="4" w:space="0" w:color="000000"/>
              <w:bottom w:val="single" w:sz="4" w:space="0" w:color="000000"/>
              <w:right w:val="single" w:sz="4" w:space="0" w:color="000000"/>
            </w:tcBorders>
          </w:tcPr>
          <w:p w14:paraId="6505F903" w14:textId="77777777" w:rsidR="003F5643" w:rsidRDefault="002D7EDB">
            <w:pPr>
              <w:spacing w:after="0" w:line="259" w:lineRule="auto"/>
              <w:ind w:left="9" w:firstLine="0"/>
            </w:pPr>
            <w:r>
              <w:t xml:space="preserve">Development  </w:t>
            </w:r>
          </w:p>
        </w:tc>
        <w:tc>
          <w:tcPr>
            <w:tcW w:w="4253" w:type="dxa"/>
            <w:tcBorders>
              <w:top w:val="single" w:sz="4" w:space="0" w:color="000000"/>
              <w:left w:val="single" w:sz="4" w:space="0" w:color="000000"/>
              <w:bottom w:val="single" w:sz="4" w:space="0" w:color="000000"/>
              <w:right w:val="single" w:sz="4" w:space="0" w:color="000000"/>
            </w:tcBorders>
          </w:tcPr>
          <w:p w14:paraId="312EE6DF" w14:textId="77777777" w:rsidR="003F5643" w:rsidRDefault="002D7EDB">
            <w:pPr>
              <w:spacing w:after="0" w:line="259" w:lineRule="auto"/>
              <w:ind w:left="7" w:right="20" w:firstLine="0"/>
            </w:pPr>
            <w:r>
              <w:t xml:space="preserve">All coding to be completed in line with the SOW and Milestones as agreed with the Contracting Authority. </w:t>
            </w:r>
          </w:p>
        </w:tc>
        <w:tc>
          <w:tcPr>
            <w:tcW w:w="2638" w:type="dxa"/>
            <w:tcBorders>
              <w:top w:val="single" w:sz="4" w:space="0" w:color="000000"/>
              <w:left w:val="single" w:sz="4" w:space="0" w:color="000000"/>
              <w:bottom w:val="single" w:sz="4" w:space="0" w:color="000000"/>
              <w:right w:val="single" w:sz="4" w:space="0" w:color="000000"/>
            </w:tcBorders>
          </w:tcPr>
          <w:p w14:paraId="6F5BB95F" w14:textId="77777777" w:rsidR="003F5643" w:rsidRDefault="002D7EDB">
            <w:pPr>
              <w:spacing w:after="0" w:line="259" w:lineRule="auto"/>
              <w:ind w:left="9" w:firstLine="0"/>
            </w:pPr>
            <w:r>
              <w:rPr>
                <w:b/>
              </w:rPr>
              <w:t xml:space="preserve">100% </w:t>
            </w:r>
          </w:p>
        </w:tc>
      </w:tr>
      <w:tr w:rsidR="003F5643" w14:paraId="001039C3" w14:textId="77777777">
        <w:trPr>
          <w:trHeight w:val="1008"/>
        </w:trPr>
        <w:tc>
          <w:tcPr>
            <w:tcW w:w="1073" w:type="dxa"/>
            <w:tcBorders>
              <w:top w:val="single" w:sz="4" w:space="0" w:color="000000"/>
              <w:left w:val="single" w:sz="4" w:space="0" w:color="000000"/>
              <w:bottom w:val="single" w:sz="4" w:space="0" w:color="000000"/>
              <w:right w:val="single" w:sz="4" w:space="0" w:color="000000"/>
            </w:tcBorders>
          </w:tcPr>
          <w:p w14:paraId="2CB9695D" w14:textId="77777777" w:rsidR="003F5643" w:rsidRDefault="002D7EDB">
            <w:pPr>
              <w:spacing w:after="0" w:line="259" w:lineRule="auto"/>
              <w:ind w:left="0" w:firstLine="0"/>
            </w:pPr>
            <w:r>
              <w:t xml:space="preserve">4 </w:t>
            </w:r>
          </w:p>
        </w:tc>
        <w:tc>
          <w:tcPr>
            <w:tcW w:w="1616" w:type="dxa"/>
            <w:tcBorders>
              <w:top w:val="single" w:sz="4" w:space="0" w:color="000000"/>
              <w:left w:val="single" w:sz="4" w:space="0" w:color="000000"/>
              <w:bottom w:val="single" w:sz="4" w:space="0" w:color="000000"/>
              <w:right w:val="single" w:sz="4" w:space="0" w:color="000000"/>
            </w:tcBorders>
          </w:tcPr>
          <w:p w14:paraId="600BE4A8" w14:textId="77777777" w:rsidR="003F5643" w:rsidRDefault="002D7EDB">
            <w:pPr>
              <w:spacing w:after="0" w:line="259" w:lineRule="auto"/>
              <w:ind w:left="9" w:firstLine="0"/>
            </w:pPr>
            <w:r>
              <w:t xml:space="preserve">Testing  </w:t>
            </w:r>
          </w:p>
        </w:tc>
        <w:tc>
          <w:tcPr>
            <w:tcW w:w="4253" w:type="dxa"/>
            <w:tcBorders>
              <w:top w:val="single" w:sz="4" w:space="0" w:color="000000"/>
              <w:left w:val="single" w:sz="4" w:space="0" w:color="000000"/>
              <w:bottom w:val="single" w:sz="4" w:space="0" w:color="000000"/>
              <w:right w:val="single" w:sz="4" w:space="0" w:color="000000"/>
            </w:tcBorders>
          </w:tcPr>
          <w:p w14:paraId="434FF2FF" w14:textId="77777777" w:rsidR="003F5643" w:rsidRDefault="002D7EDB">
            <w:pPr>
              <w:spacing w:after="0" w:line="259" w:lineRule="auto"/>
              <w:ind w:left="7" w:firstLine="0"/>
            </w:pPr>
            <w:r>
              <w:t xml:space="preserve">All testing must be in line with the standards and completed in line with the milestones  </w:t>
            </w:r>
          </w:p>
        </w:tc>
        <w:tc>
          <w:tcPr>
            <w:tcW w:w="2638" w:type="dxa"/>
            <w:tcBorders>
              <w:top w:val="single" w:sz="4" w:space="0" w:color="000000"/>
              <w:left w:val="single" w:sz="4" w:space="0" w:color="000000"/>
              <w:bottom w:val="single" w:sz="4" w:space="0" w:color="000000"/>
              <w:right w:val="single" w:sz="4" w:space="0" w:color="000000"/>
            </w:tcBorders>
          </w:tcPr>
          <w:p w14:paraId="6D2A050A" w14:textId="77777777" w:rsidR="003F5643" w:rsidRDefault="002D7EDB">
            <w:pPr>
              <w:spacing w:after="0" w:line="259" w:lineRule="auto"/>
              <w:ind w:left="9" w:firstLine="0"/>
            </w:pPr>
            <w:r>
              <w:rPr>
                <w:b/>
              </w:rPr>
              <w:t xml:space="preserve">100% </w:t>
            </w:r>
          </w:p>
        </w:tc>
      </w:tr>
    </w:tbl>
    <w:p w14:paraId="09849B53" w14:textId="77777777" w:rsidR="003F5643" w:rsidRDefault="002D7EDB">
      <w:pPr>
        <w:spacing w:after="218" w:line="259" w:lineRule="auto"/>
        <w:ind w:left="0" w:firstLine="0"/>
      </w:pPr>
      <w:r>
        <w:t xml:space="preserve"> </w:t>
      </w:r>
    </w:p>
    <w:p w14:paraId="3F477C72" w14:textId="77777777" w:rsidR="003F5643" w:rsidRDefault="002D7EDB">
      <w:pPr>
        <w:tabs>
          <w:tab w:val="center" w:pos="2338"/>
        </w:tabs>
        <w:spacing w:after="116" w:line="250" w:lineRule="auto"/>
        <w:ind w:left="-15" w:firstLine="0"/>
      </w:pPr>
      <w:r>
        <w:rPr>
          <w:b/>
        </w:rPr>
        <w:t xml:space="preserve">14.2. </w:t>
      </w:r>
      <w:r>
        <w:rPr>
          <w:b/>
        </w:rPr>
        <w:tab/>
        <w:t xml:space="preserve">Managing poor performance </w:t>
      </w:r>
    </w:p>
    <w:p w14:paraId="347DF8E0" w14:textId="77777777" w:rsidR="003F5643" w:rsidRDefault="002D7EDB">
      <w:pPr>
        <w:spacing w:after="110" w:line="249" w:lineRule="auto"/>
        <w:ind w:left="1712" w:right="-7" w:hanging="860"/>
        <w:jc w:val="both"/>
      </w:pPr>
      <w:r>
        <w:t xml:space="preserve">14.2.1.  Where the Contracting Authority identifies poor performance (3 consecutive agreed failures in any rolling 2-month period against agreed service delivery and SLAs, the Supplier shall be required to attend a performance review meeting to understand the issues and how to rectify them. The performance review meeting shall be at an agreed time no later than 5 working days from the date of notification. This may take place virtually or at the Contracting Authority’s premises. </w:t>
      </w:r>
    </w:p>
    <w:p w14:paraId="5FC17A5F" w14:textId="77777777" w:rsidR="003F5643" w:rsidRDefault="002D7EDB">
      <w:pPr>
        <w:spacing w:after="110" w:line="249" w:lineRule="auto"/>
        <w:ind w:left="1712" w:right="-7" w:hanging="860"/>
        <w:jc w:val="both"/>
      </w:pPr>
      <w:r>
        <w:t xml:space="preserve">14.2.2. The Supplier shall be required to provide a full incident report which describes the issues and identifies the causes. The Supplier will also be required to prepare a full and robust ‘Service Improvement Action Plan’ which sets out its proposals to remedy the service failure. The Service Improvement Plan will be subject to amendment following a performance review meeting and will be agreed by both parties prior to implementation. </w:t>
      </w:r>
    </w:p>
    <w:p w14:paraId="1C8075EA" w14:textId="77777777" w:rsidR="003F5643" w:rsidRDefault="002D7EDB">
      <w:pPr>
        <w:spacing w:after="12" w:line="250" w:lineRule="auto"/>
        <w:ind w:left="245" w:right="-10"/>
        <w:jc w:val="right"/>
      </w:pPr>
      <w:r>
        <w:t xml:space="preserve">14.2.3. The Contracting Authority will work with the Supplier to resolve any service failures; </w:t>
      </w:r>
    </w:p>
    <w:p w14:paraId="07385EF7" w14:textId="77777777" w:rsidR="003F5643" w:rsidRDefault="002D7EDB">
      <w:pPr>
        <w:spacing w:after="302"/>
        <w:ind w:left="1712" w:right="3"/>
      </w:pPr>
      <w:r>
        <w:t xml:space="preserve">however, it will remain the Supplier’s responsibility to resolve any/all service failure issues to ensure the service is delivered against the agreed milestones.  </w:t>
      </w:r>
    </w:p>
    <w:p w14:paraId="189FCBC0" w14:textId="77777777" w:rsidR="003F5643" w:rsidRDefault="002D7EDB">
      <w:pPr>
        <w:pStyle w:val="Heading2"/>
        <w:tabs>
          <w:tab w:val="center" w:pos="4845"/>
        </w:tabs>
        <w:ind w:left="-15" w:firstLine="0"/>
      </w:pPr>
      <w:r>
        <w:t xml:space="preserve">15. </w:t>
      </w:r>
      <w:r>
        <w:tab/>
        <w:t>SECURITY</w:t>
      </w:r>
      <w:r>
        <w:rPr>
          <w:sz w:val="26"/>
        </w:rPr>
        <w:t xml:space="preserve"> </w:t>
      </w:r>
      <w:r>
        <w:t>AND</w:t>
      </w:r>
      <w:r>
        <w:rPr>
          <w:sz w:val="26"/>
        </w:rPr>
        <w:t xml:space="preserve"> </w:t>
      </w:r>
      <w:r>
        <w:t>CONFIDENTIALITY</w:t>
      </w:r>
      <w:r>
        <w:rPr>
          <w:sz w:val="26"/>
        </w:rPr>
        <w:t xml:space="preserve"> </w:t>
      </w:r>
      <w:r>
        <w:t xml:space="preserve">REQUIREMENTS </w:t>
      </w:r>
    </w:p>
    <w:p w14:paraId="45584A0F" w14:textId="77777777" w:rsidR="003F5643" w:rsidRDefault="002D7EDB">
      <w:pPr>
        <w:tabs>
          <w:tab w:val="center" w:pos="4708"/>
        </w:tabs>
        <w:spacing w:after="94"/>
        <w:ind w:left="-15" w:firstLine="0"/>
      </w:pPr>
      <w:r>
        <w:t xml:space="preserve">15.1. </w:t>
      </w:r>
      <w:r>
        <w:tab/>
        <w:t xml:space="preserve">A Non-Disclosure Agreement will need to be signed before the Contract Award. </w:t>
      </w:r>
    </w:p>
    <w:p w14:paraId="671DFBF6" w14:textId="77777777" w:rsidR="003F5643" w:rsidRDefault="002D7EDB">
      <w:pPr>
        <w:spacing w:after="110" w:line="249" w:lineRule="auto"/>
        <w:ind w:left="845" w:right="-7" w:hanging="860"/>
        <w:jc w:val="both"/>
      </w:pPr>
      <w:r>
        <w:lastRenderedPageBreak/>
        <w:t xml:space="preserve">15.2. Security clearance (BPSS) is required for the Supplier staff to receive access and work on Official Sensitive project information. The Supplier shall provide evidence that this is in place within the first 4 weeks of the contract.  </w:t>
      </w:r>
    </w:p>
    <w:p w14:paraId="0457F665" w14:textId="77777777" w:rsidR="003F5643" w:rsidRDefault="002D7EDB">
      <w:pPr>
        <w:spacing w:after="110" w:line="249" w:lineRule="auto"/>
        <w:ind w:left="845" w:right="-7" w:hanging="860"/>
        <w:jc w:val="both"/>
      </w:pPr>
      <w:r>
        <w:t xml:space="preserve">15.3. Physical security checks will also be required to work or visit any of our CCS offices located in Liverpool, Newport, Bristol, Birmingham, Norwich and London. A CCS office-building pass will be granted, if required.   </w:t>
      </w:r>
    </w:p>
    <w:p w14:paraId="3D9434FE" w14:textId="77777777" w:rsidR="003F5643" w:rsidRDefault="002D7EDB">
      <w:pPr>
        <w:spacing w:after="110" w:line="249" w:lineRule="auto"/>
        <w:ind w:left="845" w:right="-7" w:hanging="860"/>
        <w:jc w:val="both"/>
      </w:pPr>
      <w:r>
        <w:t xml:space="preserve">15.4. No Personal data shall be processed or stored on the Service Provider infrastructure without the explicit approval of the CCS Data Protection Manager.  If approval is given to process personal data, the Supplier shall provide a Data Privacy Impact Assessment (DPIA) defining the privacy-related risk and controls be put in place to ensure it is appropriately protected.  </w:t>
      </w:r>
    </w:p>
    <w:p w14:paraId="79C1C5DE" w14:textId="77777777" w:rsidR="003F5643" w:rsidRDefault="002D7EDB">
      <w:pPr>
        <w:spacing w:after="110" w:line="249" w:lineRule="auto"/>
        <w:ind w:left="845" w:right="-7" w:hanging="860"/>
        <w:jc w:val="both"/>
      </w:pPr>
      <w:r>
        <w:t xml:space="preserve">15.5. All information released to the Supplier shall be treated as OFFICIAL and only stored and/ or processed in a manner throughout the contracted period where the security risk exposure is within the risk tolerance of the Contracting Authority and the Service Provider has obtained Cyber Essential certification.   </w:t>
      </w:r>
    </w:p>
    <w:p w14:paraId="19D0CE6F" w14:textId="77777777" w:rsidR="003F5643" w:rsidRDefault="002D7EDB">
      <w:pPr>
        <w:spacing w:after="110" w:line="249" w:lineRule="auto"/>
        <w:ind w:left="845" w:right="-7" w:hanging="860"/>
        <w:jc w:val="both"/>
      </w:pPr>
      <w:r>
        <w:t xml:space="preserve">15.6. The Supplier shall provide a Security Management Plan to be applied throughout the Design, Development and Deployment activities and shall submit to the Contracting Authority within the timescales defined therein.   </w:t>
      </w:r>
    </w:p>
    <w:p w14:paraId="7A8C4AAB" w14:textId="77777777" w:rsidR="003F5643" w:rsidRDefault="002D7EDB">
      <w:pPr>
        <w:spacing w:after="110" w:line="249" w:lineRule="auto"/>
        <w:ind w:left="845" w:right="-7" w:hanging="860"/>
        <w:jc w:val="both"/>
      </w:pPr>
      <w:r>
        <w:t xml:space="preserve">15.7. All Contracting Authority OFFICIAL data provided in support of this agreement shall not be used for any other purpose than meeting the Contracting Authority’s requirements under this Statement of Requirement. At the end of this contract, the Supplier shall provide evidence, to the satisfaction of the Contracting Authority, that it has securely deleted all OFFICIAL data in accordance with HMG guidance.   </w:t>
      </w:r>
    </w:p>
    <w:p w14:paraId="731973DC" w14:textId="77777777" w:rsidR="003F5643" w:rsidRDefault="002D7EDB">
      <w:pPr>
        <w:spacing w:after="110" w:line="249" w:lineRule="auto"/>
        <w:ind w:left="845" w:right="-7" w:hanging="860"/>
        <w:jc w:val="both"/>
      </w:pPr>
      <w:r>
        <w:t xml:space="preserve">15.8. The Supplier shall make provision to provide IT equipment for each of their Team under this agreement. Where the Supplier is provisioned with Contracting Authority IT in support of this agreement, the Supplier shall ensure any individual who is provided with such equipment shall accept all the acceptable use policy. Any failure to comply shall be reported to the Contracting Authority and appropriate action taken to hold the individual accountable.   </w:t>
      </w:r>
    </w:p>
    <w:p w14:paraId="327EB4EF" w14:textId="77777777" w:rsidR="003F5643" w:rsidRDefault="002D7EDB">
      <w:pPr>
        <w:spacing w:after="326" w:line="249" w:lineRule="auto"/>
        <w:ind w:left="845" w:right="-7" w:hanging="860"/>
        <w:jc w:val="both"/>
      </w:pPr>
      <w:r>
        <w:t xml:space="preserve">15.9. The Supplier shall nominate a single individual within their team to be accountable for all such provisioned Authority IT. If the Supplier detects a potential security incident, this shall be reported within 24 hours of detection. </w:t>
      </w:r>
    </w:p>
    <w:p w14:paraId="41F011F6" w14:textId="77777777" w:rsidR="003F5643" w:rsidRDefault="002D7EDB">
      <w:pPr>
        <w:pStyle w:val="Heading2"/>
        <w:tabs>
          <w:tab w:val="center" w:pos="2888"/>
        </w:tabs>
        <w:ind w:left="-15" w:firstLine="0"/>
      </w:pPr>
      <w:r>
        <w:t xml:space="preserve">16. </w:t>
      </w:r>
      <w:r>
        <w:tab/>
        <w:t>PAYMENT</w:t>
      </w:r>
      <w:r>
        <w:rPr>
          <w:sz w:val="26"/>
        </w:rPr>
        <w:t xml:space="preserve"> </w:t>
      </w:r>
      <w:r>
        <w:t>AND</w:t>
      </w:r>
      <w:r>
        <w:rPr>
          <w:sz w:val="26"/>
        </w:rPr>
        <w:t xml:space="preserve"> </w:t>
      </w:r>
      <w:r>
        <w:t>INVOICING</w:t>
      </w:r>
      <w:r>
        <w:rPr>
          <w:sz w:val="26"/>
        </w:rPr>
        <w:t xml:space="preserve"> </w:t>
      </w:r>
      <w:r>
        <w:t xml:space="preserve"> </w:t>
      </w:r>
    </w:p>
    <w:p w14:paraId="31EDDBBE" w14:textId="77777777" w:rsidR="003F5643" w:rsidRDefault="002D7EDB">
      <w:pPr>
        <w:spacing w:after="92"/>
        <w:ind w:left="837" w:right="3" w:hanging="852"/>
      </w:pPr>
      <w:r>
        <w:t xml:space="preserve">16.1. Payment can only be made following satisfactory delivery of pre-agreed deliverables, at the end of each stage prior to commencing the next stage of delivery.  </w:t>
      </w:r>
    </w:p>
    <w:p w14:paraId="0D13C58B" w14:textId="77777777" w:rsidR="003F5643" w:rsidRDefault="002D7EDB">
      <w:pPr>
        <w:spacing w:after="92"/>
        <w:ind w:left="837" w:right="3" w:hanging="852"/>
      </w:pPr>
      <w:r>
        <w:t xml:space="preserve">16.2. A breakdown of work completed against the milestones in section 7 and associated costs should be submitted by the Supplier. </w:t>
      </w:r>
    </w:p>
    <w:p w14:paraId="4A8E1DD8" w14:textId="77777777" w:rsidR="003F5643" w:rsidRDefault="002D7EDB">
      <w:pPr>
        <w:spacing w:after="89"/>
        <w:ind w:left="837" w:right="3" w:hanging="852"/>
      </w:pPr>
      <w:r>
        <w:t xml:space="preserve">16.3. </w:t>
      </w:r>
      <w:r>
        <w:tab/>
        <w:t xml:space="preserve">Payment and delivery will be managed by defined Statement of Works (SoWs) which shall be agreed with CCS and the Supplier.  </w:t>
      </w:r>
    </w:p>
    <w:p w14:paraId="491BB1B9" w14:textId="77777777" w:rsidR="003F5643" w:rsidRDefault="002D7EDB">
      <w:pPr>
        <w:spacing w:after="90"/>
        <w:ind w:left="837" w:right="3" w:hanging="852"/>
      </w:pPr>
      <w:r>
        <w:t xml:space="preserve">16.4. Statement of Work (SoW) the following template </w:t>
      </w:r>
      <w:hyperlink r:id="rId30">
        <w:r>
          <w:t>SoW Template</w:t>
        </w:r>
      </w:hyperlink>
      <w:hyperlink r:id="rId31">
        <w:r>
          <w:t xml:space="preserve"> </w:t>
        </w:r>
      </w:hyperlink>
      <w:r>
        <w:t xml:space="preserve">will be defined and approved for each SoW.  </w:t>
      </w:r>
    </w:p>
    <w:p w14:paraId="467DE045" w14:textId="77777777" w:rsidR="003F5643" w:rsidRDefault="002D7EDB">
      <w:pPr>
        <w:spacing w:after="90"/>
        <w:ind w:left="837" w:right="3" w:hanging="852"/>
      </w:pPr>
      <w:r>
        <w:t xml:space="preserve">16.5. Before payment can be considered, each invoice must include a detailed elemental breakdown of work completed and the associated costs including the SOW.   </w:t>
      </w:r>
    </w:p>
    <w:p w14:paraId="66119DA4" w14:textId="77777777" w:rsidR="003F5643" w:rsidRDefault="002D7EDB">
      <w:pPr>
        <w:spacing w:after="92"/>
        <w:ind w:left="837" w:right="3" w:hanging="852"/>
      </w:pPr>
      <w:r>
        <w:t xml:space="preserve">16.6. Invoices will be submitted monthly in arrears.  The Contracting Authority will pay the supplier within 30 days of receipt of the invoice. </w:t>
      </w:r>
    </w:p>
    <w:p w14:paraId="4CD98FF8" w14:textId="77777777" w:rsidR="003F5643" w:rsidRDefault="002D7EDB">
      <w:pPr>
        <w:spacing w:after="92"/>
        <w:ind w:left="837" w:right="3" w:hanging="852"/>
      </w:pPr>
      <w:r>
        <w:t xml:space="preserve">16.7. Electronic Invoices should be submitted to the following email address for request for payment: supplierinvoices@crowncommercial.gov.uk  </w:t>
      </w:r>
    </w:p>
    <w:p w14:paraId="5174EC71" w14:textId="77777777" w:rsidR="003F5643" w:rsidRDefault="002D7EDB">
      <w:pPr>
        <w:spacing w:after="303"/>
        <w:ind w:left="837" w:right="3" w:hanging="852"/>
      </w:pPr>
      <w:r>
        <w:t xml:space="preserve">16.8. All submitted invoices should contain the Contract Reference, Purchase Order number and a full detailed breakdown.  </w:t>
      </w:r>
    </w:p>
    <w:p w14:paraId="0D9F929B" w14:textId="77777777" w:rsidR="003F5643" w:rsidRDefault="002D7EDB">
      <w:pPr>
        <w:pStyle w:val="Heading2"/>
        <w:tabs>
          <w:tab w:val="center" w:pos="2950"/>
        </w:tabs>
        <w:ind w:left="-15" w:firstLine="0"/>
      </w:pPr>
      <w:r>
        <w:lastRenderedPageBreak/>
        <w:t xml:space="preserve">17. </w:t>
      </w:r>
      <w:r>
        <w:tab/>
        <w:t>CONTRACT</w:t>
      </w:r>
      <w:r>
        <w:rPr>
          <w:sz w:val="26"/>
        </w:rPr>
        <w:t xml:space="preserve"> </w:t>
      </w:r>
      <w:r>
        <w:t>MANAGEMENT</w:t>
      </w:r>
      <w:r>
        <w:rPr>
          <w:sz w:val="26"/>
        </w:rPr>
        <w:t xml:space="preserve"> </w:t>
      </w:r>
      <w:r>
        <w:t xml:space="preserve"> </w:t>
      </w:r>
    </w:p>
    <w:p w14:paraId="3DC7F8D5" w14:textId="77777777" w:rsidR="003F5643" w:rsidRDefault="002D7EDB">
      <w:pPr>
        <w:spacing w:after="110" w:line="249" w:lineRule="auto"/>
        <w:ind w:left="845" w:right="-7" w:hanging="860"/>
        <w:jc w:val="both"/>
      </w:pPr>
      <w:r>
        <w:t xml:space="preserve">17.1. Meetings between the Contracting Authority and Supplier will take place remotely (via agreed remote conferencing system) on a once a month basis as daily meetings with the Supplier will continue on operational delivery. </w:t>
      </w:r>
    </w:p>
    <w:p w14:paraId="3BA1E9E2" w14:textId="77777777" w:rsidR="003F5643" w:rsidRDefault="002D7EDB">
      <w:pPr>
        <w:spacing w:after="121"/>
        <w:ind w:left="837" w:right="3" w:hanging="852"/>
      </w:pPr>
      <w:r>
        <w:t xml:space="preserve">17.2. The Contracting Authority will provide the Supplier with details of their nominated Contract Manager(s) and Commercial Contract Manager(s) and relevant Deputies. </w:t>
      </w:r>
    </w:p>
    <w:p w14:paraId="4D964929" w14:textId="77777777" w:rsidR="003F5643" w:rsidRDefault="002D7EDB">
      <w:pPr>
        <w:spacing w:after="110" w:line="249" w:lineRule="auto"/>
        <w:ind w:left="845" w:right="-7" w:hanging="860"/>
        <w:jc w:val="both"/>
      </w:pPr>
      <w:r>
        <w:t xml:space="preserve">17.3. The Supplier’s nominated personnel relevant to this agreement shall be required to attend the review meetings at the Contracting authority’s premises and/or by conference calls/video conferencing, depending on COVID-19 pandemic restrictions in place, to assess and review but not limited to: </w:t>
      </w:r>
    </w:p>
    <w:p w14:paraId="19817D5E" w14:textId="77777777" w:rsidR="003F5643" w:rsidRDefault="002D7EDB">
      <w:pPr>
        <w:spacing w:after="90"/>
        <w:ind w:left="862" w:right="3"/>
      </w:pPr>
      <w:r>
        <w:t xml:space="preserve">17.3.1. Adherence to SLAs – via review of submitted reports; </w:t>
      </w:r>
    </w:p>
    <w:p w14:paraId="17B33FF7" w14:textId="77777777" w:rsidR="003F5643" w:rsidRDefault="002D7EDB">
      <w:pPr>
        <w:spacing w:after="87"/>
        <w:ind w:left="862" w:right="3"/>
      </w:pPr>
      <w:r>
        <w:t xml:space="preserve">17.3.2. Issues and implementation of resolution plans; </w:t>
      </w:r>
    </w:p>
    <w:p w14:paraId="52A99EC7" w14:textId="77777777" w:rsidR="003F5643" w:rsidRDefault="002D7EDB">
      <w:pPr>
        <w:spacing w:after="90"/>
        <w:ind w:left="862" w:right="3"/>
      </w:pPr>
      <w:r>
        <w:t xml:space="preserve">17.3.3. Risk logs; </w:t>
      </w:r>
    </w:p>
    <w:p w14:paraId="503D0D09" w14:textId="77777777" w:rsidR="003F5643" w:rsidRDefault="002D7EDB">
      <w:pPr>
        <w:spacing w:after="87"/>
        <w:ind w:left="862" w:right="3"/>
      </w:pPr>
      <w:r>
        <w:t xml:space="preserve">17.3.4. Agreement of Change Controls; and </w:t>
      </w:r>
    </w:p>
    <w:p w14:paraId="5129FCD1" w14:textId="77777777" w:rsidR="003F5643" w:rsidRDefault="002D7EDB">
      <w:pPr>
        <w:spacing w:after="87"/>
        <w:ind w:left="862" w:right="3"/>
      </w:pPr>
      <w:r>
        <w:t xml:space="preserve">17.3.5. Security management plan  </w:t>
      </w:r>
    </w:p>
    <w:p w14:paraId="52D4C301" w14:textId="77777777" w:rsidR="003F5643" w:rsidRDefault="002D7EDB">
      <w:pPr>
        <w:spacing w:after="89"/>
        <w:ind w:left="862" w:right="3"/>
      </w:pPr>
      <w:r>
        <w:t xml:space="preserve">17.3.6. Exit plan (Subject to agreement of charges associated with Term 2)) </w:t>
      </w:r>
    </w:p>
    <w:p w14:paraId="4749D87A" w14:textId="77777777" w:rsidR="003F5643" w:rsidRDefault="002D7EDB">
      <w:pPr>
        <w:ind w:left="837" w:right="3" w:hanging="852"/>
      </w:pPr>
      <w:r>
        <w:t xml:space="preserve">17.4. Full details of the escalation process specifically relating to this contract are required, to include full contact details of senior representatives and issue resolution processes covering </w:t>
      </w:r>
    </w:p>
    <w:p w14:paraId="7702955C" w14:textId="77777777" w:rsidR="003F5643" w:rsidRDefault="002D7EDB">
      <w:pPr>
        <w:spacing w:after="86"/>
        <w:ind w:left="862" w:right="3"/>
      </w:pPr>
      <w:r>
        <w:t xml:space="preserve">all aspects of service delivery as outlined within the Statement of Requirements, inclusive of out of hours’ escalation points. </w:t>
      </w:r>
    </w:p>
    <w:p w14:paraId="3928F0D8" w14:textId="77777777" w:rsidR="003F5643" w:rsidRDefault="002D7EDB">
      <w:pPr>
        <w:spacing w:after="90"/>
        <w:ind w:left="837" w:right="3" w:hanging="852"/>
      </w:pPr>
      <w:r>
        <w:t xml:space="preserve">17.5. Supplier performance issues will be escalated to the Account Manager and shall be resolved within 5 working days of escalation.   </w:t>
      </w:r>
    </w:p>
    <w:p w14:paraId="72AC6336" w14:textId="77777777" w:rsidR="003F5643" w:rsidRDefault="002D7EDB">
      <w:pPr>
        <w:spacing w:after="90"/>
        <w:ind w:left="837" w:right="3" w:hanging="852"/>
      </w:pPr>
      <w:r>
        <w:t xml:space="preserve">17.6. The Supplier shall provide a dedicated Account Manager with a nominated Deputy who can act in their absence.  </w:t>
      </w:r>
    </w:p>
    <w:p w14:paraId="5A66F92A" w14:textId="77777777" w:rsidR="003F5643" w:rsidRDefault="002D7EDB">
      <w:pPr>
        <w:spacing w:after="92"/>
        <w:ind w:left="837" w:right="3" w:hanging="852"/>
      </w:pPr>
      <w:r>
        <w:t xml:space="preserve">17.7. The Account Manager shall promote, deliver and communicate transparency of pricing, and savings to the Customer respectively. </w:t>
      </w:r>
    </w:p>
    <w:p w14:paraId="3B71A57D" w14:textId="77777777" w:rsidR="003F5643" w:rsidRDefault="002D7EDB">
      <w:pPr>
        <w:spacing w:after="298"/>
        <w:ind w:left="837" w:right="3" w:hanging="852"/>
      </w:pPr>
      <w:r>
        <w:t xml:space="preserve">17.8. </w:t>
      </w:r>
      <w:r>
        <w:tab/>
        <w:t xml:space="preserve">Attendance at Contract Review meetings shall be at the Suppliers own expense if required to attend one of CCS’s sites. </w:t>
      </w:r>
    </w:p>
    <w:p w14:paraId="11E66F19" w14:textId="77777777" w:rsidR="003F5643" w:rsidRDefault="002D7EDB">
      <w:pPr>
        <w:pStyle w:val="Heading2"/>
        <w:tabs>
          <w:tab w:val="center" w:pos="1208"/>
        </w:tabs>
        <w:ind w:left="-15" w:firstLine="0"/>
      </w:pPr>
      <w:r>
        <w:t xml:space="preserve">18. </w:t>
      </w:r>
      <w:r>
        <w:tab/>
        <w:t xml:space="preserve">EXIT </w:t>
      </w:r>
    </w:p>
    <w:p w14:paraId="5040DEE2" w14:textId="77777777" w:rsidR="003F5643" w:rsidRDefault="002D7EDB">
      <w:pPr>
        <w:spacing w:after="110" w:line="249" w:lineRule="auto"/>
        <w:ind w:left="845" w:right="-7" w:hanging="860"/>
        <w:jc w:val="both"/>
      </w:pPr>
      <w:r>
        <w:t xml:space="preserve">18.1. The Supplier shall provide reasonable assistance to the Contracting Authority in order to assist the Contracting Authority in achieving the successful migration of the Provision (as the case may be) without undue delay or obstruction. </w:t>
      </w:r>
    </w:p>
    <w:p w14:paraId="63B364E8" w14:textId="77777777" w:rsidR="003F5643" w:rsidRDefault="002D7EDB">
      <w:pPr>
        <w:spacing w:after="90"/>
        <w:ind w:left="837" w:right="3" w:hanging="852"/>
      </w:pPr>
      <w:r>
        <w:t xml:space="preserve">18.2. The Supplier shall provide the Contracting Authority with the exit plan within 1 month of contract mobilisation/inception meeting.   </w:t>
      </w:r>
    </w:p>
    <w:p w14:paraId="74330C31" w14:textId="77777777" w:rsidR="003F5643" w:rsidRDefault="002D7EDB">
      <w:pPr>
        <w:spacing w:after="305"/>
        <w:ind w:left="837" w:right="3" w:hanging="852"/>
      </w:pPr>
      <w:r>
        <w:t xml:space="preserve">18.3. The Supplier shall present to the Contracting Authority any plans that may be required. This shall be agreed upon at the inception of the contract. </w:t>
      </w:r>
    </w:p>
    <w:p w14:paraId="6567B3ED" w14:textId="77777777" w:rsidR="003F5643" w:rsidRDefault="002D7EDB">
      <w:pPr>
        <w:pStyle w:val="Heading2"/>
        <w:tabs>
          <w:tab w:val="center" w:pos="1686"/>
        </w:tabs>
        <w:ind w:left="-15" w:firstLine="0"/>
      </w:pPr>
      <w:r>
        <w:t xml:space="preserve">19. </w:t>
      </w:r>
      <w:r>
        <w:tab/>
        <w:t>LOCATION</w:t>
      </w:r>
      <w:r>
        <w:rPr>
          <w:sz w:val="26"/>
        </w:rPr>
        <w:t xml:space="preserve"> </w:t>
      </w:r>
      <w:r>
        <w:t xml:space="preserve"> </w:t>
      </w:r>
    </w:p>
    <w:p w14:paraId="566E7C50" w14:textId="77777777" w:rsidR="003F5643" w:rsidRDefault="002D7EDB">
      <w:pPr>
        <w:spacing w:after="92"/>
        <w:ind w:left="837" w:right="3" w:hanging="852"/>
      </w:pPr>
      <w:r>
        <w:t xml:space="preserve">19.1. The location of the Services will be carried out at the offices of the Delivery Partner or CCS (Newport/ London/ Liverpool, Birmingham or remote working).   </w:t>
      </w:r>
    </w:p>
    <w:p w14:paraId="67A3F482" w14:textId="77777777" w:rsidR="003F5643" w:rsidRDefault="002D7EDB">
      <w:pPr>
        <w:spacing w:after="91"/>
        <w:ind w:left="837" w:right="3" w:hanging="852"/>
      </w:pPr>
      <w:r>
        <w:t xml:space="preserve">19.2. </w:t>
      </w:r>
      <w:r>
        <w:tab/>
        <w:t xml:space="preserve">Near and Offshore - explore and provide details of Suppliers resources that are not staffing these should be provided in the bid to CCS.  </w:t>
      </w:r>
    </w:p>
    <w:p w14:paraId="17E80B33" w14:textId="77777777" w:rsidR="003F5643" w:rsidRDefault="002D7EDB">
      <w:pPr>
        <w:spacing w:after="306"/>
        <w:ind w:left="837" w:right="3" w:hanging="852"/>
      </w:pPr>
      <w:r>
        <w:lastRenderedPageBreak/>
        <w:t xml:space="preserve">19.3. These requirements indicate how to effectively deliver Scale for CCS, and the best environment. Exclusions for National Holidays will be agreed with CCS.  </w:t>
      </w:r>
    </w:p>
    <w:p w14:paraId="3C02738D" w14:textId="77777777" w:rsidR="003F5643" w:rsidRDefault="002D7EDB">
      <w:pPr>
        <w:pStyle w:val="Heading2"/>
        <w:tabs>
          <w:tab w:val="center" w:pos="4064"/>
        </w:tabs>
        <w:ind w:left="-15" w:firstLine="0"/>
      </w:pPr>
      <w:r>
        <w:t xml:space="preserve">20. </w:t>
      </w:r>
      <w:r>
        <w:tab/>
      </w:r>
      <w:r>
        <w:rPr>
          <w:sz w:val="26"/>
        </w:rPr>
        <w:t xml:space="preserve"> </w:t>
      </w:r>
      <w:r>
        <w:t>INTELLECTUAL</w:t>
      </w:r>
      <w:r>
        <w:rPr>
          <w:sz w:val="26"/>
        </w:rPr>
        <w:t xml:space="preserve"> </w:t>
      </w:r>
      <w:r>
        <w:t>PROPERTY</w:t>
      </w:r>
      <w:r>
        <w:rPr>
          <w:sz w:val="26"/>
        </w:rPr>
        <w:t xml:space="preserve"> </w:t>
      </w:r>
      <w:r>
        <w:t>RIGHTS</w:t>
      </w:r>
      <w:r>
        <w:rPr>
          <w:sz w:val="26"/>
        </w:rPr>
        <w:t xml:space="preserve"> </w:t>
      </w:r>
      <w:r>
        <w:t>(IPR)</w:t>
      </w:r>
      <w:r>
        <w:rPr>
          <w:sz w:val="26"/>
        </w:rPr>
        <w:t xml:space="preserve"> </w:t>
      </w:r>
      <w:r>
        <w:t xml:space="preserve"> </w:t>
      </w:r>
    </w:p>
    <w:p w14:paraId="4517C1C3" w14:textId="77777777" w:rsidR="003F5643" w:rsidRDefault="002D7EDB">
      <w:pPr>
        <w:tabs>
          <w:tab w:val="center" w:pos="4354"/>
        </w:tabs>
        <w:spacing w:after="94"/>
        <w:ind w:left="-15" w:firstLine="0"/>
      </w:pPr>
      <w:r>
        <w:t xml:space="preserve">20.1. </w:t>
      </w:r>
      <w:r>
        <w:tab/>
        <w:t xml:space="preserve">Creation and ownership of IPR for Scale will be CCS proprietary owned.   </w:t>
      </w:r>
    </w:p>
    <w:p w14:paraId="3B713201" w14:textId="77777777" w:rsidR="003F5643" w:rsidRDefault="002D7EDB">
      <w:pPr>
        <w:spacing w:after="110" w:line="249" w:lineRule="auto"/>
        <w:ind w:left="845" w:right="-7" w:hanging="860"/>
        <w:jc w:val="both"/>
      </w:pPr>
      <w:r>
        <w:t xml:space="preserve">20.2. No work delivered, developed, created or built that is related to the delivery of all requirements under any resultant Contract will have the IPR retained by the Supplier. All IPR will be transferred to CCS throughout the course of any resultant Contract. </w:t>
      </w:r>
    </w:p>
    <w:p w14:paraId="009813E1" w14:textId="77777777" w:rsidR="003F5643" w:rsidRDefault="002D7EDB">
      <w:pPr>
        <w:tabs>
          <w:tab w:val="center" w:pos="4567"/>
        </w:tabs>
        <w:spacing w:after="309"/>
        <w:ind w:left="-15" w:firstLine="0"/>
      </w:pPr>
      <w:r>
        <w:t xml:space="preserve">20.3. </w:t>
      </w:r>
      <w:r>
        <w:tab/>
        <w:t xml:space="preserve">The Supplier will advise on the optimal position for the Contracting Authority.  </w:t>
      </w:r>
    </w:p>
    <w:p w14:paraId="653F451A" w14:textId="77777777" w:rsidR="003F5643" w:rsidRDefault="002D7EDB">
      <w:pPr>
        <w:pStyle w:val="Heading2"/>
        <w:tabs>
          <w:tab w:val="center" w:pos="3473"/>
        </w:tabs>
        <w:ind w:left="-15" w:firstLine="0"/>
      </w:pPr>
      <w:r>
        <w:t xml:space="preserve">21. </w:t>
      </w:r>
      <w:r>
        <w:tab/>
        <w:t>PROCUREMENT</w:t>
      </w:r>
      <w:r>
        <w:rPr>
          <w:sz w:val="26"/>
        </w:rPr>
        <w:t xml:space="preserve"> </w:t>
      </w:r>
      <w:r>
        <w:t>TRANSPARENCY</w:t>
      </w:r>
      <w:r>
        <w:rPr>
          <w:sz w:val="26"/>
        </w:rPr>
        <w:t xml:space="preserve"> </w:t>
      </w:r>
      <w:r>
        <w:t xml:space="preserve"> </w:t>
      </w:r>
    </w:p>
    <w:p w14:paraId="474AD049" w14:textId="77777777" w:rsidR="003F5643" w:rsidRDefault="002D7EDB">
      <w:pPr>
        <w:spacing w:after="99"/>
        <w:ind w:left="837" w:right="3" w:hanging="852"/>
      </w:pPr>
      <w:r>
        <w:t xml:space="preserve">21.1. </w:t>
      </w:r>
      <w:r>
        <w:tab/>
        <w:t>Please also note the Open contract standards which CCS must adhere to during the design of Scale https://www.gov.uk/government/publications/open standards-</w:t>
      </w:r>
      <w:proofErr w:type="spellStart"/>
      <w:r>
        <w:t>forgovernment</w:t>
      </w:r>
      <w:proofErr w:type="spellEnd"/>
      <w:r>
        <w:t xml:space="preserve">/open-contracting- data-standard-profile. </w:t>
      </w:r>
    </w:p>
    <w:p w14:paraId="1C255DA8" w14:textId="77777777" w:rsidR="003F5643" w:rsidRDefault="002D7EDB">
      <w:pPr>
        <w:spacing w:after="196" w:line="259" w:lineRule="auto"/>
        <w:ind w:left="720" w:firstLine="0"/>
      </w:pPr>
      <w:r>
        <w:rPr>
          <w:b/>
          <w:sz w:val="24"/>
        </w:rPr>
        <w:t xml:space="preserve"> </w:t>
      </w:r>
    </w:p>
    <w:p w14:paraId="6086C767" w14:textId="77777777" w:rsidR="003F5643" w:rsidRDefault="002D7EDB">
      <w:pPr>
        <w:spacing w:after="257" w:line="259" w:lineRule="auto"/>
        <w:ind w:left="0" w:firstLine="0"/>
      </w:pPr>
      <w:r>
        <w:rPr>
          <w:b/>
        </w:rPr>
        <w:t xml:space="preserve"> </w:t>
      </w:r>
    </w:p>
    <w:p w14:paraId="2D9C9E4D" w14:textId="77777777" w:rsidR="003F5643" w:rsidRDefault="002D7EDB">
      <w:pPr>
        <w:spacing w:after="0" w:line="259" w:lineRule="auto"/>
        <w:ind w:left="0" w:firstLine="0"/>
      </w:pPr>
      <w:r>
        <w:rPr>
          <w:b/>
        </w:rPr>
        <w:t xml:space="preserve"> </w:t>
      </w:r>
    </w:p>
    <w:p w14:paraId="6C71A851" w14:textId="77777777" w:rsidR="003F5643" w:rsidRDefault="002D7EDB">
      <w:pPr>
        <w:pStyle w:val="Heading1"/>
        <w:spacing w:after="178"/>
        <w:ind w:left="-5"/>
      </w:pPr>
      <w:bookmarkStart w:id="2" w:name="_Toc126236"/>
      <w:r>
        <w:t xml:space="preserve">Schedule 2: Call-Off Contract charges </w:t>
      </w:r>
      <w:bookmarkEnd w:id="2"/>
    </w:p>
    <w:p w14:paraId="5F531C0B" w14:textId="77777777" w:rsidR="003F5643" w:rsidRDefault="002D7EDB">
      <w:pPr>
        <w:spacing w:after="43"/>
        <w:ind w:left="-5" w:right="3"/>
      </w:pPr>
      <w:r>
        <w:t xml:space="preserve">For each individual Service, the applicable Call-Off Contract Charges (in accordance with the </w:t>
      </w:r>
    </w:p>
    <w:p w14:paraId="1267AC23" w14:textId="77777777" w:rsidR="003F5643" w:rsidRDefault="002D7EDB">
      <w:pPr>
        <w:spacing w:after="246"/>
        <w:ind w:left="-5" w:right="3"/>
      </w:pPr>
      <w:r>
        <w:t>Supplier’s Digital Marketplace pricing document) can’t be amended during the term of the Call-Off Contract. The detailed Charges breakdown for the provision of Services during the Term will include:</w:t>
      </w:r>
      <w:r>
        <w:rPr>
          <w:b/>
        </w:rPr>
        <w:t xml:space="preserve">  </w:t>
      </w:r>
    </w:p>
    <w:p w14:paraId="2E4381E6" w14:textId="77777777" w:rsidR="003F5643" w:rsidRDefault="002D7EDB">
      <w:pPr>
        <w:ind w:left="-5" w:right="3"/>
      </w:pPr>
      <w:r>
        <w:t xml:space="preserve">Term 1 </w:t>
      </w:r>
    </w:p>
    <w:p w14:paraId="6EDB1D75" w14:textId="77777777" w:rsidR="003F5643" w:rsidRDefault="002D7EDB">
      <w:pPr>
        <w:numPr>
          <w:ilvl w:val="0"/>
          <w:numId w:val="1"/>
        </w:numPr>
        <w:ind w:right="3" w:hanging="360"/>
      </w:pPr>
      <w:r>
        <w:t>Total £750,000 Ex. VAT</w:t>
      </w:r>
      <w:r>
        <w:rPr>
          <w:b/>
        </w:rPr>
        <w:t xml:space="preserve"> </w:t>
      </w:r>
    </w:p>
    <w:p w14:paraId="67060797" w14:textId="77777777" w:rsidR="003F5643" w:rsidRDefault="002D7EDB">
      <w:pPr>
        <w:spacing w:after="22" w:line="259" w:lineRule="auto"/>
        <w:ind w:left="0" w:firstLine="0"/>
      </w:pPr>
      <w:r>
        <w:t xml:space="preserve"> </w:t>
      </w:r>
    </w:p>
    <w:p w14:paraId="6D5E0FE2" w14:textId="77777777" w:rsidR="003F5643" w:rsidRDefault="002D7EDB">
      <w:pPr>
        <w:numPr>
          <w:ilvl w:val="0"/>
          <w:numId w:val="1"/>
        </w:numPr>
        <w:spacing w:after="92"/>
        <w:ind w:right="3" w:hanging="360"/>
      </w:pPr>
      <w:r>
        <w:t xml:space="preserve">Term 2: Subject to further budgetary approvals. </w:t>
      </w:r>
    </w:p>
    <w:p w14:paraId="4C943DBF" w14:textId="77777777" w:rsidR="003F5643" w:rsidRDefault="002D7EDB">
      <w:pPr>
        <w:spacing w:after="27" w:line="259" w:lineRule="auto"/>
        <w:ind w:left="0" w:firstLine="0"/>
      </w:pPr>
      <w:r>
        <w:rPr>
          <w:sz w:val="32"/>
        </w:rPr>
        <w:t xml:space="preserve"> </w:t>
      </w:r>
    </w:p>
    <w:p w14:paraId="6E11B0E9" w14:textId="77777777" w:rsidR="003F5643" w:rsidRDefault="002D7EDB">
      <w:pPr>
        <w:pStyle w:val="Heading3"/>
        <w:spacing w:after="28"/>
        <w:ind w:left="-5"/>
      </w:pPr>
      <w:r>
        <w:t xml:space="preserve">Customer Benefits </w:t>
      </w:r>
    </w:p>
    <w:p w14:paraId="37BCC365" w14:textId="77777777" w:rsidR="003F5643" w:rsidRDefault="002D7EDB">
      <w:pPr>
        <w:spacing w:after="0" w:line="259" w:lineRule="auto"/>
        <w:ind w:left="0" w:firstLine="0"/>
      </w:pPr>
      <w:r>
        <w:rPr>
          <w:sz w:val="32"/>
        </w:rPr>
        <w:t xml:space="preserve"> </w:t>
      </w:r>
    </w:p>
    <w:p w14:paraId="5FA0D122" w14:textId="77777777" w:rsidR="003F5643" w:rsidRDefault="002D7EDB">
      <w:pPr>
        <w:ind w:left="-5" w:right="3"/>
      </w:pPr>
      <w:r>
        <w:t xml:space="preserve">For each Call-Off Contract please complete a customer benefits record, by following this link; </w:t>
      </w:r>
    </w:p>
    <w:p w14:paraId="3783DE38" w14:textId="77777777" w:rsidR="003F5643" w:rsidRDefault="002D7EDB">
      <w:pPr>
        <w:spacing w:after="19" w:line="259" w:lineRule="auto"/>
        <w:ind w:left="0" w:firstLine="0"/>
      </w:pPr>
      <w:r>
        <w:t xml:space="preserve"> </w:t>
      </w:r>
    </w:p>
    <w:p w14:paraId="58F0CE27" w14:textId="77777777" w:rsidR="003F5643" w:rsidRDefault="0017738A">
      <w:pPr>
        <w:spacing w:line="268" w:lineRule="auto"/>
        <w:ind w:right="558"/>
      </w:pPr>
      <w:hyperlink r:id="rId32">
        <w:r w:rsidR="002D7EDB">
          <w:rPr>
            <w:color w:val="0000FF"/>
            <w:u w:val="single" w:color="0000FF"/>
          </w:rPr>
          <w:t>G</w:t>
        </w:r>
      </w:hyperlink>
      <w:hyperlink r:id="rId33">
        <w:r w:rsidR="002D7EDB">
          <w:rPr>
            <w:color w:val="0000FF"/>
            <w:u w:val="single" w:color="0000FF"/>
          </w:rPr>
          <w:t>-</w:t>
        </w:r>
      </w:hyperlink>
      <w:hyperlink r:id="rId34">
        <w:r w:rsidR="002D7EDB">
          <w:rPr>
            <w:color w:val="0000FF"/>
            <w:u w:val="single" w:color="0000FF"/>
          </w:rPr>
          <w:t>Cloud 12 Customer Benefits Record</w:t>
        </w:r>
      </w:hyperlink>
      <w:hyperlink r:id="rId35">
        <w:r w:rsidR="002D7EDB">
          <w:t xml:space="preserve"> </w:t>
        </w:r>
      </w:hyperlink>
      <w:r w:rsidR="002D7EDB">
        <w:t xml:space="preserve"> </w:t>
      </w:r>
      <w:r w:rsidR="002D7EDB">
        <w:br w:type="page"/>
      </w:r>
    </w:p>
    <w:p w14:paraId="292196C5" w14:textId="77777777" w:rsidR="003F5643" w:rsidRDefault="002D7EDB">
      <w:pPr>
        <w:pStyle w:val="Heading1"/>
        <w:spacing w:after="312"/>
        <w:ind w:left="-5"/>
      </w:pPr>
      <w:bookmarkStart w:id="3" w:name="_Toc126237"/>
      <w:r>
        <w:lastRenderedPageBreak/>
        <w:t xml:space="preserve">Part B: Terms and conditions </w:t>
      </w:r>
      <w:bookmarkEnd w:id="3"/>
    </w:p>
    <w:p w14:paraId="08A1CCED" w14:textId="77777777" w:rsidR="003F5643" w:rsidRDefault="002D7EDB">
      <w:pPr>
        <w:pStyle w:val="Heading4"/>
        <w:tabs>
          <w:tab w:val="center" w:pos="3101"/>
        </w:tabs>
        <w:spacing w:after="76"/>
        <w:ind w:left="-15" w:firstLine="0"/>
      </w:pPr>
      <w:r>
        <w:t xml:space="preserve">1. </w:t>
      </w:r>
      <w:r>
        <w:tab/>
        <w:t xml:space="preserve">Call-Off Contract Start date and length </w:t>
      </w:r>
    </w:p>
    <w:p w14:paraId="423F4CE8" w14:textId="77777777" w:rsidR="003F5643" w:rsidRDefault="002D7EDB">
      <w:pPr>
        <w:tabs>
          <w:tab w:val="center" w:pos="4945"/>
        </w:tabs>
        <w:ind w:left="-15" w:firstLine="0"/>
      </w:pPr>
      <w:r>
        <w:t xml:space="preserve">1.1 </w:t>
      </w:r>
      <w:r>
        <w:tab/>
        <w:t xml:space="preserve">The Supplier must start providing the Services on the date specified in the Order Form. </w:t>
      </w:r>
    </w:p>
    <w:p w14:paraId="11762B96" w14:textId="77777777" w:rsidR="003F5643" w:rsidRDefault="002D7EDB">
      <w:pPr>
        <w:spacing w:after="19" w:line="259" w:lineRule="auto"/>
        <w:ind w:left="720" w:firstLine="0"/>
      </w:pPr>
      <w:r>
        <w:t xml:space="preserve"> </w:t>
      </w:r>
    </w:p>
    <w:p w14:paraId="7D72E205" w14:textId="77777777" w:rsidR="003F5643" w:rsidRDefault="002D7EDB">
      <w:pPr>
        <w:ind w:left="705" w:right="3" w:hanging="720"/>
      </w:pPr>
      <w:r>
        <w:t xml:space="preserve">1.2 </w:t>
      </w:r>
      <w:r>
        <w:tab/>
        <w:t xml:space="preserve">This Call-Off Contract will expire on the Expiry Date in the Order Form. It will be for up to 24 months from the Start date unless Ended earlier under clause 18 or extended by the Buyer under clause 1.3. </w:t>
      </w:r>
    </w:p>
    <w:p w14:paraId="3B55D36D" w14:textId="77777777" w:rsidR="003F5643" w:rsidRDefault="002D7EDB">
      <w:pPr>
        <w:spacing w:after="16" w:line="259" w:lineRule="auto"/>
        <w:ind w:left="720" w:firstLine="0"/>
      </w:pPr>
      <w:r>
        <w:t xml:space="preserve"> </w:t>
      </w:r>
    </w:p>
    <w:p w14:paraId="669CCEF1" w14:textId="77777777" w:rsidR="003F5643" w:rsidRDefault="002D7EDB">
      <w:pPr>
        <w:ind w:left="705" w:right="3" w:hanging="720"/>
      </w:pPr>
      <w:r>
        <w:t xml:space="preserve">1.3 </w:t>
      </w:r>
      <w:r>
        <w:tab/>
        <w:t xml:space="preserve">The Buyer can extend this Call-Off Contract, with written notice to the Supplier, by the period in the Order Form, provided that this is within the maximum permitted under the Framework Agreement of 2 periods of up to 12 months each. </w:t>
      </w:r>
    </w:p>
    <w:p w14:paraId="28BBE54B" w14:textId="77777777" w:rsidR="003F5643" w:rsidRDefault="002D7EDB">
      <w:pPr>
        <w:spacing w:after="16" w:line="259" w:lineRule="auto"/>
        <w:ind w:left="720" w:firstLine="0"/>
      </w:pPr>
      <w:r>
        <w:t xml:space="preserve"> </w:t>
      </w:r>
    </w:p>
    <w:p w14:paraId="4B583DBF" w14:textId="77777777" w:rsidR="003F5643" w:rsidRDefault="002D7EDB">
      <w:pPr>
        <w:spacing w:after="242"/>
        <w:ind w:left="705" w:right="3" w:hanging="720"/>
      </w:pPr>
      <w:r>
        <w:t xml:space="preserve">1.4 </w:t>
      </w:r>
      <w:r>
        <w:tab/>
        <w:t xml:space="preserve">The Parties must comply with the requirements under clauses 21.3 to 21.8 if the Buyer reserves the right in the Order Form to extend the contract beyond 24 months. </w:t>
      </w:r>
    </w:p>
    <w:p w14:paraId="13459784" w14:textId="77777777" w:rsidR="003F5643" w:rsidRDefault="002D7EDB">
      <w:pPr>
        <w:spacing w:after="391" w:line="259" w:lineRule="auto"/>
        <w:ind w:left="0" w:firstLine="0"/>
      </w:pPr>
      <w:r>
        <w:t xml:space="preserve"> </w:t>
      </w:r>
    </w:p>
    <w:p w14:paraId="6FD24F3C" w14:textId="77777777" w:rsidR="003F5643" w:rsidRDefault="002D7EDB">
      <w:pPr>
        <w:pStyle w:val="Heading4"/>
        <w:tabs>
          <w:tab w:val="center" w:pos="2081"/>
        </w:tabs>
        <w:spacing w:after="76"/>
        <w:ind w:left="-15" w:firstLine="0"/>
      </w:pPr>
      <w:r>
        <w:t xml:space="preserve">2. </w:t>
      </w:r>
      <w:r>
        <w:tab/>
        <w:t xml:space="preserve">Incorporation of terms </w:t>
      </w:r>
    </w:p>
    <w:p w14:paraId="7236980C" w14:textId="77777777" w:rsidR="003F5643" w:rsidRDefault="002D7EDB">
      <w:pPr>
        <w:spacing w:after="247"/>
        <w:ind w:left="705" w:right="3"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3373E9E3" w14:textId="77777777" w:rsidR="003F5643" w:rsidRDefault="002D7EDB">
      <w:pPr>
        <w:numPr>
          <w:ilvl w:val="0"/>
          <w:numId w:val="2"/>
        </w:numPr>
        <w:ind w:left="758" w:right="3" w:hanging="398"/>
      </w:pPr>
      <w:r>
        <w:t xml:space="preserve">4.1 (Warranties and representations) </w:t>
      </w:r>
    </w:p>
    <w:p w14:paraId="00E0881A" w14:textId="77777777" w:rsidR="003F5643" w:rsidRDefault="002D7EDB">
      <w:pPr>
        <w:numPr>
          <w:ilvl w:val="0"/>
          <w:numId w:val="2"/>
        </w:numPr>
        <w:ind w:left="758" w:right="3" w:hanging="398"/>
      </w:pPr>
      <w:r>
        <w:t xml:space="preserve">4.2 to 4.7 (Liability) </w:t>
      </w:r>
    </w:p>
    <w:p w14:paraId="40D210BB" w14:textId="77777777" w:rsidR="003F5643" w:rsidRDefault="002D7EDB">
      <w:pPr>
        <w:numPr>
          <w:ilvl w:val="0"/>
          <w:numId w:val="2"/>
        </w:numPr>
        <w:ind w:left="758" w:right="3" w:hanging="398"/>
      </w:pPr>
      <w:r>
        <w:t xml:space="preserve">4.11 to 4.12 (IR35) </w:t>
      </w:r>
    </w:p>
    <w:p w14:paraId="55D8B41E" w14:textId="77777777" w:rsidR="003F5643" w:rsidRDefault="002D7EDB">
      <w:pPr>
        <w:numPr>
          <w:ilvl w:val="0"/>
          <w:numId w:val="2"/>
        </w:numPr>
        <w:ind w:left="758" w:right="3" w:hanging="398"/>
      </w:pPr>
      <w:r>
        <w:t xml:space="preserve">5.4 to 5.5 (Force majeure) </w:t>
      </w:r>
    </w:p>
    <w:p w14:paraId="7582D490" w14:textId="77777777" w:rsidR="003F5643" w:rsidRDefault="002D7EDB">
      <w:pPr>
        <w:numPr>
          <w:ilvl w:val="0"/>
          <w:numId w:val="2"/>
        </w:numPr>
        <w:ind w:left="758" w:right="3" w:hanging="398"/>
      </w:pPr>
      <w:r>
        <w:t xml:space="preserve">5.8 (Continuing rights) </w:t>
      </w:r>
    </w:p>
    <w:p w14:paraId="37218735" w14:textId="77777777" w:rsidR="003F5643" w:rsidRDefault="002D7EDB">
      <w:pPr>
        <w:numPr>
          <w:ilvl w:val="0"/>
          <w:numId w:val="2"/>
        </w:numPr>
        <w:ind w:left="758" w:right="3" w:hanging="398"/>
      </w:pPr>
      <w:r>
        <w:t xml:space="preserve">5.9 to 5.11 (Change of control) </w:t>
      </w:r>
    </w:p>
    <w:p w14:paraId="1C4CCF80" w14:textId="77777777" w:rsidR="003F5643" w:rsidRDefault="002D7EDB">
      <w:pPr>
        <w:numPr>
          <w:ilvl w:val="0"/>
          <w:numId w:val="2"/>
        </w:numPr>
        <w:ind w:left="758" w:right="3" w:hanging="398"/>
      </w:pPr>
      <w:r>
        <w:t xml:space="preserve">5.12 (Fraud) </w:t>
      </w:r>
    </w:p>
    <w:p w14:paraId="49C133C5" w14:textId="77777777" w:rsidR="003F5643" w:rsidRDefault="002D7EDB">
      <w:pPr>
        <w:numPr>
          <w:ilvl w:val="0"/>
          <w:numId w:val="2"/>
        </w:numPr>
        <w:ind w:left="758" w:right="3" w:hanging="398"/>
      </w:pPr>
      <w:r>
        <w:t xml:space="preserve">5.13 (Notice of fraud) </w:t>
      </w:r>
    </w:p>
    <w:p w14:paraId="13EBF758" w14:textId="77777777" w:rsidR="003F5643" w:rsidRDefault="002D7EDB">
      <w:pPr>
        <w:numPr>
          <w:ilvl w:val="0"/>
          <w:numId w:val="2"/>
        </w:numPr>
        <w:ind w:left="758" w:right="3" w:hanging="398"/>
      </w:pPr>
      <w:r>
        <w:t xml:space="preserve">7.1 to 7.2 (Transparency) </w:t>
      </w:r>
    </w:p>
    <w:p w14:paraId="5E7C9839" w14:textId="77777777" w:rsidR="003F5643" w:rsidRDefault="002D7EDB">
      <w:pPr>
        <w:numPr>
          <w:ilvl w:val="0"/>
          <w:numId w:val="2"/>
        </w:numPr>
        <w:ind w:left="758" w:right="3" w:hanging="398"/>
      </w:pPr>
      <w:r>
        <w:t xml:space="preserve">8.3 (Order of precedence) </w:t>
      </w:r>
    </w:p>
    <w:p w14:paraId="6CE8B7D1" w14:textId="77777777" w:rsidR="003F5643" w:rsidRDefault="002D7EDB">
      <w:pPr>
        <w:numPr>
          <w:ilvl w:val="0"/>
          <w:numId w:val="2"/>
        </w:numPr>
        <w:ind w:left="758" w:right="3" w:hanging="398"/>
      </w:pPr>
      <w:r>
        <w:t xml:space="preserve">8.6 (Relationship) </w:t>
      </w:r>
    </w:p>
    <w:p w14:paraId="36E0C975" w14:textId="77777777" w:rsidR="003F5643" w:rsidRDefault="002D7EDB">
      <w:pPr>
        <w:numPr>
          <w:ilvl w:val="0"/>
          <w:numId w:val="2"/>
        </w:numPr>
        <w:ind w:left="758" w:right="3" w:hanging="398"/>
      </w:pPr>
      <w:r>
        <w:t xml:space="preserve">8.9 to 8.11 (Entire agreement) </w:t>
      </w:r>
    </w:p>
    <w:p w14:paraId="689D6325" w14:textId="77777777" w:rsidR="003F5643" w:rsidRDefault="002D7EDB">
      <w:pPr>
        <w:numPr>
          <w:ilvl w:val="0"/>
          <w:numId w:val="2"/>
        </w:numPr>
        <w:ind w:left="758" w:right="3" w:hanging="398"/>
      </w:pPr>
      <w:r>
        <w:t xml:space="preserve">8.12 (Law and jurisdiction) </w:t>
      </w:r>
    </w:p>
    <w:p w14:paraId="78F173E1" w14:textId="77777777" w:rsidR="003F5643" w:rsidRDefault="002D7EDB">
      <w:pPr>
        <w:numPr>
          <w:ilvl w:val="0"/>
          <w:numId w:val="2"/>
        </w:numPr>
        <w:ind w:left="758" w:right="3" w:hanging="398"/>
      </w:pPr>
      <w:r>
        <w:t xml:space="preserve">8.13 to 8.14 (Legislative change) </w:t>
      </w:r>
    </w:p>
    <w:p w14:paraId="61F77F17" w14:textId="77777777" w:rsidR="003F5643" w:rsidRDefault="002D7EDB">
      <w:pPr>
        <w:numPr>
          <w:ilvl w:val="0"/>
          <w:numId w:val="2"/>
        </w:numPr>
        <w:ind w:left="758" w:right="3" w:hanging="398"/>
      </w:pPr>
      <w:r>
        <w:t xml:space="preserve">8.15 to 8.19 (Bribery and corruption) </w:t>
      </w:r>
    </w:p>
    <w:p w14:paraId="6ED37509" w14:textId="77777777" w:rsidR="003F5643" w:rsidRDefault="002D7EDB">
      <w:pPr>
        <w:numPr>
          <w:ilvl w:val="0"/>
          <w:numId w:val="2"/>
        </w:numPr>
        <w:ind w:left="758" w:right="3" w:hanging="398"/>
      </w:pPr>
      <w:r>
        <w:t xml:space="preserve">8.20 to 8.29 (Freedom of Information Act) </w:t>
      </w:r>
    </w:p>
    <w:p w14:paraId="413DD8C0" w14:textId="77777777" w:rsidR="003F5643" w:rsidRDefault="002D7EDB">
      <w:pPr>
        <w:numPr>
          <w:ilvl w:val="0"/>
          <w:numId w:val="2"/>
        </w:numPr>
        <w:ind w:left="758" w:right="3" w:hanging="398"/>
      </w:pPr>
      <w:r>
        <w:t xml:space="preserve">8.30 to 8.31 (Promoting tax compliance) </w:t>
      </w:r>
    </w:p>
    <w:p w14:paraId="7CB1089A" w14:textId="77777777" w:rsidR="003F5643" w:rsidRDefault="002D7EDB">
      <w:pPr>
        <w:numPr>
          <w:ilvl w:val="0"/>
          <w:numId w:val="2"/>
        </w:numPr>
        <w:ind w:left="758" w:right="3" w:hanging="398"/>
      </w:pPr>
      <w:r>
        <w:t xml:space="preserve">8.32 to 8.33 (Official Secrets Act) </w:t>
      </w:r>
    </w:p>
    <w:p w14:paraId="2EA3E765" w14:textId="77777777" w:rsidR="003F5643" w:rsidRDefault="002D7EDB">
      <w:pPr>
        <w:numPr>
          <w:ilvl w:val="0"/>
          <w:numId w:val="2"/>
        </w:numPr>
        <w:ind w:left="758" w:right="3" w:hanging="398"/>
      </w:pPr>
      <w:r>
        <w:t xml:space="preserve">8.34 to 8.37 (Transfer and subcontracting) </w:t>
      </w:r>
    </w:p>
    <w:p w14:paraId="60F0D373" w14:textId="77777777" w:rsidR="003F5643" w:rsidRDefault="002D7EDB">
      <w:pPr>
        <w:numPr>
          <w:ilvl w:val="0"/>
          <w:numId w:val="2"/>
        </w:numPr>
        <w:ind w:left="758" w:right="3" w:hanging="398"/>
      </w:pPr>
      <w:r>
        <w:t xml:space="preserve">8.40 to 8.43 (Complaints handling and resolution) </w:t>
      </w:r>
    </w:p>
    <w:p w14:paraId="11ECC0BE" w14:textId="77777777" w:rsidR="003F5643" w:rsidRDefault="002D7EDB">
      <w:pPr>
        <w:numPr>
          <w:ilvl w:val="0"/>
          <w:numId w:val="2"/>
        </w:numPr>
        <w:ind w:left="758" w:right="3" w:hanging="398"/>
      </w:pPr>
      <w:r>
        <w:t xml:space="preserve">8.44 to 8.50 (Conflicts of interest and ethical walls) </w:t>
      </w:r>
    </w:p>
    <w:p w14:paraId="42AAE3F5" w14:textId="77777777" w:rsidR="003F5643" w:rsidRDefault="002D7EDB">
      <w:pPr>
        <w:numPr>
          <w:ilvl w:val="0"/>
          <w:numId w:val="2"/>
        </w:numPr>
        <w:ind w:left="758" w:right="3" w:hanging="398"/>
      </w:pPr>
      <w:r>
        <w:t xml:space="preserve">8.51 to 8.53 (Publicity and branding) </w:t>
      </w:r>
    </w:p>
    <w:p w14:paraId="30F80AEB" w14:textId="77777777" w:rsidR="003F5643" w:rsidRDefault="002D7EDB">
      <w:pPr>
        <w:numPr>
          <w:ilvl w:val="0"/>
          <w:numId w:val="2"/>
        </w:numPr>
        <w:ind w:left="758" w:right="3" w:hanging="398"/>
      </w:pPr>
      <w:r>
        <w:t xml:space="preserve">8.54 to 8.56 (Equality and diversity) </w:t>
      </w:r>
    </w:p>
    <w:p w14:paraId="36C795D7" w14:textId="77777777" w:rsidR="003F5643" w:rsidRDefault="002D7EDB">
      <w:pPr>
        <w:numPr>
          <w:ilvl w:val="0"/>
          <w:numId w:val="2"/>
        </w:numPr>
        <w:ind w:left="758" w:right="3" w:hanging="398"/>
      </w:pPr>
      <w:r>
        <w:t xml:space="preserve">8.59 to 8.60 (Data protection </w:t>
      </w:r>
    </w:p>
    <w:p w14:paraId="21CC22FD" w14:textId="77777777" w:rsidR="003F5643" w:rsidRDefault="002D7EDB">
      <w:pPr>
        <w:numPr>
          <w:ilvl w:val="0"/>
          <w:numId w:val="2"/>
        </w:numPr>
        <w:ind w:left="758" w:right="3" w:hanging="398"/>
      </w:pPr>
      <w:r>
        <w:t xml:space="preserve">8.64 to 8.65 (Severability) </w:t>
      </w:r>
    </w:p>
    <w:p w14:paraId="2F66FB22" w14:textId="77777777" w:rsidR="003F5643" w:rsidRDefault="002D7EDB">
      <w:pPr>
        <w:numPr>
          <w:ilvl w:val="0"/>
          <w:numId w:val="2"/>
        </w:numPr>
        <w:ind w:left="758" w:right="3" w:hanging="398"/>
      </w:pPr>
      <w:r>
        <w:lastRenderedPageBreak/>
        <w:t xml:space="preserve">8.66 to 8.69 (Managing disputes and Mediation) </w:t>
      </w:r>
    </w:p>
    <w:p w14:paraId="1CBD1C2C" w14:textId="77777777" w:rsidR="003F5643" w:rsidRDefault="002D7EDB">
      <w:pPr>
        <w:numPr>
          <w:ilvl w:val="0"/>
          <w:numId w:val="2"/>
        </w:numPr>
        <w:ind w:left="758" w:right="3" w:hanging="398"/>
      </w:pPr>
      <w:r>
        <w:t xml:space="preserve">8.80 to 8.88 (Confidentiality) </w:t>
      </w:r>
    </w:p>
    <w:p w14:paraId="1DEE8F24" w14:textId="77777777" w:rsidR="003F5643" w:rsidRDefault="002D7EDB">
      <w:pPr>
        <w:numPr>
          <w:ilvl w:val="0"/>
          <w:numId w:val="2"/>
        </w:numPr>
        <w:ind w:left="758" w:right="3" w:hanging="398"/>
      </w:pPr>
      <w:r>
        <w:t xml:space="preserve">8.89 to 8.90 (Waiver and cumulative remedies) </w:t>
      </w:r>
    </w:p>
    <w:p w14:paraId="63F612AC" w14:textId="77777777" w:rsidR="003F5643" w:rsidRDefault="002D7EDB">
      <w:pPr>
        <w:numPr>
          <w:ilvl w:val="0"/>
          <w:numId w:val="2"/>
        </w:numPr>
        <w:ind w:left="758" w:right="3" w:hanging="398"/>
      </w:pPr>
      <w:r>
        <w:t xml:space="preserve">8.91 to 8.101 (Corporate Social Responsibility) </w:t>
      </w:r>
    </w:p>
    <w:p w14:paraId="72372BF8" w14:textId="77777777" w:rsidR="003F5643" w:rsidRDefault="002D7EDB">
      <w:pPr>
        <w:numPr>
          <w:ilvl w:val="0"/>
          <w:numId w:val="2"/>
        </w:numPr>
        <w:ind w:left="758" w:right="3" w:hanging="398"/>
      </w:pPr>
      <w:r>
        <w:t xml:space="preserve">paragraphs 1 to 10 of the Framework Agreement glossary and interpretation </w:t>
      </w:r>
    </w:p>
    <w:p w14:paraId="499EC0FB" w14:textId="77777777" w:rsidR="003F5643" w:rsidRDefault="002D7EDB">
      <w:pPr>
        <w:numPr>
          <w:ilvl w:val="0"/>
          <w:numId w:val="2"/>
        </w:numPr>
        <w:ind w:left="758" w:right="3" w:hanging="398"/>
      </w:pPr>
      <w:r>
        <w:t xml:space="preserve">any audit provisions from the Framework Agreement set out by the Buyer in the Order Form </w:t>
      </w:r>
    </w:p>
    <w:p w14:paraId="6A5E28A2" w14:textId="77777777" w:rsidR="003F5643" w:rsidRDefault="002D7EDB">
      <w:pPr>
        <w:spacing w:after="16" w:line="259" w:lineRule="auto"/>
        <w:ind w:left="720" w:firstLine="0"/>
      </w:pPr>
      <w:r>
        <w:t xml:space="preserve">  </w:t>
      </w:r>
    </w:p>
    <w:p w14:paraId="3949CBAF" w14:textId="77777777" w:rsidR="003F5643" w:rsidRDefault="002D7EDB">
      <w:pPr>
        <w:tabs>
          <w:tab w:val="center" w:pos="4557"/>
        </w:tabs>
        <w:spacing w:after="287"/>
        <w:ind w:left="-15" w:firstLine="0"/>
      </w:pPr>
      <w:r>
        <w:t xml:space="preserve">2.2 </w:t>
      </w:r>
      <w:r>
        <w:tab/>
        <w:t xml:space="preserve">The Framework Agreement provisions in clause 2.1 will be modified as follows:  </w:t>
      </w:r>
    </w:p>
    <w:p w14:paraId="5F17C393" w14:textId="77777777" w:rsidR="003F5643" w:rsidRDefault="002D7EDB">
      <w:pPr>
        <w:numPr>
          <w:ilvl w:val="2"/>
          <w:numId w:val="4"/>
        </w:numPr>
        <w:spacing w:after="36"/>
        <w:ind w:right="3" w:hanging="720"/>
      </w:pPr>
      <w:r>
        <w:t xml:space="preserve">a reference to the ‘Framework Agreement’ will be a reference to the ‘Call-Off Contract’ </w:t>
      </w:r>
    </w:p>
    <w:p w14:paraId="2DB6D7CA" w14:textId="77777777" w:rsidR="003F5643" w:rsidRDefault="002D7EDB">
      <w:pPr>
        <w:numPr>
          <w:ilvl w:val="2"/>
          <w:numId w:val="4"/>
        </w:numPr>
        <w:spacing w:after="42"/>
        <w:ind w:right="3" w:hanging="720"/>
      </w:pPr>
      <w:r>
        <w:t xml:space="preserve">a reference to ‘CCS’ will be a reference to ‘the Buyer’ </w:t>
      </w:r>
    </w:p>
    <w:p w14:paraId="5A811DBF" w14:textId="77777777" w:rsidR="003F5643" w:rsidRDefault="002D7EDB">
      <w:pPr>
        <w:numPr>
          <w:ilvl w:val="2"/>
          <w:numId w:val="4"/>
        </w:numPr>
        <w:ind w:right="3" w:hanging="720"/>
      </w:pPr>
      <w:r>
        <w:t xml:space="preserve">a reference to the ‘Parties’ and a ‘Party’ will be a reference to the Buyer and Supplier as Parties under this Call-Off Contract </w:t>
      </w:r>
    </w:p>
    <w:p w14:paraId="265F1F86" w14:textId="77777777" w:rsidR="003F5643" w:rsidRDefault="002D7EDB">
      <w:pPr>
        <w:spacing w:after="19" w:line="259" w:lineRule="auto"/>
        <w:ind w:left="0" w:firstLine="0"/>
      </w:pPr>
      <w:r>
        <w:t xml:space="preserve"> </w:t>
      </w:r>
    </w:p>
    <w:p w14:paraId="2A492A2D" w14:textId="77777777" w:rsidR="003F5643" w:rsidRDefault="002D7EDB">
      <w:pPr>
        <w:numPr>
          <w:ilvl w:val="1"/>
          <w:numId w:val="3"/>
        </w:numPr>
        <w:ind w:right="3" w:hanging="720"/>
      </w:pPr>
      <w:r>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 </w:t>
      </w:r>
    </w:p>
    <w:p w14:paraId="53E3D9A9" w14:textId="77777777" w:rsidR="003F5643" w:rsidRDefault="002D7EDB">
      <w:pPr>
        <w:spacing w:after="19" w:line="259" w:lineRule="auto"/>
        <w:ind w:left="720" w:firstLine="0"/>
      </w:pPr>
      <w:r>
        <w:t xml:space="preserve"> </w:t>
      </w:r>
    </w:p>
    <w:p w14:paraId="67221603" w14:textId="77777777" w:rsidR="003F5643" w:rsidRDefault="002D7EDB">
      <w:pPr>
        <w:numPr>
          <w:ilvl w:val="1"/>
          <w:numId w:val="3"/>
        </w:numPr>
        <w:spacing w:after="51"/>
        <w:ind w:right="3" w:hanging="720"/>
      </w:pPr>
      <w:r>
        <w:t xml:space="preserve">The Framework Agreement incorporated clauses will be referred to as incorporated </w:t>
      </w:r>
    </w:p>
    <w:p w14:paraId="21B36754" w14:textId="77777777" w:rsidR="003F5643" w:rsidRDefault="002D7EDB">
      <w:pPr>
        <w:ind w:left="730" w:right="3"/>
      </w:pPr>
      <w:r>
        <w:t xml:space="preserve">Framework clause ‘XX’, where ‘XX’ is the Framework Agreement clause number. </w:t>
      </w:r>
    </w:p>
    <w:p w14:paraId="7A8FCD1D" w14:textId="77777777" w:rsidR="003F5643" w:rsidRDefault="002D7EDB">
      <w:pPr>
        <w:spacing w:after="16" w:line="259" w:lineRule="auto"/>
        <w:ind w:left="720" w:firstLine="0"/>
      </w:pPr>
      <w:r>
        <w:t xml:space="preserve"> </w:t>
      </w:r>
    </w:p>
    <w:p w14:paraId="79BCDC4D" w14:textId="77777777" w:rsidR="003F5643" w:rsidRDefault="002D7EDB">
      <w:pPr>
        <w:numPr>
          <w:ilvl w:val="1"/>
          <w:numId w:val="3"/>
        </w:numPr>
        <w:ind w:right="3" w:hanging="720"/>
      </w:pPr>
      <w:r>
        <w:t xml:space="preserve">When an Order Form is signed, the terms and conditions agreed in it will be incorporated into this Call-Off Contract. </w:t>
      </w:r>
    </w:p>
    <w:p w14:paraId="5D5C5F18" w14:textId="77777777" w:rsidR="003F5643" w:rsidRDefault="002D7EDB">
      <w:pPr>
        <w:spacing w:after="391" w:line="259" w:lineRule="auto"/>
        <w:ind w:left="0" w:firstLine="0"/>
      </w:pPr>
      <w:r>
        <w:t xml:space="preserve"> </w:t>
      </w:r>
    </w:p>
    <w:p w14:paraId="3BB915ED" w14:textId="77777777" w:rsidR="003F5643" w:rsidRDefault="002D7EDB">
      <w:pPr>
        <w:pStyle w:val="Heading4"/>
        <w:tabs>
          <w:tab w:val="center" w:pos="1857"/>
        </w:tabs>
        <w:spacing w:after="215"/>
        <w:ind w:left="-15" w:firstLine="0"/>
      </w:pPr>
      <w:r>
        <w:t xml:space="preserve">3. </w:t>
      </w:r>
      <w:r>
        <w:tab/>
        <w:t xml:space="preserve">Supply of services </w:t>
      </w:r>
    </w:p>
    <w:p w14:paraId="468B08C1" w14:textId="77777777" w:rsidR="003F5643" w:rsidRDefault="002D7EDB">
      <w:pPr>
        <w:spacing w:after="260"/>
        <w:ind w:left="705" w:right="3" w:hanging="720"/>
      </w:pPr>
      <w:r>
        <w:t xml:space="preserve">3.1 </w:t>
      </w:r>
      <w:r>
        <w:tab/>
        <w:t xml:space="preserve">The Supplier agrees to supply the G-Cloud Services and any Additional Services under the terms of the Call-Off Contract and the Supplier’s Application. </w:t>
      </w:r>
    </w:p>
    <w:p w14:paraId="5EDB9DEB" w14:textId="77777777" w:rsidR="003F5643" w:rsidRDefault="002D7EDB">
      <w:pPr>
        <w:ind w:left="705" w:right="3" w:hanging="720"/>
      </w:pPr>
      <w:r>
        <w:t xml:space="preserve">3.2 </w:t>
      </w:r>
      <w:r>
        <w:tab/>
        <w:t xml:space="preserve">The Supplier undertakes that each G-Cloud Service will meet the Buyer’s acceptance criteria, as defined in the Order Form. </w:t>
      </w:r>
    </w:p>
    <w:p w14:paraId="2A4616FD" w14:textId="77777777" w:rsidR="003F5643" w:rsidRDefault="002D7EDB">
      <w:pPr>
        <w:spacing w:after="393" w:line="259" w:lineRule="auto"/>
        <w:ind w:left="0" w:firstLine="0"/>
      </w:pPr>
      <w:r>
        <w:t xml:space="preserve"> </w:t>
      </w:r>
    </w:p>
    <w:p w14:paraId="5DECC0D9" w14:textId="77777777" w:rsidR="003F5643" w:rsidRDefault="002D7EDB">
      <w:pPr>
        <w:pStyle w:val="Heading4"/>
        <w:tabs>
          <w:tab w:val="center" w:pos="1538"/>
        </w:tabs>
        <w:spacing w:after="215"/>
        <w:ind w:left="-15" w:firstLine="0"/>
      </w:pPr>
      <w:r>
        <w:t xml:space="preserve">4. </w:t>
      </w:r>
      <w:r>
        <w:tab/>
        <w:t xml:space="preserve">Supplier staff </w:t>
      </w:r>
    </w:p>
    <w:p w14:paraId="5EAF35F9" w14:textId="77777777" w:rsidR="003F5643" w:rsidRDefault="002D7EDB">
      <w:pPr>
        <w:tabs>
          <w:tab w:val="center" w:pos="1900"/>
        </w:tabs>
        <w:spacing w:after="255"/>
        <w:ind w:left="-15" w:firstLine="0"/>
      </w:pPr>
      <w:r>
        <w:t xml:space="preserve">4.1 </w:t>
      </w:r>
      <w:r>
        <w:tab/>
        <w:t xml:space="preserve">The Supplier Staff must:  </w:t>
      </w:r>
    </w:p>
    <w:p w14:paraId="02B675F1" w14:textId="77777777" w:rsidR="003F5643" w:rsidRDefault="002D7EDB">
      <w:pPr>
        <w:ind w:left="730" w:right="3"/>
      </w:pPr>
      <w:r>
        <w:t xml:space="preserve">4.1.1 be appropriately experienced, qualified and trained to supply the Services </w:t>
      </w:r>
    </w:p>
    <w:p w14:paraId="2CD741EB" w14:textId="77777777" w:rsidR="003F5643" w:rsidRDefault="002D7EDB">
      <w:pPr>
        <w:spacing w:after="16" w:line="259" w:lineRule="auto"/>
        <w:ind w:left="0" w:firstLine="0"/>
      </w:pPr>
      <w:r>
        <w:t xml:space="preserve"> </w:t>
      </w:r>
    </w:p>
    <w:p w14:paraId="5908A405" w14:textId="77777777" w:rsidR="003F5643" w:rsidRDefault="002D7EDB">
      <w:pPr>
        <w:ind w:left="730" w:right="3"/>
      </w:pPr>
      <w:r>
        <w:t xml:space="preserve">4.1.2 apply all due skill, care and diligence in faithfully performing those duties </w:t>
      </w:r>
    </w:p>
    <w:p w14:paraId="3B8947E2" w14:textId="77777777" w:rsidR="003F5643" w:rsidRDefault="002D7EDB">
      <w:pPr>
        <w:spacing w:after="17" w:line="259" w:lineRule="auto"/>
        <w:ind w:left="0" w:firstLine="0"/>
      </w:pPr>
      <w:r>
        <w:t xml:space="preserve"> </w:t>
      </w:r>
    </w:p>
    <w:p w14:paraId="1C976A71" w14:textId="77777777" w:rsidR="003F5643" w:rsidRDefault="002D7EDB">
      <w:pPr>
        <w:ind w:left="730" w:right="3"/>
      </w:pPr>
      <w:r>
        <w:t xml:space="preserve">4.1.3 obey all lawful instructions and reasonable directions of the Buyer and provide the Services to the reasonable satisfaction of the Buyer </w:t>
      </w:r>
    </w:p>
    <w:p w14:paraId="77DB3382" w14:textId="77777777" w:rsidR="003F5643" w:rsidRDefault="002D7EDB">
      <w:pPr>
        <w:spacing w:after="16" w:line="259" w:lineRule="auto"/>
        <w:ind w:left="0" w:firstLine="0"/>
      </w:pPr>
      <w:r>
        <w:t xml:space="preserve"> </w:t>
      </w:r>
    </w:p>
    <w:p w14:paraId="2F5406DA" w14:textId="77777777" w:rsidR="003F5643" w:rsidRDefault="002D7EDB">
      <w:pPr>
        <w:ind w:left="730" w:right="3"/>
      </w:pPr>
      <w:r>
        <w:t xml:space="preserve">4.1.4 respond to any enquiries about the Services as soon as reasonably possible </w:t>
      </w:r>
    </w:p>
    <w:p w14:paraId="4597A027" w14:textId="77777777" w:rsidR="003F5643" w:rsidRDefault="002D7EDB">
      <w:pPr>
        <w:spacing w:after="0" w:line="259" w:lineRule="auto"/>
        <w:ind w:left="0" w:firstLine="0"/>
      </w:pPr>
      <w:r>
        <w:lastRenderedPageBreak/>
        <w:t xml:space="preserve"> </w:t>
      </w:r>
    </w:p>
    <w:p w14:paraId="64E7D288" w14:textId="77777777" w:rsidR="003F5643" w:rsidRDefault="002D7EDB">
      <w:pPr>
        <w:ind w:left="730" w:right="3"/>
      </w:pPr>
      <w:r>
        <w:t xml:space="preserve">4.1.5 complete any necessary Supplier Staff vetting as specified by the Buyer </w:t>
      </w:r>
    </w:p>
    <w:p w14:paraId="2C84877F" w14:textId="77777777" w:rsidR="003F5643" w:rsidRDefault="002D7EDB">
      <w:pPr>
        <w:spacing w:after="16" w:line="259" w:lineRule="auto"/>
        <w:ind w:left="0" w:firstLine="0"/>
      </w:pPr>
      <w:r>
        <w:t xml:space="preserve"> </w:t>
      </w:r>
    </w:p>
    <w:p w14:paraId="734ECFAD" w14:textId="77777777" w:rsidR="003F5643" w:rsidRDefault="002D7EDB">
      <w:pPr>
        <w:ind w:left="705" w:right="3" w:hanging="720"/>
      </w:pPr>
      <w:r>
        <w:t xml:space="preserve">4.2 </w:t>
      </w:r>
      <w:r>
        <w:tab/>
        <w:t xml:space="preserve">The Supplier must retain overall control of the Supplier Staff so that they are not considered to be employees, workers, agents or contractors of the Buyer. </w:t>
      </w:r>
    </w:p>
    <w:p w14:paraId="3182170F" w14:textId="77777777" w:rsidR="003F5643" w:rsidRDefault="002D7EDB">
      <w:pPr>
        <w:spacing w:after="19" w:line="259" w:lineRule="auto"/>
        <w:ind w:left="720" w:firstLine="0"/>
      </w:pPr>
      <w:r>
        <w:t xml:space="preserve"> </w:t>
      </w:r>
    </w:p>
    <w:p w14:paraId="66BB73FD" w14:textId="77777777" w:rsidR="003F5643" w:rsidRDefault="002D7EDB">
      <w:pPr>
        <w:ind w:left="705" w:right="3" w:hanging="720"/>
      </w:pPr>
      <w:r>
        <w:t xml:space="preserve">4.3 </w:t>
      </w:r>
      <w:r>
        <w:tab/>
        <w:t xml:space="preserve">The Supplier may substitute any Supplier Staff as long as they have the equivalent experience and qualifications to the substituted staff member. </w:t>
      </w:r>
    </w:p>
    <w:p w14:paraId="405D8D12" w14:textId="77777777" w:rsidR="003F5643" w:rsidRDefault="002D7EDB">
      <w:pPr>
        <w:spacing w:after="16" w:line="259" w:lineRule="auto"/>
        <w:ind w:left="720" w:firstLine="0"/>
      </w:pPr>
      <w:r>
        <w:t xml:space="preserve"> </w:t>
      </w:r>
    </w:p>
    <w:p w14:paraId="5FF9D569" w14:textId="77777777" w:rsidR="003F5643" w:rsidRDefault="002D7EDB">
      <w:pPr>
        <w:ind w:left="705" w:right="3" w:hanging="720"/>
      </w:pPr>
      <w:r>
        <w:t xml:space="preserve">4.4 </w:t>
      </w:r>
      <w:r>
        <w:tab/>
        <w:t xml:space="preserve">The Buyer may conduct IR35 Assessments using the ESI tool to assess whether the Supplier’s engagement under the Call-Off Contract is Inside or Outside IR35. </w:t>
      </w:r>
    </w:p>
    <w:p w14:paraId="0E7D103D" w14:textId="77777777" w:rsidR="003F5643" w:rsidRDefault="002D7EDB">
      <w:pPr>
        <w:spacing w:after="16" w:line="259" w:lineRule="auto"/>
        <w:ind w:left="720" w:firstLine="0"/>
      </w:pPr>
      <w:r>
        <w:t xml:space="preserve"> </w:t>
      </w:r>
    </w:p>
    <w:p w14:paraId="6EE4A7A2" w14:textId="77777777" w:rsidR="003F5643" w:rsidRDefault="002D7EDB">
      <w:pPr>
        <w:ind w:left="705" w:right="3" w:hanging="720"/>
      </w:pPr>
      <w:r>
        <w:t xml:space="preserve">4.5 </w:t>
      </w:r>
      <w:r>
        <w:tab/>
        <w:t xml:space="preserve">The Buyer may End this Call-Off Contract for Material Breach as per clause 18.5 hereunder if the Supplier is delivering the Services Inside IR35. </w:t>
      </w:r>
    </w:p>
    <w:p w14:paraId="54FFE9E3" w14:textId="77777777" w:rsidR="003F5643" w:rsidRDefault="002D7EDB">
      <w:pPr>
        <w:spacing w:after="19" w:line="259" w:lineRule="auto"/>
        <w:ind w:left="720" w:firstLine="0"/>
      </w:pPr>
      <w:r>
        <w:t xml:space="preserve"> </w:t>
      </w:r>
    </w:p>
    <w:p w14:paraId="78BC8300" w14:textId="77777777" w:rsidR="003F5643" w:rsidRDefault="002D7EDB">
      <w:pPr>
        <w:ind w:left="705" w:right="3"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2FA9986" w14:textId="77777777" w:rsidR="003F5643" w:rsidRDefault="002D7EDB">
      <w:pPr>
        <w:spacing w:after="16" w:line="259" w:lineRule="auto"/>
        <w:ind w:left="720" w:firstLine="0"/>
      </w:pPr>
      <w:r>
        <w:t xml:space="preserve"> </w:t>
      </w:r>
    </w:p>
    <w:p w14:paraId="12E093B5" w14:textId="77777777" w:rsidR="003F5643" w:rsidRDefault="002D7EDB">
      <w:pPr>
        <w:ind w:left="705" w:right="3"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4C8F3B21" w14:textId="77777777" w:rsidR="003F5643" w:rsidRDefault="002D7EDB">
      <w:pPr>
        <w:spacing w:after="16" w:line="259" w:lineRule="auto"/>
        <w:ind w:left="720" w:firstLine="0"/>
      </w:pPr>
      <w:r>
        <w:t xml:space="preserve"> </w:t>
      </w:r>
    </w:p>
    <w:p w14:paraId="2DDC398E" w14:textId="77777777" w:rsidR="003F5643" w:rsidRDefault="002D7EDB">
      <w:pPr>
        <w:spacing w:after="242"/>
        <w:ind w:left="705" w:right="3" w:hanging="720"/>
      </w:pPr>
      <w:r>
        <w:t xml:space="preserve">4.8 </w:t>
      </w:r>
      <w:r>
        <w:tab/>
        <w:t xml:space="preserve">If it is determined by the Buyer that the Supplier is Outside IR35, the Buyer will provide the ESI reference number and a copy of the PDF to the Supplier. </w:t>
      </w:r>
    </w:p>
    <w:p w14:paraId="7498CAE2" w14:textId="77777777" w:rsidR="003F5643" w:rsidRDefault="002D7EDB">
      <w:pPr>
        <w:spacing w:after="393" w:line="259" w:lineRule="auto"/>
        <w:ind w:left="720" w:firstLine="0"/>
      </w:pPr>
      <w:r>
        <w:t xml:space="preserve"> </w:t>
      </w:r>
    </w:p>
    <w:p w14:paraId="24AC3930" w14:textId="77777777" w:rsidR="003F5643" w:rsidRDefault="002D7EDB">
      <w:pPr>
        <w:pStyle w:val="Heading4"/>
        <w:tabs>
          <w:tab w:val="center" w:pos="1570"/>
        </w:tabs>
        <w:spacing w:after="215"/>
        <w:ind w:left="-15" w:firstLine="0"/>
      </w:pPr>
      <w:r>
        <w:t xml:space="preserve">5. </w:t>
      </w:r>
      <w:r>
        <w:tab/>
        <w:t xml:space="preserve">Due diligence </w:t>
      </w:r>
    </w:p>
    <w:p w14:paraId="7E1AAE4A" w14:textId="77777777" w:rsidR="003F5643" w:rsidRDefault="002D7EDB">
      <w:pPr>
        <w:tabs>
          <w:tab w:val="center" w:pos="3987"/>
        </w:tabs>
        <w:spacing w:after="133"/>
        <w:ind w:left="-15" w:firstLine="0"/>
      </w:pPr>
      <w:r>
        <w:t xml:space="preserve"> 5.1 </w:t>
      </w:r>
      <w:r>
        <w:tab/>
        <w:t xml:space="preserve">Both Parties agree that when entering into a Call-Off Contract they: </w:t>
      </w:r>
    </w:p>
    <w:p w14:paraId="609D5480" w14:textId="77777777" w:rsidR="003F5643" w:rsidRDefault="002D7EDB">
      <w:pPr>
        <w:spacing w:after="123"/>
        <w:ind w:left="1440" w:right="3" w:hanging="720"/>
      </w:pPr>
      <w:r>
        <w:t xml:space="preserve">5.1.1 have made their own enquiries and are satisfied by the accuracy of any information supplied by the other Party </w:t>
      </w:r>
    </w:p>
    <w:p w14:paraId="0EBFAA04" w14:textId="77777777" w:rsidR="003F5643" w:rsidRDefault="002D7EDB">
      <w:pPr>
        <w:spacing w:after="123"/>
        <w:ind w:left="1440" w:right="3" w:hanging="720"/>
      </w:pPr>
      <w:r>
        <w:t xml:space="preserve">5.1.2 are confident that they can fulfil their obligations according to the Call-Off Contract terms </w:t>
      </w:r>
    </w:p>
    <w:p w14:paraId="69EA0410" w14:textId="77777777" w:rsidR="003F5643" w:rsidRDefault="002D7EDB">
      <w:pPr>
        <w:spacing w:after="128"/>
        <w:ind w:left="730" w:right="3"/>
      </w:pPr>
      <w:r>
        <w:t xml:space="preserve">5.1.3 have raised all due diligence questions before signing the Call-Off Contract </w:t>
      </w:r>
    </w:p>
    <w:p w14:paraId="51AAC4E2" w14:textId="77777777" w:rsidR="003F5643" w:rsidRDefault="002D7EDB">
      <w:pPr>
        <w:spacing w:after="245"/>
        <w:ind w:left="730" w:right="3"/>
      </w:pPr>
      <w:r>
        <w:t xml:space="preserve">5.1.4 have entered into the Call-Off Contract relying on its own due diligence </w:t>
      </w:r>
    </w:p>
    <w:p w14:paraId="1F500199" w14:textId="77777777" w:rsidR="003F5643" w:rsidRDefault="002D7EDB">
      <w:pPr>
        <w:spacing w:after="391" w:line="259" w:lineRule="auto"/>
        <w:ind w:left="0" w:firstLine="0"/>
      </w:pPr>
      <w:r>
        <w:t xml:space="preserve"> </w:t>
      </w:r>
    </w:p>
    <w:p w14:paraId="5B5A08D9" w14:textId="77777777" w:rsidR="003F5643" w:rsidRDefault="002D7EDB">
      <w:pPr>
        <w:pStyle w:val="Heading4"/>
        <w:tabs>
          <w:tab w:val="center" w:pos="3296"/>
        </w:tabs>
        <w:spacing w:after="76"/>
        <w:ind w:left="-15" w:firstLine="0"/>
      </w:pPr>
      <w:r>
        <w:t xml:space="preserve">6.  </w:t>
      </w:r>
      <w:r>
        <w:tab/>
        <w:t xml:space="preserve">Business continuity and disaster recovery </w:t>
      </w:r>
    </w:p>
    <w:p w14:paraId="28124480" w14:textId="77777777" w:rsidR="003F5643" w:rsidRDefault="002D7EDB">
      <w:pPr>
        <w:ind w:left="705" w:right="3" w:hanging="720"/>
      </w:pPr>
      <w:r>
        <w:t xml:space="preserve">6.1 </w:t>
      </w:r>
      <w:r>
        <w:tab/>
        <w:t xml:space="preserve">The Supplier will have a clear business continuity and disaster recovery plan in their service descriptions. </w:t>
      </w:r>
    </w:p>
    <w:p w14:paraId="5FDAA9E8" w14:textId="77777777" w:rsidR="003F5643" w:rsidRDefault="002D7EDB">
      <w:pPr>
        <w:spacing w:after="0" w:line="259" w:lineRule="auto"/>
        <w:ind w:left="0" w:firstLine="0"/>
      </w:pPr>
      <w:r>
        <w:t xml:space="preserve"> </w:t>
      </w:r>
    </w:p>
    <w:p w14:paraId="62B50717" w14:textId="77777777" w:rsidR="003F5643" w:rsidRDefault="002D7EDB">
      <w:pPr>
        <w:ind w:left="705" w:right="3" w:hanging="720"/>
      </w:pPr>
      <w:r>
        <w:lastRenderedPageBreak/>
        <w:t xml:space="preserve">6.2 </w:t>
      </w:r>
      <w:r>
        <w:tab/>
        <w:t xml:space="preserve">The Supplier’s business continuity and disaster recovery services are part of the Services and will be performed by the Supplier when required. </w:t>
      </w:r>
    </w:p>
    <w:p w14:paraId="55DDE714" w14:textId="77777777" w:rsidR="003F5643" w:rsidRDefault="002D7EDB">
      <w:pPr>
        <w:ind w:left="705" w:right="3"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3CF6CF6B" w14:textId="77777777" w:rsidR="003F5643" w:rsidRDefault="002D7EDB">
      <w:pPr>
        <w:spacing w:after="391" w:line="259" w:lineRule="auto"/>
        <w:ind w:left="0" w:firstLine="0"/>
      </w:pPr>
      <w:r>
        <w:t xml:space="preserve"> </w:t>
      </w:r>
    </w:p>
    <w:p w14:paraId="63801DF3" w14:textId="77777777" w:rsidR="003F5643" w:rsidRDefault="002D7EDB">
      <w:pPr>
        <w:pStyle w:val="Heading4"/>
        <w:tabs>
          <w:tab w:val="center" w:pos="3516"/>
        </w:tabs>
        <w:spacing w:after="104"/>
        <w:ind w:left="-15" w:firstLine="0"/>
      </w:pPr>
      <w:r>
        <w:t xml:space="preserve">7. </w:t>
      </w:r>
      <w:r>
        <w:tab/>
        <w:t xml:space="preserve">Payment, VAT and Call-Off Contract charges </w:t>
      </w:r>
    </w:p>
    <w:p w14:paraId="4509EA90" w14:textId="77777777" w:rsidR="003F5643" w:rsidRDefault="002D7EDB">
      <w:pPr>
        <w:spacing w:after="125"/>
        <w:ind w:left="705" w:right="3" w:hanging="720"/>
      </w:pPr>
      <w:r>
        <w:t xml:space="preserve">7.1 </w:t>
      </w:r>
      <w:r>
        <w:tab/>
        <w:t xml:space="preserve">The Buyer must pay the Charges following clauses 7.2 to 7.11 for the Supplier’s delivery of the Services. </w:t>
      </w:r>
    </w:p>
    <w:p w14:paraId="287876BF" w14:textId="77777777" w:rsidR="003F5643" w:rsidRDefault="002D7EDB">
      <w:pPr>
        <w:ind w:left="705" w:right="3" w:hanging="720"/>
      </w:pPr>
      <w:r>
        <w:t xml:space="preserve">7.2 </w:t>
      </w:r>
      <w:r>
        <w:tab/>
        <w:t xml:space="preserve">The Buyer will pay the Supplier within the number of days specified in the Order Form on receipt of a valid invoice. </w:t>
      </w:r>
    </w:p>
    <w:p w14:paraId="30704E76" w14:textId="77777777" w:rsidR="003F5643" w:rsidRDefault="002D7EDB">
      <w:pPr>
        <w:spacing w:after="122"/>
        <w:ind w:left="705" w:right="3" w:hanging="720"/>
      </w:pPr>
      <w:r>
        <w:t xml:space="preserve">7.3 </w:t>
      </w:r>
      <w:r>
        <w:tab/>
        <w:t xml:space="preserve">The Call-Off Contract Charges include all Charges for payment Processing. All invoices submitted to the Buyer for the Services will be exclusive of any Management Charge. </w:t>
      </w:r>
    </w:p>
    <w:p w14:paraId="5F7ECCDF" w14:textId="77777777" w:rsidR="003F5643" w:rsidRDefault="002D7EDB">
      <w:pPr>
        <w:spacing w:after="123"/>
        <w:ind w:left="705" w:right="3"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E867635" w14:textId="77777777" w:rsidR="003F5643" w:rsidRDefault="002D7EDB">
      <w:pPr>
        <w:spacing w:after="123"/>
        <w:ind w:left="705" w:right="3"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27719803" w14:textId="77777777" w:rsidR="003F5643" w:rsidRDefault="002D7EDB">
      <w:pPr>
        <w:spacing w:after="123"/>
        <w:ind w:left="705" w:right="3"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4BE16CE0" w14:textId="77777777" w:rsidR="003F5643" w:rsidRDefault="002D7EDB">
      <w:pPr>
        <w:tabs>
          <w:tab w:val="center" w:pos="5085"/>
        </w:tabs>
        <w:spacing w:after="135"/>
        <w:ind w:left="-15" w:firstLine="0"/>
      </w:pPr>
      <w:r>
        <w:t xml:space="preserve">7.7 </w:t>
      </w:r>
      <w:r>
        <w:tab/>
        <w:t xml:space="preserve">All Charges payable by the Buyer to the Supplier will include VAT at the appropriate Rate. </w:t>
      </w:r>
    </w:p>
    <w:p w14:paraId="221AB9A6" w14:textId="77777777" w:rsidR="003F5643" w:rsidRDefault="002D7EDB">
      <w:pPr>
        <w:spacing w:after="122"/>
        <w:ind w:left="705" w:right="3" w:hanging="720"/>
      </w:pPr>
      <w:r>
        <w:t xml:space="preserve">7.8 </w:t>
      </w:r>
      <w:r>
        <w:tab/>
        <w:t xml:space="preserve">The Supplier must add VAT to the Charges at the appropriate rate with visibility of the amount as a separate line item. </w:t>
      </w:r>
    </w:p>
    <w:p w14:paraId="7650DAD6" w14:textId="77777777" w:rsidR="003F5643" w:rsidRDefault="002D7EDB">
      <w:pPr>
        <w:ind w:left="705" w:right="3"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6E8332A" w14:textId="77777777" w:rsidR="003F5643" w:rsidRDefault="002D7EDB">
      <w:pPr>
        <w:spacing w:after="134"/>
        <w:ind w:left="705" w:right="3"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64FF89A1" w14:textId="77777777" w:rsidR="003F5643" w:rsidRDefault="002D7EDB">
      <w:pPr>
        <w:spacing w:after="140"/>
        <w:ind w:left="705" w:right="3"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3A4FC83F" w14:textId="77777777" w:rsidR="003F5643" w:rsidRDefault="002D7EDB">
      <w:pPr>
        <w:ind w:left="705" w:right="3"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21C1DBCD" w14:textId="77777777" w:rsidR="003F5643" w:rsidRDefault="002D7EDB">
      <w:pPr>
        <w:spacing w:after="0" w:line="259" w:lineRule="auto"/>
        <w:ind w:left="720" w:firstLine="0"/>
      </w:pPr>
      <w:r>
        <w:t xml:space="preserve"> </w:t>
      </w:r>
    </w:p>
    <w:p w14:paraId="251A02D1" w14:textId="77777777" w:rsidR="003F5643" w:rsidRDefault="002D7EDB">
      <w:pPr>
        <w:pStyle w:val="Heading4"/>
        <w:tabs>
          <w:tab w:val="center" w:pos="3282"/>
        </w:tabs>
        <w:spacing w:after="215"/>
        <w:ind w:left="-15" w:firstLine="0"/>
      </w:pPr>
      <w:r>
        <w:lastRenderedPageBreak/>
        <w:t xml:space="preserve">8. </w:t>
      </w:r>
      <w:r>
        <w:tab/>
        <w:t xml:space="preserve">Recovery of sums due and right of set-off </w:t>
      </w:r>
    </w:p>
    <w:p w14:paraId="71EAE05E" w14:textId="77777777" w:rsidR="003F5643" w:rsidRDefault="002D7EDB">
      <w:pPr>
        <w:spacing w:after="242"/>
        <w:ind w:left="705" w:right="3" w:hanging="720"/>
      </w:pPr>
      <w:r>
        <w:t xml:space="preserve">8.1 </w:t>
      </w:r>
      <w:r>
        <w:tab/>
        <w:t xml:space="preserve">If a Supplier owes money to the Buyer, the Buyer may deduct that sum from the Call-Off Contract Charges. </w:t>
      </w:r>
    </w:p>
    <w:p w14:paraId="5AAE6B2F" w14:textId="77777777" w:rsidR="003F5643" w:rsidRDefault="002D7EDB">
      <w:pPr>
        <w:spacing w:after="391" w:line="259" w:lineRule="auto"/>
        <w:ind w:left="0" w:firstLine="0"/>
      </w:pPr>
      <w:r>
        <w:t xml:space="preserve"> </w:t>
      </w:r>
    </w:p>
    <w:p w14:paraId="7052DFC9" w14:textId="77777777" w:rsidR="003F5643" w:rsidRDefault="002D7EDB">
      <w:pPr>
        <w:pStyle w:val="Heading4"/>
        <w:tabs>
          <w:tab w:val="center" w:pos="1336"/>
        </w:tabs>
        <w:spacing w:after="215"/>
        <w:ind w:left="-15" w:firstLine="0"/>
      </w:pPr>
      <w:r>
        <w:t xml:space="preserve">9. </w:t>
      </w:r>
      <w:r>
        <w:tab/>
        <w:t xml:space="preserve">Insurance </w:t>
      </w:r>
    </w:p>
    <w:p w14:paraId="36600992" w14:textId="77777777" w:rsidR="003F5643" w:rsidRDefault="002D7EDB">
      <w:pPr>
        <w:spacing w:after="243"/>
        <w:ind w:left="645" w:right="3" w:hanging="660"/>
      </w:pPr>
      <w:r>
        <w:t xml:space="preserve">9.1 </w:t>
      </w:r>
      <w:r>
        <w:tab/>
        <w:t xml:space="preserve">The Supplier will maintain the insurances required by the Buyer including those in this clause. </w:t>
      </w:r>
    </w:p>
    <w:p w14:paraId="1D5C0114" w14:textId="77777777" w:rsidR="003F5643" w:rsidRDefault="002D7EDB">
      <w:pPr>
        <w:tabs>
          <w:tab w:val="center" w:pos="2139"/>
        </w:tabs>
        <w:ind w:left="-15" w:firstLine="0"/>
      </w:pPr>
      <w:r>
        <w:t xml:space="preserve">9.2 </w:t>
      </w:r>
      <w:r>
        <w:tab/>
        <w:t xml:space="preserve">The Supplier will ensure that: </w:t>
      </w:r>
    </w:p>
    <w:p w14:paraId="6DA22A57" w14:textId="77777777" w:rsidR="003F5643" w:rsidRDefault="002D7EDB">
      <w:pPr>
        <w:spacing w:after="16" w:line="259" w:lineRule="auto"/>
        <w:ind w:left="0" w:firstLine="0"/>
      </w:pPr>
      <w:r>
        <w:t xml:space="preserve"> </w:t>
      </w:r>
    </w:p>
    <w:p w14:paraId="013F2FCA" w14:textId="77777777" w:rsidR="003F5643" w:rsidRDefault="002D7EDB">
      <w:pPr>
        <w:ind w:left="1440" w:right="3"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70190650" w14:textId="77777777" w:rsidR="003F5643" w:rsidRDefault="002D7EDB">
      <w:pPr>
        <w:spacing w:after="48" w:line="259" w:lineRule="auto"/>
        <w:ind w:left="720" w:firstLine="0"/>
      </w:pPr>
      <w:r>
        <w:t xml:space="preserve"> </w:t>
      </w:r>
    </w:p>
    <w:p w14:paraId="0B14122B" w14:textId="77777777" w:rsidR="003F5643" w:rsidRDefault="002D7EDB">
      <w:pPr>
        <w:spacing w:after="37"/>
        <w:ind w:left="1440" w:right="3" w:hanging="720"/>
      </w:pPr>
      <w:r>
        <w:t xml:space="preserve">9.2.2 the third-party public and products liability insurance contains an ‘indemnity to principals’ clause for the Buyer’s benefit </w:t>
      </w:r>
    </w:p>
    <w:p w14:paraId="1C09B83E" w14:textId="77777777" w:rsidR="003F5643" w:rsidRDefault="002D7EDB">
      <w:pPr>
        <w:spacing w:after="19" w:line="259" w:lineRule="auto"/>
        <w:ind w:left="720" w:firstLine="0"/>
      </w:pPr>
      <w:r>
        <w:t xml:space="preserve"> </w:t>
      </w:r>
    </w:p>
    <w:p w14:paraId="3BEDD3FA" w14:textId="77777777" w:rsidR="003F5643" w:rsidRDefault="002D7EDB">
      <w:pPr>
        <w:ind w:left="1440" w:right="3"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DE9F32A" w14:textId="77777777" w:rsidR="003F5643" w:rsidRDefault="002D7EDB">
      <w:pPr>
        <w:spacing w:after="19" w:line="259" w:lineRule="auto"/>
        <w:ind w:left="720" w:firstLine="0"/>
      </w:pPr>
      <w:r>
        <w:t xml:space="preserve"> </w:t>
      </w:r>
    </w:p>
    <w:p w14:paraId="032267D4" w14:textId="77777777" w:rsidR="003F5643" w:rsidRDefault="002D7EDB">
      <w:pPr>
        <w:ind w:left="1440" w:right="3"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59F5F420" w14:textId="77777777" w:rsidR="003F5643" w:rsidRDefault="002D7EDB">
      <w:pPr>
        <w:spacing w:after="19" w:line="259" w:lineRule="auto"/>
        <w:ind w:left="720" w:firstLine="0"/>
      </w:pPr>
      <w:r>
        <w:t xml:space="preserve"> </w:t>
      </w:r>
    </w:p>
    <w:p w14:paraId="4BA34DBD" w14:textId="77777777" w:rsidR="003F5643" w:rsidRDefault="002D7EDB">
      <w:pPr>
        <w:ind w:left="705" w:right="3" w:hanging="720"/>
      </w:pPr>
      <w:r>
        <w:t xml:space="preserve">9.3 </w:t>
      </w:r>
      <w:r>
        <w:tab/>
        <w:t xml:space="preserve">If requested by the Buyer, the Supplier will obtain additional insurance policies, or extend existing policies bought under the Framework Agreement. </w:t>
      </w:r>
    </w:p>
    <w:p w14:paraId="52EA1B88" w14:textId="77777777" w:rsidR="003F5643" w:rsidRDefault="002D7EDB">
      <w:pPr>
        <w:spacing w:after="17" w:line="259" w:lineRule="auto"/>
        <w:ind w:left="1440" w:firstLine="0"/>
      </w:pPr>
      <w:r>
        <w:t xml:space="preserve"> </w:t>
      </w:r>
    </w:p>
    <w:p w14:paraId="7A2F225E" w14:textId="77777777" w:rsidR="003F5643" w:rsidRDefault="002D7EDB">
      <w:pPr>
        <w:ind w:left="705" w:right="3" w:hanging="720"/>
      </w:pPr>
      <w:r>
        <w:t xml:space="preserve">9.4 </w:t>
      </w:r>
      <w:r>
        <w:tab/>
        <w:t xml:space="preserve">If requested by the Buyer, the Supplier will provide the following to show compliance with this clause: </w:t>
      </w:r>
    </w:p>
    <w:p w14:paraId="7D467AEA" w14:textId="77777777" w:rsidR="003F5643" w:rsidRDefault="002D7EDB">
      <w:pPr>
        <w:spacing w:after="16" w:line="259" w:lineRule="auto"/>
        <w:ind w:left="720" w:firstLine="0"/>
      </w:pPr>
      <w:r>
        <w:t xml:space="preserve"> </w:t>
      </w:r>
    </w:p>
    <w:p w14:paraId="13E64C23" w14:textId="77777777" w:rsidR="003F5643" w:rsidRDefault="002D7EDB">
      <w:pPr>
        <w:ind w:left="730" w:right="3"/>
      </w:pPr>
      <w:r>
        <w:t xml:space="preserve">9.4.1 a broker's verification of insurance </w:t>
      </w:r>
    </w:p>
    <w:p w14:paraId="05038833" w14:textId="77777777" w:rsidR="003F5643" w:rsidRDefault="002D7EDB">
      <w:pPr>
        <w:spacing w:after="16" w:line="259" w:lineRule="auto"/>
        <w:ind w:left="720" w:firstLine="0"/>
      </w:pPr>
      <w:r>
        <w:t xml:space="preserve"> </w:t>
      </w:r>
    </w:p>
    <w:p w14:paraId="738CC9D1" w14:textId="77777777" w:rsidR="003F5643" w:rsidRDefault="002D7EDB">
      <w:pPr>
        <w:ind w:left="730" w:right="3"/>
      </w:pPr>
      <w:r>
        <w:t xml:space="preserve">9.4.2 receipts for the insurance premium </w:t>
      </w:r>
    </w:p>
    <w:p w14:paraId="7B274717" w14:textId="77777777" w:rsidR="003F5643" w:rsidRDefault="002D7EDB">
      <w:pPr>
        <w:spacing w:after="16" w:line="259" w:lineRule="auto"/>
        <w:ind w:left="720" w:firstLine="0"/>
      </w:pPr>
      <w:r>
        <w:t xml:space="preserve"> </w:t>
      </w:r>
    </w:p>
    <w:p w14:paraId="2CDF3A6A" w14:textId="77777777" w:rsidR="003F5643" w:rsidRDefault="002D7EDB">
      <w:pPr>
        <w:ind w:left="730" w:right="3"/>
      </w:pPr>
      <w:r>
        <w:t xml:space="preserve">9.4.3 evidence of payment of the latest premiums due </w:t>
      </w:r>
    </w:p>
    <w:p w14:paraId="0AD0AE22" w14:textId="77777777" w:rsidR="003F5643" w:rsidRDefault="002D7EDB">
      <w:pPr>
        <w:spacing w:after="16" w:line="259" w:lineRule="auto"/>
        <w:ind w:left="720" w:firstLine="0"/>
      </w:pPr>
      <w:r>
        <w:t xml:space="preserve"> </w:t>
      </w:r>
    </w:p>
    <w:p w14:paraId="02B4F59E" w14:textId="77777777" w:rsidR="003F5643" w:rsidRDefault="002D7EDB">
      <w:pPr>
        <w:ind w:left="705" w:right="3" w:hanging="720"/>
      </w:pPr>
      <w:r>
        <w:t xml:space="preserve">9.5 </w:t>
      </w:r>
      <w:r>
        <w:tab/>
        <w:t xml:space="preserve">Insurance will not relieve the Supplier of any liabilities under the Framework Agreement or this Call-Off Contract and the Supplier will: </w:t>
      </w:r>
    </w:p>
    <w:p w14:paraId="733F68C4" w14:textId="77777777" w:rsidR="003F5643" w:rsidRDefault="002D7EDB">
      <w:pPr>
        <w:spacing w:after="16" w:line="259" w:lineRule="auto"/>
        <w:ind w:left="720" w:firstLine="0"/>
      </w:pPr>
      <w:r>
        <w:t xml:space="preserve"> </w:t>
      </w:r>
    </w:p>
    <w:p w14:paraId="62A31426" w14:textId="77777777" w:rsidR="003F5643" w:rsidRDefault="002D7EDB">
      <w:pPr>
        <w:ind w:left="1440" w:right="3" w:hanging="720"/>
      </w:pPr>
      <w:r>
        <w:t xml:space="preserve">9.5.1 take all risk control measures using Good Industry Practice, including the investigation and reports of claims to insurers </w:t>
      </w:r>
    </w:p>
    <w:p w14:paraId="2548EAC5" w14:textId="77777777" w:rsidR="003F5643" w:rsidRDefault="002D7EDB">
      <w:pPr>
        <w:spacing w:after="0" w:line="259" w:lineRule="auto"/>
        <w:ind w:left="1440" w:firstLine="0"/>
      </w:pPr>
      <w:r>
        <w:t xml:space="preserve"> </w:t>
      </w:r>
    </w:p>
    <w:p w14:paraId="79634FCB" w14:textId="77777777" w:rsidR="003F5643" w:rsidRDefault="002D7EDB">
      <w:pPr>
        <w:ind w:left="1440" w:right="3" w:hanging="720"/>
      </w:pPr>
      <w:r>
        <w:lastRenderedPageBreak/>
        <w:t xml:space="preserve">9.5.2 promptly notify the insurers in writing of any relevant material fact under any Insurances </w:t>
      </w:r>
    </w:p>
    <w:p w14:paraId="71F922D8" w14:textId="77777777" w:rsidR="003F5643" w:rsidRDefault="002D7EDB">
      <w:pPr>
        <w:spacing w:after="16" w:line="259" w:lineRule="auto"/>
        <w:ind w:left="720" w:firstLine="0"/>
      </w:pPr>
      <w:r>
        <w:t xml:space="preserve"> </w:t>
      </w:r>
    </w:p>
    <w:p w14:paraId="7DBA9B4C" w14:textId="77777777" w:rsidR="003F5643" w:rsidRDefault="002D7EDB">
      <w:pPr>
        <w:ind w:left="1440" w:right="3" w:hanging="720"/>
      </w:pPr>
      <w:r>
        <w:t xml:space="preserve">9.5.3 hold all insurance policies and require any broker arranging the insurance to hold any insurance slips and other evidence of insurance </w:t>
      </w:r>
    </w:p>
    <w:p w14:paraId="7AE4A2EC" w14:textId="77777777" w:rsidR="003F5643" w:rsidRDefault="002D7EDB">
      <w:pPr>
        <w:spacing w:after="16" w:line="259" w:lineRule="auto"/>
        <w:ind w:left="0" w:firstLine="0"/>
      </w:pPr>
      <w:r>
        <w:t xml:space="preserve">  </w:t>
      </w:r>
    </w:p>
    <w:p w14:paraId="304B42BA" w14:textId="77777777" w:rsidR="003F5643" w:rsidRDefault="002D7EDB">
      <w:pPr>
        <w:ind w:left="705" w:right="3" w:hanging="720"/>
      </w:pPr>
      <w:r>
        <w:t xml:space="preserve">9.6 </w:t>
      </w:r>
      <w:r>
        <w:tab/>
        <w:t xml:space="preserve">The Supplier will not do or omit to do anything, which would destroy or impair the legal validity of the insurance. </w:t>
      </w:r>
    </w:p>
    <w:p w14:paraId="524BB150" w14:textId="77777777" w:rsidR="003F5643" w:rsidRDefault="002D7EDB">
      <w:pPr>
        <w:spacing w:after="16" w:line="259" w:lineRule="auto"/>
        <w:ind w:left="720" w:firstLine="0"/>
      </w:pPr>
      <w:r>
        <w:t xml:space="preserve"> </w:t>
      </w:r>
    </w:p>
    <w:p w14:paraId="3CDE1870" w14:textId="77777777" w:rsidR="003F5643" w:rsidRDefault="002D7EDB">
      <w:pPr>
        <w:ind w:left="705" w:right="3" w:hanging="720"/>
      </w:pPr>
      <w:r>
        <w:t xml:space="preserve">9.7 </w:t>
      </w:r>
      <w:r>
        <w:tab/>
        <w:t xml:space="preserve">The Supplier will notify CCS and the Buyer as soon as possible if any insurance policies have been, or are due to be, cancelled, suspended, Ended or not renewed. </w:t>
      </w:r>
    </w:p>
    <w:p w14:paraId="2F5C5A61" w14:textId="77777777" w:rsidR="003F5643" w:rsidRDefault="002D7EDB">
      <w:pPr>
        <w:spacing w:after="17" w:line="259" w:lineRule="auto"/>
        <w:ind w:left="720" w:firstLine="0"/>
      </w:pPr>
      <w:r>
        <w:t xml:space="preserve"> </w:t>
      </w:r>
    </w:p>
    <w:p w14:paraId="0503FEFA" w14:textId="77777777" w:rsidR="003F5643" w:rsidRDefault="002D7EDB">
      <w:pPr>
        <w:tabs>
          <w:tab w:val="center" w:pos="3123"/>
        </w:tabs>
        <w:ind w:left="-15" w:firstLine="0"/>
      </w:pPr>
      <w:r>
        <w:t xml:space="preserve">9.8 </w:t>
      </w:r>
      <w:r>
        <w:tab/>
        <w:t xml:space="preserve">The Supplier will be liable for the payment of any: </w:t>
      </w:r>
    </w:p>
    <w:p w14:paraId="05597818" w14:textId="77777777" w:rsidR="003F5643" w:rsidRDefault="002D7EDB">
      <w:pPr>
        <w:spacing w:after="19" w:line="259" w:lineRule="auto"/>
        <w:ind w:left="0" w:firstLine="0"/>
      </w:pPr>
      <w:r>
        <w:t xml:space="preserve"> </w:t>
      </w:r>
    </w:p>
    <w:p w14:paraId="5460D7D5" w14:textId="77777777" w:rsidR="003F5643" w:rsidRDefault="002D7EDB">
      <w:pPr>
        <w:ind w:left="730" w:right="3"/>
      </w:pPr>
      <w:r>
        <w:t xml:space="preserve">9.8.1 premiums, which it will pay promptly </w:t>
      </w:r>
    </w:p>
    <w:p w14:paraId="2244D92D" w14:textId="77777777" w:rsidR="003F5643" w:rsidRDefault="002D7EDB">
      <w:pPr>
        <w:ind w:left="730" w:right="3"/>
      </w:pPr>
      <w:r>
        <w:t xml:space="preserve">9.8.2 excess or deductibles and will not be entitled to recover this from the Buyer </w:t>
      </w:r>
    </w:p>
    <w:p w14:paraId="464C622C" w14:textId="77777777" w:rsidR="003F5643" w:rsidRDefault="002D7EDB">
      <w:pPr>
        <w:spacing w:after="391" w:line="259" w:lineRule="auto"/>
        <w:ind w:left="720" w:firstLine="0"/>
      </w:pPr>
      <w:r>
        <w:t xml:space="preserve"> </w:t>
      </w:r>
    </w:p>
    <w:p w14:paraId="7B5F0F1E" w14:textId="77777777" w:rsidR="003F5643" w:rsidRDefault="002D7EDB">
      <w:pPr>
        <w:pStyle w:val="Heading4"/>
        <w:tabs>
          <w:tab w:val="center" w:pos="1601"/>
        </w:tabs>
        <w:spacing w:after="78"/>
        <w:ind w:left="-15" w:firstLine="0"/>
      </w:pPr>
      <w:r>
        <w:t xml:space="preserve">10. </w:t>
      </w:r>
      <w:r>
        <w:tab/>
        <w:t xml:space="preserve">Confidentiality </w:t>
      </w:r>
    </w:p>
    <w:p w14:paraId="08D3E9A3" w14:textId="77777777" w:rsidR="003F5643" w:rsidRDefault="002D7EDB">
      <w:pPr>
        <w:ind w:left="705" w:right="3" w:hanging="720"/>
      </w:pPr>
      <w:r>
        <w:t xml:space="preserve">10.1 </w:t>
      </w:r>
      <w:r>
        <w:tab/>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 </w:t>
      </w:r>
    </w:p>
    <w:p w14:paraId="44B6CFE2" w14:textId="77777777" w:rsidR="003F5643" w:rsidRDefault="002D7EDB">
      <w:pPr>
        <w:spacing w:after="391" w:line="259" w:lineRule="auto"/>
        <w:ind w:left="0" w:firstLine="0"/>
      </w:pPr>
      <w:r>
        <w:t xml:space="preserve"> </w:t>
      </w:r>
    </w:p>
    <w:p w14:paraId="3451D763" w14:textId="77777777" w:rsidR="003F5643" w:rsidRDefault="002D7EDB">
      <w:pPr>
        <w:pStyle w:val="Heading4"/>
        <w:tabs>
          <w:tab w:val="center" w:pos="2393"/>
        </w:tabs>
        <w:spacing w:after="76"/>
        <w:ind w:left="-15" w:firstLine="0"/>
      </w:pPr>
      <w:r>
        <w:t xml:space="preserve">11. </w:t>
      </w:r>
      <w:r>
        <w:tab/>
        <w:t xml:space="preserve">Intellectual Property Rights </w:t>
      </w:r>
    </w:p>
    <w:p w14:paraId="42C0B2FA" w14:textId="77777777" w:rsidR="003F5643" w:rsidRDefault="002D7EDB">
      <w:pPr>
        <w:ind w:left="705" w:right="3" w:hanging="720"/>
      </w:pPr>
      <w:r>
        <w:t xml:space="preserve">11.1 </w:t>
      </w:r>
      <w:r>
        <w:tab/>
        <w:t xml:space="preserve">Unless otherwise specified in this Call-Off Contract, a Party will not acquire any right, title or interest in or to the Intellectual Property Rights (IPRs) of the other Party or its Licensors. </w:t>
      </w:r>
    </w:p>
    <w:p w14:paraId="759EFBA1" w14:textId="77777777" w:rsidR="003F5643" w:rsidRDefault="002D7EDB">
      <w:pPr>
        <w:spacing w:after="16" w:line="259" w:lineRule="auto"/>
        <w:ind w:left="720" w:firstLine="0"/>
      </w:pPr>
      <w:r>
        <w:t xml:space="preserve"> </w:t>
      </w:r>
    </w:p>
    <w:p w14:paraId="6F285562" w14:textId="77777777" w:rsidR="003F5643" w:rsidRDefault="002D7EDB">
      <w:pPr>
        <w:ind w:left="705" w:right="3" w:hanging="720"/>
      </w:pPr>
      <w:r>
        <w:t xml:space="preserve">11.2 </w:t>
      </w:r>
      <w:r>
        <w:tab/>
        <w:t xml:space="preserve">The Supplier grants the Buyer a non-exclusive, transferable, perpetual, irrevocable, </w:t>
      </w:r>
      <w:proofErr w:type="spellStart"/>
      <w:r>
        <w:t>royaltyfree</w:t>
      </w:r>
      <w:proofErr w:type="spellEnd"/>
      <w:r>
        <w:t xml:space="preserve"> licence to use the Project Specific IPRs and any Background IPRs embedded within the Project Specific IPRs for the Buyer’s ordinary business activities. </w:t>
      </w:r>
    </w:p>
    <w:p w14:paraId="79608137" w14:textId="77777777" w:rsidR="003F5643" w:rsidRDefault="002D7EDB">
      <w:pPr>
        <w:spacing w:after="16" w:line="259" w:lineRule="auto"/>
        <w:ind w:left="720" w:firstLine="0"/>
      </w:pPr>
      <w:r>
        <w:t xml:space="preserve"> </w:t>
      </w:r>
    </w:p>
    <w:p w14:paraId="064A1B7D" w14:textId="77777777" w:rsidR="003F5643" w:rsidRDefault="002D7EDB">
      <w:pPr>
        <w:ind w:left="705" w:right="3" w:hanging="720"/>
      </w:pPr>
      <w:r>
        <w:t xml:space="preserve">11.3 </w:t>
      </w:r>
      <w:r>
        <w:tab/>
        <w:t xml:space="preserve">The Supplier must obtain the grant of any third-party IPRs and Background IPRs so the Buyer can enjoy full use of the Project Specific IPRs, including the Buyer’s right to publish the IPR as open source. </w:t>
      </w:r>
    </w:p>
    <w:p w14:paraId="640D2B4D" w14:textId="77777777" w:rsidR="003F5643" w:rsidRDefault="002D7EDB">
      <w:pPr>
        <w:spacing w:after="40" w:line="259" w:lineRule="auto"/>
        <w:ind w:left="720" w:firstLine="0"/>
      </w:pPr>
      <w:r>
        <w:t xml:space="preserve"> </w:t>
      </w:r>
    </w:p>
    <w:p w14:paraId="68431F35" w14:textId="77777777" w:rsidR="003F5643" w:rsidRDefault="002D7EDB">
      <w:pPr>
        <w:spacing w:after="41"/>
        <w:ind w:left="705" w:right="3" w:hanging="720"/>
      </w:pPr>
      <w:r>
        <w:t xml:space="preserve">11.4 </w:t>
      </w:r>
      <w:r>
        <w:tab/>
        <w:t xml:space="preserve">The Supplier must promptly inform the Buyer if it can’t comply with the clause above and the Supplier must not use third-party IPRs or Background IPRs in relation to the Project </w:t>
      </w:r>
    </w:p>
    <w:p w14:paraId="72112638" w14:textId="77777777" w:rsidR="003F5643" w:rsidRDefault="002D7EDB">
      <w:pPr>
        <w:ind w:left="730" w:right="3"/>
      </w:pPr>
      <w:r>
        <w:t xml:space="preserve">Specific IPRs if it can’t obtain the grant of a licence acceptable to the Buyer. </w:t>
      </w:r>
    </w:p>
    <w:p w14:paraId="16F416C0" w14:textId="77777777" w:rsidR="003F5643" w:rsidRDefault="002D7EDB">
      <w:pPr>
        <w:spacing w:after="19" w:line="259" w:lineRule="auto"/>
        <w:ind w:left="720" w:firstLine="0"/>
      </w:pPr>
      <w:r>
        <w:t xml:space="preserve"> </w:t>
      </w:r>
    </w:p>
    <w:p w14:paraId="2D198683" w14:textId="77777777" w:rsidR="003F5643" w:rsidRDefault="002D7EDB">
      <w:pPr>
        <w:ind w:left="705" w:right="3" w:hanging="720"/>
      </w:pPr>
      <w:r>
        <w:t xml:space="preserve">11.5 </w:t>
      </w:r>
      <w:r>
        <w:tab/>
        <w:t xml:space="preserve">The Supplier will, on written demand, fully indemnify the Buyer and the Crown for all Losses which it may incur at any time from any claim of infringement or alleged infringement of a third party’s IPRs because of the: </w:t>
      </w:r>
    </w:p>
    <w:p w14:paraId="474A235C" w14:textId="77777777" w:rsidR="003F5643" w:rsidRDefault="002D7EDB">
      <w:pPr>
        <w:spacing w:after="19" w:line="259" w:lineRule="auto"/>
        <w:ind w:left="720" w:firstLine="0"/>
      </w:pPr>
      <w:r>
        <w:t xml:space="preserve"> </w:t>
      </w:r>
    </w:p>
    <w:p w14:paraId="023B5D1D" w14:textId="77777777" w:rsidR="003F5643" w:rsidRDefault="002D7EDB">
      <w:pPr>
        <w:ind w:left="730" w:right="3"/>
      </w:pPr>
      <w:r>
        <w:t xml:space="preserve">11.5.1 rights granted to the Buyer under this Call-Off Contract </w:t>
      </w:r>
    </w:p>
    <w:p w14:paraId="3A6FC919" w14:textId="77777777" w:rsidR="003F5643" w:rsidRDefault="002D7EDB">
      <w:pPr>
        <w:spacing w:after="52" w:line="259" w:lineRule="auto"/>
        <w:ind w:left="0" w:firstLine="0"/>
      </w:pPr>
      <w:r>
        <w:lastRenderedPageBreak/>
        <w:t xml:space="preserve"> </w:t>
      </w:r>
    </w:p>
    <w:p w14:paraId="6D829A53" w14:textId="77777777" w:rsidR="003F5643" w:rsidRDefault="002D7EDB">
      <w:pPr>
        <w:ind w:left="730" w:right="3"/>
      </w:pPr>
      <w:r>
        <w:t xml:space="preserve">11.5.2 Supplier’s performance of the Services </w:t>
      </w:r>
    </w:p>
    <w:p w14:paraId="4667559E" w14:textId="77777777" w:rsidR="003F5643" w:rsidRDefault="002D7EDB">
      <w:pPr>
        <w:spacing w:after="16" w:line="259" w:lineRule="auto"/>
        <w:ind w:left="720" w:firstLine="0"/>
      </w:pPr>
      <w:r>
        <w:t xml:space="preserve"> </w:t>
      </w:r>
    </w:p>
    <w:p w14:paraId="054C64CB" w14:textId="77777777" w:rsidR="003F5643" w:rsidRDefault="002D7EDB">
      <w:pPr>
        <w:ind w:left="730" w:right="3"/>
      </w:pPr>
      <w:r>
        <w:t xml:space="preserve">11.5.3 use by the Buyer of the Services </w:t>
      </w:r>
    </w:p>
    <w:p w14:paraId="5EC383C8" w14:textId="77777777" w:rsidR="003F5643" w:rsidRDefault="002D7EDB">
      <w:pPr>
        <w:spacing w:after="19" w:line="259" w:lineRule="auto"/>
        <w:ind w:left="720" w:firstLine="0"/>
      </w:pPr>
      <w:r>
        <w:t xml:space="preserve"> </w:t>
      </w:r>
    </w:p>
    <w:p w14:paraId="0DA366CD" w14:textId="77777777" w:rsidR="003F5643" w:rsidRDefault="002D7EDB">
      <w:pPr>
        <w:ind w:left="705" w:right="3" w:hanging="720"/>
      </w:pPr>
      <w:r>
        <w:t xml:space="preserve">11.6 </w:t>
      </w:r>
      <w:r>
        <w:tab/>
        <w:t xml:space="preserve">If an IPR Claim is made, or is likely to be made, the Supplier will immediately notify the Buyer in writing and must at its own expense after written approval from the Buyer, either: </w:t>
      </w:r>
    </w:p>
    <w:p w14:paraId="50AB8377" w14:textId="77777777" w:rsidR="003F5643" w:rsidRDefault="002D7EDB">
      <w:pPr>
        <w:spacing w:after="16" w:line="259" w:lineRule="auto"/>
        <w:ind w:left="720" w:firstLine="0"/>
      </w:pPr>
      <w:r>
        <w:t xml:space="preserve"> </w:t>
      </w:r>
    </w:p>
    <w:p w14:paraId="5EDF4086" w14:textId="77777777" w:rsidR="003F5643" w:rsidRDefault="002D7EDB">
      <w:pPr>
        <w:ind w:left="1440" w:right="3" w:hanging="720"/>
      </w:pPr>
      <w:r>
        <w:t xml:space="preserve">11.6.1 modify the relevant part of the Services without reducing its functionality or performance </w:t>
      </w:r>
    </w:p>
    <w:p w14:paraId="35BB3BC8" w14:textId="77777777" w:rsidR="003F5643" w:rsidRDefault="002D7EDB">
      <w:pPr>
        <w:spacing w:after="16" w:line="259" w:lineRule="auto"/>
        <w:ind w:left="1440" w:firstLine="0"/>
      </w:pPr>
      <w:r>
        <w:t xml:space="preserve"> </w:t>
      </w:r>
    </w:p>
    <w:p w14:paraId="6AF13F18" w14:textId="77777777" w:rsidR="003F5643" w:rsidRDefault="002D7EDB">
      <w:pPr>
        <w:ind w:left="1440" w:right="3" w:hanging="720"/>
      </w:pPr>
      <w:r>
        <w:t xml:space="preserve">11.6.2 substitute Services of equivalent functionality and performance, to avoid the infringement or the alleged infringement, as long as there is no additional cost or burden to the Buyer </w:t>
      </w:r>
    </w:p>
    <w:p w14:paraId="440E7AF2" w14:textId="77777777" w:rsidR="003F5643" w:rsidRDefault="002D7EDB">
      <w:pPr>
        <w:spacing w:after="16" w:line="259" w:lineRule="auto"/>
        <w:ind w:left="1440" w:firstLine="0"/>
      </w:pPr>
      <w:r>
        <w:t xml:space="preserve"> </w:t>
      </w:r>
    </w:p>
    <w:p w14:paraId="7A8F803C" w14:textId="77777777" w:rsidR="003F5643" w:rsidRDefault="002D7EDB">
      <w:pPr>
        <w:ind w:left="1440" w:right="3" w:hanging="720"/>
      </w:pPr>
      <w:r>
        <w:t xml:space="preserve">11.6.3 buy a licence to use and supply the Services which are the subject of the alleged infringement, on terms acceptable to the Buyer </w:t>
      </w:r>
    </w:p>
    <w:p w14:paraId="6E377455" w14:textId="77777777" w:rsidR="003F5643" w:rsidRDefault="002D7EDB">
      <w:pPr>
        <w:spacing w:after="16" w:line="259" w:lineRule="auto"/>
        <w:ind w:left="1440" w:firstLine="0"/>
      </w:pPr>
      <w:r>
        <w:t xml:space="preserve"> </w:t>
      </w:r>
    </w:p>
    <w:p w14:paraId="6076C881" w14:textId="77777777" w:rsidR="003F5643" w:rsidRDefault="002D7EDB">
      <w:pPr>
        <w:tabs>
          <w:tab w:val="center" w:pos="3153"/>
        </w:tabs>
        <w:ind w:left="-15" w:firstLine="0"/>
      </w:pPr>
      <w:r>
        <w:t xml:space="preserve">11.7 </w:t>
      </w:r>
      <w:r>
        <w:tab/>
        <w:t xml:space="preserve">Clause 11.5 will not apply if the IPR Claim is from: </w:t>
      </w:r>
    </w:p>
    <w:p w14:paraId="47F6DECB" w14:textId="77777777" w:rsidR="003F5643" w:rsidRDefault="002D7EDB">
      <w:pPr>
        <w:spacing w:after="52" w:line="259" w:lineRule="auto"/>
        <w:ind w:left="0" w:firstLine="0"/>
      </w:pPr>
      <w:r>
        <w:t xml:space="preserve"> </w:t>
      </w:r>
    </w:p>
    <w:p w14:paraId="64CDFB18" w14:textId="77777777" w:rsidR="003F5643" w:rsidRDefault="002D7EDB">
      <w:pPr>
        <w:ind w:left="1440" w:right="3" w:hanging="720"/>
      </w:pPr>
      <w:r>
        <w:t xml:space="preserve">11.7.2 the use of data supplied by the Buyer which the Supplier isn’t required to verify under this Call-Off Contract </w:t>
      </w:r>
    </w:p>
    <w:p w14:paraId="4D26B065" w14:textId="77777777" w:rsidR="003F5643" w:rsidRDefault="002D7EDB">
      <w:pPr>
        <w:spacing w:after="19" w:line="259" w:lineRule="auto"/>
        <w:ind w:left="1440" w:firstLine="0"/>
      </w:pPr>
      <w:r>
        <w:t xml:space="preserve"> </w:t>
      </w:r>
    </w:p>
    <w:p w14:paraId="6049E303" w14:textId="77777777" w:rsidR="003F5643" w:rsidRDefault="002D7EDB">
      <w:pPr>
        <w:ind w:left="730" w:right="3"/>
      </w:pPr>
      <w:r>
        <w:t xml:space="preserve">11.7.3 other material provided by the Buyer necessary for the Services </w:t>
      </w:r>
    </w:p>
    <w:p w14:paraId="0D96DF82" w14:textId="77777777" w:rsidR="003F5643" w:rsidRDefault="002D7EDB">
      <w:pPr>
        <w:spacing w:after="16" w:line="259" w:lineRule="auto"/>
        <w:ind w:left="720" w:firstLine="0"/>
      </w:pPr>
      <w:r>
        <w:t xml:space="preserve"> </w:t>
      </w:r>
    </w:p>
    <w:p w14:paraId="7009238A" w14:textId="77777777" w:rsidR="003F5643" w:rsidRDefault="002D7EDB">
      <w:pPr>
        <w:ind w:left="705" w:right="3" w:hanging="720"/>
      </w:pPr>
      <w:r>
        <w:t xml:space="preserve">11.8 </w:t>
      </w:r>
      <w:r>
        <w:tab/>
        <w:t xml:space="preserve">If the Supplier does not comply with clauses 11.2 to 11.6, the Buyer may End this Call-Off Contract for Material Breach. The Supplier will, on demand, refund the Buyer all the money paid for the affected Services. </w:t>
      </w:r>
    </w:p>
    <w:p w14:paraId="29A55082" w14:textId="77777777" w:rsidR="003F5643" w:rsidRDefault="002D7EDB">
      <w:pPr>
        <w:spacing w:after="391" w:line="259" w:lineRule="auto"/>
        <w:ind w:left="0" w:firstLine="0"/>
      </w:pPr>
      <w:r>
        <w:t xml:space="preserve"> </w:t>
      </w:r>
    </w:p>
    <w:p w14:paraId="460E49F1" w14:textId="77777777" w:rsidR="003F5643" w:rsidRDefault="002D7EDB">
      <w:pPr>
        <w:pStyle w:val="Heading4"/>
        <w:tabs>
          <w:tab w:val="center" w:pos="2239"/>
        </w:tabs>
        <w:spacing w:after="215"/>
        <w:ind w:left="-15" w:firstLine="0"/>
      </w:pPr>
      <w:r>
        <w:t xml:space="preserve">12. </w:t>
      </w:r>
      <w:r>
        <w:tab/>
        <w:t xml:space="preserve">Protection of information </w:t>
      </w:r>
    </w:p>
    <w:p w14:paraId="2D377DAA" w14:textId="77777777" w:rsidR="003F5643" w:rsidRDefault="002D7EDB">
      <w:pPr>
        <w:tabs>
          <w:tab w:val="center" w:pos="1644"/>
        </w:tabs>
        <w:spacing w:after="271"/>
        <w:ind w:left="-15" w:firstLine="0"/>
      </w:pPr>
      <w:r>
        <w:t xml:space="preserve">12.1 </w:t>
      </w:r>
      <w:r>
        <w:tab/>
        <w:t xml:space="preserve">The Supplier must: </w:t>
      </w:r>
    </w:p>
    <w:p w14:paraId="44DCB7CD" w14:textId="77777777" w:rsidR="003F5643" w:rsidRDefault="002D7EDB">
      <w:pPr>
        <w:ind w:left="1440" w:right="3" w:hanging="720"/>
      </w:pPr>
      <w:r>
        <w:t xml:space="preserve">12.1.1 comply with the Buyer’s written instructions and this Call-Off Contract when Processing Buyer Personal Data </w:t>
      </w:r>
    </w:p>
    <w:p w14:paraId="62841387" w14:textId="77777777" w:rsidR="003F5643" w:rsidRDefault="002D7EDB">
      <w:pPr>
        <w:spacing w:after="16" w:line="259" w:lineRule="auto"/>
        <w:ind w:left="1440" w:firstLine="0"/>
      </w:pPr>
      <w:r>
        <w:t xml:space="preserve"> </w:t>
      </w:r>
    </w:p>
    <w:p w14:paraId="7FEE1CFF" w14:textId="77777777" w:rsidR="003F5643" w:rsidRDefault="002D7EDB">
      <w:pPr>
        <w:ind w:left="1440" w:right="3" w:hanging="720"/>
      </w:pPr>
      <w:r>
        <w:t xml:space="preserve">12.1.2 only Process the Buyer Personal Data as necessary for the provision of the G-Cloud Services or as required by Law or any Regulatory Body </w:t>
      </w:r>
    </w:p>
    <w:p w14:paraId="6CDB659C" w14:textId="77777777" w:rsidR="003F5643" w:rsidRDefault="002D7EDB">
      <w:pPr>
        <w:spacing w:after="16" w:line="259" w:lineRule="auto"/>
        <w:ind w:left="1440" w:firstLine="0"/>
      </w:pPr>
      <w:r>
        <w:t xml:space="preserve"> </w:t>
      </w:r>
    </w:p>
    <w:p w14:paraId="37D5FEFE" w14:textId="77777777" w:rsidR="003F5643" w:rsidRDefault="002D7EDB">
      <w:pPr>
        <w:ind w:left="1440" w:right="3" w:hanging="720"/>
      </w:pPr>
      <w:r>
        <w:t xml:space="preserve">12.1.3 take reasonable steps to ensure that any Supplier Staff who have access to Buyer Personal Data act in compliance with Supplier's security processes </w:t>
      </w:r>
    </w:p>
    <w:p w14:paraId="27A430B7" w14:textId="77777777" w:rsidR="003F5643" w:rsidRDefault="002D7EDB">
      <w:pPr>
        <w:spacing w:after="19" w:line="259" w:lineRule="auto"/>
        <w:ind w:left="1440" w:firstLine="0"/>
      </w:pPr>
      <w:r>
        <w:t xml:space="preserve"> </w:t>
      </w:r>
    </w:p>
    <w:p w14:paraId="60ED992C" w14:textId="77777777" w:rsidR="003F5643" w:rsidRDefault="002D7EDB">
      <w:pPr>
        <w:ind w:left="705" w:right="3" w:hanging="720"/>
      </w:pPr>
      <w:r>
        <w:t xml:space="preserve">12.2 The Supplier must fully assist with any complaint or request for Buyer Personal Data including by: </w:t>
      </w:r>
    </w:p>
    <w:p w14:paraId="161A0BC6" w14:textId="77777777" w:rsidR="003F5643" w:rsidRDefault="002D7EDB">
      <w:pPr>
        <w:spacing w:after="16" w:line="259" w:lineRule="auto"/>
        <w:ind w:left="720" w:firstLine="0"/>
      </w:pPr>
      <w:r>
        <w:t xml:space="preserve"> </w:t>
      </w:r>
    </w:p>
    <w:p w14:paraId="004255CB" w14:textId="77777777" w:rsidR="003F5643" w:rsidRDefault="002D7EDB">
      <w:pPr>
        <w:ind w:left="730" w:right="3"/>
      </w:pPr>
      <w:r>
        <w:t xml:space="preserve">12.2.1 providing the Buyer with full details of the complaint or request </w:t>
      </w:r>
    </w:p>
    <w:p w14:paraId="0BE1FC54" w14:textId="77777777" w:rsidR="003F5643" w:rsidRDefault="002D7EDB">
      <w:pPr>
        <w:spacing w:after="16" w:line="259" w:lineRule="auto"/>
        <w:ind w:left="720" w:firstLine="0"/>
      </w:pPr>
      <w:r>
        <w:t xml:space="preserve"> </w:t>
      </w:r>
    </w:p>
    <w:p w14:paraId="7799E31A" w14:textId="77777777" w:rsidR="003F5643" w:rsidRDefault="002D7EDB">
      <w:pPr>
        <w:spacing w:after="44"/>
        <w:ind w:left="730" w:right="3"/>
      </w:pPr>
      <w:r>
        <w:t xml:space="preserve">12.2.2 complying with a data access request within the timescales in the Data Protection </w:t>
      </w:r>
    </w:p>
    <w:p w14:paraId="65AA5AB0" w14:textId="77777777" w:rsidR="003F5643" w:rsidRDefault="002D7EDB">
      <w:pPr>
        <w:ind w:left="1450" w:right="3"/>
      </w:pPr>
      <w:r>
        <w:lastRenderedPageBreak/>
        <w:t xml:space="preserve">Legislation and following the Buyer’s instructions </w:t>
      </w:r>
    </w:p>
    <w:p w14:paraId="53660567" w14:textId="77777777" w:rsidR="003F5643" w:rsidRDefault="002D7EDB">
      <w:pPr>
        <w:spacing w:after="19" w:line="259" w:lineRule="auto"/>
        <w:ind w:left="0" w:firstLine="0"/>
      </w:pPr>
      <w:r>
        <w:t xml:space="preserve"> </w:t>
      </w:r>
    </w:p>
    <w:p w14:paraId="0BEA16BD" w14:textId="77777777" w:rsidR="003F5643" w:rsidRDefault="002D7EDB">
      <w:pPr>
        <w:ind w:left="1440" w:right="3" w:hanging="720"/>
      </w:pPr>
      <w:r>
        <w:t xml:space="preserve">12.2.3 providing the Buyer with any Buyer Personal Data it holds about a Data Subject (within the timescales required by the Buyer) </w:t>
      </w:r>
    </w:p>
    <w:p w14:paraId="2E770DBA" w14:textId="77777777" w:rsidR="003F5643" w:rsidRDefault="002D7EDB">
      <w:pPr>
        <w:spacing w:after="16" w:line="259" w:lineRule="auto"/>
        <w:ind w:left="1440" w:firstLine="0"/>
      </w:pPr>
      <w:r>
        <w:t xml:space="preserve"> </w:t>
      </w:r>
    </w:p>
    <w:p w14:paraId="285673D6" w14:textId="77777777" w:rsidR="003F5643" w:rsidRDefault="002D7EDB">
      <w:pPr>
        <w:ind w:left="730" w:right="3"/>
      </w:pPr>
      <w:r>
        <w:t xml:space="preserve">12.2.4 providing the Buyer with any information requested by the Data Subject </w:t>
      </w:r>
    </w:p>
    <w:p w14:paraId="17A6955D" w14:textId="77777777" w:rsidR="003F5643" w:rsidRDefault="002D7EDB">
      <w:pPr>
        <w:spacing w:after="16" w:line="259" w:lineRule="auto"/>
        <w:ind w:left="720" w:firstLine="0"/>
      </w:pPr>
      <w:r>
        <w:t xml:space="preserve"> </w:t>
      </w:r>
    </w:p>
    <w:p w14:paraId="6CBCC23C" w14:textId="77777777" w:rsidR="003F5643" w:rsidRDefault="002D7EDB">
      <w:pPr>
        <w:ind w:left="705" w:right="3" w:hanging="720"/>
      </w:pPr>
      <w:r>
        <w:t xml:space="preserve">12.3 </w:t>
      </w:r>
      <w:r>
        <w:tab/>
        <w:t xml:space="preserve">The Supplier must get prior written consent from the Buyer to transfer Buyer Personal Data to any other person (including any Subcontractors) for the provision of the G-Cloud Services. </w:t>
      </w:r>
    </w:p>
    <w:p w14:paraId="20747381" w14:textId="77777777" w:rsidR="003F5643" w:rsidRDefault="002D7EDB">
      <w:pPr>
        <w:spacing w:after="393" w:line="259" w:lineRule="auto"/>
        <w:ind w:left="0" w:firstLine="0"/>
      </w:pPr>
      <w:r>
        <w:t xml:space="preserve"> </w:t>
      </w:r>
    </w:p>
    <w:p w14:paraId="2E7FF182" w14:textId="77777777" w:rsidR="003F5643" w:rsidRDefault="002D7EDB">
      <w:pPr>
        <w:pStyle w:val="Heading4"/>
        <w:tabs>
          <w:tab w:val="center" w:pos="1398"/>
        </w:tabs>
        <w:spacing w:after="216"/>
        <w:ind w:left="-15" w:firstLine="0"/>
      </w:pPr>
      <w:r>
        <w:t xml:space="preserve">13. </w:t>
      </w:r>
      <w:r>
        <w:tab/>
        <w:t xml:space="preserve">Buyer data </w:t>
      </w:r>
    </w:p>
    <w:p w14:paraId="7D60D34D" w14:textId="77777777" w:rsidR="003F5643" w:rsidRDefault="002D7EDB">
      <w:pPr>
        <w:tabs>
          <w:tab w:val="center" w:pos="4248"/>
        </w:tabs>
        <w:spacing w:after="255"/>
        <w:ind w:left="-15" w:firstLine="0"/>
      </w:pPr>
      <w:r>
        <w:t xml:space="preserve">13.1 </w:t>
      </w:r>
      <w:r>
        <w:tab/>
        <w:t xml:space="preserve">The Supplier must not remove any proprietary notices in the Buyer Data. </w:t>
      </w:r>
    </w:p>
    <w:p w14:paraId="06973154" w14:textId="77777777" w:rsidR="003F5643" w:rsidRDefault="002D7EDB">
      <w:pPr>
        <w:ind w:left="705" w:right="399" w:hanging="720"/>
      </w:pPr>
      <w:r>
        <w:t xml:space="preserve">13.2 </w:t>
      </w:r>
      <w:r>
        <w:tab/>
        <w:t xml:space="preserve">The Supplier will not store or use Buyer Data except if necessary to fulfil </w:t>
      </w:r>
      <w:proofErr w:type="gramStart"/>
      <w:r>
        <w:t>its  obligations</w:t>
      </w:r>
      <w:proofErr w:type="gramEnd"/>
      <w:r>
        <w:t xml:space="preserve">. </w:t>
      </w:r>
    </w:p>
    <w:p w14:paraId="714C1CD5" w14:textId="77777777" w:rsidR="003F5643" w:rsidRDefault="002D7EDB">
      <w:pPr>
        <w:spacing w:after="16" w:line="259" w:lineRule="auto"/>
        <w:ind w:left="0" w:firstLine="0"/>
      </w:pPr>
      <w:r>
        <w:t xml:space="preserve"> </w:t>
      </w:r>
    </w:p>
    <w:p w14:paraId="0FFB15DC" w14:textId="77777777" w:rsidR="003F5643" w:rsidRDefault="002D7EDB">
      <w:pPr>
        <w:ind w:left="705" w:right="3" w:hanging="720"/>
      </w:pPr>
      <w:r>
        <w:t xml:space="preserve">13.3 </w:t>
      </w:r>
      <w:r>
        <w:tab/>
        <w:t xml:space="preserve">If Buyer Data is processed by the Supplier, the Supplier will supply the data to the Buyer as requested. </w:t>
      </w:r>
    </w:p>
    <w:p w14:paraId="2E8263C7" w14:textId="77777777" w:rsidR="003F5643" w:rsidRDefault="002D7EDB">
      <w:pPr>
        <w:spacing w:after="16" w:line="259" w:lineRule="auto"/>
        <w:ind w:left="0" w:firstLine="0"/>
      </w:pPr>
      <w:r>
        <w:t xml:space="preserve"> </w:t>
      </w:r>
    </w:p>
    <w:p w14:paraId="5B3A8E60" w14:textId="77777777" w:rsidR="003F5643" w:rsidRDefault="002D7EDB">
      <w:pPr>
        <w:ind w:left="705" w:right="3"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074E4D8" w14:textId="77777777" w:rsidR="003F5643" w:rsidRDefault="002D7EDB">
      <w:pPr>
        <w:spacing w:after="16" w:line="259" w:lineRule="auto"/>
        <w:ind w:left="720" w:firstLine="0"/>
      </w:pPr>
      <w:r>
        <w:t xml:space="preserve"> </w:t>
      </w:r>
    </w:p>
    <w:p w14:paraId="4F7C28DB" w14:textId="77777777" w:rsidR="003F5643" w:rsidRDefault="002D7EDB">
      <w:pPr>
        <w:ind w:left="705" w:right="3" w:hanging="720"/>
      </w:pPr>
      <w:r>
        <w:t xml:space="preserve">13.5 </w:t>
      </w:r>
      <w:r>
        <w:tab/>
        <w:t xml:space="preserve">The Supplier will preserve the integrity of Buyer Data processed by the Supplier and prevent its corruption and loss. </w:t>
      </w:r>
    </w:p>
    <w:p w14:paraId="69383319" w14:textId="77777777" w:rsidR="003F5643" w:rsidRDefault="002D7EDB">
      <w:pPr>
        <w:spacing w:after="16" w:line="259" w:lineRule="auto"/>
        <w:ind w:left="720" w:firstLine="0"/>
      </w:pPr>
      <w:r>
        <w:t xml:space="preserve"> </w:t>
      </w:r>
    </w:p>
    <w:p w14:paraId="2C0D223F" w14:textId="77777777" w:rsidR="003F5643" w:rsidRDefault="002D7EDB">
      <w:pPr>
        <w:ind w:left="705" w:right="3" w:hanging="720"/>
      </w:pPr>
      <w:r>
        <w:t xml:space="preserve">13.6 </w:t>
      </w:r>
      <w:r>
        <w:tab/>
        <w:t xml:space="preserve">The Supplier will ensure that any Supplier system which holds any protectively marked Buyer Data or other government data will comply with: </w:t>
      </w:r>
    </w:p>
    <w:p w14:paraId="0EE78E67" w14:textId="77777777" w:rsidR="003F5643" w:rsidRDefault="002D7EDB">
      <w:pPr>
        <w:spacing w:after="16" w:line="259" w:lineRule="auto"/>
        <w:ind w:left="720" w:firstLine="0"/>
      </w:pPr>
      <w:r>
        <w:t xml:space="preserve"> </w:t>
      </w:r>
    </w:p>
    <w:p w14:paraId="644EABC8" w14:textId="77777777" w:rsidR="003F5643" w:rsidRDefault="002D7EDB">
      <w:pPr>
        <w:ind w:left="730" w:right="3"/>
      </w:pPr>
      <w:r>
        <w:t>13.6.1 the principles in the Security Policy Framework:</w:t>
      </w:r>
      <w:hyperlink r:id="rId36">
        <w:r>
          <w:rPr>
            <w:color w:val="1155CC"/>
          </w:rPr>
          <w:t xml:space="preserve"> </w:t>
        </w:r>
      </w:hyperlink>
      <w:hyperlink r:id="rId37">
        <w:r>
          <w:t xml:space="preserve"> </w:t>
        </w:r>
      </w:hyperlink>
    </w:p>
    <w:p w14:paraId="3920F17F" w14:textId="77777777" w:rsidR="003F5643" w:rsidRDefault="0017738A">
      <w:pPr>
        <w:spacing w:line="268" w:lineRule="auto"/>
        <w:ind w:left="1435" w:right="558"/>
      </w:pPr>
      <w:hyperlink r:id="rId38">
        <w:r w:rsidR="002D7EDB">
          <w:rPr>
            <w:color w:val="0000FF"/>
            <w:u w:val="single" w:color="0000FF"/>
          </w:rPr>
          <w:t>https://www.gov.uk/government/publications/security</w:t>
        </w:r>
      </w:hyperlink>
      <w:hyperlink r:id="rId39">
        <w:r w:rsidR="002D7EDB">
          <w:rPr>
            <w:color w:val="0000FF"/>
            <w:u w:val="single" w:color="0000FF"/>
          </w:rPr>
          <w:t>-</w:t>
        </w:r>
      </w:hyperlink>
      <w:hyperlink r:id="rId40">
        <w:r w:rsidR="002D7EDB">
          <w:rPr>
            <w:color w:val="0000FF"/>
            <w:u w:val="single" w:color="0000FF"/>
          </w:rPr>
          <w:t>policy</w:t>
        </w:r>
      </w:hyperlink>
      <w:hyperlink r:id="rId41">
        <w:r w:rsidR="002D7EDB">
          <w:rPr>
            <w:color w:val="0000FF"/>
            <w:u w:val="single" w:color="0000FF"/>
          </w:rPr>
          <w:t>-</w:t>
        </w:r>
      </w:hyperlink>
      <w:hyperlink r:id="rId42">
        <w:r w:rsidR="002D7EDB">
          <w:rPr>
            <w:color w:val="0000FF"/>
            <w:u w:val="single" w:color="0000FF"/>
          </w:rPr>
          <w:t>framework</w:t>
        </w:r>
      </w:hyperlink>
      <w:hyperlink r:id="rId43">
        <w:r w:rsidR="002D7EDB">
          <w:rPr>
            <w:color w:val="0000FF"/>
            <w:u w:val="single" w:color="0000FF"/>
          </w:rPr>
          <w:t xml:space="preserve"> </w:t>
        </w:r>
      </w:hyperlink>
      <w:r w:rsidR="002D7EDB">
        <w:rPr>
          <w:color w:val="0000FF"/>
          <w:u w:val="single" w:color="0000FF"/>
        </w:rPr>
        <w:t>and</w:t>
      </w:r>
      <w:r w:rsidR="002D7EDB">
        <w:t xml:space="preserve"> the Government Security Classification policy</w:t>
      </w:r>
      <w:r w:rsidR="002D7EDB">
        <w:rPr>
          <w:color w:val="1155CC"/>
          <w:u w:val="single" w:color="1155CC"/>
        </w:rPr>
        <w:t>:</w:t>
      </w:r>
      <w:r w:rsidR="002D7EDB">
        <w:rPr>
          <w:color w:val="1155CC"/>
        </w:rPr>
        <w:t xml:space="preserve"> </w:t>
      </w:r>
    </w:p>
    <w:p w14:paraId="3FDD66CF" w14:textId="77777777" w:rsidR="003F5643" w:rsidRDefault="002D7EDB">
      <w:pPr>
        <w:spacing w:line="267" w:lineRule="auto"/>
        <w:ind w:left="1435"/>
      </w:pPr>
      <w:r>
        <w:rPr>
          <w:color w:val="1155CC"/>
          <w:u w:val="single" w:color="1155CC"/>
        </w:rPr>
        <w:t>https:/www.gov.uk/government/publications/government-security-classifications</w:t>
      </w:r>
      <w:r>
        <w:t xml:space="preserve"> </w:t>
      </w:r>
    </w:p>
    <w:p w14:paraId="2BBDEC97" w14:textId="77777777" w:rsidR="003F5643" w:rsidRDefault="002D7EDB">
      <w:pPr>
        <w:spacing w:after="16" w:line="259" w:lineRule="auto"/>
        <w:ind w:left="1440" w:firstLine="0"/>
      </w:pPr>
      <w:r>
        <w:t xml:space="preserve"> </w:t>
      </w:r>
    </w:p>
    <w:p w14:paraId="302A2B15" w14:textId="77777777" w:rsidR="003F5643" w:rsidRDefault="002D7EDB">
      <w:pPr>
        <w:ind w:left="1440" w:right="540" w:hanging="720"/>
      </w:pPr>
      <w:r>
        <w:t>13.6.2 guidance issued by the Centre for Protection of National Infrastructure on  Risk Management</w:t>
      </w:r>
      <w:hyperlink r:id="rId44">
        <w:r>
          <w:rPr>
            <w:color w:val="1155CC"/>
            <w:u w:val="single" w:color="1155CC"/>
          </w:rPr>
          <w:t>:</w:t>
        </w:r>
      </w:hyperlink>
      <w:hyperlink r:id="rId45">
        <w:r>
          <w:t xml:space="preserve"> </w:t>
        </w:r>
      </w:hyperlink>
    </w:p>
    <w:p w14:paraId="5CC39061" w14:textId="77777777" w:rsidR="003F5643" w:rsidRDefault="0017738A">
      <w:pPr>
        <w:spacing w:line="267" w:lineRule="auto"/>
        <w:ind w:left="1435" w:right="254"/>
      </w:pPr>
      <w:hyperlink r:id="rId46">
        <w:r w:rsidR="002D7EDB">
          <w:rPr>
            <w:color w:val="1155CC"/>
            <w:u w:val="single" w:color="1155CC"/>
          </w:rPr>
          <w:t>https://www.cpni.gov.uk/content/adopt</w:t>
        </w:r>
      </w:hyperlink>
      <w:hyperlink r:id="rId47">
        <w:r w:rsidR="002D7EDB">
          <w:rPr>
            <w:color w:val="1155CC"/>
            <w:u w:val="single" w:color="1155CC"/>
          </w:rPr>
          <w:t>-</w:t>
        </w:r>
      </w:hyperlink>
      <w:hyperlink r:id="rId48">
        <w:r w:rsidR="002D7EDB">
          <w:rPr>
            <w:color w:val="1155CC"/>
            <w:u w:val="single" w:color="1155CC"/>
          </w:rPr>
          <w:t>risk</w:t>
        </w:r>
      </w:hyperlink>
      <w:hyperlink r:id="rId49">
        <w:r w:rsidR="002D7EDB">
          <w:rPr>
            <w:color w:val="1155CC"/>
            <w:u w:val="single" w:color="1155CC"/>
          </w:rPr>
          <w:t>-</w:t>
        </w:r>
      </w:hyperlink>
      <w:hyperlink r:id="rId50">
        <w:r w:rsidR="002D7EDB">
          <w:rPr>
            <w:color w:val="1155CC"/>
            <w:u w:val="single" w:color="1155CC"/>
          </w:rPr>
          <w:t>management</w:t>
        </w:r>
      </w:hyperlink>
      <w:hyperlink r:id="rId51">
        <w:r w:rsidR="002D7EDB">
          <w:rPr>
            <w:color w:val="1155CC"/>
            <w:u w:val="single" w:color="1155CC"/>
          </w:rPr>
          <w:t>-</w:t>
        </w:r>
      </w:hyperlink>
      <w:hyperlink r:id="rId52">
        <w:r w:rsidR="002D7EDB">
          <w:rPr>
            <w:color w:val="1155CC"/>
            <w:u w:val="single" w:color="1155CC"/>
          </w:rPr>
          <w:t>approach</w:t>
        </w:r>
      </w:hyperlink>
      <w:hyperlink r:id="rId53">
        <w:r w:rsidR="002D7EDB">
          <w:t xml:space="preserve"> </w:t>
        </w:r>
      </w:hyperlink>
      <w:r w:rsidR="002D7EDB">
        <w:t>and Protection of Sensitive Information and Assets:</w:t>
      </w:r>
      <w:hyperlink r:id="rId54">
        <w:r w:rsidR="002D7EDB">
          <w:rPr>
            <w:color w:val="1155CC"/>
          </w:rPr>
          <w:t xml:space="preserve"> </w:t>
        </w:r>
      </w:hyperlink>
      <w:hyperlink r:id="rId55">
        <w:r w:rsidR="002D7EDB">
          <w:t xml:space="preserve"> </w:t>
        </w:r>
      </w:hyperlink>
    </w:p>
    <w:p w14:paraId="5586CB94" w14:textId="77777777" w:rsidR="003F5643" w:rsidRDefault="0017738A">
      <w:pPr>
        <w:spacing w:line="267" w:lineRule="auto"/>
        <w:ind w:left="1435"/>
      </w:pPr>
      <w:hyperlink r:id="rId56">
        <w:r w:rsidR="002D7EDB">
          <w:rPr>
            <w:color w:val="1155CC"/>
            <w:u w:val="single" w:color="1155CC"/>
          </w:rPr>
          <w:t>https://www.cpni.gov.uk/protection</w:t>
        </w:r>
      </w:hyperlink>
      <w:hyperlink r:id="rId57">
        <w:r w:rsidR="002D7EDB">
          <w:rPr>
            <w:color w:val="1155CC"/>
            <w:u w:val="single" w:color="1155CC"/>
          </w:rPr>
          <w:t>-</w:t>
        </w:r>
      </w:hyperlink>
      <w:hyperlink r:id="rId58">
        <w:r w:rsidR="002D7EDB">
          <w:rPr>
            <w:color w:val="1155CC"/>
            <w:u w:val="single" w:color="1155CC"/>
          </w:rPr>
          <w:t>sensitive</w:t>
        </w:r>
      </w:hyperlink>
      <w:hyperlink r:id="rId59">
        <w:r w:rsidR="002D7EDB">
          <w:rPr>
            <w:color w:val="1155CC"/>
            <w:u w:val="single" w:color="1155CC"/>
          </w:rPr>
          <w:t>-</w:t>
        </w:r>
      </w:hyperlink>
      <w:hyperlink r:id="rId60">
        <w:r w:rsidR="002D7EDB">
          <w:rPr>
            <w:color w:val="1155CC"/>
            <w:u w:val="single" w:color="1155CC"/>
          </w:rPr>
          <w:t>information</w:t>
        </w:r>
      </w:hyperlink>
      <w:hyperlink r:id="rId61">
        <w:r w:rsidR="002D7EDB">
          <w:rPr>
            <w:color w:val="1155CC"/>
            <w:u w:val="single" w:color="1155CC"/>
          </w:rPr>
          <w:t>-</w:t>
        </w:r>
      </w:hyperlink>
      <w:hyperlink r:id="rId62">
        <w:r w:rsidR="002D7EDB">
          <w:rPr>
            <w:color w:val="1155CC"/>
            <w:u w:val="single" w:color="1155CC"/>
          </w:rPr>
          <w:t>and</w:t>
        </w:r>
      </w:hyperlink>
      <w:hyperlink r:id="rId63">
        <w:r w:rsidR="002D7EDB">
          <w:rPr>
            <w:color w:val="1155CC"/>
            <w:u w:val="single" w:color="1155CC"/>
          </w:rPr>
          <w:t>-</w:t>
        </w:r>
      </w:hyperlink>
      <w:hyperlink r:id="rId64">
        <w:r w:rsidR="002D7EDB">
          <w:rPr>
            <w:color w:val="1155CC"/>
            <w:u w:val="single" w:color="1155CC"/>
          </w:rPr>
          <w:t>assets</w:t>
        </w:r>
      </w:hyperlink>
      <w:hyperlink r:id="rId65">
        <w:r w:rsidR="002D7EDB">
          <w:t xml:space="preserve"> </w:t>
        </w:r>
      </w:hyperlink>
    </w:p>
    <w:p w14:paraId="2F3CCDA6" w14:textId="77777777" w:rsidR="003F5643" w:rsidRDefault="002D7EDB">
      <w:pPr>
        <w:spacing w:after="52" w:line="259" w:lineRule="auto"/>
        <w:ind w:left="1440" w:firstLine="0"/>
      </w:pPr>
      <w:r>
        <w:t xml:space="preserve"> </w:t>
      </w:r>
    </w:p>
    <w:p w14:paraId="4AAA2DD3" w14:textId="77777777" w:rsidR="003F5643" w:rsidRDefault="002D7EDB">
      <w:pPr>
        <w:ind w:left="1440" w:right="3" w:hanging="720"/>
      </w:pPr>
      <w:r>
        <w:t xml:space="preserve">13.6.3 the National Cyber Security Centre’s (NCSC) information risk management guidance: </w:t>
      </w:r>
    </w:p>
    <w:p w14:paraId="7DACCD4B" w14:textId="77777777" w:rsidR="003F5643" w:rsidRDefault="0017738A">
      <w:pPr>
        <w:spacing w:line="267" w:lineRule="auto"/>
        <w:ind w:left="1435"/>
      </w:pPr>
      <w:hyperlink r:id="rId66">
        <w:r w:rsidR="002D7EDB">
          <w:rPr>
            <w:color w:val="1155CC"/>
            <w:u w:val="single" w:color="1155CC"/>
          </w:rPr>
          <w:t>https://www.ncsc.gov.uk/collection/risk</w:t>
        </w:r>
      </w:hyperlink>
      <w:hyperlink r:id="rId67">
        <w:r w:rsidR="002D7EDB">
          <w:rPr>
            <w:color w:val="1155CC"/>
            <w:u w:val="single" w:color="1155CC"/>
          </w:rPr>
          <w:t>-</w:t>
        </w:r>
      </w:hyperlink>
      <w:hyperlink r:id="rId68">
        <w:r w:rsidR="002D7EDB">
          <w:rPr>
            <w:color w:val="1155CC"/>
            <w:u w:val="single" w:color="1155CC"/>
          </w:rPr>
          <w:t>management</w:t>
        </w:r>
      </w:hyperlink>
      <w:hyperlink r:id="rId69">
        <w:r w:rsidR="002D7EDB">
          <w:rPr>
            <w:color w:val="1155CC"/>
            <w:u w:val="single" w:color="1155CC"/>
          </w:rPr>
          <w:t>-</w:t>
        </w:r>
      </w:hyperlink>
      <w:hyperlink r:id="rId70">
        <w:r w:rsidR="002D7EDB">
          <w:rPr>
            <w:color w:val="1155CC"/>
            <w:u w:val="single" w:color="1155CC"/>
          </w:rPr>
          <w:t>collection</w:t>
        </w:r>
      </w:hyperlink>
      <w:hyperlink r:id="rId71">
        <w:r w:rsidR="002D7EDB">
          <w:t xml:space="preserve"> </w:t>
        </w:r>
      </w:hyperlink>
    </w:p>
    <w:p w14:paraId="694CA7AF" w14:textId="77777777" w:rsidR="003F5643" w:rsidRDefault="002D7EDB">
      <w:pPr>
        <w:spacing w:after="16" w:line="259" w:lineRule="auto"/>
        <w:ind w:left="0" w:firstLine="0"/>
      </w:pPr>
      <w:r>
        <w:t xml:space="preserve"> </w:t>
      </w:r>
    </w:p>
    <w:p w14:paraId="3CC9E514" w14:textId="77777777" w:rsidR="003F5643" w:rsidRDefault="002D7EDB">
      <w:pPr>
        <w:ind w:left="1440" w:right="3" w:hanging="720"/>
      </w:pPr>
      <w:r>
        <w:t xml:space="preserve">13.6.4 government best practice in the design and implementation of system components, including network principles, security design principles for digital services and the secure email blueprint: </w:t>
      </w:r>
    </w:p>
    <w:p w14:paraId="2865F773" w14:textId="77777777" w:rsidR="003F5643" w:rsidRDefault="0017738A">
      <w:pPr>
        <w:spacing w:line="268" w:lineRule="auto"/>
        <w:ind w:left="1435" w:right="558"/>
      </w:pPr>
      <w:hyperlink r:id="rId72">
        <w:r w:rsidR="002D7EDB">
          <w:rPr>
            <w:color w:val="0000FF"/>
            <w:u w:val="single" w:color="0000FF"/>
          </w:rPr>
          <w:t>https://www.gov.uk/government/publications/technology</w:t>
        </w:r>
      </w:hyperlink>
      <w:hyperlink r:id="rId73">
        <w:r w:rsidR="002D7EDB">
          <w:rPr>
            <w:color w:val="0000FF"/>
            <w:u w:val="single" w:color="0000FF"/>
          </w:rPr>
          <w:t>-</w:t>
        </w:r>
      </w:hyperlink>
      <w:hyperlink r:id="rId74">
        <w:r w:rsidR="002D7EDB">
          <w:rPr>
            <w:color w:val="0000FF"/>
            <w:u w:val="single" w:color="0000FF"/>
          </w:rPr>
          <w:t>code</w:t>
        </w:r>
      </w:hyperlink>
      <w:hyperlink r:id="rId75">
        <w:r w:rsidR="002D7EDB">
          <w:rPr>
            <w:color w:val="0000FF"/>
            <w:u w:val="single" w:color="0000FF"/>
          </w:rPr>
          <w:t>-</w:t>
        </w:r>
      </w:hyperlink>
      <w:hyperlink r:id="rId76">
        <w:r w:rsidR="002D7EDB">
          <w:rPr>
            <w:color w:val="0000FF"/>
            <w:u w:val="single" w:color="0000FF"/>
          </w:rPr>
          <w:t>of</w:t>
        </w:r>
      </w:hyperlink>
      <w:hyperlink r:id="rId77"/>
      <w:hyperlink r:id="rId78">
        <w:r w:rsidR="002D7EDB">
          <w:rPr>
            <w:color w:val="0000FF"/>
            <w:u w:val="single" w:color="0000FF"/>
          </w:rPr>
          <w:t>practice/technology</w:t>
        </w:r>
      </w:hyperlink>
      <w:hyperlink r:id="rId79">
        <w:r w:rsidR="002D7EDB">
          <w:rPr>
            <w:color w:val="0000FF"/>
            <w:u w:val="single" w:color="0000FF"/>
          </w:rPr>
          <w:t>-</w:t>
        </w:r>
      </w:hyperlink>
      <w:hyperlink r:id="rId80">
        <w:r w:rsidR="002D7EDB">
          <w:rPr>
            <w:color w:val="0000FF"/>
            <w:u w:val="single" w:color="0000FF"/>
          </w:rPr>
          <w:t>code</w:t>
        </w:r>
      </w:hyperlink>
      <w:hyperlink r:id="rId81">
        <w:r w:rsidR="002D7EDB">
          <w:rPr>
            <w:color w:val="0000FF"/>
            <w:u w:val="single" w:color="0000FF"/>
          </w:rPr>
          <w:t>-</w:t>
        </w:r>
      </w:hyperlink>
      <w:hyperlink r:id="rId82">
        <w:r w:rsidR="002D7EDB">
          <w:rPr>
            <w:color w:val="0000FF"/>
            <w:u w:val="single" w:color="0000FF"/>
          </w:rPr>
          <w:t>of</w:t>
        </w:r>
      </w:hyperlink>
      <w:hyperlink r:id="rId83">
        <w:r w:rsidR="002D7EDB">
          <w:rPr>
            <w:color w:val="0000FF"/>
            <w:u w:val="single" w:color="0000FF"/>
          </w:rPr>
          <w:t>-</w:t>
        </w:r>
      </w:hyperlink>
      <w:hyperlink r:id="rId84">
        <w:r w:rsidR="002D7EDB">
          <w:rPr>
            <w:color w:val="0000FF"/>
            <w:u w:val="single" w:color="0000FF"/>
          </w:rPr>
          <w:t>practice</w:t>
        </w:r>
      </w:hyperlink>
      <w:hyperlink r:id="rId85">
        <w:r w:rsidR="002D7EDB">
          <w:t xml:space="preserve"> </w:t>
        </w:r>
      </w:hyperlink>
    </w:p>
    <w:p w14:paraId="6AD2BFAE" w14:textId="77777777" w:rsidR="003F5643" w:rsidRDefault="002D7EDB">
      <w:pPr>
        <w:spacing w:after="16" w:line="259" w:lineRule="auto"/>
        <w:ind w:left="1440" w:firstLine="0"/>
      </w:pPr>
      <w:r>
        <w:t xml:space="preserve"> </w:t>
      </w:r>
    </w:p>
    <w:p w14:paraId="32106C4D" w14:textId="77777777" w:rsidR="003F5643" w:rsidRDefault="002D7EDB">
      <w:pPr>
        <w:ind w:left="1440" w:right="3" w:hanging="720"/>
      </w:pPr>
      <w:r>
        <w:t>13.6.5 the security requirements of cloud services using the NCSC Cloud Security Principles and accompanying guidance:</w:t>
      </w:r>
      <w:hyperlink r:id="rId86">
        <w:r>
          <w:rPr>
            <w:color w:val="1155CC"/>
          </w:rPr>
          <w:t xml:space="preserve"> </w:t>
        </w:r>
      </w:hyperlink>
      <w:hyperlink r:id="rId87">
        <w:r>
          <w:t xml:space="preserve"> </w:t>
        </w:r>
      </w:hyperlink>
    </w:p>
    <w:p w14:paraId="3B1783A4" w14:textId="77777777" w:rsidR="003F5643" w:rsidRDefault="0017738A">
      <w:pPr>
        <w:spacing w:line="268" w:lineRule="auto"/>
        <w:ind w:left="1435" w:right="558"/>
      </w:pPr>
      <w:hyperlink r:id="rId88">
        <w:r w:rsidR="002D7EDB">
          <w:rPr>
            <w:color w:val="0000FF"/>
            <w:u w:val="single" w:color="0000FF"/>
          </w:rPr>
          <w:t>https://www.ncsc.gov.uk/guidance/implementing</w:t>
        </w:r>
      </w:hyperlink>
      <w:hyperlink r:id="rId89">
        <w:r w:rsidR="002D7EDB">
          <w:rPr>
            <w:color w:val="0000FF"/>
            <w:u w:val="single" w:color="0000FF"/>
          </w:rPr>
          <w:t>-</w:t>
        </w:r>
      </w:hyperlink>
      <w:hyperlink r:id="rId90">
        <w:r w:rsidR="002D7EDB">
          <w:rPr>
            <w:color w:val="0000FF"/>
            <w:u w:val="single" w:color="0000FF"/>
          </w:rPr>
          <w:t>cloud</w:t>
        </w:r>
      </w:hyperlink>
      <w:hyperlink r:id="rId91">
        <w:r w:rsidR="002D7EDB">
          <w:rPr>
            <w:color w:val="0000FF"/>
            <w:u w:val="single" w:color="0000FF"/>
          </w:rPr>
          <w:t>-</w:t>
        </w:r>
      </w:hyperlink>
      <w:hyperlink r:id="rId92">
        <w:r w:rsidR="002D7EDB">
          <w:rPr>
            <w:color w:val="0000FF"/>
            <w:u w:val="single" w:color="0000FF"/>
          </w:rPr>
          <w:t>security</w:t>
        </w:r>
      </w:hyperlink>
      <w:hyperlink r:id="rId93">
        <w:r w:rsidR="002D7EDB">
          <w:rPr>
            <w:color w:val="0000FF"/>
            <w:u w:val="single" w:color="0000FF"/>
          </w:rPr>
          <w:t>-</w:t>
        </w:r>
      </w:hyperlink>
      <w:hyperlink r:id="rId94">
        <w:r w:rsidR="002D7EDB">
          <w:rPr>
            <w:color w:val="0000FF"/>
            <w:u w:val="single" w:color="0000FF"/>
          </w:rPr>
          <w:t>principles</w:t>
        </w:r>
      </w:hyperlink>
      <w:hyperlink r:id="rId95">
        <w:r w:rsidR="002D7EDB">
          <w:t xml:space="preserve"> </w:t>
        </w:r>
      </w:hyperlink>
    </w:p>
    <w:p w14:paraId="1021F0DD" w14:textId="77777777" w:rsidR="003F5643" w:rsidRDefault="002D7EDB">
      <w:pPr>
        <w:spacing w:after="16" w:line="259" w:lineRule="auto"/>
        <w:ind w:left="0" w:firstLine="0"/>
      </w:pPr>
      <w:r>
        <w:t xml:space="preserve"> </w:t>
      </w:r>
    </w:p>
    <w:p w14:paraId="0122104D" w14:textId="77777777" w:rsidR="003F5643" w:rsidRDefault="002D7EDB">
      <w:pPr>
        <w:spacing w:after="0" w:line="259" w:lineRule="auto"/>
        <w:ind w:left="720" w:firstLine="0"/>
      </w:pPr>
      <w:r>
        <w:rPr>
          <w:color w:val="222222"/>
        </w:rPr>
        <w:t>13.6.6 buyer requirements in respect of AI ethical standards.</w:t>
      </w:r>
      <w:r>
        <w:t xml:space="preserve"> </w:t>
      </w:r>
    </w:p>
    <w:p w14:paraId="12D80E6D" w14:textId="77777777" w:rsidR="003F5643" w:rsidRDefault="002D7EDB">
      <w:pPr>
        <w:spacing w:after="19" w:line="259" w:lineRule="auto"/>
        <w:ind w:left="0" w:firstLine="0"/>
      </w:pPr>
      <w:r>
        <w:t xml:space="preserve"> </w:t>
      </w:r>
    </w:p>
    <w:p w14:paraId="05AE24C6" w14:textId="77777777" w:rsidR="003F5643" w:rsidRDefault="002D7EDB">
      <w:pPr>
        <w:tabs>
          <w:tab w:val="center" w:pos="4723"/>
        </w:tabs>
        <w:ind w:left="-15" w:firstLine="0"/>
      </w:pPr>
      <w:r>
        <w:t xml:space="preserve">13.7 </w:t>
      </w:r>
      <w:r>
        <w:tab/>
        <w:t xml:space="preserve">The Buyer will specify any security requirements for this project in the Order Form. </w:t>
      </w:r>
    </w:p>
    <w:p w14:paraId="04C56F40" w14:textId="77777777" w:rsidR="003F5643" w:rsidRDefault="002D7EDB">
      <w:pPr>
        <w:spacing w:after="16" w:line="259" w:lineRule="auto"/>
        <w:ind w:left="0" w:firstLine="0"/>
      </w:pPr>
      <w:r>
        <w:t xml:space="preserve"> </w:t>
      </w:r>
    </w:p>
    <w:p w14:paraId="2549A5A2" w14:textId="77777777" w:rsidR="003F5643" w:rsidRDefault="002D7EDB">
      <w:pPr>
        <w:ind w:left="705" w:right="3"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1563FC9A" w14:textId="77777777" w:rsidR="003F5643" w:rsidRDefault="002D7EDB">
      <w:pPr>
        <w:spacing w:after="16" w:line="259" w:lineRule="auto"/>
        <w:ind w:left="720" w:firstLine="0"/>
      </w:pPr>
      <w:r>
        <w:t xml:space="preserve"> </w:t>
      </w:r>
    </w:p>
    <w:p w14:paraId="37DE5961" w14:textId="77777777" w:rsidR="003F5643" w:rsidRDefault="002D7EDB">
      <w:pPr>
        <w:ind w:left="705" w:right="3"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6817AD9F" w14:textId="77777777" w:rsidR="003F5643" w:rsidRDefault="002D7EDB">
      <w:pPr>
        <w:spacing w:after="16" w:line="259" w:lineRule="auto"/>
        <w:ind w:left="720" w:firstLine="0"/>
      </w:pPr>
      <w:r>
        <w:t xml:space="preserve"> </w:t>
      </w:r>
    </w:p>
    <w:p w14:paraId="6F6CAAF0" w14:textId="77777777" w:rsidR="003F5643" w:rsidRDefault="002D7EDB">
      <w:pPr>
        <w:spacing w:after="238"/>
        <w:ind w:left="705" w:right="3" w:hanging="720"/>
      </w:pPr>
      <w:r>
        <w:t xml:space="preserve">13.10 The provisions of this clause 13 will apply during the term of this Call-Off Contract and for as long as the Supplier holds the Buyer’s Data. </w:t>
      </w:r>
    </w:p>
    <w:p w14:paraId="36E6B4E5" w14:textId="77777777" w:rsidR="003F5643" w:rsidRDefault="002D7EDB">
      <w:pPr>
        <w:spacing w:after="391" w:line="259" w:lineRule="auto"/>
        <w:ind w:left="0" w:firstLine="0"/>
      </w:pPr>
      <w:r>
        <w:t xml:space="preserve"> </w:t>
      </w:r>
    </w:p>
    <w:p w14:paraId="4BB68AD6" w14:textId="77777777" w:rsidR="003F5643" w:rsidRDefault="002D7EDB">
      <w:pPr>
        <w:pStyle w:val="Heading4"/>
        <w:tabs>
          <w:tab w:val="center" w:pos="2075"/>
        </w:tabs>
        <w:ind w:left="-15" w:firstLine="0"/>
      </w:pPr>
      <w:r>
        <w:t xml:space="preserve">14. </w:t>
      </w:r>
      <w:r>
        <w:tab/>
        <w:t xml:space="preserve">Standards and quality </w:t>
      </w:r>
    </w:p>
    <w:p w14:paraId="34F8FED2" w14:textId="77777777" w:rsidR="003F5643" w:rsidRDefault="002D7EDB">
      <w:pPr>
        <w:ind w:left="705" w:right="3" w:hanging="720"/>
      </w:pPr>
      <w:r>
        <w:t xml:space="preserve">14.1 The Supplier will comply with any standards in this Call-Off Contract, the Order Form and the Framework Agreement. </w:t>
      </w:r>
    </w:p>
    <w:p w14:paraId="4F549847" w14:textId="77777777" w:rsidR="003F5643" w:rsidRDefault="002D7EDB">
      <w:pPr>
        <w:spacing w:after="19" w:line="259" w:lineRule="auto"/>
        <w:ind w:left="720" w:firstLine="0"/>
      </w:pPr>
      <w:r>
        <w:t xml:space="preserve"> </w:t>
      </w:r>
    </w:p>
    <w:p w14:paraId="7B62BB66" w14:textId="77777777" w:rsidR="003F5643" w:rsidRDefault="002D7EDB">
      <w:pPr>
        <w:ind w:left="705" w:right="3" w:hanging="720"/>
      </w:pPr>
      <w:r>
        <w:t xml:space="preserve">14.2 </w:t>
      </w:r>
      <w:r>
        <w:tab/>
        <w:t>The Supplier will deliver the Services in a way that enables the Buyer to comply with its obligations under the Technology Code of Practice, which is at:</w:t>
      </w:r>
      <w:hyperlink r:id="rId96">
        <w:r>
          <w:rPr>
            <w:color w:val="1155CC"/>
          </w:rPr>
          <w:t xml:space="preserve"> </w:t>
        </w:r>
      </w:hyperlink>
      <w:hyperlink r:id="rId97">
        <w:r>
          <w:t xml:space="preserve"> </w:t>
        </w:r>
      </w:hyperlink>
    </w:p>
    <w:p w14:paraId="15BC2F91" w14:textId="77777777" w:rsidR="003F5643" w:rsidRDefault="0017738A">
      <w:pPr>
        <w:spacing w:line="267" w:lineRule="auto"/>
        <w:ind w:left="730"/>
      </w:pPr>
      <w:hyperlink r:id="rId98">
        <w:r w:rsidR="002D7EDB">
          <w:rPr>
            <w:color w:val="1155CC"/>
            <w:u w:val="single" w:color="1155CC"/>
          </w:rPr>
          <w:t>https://www.gov.uk/government/publications/technology</w:t>
        </w:r>
      </w:hyperlink>
      <w:hyperlink r:id="rId99">
        <w:r w:rsidR="002D7EDB">
          <w:rPr>
            <w:color w:val="1155CC"/>
            <w:u w:val="single" w:color="1155CC"/>
          </w:rPr>
          <w:t>-</w:t>
        </w:r>
      </w:hyperlink>
      <w:hyperlink r:id="rId100">
        <w:r w:rsidR="002D7EDB">
          <w:rPr>
            <w:color w:val="1155CC"/>
            <w:u w:val="single" w:color="1155CC"/>
          </w:rPr>
          <w:t>code</w:t>
        </w:r>
      </w:hyperlink>
      <w:hyperlink r:id="rId101">
        <w:r w:rsidR="002D7EDB">
          <w:rPr>
            <w:color w:val="1155CC"/>
            <w:u w:val="single" w:color="1155CC"/>
          </w:rPr>
          <w:t>-</w:t>
        </w:r>
      </w:hyperlink>
      <w:hyperlink r:id="rId102">
        <w:r w:rsidR="002D7EDB">
          <w:rPr>
            <w:color w:val="1155CC"/>
            <w:u w:val="single" w:color="1155CC"/>
          </w:rPr>
          <w:t>of</w:t>
        </w:r>
      </w:hyperlink>
      <w:hyperlink r:id="rId103">
        <w:r w:rsidR="002D7EDB">
          <w:rPr>
            <w:color w:val="1155CC"/>
            <w:u w:val="single" w:color="1155CC"/>
          </w:rPr>
          <w:t>-</w:t>
        </w:r>
      </w:hyperlink>
      <w:hyperlink r:id="rId104">
        <w:r w:rsidR="002D7EDB">
          <w:rPr>
            <w:color w:val="1155CC"/>
            <w:u w:val="single" w:color="1155CC"/>
          </w:rPr>
          <w:t>practice/technology</w:t>
        </w:r>
      </w:hyperlink>
      <w:hyperlink r:id="rId105">
        <w:r w:rsidR="002D7EDB">
          <w:rPr>
            <w:color w:val="1155CC"/>
            <w:u w:val="single" w:color="1155CC"/>
          </w:rPr>
          <w:t>-</w:t>
        </w:r>
      </w:hyperlink>
      <w:hyperlink r:id="rId106">
        <w:r w:rsidR="002D7EDB">
          <w:rPr>
            <w:color w:val="1155CC"/>
            <w:u w:val="single" w:color="1155CC"/>
          </w:rPr>
          <w:t>code</w:t>
        </w:r>
      </w:hyperlink>
      <w:hyperlink r:id="rId107"/>
      <w:hyperlink r:id="rId108">
        <w:r w:rsidR="002D7EDB">
          <w:rPr>
            <w:color w:val="1155CC"/>
            <w:u w:val="single" w:color="1155CC"/>
          </w:rPr>
          <w:t>of</w:t>
        </w:r>
      </w:hyperlink>
      <w:hyperlink r:id="rId109">
        <w:r w:rsidR="002D7EDB">
          <w:rPr>
            <w:color w:val="1155CC"/>
            <w:u w:val="single" w:color="1155CC"/>
          </w:rPr>
          <w:t>-</w:t>
        </w:r>
      </w:hyperlink>
      <w:hyperlink r:id="rId110">
        <w:r w:rsidR="002D7EDB">
          <w:rPr>
            <w:color w:val="1155CC"/>
            <w:u w:val="single" w:color="1155CC"/>
          </w:rPr>
          <w:t>practice</w:t>
        </w:r>
      </w:hyperlink>
      <w:hyperlink r:id="rId111">
        <w:r w:rsidR="002D7EDB">
          <w:t xml:space="preserve"> </w:t>
        </w:r>
      </w:hyperlink>
    </w:p>
    <w:p w14:paraId="6F799CB9" w14:textId="77777777" w:rsidR="003F5643" w:rsidRDefault="002D7EDB">
      <w:pPr>
        <w:spacing w:after="19" w:line="259" w:lineRule="auto"/>
        <w:ind w:left="0" w:firstLine="0"/>
      </w:pPr>
      <w:r>
        <w:t xml:space="preserve"> </w:t>
      </w:r>
    </w:p>
    <w:p w14:paraId="277E5740" w14:textId="77777777" w:rsidR="003F5643" w:rsidRDefault="002D7EDB">
      <w:pPr>
        <w:ind w:left="705" w:right="3" w:hanging="720"/>
      </w:pPr>
      <w:r>
        <w:t xml:space="preserve">14.3 </w:t>
      </w:r>
      <w:r>
        <w:tab/>
        <w:t xml:space="preserve">If requested by the Buyer, the Supplier must, at its own cost, ensure that the G-Cloud Services comply with the requirements in the PSN Code of Practice. </w:t>
      </w:r>
    </w:p>
    <w:p w14:paraId="34E5F769" w14:textId="77777777" w:rsidR="003F5643" w:rsidRDefault="002D7EDB">
      <w:pPr>
        <w:spacing w:after="16" w:line="259" w:lineRule="auto"/>
        <w:ind w:left="720" w:firstLine="0"/>
      </w:pPr>
      <w:r>
        <w:t xml:space="preserve"> </w:t>
      </w:r>
    </w:p>
    <w:p w14:paraId="755143B8" w14:textId="77777777" w:rsidR="003F5643" w:rsidRDefault="002D7EDB">
      <w:pPr>
        <w:ind w:left="705" w:right="3" w:hanging="720"/>
      </w:pPr>
      <w:r>
        <w:t xml:space="preserve">14.4 </w:t>
      </w:r>
      <w:r>
        <w:tab/>
        <w:t xml:space="preserve">If any PSN Services are Subcontracted by the Supplier, the Supplier must ensure that the services have the relevant PSN compliance certification. </w:t>
      </w:r>
    </w:p>
    <w:p w14:paraId="499FDC1C" w14:textId="77777777" w:rsidR="003F5643" w:rsidRDefault="002D7EDB">
      <w:pPr>
        <w:spacing w:after="16" w:line="259" w:lineRule="auto"/>
        <w:ind w:left="720" w:firstLine="0"/>
      </w:pPr>
      <w:r>
        <w:t xml:space="preserve"> </w:t>
      </w:r>
    </w:p>
    <w:p w14:paraId="14CBF82A" w14:textId="77777777" w:rsidR="003F5643" w:rsidRDefault="002D7EDB">
      <w:pPr>
        <w:ind w:left="705" w:right="3" w:hanging="720"/>
      </w:pPr>
      <w:r>
        <w:t xml:space="preserve">14.5 </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112">
        <w:r>
          <w:rPr>
            <w:color w:val="1155CC"/>
            <w:u w:val="single" w:color="1155CC"/>
          </w:rPr>
          <w:t>.</w:t>
        </w:r>
      </w:hyperlink>
      <w:hyperlink r:id="rId113">
        <w:r>
          <w:t xml:space="preserve"> </w:t>
        </w:r>
      </w:hyperlink>
    </w:p>
    <w:p w14:paraId="6FFC1C80" w14:textId="77777777" w:rsidR="003F5643" w:rsidRDefault="002D7EDB">
      <w:pPr>
        <w:spacing w:after="0" w:line="259" w:lineRule="auto"/>
        <w:ind w:left="0" w:firstLine="0"/>
      </w:pPr>
      <w:r>
        <w:t xml:space="preserve">  </w:t>
      </w:r>
    </w:p>
    <w:p w14:paraId="35DE5203" w14:textId="77777777" w:rsidR="003F5643" w:rsidRDefault="002D7EDB">
      <w:pPr>
        <w:pStyle w:val="Heading4"/>
        <w:tabs>
          <w:tab w:val="center" w:pos="1523"/>
        </w:tabs>
        <w:ind w:left="-15" w:firstLine="0"/>
      </w:pPr>
      <w:r>
        <w:t xml:space="preserve">15. </w:t>
      </w:r>
      <w:r>
        <w:tab/>
        <w:t xml:space="preserve">Open source </w:t>
      </w:r>
    </w:p>
    <w:p w14:paraId="2CFD0C24" w14:textId="77777777" w:rsidR="003F5643" w:rsidRDefault="002D7EDB">
      <w:pPr>
        <w:ind w:left="705" w:right="3" w:hanging="720"/>
      </w:pPr>
      <w:r>
        <w:t xml:space="preserve">15.1 </w:t>
      </w:r>
      <w:r>
        <w:tab/>
        <w:t xml:space="preserve">All software created for the Buyer must be suitable for publication as open source, unless otherwise agreed by the Buyer. </w:t>
      </w:r>
    </w:p>
    <w:p w14:paraId="02C78CC2" w14:textId="77777777" w:rsidR="003F5643" w:rsidRDefault="002D7EDB">
      <w:pPr>
        <w:spacing w:after="16" w:line="259" w:lineRule="auto"/>
        <w:ind w:left="720" w:firstLine="0"/>
      </w:pPr>
      <w:r>
        <w:lastRenderedPageBreak/>
        <w:t xml:space="preserve"> </w:t>
      </w:r>
    </w:p>
    <w:p w14:paraId="3C6FB37C" w14:textId="77777777" w:rsidR="003F5643" w:rsidRDefault="002D7EDB">
      <w:pPr>
        <w:spacing w:after="242"/>
        <w:ind w:left="705" w:right="3" w:hanging="720"/>
      </w:pPr>
      <w:r>
        <w:t xml:space="preserve">15.2 </w:t>
      </w:r>
      <w:r>
        <w:tab/>
        <w:t xml:space="preserve">If software needs to be converted before publication as open source, the Supplier must also provide the converted format unless otherwise agreed by the Buyer. </w:t>
      </w:r>
    </w:p>
    <w:p w14:paraId="2445810E" w14:textId="77777777" w:rsidR="003F5643" w:rsidRDefault="002D7EDB">
      <w:pPr>
        <w:spacing w:after="391" w:line="259" w:lineRule="auto"/>
        <w:ind w:left="720" w:firstLine="0"/>
      </w:pPr>
      <w:r>
        <w:t xml:space="preserve">  </w:t>
      </w:r>
    </w:p>
    <w:p w14:paraId="1974BADF" w14:textId="77777777" w:rsidR="003F5643" w:rsidRDefault="002D7EDB">
      <w:pPr>
        <w:pStyle w:val="Heading4"/>
        <w:tabs>
          <w:tab w:val="center" w:pos="1227"/>
        </w:tabs>
        <w:ind w:left="-15" w:firstLine="0"/>
      </w:pPr>
      <w:r>
        <w:t xml:space="preserve">16. </w:t>
      </w:r>
      <w:r>
        <w:tab/>
        <w:t xml:space="preserve">Security </w:t>
      </w:r>
    </w:p>
    <w:p w14:paraId="2E31CD1D" w14:textId="77777777" w:rsidR="003F5643" w:rsidRDefault="002D7EDB">
      <w:pPr>
        <w:ind w:left="705" w:right="3" w:hanging="720"/>
      </w:pPr>
      <w:r>
        <w:t xml:space="preserve">16.1 </w:t>
      </w:r>
      <w:r>
        <w:tab/>
        <w:t xml:space="preserve">If requested to do so by the Buyer, before entering into this Call-Off Contract the Supplier will, within 15 Working Days of the date of this Call-Off Contract, develop (and obtain the </w:t>
      </w:r>
    </w:p>
    <w:p w14:paraId="47968BAE" w14:textId="77777777" w:rsidR="003F5643" w:rsidRDefault="002D7EDB">
      <w:pPr>
        <w:ind w:left="730" w:right="3"/>
      </w:pPr>
      <w:r>
        <w:t xml:space="preserve">Buyer’s written approval of) a Security Management Plan and an Information Security </w:t>
      </w:r>
    </w:p>
    <w:p w14:paraId="75796A40" w14:textId="77777777" w:rsidR="003F5643" w:rsidRDefault="002D7EDB">
      <w:pPr>
        <w:ind w:left="730" w:right="3"/>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4DEE037F" w14:textId="77777777" w:rsidR="003F5643" w:rsidRDefault="002D7EDB">
      <w:pPr>
        <w:spacing w:after="16" w:line="259" w:lineRule="auto"/>
        <w:ind w:left="720" w:firstLine="0"/>
      </w:pPr>
      <w:r>
        <w:t xml:space="preserve"> </w:t>
      </w:r>
    </w:p>
    <w:p w14:paraId="3F090EDB" w14:textId="77777777" w:rsidR="003F5643" w:rsidRDefault="002D7EDB">
      <w:pPr>
        <w:ind w:left="705" w:right="3"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598BBABA" w14:textId="77777777" w:rsidR="003F5643" w:rsidRDefault="002D7EDB">
      <w:pPr>
        <w:spacing w:after="17" w:line="259" w:lineRule="auto"/>
        <w:ind w:left="720" w:firstLine="0"/>
      </w:pPr>
      <w:r>
        <w:t xml:space="preserve"> </w:t>
      </w:r>
    </w:p>
    <w:p w14:paraId="6087633C" w14:textId="77777777" w:rsidR="003F5643" w:rsidRDefault="002D7EDB">
      <w:pPr>
        <w:ind w:left="705" w:right="3"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44F6E3B1" w14:textId="77777777" w:rsidR="003F5643" w:rsidRDefault="002D7EDB">
      <w:pPr>
        <w:spacing w:after="16" w:line="259" w:lineRule="auto"/>
        <w:ind w:left="720" w:firstLine="0"/>
      </w:pPr>
      <w:r>
        <w:t xml:space="preserve"> </w:t>
      </w:r>
    </w:p>
    <w:p w14:paraId="4E89D08C" w14:textId="77777777" w:rsidR="003F5643" w:rsidRDefault="002D7EDB">
      <w:pPr>
        <w:tabs>
          <w:tab w:val="center" w:pos="2518"/>
        </w:tabs>
        <w:ind w:left="-15" w:firstLine="0"/>
      </w:pPr>
      <w:r>
        <w:t xml:space="preserve">16.4 </w:t>
      </w:r>
      <w:r>
        <w:tab/>
        <w:t xml:space="preserve">Responsibility for costs will be at the: </w:t>
      </w:r>
    </w:p>
    <w:p w14:paraId="18125D22" w14:textId="77777777" w:rsidR="003F5643" w:rsidRDefault="002D7EDB">
      <w:pPr>
        <w:spacing w:after="60" w:line="259" w:lineRule="auto"/>
        <w:ind w:left="0" w:firstLine="0"/>
      </w:pPr>
      <w:r>
        <w:t xml:space="preserve"> </w:t>
      </w:r>
      <w:r>
        <w:tab/>
        <w:t xml:space="preserve"> </w:t>
      </w:r>
    </w:p>
    <w:p w14:paraId="138BA5C4" w14:textId="77777777" w:rsidR="003F5643" w:rsidRDefault="002D7EDB">
      <w:pPr>
        <w:ind w:left="1440" w:right="3"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6F62FD75" w14:textId="77777777" w:rsidR="003F5643" w:rsidRDefault="002D7EDB">
      <w:pPr>
        <w:spacing w:after="53" w:line="259" w:lineRule="auto"/>
        <w:ind w:left="1440" w:firstLine="0"/>
      </w:pPr>
      <w:r>
        <w:t xml:space="preserve"> </w:t>
      </w:r>
    </w:p>
    <w:p w14:paraId="43A2669E" w14:textId="77777777" w:rsidR="003F5643" w:rsidRDefault="002D7EDB">
      <w:pPr>
        <w:ind w:left="1440" w:right="3" w:hanging="720"/>
      </w:pPr>
      <w:r>
        <w:t xml:space="preserve">16.4.2 Buyer’s expense if the Malicious Software originates from the Buyer software or the Service Data, while the Service Data was under the Buyer’s control </w:t>
      </w:r>
    </w:p>
    <w:p w14:paraId="484791A4" w14:textId="77777777" w:rsidR="003F5643" w:rsidRDefault="002D7EDB">
      <w:pPr>
        <w:spacing w:after="53" w:line="259" w:lineRule="auto"/>
        <w:ind w:left="1440" w:firstLine="0"/>
      </w:pPr>
      <w:r>
        <w:t xml:space="preserve"> </w:t>
      </w:r>
    </w:p>
    <w:p w14:paraId="7CAB1D09" w14:textId="77777777" w:rsidR="003F5643" w:rsidRDefault="002D7EDB">
      <w:pPr>
        <w:spacing w:after="41"/>
        <w:ind w:left="705" w:right="3" w:hanging="720"/>
      </w:pPr>
      <w:r>
        <w:t xml:space="preserve">16.5 </w:t>
      </w:r>
      <w:r>
        <w:tab/>
        <w:t xml:space="preserve">The Supplier will immediately notify the Buyer of any breach of security of Buyer’s Confidential Information (and the Buyer of any Buyer Confidential Information breach). Where the breach occurred because of a Supplier Default, the Supplier will recover the </w:t>
      </w:r>
    </w:p>
    <w:p w14:paraId="4B85E804" w14:textId="77777777" w:rsidR="003F5643" w:rsidRDefault="002D7EDB">
      <w:pPr>
        <w:ind w:left="730" w:right="3"/>
      </w:pPr>
      <w:r>
        <w:t xml:space="preserve">Buyer’s Confidential Information however it may be recorded. </w:t>
      </w:r>
    </w:p>
    <w:p w14:paraId="6B22C422" w14:textId="77777777" w:rsidR="003F5643" w:rsidRDefault="002D7EDB">
      <w:pPr>
        <w:spacing w:after="53" w:line="259" w:lineRule="auto"/>
        <w:ind w:left="720" w:firstLine="0"/>
      </w:pPr>
      <w:r>
        <w:t xml:space="preserve"> </w:t>
      </w:r>
    </w:p>
    <w:p w14:paraId="2FCB2EA9" w14:textId="77777777" w:rsidR="003F5643" w:rsidRDefault="002D7EDB">
      <w:pPr>
        <w:spacing w:after="42"/>
        <w:ind w:left="705" w:right="3" w:hanging="720"/>
      </w:pPr>
      <w:r>
        <w:t xml:space="preserve">16.6 </w:t>
      </w:r>
      <w:r>
        <w:tab/>
        <w:t>Any system development by the Supplier should also comply with the government’s ‘10 Steps to Cyber Security’ guidance:</w:t>
      </w:r>
      <w:hyperlink r:id="rId114">
        <w:r>
          <w:rPr>
            <w:color w:val="1155CC"/>
          </w:rPr>
          <w:t xml:space="preserve"> </w:t>
        </w:r>
      </w:hyperlink>
      <w:hyperlink r:id="rId115">
        <w:r>
          <w:t xml:space="preserve"> </w:t>
        </w:r>
      </w:hyperlink>
    </w:p>
    <w:p w14:paraId="20C9C8DC" w14:textId="77777777" w:rsidR="003F5643" w:rsidRDefault="0017738A">
      <w:pPr>
        <w:spacing w:line="267" w:lineRule="auto"/>
        <w:ind w:left="730"/>
      </w:pPr>
      <w:hyperlink r:id="rId116">
        <w:r w:rsidR="002D7EDB">
          <w:rPr>
            <w:color w:val="1155CC"/>
            <w:u w:val="single" w:color="1155CC"/>
          </w:rPr>
          <w:t>https://www.ncsc.gov.uk/guidance/10</w:t>
        </w:r>
      </w:hyperlink>
      <w:hyperlink r:id="rId117">
        <w:r w:rsidR="002D7EDB">
          <w:rPr>
            <w:color w:val="1155CC"/>
            <w:u w:val="single" w:color="1155CC"/>
          </w:rPr>
          <w:t>-</w:t>
        </w:r>
      </w:hyperlink>
      <w:hyperlink r:id="rId118">
        <w:r w:rsidR="002D7EDB">
          <w:rPr>
            <w:color w:val="1155CC"/>
            <w:u w:val="single" w:color="1155CC"/>
          </w:rPr>
          <w:t>steps</w:t>
        </w:r>
      </w:hyperlink>
      <w:hyperlink r:id="rId119">
        <w:r w:rsidR="002D7EDB">
          <w:rPr>
            <w:color w:val="1155CC"/>
            <w:u w:val="single" w:color="1155CC"/>
          </w:rPr>
          <w:t>-</w:t>
        </w:r>
      </w:hyperlink>
      <w:hyperlink r:id="rId120">
        <w:r w:rsidR="002D7EDB">
          <w:rPr>
            <w:color w:val="1155CC"/>
            <w:u w:val="single" w:color="1155CC"/>
          </w:rPr>
          <w:t>cyber</w:t>
        </w:r>
      </w:hyperlink>
      <w:hyperlink r:id="rId121">
        <w:r w:rsidR="002D7EDB">
          <w:rPr>
            <w:color w:val="1155CC"/>
            <w:u w:val="single" w:color="1155CC"/>
          </w:rPr>
          <w:t>-</w:t>
        </w:r>
      </w:hyperlink>
      <w:hyperlink r:id="rId122">
        <w:r w:rsidR="002D7EDB">
          <w:rPr>
            <w:color w:val="1155CC"/>
            <w:u w:val="single" w:color="1155CC"/>
          </w:rPr>
          <w:t>security</w:t>
        </w:r>
      </w:hyperlink>
      <w:hyperlink r:id="rId123">
        <w:r w:rsidR="002D7EDB">
          <w:t xml:space="preserve"> </w:t>
        </w:r>
      </w:hyperlink>
    </w:p>
    <w:p w14:paraId="782B73FD" w14:textId="77777777" w:rsidR="003F5643" w:rsidRDefault="002D7EDB">
      <w:pPr>
        <w:spacing w:after="16" w:line="259" w:lineRule="auto"/>
        <w:ind w:left="720" w:firstLine="0"/>
      </w:pPr>
      <w:r>
        <w:t xml:space="preserve"> </w:t>
      </w:r>
    </w:p>
    <w:p w14:paraId="360DA979" w14:textId="77777777" w:rsidR="003F5643" w:rsidRDefault="002D7EDB">
      <w:pPr>
        <w:ind w:left="705" w:right="3"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452B4479" w14:textId="77777777" w:rsidR="003F5643" w:rsidRDefault="002D7EDB">
      <w:pPr>
        <w:spacing w:after="0" w:line="259" w:lineRule="auto"/>
        <w:ind w:left="0" w:firstLine="0"/>
      </w:pPr>
      <w:r>
        <w:t xml:space="preserve">  </w:t>
      </w:r>
    </w:p>
    <w:p w14:paraId="27EEB4AB" w14:textId="77777777" w:rsidR="003F5643" w:rsidRDefault="002D7EDB">
      <w:pPr>
        <w:pStyle w:val="Heading4"/>
        <w:tabs>
          <w:tab w:val="center" w:pos="1383"/>
        </w:tabs>
        <w:ind w:left="-15" w:firstLine="0"/>
      </w:pPr>
      <w:r>
        <w:lastRenderedPageBreak/>
        <w:t xml:space="preserve">17. </w:t>
      </w:r>
      <w:r>
        <w:tab/>
        <w:t xml:space="preserve">Guarantee </w:t>
      </w:r>
    </w:p>
    <w:p w14:paraId="0B95CE61" w14:textId="77777777" w:rsidR="003F5643" w:rsidRDefault="002D7EDB">
      <w:pPr>
        <w:ind w:left="705" w:right="3" w:hanging="720"/>
      </w:pPr>
      <w:r>
        <w:t xml:space="preserve">17.1 </w:t>
      </w:r>
      <w:r>
        <w:tab/>
        <w:t xml:space="preserve">If this Call-Off Contract is conditional on receipt of a Guarantee that is acceptable to the Buyer, the Supplier must give the Buyer on or before the Start date: </w:t>
      </w:r>
    </w:p>
    <w:p w14:paraId="0D1B12F1" w14:textId="77777777" w:rsidR="003F5643" w:rsidRDefault="002D7EDB">
      <w:pPr>
        <w:spacing w:after="16" w:line="259" w:lineRule="auto"/>
        <w:ind w:left="720" w:firstLine="0"/>
      </w:pPr>
      <w:r>
        <w:t xml:space="preserve"> </w:t>
      </w:r>
    </w:p>
    <w:p w14:paraId="62B267C3" w14:textId="77777777" w:rsidR="003F5643" w:rsidRDefault="002D7EDB">
      <w:pPr>
        <w:ind w:left="730" w:right="3"/>
      </w:pPr>
      <w:r>
        <w:t xml:space="preserve">17.1.1 an executed Guarantee in the form at Schedule 5 </w:t>
      </w:r>
    </w:p>
    <w:p w14:paraId="7143973A" w14:textId="77777777" w:rsidR="003F5643" w:rsidRDefault="002D7EDB">
      <w:pPr>
        <w:spacing w:after="16" w:line="259" w:lineRule="auto"/>
        <w:ind w:left="0" w:firstLine="0"/>
      </w:pPr>
      <w:r>
        <w:t xml:space="preserve"> </w:t>
      </w:r>
    </w:p>
    <w:p w14:paraId="490D81C8" w14:textId="77777777" w:rsidR="003F5643" w:rsidRDefault="002D7EDB">
      <w:pPr>
        <w:ind w:left="1440" w:right="3" w:hanging="720"/>
      </w:pPr>
      <w:r>
        <w:t xml:space="preserve">17.1.2 a certified copy of the passed resolution or board minutes of the guarantor approving the execution of the Guarantee </w:t>
      </w:r>
    </w:p>
    <w:p w14:paraId="2638BD49" w14:textId="77777777" w:rsidR="003F5643" w:rsidRDefault="002D7EDB">
      <w:pPr>
        <w:spacing w:after="391" w:line="259" w:lineRule="auto"/>
        <w:ind w:left="1440" w:firstLine="0"/>
      </w:pPr>
      <w:r>
        <w:t xml:space="preserve"> </w:t>
      </w:r>
    </w:p>
    <w:p w14:paraId="69C25503" w14:textId="77777777" w:rsidR="003F5643" w:rsidRDefault="002D7EDB">
      <w:pPr>
        <w:pStyle w:val="Heading4"/>
        <w:tabs>
          <w:tab w:val="center" w:pos="2472"/>
        </w:tabs>
        <w:spacing w:after="83"/>
        <w:ind w:left="-15" w:firstLine="0"/>
      </w:pPr>
      <w:r>
        <w:t xml:space="preserve">18. </w:t>
      </w:r>
      <w:r>
        <w:tab/>
        <w:t xml:space="preserve">Ending the Call-Off Contract </w:t>
      </w:r>
    </w:p>
    <w:p w14:paraId="5F443678" w14:textId="77777777" w:rsidR="003F5643" w:rsidRDefault="002D7EDB">
      <w:pPr>
        <w:ind w:left="705" w:right="3" w:hanging="720"/>
      </w:pPr>
      <w:r>
        <w:t xml:space="preserve">18.1 </w:t>
      </w:r>
      <w:r>
        <w:tab/>
        <w:t xml:space="preserve">The Buyer can End this Call-Off Contract at any time by giving 30 days’ written notice to the Supplier, unless a shorter period is specified in the Order Form. The Supplier’s obligation to provide the Services will end on the date in the notice. </w:t>
      </w:r>
    </w:p>
    <w:p w14:paraId="56EA8663" w14:textId="77777777" w:rsidR="003F5643" w:rsidRDefault="002D7EDB">
      <w:pPr>
        <w:spacing w:after="19" w:line="259" w:lineRule="auto"/>
        <w:ind w:left="720" w:firstLine="0"/>
      </w:pPr>
      <w:r>
        <w:t xml:space="preserve"> </w:t>
      </w:r>
    </w:p>
    <w:p w14:paraId="7E327A46" w14:textId="77777777" w:rsidR="003F5643" w:rsidRDefault="002D7EDB">
      <w:pPr>
        <w:tabs>
          <w:tab w:val="center" w:pos="2022"/>
        </w:tabs>
        <w:ind w:left="-15" w:firstLine="0"/>
      </w:pPr>
      <w:r>
        <w:t xml:space="preserve">18.2 </w:t>
      </w:r>
      <w:r>
        <w:tab/>
        <w:t xml:space="preserve">The Parties agree that the: </w:t>
      </w:r>
    </w:p>
    <w:p w14:paraId="7189C85C" w14:textId="77777777" w:rsidR="003F5643" w:rsidRDefault="002D7EDB">
      <w:pPr>
        <w:spacing w:after="30" w:line="259" w:lineRule="auto"/>
        <w:ind w:left="0" w:firstLine="0"/>
      </w:pPr>
      <w:r>
        <w:t xml:space="preserve"> </w:t>
      </w:r>
    </w:p>
    <w:p w14:paraId="4DD87838" w14:textId="77777777" w:rsidR="003F5643" w:rsidRDefault="002D7EDB">
      <w:pPr>
        <w:ind w:left="1440" w:right="3" w:hanging="720"/>
      </w:pPr>
      <w:r>
        <w:t xml:space="preserve">18.2.1 Buyer’s right to End the Call-Off Contract under clause 18.1 is reasonable considering the type of cloud Service being provided </w:t>
      </w:r>
    </w:p>
    <w:p w14:paraId="0488CD7F" w14:textId="77777777" w:rsidR="003F5643" w:rsidRDefault="002D7EDB">
      <w:pPr>
        <w:spacing w:after="16" w:line="259" w:lineRule="auto"/>
        <w:ind w:left="720" w:firstLine="0"/>
      </w:pPr>
      <w:r>
        <w:t xml:space="preserve"> </w:t>
      </w:r>
    </w:p>
    <w:p w14:paraId="0F4029C0" w14:textId="77777777" w:rsidR="003F5643" w:rsidRDefault="002D7EDB">
      <w:pPr>
        <w:spacing w:after="37"/>
        <w:ind w:left="1440" w:right="3" w:hanging="720"/>
      </w:pPr>
      <w:r>
        <w:t xml:space="preserve">18.2.2 Call-Off Contract Charges paid during the notice period is reasonable compensation and covers all the Supplier’s avoidable costs or Losses </w:t>
      </w:r>
    </w:p>
    <w:p w14:paraId="2B8E6F76" w14:textId="77777777" w:rsidR="003F5643" w:rsidRDefault="002D7EDB">
      <w:pPr>
        <w:spacing w:after="16" w:line="259" w:lineRule="auto"/>
        <w:ind w:left="1440" w:firstLine="0"/>
      </w:pPr>
      <w:r>
        <w:t xml:space="preserve"> </w:t>
      </w:r>
    </w:p>
    <w:p w14:paraId="1256CB00" w14:textId="77777777" w:rsidR="003F5643" w:rsidRDefault="002D7EDB">
      <w:pPr>
        <w:ind w:left="705" w:right="3"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26B67D44" w14:textId="77777777" w:rsidR="003F5643" w:rsidRDefault="002D7EDB">
      <w:pPr>
        <w:spacing w:after="16" w:line="259" w:lineRule="auto"/>
        <w:ind w:left="720" w:firstLine="0"/>
      </w:pPr>
      <w:r>
        <w:t xml:space="preserve"> </w:t>
      </w:r>
    </w:p>
    <w:p w14:paraId="41F0715F" w14:textId="77777777" w:rsidR="003F5643" w:rsidRDefault="002D7EDB">
      <w:pPr>
        <w:ind w:left="705" w:right="3" w:hanging="720"/>
      </w:pPr>
      <w:r>
        <w:t xml:space="preserve">18.4 </w:t>
      </w:r>
      <w:r>
        <w:tab/>
        <w:t xml:space="preserve">The Buyer will have the right to End this Call-Off Contract at any time with immediate effect by written notice to the Supplier if either the Supplier commits: </w:t>
      </w:r>
    </w:p>
    <w:p w14:paraId="403A10EB" w14:textId="77777777" w:rsidR="003F5643" w:rsidRDefault="002D7EDB">
      <w:pPr>
        <w:spacing w:after="19" w:line="259" w:lineRule="auto"/>
        <w:ind w:left="720" w:firstLine="0"/>
      </w:pPr>
      <w:r>
        <w:t xml:space="preserve"> </w:t>
      </w:r>
    </w:p>
    <w:p w14:paraId="0EA7E52F" w14:textId="77777777" w:rsidR="003F5643" w:rsidRDefault="002D7EDB">
      <w:pPr>
        <w:ind w:left="1440" w:right="3" w:hanging="720"/>
      </w:pPr>
      <w:r>
        <w:t xml:space="preserve">18.4.1 a Supplier Default and if the Supplier Default cannot, in the reasonable opinion of the Buyer, be remedied </w:t>
      </w:r>
    </w:p>
    <w:p w14:paraId="5A0FFF6F" w14:textId="77777777" w:rsidR="003F5643" w:rsidRDefault="002D7EDB">
      <w:pPr>
        <w:spacing w:after="16" w:line="259" w:lineRule="auto"/>
        <w:ind w:left="1440" w:firstLine="0"/>
      </w:pPr>
      <w:r>
        <w:t xml:space="preserve"> </w:t>
      </w:r>
    </w:p>
    <w:p w14:paraId="32C72A7B" w14:textId="77777777" w:rsidR="003F5643" w:rsidRDefault="002D7EDB">
      <w:pPr>
        <w:ind w:left="730" w:right="3"/>
      </w:pPr>
      <w:r>
        <w:t xml:space="preserve">18.4.2 any fraud </w:t>
      </w:r>
    </w:p>
    <w:p w14:paraId="1DB56C67" w14:textId="77777777" w:rsidR="003F5643" w:rsidRDefault="002D7EDB">
      <w:pPr>
        <w:spacing w:after="16" w:line="259" w:lineRule="auto"/>
        <w:ind w:left="720" w:firstLine="0"/>
      </w:pPr>
      <w:r>
        <w:t xml:space="preserve"> </w:t>
      </w:r>
    </w:p>
    <w:p w14:paraId="540C7C57" w14:textId="77777777" w:rsidR="003F5643" w:rsidRDefault="002D7EDB">
      <w:pPr>
        <w:tabs>
          <w:tab w:val="right" w:pos="9646"/>
        </w:tabs>
        <w:ind w:left="-15" w:firstLine="0"/>
      </w:pPr>
      <w:r>
        <w:t xml:space="preserve">18.5 </w:t>
      </w:r>
      <w:r>
        <w:tab/>
        <w:t xml:space="preserve">A Party can End this Call-Off Contract at any time with immediate effect by written notice if: </w:t>
      </w:r>
    </w:p>
    <w:p w14:paraId="7E0AF609" w14:textId="77777777" w:rsidR="003F5643" w:rsidRDefault="002D7EDB">
      <w:pPr>
        <w:spacing w:after="16" w:line="259" w:lineRule="auto"/>
        <w:ind w:left="720" w:firstLine="0"/>
      </w:pPr>
      <w:r>
        <w:t xml:space="preserve"> </w:t>
      </w:r>
    </w:p>
    <w:p w14:paraId="058DAEB6" w14:textId="77777777" w:rsidR="003F5643" w:rsidRDefault="002D7EDB">
      <w:pPr>
        <w:ind w:left="1440" w:right="3"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27741DE9" w14:textId="77777777" w:rsidR="003F5643" w:rsidRDefault="002D7EDB">
      <w:pPr>
        <w:spacing w:after="16" w:line="259" w:lineRule="auto"/>
        <w:ind w:left="1440" w:firstLine="0"/>
      </w:pPr>
      <w:r>
        <w:t xml:space="preserve"> </w:t>
      </w:r>
    </w:p>
    <w:p w14:paraId="2CAC4A6A" w14:textId="77777777" w:rsidR="003F5643" w:rsidRDefault="002D7EDB">
      <w:pPr>
        <w:ind w:left="730" w:right="3"/>
      </w:pPr>
      <w:r>
        <w:t xml:space="preserve">18.5.2 an Insolvency Event of the other Party happens </w:t>
      </w:r>
    </w:p>
    <w:p w14:paraId="68AF8505" w14:textId="77777777" w:rsidR="003F5643" w:rsidRDefault="002D7EDB">
      <w:pPr>
        <w:spacing w:after="19" w:line="259" w:lineRule="auto"/>
        <w:ind w:left="720" w:firstLine="0"/>
      </w:pPr>
      <w:r>
        <w:t xml:space="preserve"> </w:t>
      </w:r>
    </w:p>
    <w:p w14:paraId="308EF9B8" w14:textId="77777777" w:rsidR="003F5643" w:rsidRDefault="002D7EDB">
      <w:pPr>
        <w:ind w:left="1440" w:right="3" w:hanging="720"/>
      </w:pPr>
      <w:r>
        <w:t xml:space="preserve">18.5.3 the other Party ceases or threatens to cease to carry on the whole or any material part of its business </w:t>
      </w:r>
    </w:p>
    <w:p w14:paraId="780EC6B5" w14:textId="77777777" w:rsidR="003F5643" w:rsidRDefault="002D7EDB">
      <w:pPr>
        <w:spacing w:after="0" w:line="259" w:lineRule="auto"/>
        <w:ind w:left="1440" w:firstLine="0"/>
      </w:pPr>
      <w:r>
        <w:t xml:space="preserve"> </w:t>
      </w:r>
    </w:p>
    <w:p w14:paraId="69E9F6CD" w14:textId="77777777" w:rsidR="003F5643" w:rsidRDefault="002D7EDB">
      <w:pPr>
        <w:ind w:left="705" w:right="3" w:hanging="720"/>
      </w:pPr>
      <w:r>
        <w:lastRenderedPageBreak/>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4FAE09C9" w14:textId="77777777" w:rsidR="003F5643" w:rsidRDefault="002D7EDB">
      <w:pPr>
        <w:spacing w:after="52" w:line="259" w:lineRule="auto"/>
        <w:ind w:left="720" w:firstLine="0"/>
      </w:pPr>
      <w:r>
        <w:t xml:space="preserve"> </w:t>
      </w:r>
    </w:p>
    <w:p w14:paraId="62BA52C3" w14:textId="77777777" w:rsidR="003F5643" w:rsidRDefault="002D7EDB">
      <w:pPr>
        <w:ind w:left="705" w:right="3" w:hanging="720"/>
      </w:pPr>
      <w:r>
        <w:t xml:space="preserve">18.7 </w:t>
      </w:r>
      <w:r>
        <w:tab/>
        <w:t xml:space="preserve">A Party who isn’t relying on a Force Majeure event will have the right to End this Call-Off Contract if clause 23.1 applies. </w:t>
      </w:r>
    </w:p>
    <w:p w14:paraId="2105EE84" w14:textId="77777777" w:rsidR="003F5643" w:rsidRDefault="002D7EDB">
      <w:pPr>
        <w:spacing w:after="391" w:line="259" w:lineRule="auto"/>
        <w:ind w:left="0" w:firstLine="0"/>
      </w:pPr>
      <w:r>
        <w:t xml:space="preserve">  </w:t>
      </w:r>
    </w:p>
    <w:p w14:paraId="7B9BF21A" w14:textId="77777777" w:rsidR="003F5643" w:rsidRDefault="002D7EDB">
      <w:pPr>
        <w:pStyle w:val="Heading4"/>
        <w:tabs>
          <w:tab w:val="center" w:pos="3740"/>
        </w:tabs>
        <w:ind w:left="-15" w:firstLine="0"/>
      </w:pPr>
      <w:r>
        <w:t xml:space="preserve">19. </w:t>
      </w:r>
      <w:r>
        <w:tab/>
        <w:t xml:space="preserve">Consequences of suspension, ending and expiry </w:t>
      </w:r>
    </w:p>
    <w:p w14:paraId="28A3B978" w14:textId="77777777" w:rsidR="003F5643" w:rsidRDefault="002D7EDB">
      <w:pPr>
        <w:ind w:left="705" w:right="3" w:hanging="720"/>
      </w:pPr>
      <w:r>
        <w:t xml:space="preserve">19.1 If a Buyer has the right to End a Call-Off Contract, it may elect to suspend this Call-Off Contract or any part of it. </w:t>
      </w:r>
    </w:p>
    <w:p w14:paraId="2C0F0B55" w14:textId="77777777" w:rsidR="003F5643" w:rsidRDefault="002D7EDB">
      <w:pPr>
        <w:spacing w:after="16" w:line="259" w:lineRule="auto"/>
        <w:ind w:left="0" w:firstLine="0"/>
      </w:pPr>
      <w:r>
        <w:t xml:space="preserve"> </w:t>
      </w:r>
    </w:p>
    <w:p w14:paraId="58329471" w14:textId="77777777" w:rsidR="003F5643" w:rsidRDefault="002D7EDB">
      <w:pPr>
        <w:ind w:left="705" w:right="3"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2775A7B7" w14:textId="77777777" w:rsidR="003F5643" w:rsidRDefault="002D7EDB">
      <w:pPr>
        <w:spacing w:after="19" w:line="259" w:lineRule="auto"/>
        <w:ind w:left="0" w:firstLine="0"/>
      </w:pPr>
      <w:r>
        <w:t xml:space="preserve"> </w:t>
      </w:r>
    </w:p>
    <w:p w14:paraId="67AFEA33" w14:textId="77777777" w:rsidR="003F5643" w:rsidRDefault="002D7EDB">
      <w:pPr>
        <w:ind w:left="705" w:right="3"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62B894BF" w14:textId="77777777" w:rsidR="003F5643" w:rsidRDefault="002D7EDB">
      <w:pPr>
        <w:spacing w:after="16" w:line="259" w:lineRule="auto"/>
        <w:ind w:left="0" w:firstLine="0"/>
      </w:pPr>
      <w:r>
        <w:t xml:space="preserve"> </w:t>
      </w:r>
    </w:p>
    <w:p w14:paraId="5E2F44A4" w14:textId="77777777" w:rsidR="003F5643" w:rsidRDefault="002D7EDB">
      <w:pPr>
        <w:tabs>
          <w:tab w:val="center" w:pos="3387"/>
        </w:tabs>
        <w:ind w:left="-15" w:firstLine="0"/>
      </w:pPr>
      <w:r>
        <w:t xml:space="preserve">19.4 </w:t>
      </w:r>
      <w:r>
        <w:tab/>
        <w:t xml:space="preserve">Ending or expiry of this Call-Off Contract will not affect: </w:t>
      </w:r>
    </w:p>
    <w:p w14:paraId="56693EF0" w14:textId="77777777" w:rsidR="003F5643" w:rsidRDefault="002D7EDB">
      <w:pPr>
        <w:spacing w:after="17" w:line="259" w:lineRule="auto"/>
        <w:ind w:left="0" w:firstLine="0"/>
      </w:pPr>
      <w:r>
        <w:t xml:space="preserve"> </w:t>
      </w:r>
    </w:p>
    <w:p w14:paraId="1EA06497" w14:textId="77777777" w:rsidR="003F5643" w:rsidRDefault="002D7EDB">
      <w:pPr>
        <w:ind w:left="730" w:right="3"/>
      </w:pPr>
      <w:r>
        <w:t xml:space="preserve">19.4.1 any rights, remedies or obligations accrued before its Ending or expiration </w:t>
      </w:r>
    </w:p>
    <w:p w14:paraId="0A3FC1CF" w14:textId="77777777" w:rsidR="003F5643" w:rsidRDefault="002D7EDB">
      <w:pPr>
        <w:spacing w:after="16" w:line="259" w:lineRule="auto"/>
        <w:ind w:left="0" w:firstLine="0"/>
      </w:pPr>
      <w:r>
        <w:t xml:space="preserve"> </w:t>
      </w:r>
    </w:p>
    <w:p w14:paraId="4AFAEA94" w14:textId="77777777" w:rsidR="003F5643" w:rsidRDefault="002D7EDB">
      <w:pPr>
        <w:ind w:left="1440" w:right="3" w:hanging="720"/>
      </w:pPr>
      <w:r>
        <w:t xml:space="preserve">19.4.2 the right of either Party to recover any amount outstanding at the time of Ending or expiry </w:t>
      </w:r>
    </w:p>
    <w:p w14:paraId="17061B71" w14:textId="77777777" w:rsidR="003F5643" w:rsidRDefault="002D7EDB">
      <w:pPr>
        <w:spacing w:after="16" w:line="259" w:lineRule="auto"/>
        <w:ind w:left="0" w:firstLine="0"/>
      </w:pPr>
      <w:r>
        <w:t xml:space="preserve"> </w:t>
      </w:r>
    </w:p>
    <w:p w14:paraId="60577233" w14:textId="77777777" w:rsidR="003F5643" w:rsidRDefault="002D7EDB">
      <w:pPr>
        <w:ind w:left="1440" w:right="3" w:hanging="720"/>
      </w:pPr>
      <w:r>
        <w:t xml:space="preserve">19.4.3 the continuing rights, remedies or obligations of the Buyer or the Supplier under clauses </w:t>
      </w:r>
    </w:p>
    <w:p w14:paraId="15C4F88E" w14:textId="77777777" w:rsidR="003F5643" w:rsidRDefault="002D7EDB">
      <w:pPr>
        <w:numPr>
          <w:ilvl w:val="0"/>
          <w:numId w:val="5"/>
        </w:numPr>
        <w:ind w:right="3" w:hanging="360"/>
      </w:pPr>
      <w:r>
        <w:t xml:space="preserve">7 (Payment, VAT and Call-Off Contract charges) </w:t>
      </w:r>
    </w:p>
    <w:p w14:paraId="408013E3" w14:textId="77777777" w:rsidR="003F5643" w:rsidRDefault="002D7EDB">
      <w:pPr>
        <w:numPr>
          <w:ilvl w:val="0"/>
          <w:numId w:val="5"/>
        </w:numPr>
        <w:ind w:right="3" w:hanging="360"/>
      </w:pPr>
      <w:r>
        <w:t xml:space="preserve">8 (Recovery of sums due and right of set-off) </w:t>
      </w:r>
    </w:p>
    <w:p w14:paraId="0C87BD11" w14:textId="77777777" w:rsidR="003F5643" w:rsidRDefault="002D7EDB">
      <w:pPr>
        <w:numPr>
          <w:ilvl w:val="0"/>
          <w:numId w:val="5"/>
        </w:numPr>
        <w:ind w:right="3" w:hanging="360"/>
      </w:pPr>
      <w:r>
        <w:t xml:space="preserve">9 (Insurance) </w:t>
      </w:r>
    </w:p>
    <w:p w14:paraId="4E6CE13C" w14:textId="77777777" w:rsidR="003F5643" w:rsidRDefault="002D7EDB">
      <w:pPr>
        <w:numPr>
          <w:ilvl w:val="0"/>
          <w:numId w:val="5"/>
        </w:numPr>
        <w:ind w:right="3" w:hanging="360"/>
      </w:pPr>
      <w:r>
        <w:t xml:space="preserve">10 (Confidentiality) </w:t>
      </w:r>
    </w:p>
    <w:p w14:paraId="42098D25" w14:textId="77777777" w:rsidR="003F5643" w:rsidRDefault="002D7EDB">
      <w:pPr>
        <w:numPr>
          <w:ilvl w:val="0"/>
          <w:numId w:val="5"/>
        </w:numPr>
        <w:ind w:right="3" w:hanging="360"/>
      </w:pPr>
      <w:r>
        <w:t xml:space="preserve">11 (Intellectual property rights) </w:t>
      </w:r>
    </w:p>
    <w:p w14:paraId="03788FD3" w14:textId="77777777" w:rsidR="003F5643" w:rsidRDefault="002D7EDB">
      <w:pPr>
        <w:numPr>
          <w:ilvl w:val="0"/>
          <w:numId w:val="5"/>
        </w:numPr>
        <w:ind w:right="3" w:hanging="360"/>
      </w:pPr>
      <w:r>
        <w:t xml:space="preserve">12 (Protection of information) </w:t>
      </w:r>
    </w:p>
    <w:p w14:paraId="43323ACA" w14:textId="77777777" w:rsidR="003F5643" w:rsidRDefault="002D7EDB">
      <w:pPr>
        <w:numPr>
          <w:ilvl w:val="0"/>
          <w:numId w:val="5"/>
        </w:numPr>
        <w:ind w:right="3" w:hanging="360"/>
      </w:pPr>
      <w:r>
        <w:t xml:space="preserve">13 (Buyer data) </w:t>
      </w:r>
    </w:p>
    <w:p w14:paraId="79062681" w14:textId="77777777" w:rsidR="003F5643" w:rsidRDefault="002D7EDB">
      <w:pPr>
        <w:numPr>
          <w:ilvl w:val="0"/>
          <w:numId w:val="5"/>
        </w:numPr>
        <w:ind w:right="3" w:hanging="360"/>
      </w:pPr>
      <w:r>
        <w:t xml:space="preserve">19 (Consequences of suspension, ending and expiry) </w:t>
      </w:r>
    </w:p>
    <w:p w14:paraId="7C001BDE" w14:textId="77777777" w:rsidR="003F5643" w:rsidRDefault="002D7EDB">
      <w:pPr>
        <w:numPr>
          <w:ilvl w:val="0"/>
          <w:numId w:val="5"/>
        </w:numPr>
        <w:ind w:right="3" w:hanging="360"/>
      </w:pPr>
      <w:r>
        <w:t xml:space="preserve">24 (Liability); incorporated Framework Agreement clauses: 4.2 to 4.7 (Liability) </w:t>
      </w:r>
    </w:p>
    <w:p w14:paraId="2B3A2157" w14:textId="77777777" w:rsidR="003F5643" w:rsidRDefault="002D7EDB">
      <w:pPr>
        <w:numPr>
          <w:ilvl w:val="0"/>
          <w:numId w:val="5"/>
        </w:numPr>
        <w:ind w:right="3" w:hanging="360"/>
      </w:pPr>
      <w:r>
        <w:t xml:space="preserve">8.44 to 8.50 (Conflicts of interest and ethical walls) </w:t>
      </w:r>
    </w:p>
    <w:p w14:paraId="701DCCA9" w14:textId="77777777" w:rsidR="003F5643" w:rsidRDefault="002D7EDB">
      <w:pPr>
        <w:numPr>
          <w:ilvl w:val="0"/>
          <w:numId w:val="5"/>
        </w:numPr>
        <w:ind w:right="3" w:hanging="360"/>
      </w:pPr>
      <w:r>
        <w:t xml:space="preserve">8.89 to 8.90 (Waiver and cumulative remedies) </w:t>
      </w:r>
    </w:p>
    <w:p w14:paraId="4241693A" w14:textId="77777777" w:rsidR="003F5643" w:rsidRDefault="002D7EDB">
      <w:pPr>
        <w:spacing w:after="16" w:line="259" w:lineRule="auto"/>
        <w:ind w:left="720" w:firstLine="0"/>
      </w:pPr>
      <w:r>
        <w:t xml:space="preserve"> </w:t>
      </w:r>
    </w:p>
    <w:p w14:paraId="626EBD65" w14:textId="77777777" w:rsidR="003F5643" w:rsidRDefault="002D7EDB">
      <w:pPr>
        <w:ind w:left="1440" w:right="3" w:hanging="720"/>
      </w:pPr>
      <w:r>
        <w:t xml:space="preserve">19.4.4 any other provision of the Framework Agreement or this Call-Off Contract which expressly or by implication is in force even if it Ends or expires </w:t>
      </w:r>
    </w:p>
    <w:p w14:paraId="4D64B80A" w14:textId="77777777" w:rsidR="003F5643" w:rsidRDefault="002D7EDB">
      <w:pPr>
        <w:spacing w:after="17" w:line="259" w:lineRule="auto"/>
        <w:ind w:left="0" w:firstLine="0"/>
      </w:pPr>
      <w:r>
        <w:t xml:space="preserve">  </w:t>
      </w:r>
    </w:p>
    <w:p w14:paraId="2BF52423" w14:textId="77777777" w:rsidR="003F5643" w:rsidRDefault="002D7EDB">
      <w:pPr>
        <w:tabs>
          <w:tab w:val="center" w:pos="4063"/>
        </w:tabs>
        <w:ind w:left="-15" w:firstLine="0"/>
      </w:pPr>
      <w:r>
        <w:t xml:space="preserve">19.5 </w:t>
      </w:r>
      <w:r>
        <w:tab/>
        <w:t xml:space="preserve">At the end of the Call-Off Contract Term, the Supplier must promptly: </w:t>
      </w:r>
    </w:p>
    <w:p w14:paraId="767817A5" w14:textId="77777777" w:rsidR="003F5643" w:rsidRDefault="002D7EDB">
      <w:pPr>
        <w:spacing w:after="16" w:line="259" w:lineRule="auto"/>
        <w:ind w:left="0" w:firstLine="0"/>
      </w:pPr>
      <w:r>
        <w:t xml:space="preserve"> </w:t>
      </w:r>
    </w:p>
    <w:p w14:paraId="78301956" w14:textId="77777777" w:rsidR="003F5643" w:rsidRDefault="002D7EDB">
      <w:pPr>
        <w:numPr>
          <w:ilvl w:val="2"/>
          <w:numId w:val="6"/>
        </w:numPr>
        <w:ind w:right="3" w:hanging="720"/>
      </w:pPr>
      <w:r>
        <w:t xml:space="preserve">return all Buyer Data including all copies of Buyer software, code and any other software licensed by the Buyer to the Supplier under it </w:t>
      </w:r>
    </w:p>
    <w:p w14:paraId="6848F6F2" w14:textId="77777777" w:rsidR="003F5643" w:rsidRDefault="002D7EDB">
      <w:pPr>
        <w:spacing w:after="0" w:line="259" w:lineRule="auto"/>
        <w:ind w:left="720" w:firstLine="0"/>
      </w:pPr>
      <w:r>
        <w:t xml:space="preserve"> </w:t>
      </w:r>
    </w:p>
    <w:p w14:paraId="523681BF" w14:textId="77777777" w:rsidR="003F5643" w:rsidRDefault="002D7EDB">
      <w:pPr>
        <w:numPr>
          <w:ilvl w:val="2"/>
          <w:numId w:val="6"/>
        </w:numPr>
        <w:ind w:right="3" w:hanging="720"/>
      </w:pPr>
      <w:r>
        <w:lastRenderedPageBreak/>
        <w:t xml:space="preserve">return any materials created by the Supplier under this Call-Off Contract if the IPRs are owned by the Buyer </w:t>
      </w:r>
    </w:p>
    <w:p w14:paraId="101C6271" w14:textId="77777777" w:rsidR="003F5643" w:rsidRDefault="002D7EDB">
      <w:pPr>
        <w:spacing w:after="16" w:line="259" w:lineRule="auto"/>
        <w:ind w:left="720" w:firstLine="0"/>
      </w:pPr>
      <w:r>
        <w:t xml:space="preserve"> </w:t>
      </w:r>
    </w:p>
    <w:p w14:paraId="2BF94BAA" w14:textId="77777777" w:rsidR="003F5643" w:rsidRDefault="002D7EDB">
      <w:pPr>
        <w:numPr>
          <w:ilvl w:val="2"/>
          <w:numId w:val="6"/>
        </w:numPr>
        <w:ind w:right="3" w:hanging="720"/>
      </w:pPr>
      <w:r>
        <w:t xml:space="preserve">stop using the Buyer Data and, at the direction of the Buyer, provide the Buyer with a complete and uncorrupted version in electronic form in the formats and on media agreed with the Buyer </w:t>
      </w:r>
    </w:p>
    <w:p w14:paraId="15D87E98" w14:textId="77777777" w:rsidR="003F5643" w:rsidRDefault="002D7EDB">
      <w:pPr>
        <w:spacing w:after="52" w:line="259" w:lineRule="auto"/>
        <w:ind w:left="720" w:firstLine="0"/>
      </w:pPr>
      <w:r>
        <w:t xml:space="preserve"> </w:t>
      </w:r>
    </w:p>
    <w:p w14:paraId="2D7D4BC9" w14:textId="77777777" w:rsidR="003F5643" w:rsidRDefault="002D7EDB">
      <w:pPr>
        <w:numPr>
          <w:ilvl w:val="2"/>
          <w:numId w:val="6"/>
        </w:numPr>
        <w:ind w:right="3"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3AD12B32" w14:textId="77777777" w:rsidR="003F5643" w:rsidRDefault="002D7EDB">
      <w:pPr>
        <w:spacing w:after="17" w:line="259" w:lineRule="auto"/>
        <w:ind w:left="720" w:firstLine="0"/>
      </w:pPr>
      <w:r>
        <w:t xml:space="preserve"> </w:t>
      </w:r>
    </w:p>
    <w:p w14:paraId="0572FA74" w14:textId="77777777" w:rsidR="003F5643" w:rsidRDefault="002D7EDB">
      <w:pPr>
        <w:numPr>
          <w:ilvl w:val="2"/>
          <w:numId w:val="6"/>
        </w:numPr>
        <w:ind w:right="3" w:hanging="720"/>
      </w:pPr>
      <w:r>
        <w:t xml:space="preserve">work with the Buyer on any ongoing work </w:t>
      </w:r>
    </w:p>
    <w:p w14:paraId="26FEED17" w14:textId="77777777" w:rsidR="003F5643" w:rsidRDefault="002D7EDB">
      <w:pPr>
        <w:spacing w:after="19" w:line="259" w:lineRule="auto"/>
        <w:ind w:left="0" w:firstLine="0"/>
      </w:pPr>
      <w:r>
        <w:t xml:space="preserve"> </w:t>
      </w:r>
    </w:p>
    <w:p w14:paraId="1CDA40A2" w14:textId="77777777" w:rsidR="003F5643" w:rsidRDefault="002D7EDB">
      <w:pPr>
        <w:numPr>
          <w:ilvl w:val="2"/>
          <w:numId w:val="6"/>
        </w:numPr>
        <w:ind w:right="3" w:hanging="720"/>
      </w:pPr>
      <w:r>
        <w:t xml:space="preserve">return any sums prepaid for Services which have not been delivered to the Buyer, within 10 Working Days of the End or Expiry Date </w:t>
      </w:r>
    </w:p>
    <w:p w14:paraId="7BEE3FF2" w14:textId="77777777" w:rsidR="003F5643" w:rsidRDefault="002D7EDB">
      <w:pPr>
        <w:spacing w:after="16" w:line="259" w:lineRule="auto"/>
        <w:ind w:left="720" w:firstLine="0"/>
      </w:pPr>
      <w:r>
        <w:t xml:space="preserve"> </w:t>
      </w:r>
    </w:p>
    <w:p w14:paraId="7E18107C" w14:textId="77777777" w:rsidR="003F5643" w:rsidRDefault="002D7EDB">
      <w:pPr>
        <w:spacing w:after="53" w:line="259" w:lineRule="auto"/>
        <w:ind w:left="0" w:firstLine="0"/>
      </w:pPr>
      <w:r>
        <w:t xml:space="preserve"> </w:t>
      </w:r>
    </w:p>
    <w:p w14:paraId="7C3D62B3" w14:textId="77777777" w:rsidR="003F5643" w:rsidRDefault="002D7EDB">
      <w:pPr>
        <w:numPr>
          <w:ilvl w:val="1"/>
          <w:numId w:val="7"/>
        </w:numPr>
        <w:ind w:right="3" w:hanging="720"/>
      </w:pPr>
      <w:r>
        <w:t xml:space="preserve">Each Party will return all of the other Party’s Confidential Information and confirm this has been done, unless there is a legal requirement to keep it or this Call-Off Contract states otherwise. </w:t>
      </w:r>
    </w:p>
    <w:p w14:paraId="5A005E65" w14:textId="77777777" w:rsidR="003F5643" w:rsidRDefault="002D7EDB">
      <w:pPr>
        <w:spacing w:after="16" w:line="259" w:lineRule="auto"/>
        <w:ind w:left="720" w:firstLine="0"/>
      </w:pPr>
      <w:r>
        <w:t xml:space="preserve"> </w:t>
      </w:r>
    </w:p>
    <w:p w14:paraId="5B321BC9" w14:textId="77777777" w:rsidR="003F5643" w:rsidRDefault="002D7EDB">
      <w:pPr>
        <w:numPr>
          <w:ilvl w:val="1"/>
          <w:numId w:val="7"/>
        </w:numPr>
        <w:ind w:right="3"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2C60D8B8" w14:textId="77777777" w:rsidR="003F5643" w:rsidRDefault="002D7EDB">
      <w:pPr>
        <w:spacing w:after="391" w:line="259" w:lineRule="auto"/>
        <w:ind w:left="0" w:firstLine="0"/>
      </w:pPr>
      <w:r>
        <w:t xml:space="preserve"> </w:t>
      </w:r>
    </w:p>
    <w:p w14:paraId="1A66D77F" w14:textId="77777777" w:rsidR="003F5643" w:rsidRDefault="002D7EDB">
      <w:pPr>
        <w:pStyle w:val="Heading4"/>
        <w:tabs>
          <w:tab w:val="center" w:pos="1188"/>
        </w:tabs>
        <w:ind w:left="-15" w:firstLine="0"/>
      </w:pPr>
      <w:r>
        <w:t xml:space="preserve">20. </w:t>
      </w:r>
      <w:r>
        <w:tab/>
        <w:t xml:space="preserve">Notices </w:t>
      </w:r>
    </w:p>
    <w:p w14:paraId="7665F601" w14:textId="77777777" w:rsidR="003F5643" w:rsidRDefault="002D7EDB">
      <w:pPr>
        <w:ind w:left="705" w:right="3" w:hanging="720"/>
      </w:pPr>
      <w:r>
        <w:t xml:space="preserve">20.1 </w:t>
      </w:r>
      <w:r>
        <w:tab/>
        <w:t xml:space="preserve">Any notices sent must be in writing. For the purpose of this clause, an email is accepted as being 'in writing'. </w:t>
      </w:r>
    </w:p>
    <w:p w14:paraId="409B8085" w14:textId="77777777" w:rsidR="003F5643" w:rsidRDefault="002D7EDB">
      <w:pPr>
        <w:spacing w:after="20" w:line="259" w:lineRule="auto"/>
        <w:ind w:left="0" w:firstLine="0"/>
      </w:pPr>
      <w:r>
        <w:t xml:space="preserve"> </w:t>
      </w:r>
    </w:p>
    <w:p w14:paraId="289E4768" w14:textId="77777777" w:rsidR="003F5643" w:rsidRDefault="002D7EDB">
      <w:pPr>
        <w:numPr>
          <w:ilvl w:val="0"/>
          <w:numId w:val="8"/>
        </w:numPr>
        <w:spacing w:after="213"/>
        <w:ind w:right="3" w:hanging="360"/>
      </w:pPr>
      <w:r>
        <w:t xml:space="preserve">Manner of delivery: email </w:t>
      </w:r>
    </w:p>
    <w:p w14:paraId="5B26397F" w14:textId="77777777" w:rsidR="003F5643" w:rsidRDefault="002D7EDB">
      <w:pPr>
        <w:numPr>
          <w:ilvl w:val="0"/>
          <w:numId w:val="8"/>
        </w:numPr>
        <w:spacing w:after="95"/>
        <w:ind w:right="3" w:hanging="360"/>
      </w:pPr>
      <w:r>
        <w:t xml:space="preserve">Deemed time of delivery: 9am on the first Working Day after sending </w:t>
      </w:r>
    </w:p>
    <w:p w14:paraId="6478995F" w14:textId="77777777" w:rsidR="003F5643" w:rsidRDefault="002D7EDB">
      <w:pPr>
        <w:numPr>
          <w:ilvl w:val="0"/>
          <w:numId w:val="8"/>
        </w:numPr>
        <w:ind w:right="3" w:hanging="360"/>
      </w:pPr>
      <w:r>
        <w:t xml:space="preserve">Proof of service: Sent in an emailed letter in PDF format to the correct email address without any error message </w:t>
      </w:r>
    </w:p>
    <w:p w14:paraId="01A0C25C" w14:textId="77777777" w:rsidR="003F5643" w:rsidRDefault="002D7EDB">
      <w:pPr>
        <w:spacing w:after="19" w:line="259" w:lineRule="auto"/>
        <w:ind w:left="0" w:firstLine="0"/>
      </w:pPr>
      <w:r>
        <w:t xml:space="preserve"> </w:t>
      </w:r>
    </w:p>
    <w:p w14:paraId="0F4CE5AB" w14:textId="77777777" w:rsidR="003F5643" w:rsidRDefault="002D7EDB">
      <w:pPr>
        <w:spacing w:after="243"/>
        <w:ind w:left="705" w:right="3"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141384FA" w14:textId="77777777" w:rsidR="003F5643" w:rsidRDefault="002D7EDB">
      <w:pPr>
        <w:spacing w:after="391" w:line="259" w:lineRule="auto"/>
        <w:ind w:left="720" w:firstLine="0"/>
      </w:pPr>
      <w:r>
        <w:t xml:space="preserve"> </w:t>
      </w:r>
    </w:p>
    <w:p w14:paraId="4BE11E1C" w14:textId="77777777" w:rsidR="003F5643" w:rsidRDefault="002D7EDB">
      <w:pPr>
        <w:pStyle w:val="Heading4"/>
        <w:tabs>
          <w:tab w:val="center" w:pos="1258"/>
        </w:tabs>
        <w:ind w:left="-15" w:firstLine="0"/>
      </w:pPr>
      <w:r>
        <w:t xml:space="preserve">21. </w:t>
      </w:r>
      <w:r>
        <w:tab/>
        <w:t xml:space="preserve">Exit plan </w:t>
      </w:r>
    </w:p>
    <w:p w14:paraId="164CEB9B" w14:textId="77777777" w:rsidR="003F5643" w:rsidRDefault="002D7EDB">
      <w:pPr>
        <w:ind w:left="705" w:right="3" w:hanging="720"/>
      </w:pPr>
      <w:r>
        <w:t xml:space="preserve">21.1 </w:t>
      </w:r>
      <w:r>
        <w:tab/>
        <w:t xml:space="preserve">The Supplier must provide an exit plan in its Application which ensures continuity of service and the Supplier will follow it. </w:t>
      </w:r>
    </w:p>
    <w:p w14:paraId="1FF769C9" w14:textId="77777777" w:rsidR="003F5643" w:rsidRDefault="002D7EDB">
      <w:pPr>
        <w:spacing w:after="0" w:line="259" w:lineRule="auto"/>
        <w:ind w:left="720" w:firstLine="0"/>
      </w:pPr>
      <w:r>
        <w:t xml:space="preserve"> </w:t>
      </w:r>
    </w:p>
    <w:p w14:paraId="71A1FAA4" w14:textId="77777777" w:rsidR="003F5643" w:rsidRDefault="002D7EDB">
      <w:pPr>
        <w:ind w:left="705" w:right="3" w:hanging="720"/>
      </w:pPr>
      <w:r>
        <w:lastRenderedPageBreak/>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6E194F60" w14:textId="77777777" w:rsidR="003F5643" w:rsidRDefault="002D7EDB">
      <w:pPr>
        <w:spacing w:after="16" w:line="259" w:lineRule="auto"/>
        <w:ind w:left="720" w:firstLine="0"/>
      </w:pPr>
      <w:r>
        <w:t xml:space="preserve"> </w:t>
      </w:r>
    </w:p>
    <w:p w14:paraId="5C0701FF" w14:textId="77777777" w:rsidR="003F5643" w:rsidRDefault="002D7EDB">
      <w:pPr>
        <w:ind w:left="705" w:right="3" w:hanging="720"/>
      </w:pPr>
      <w:r>
        <w:t xml:space="preserve">21.3 </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 </w:t>
      </w:r>
    </w:p>
    <w:p w14:paraId="13E471AD" w14:textId="77777777" w:rsidR="003F5643" w:rsidRDefault="002D7EDB">
      <w:pPr>
        <w:spacing w:after="41" w:line="259" w:lineRule="auto"/>
        <w:ind w:left="720" w:firstLine="0"/>
      </w:pPr>
      <w:r>
        <w:t xml:space="preserve"> </w:t>
      </w:r>
    </w:p>
    <w:p w14:paraId="3DE9ABC0" w14:textId="77777777" w:rsidR="003F5643" w:rsidRDefault="002D7EDB">
      <w:pPr>
        <w:ind w:left="705" w:right="3"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86EBD8A" w14:textId="77777777" w:rsidR="003F5643" w:rsidRDefault="002D7EDB">
      <w:pPr>
        <w:spacing w:after="16" w:line="259" w:lineRule="auto"/>
        <w:ind w:left="720" w:firstLine="0"/>
      </w:pPr>
      <w:r>
        <w:t xml:space="preserve"> </w:t>
      </w:r>
    </w:p>
    <w:p w14:paraId="5B6A3A56" w14:textId="77777777" w:rsidR="003F5643" w:rsidRDefault="002D7EDB">
      <w:pPr>
        <w:ind w:left="705" w:right="3"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54CE1F7" w14:textId="77777777" w:rsidR="003F5643" w:rsidRDefault="002D7EDB">
      <w:pPr>
        <w:spacing w:after="48" w:line="259" w:lineRule="auto"/>
        <w:ind w:left="720" w:firstLine="0"/>
      </w:pPr>
      <w:r>
        <w:t xml:space="preserve"> </w:t>
      </w:r>
    </w:p>
    <w:p w14:paraId="418589B6" w14:textId="77777777" w:rsidR="003F5643" w:rsidRDefault="002D7EDB">
      <w:pPr>
        <w:ind w:left="705" w:right="3" w:hanging="720"/>
      </w:pPr>
      <w:r>
        <w:t xml:space="preserve">21.6 </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3B00E1CF" w14:textId="77777777" w:rsidR="003F5643" w:rsidRDefault="002D7EDB">
      <w:pPr>
        <w:spacing w:after="19" w:line="259" w:lineRule="auto"/>
        <w:ind w:left="720" w:firstLine="0"/>
      </w:pPr>
      <w:r>
        <w:t xml:space="preserve"> </w:t>
      </w:r>
    </w:p>
    <w:p w14:paraId="2BE3A21C" w14:textId="77777777" w:rsidR="003F5643" w:rsidRDefault="002D7EDB">
      <w:pPr>
        <w:ind w:left="1440" w:right="3" w:hanging="720"/>
      </w:pPr>
      <w:r>
        <w:t xml:space="preserve">21.6.1 the Buyer will be able to transfer the Services to a replacement supplier before the expiry or Ending of the extension period on terms that are commercially reasonable and acceptable to the Buyer </w:t>
      </w:r>
    </w:p>
    <w:p w14:paraId="56CED2D4" w14:textId="77777777" w:rsidR="003F5643" w:rsidRDefault="002D7EDB">
      <w:pPr>
        <w:spacing w:after="16" w:line="259" w:lineRule="auto"/>
        <w:ind w:left="0" w:firstLine="0"/>
      </w:pPr>
      <w:r>
        <w:t xml:space="preserve"> </w:t>
      </w:r>
    </w:p>
    <w:p w14:paraId="577AF3DE" w14:textId="77777777" w:rsidR="003F5643" w:rsidRDefault="002D7EDB">
      <w:pPr>
        <w:ind w:left="730" w:right="3"/>
      </w:pPr>
      <w:r>
        <w:t xml:space="preserve">21.6.2 there will be no adverse impact on service continuity </w:t>
      </w:r>
    </w:p>
    <w:p w14:paraId="22EA7839" w14:textId="77777777" w:rsidR="003F5643" w:rsidRDefault="002D7EDB">
      <w:pPr>
        <w:spacing w:after="36" w:line="259" w:lineRule="auto"/>
        <w:ind w:left="720" w:firstLine="0"/>
      </w:pPr>
      <w:r>
        <w:t xml:space="preserve"> </w:t>
      </w:r>
    </w:p>
    <w:p w14:paraId="1812DDC1" w14:textId="77777777" w:rsidR="003F5643" w:rsidRDefault="002D7EDB">
      <w:pPr>
        <w:ind w:left="730" w:right="3"/>
      </w:pPr>
      <w:r>
        <w:t xml:space="preserve">21.6.3 there is no vendor lock-in to the Supplier’s Service at exit </w:t>
      </w:r>
    </w:p>
    <w:p w14:paraId="26D1EDB0" w14:textId="77777777" w:rsidR="003F5643" w:rsidRDefault="002D7EDB">
      <w:pPr>
        <w:spacing w:after="16" w:line="259" w:lineRule="auto"/>
        <w:ind w:left="0" w:firstLine="0"/>
      </w:pPr>
      <w:r>
        <w:t xml:space="preserve"> </w:t>
      </w:r>
    </w:p>
    <w:p w14:paraId="5E9831BB" w14:textId="77777777" w:rsidR="003F5643" w:rsidRDefault="002D7EDB">
      <w:pPr>
        <w:ind w:left="730" w:right="3"/>
      </w:pPr>
      <w:r>
        <w:t xml:space="preserve">21.6.4 it enables the Buyer to meet its obligations under the Technology Code </w:t>
      </w:r>
      <w:proofErr w:type="gramStart"/>
      <w:r>
        <w:t>Of</w:t>
      </w:r>
      <w:proofErr w:type="gramEnd"/>
      <w:r>
        <w:t xml:space="preserve"> Practice </w:t>
      </w:r>
    </w:p>
    <w:p w14:paraId="0FB8C700" w14:textId="77777777" w:rsidR="003F5643" w:rsidRDefault="002D7EDB">
      <w:pPr>
        <w:spacing w:after="16" w:line="259" w:lineRule="auto"/>
        <w:ind w:left="1440" w:firstLine="0"/>
      </w:pPr>
      <w:r>
        <w:t xml:space="preserve"> </w:t>
      </w:r>
    </w:p>
    <w:p w14:paraId="3EB70C56" w14:textId="77777777" w:rsidR="003F5643" w:rsidRDefault="002D7EDB">
      <w:pPr>
        <w:ind w:left="705" w:right="3" w:hanging="720"/>
      </w:pPr>
      <w:r>
        <w:t xml:space="preserve">21.7 </w:t>
      </w:r>
      <w:r>
        <w:tab/>
        <w:t xml:space="preserve">If approval is obtained by the Buyer to extend the Term, then the Supplier will comply with its obligations in the additional exit plan. </w:t>
      </w:r>
    </w:p>
    <w:p w14:paraId="0F612812" w14:textId="77777777" w:rsidR="003F5643" w:rsidRDefault="002D7EDB">
      <w:pPr>
        <w:spacing w:after="16" w:line="259" w:lineRule="auto"/>
        <w:ind w:left="720" w:firstLine="0"/>
      </w:pPr>
      <w:r>
        <w:t xml:space="preserve"> </w:t>
      </w:r>
    </w:p>
    <w:p w14:paraId="1D4AF270" w14:textId="77777777" w:rsidR="003F5643" w:rsidRDefault="002D7EDB">
      <w:pPr>
        <w:ind w:left="705" w:right="3" w:hanging="720"/>
      </w:pPr>
      <w:r>
        <w:t xml:space="preserve">21.8 </w:t>
      </w:r>
      <w:r>
        <w:tab/>
        <w:t xml:space="preserve">The additional exit plan must set out full details of timescales, activities and roles and responsibilities of the Parties for: </w:t>
      </w:r>
    </w:p>
    <w:p w14:paraId="5F43797E" w14:textId="77777777" w:rsidR="003F5643" w:rsidRDefault="002D7EDB">
      <w:pPr>
        <w:spacing w:after="16" w:line="259" w:lineRule="auto"/>
        <w:ind w:left="720" w:firstLine="0"/>
      </w:pPr>
      <w:r>
        <w:t xml:space="preserve"> </w:t>
      </w:r>
    </w:p>
    <w:p w14:paraId="3A98C990" w14:textId="77777777" w:rsidR="003F5643" w:rsidRDefault="002D7EDB">
      <w:pPr>
        <w:ind w:left="1440" w:right="3" w:hanging="720"/>
      </w:pPr>
      <w:r>
        <w:t xml:space="preserve">21.8.1 the transfer to the Buyer of any technical information, instructions, manuals and code reasonably required by the Buyer to enable a smooth migration from the Supplier </w:t>
      </w:r>
    </w:p>
    <w:p w14:paraId="12797DA5" w14:textId="77777777" w:rsidR="003F5643" w:rsidRDefault="002D7EDB">
      <w:pPr>
        <w:spacing w:after="16" w:line="259" w:lineRule="auto"/>
        <w:ind w:left="1440" w:firstLine="0"/>
      </w:pPr>
      <w:r>
        <w:t xml:space="preserve"> </w:t>
      </w:r>
    </w:p>
    <w:p w14:paraId="59D5DEBC" w14:textId="77777777" w:rsidR="003F5643" w:rsidRDefault="002D7EDB">
      <w:pPr>
        <w:ind w:left="1440" w:right="3" w:hanging="720"/>
      </w:pPr>
      <w:r>
        <w:t xml:space="preserve">21.8.2 the strategy for exportation and migration of Buyer Data from the Supplier system to the Buyer or a replacement supplier, including conversion to open standards or other standards required by the Buyer </w:t>
      </w:r>
    </w:p>
    <w:p w14:paraId="7CCEAA2F" w14:textId="77777777" w:rsidR="003F5643" w:rsidRDefault="002D7EDB">
      <w:pPr>
        <w:spacing w:after="16" w:line="259" w:lineRule="auto"/>
        <w:ind w:left="1440" w:firstLine="0"/>
      </w:pPr>
      <w:r>
        <w:t xml:space="preserve"> </w:t>
      </w:r>
    </w:p>
    <w:p w14:paraId="1F63CFC0" w14:textId="77777777" w:rsidR="003F5643" w:rsidRDefault="002D7EDB">
      <w:pPr>
        <w:ind w:left="1440" w:right="3" w:hanging="720"/>
      </w:pPr>
      <w:r>
        <w:t xml:space="preserve">21.8.3 the transfer of Project Specific IPR items and other Buyer customisations, configurations and databases to the Buyer or a replacement supplier </w:t>
      </w:r>
    </w:p>
    <w:p w14:paraId="5325CA32" w14:textId="77777777" w:rsidR="003F5643" w:rsidRDefault="002D7EDB">
      <w:pPr>
        <w:spacing w:after="0" w:line="259" w:lineRule="auto"/>
        <w:ind w:left="1440" w:firstLine="0"/>
      </w:pPr>
      <w:r>
        <w:t xml:space="preserve"> </w:t>
      </w:r>
    </w:p>
    <w:p w14:paraId="6BCACB02" w14:textId="77777777" w:rsidR="003F5643" w:rsidRDefault="002D7EDB">
      <w:pPr>
        <w:ind w:left="730" w:right="3"/>
      </w:pPr>
      <w:r>
        <w:lastRenderedPageBreak/>
        <w:t xml:space="preserve">21.8.4 the testing and assurance strategy for exported Buyer Data </w:t>
      </w:r>
    </w:p>
    <w:p w14:paraId="5DDB0CAD" w14:textId="77777777" w:rsidR="003F5643" w:rsidRDefault="002D7EDB">
      <w:pPr>
        <w:spacing w:after="16" w:line="259" w:lineRule="auto"/>
        <w:ind w:left="720" w:firstLine="0"/>
      </w:pPr>
      <w:r>
        <w:t xml:space="preserve"> </w:t>
      </w:r>
    </w:p>
    <w:p w14:paraId="378239EA" w14:textId="77777777" w:rsidR="003F5643" w:rsidRDefault="002D7EDB">
      <w:pPr>
        <w:ind w:left="730" w:right="3"/>
      </w:pPr>
      <w:r>
        <w:t xml:space="preserve">21.8.5 if relevant, TUPE-related activity to comply with the TUPE regulations </w:t>
      </w:r>
    </w:p>
    <w:p w14:paraId="19F4A385" w14:textId="77777777" w:rsidR="003F5643" w:rsidRDefault="002D7EDB">
      <w:pPr>
        <w:spacing w:after="16" w:line="259" w:lineRule="auto"/>
        <w:ind w:left="720" w:firstLine="0"/>
      </w:pPr>
      <w:r>
        <w:t xml:space="preserve"> </w:t>
      </w:r>
    </w:p>
    <w:p w14:paraId="5931F32A" w14:textId="77777777" w:rsidR="003F5643" w:rsidRDefault="002D7EDB">
      <w:pPr>
        <w:ind w:left="1440" w:right="3" w:hanging="720"/>
      </w:pPr>
      <w:r>
        <w:t xml:space="preserve">21.8.6 any other activities and information which is reasonably required to ensure continuity of Service during the exit period and an orderly transition </w:t>
      </w:r>
    </w:p>
    <w:p w14:paraId="6C4A87E5" w14:textId="77777777" w:rsidR="003F5643" w:rsidRDefault="002D7EDB">
      <w:pPr>
        <w:spacing w:after="391" w:line="259" w:lineRule="auto"/>
        <w:ind w:left="0" w:firstLine="0"/>
      </w:pPr>
      <w:r>
        <w:t xml:space="preserve"> </w:t>
      </w:r>
    </w:p>
    <w:p w14:paraId="024C3CC7" w14:textId="77777777" w:rsidR="003F5643" w:rsidRDefault="002D7EDB">
      <w:pPr>
        <w:pStyle w:val="Heading4"/>
        <w:tabs>
          <w:tab w:val="center" w:pos="2822"/>
        </w:tabs>
        <w:ind w:left="-15" w:firstLine="0"/>
      </w:pPr>
      <w:r>
        <w:t xml:space="preserve">22. </w:t>
      </w:r>
      <w:r>
        <w:tab/>
        <w:t xml:space="preserve">Handover to replacement supplier </w:t>
      </w:r>
    </w:p>
    <w:p w14:paraId="41C45704" w14:textId="77777777" w:rsidR="003F5643" w:rsidRDefault="002D7EDB">
      <w:pPr>
        <w:ind w:left="705" w:right="3" w:hanging="720"/>
      </w:pPr>
      <w:r>
        <w:t xml:space="preserve">22.1 </w:t>
      </w:r>
      <w:r>
        <w:tab/>
        <w:t xml:space="preserve">At least 10 Working Days before the Expiry Date or End Date, the Supplier must provide any: </w:t>
      </w:r>
    </w:p>
    <w:p w14:paraId="244AFB31" w14:textId="77777777" w:rsidR="003F5643" w:rsidRDefault="002D7EDB">
      <w:pPr>
        <w:spacing w:after="19" w:line="259" w:lineRule="auto"/>
        <w:ind w:left="720" w:firstLine="0"/>
      </w:pPr>
      <w:r>
        <w:t xml:space="preserve"> </w:t>
      </w:r>
    </w:p>
    <w:p w14:paraId="6B933CE6" w14:textId="77777777" w:rsidR="003F5643" w:rsidRDefault="002D7EDB">
      <w:pPr>
        <w:spacing w:after="44"/>
        <w:ind w:left="730" w:right="3"/>
      </w:pPr>
      <w:r>
        <w:t xml:space="preserve">22.1.1 data (including Buyer Data), Buyer Personal Data and Buyer Confidential </w:t>
      </w:r>
    </w:p>
    <w:p w14:paraId="0A9422F1" w14:textId="77777777" w:rsidR="003F5643" w:rsidRDefault="002D7EDB">
      <w:pPr>
        <w:ind w:left="1450" w:right="3"/>
      </w:pPr>
      <w:r>
        <w:t xml:space="preserve">Information in the Supplier’s possession, power or control </w:t>
      </w:r>
    </w:p>
    <w:p w14:paraId="700D33DE" w14:textId="77777777" w:rsidR="003F5643" w:rsidRDefault="002D7EDB">
      <w:pPr>
        <w:spacing w:after="16" w:line="259" w:lineRule="auto"/>
        <w:ind w:left="1440" w:firstLine="0"/>
      </w:pPr>
      <w:r>
        <w:t xml:space="preserve"> </w:t>
      </w:r>
    </w:p>
    <w:p w14:paraId="458BADF4" w14:textId="77777777" w:rsidR="003F5643" w:rsidRDefault="002D7EDB">
      <w:pPr>
        <w:ind w:left="730" w:right="3"/>
      </w:pPr>
      <w:r>
        <w:t xml:space="preserve">22.1.2 other information reasonably requested by the Buyer </w:t>
      </w:r>
    </w:p>
    <w:p w14:paraId="1A9D4F79" w14:textId="77777777" w:rsidR="003F5643" w:rsidRDefault="002D7EDB">
      <w:pPr>
        <w:spacing w:after="16" w:line="259" w:lineRule="auto"/>
        <w:ind w:left="720" w:firstLine="0"/>
      </w:pPr>
      <w:r>
        <w:t xml:space="preserve"> </w:t>
      </w:r>
    </w:p>
    <w:p w14:paraId="1FFE82AA" w14:textId="77777777" w:rsidR="003F5643" w:rsidRDefault="002D7EDB">
      <w:pPr>
        <w:ind w:left="705" w:right="3"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1E785F5" w14:textId="77777777" w:rsidR="003F5643" w:rsidRDefault="002D7EDB">
      <w:pPr>
        <w:spacing w:after="16" w:line="259" w:lineRule="auto"/>
        <w:ind w:left="720" w:firstLine="0"/>
      </w:pPr>
      <w:r>
        <w:t xml:space="preserve"> </w:t>
      </w:r>
    </w:p>
    <w:p w14:paraId="2A0AC572" w14:textId="77777777" w:rsidR="003F5643" w:rsidRDefault="002D7EDB">
      <w:pPr>
        <w:ind w:left="705" w:right="3"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A457E27" w14:textId="77777777" w:rsidR="003F5643" w:rsidRDefault="002D7EDB">
      <w:pPr>
        <w:spacing w:after="391" w:line="259" w:lineRule="auto"/>
        <w:ind w:left="720" w:firstLine="0"/>
      </w:pPr>
      <w:r>
        <w:t xml:space="preserve"> </w:t>
      </w:r>
    </w:p>
    <w:p w14:paraId="5705A9E8" w14:textId="77777777" w:rsidR="003F5643" w:rsidRDefault="002D7EDB">
      <w:pPr>
        <w:pStyle w:val="Heading4"/>
        <w:tabs>
          <w:tab w:val="center" w:pos="1624"/>
        </w:tabs>
        <w:ind w:left="-15" w:firstLine="0"/>
      </w:pPr>
      <w:r>
        <w:t xml:space="preserve">23. </w:t>
      </w:r>
      <w:r>
        <w:tab/>
        <w:t xml:space="preserve">Force majeure </w:t>
      </w:r>
    </w:p>
    <w:p w14:paraId="0F542058" w14:textId="77777777" w:rsidR="003F5643" w:rsidRDefault="002D7EDB">
      <w:pPr>
        <w:ind w:left="705" w:right="3" w:hanging="720"/>
      </w:pPr>
      <w:r>
        <w:t xml:space="preserve">23.1 </w:t>
      </w:r>
      <w:r>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14:paraId="29699B80" w14:textId="77777777" w:rsidR="003F5643" w:rsidRDefault="002D7EDB">
      <w:pPr>
        <w:spacing w:after="391" w:line="259" w:lineRule="auto"/>
        <w:ind w:left="0" w:firstLine="0"/>
      </w:pPr>
      <w:r>
        <w:t xml:space="preserve"> </w:t>
      </w:r>
    </w:p>
    <w:p w14:paraId="537F3492" w14:textId="77777777" w:rsidR="003F5643" w:rsidRDefault="002D7EDB">
      <w:pPr>
        <w:pStyle w:val="Heading4"/>
        <w:tabs>
          <w:tab w:val="center" w:pos="1189"/>
        </w:tabs>
        <w:ind w:left="-15" w:firstLine="0"/>
      </w:pPr>
      <w:r>
        <w:t xml:space="preserve">24. </w:t>
      </w:r>
      <w:r>
        <w:tab/>
        <w:t xml:space="preserve">Liability </w:t>
      </w:r>
    </w:p>
    <w:p w14:paraId="5210B249" w14:textId="77777777" w:rsidR="003F5643" w:rsidRDefault="002D7EDB">
      <w:pPr>
        <w:ind w:left="705" w:right="3" w:hanging="720"/>
      </w:pPr>
      <w:r>
        <w:t xml:space="preserve">24.1 </w:t>
      </w:r>
      <w:r>
        <w:tab/>
        <w:t xml:space="preserve">Subject to incorporated Framework Agreement clauses 4.2 to 4.7, each Party's Yearly total liability for Defaults under or in connection with this Call-Off Contract (whether expressed as an indemnity or otherwise) will be set as follows: </w:t>
      </w:r>
    </w:p>
    <w:p w14:paraId="65946DEA" w14:textId="77777777" w:rsidR="003F5643" w:rsidRDefault="002D7EDB">
      <w:pPr>
        <w:spacing w:after="16" w:line="259" w:lineRule="auto"/>
        <w:ind w:left="720" w:firstLine="0"/>
      </w:pPr>
      <w:r>
        <w:t xml:space="preserve"> </w:t>
      </w:r>
    </w:p>
    <w:p w14:paraId="0A498A38" w14:textId="77777777" w:rsidR="003F5643" w:rsidRDefault="002D7EDB">
      <w:pPr>
        <w:ind w:left="1440" w:right="3" w:hanging="720"/>
      </w:pPr>
      <w:r>
        <w:t xml:space="preserve">24.1.1 Property: for all Defaults by either party resulting in direct loss to the property (including technical infrastructure, assets, IPR or equipment but excluding any loss or damage to Buyer Data) of the other Party, will not exceed the amount in the Order Form </w:t>
      </w:r>
    </w:p>
    <w:p w14:paraId="42484283" w14:textId="77777777" w:rsidR="003F5643" w:rsidRDefault="002D7EDB">
      <w:pPr>
        <w:spacing w:after="16" w:line="259" w:lineRule="auto"/>
        <w:ind w:left="1440" w:firstLine="0"/>
      </w:pPr>
      <w:r>
        <w:t xml:space="preserve"> </w:t>
      </w:r>
    </w:p>
    <w:p w14:paraId="692C6FF5" w14:textId="77777777" w:rsidR="003F5643" w:rsidRDefault="002D7EDB">
      <w:pPr>
        <w:ind w:left="1440" w:right="3" w:hanging="720"/>
      </w:pPr>
      <w:r>
        <w:t xml:space="preserve">24.1.2 Buyer Data: for all Defaults by the Supplier resulting in direct loss, destruction, corruption, degradation or damage to any Buyer Data, will not exceed the amount in the Order Form </w:t>
      </w:r>
    </w:p>
    <w:p w14:paraId="68CFF812" w14:textId="77777777" w:rsidR="003F5643" w:rsidRDefault="002D7EDB">
      <w:pPr>
        <w:spacing w:after="19" w:line="259" w:lineRule="auto"/>
        <w:ind w:left="1440" w:firstLine="0"/>
      </w:pPr>
      <w:r>
        <w:lastRenderedPageBreak/>
        <w:t xml:space="preserve"> </w:t>
      </w:r>
    </w:p>
    <w:p w14:paraId="0D6CC43A" w14:textId="77777777" w:rsidR="003F5643" w:rsidRDefault="002D7EDB">
      <w:pPr>
        <w:spacing w:after="246"/>
        <w:ind w:left="1440" w:right="3" w:hanging="720"/>
      </w:pPr>
      <w:r>
        <w:t xml:space="preserve">24.1.3 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 </w:t>
      </w:r>
    </w:p>
    <w:p w14:paraId="20B097F3" w14:textId="77777777" w:rsidR="003F5643" w:rsidRDefault="002D7EDB">
      <w:pPr>
        <w:spacing w:after="391" w:line="259" w:lineRule="auto"/>
        <w:ind w:left="0" w:firstLine="0"/>
      </w:pPr>
      <w:r>
        <w:t xml:space="preserve"> </w:t>
      </w:r>
    </w:p>
    <w:p w14:paraId="31C20591" w14:textId="77777777" w:rsidR="003F5643" w:rsidRDefault="002D7EDB">
      <w:pPr>
        <w:pStyle w:val="Heading4"/>
        <w:tabs>
          <w:tab w:val="center" w:pos="1304"/>
        </w:tabs>
        <w:spacing w:after="86"/>
        <w:ind w:left="-15" w:firstLine="0"/>
      </w:pPr>
      <w:r>
        <w:t xml:space="preserve">25. </w:t>
      </w:r>
      <w:r>
        <w:tab/>
        <w:t xml:space="preserve">Premises </w:t>
      </w:r>
    </w:p>
    <w:p w14:paraId="7B5C5FAB" w14:textId="77777777" w:rsidR="003F5643" w:rsidRDefault="002D7EDB">
      <w:pPr>
        <w:ind w:left="705" w:right="3"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21CF14B7" w14:textId="77777777" w:rsidR="003F5643" w:rsidRDefault="002D7EDB">
      <w:pPr>
        <w:spacing w:after="54" w:line="259" w:lineRule="auto"/>
        <w:ind w:left="720" w:firstLine="0"/>
      </w:pPr>
      <w:r>
        <w:t xml:space="preserve"> </w:t>
      </w:r>
    </w:p>
    <w:p w14:paraId="205A720C" w14:textId="77777777" w:rsidR="003F5643" w:rsidRDefault="002D7EDB">
      <w:pPr>
        <w:ind w:left="705" w:right="3" w:hanging="720"/>
      </w:pPr>
      <w:r>
        <w:t xml:space="preserve">25.2 </w:t>
      </w:r>
      <w:r>
        <w:tab/>
        <w:t xml:space="preserve">The Supplier will use the Buyer’s premises solely for the performance of its obligations under this Call-Off Contract. </w:t>
      </w:r>
    </w:p>
    <w:p w14:paraId="48D5E75D" w14:textId="77777777" w:rsidR="003F5643" w:rsidRDefault="002D7EDB">
      <w:pPr>
        <w:spacing w:after="41" w:line="259" w:lineRule="auto"/>
        <w:ind w:left="720" w:firstLine="0"/>
      </w:pPr>
      <w:r>
        <w:t xml:space="preserve"> </w:t>
      </w:r>
    </w:p>
    <w:p w14:paraId="5119ACAE" w14:textId="77777777" w:rsidR="003F5643" w:rsidRDefault="002D7EDB">
      <w:pPr>
        <w:tabs>
          <w:tab w:val="right" w:pos="9646"/>
        </w:tabs>
        <w:ind w:left="-15" w:firstLine="0"/>
      </w:pPr>
      <w:r>
        <w:t xml:space="preserve">25.3 </w:t>
      </w:r>
      <w:r>
        <w:tab/>
        <w:t xml:space="preserve">The Supplier will vacate the Buyer’s premises when the Call-Off Contract Ends or expires. </w:t>
      </w:r>
    </w:p>
    <w:p w14:paraId="61027D81" w14:textId="77777777" w:rsidR="003F5643" w:rsidRDefault="002D7EDB">
      <w:pPr>
        <w:spacing w:after="16" w:line="259" w:lineRule="auto"/>
        <w:ind w:left="720" w:firstLine="0"/>
      </w:pPr>
      <w:r>
        <w:t xml:space="preserve"> </w:t>
      </w:r>
    </w:p>
    <w:p w14:paraId="3795A617" w14:textId="77777777" w:rsidR="003F5643" w:rsidRDefault="002D7EDB">
      <w:pPr>
        <w:tabs>
          <w:tab w:val="center" w:pos="4145"/>
        </w:tabs>
        <w:ind w:left="-15" w:firstLine="0"/>
      </w:pPr>
      <w:r>
        <w:t xml:space="preserve">25.4 </w:t>
      </w:r>
      <w:r>
        <w:tab/>
        <w:t xml:space="preserve">This clause does not create a tenancy or exclusive right of occupation. </w:t>
      </w:r>
    </w:p>
    <w:p w14:paraId="03118D3C" w14:textId="77777777" w:rsidR="003F5643" w:rsidRDefault="002D7EDB">
      <w:pPr>
        <w:spacing w:after="48" w:line="259" w:lineRule="auto"/>
        <w:ind w:left="0" w:firstLine="0"/>
      </w:pPr>
      <w:r>
        <w:t xml:space="preserve"> </w:t>
      </w:r>
    </w:p>
    <w:p w14:paraId="5363F835" w14:textId="77777777" w:rsidR="003F5643" w:rsidRDefault="002D7EDB">
      <w:pPr>
        <w:tabs>
          <w:tab w:val="center" w:pos="3068"/>
        </w:tabs>
        <w:ind w:left="-15" w:firstLine="0"/>
      </w:pPr>
      <w:r>
        <w:t xml:space="preserve">25.5 </w:t>
      </w:r>
      <w:r>
        <w:tab/>
        <w:t xml:space="preserve">While on the Buyer’s premises, the Supplier will: </w:t>
      </w:r>
    </w:p>
    <w:p w14:paraId="3D35F90D" w14:textId="77777777" w:rsidR="003F5643" w:rsidRDefault="002D7EDB">
      <w:pPr>
        <w:spacing w:after="19" w:line="259" w:lineRule="auto"/>
        <w:ind w:left="0" w:firstLine="0"/>
      </w:pPr>
      <w:r>
        <w:t xml:space="preserve"> </w:t>
      </w:r>
    </w:p>
    <w:p w14:paraId="5AA03280" w14:textId="77777777" w:rsidR="003F5643" w:rsidRDefault="002D7EDB">
      <w:pPr>
        <w:ind w:left="1440" w:right="3" w:hanging="720"/>
      </w:pPr>
      <w:r>
        <w:t xml:space="preserve">25.5.1 comply with any security requirements at the premises and not do anything to weaken the security of the premises </w:t>
      </w:r>
    </w:p>
    <w:p w14:paraId="4EBE3CFA" w14:textId="77777777" w:rsidR="003F5643" w:rsidRDefault="002D7EDB">
      <w:pPr>
        <w:spacing w:after="16" w:line="259" w:lineRule="auto"/>
        <w:ind w:left="720" w:firstLine="0"/>
      </w:pPr>
      <w:r>
        <w:t xml:space="preserve"> </w:t>
      </w:r>
    </w:p>
    <w:p w14:paraId="733632E9" w14:textId="77777777" w:rsidR="003F5643" w:rsidRDefault="002D7EDB">
      <w:pPr>
        <w:ind w:left="730" w:right="3"/>
      </w:pPr>
      <w:r>
        <w:t xml:space="preserve">25.5.2 comply with Buyer requirements for the conduct of personnel </w:t>
      </w:r>
    </w:p>
    <w:p w14:paraId="014C0AA9" w14:textId="77777777" w:rsidR="003F5643" w:rsidRDefault="002D7EDB">
      <w:pPr>
        <w:spacing w:after="16" w:line="259" w:lineRule="auto"/>
        <w:ind w:left="720" w:firstLine="0"/>
      </w:pPr>
      <w:r>
        <w:t xml:space="preserve"> </w:t>
      </w:r>
    </w:p>
    <w:p w14:paraId="5D41AC2A" w14:textId="77777777" w:rsidR="003F5643" w:rsidRDefault="002D7EDB">
      <w:pPr>
        <w:ind w:left="730" w:right="3"/>
      </w:pPr>
      <w:r>
        <w:t xml:space="preserve">25.5.3 comply with any health and safety measures implemented by the Buyer </w:t>
      </w:r>
    </w:p>
    <w:p w14:paraId="3B76BEFF" w14:textId="77777777" w:rsidR="003F5643" w:rsidRDefault="002D7EDB">
      <w:pPr>
        <w:spacing w:after="16" w:line="259" w:lineRule="auto"/>
        <w:ind w:left="720" w:firstLine="0"/>
      </w:pPr>
      <w:r>
        <w:t xml:space="preserve"> </w:t>
      </w:r>
    </w:p>
    <w:p w14:paraId="558A059E" w14:textId="77777777" w:rsidR="003F5643" w:rsidRDefault="002D7EDB">
      <w:pPr>
        <w:ind w:left="1440" w:right="3" w:hanging="720"/>
      </w:pPr>
      <w:r>
        <w:t xml:space="preserve">25.5.4 immediately notify the Buyer of any incident on the premises that causes any damage to Property which could cause personal injury </w:t>
      </w:r>
    </w:p>
    <w:p w14:paraId="2B065518" w14:textId="77777777" w:rsidR="003F5643" w:rsidRDefault="002D7EDB">
      <w:pPr>
        <w:spacing w:after="16" w:line="259" w:lineRule="auto"/>
        <w:ind w:left="1440" w:firstLine="0"/>
      </w:pPr>
      <w:r>
        <w:t xml:space="preserve"> </w:t>
      </w:r>
    </w:p>
    <w:p w14:paraId="2CFB3344" w14:textId="77777777" w:rsidR="003F5643" w:rsidRDefault="002D7EDB">
      <w:pPr>
        <w:ind w:left="705" w:right="3" w:hanging="720"/>
      </w:pPr>
      <w:r>
        <w:t xml:space="preserve">25.6 </w:t>
      </w:r>
      <w:r>
        <w:tab/>
        <w:t xml:space="preserve">The Supplier will ensure that its health and safety policy statement (as required by the Health and Safety at Work etc Act 1974) is made available to the Buyer on request. </w:t>
      </w:r>
    </w:p>
    <w:p w14:paraId="3BEA7E5C" w14:textId="77777777" w:rsidR="003F5643" w:rsidRDefault="002D7EDB">
      <w:pPr>
        <w:spacing w:after="391" w:line="259" w:lineRule="auto"/>
        <w:ind w:left="0" w:firstLine="0"/>
      </w:pPr>
      <w:r>
        <w:t xml:space="preserve"> </w:t>
      </w:r>
    </w:p>
    <w:p w14:paraId="2DFE7447" w14:textId="77777777" w:rsidR="003F5643" w:rsidRDefault="002D7EDB">
      <w:pPr>
        <w:pStyle w:val="Heading4"/>
        <w:tabs>
          <w:tab w:val="center" w:pos="1391"/>
        </w:tabs>
        <w:spacing w:after="215"/>
        <w:ind w:left="-15" w:firstLine="0"/>
      </w:pPr>
      <w:r>
        <w:t xml:space="preserve">26. </w:t>
      </w:r>
      <w:r>
        <w:tab/>
        <w:t xml:space="preserve">Equipment </w:t>
      </w:r>
    </w:p>
    <w:p w14:paraId="15BF8E01" w14:textId="77777777" w:rsidR="003F5643" w:rsidRDefault="002D7EDB">
      <w:pPr>
        <w:spacing w:after="244"/>
        <w:ind w:left="-5" w:right="3"/>
      </w:pPr>
      <w:r>
        <w:t xml:space="preserve">26.1 </w:t>
      </w:r>
      <w:r>
        <w:tab/>
        <w:t xml:space="preserve">The Supplier is responsible for providing any Equipment which the Supplier requires to provide the Services. </w:t>
      </w:r>
    </w:p>
    <w:p w14:paraId="70B77767" w14:textId="77777777" w:rsidR="003F5643" w:rsidRDefault="002D7EDB">
      <w:pPr>
        <w:spacing w:after="16" w:line="259" w:lineRule="auto"/>
        <w:ind w:left="720" w:firstLine="0"/>
      </w:pPr>
      <w:r>
        <w:t xml:space="preserve"> </w:t>
      </w:r>
    </w:p>
    <w:p w14:paraId="496CAFB7" w14:textId="77777777" w:rsidR="003F5643" w:rsidRDefault="002D7EDB">
      <w:pPr>
        <w:ind w:left="705" w:right="3" w:hanging="720"/>
      </w:pPr>
      <w:r>
        <w:t xml:space="preserve">26.2 </w:t>
      </w:r>
      <w:r>
        <w:tab/>
        <w:t xml:space="preserve">Any Equipment brought onto the premises will be at the Supplier's own risk and the Buyer will have no liability for any loss of, or damage to, any Equipment. </w:t>
      </w:r>
    </w:p>
    <w:p w14:paraId="699DDEB6" w14:textId="77777777" w:rsidR="003F5643" w:rsidRDefault="002D7EDB">
      <w:pPr>
        <w:spacing w:after="16" w:line="259" w:lineRule="auto"/>
        <w:ind w:left="720" w:firstLine="0"/>
      </w:pPr>
      <w:r>
        <w:t xml:space="preserve"> </w:t>
      </w:r>
    </w:p>
    <w:p w14:paraId="6875E726" w14:textId="77777777" w:rsidR="003F5643" w:rsidRDefault="002D7EDB">
      <w:pPr>
        <w:ind w:left="705" w:right="3" w:hanging="720"/>
      </w:pPr>
      <w:r>
        <w:t xml:space="preserve">26.3 </w:t>
      </w:r>
      <w:r>
        <w:tab/>
        <w:t xml:space="preserve">When the Call-Off Contract Ends or expires, the Supplier will remove the Equipment and any other materials leaving the premises in a safe and clean condition. </w:t>
      </w:r>
    </w:p>
    <w:p w14:paraId="0E318063" w14:textId="77777777" w:rsidR="003F5643" w:rsidRDefault="002D7EDB">
      <w:pPr>
        <w:spacing w:after="0" w:line="259" w:lineRule="auto"/>
        <w:ind w:left="0" w:firstLine="0"/>
      </w:pPr>
      <w:r>
        <w:t xml:space="preserve"> </w:t>
      </w:r>
    </w:p>
    <w:p w14:paraId="1C1718CE" w14:textId="77777777" w:rsidR="003F5643" w:rsidRDefault="002D7EDB">
      <w:pPr>
        <w:pStyle w:val="Heading4"/>
        <w:tabs>
          <w:tab w:val="center" w:pos="3708"/>
        </w:tabs>
        <w:ind w:left="-15" w:firstLine="0"/>
      </w:pPr>
      <w:r>
        <w:lastRenderedPageBreak/>
        <w:t xml:space="preserve">27. </w:t>
      </w:r>
      <w:r>
        <w:tab/>
        <w:t xml:space="preserve">The Contracts (Rights of Third Parties) Act 1999 </w:t>
      </w:r>
    </w:p>
    <w:p w14:paraId="3D1F4B36" w14:textId="77777777" w:rsidR="003F5643" w:rsidRDefault="002D7EDB">
      <w:pPr>
        <w:spacing w:after="45" w:line="259" w:lineRule="auto"/>
        <w:ind w:left="0" w:firstLine="0"/>
      </w:pPr>
      <w:r>
        <w:t xml:space="preserve"> </w:t>
      </w:r>
    </w:p>
    <w:p w14:paraId="74952F2E" w14:textId="77777777" w:rsidR="003F5643" w:rsidRDefault="002D7EDB">
      <w:pPr>
        <w:ind w:left="705" w:right="3"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A3FEC60" w14:textId="77777777" w:rsidR="003F5643" w:rsidRDefault="002D7EDB">
      <w:pPr>
        <w:spacing w:after="391" w:line="259" w:lineRule="auto"/>
        <w:ind w:left="0" w:firstLine="0"/>
      </w:pPr>
      <w:r>
        <w:t xml:space="preserve"> </w:t>
      </w:r>
    </w:p>
    <w:p w14:paraId="215BF1AC" w14:textId="77777777" w:rsidR="003F5643" w:rsidRDefault="002D7EDB">
      <w:pPr>
        <w:pStyle w:val="Heading4"/>
        <w:tabs>
          <w:tab w:val="center" w:pos="2472"/>
        </w:tabs>
        <w:ind w:left="-15" w:firstLine="0"/>
      </w:pPr>
      <w:r>
        <w:t xml:space="preserve">28. </w:t>
      </w:r>
      <w:r>
        <w:tab/>
        <w:t xml:space="preserve">Environmental requirements </w:t>
      </w:r>
    </w:p>
    <w:p w14:paraId="5F53224F" w14:textId="77777777" w:rsidR="003F5643" w:rsidRDefault="002D7EDB">
      <w:pPr>
        <w:ind w:left="705" w:right="3" w:hanging="720"/>
      </w:pPr>
      <w:r>
        <w:t xml:space="preserve">28.1 </w:t>
      </w:r>
      <w:r>
        <w:tab/>
        <w:t xml:space="preserve">The Buyer will provide a copy of its environmental policy to the Supplier on request, which the Supplier will comply with. </w:t>
      </w:r>
    </w:p>
    <w:p w14:paraId="13580DD7" w14:textId="77777777" w:rsidR="003F5643" w:rsidRDefault="002D7EDB">
      <w:pPr>
        <w:spacing w:after="17" w:line="259" w:lineRule="auto"/>
        <w:ind w:left="720" w:firstLine="0"/>
      </w:pPr>
      <w:r>
        <w:t xml:space="preserve"> </w:t>
      </w:r>
    </w:p>
    <w:p w14:paraId="34179C1E" w14:textId="77777777" w:rsidR="003F5643" w:rsidRDefault="002D7EDB">
      <w:pPr>
        <w:ind w:left="705" w:right="3" w:hanging="720"/>
      </w:pPr>
      <w:r>
        <w:t xml:space="preserve">28.2 </w:t>
      </w:r>
      <w:r>
        <w:tab/>
        <w:t xml:space="preserve">The Supplier must provide reasonable support to enable Buyers to work in an environmentally friendly way, for example by helping them recycle or lower their carbon footprint. </w:t>
      </w:r>
    </w:p>
    <w:p w14:paraId="08CCE86B" w14:textId="77777777" w:rsidR="003F5643" w:rsidRDefault="002D7EDB">
      <w:pPr>
        <w:spacing w:after="393" w:line="259" w:lineRule="auto"/>
        <w:ind w:left="0" w:firstLine="0"/>
      </w:pPr>
      <w:r>
        <w:t xml:space="preserve"> </w:t>
      </w:r>
    </w:p>
    <w:p w14:paraId="37FD0938" w14:textId="77777777" w:rsidR="003F5643" w:rsidRDefault="002D7EDB">
      <w:pPr>
        <w:pStyle w:val="Heading4"/>
        <w:tabs>
          <w:tab w:val="center" w:pos="3064"/>
        </w:tabs>
        <w:ind w:left="-15" w:firstLine="0"/>
      </w:pPr>
      <w:r>
        <w:t xml:space="preserve">29. </w:t>
      </w:r>
      <w:r>
        <w:tab/>
        <w:t xml:space="preserve">The Employment Regulations (TUPE) </w:t>
      </w:r>
    </w:p>
    <w:p w14:paraId="0157739A" w14:textId="77777777" w:rsidR="003F5643" w:rsidRDefault="002D7EDB">
      <w:pPr>
        <w:ind w:left="705" w:right="3"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2FA8EA6" w14:textId="77777777" w:rsidR="003F5643" w:rsidRDefault="002D7EDB">
      <w:pPr>
        <w:spacing w:after="16" w:line="259" w:lineRule="auto"/>
        <w:ind w:left="720" w:firstLine="0"/>
      </w:pPr>
      <w:r>
        <w:t xml:space="preserve"> </w:t>
      </w:r>
    </w:p>
    <w:p w14:paraId="313F3685" w14:textId="77777777" w:rsidR="003F5643" w:rsidRDefault="002D7EDB">
      <w:pPr>
        <w:tabs>
          <w:tab w:val="right" w:pos="9646"/>
        </w:tabs>
        <w:spacing w:after="44"/>
        <w:ind w:left="-15" w:firstLine="0"/>
      </w:pPr>
      <w:r>
        <w:t xml:space="preserve">29.2 </w:t>
      </w:r>
      <w:r>
        <w:tab/>
        <w:t xml:space="preserve">Twelve months before this Call-Off Contract expires, or after the Buyer has given notice to </w:t>
      </w:r>
    </w:p>
    <w:p w14:paraId="611B64D8" w14:textId="77777777" w:rsidR="003F5643" w:rsidRDefault="002D7EDB">
      <w:pPr>
        <w:ind w:left="730" w:right="3"/>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 </w:t>
      </w:r>
    </w:p>
    <w:p w14:paraId="72F89077" w14:textId="77777777" w:rsidR="003F5643" w:rsidRDefault="002D7EDB">
      <w:pPr>
        <w:spacing w:after="16" w:line="259" w:lineRule="auto"/>
        <w:ind w:left="720" w:firstLine="0"/>
      </w:pPr>
      <w:r>
        <w:t xml:space="preserve"> </w:t>
      </w:r>
    </w:p>
    <w:p w14:paraId="44CB0D3B" w14:textId="77777777" w:rsidR="003F5643" w:rsidRDefault="002D7EDB">
      <w:pPr>
        <w:tabs>
          <w:tab w:val="center" w:pos="1028"/>
          <w:tab w:val="center" w:pos="3414"/>
        </w:tabs>
        <w:ind w:left="0" w:firstLine="0"/>
      </w:pPr>
      <w:r>
        <w:rPr>
          <w:rFonts w:ascii="Calibri" w:eastAsia="Calibri" w:hAnsi="Calibri" w:cs="Calibri"/>
        </w:rPr>
        <w:tab/>
      </w:r>
      <w:proofErr w:type="gramStart"/>
      <w:r>
        <w:t xml:space="preserve">29.2.1  </w:t>
      </w:r>
      <w:r>
        <w:tab/>
      </w:r>
      <w:proofErr w:type="gramEnd"/>
      <w:r>
        <w:t xml:space="preserve">the activities they perform </w:t>
      </w:r>
    </w:p>
    <w:p w14:paraId="3CC76EC5" w14:textId="77777777" w:rsidR="003F5643" w:rsidRDefault="002D7EDB">
      <w:pPr>
        <w:tabs>
          <w:tab w:val="center" w:pos="1028"/>
          <w:tab w:val="center" w:pos="2345"/>
        </w:tabs>
        <w:ind w:left="0" w:firstLine="0"/>
      </w:pPr>
      <w:r>
        <w:rPr>
          <w:rFonts w:ascii="Calibri" w:eastAsia="Calibri" w:hAnsi="Calibri" w:cs="Calibri"/>
        </w:rPr>
        <w:tab/>
      </w:r>
      <w:proofErr w:type="gramStart"/>
      <w:r>
        <w:t xml:space="preserve">29.2.2  </w:t>
      </w:r>
      <w:r>
        <w:tab/>
      </w:r>
      <w:proofErr w:type="gramEnd"/>
      <w:r>
        <w:t xml:space="preserve">age </w:t>
      </w:r>
    </w:p>
    <w:p w14:paraId="49F14957" w14:textId="77777777" w:rsidR="003F5643" w:rsidRDefault="002D7EDB">
      <w:pPr>
        <w:tabs>
          <w:tab w:val="center" w:pos="1028"/>
          <w:tab w:val="center" w:pos="2620"/>
        </w:tabs>
        <w:ind w:left="0" w:firstLine="0"/>
      </w:pPr>
      <w:r>
        <w:rPr>
          <w:rFonts w:ascii="Calibri" w:eastAsia="Calibri" w:hAnsi="Calibri" w:cs="Calibri"/>
        </w:rPr>
        <w:tab/>
      </w:r>
      <w:proofErr w:type="gramStart"/>
      <w:r>
        <w:t xml:space="preserve">29.2.3  </w:t>
      </w:r>
      <w:r>
        <w:tab/>
      </w:r>
      <w:proofErr w:type="gramEnd"/>
      <w:r>
        <w:t xml:space="preserve">start date </w:t>
      </w:r>
    </w:p>
    <w:p w14:paraId="48977D46" w14:textId="77777777" w:rsidR="003F5643" w:rsidRDefault="002D7EDB">
      <w:pPr>
        <w:tabs>
          <w:tab w:val="center" w:pos="1028"/>
          <w:tab w:val="center" w:pos="2808"/>
        </w:tabs>
        <w:ind w:left="0" w:firstLine="0"/>
      </w:pPr>
      <w:r>
        <w:rPr>
          <w:rFonts w:ascii="Calibri" w:eastAsia="Calibri" w:hAnsi="Calibri" w:cs="Calibri"/>
        </w:rPr>
        <w:tab/>
      </w:r>
      <w:proofErr w:type="gramStart"/>
      <w:r>
        <w:t xml:space="preserve">29.2.4  </w:t>
      </w:r>
      <w:r>
        <w:tab/>
      </w:r>
      <w:proofErr w:type="gramEnd"/>
      <w:r>
        <w:t xml:space="preserve">place of work </w:t>
      </w:r>
    </w:p>
    <w:p w14:paraId="76ADCB21" w14:textId="77777777" w:rsidR="003F5643" w:rsidRDefault="002D7EDB">
      <w:pPr>
        <w:tabs>
          <w:tab w:val="center" w:pos="1028"/>
          <w:tab w:val="center" w:pos="2792"/>
        </w:tabs>
        <w:ind w:left="0" w:firstLine="0"/>
      </w:pPr>
      <w:r>
        <w:rPr>
          <w:rFonts w:ascii="Calibri" w:eastAsia="Calibri" w:hAnsi="Calibri" w:cs="Calibri"/>
        </w:rPr>
        <w:tab/>
      </w:r>
      <w:proofErr w:type="gramStart"/>
      <w:r>
        <w:t xml:space="preserve">29.2.5  </w:t>
      </w:r>
      <w:r>
        <w:tab/>
      </w:r>
      <w:proofErr w:type="gramEnd"/>
      <w:r>
        <w:t xml:space="preserve">notice period </w:t>
      </w:r>
    </w:p>
    <w:p w14:paraId="0456B5FD" w14:textId="77777777" w:rsidR="003F5643" w:rsidRDefault="002D7EDB">
      <w:pPr>
        <w:tabs>
          <w:tab w:val="center" w:pos="1028"/>
          <w:tab w:val="center" w:pos="3757"/>
        </w:tabs>
        <w:ind w:left="0" w:firstLine="0"/>
      </w:pPr>
      <w:r>
        <w:rPr>
          <w:rFonts w:ascii="Calibri" w:eastAsia="Calibri" w:hAnsi="Calibri" w:cs="Calibri"/>
        </w:rPr>
        <w:tab/>
      </w:r>
      <w:proofErr w:type="gramStart"/>
      <w:r>
        <w:t xml:space="preserve">29.2.6  </w:t>
      </w:r>
      <w:r>
        <w:tab/>
      </w:r>
      <w:proofErr w:type="gramEnd"/>
      <w:r>
        <w:t xml:space="preserve">redundancy payment entitlement </w:t>
      </w:r>
    </w:p>
    <w:p w14:paraId="0D906E46" w14:textId="77777777" w:rsidR="003F5643" w:rsidRDefault="002D7EDB">
      <w:pPr>
        <w:tabs>
          <w:tab w:val="center" w:pos="1028"/>
          <w:tab w:val="center" w:pos="4154"/>
        </w:tabs>
        <w:ind w:left="0" w:firstLine="0"/>
      </w:pPr>
      <w:r>
        <w:rPr>
          <w:rFonts w:ascii="Calibri" w:eastAsia="Calibri" w:hAnsi="Calibri" w:cs="Calibri"/>
        </w:rPr>
        <w:tab/>
      </w:r>
      <w:proofErr w:type="gramStart"/>
      <w:r>
        <w:t xml:space="preserve">29.2.7  </w:t>
      </w:r>
      <w:r>
        <w:tab/>
      </w:r>
      <w:proofErr w:type="gramEnd"/>
      <w:r>
        <w:t xml:space="preserve">salary, benefits and pension entitlements </w:t>
      </w:r>
    </w:p>
    <w:p w14:paraId="78E33237" w14:textId="77777777" w:rsidR="003F5643" w:rsidRDefault="002D7EDB">
      <w:pPr>
        <w:tabs>
          <w:tab w:val="center" w:pos="1028"/>
          <w:tab w:val="center" w:pos="3084"/>
        </w:tabs>
        <w:ind w:left="0" w:firstLine="0"/>
      </w:pPr>
      <w:r>
        <w:rPr>
          <w:rFonts w:ascii="Calibri" w:eastAsia="Calibri" w:hAnsi="Calibri" w:cs="Calibri"/>
        </w:rPr>
        <w:tab/>
      </w:r>
      <w:proofErr w:type="gramStart"/>
      <w:r>
        <w:t xml:space="preserve">29.2.8  </w:t>
      </w:r>
      <w:r>
        <w:tab/>
      </w:r>
      <w:proofErr w:type="gramEnd"/>
      <w:r>
        <w:t xml:space="preserve">employment status </w:t>
      </w:r>
    </w:p>
    <w:p w14:paraId="3F0A706D" w14:textId="77777777" w:rsidR="003F5643" w:rsidRDefault="002D7EDB">
      <w:pPr>
        <w:tabs>
          <w:tab w:val="center" w:pos="1028"/>
          <w:tab w:val="center" w:pos="3114"/>
        </w:tabs>
        <w:ind w:left="0" w:firstLine="0"/>
      </w:pPr>
      <w:r>
        <w:rPr>
          <w:rFonts w:ascii="Calibri" w:eastAsia="Calibri" w:hAnsi="Calibri" w:cs="Calibri"/>
        </w:rPr>
        <w:tab/>
      </w:r>
      <w:proofErr w:type="gramStart"/>
      <w:r>
        <w:t xml:space="preserve">29.2.9  </w:t>
      </w:r>
      <w:r>
        <w:tab/>
      </w:r>
      <w:proofErr w:type="gramEnd"/>
      <w:r>
        <w:t xml:space="preserve">identity of employer </w:t>
      </w:r>
    </w:p>
    <w:p w14:paraId="0E87D699" w14:textId="77777777" w:rsidR="003F5643" w:rsidRDefault="002D7EDB">
      <w:pPr>
        <w:tabs>
          <w:tab w:val="center" w:pos="1089"/>
          <w:tab w:val="center" w:pos="3250"/>
        </w:tabs>
        <w:ind w:left="0" w:firstLine="0"/>
      </w:pPr>
      <w:r>
        <w:rPr>
          <w:rFonts w:ascii="Calibri" w:eastAsia="Calibri" w:hAnsi="Calibri" w:cs="Calibri"/>
        </w:rPr>
        <w:tab/>
      </w:r>
      <w:r>
        <w:t xml:space="preserve">29.2.10 </w:t>
      </w:r>
      <w:r>
        <w:tab/>
        <w:t xml:space="preserve">working arrangements </w:t>
      </w:r>
    </w:p>
    <w:p w14:paraId="0C406CA0" w14:textId="77777777" w:rsidR="003F5643" w:rsidRDefault="002D7EDB">
      <w:pPr>
        <w:tabs>
          <w:tab w:val="center" w:pos="1089"/>
          <w:tab w:val="center" w:pos="3175"/>
        </w:tabs>
        <w:ind w:left="0" w:firstLine="0"/>
      </w:pPr>
      <w:r>
        <w:rPr>
          <w:rFonts w:ascii="Calibri" w:eastAsia="Calibri" w:hAnsi="Calibri" w:cs="Calibri"/>
        </w:rPr>
        <w:tab/>
      </w:r>
      <w:r>
        <w:t xml:space="preserve">29.2.11 </w:t>
      </w:r>
      <w:r>
        <w:tab/>
        <w:t xml:space="preserve">outstanding liabilities </w:t>
      </w:r>
    </w:p>
    <w:p w14:paraId="1E93DCB7" w14:textId="77777777" w:rsidR="003F5643" w:rsidRDefault="002D7EDB">
      <w:pPr>
        <w:tabs>
          <w:tab w:val="center" w:pos="1089"/>
          <w:tab w:val="center" w:pos="3030"/>
        </w:tabs>
        <w:ind w:left="0" w:firstLine="0"/>
      </w:pPr>
      <w:r>
        <w:rPr>
          <w:rFonts w:ascii="Calibri" w:eastAsia="Calibri" w:hAnsi="Calibri" w:cs="Calibri"/>
        </w:rPr>
        <w:tab/>
      </w:r>
      <w:r>
        <w:t xml:space="preserve">29.2.12 </w:t>
      </w:r>
      <w:r>
        <w:tab/>
        <w:t xml:space="preserve">sickness absence </w:t>
      </w:r>
    </w:p>
    <w:p w14:paraId="298720DD" w14:textId="77777777" w:rsidR="003F5643" w:rsidRDefault="002D7EDB">
      <w:pPr>
        <w:tabs>
          <w:tab w:val="center" w:pos="1089"/>
          <w:tab w:val="center" w:pos="5421"/>
        </w:tabs>
        <w:ind w:left="0" w:firstLine="0"/>
      </w:pPr>
      <w:r>
        <w:rPr>
          <w:rFonts w:ascii="Calibri" w:eastAsia="Calibri" w:hAnsi="Calibri" w:cs="Calibri"/>
        </w:rPr>
        <w:tab/>
      </w:r>
      <w:r>
        <w:t xml:space="preserve">29.2.13 </w:t>
      </w:r>
      <w:r>
        <w:tab/>
        <w:t xml:space="preserve">copies of all relevant employment contracts and related documents </w:t>
      </w:r>
    </w:p>
    <w:p w14:paraId="40048398" w14:textId="77777777" w:rsidR="003F5643" w:rsidRDefault="002D7EDB">
      <w:pPr>
        <w:ind w:left="2160" w:right="3" w:hanging="1440"/>
      </w:pPr>
      <w:r>
        <w:t xml:space="preserve">29.2.14 all information required under regulation 11 of TUPE or as </w:t>
      </w:r>
      <w:proofErr w:type="gramStart"/>
      <w:r>
        <w:t>reasonably  requested</w:t>
      </w:r>
      <w:proofErr w:type="gramEnd"/>
      <w:r>
        <w:t xml:space="preserve"> by the Buyer </w:t>
      </w:r>
    </w:p>
    <w:p w14:paraId="083938BC" w14:textId="77777777" w:rsidR="003F5643" w:rsidRDefault="002D7EDB">
      <w:pPr>
        <w:spacing w:after="19" w:line="259" w:lineRule="auto"/>
        <w:ind w:left="1440" w:firstLine="0"/>
      </w:pPr>
      <w:r>
        <w:t xml:space="preserve"> </w:t>
      </w:r>
    </w:p>
    <w:p w14:paraId="164247F6" w14:textId="77777777" w:rsidR="003F5643" w:rsidRDefault="002D7EDB">
      <w:pPr>
        <w:ind w:left="705" w:right="3" w:hanging="720"/>
      </w:pPr>
      <w:r>
        <w:t xml:space="preserve">29.3 </w:t>
      </w:r>
      <w:r>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7CF5CAC" w14:textId="77777777" w:rsidR="003F5643" w:rsidRDefault="002D7EDB">
      <w:pPr>
        <w:spacing w:after="19" w:line="259" w:lineRule="auto"/>
        <w:ind w:left="720" w:firstLine="0"/>
      </w:pPr>
      <w:r>
        <w:lastRenderedPageBreak/>
        <w:t xml:space="preserve"> </w:t>
      </w:r>
    </w:p>
    <w:p w14:paraId="3922DDB8" w14:textId="77777777" w:rsidR="003F5643" w:rsidRDefault="002D7EDB">
      <w:pPr>
        <w:ind w:left="705" w:right="3" w:hanging="720"/>
      </w:pPr>
      <w:r>
        <w:t xml:space="preserve">29.4 </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 </w:t>
      </w:r>
    </w:p>
    <w:p w14:paraId="09A0AE45" w14:textId="77777777" w:rsidR="003F5643" w:rsidRDefault="002D7EDB">
      <w:pPr>
        <w:spacing w:after="19" w:line="259" w:lineRule="auto"/>
        <w:ind w:left="720" w:firstLine="0"/>
      </w:pPr>
      <w:r>
        <w:t xml:space="preserve"> </w:t>
      </w:r>
    </w:p>
    <w:p w14:paraId="744A390C" w14:textId="77777777" w:rsidR="003F5643" w:rsidRDefault="002D7EDB">
      <w:pPr>
        <w:ind w:left="705" w:right="3" w:hanging="720"/>
      </w:pPr>
      <w:r>
        <w:t xml:space="preserve">29.5 </w:t>
      </w:r>
      <w:r>
        <w:tab/>
        <w:t xml:space="preserve">The Supplier will co-operate with the re-tendering of this Call-Off Contract by allowing the Replacement Supplier to communicate with and meet the affected employees or their representatives. </w:t>
      </w:r>
    </w:p>
    <w:p w14:paraId="5E7B7319" w14:textId="77777777" w:rsidR="003F5643" w:rsidRDefault="002D7EDB">
      <w:pPr>
        <w:spacing w:after="16" w:line="259" w:lineRule="auto"/>
        <w:ind w:left="720" w:firstLine="0"/>
      </w:pPr>
      <w:r>
        <w:t xml:space="preserve"> </w:t>
      </w:r>
    </w:p>
    <w:p w14:paraId="40FB7C18" w14:textId="77777777" w:rsidR="003F5643" w:rsidRDefault="002D7EDB">
      <w:pPr>
        <w:ind w:left="705" w:right="3" w:hanging="720"/>
      </w:pPr>
      <w:r>
        <w:t xml:space="preserve">29.6 </w:t>
      </w:r>
      <w:r>
        <w:tab/>
        <w:t xml:space="preserve">The Supplier will indemnify the Buyer or any Replacement Supplier for all Loss arising from both: </w:t>
      </w:r>
    </w:p>
    <w:p w14:paraId="0AD481C9" w14:textId="77777777" w:rsidR="003F5643" w:rsidRDefault="002D7EDB">
      <w:pPr>
        <w:spacing w:after="17" w:line="259" w:lineRule="auto"/>
        <w:ind w:left="720" w:firstLine="0"/>
      </w:pPr>
      <w:r>
        <w:t xml:space="preserve"> </w:t>
      </w:r>
    </w:p>
    <w:p w14:paraId="1583A010" w14:textId="77777777" w:rsidR="003F5643" w:rsidRDefault="002D7EDB">
      <w:pPr>
        <w:ind w:left="730" w:right="3"/>
      </w:pPr>
      <w:r>
        <w:t xml:space="preserve">29.6.1 its failure to comply with the provisions of this clause </w:t>
      </w:r>
    </w:p>
    <w:p w14:paraId="75A04772" w14:textId="77777777" w:rsidR="003F5643" w:rsidRDefault="002D7EDB">
      <w:pPr>
        <w:spacing w:after="19" w:line="259" w:lineRule="auto"/>
        <w:ind w:left="720" w:firstLine="0"/>
      </w:pPr>
      <w:r>
        <w:t xml:space="preserve"> </w:t>
      </w:r>
    </w:p>
    <w:p w14:paraId="20E1E51D" w14:textId="77777777" w:rsidR="003F5643" w:rsidRDefault="002D7EDB">
      <w:pPr>
        <w:ind w:left="1440" w:right="3" w:hanging="720"/>
      </w:pPr>
      <w:r>
        <w:t xml:space="preserve">29.6.2 any claim by any employee or person claiming to be an employee (or their employee representative) of the Supplier which arises or is alleged to arise from any act or omission by the Supplier on or before the date of the Relevant Transfer </w:t>
      </w:r>
    </w:p>
    <w:p w14:paraId="151F5763" w14:textId="77777777" w:rsidR="003F5643" w:rsidRDefault="002D7EDB">
      <w:pPr>
        <w:spacing w:after="16" w:line="259" w:lineRule="auto"/>
        <w:ind w:left="1440" w:firstLine="0"/>
      </w:pPr>
      <w:r>
        <w:t xml:space="preserve"> </w:t>
      </w:r>
    </w:p>
    <w:p w14:paraId="6E68403D" w14:textId="77777777" w:rsidR="003F5643" w:rsidRDefault="002D7EDB">
      <w:pPr>
        <w:ind w:left="705" w:right="3" w:hanging="720"/>
      </w:pPr>
      <w:r>
        <w:t xml:space="preserve">29.7 </w:t>
      </w:r>
      <w:r>
        <w:tab/>
        <w:t xml:space="preserve">The provisions of this clause apply during the Term of this Call-Off Contract and indefinitely after it Ends or expires. </w:t>
      </w:r>
    </w:p>
    <w:p w14:paraId="307544BE" w14:textId="77777777" w:rsidR="003F5643" w:rsidRDefault="002D7EDB">
      <w:pPr>
        <w:spacing w:after="16" w:line="259" w:lineRule="auto"/>
        <w:ind w:left="720" w:firstLine="0"/>
      </w:pPr>
      <w:r>
        <w:t xml:space="preserve"> </w:t>
      </w:r>
    </w:p>
    <w:p w14:paraId="1DDB0C1C" w14:textId="77777777" w:rsidR="003F5643" w:rsidRDefault="002D7EDB">
      <w:pPr>
        <w:ind w:left="705" w:right="3" w:hanging="720"/>
      </w:pPr>
      <w:r>
        <w:t xml:space="preserve">29.8 </w:t>
      </w:r>
      <w:r>
        <w:tab/>
        <w:t xml:space="preserve">For these TUPE clauses, the relevant third party will be able to enforce its rights under this clause but their consent will not be required to vary these clauses as the Buyer and Supplier may agree. </w:t>
      </w:r>
    </w:p>
    <w:p w14:paraId="776C54E7" w14:textId="77777777" w:rsidR="003F5643" w:rsidRDefault="002D7EDB">
      <w:pPr>
        <w:spacing w:after="391" w:line="259" w:lineRule="auto"/>
        <w:ind w:left="0" w:firstLine="0"/>
      </w:pPr>
      <w:r>
        <w:t xml:space="preserve"> </w:t>
      </w:r>
    </w:p>
    <w:p w14:paraId="12020DBE" w14:textId="77777777" w:rsidR="003F5643" w:rsidRDefault="002D7EDB">
      <w:pPr>
        <w:pStyle w:val="Heading4"/>
        <w:tabs>
          <w:tab w:val="center" w:pos="2449"/>
        </w:tabs>
        <w:spacing w:after="93"/>
        <w:ind w:left="-15" w:firstLine="0"/>
      </w:pPr>
      <w:r>
        <w:t xml:space="preserve">30. </w:t>
      </w:r>
      <w:r>
        <w:tab/>
        <w:t xml:space="preserve">Additional G-Cloud services </w:t>
      </w:r>
    </w:p>
    <w:p w14:paraId="73D5F42F" w14:textId="77777777" w:rsidR="003F5643" w:rsidRDefault="002D7EDB">
      <w:pPr>
        <w:ind w:left="705" w:right="3" w:hanging="720"/>
      </w:pPr>
      <w:r>
        <w:t xml:space="preserve">30.1 </w:t>
      </w:r>
      <w:r>
        <w:tab/>
        <w:t xml:space="preserve"> The Buyer may require the Supplier to provide Additional Services. The Buyer doesn’t have to buy any Additional Services from the Supplier and can buy services that are the same as or similar to the Additional Services from any third party. </w:t>
      </w:r>
    </w:p>
    <w:p w14:paraId="720597D2" w14:textId="77777777" w:rsidR="003F5643" w:rsidRDefault="002D7EDB">
      <w:pPr>
        <w:spacing w:after="16" w:line="259" w:lineRule="auto"/>
        <w:ind w:left="720" w:firstLine="0"/>
      </w:pPr>
      <w:r>
        <w:t xml:space="preserve"> </w:t>
      </w:r>
    </w:p>
    <w:p w14:paraId="5B9E5118" w14:textId="77777777" w:rsidR="003F5643" w:rsidRDefault="002D7EDB">
      <w:pPr>
        <w:ind w:left="705" w:right="3" w:hanging="720"/>
      </w:pPr>
      <w:r>
        <w:t xml:space="preserve">30.2 </w:t>
      </w:r>
      <w:r>
        <w:tab/>
        <w:t xml:space="preserve">If reasonably requested to do so by the Buyer in the Order Form, the Supplier must provide and monitor performance of the Additional Services using an Implementation Plan. </w:t>
      </w:r>
    </w:p>
    <w:p w14:paraId="6399DEA8" w14:textId="77777777" w:rsidR="003F5643" w:rsidRDefault="002D7EDB">
      <w:pPr>
        <w:spacing w:after="391" w:line="259" w:lineRule="auto"/>
        <w:ind w:left="0" w:firstLine="0"/>
      </w:pPr>
      <w:r>
        <w:t xml:space="preserve"> </w:t>
      </w:r>
    </w:p>
    <w:p w14:paraId="20FFC42D" w14:textId="77777777" w:rsidR="003F5643" w:rsidRDefault="002D7EDB">
      <w:pPr>
        <w:pStyle w:val="Heading4"/>
        <w:tabs>
          <w:tab w:val="center" w:pos="1547"/>
        </w:tabs>
        <w:ind w:left="-15" w:firstLine="0"/>
      </w:pPr>
      <w:r>
        <w:t xml:space="preserve">31. </w:t>
      </w:r>
      <w:r>
        <w:tab/>
        <w:t xml:space="preserve">Collaboration </w:t>
      </w:r>
    </w:p>
    <w:p w14:paraId="0F15B077" w14:textId="77777777" w:rsidR="003F5643" w:rsidRDefault="002D7EDB">
      <w:pPr>
        <w:ind w:left="705" w:right="3"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4E1F8EF6" w14:textId="77777777" w:rsidR="003F5643" w:rsidRDefault="002D7EDB">
      <w:pPr>
        <w:spacing w:after="16" w:line="259" w:lineRule="auto"/>
        <w:ind w:left="720" w:firstLine="0"/>
      </w:pPr>
      <w:r>
        <w:t xml:space="preserve"> </w:t>
      </w:r>
    </w:p>
    <w:p w14:paraId="2BBC4304" w14:textId="77777777" w:rsidR="003F5643" w:rsidRDefault="002D7EDB">
      <w:pPr>
        <w:tabs>
          <w:tab w:val="center" w:pos="4804"/>
        </w:tabs>
        <w:ind w:left="-15" w:firstLine="0"/>
      </w:pPr>
      <w:r>
        <w:t xml:space="preserve">31.2 </w:t>
      </w:r>
      <w:r>
        <w:tab/>
        <w:t xml:space="preserve">In addition to any obligations under the Collaboration Agreement, the Supplier must: </w:t>
      </w:r>
    </w:p>
    <w:p w14:paraId="7063CD83" w14:textId="77777777" w:rsidR="003F5643" w:rsidRDefault="002D7EDB">
      <w:pPr>
        <w:spacing w:after="51" w:line="259" w:lineRule="auto"/>
        <w:ind w:left="0" w:firstLine="0"/>
      </w:pPr>
      <w:r>
        <w:t xml:space="preserve"> </w:t>
      </w:r>
    </w:p>
    <w:p w14:paraId="3FD00B5B" w14:textId="77777777" w:rsidR="003F5643" w:rsidRDefault="002D7EDB">
      <w:pPr>
        <w:ind w:left="730" w:right="3"/>
      </w:pPr>
      <w:r>
        <w:t xml:space="preserve">31.2.1 work proactively and in good faith with each of the Buyer’s contractors </w:t>
      </w:r>
    </w:p>
    <w:p w14:paraId="2B508A23" w14:textId="77777777" w:rsidR="003F5643" w:rsidRDefault="002D7EDB">
      <w:pPr>
        <w:spacing w:after="51" w:line="259" w:lineRule="auto"/>
        <w:ind w:left="720" w:firstLine="0"/>
      </w:pPr>
      <w:r>
        <w:t xml:space="preserve"> </w:t>
      </w:r>
    </w:p>
    <w:p w14:paraId="4BD01FA7" w14:textId="77777777" w:rsidR="003F5643" w:rsidRDefault="002D7EDB">
      <w:pPr>
        <w:ind w:left="1440" w:right="3" w:hanging="720"/>
      </w:pPr>
      <w:r>
        <w:t xml:space="preserve">31.2.2 co-operate and share information with the Buyer’s contractors to enable the efficient operation of the Buyer’s ICT services and G-Cloud Services </w:t>
      </w:r>
    </w:p>
    <w:p w14:paraId="0A5B39B0" w14:textId="77777777" w:rsidR="003F5643" w:rsidRDefault="002D7EDB">
      <w:pPr>
        <w:spacing w:after="0" w:line="259" w:lineRule="auto"/>
        <w:ind w:left="720" w:firstLine="0"/>
      </w:pPr>
      <w:r>
        <w:t xml:space="preserve"> </w:t>
      </w:r>
    </w:p>
    <w:p w14:paraId="68C0DD9E" w14:textId="77777777" w:rsidR="003F5643" w:rsidRDefault="002D7EDB">
      <w:pPr>
        <w:pStyle w:val="Heading4"/>
        <w:tabs>
          <w:tab w:val="center" w:pos="1802"/>
        </w:tabs>
        <w:ind w:left="-15" w:firstLine="0"/>
      </w:pPr>
      <w:r>
        <w:lastRenderedPageBreak/>
        <w:t xml:space="preserve">32. </w:t>
      </w:r>
      <w:r>
        <w:tab/>
        <w:t xml:space="preserve">Variation process </w:t>
      </w:r>
    </w:p>
    <w:p w14:paraId="4A02D795" w14:textId="77777777" w:rsidR="003F5643" w:rsidRDefault="002D7EDB">
      <w:pPr>
        <w:ind w:left="705" w:right="3"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6A153928" w14:textId="77777777" w:rsidR="003F5643" w:rsidRDefault="002D7EDB">
      <w:pPr>
        <w:spacing w:after="16" w:line="259" w:lineRule="auto"/>
        <w:ind w:left="720" w:firstLine="0"/>
      </w:pPr>
      <w:r>
        <w:t xml:space="preserve"> </w:t>
      </w:r>
    </w:p>
    <w:p w14:paraId="4B3E9F0E" w14:textId="77777777" w:rsidR="003F5643" w:rsidRDefault="002D7EDB">
      <w:pPr>
        <w:ind w:left="705" w:right="3"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C68A8AA" w14:textId="77777777" w:rsidR="003F5643" w:rsidRDefault="002D7EDB">
      <w:pPr>
        <w:spacing w:after="50" w:line="259" w:lineRule="auto"/>
        <w:ind w:left="0" w:firstLine="0"/>
      </w:pPr>
      <w:r>
        <w:t xml:space="preserve"> </w:t>
      </w:r>
    </w:p>
    <w:p w14:paraId="161B4DAA" w14:textId="77777777" w:rsidR="003F5643" w:rsidRDefault="002D7EDB">
      <w:pPr>
        <w:ind w:left="705" w:right="3"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307F264F" w14:textId="77777777" w:rsidR="003F5643" w:rsidRDefault="002D7EDB">
      <w:pPr>
        <w:spacing w:after="391" w:line="259" w:lineRule="auto"/>
        <w:ind w:left="0" w:firstLine="0"/>
      </w:pPr>
      <w:r>
        <w:t xml:space="preserve"> </w:t>
      </w:r>
    </w:p>
    <w:p w14:paraId="18ED7D58" w14:textId="77777777" w:rsidR="003F5643" w:rsidRDefault="002D7EDB">
      <w:pPr>
        <w:pStyle w:val="Heading4"/>
        <w:tabs>
          <w:tab w:val="center" w:pos="2930"/>
        </w:tabs>
        <w:ind w:left="-15" w:firstLine="0"/>
      </w:pPr>
      <w:r>
        <w:t xml:space="preserve">33. </w:t>
      </w:r>
      <w:r>
        <w:tab/>
        <w:t xml:space="preserve">Data Protection Legislation (GDPR) </w:t>
      </w:r>
    </w:p>
    <w:p w14:paraId="69EE47DF" w14:textId="77777777" w:rsidR="003F5643" w:rsidRDefault="002D7EDB">
      <w:pPr>
        <w:ind w:left="705" w:right="3" w:hanging="720"/>
      </w:pPr>
      <w:r>
        <w:t xml:space="preserve">33.1 </w:t>
      </w:r>
      <w:r>
        <w:tab/>
        <w:t xml:space="preserve">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 </w:t>
      </w:r>
    </w:p>
    <w:p w14:paraId="75482AF9" w14:textId="77777777" w:rsidR="003F5643" w:rsidRDefault="002D7EDB">
      <w:pPr>
        <w:spacing w:after="0" w:line="259" w:lineRule="auto"/>
        <w:ind w:left="0" w:firstLine="0"/>
      </w:pPr>
      <w:r>
        <w:t xml:space="preserve"> </w:t>
      </w:r>
      <w:r>
        <w:br w:type="page"/>
      </w:r>
    </w:p>
    <w:p w14:paraId="6CA5810C" w14:textId="77777777" w:rsidR="003F5643" w:rsidRDefault="002D7EDB">
      <w:pPr>
        <w:spacing w:after="473" w:line="259" w:lineRule="auto"/>
        <w:ind w:left="0" w:firstLine="0"/>
      </w:pPr>
      <w:r>
        <w:rPr>
          <w:b/>
        </w:rPr>
        <w:lastRenderedPageBreak/>
        <w:t xml:space="preserve"> </w:t>
      </w:r>
    </w:p>
    <w:p w14:paraId="2454AD76" w14:textId="77777777" w:rsidR="003F5643" w:rsidRDefault="002D7EDB">
      <w:pPr>
        <w:pStyle w:val="Heading3"/>
        <w:ind w:left="-5"/>
      </w:pPr>
      <w:r>
        <w:t xml:space="preserve">Schedule 3: Collaboration agreement </w:t>
      </w:r>
    </w:p>
    <w:p w14:paraId="5F8F4455" w14:textId="77777777" w:rsidR="003F5643" w:rsidRDefault="002D7EDB">
      <w:pPr>
        <w:ind w:left="-5" w:right="3"/>
      </w:pPr>
      <w:r>
        <w:t xml:space="preserve">This agreement is made on [enter date] </w:t>
      </w:r>
    </w:p>
    <w:p w14:paraId="163D6120" w14:textId="77777777" w:rsidR="003F5643" w:rsidRDefault="002D7EDB">
      <w:pPr>
        <w:spacing w:after="16" w:line="259" w:lineRule="auto"/>
        <w:ind w:left="0" w:firstLine="0"/>
      </w:pPr>
      <w:r>
        <w:t xml:space="preserve"> </w:t>
      </w:r>
    </w:p>
    <w:p w14:paraId="4BC3BFD9" w14:textId="77777777" w:rsidR="003F5643" w:rsidRDefault="002D7EDB">
      <w:pPr>
        <w:ind w:left="-5" w:right="3"/>
      </w:pPr>
      <w:r>
        <w:t xml:space="preserve">between: </w:t>
      </w:r>
    </w:p>
    <w:p w14:paraId="2FA3BCA7" w14:textId="77777777" w:rsidR="003F5643" w:rsidRDefault="002D7EDB">
      <w:pPr>
        <w:spacing w:after="16" w:line="259" w:lineRule="auto"/>
        <w:ind w:left="0" w:firstLine="0"/>
      </w:pPr>
      <w:r>
        <w:t xml:space="preserve"> </w:t>
      </w:r>
    </w:p>
    <w:p w14:paraId="37891DD2" w14:textId="77777777" w:rsidR="003F5643" w:rsidRDefault="002D7EDB">
      <w:pPr>
        <w:numPr>
          <w:ilvl w:val="0"/>
          <w:numId w:val="9"/>
        </w:numPr>
        <w:ind w:right="3" w:hanging="720"/>
      </w:pPr>
      <w:r>
        <w:t xml:space="preserve">[Buyer name] of [Buyer address] (the Buyer) </w:t>
      </w:r>
    </w:p>
    <w:p w14:paraId="2249E240" w14:textId="77777777" w:rsidR="003F5643" w:rsidRDefault="002D7EDB">
      <w:pPr>
        <w:spacing w:after="16" w:line="259" w:lineRule="auto"/>
        <w:ind w:left="0" w:firstLine="0"/>
      </w:pPr>
      <w:r>
        <w:t xml:space="preserve"> </w:t>
      </w:r>
    </w:p>
    <w:p w14:paraId="07796661" w14:textId="77777777" w:rsidR="003F5643" w:rsidRDefault="002D7EDB">
      <w:pPr>
        <w:numPr>
          <w:ilvl w:val="0"/>
          <w:numId w:val="9"/>
        </w:numPr>
        <w:ind w:right="3" w:hanging="720"/>
      </w:pPr>
      <w:r>
        <w:t xml:space="preserve">[Company name] a company incorporated in [company address] under [registration number], whose registered office is at [registered address] </w:t>
      </w:r>
    </w:p>
    <w:p w14:paraId="57594265" w14:textId="77777777" w:rsidR="003F5643" w:rsidRDefault="002D7EDB">
      <w:pPr>
        <w:spacing w:after="16" w:line="259" w:lineRule="auto"/>
        <w:ind w:left="0" w:firstLine="0"/>
      </w:pPr>
      <w:r>
        <w:t xml:space="preserve"> </w:t>
      </w:r>
    </w:p>
    <w:p w14:paraId="16550E83" w14:textId="77777777" w:rsidR="003F5643" w:rsidRDefault="002D7EDB">
      <w:pPr>
        <w:numPr>
          <w:ilvl w:val="0"/>
          <w:numId w:val="9"/>
        </w:numPr>
        <w:ind w:right="3" w:hanging="720"/>
      </w:pPr>
      <w:r>
        <w:t xml:space="preserve">[Company name] a company incorporated in [company address] under [registration number], whose registered office is at [registered address] </w:t>
      </w:r>
    </w:p>
    <w:p w14:paraId="581A67B1" w14:textId="77777777" w:rsidR="003F5643" w:rsidRDefault="002D7EDB">
      <w:pPr>
        <w:spacing w:after="19" w:line="259" w:lineRule="auto"/>
        <w:ind w:left="0" w:firstLine="0"/>
      </w:pPr>
      <w:r>
        <w:t xml:space="preserve"> </w:t>
      </w:r>
    </w:p>
    <w:p w14:paraId="0808E2AC" w14:textId="77777777" w:rsidR="003F5643" w:rsidRDefault="002D7EDB">
      <w:pPr>
        <w:numPr>
          <w:ilvl w:val="0"/>
          <w:numId w:val="9"/>
        </w:numPr>
        <w:ind w:right="3" w:hanging="720"/>
      </w:pPr>
      <w:r>
        <w:t xml:space="preserve">[Company name] a company incorporated in [company address] under [registration number], whose registered office is at [registered address] </w:t>
      </w:r>
    </w:p>
    <w:p w14:paraId="57EC8D24" w14:textId="77777777" w:rsidR="003F5643" w:rsidRDefault="002D7EDB">
      <w:pPr>
        <w:spacing w:after="16" w:line="259" w:lineRule="auto"/>
        <w:ind w:left="0" w:firstLine="0"/>
      </w:pPr>
      <w:r>
        <w:t xml:space="preserve"> </w:t>
      </w:r>
    </w:p>
    <w:p w14:paraId="28EF81CF" w14:textId="77777777" w:rsidR="003F5643" w:rsidRDefault="002D7EDB">
      <w:pPr>
        <w:numPr>
          <w:ilvl w:val="0"/>
          <w:numId w:val="9"/>
        </w:numPr>
        <w:ind w:right="3" w:hanging="720"/>
      </w:pPr>
      <w:r>
        <w:t xml:space="preserve">[Company name] a company incorporated in [company address] under [registration number], whose registered office is at [registered address] </w:t>
      </w:r>
    </w:p>
    <w:p w14:paraId="0753B2FA" w14:textId="77777777" w:rsidR="003F5643" w:rsidRDefault="002D7EDB">
      <w:pPr>
        <w:spacing w:after="16" w:line="259" w:lineRule="auto"/>
        <w:ind w:left="720" w:firstLine="0"/>
      </w:pPr>
      <w:r>
        <w:t xml:space="preserve"> </w:t>
      </w:r>
    </w:p>
    <w:p w14:paraId="3105CCF4" w14:textId="77777777" w:rsidR="003F5643" w:rsidRDefault="002D7EDB">
      <w:pPr>
        <w:numPr>
          <w:ilvl w:val="0"/>
          <w:numId w:val="9"/>
        </w:numPr>
        <w:ind w:right="3" w:hanging="720"/>
      </w:pPr>
      <w:r>
        <w:t xml:space="preserve">[Company name] a company incorporated in [company address] under [registration number], whose registered office is at [registered address] together (the Collaboration Suppliers and each of them a Collaboration Supplier).  </w:t>
      </w:r>
    </w:p>
    <w:p w14:paraId="469485F4" w14:textId="77777777" w:rsidR="003F5643" w:rsidRDefault="002D7EDB">
      <w:pPr>
        <w:spacing w:after="16" w:line="259" w:lineRule="auto"/>
        <w:ind w:left="0" w:firstLine="0"/>
      </w:pPr>
      <w:r>
        <w:t xml:space="preserve"> </w:t>
      </w:r>
    </w:p>
    <w:p w14:paraId="4AE3CF43" w14:textId="77777777" w:rsidR="003F5643" w:rsidRDefault="002D7EDB">
      <w:pPr>
        <w:spacing w:after="126"/>
        <w:ind w:left="-5" w:right="3"/>
      </w:pPr>
      <w:r>
        <w:t xml:space="preserve">Whereas the: </w:t>
      </w:r>
    </w:p>
    <w:p w14:paraId="20930D37" w14:textId="77777777" w:rsidR="003F5643" w:rsidRDefault="002D7EDB">
      <w:pPr>
        <w:numPr>
          <w:ilvl w:val="1"/>
          <w:numId w:val="9"/>
        </w:numPr>
        <w:ind w:right="3" w:hanging="360"/>
      </w:pPr>
      <w:r>
        <w:t xml:space="preserve">Buyer and the Collaboration Suppliers have entered into the Call-Off Contracts (defined below) for the provision of various IT and telecommunications (ICT) services </w:t>
      </w:r>
    </w:p>
    <w:p w14:paraId="446EC295" w14:textId="77777777" w:rsidR="003F5643" w:rsidRDefault="002D7EDB">
      <w:pPr>
        <w:numPr>
          <w:ilvl w:val="1"/>
          <w:numId w:val="9"/>
        </w:numPr>
        <w:ind w:right="3" w:hanging="360"/>
      </w:pPr>
      <w:r>
        <w:t xml:space="preserve">Collaboration Suppliers now wish to provide for the ongoing cooperation of the </w:t>
      </w:r>
    </w:p>
    <w:p w14:paraId="682BB288" w14:textId="77777777" w:rsidR="003F5643" w:rsidRDefault="002D7EDB">
      <w:pPr>
        <w:ind w:left="730" w:right="3"/>
      </w:pPr>
      <w:r>
        <w:t xml:space="preserve">Collaboration Suppliers in the provision of services under their respective Call-Off Contract to the Buyer </w:t>
      </w:r>
    </w:p>
    <w:p w14:paraId="6F6CF487" w14:textId="77777777" w:rsidR="003F5643" w:rsidRDefault="002D7EDB">
      <w:pPr>
        <w:spacing w:after="17" w:line="259" w:lineRule="auto"/>
        <w:ind w:left="720" w:firstLine="0"/>
      </w:pPr>
      <w:r>
        <w:t xml:space="preserve"> </w:t>
      </w:r>
    </w:p>
    <w:p w14:paraId="41EDD92D" w14:textId="77777777" w:rsidR="003F5643" w:rsidRDefault="002D7EDB">
      <w:pPr>
        <w:spacing w:after="377"/>
        <w:ind w:left="-5" w:right="3"/>
      </w:pPr>
      <w:r>
        <w:t xml:space="preserve">In consideration of the mutual covenants contained in the Call-Off Contracts and this Agreement and intending to be legally bound, the parties agree as follows: </w:t>
      </w:r>
    </w:p>
    <w:p w14:paraId="5CB1702F" w14:textId="77777777" w:rsidR="003F5643" w:rsidRDefault="002D7EDB">
      <w:pPr>
        <w:pStyle w:val="Heading4"/>
        <w:tabs>
          <w:tab w:val="center" w:pos="2503"/>
        </w:tabs>
        <w:ind w:left="-15" w:firstLine="0"/>
      </w:pPr>
      <w:r>
        <w:t xml:space="preserve">1. </w:t>
      </w:r>
      <w:r>
        <w:tab/>
        <w:t xml:space="preserve">Definitions and interpretation </w:t>
      </w:r>
    </w:p>
    <w:p w14:paraId="1E2996F0" w14:textId="77777777" w:rsidR="003F5643" w:rsidRDefault="002D7EDB">
      <w:pPr>
        <w:ind w:left="705" w:right="3" w:hanging="720"/>
      </w:pPr>
      <w:r>
        <w:t xml:space="preserve">1.1 </w:t>
      </w:r>
      <w:r>
        <w:tab/>
        <w:t xml:space="preserve">As used in this Agreement, the capitalised expressions will have the following meanings unless the context requires otherwise: </w:t>
      </w:r>
    </w:p>
    <w:p w14:paraId="3C904330" w14:textId="77777777" w:rsidR="003F5643" w:rsidRDefault="002D7EDB">
      <w:pPr>
        <w:spacing w:after="53" w:line="259" w:lineRule="auto"/>
        <w:ind w:left="720" w:firstLine="0"/>
      </w:pPr>
      <w:r>
        <w:t xml:space="preserve"> </w:t>
      </w:r>
    </w:p>
    <w:p w14:paraId="056E65A7" w14:textId="77777777" w:rsidR="003F5643" w:rsidRDefault="002D7EDB">
      <w:pPr>
        <w:ind w:left="1440" w:right="3" w:hanging="720"/>
      </w:pPr>
      <w:r>
        <w:t xml:space="preserve">1.1.1 “Agreement” means this collaboration agreement, containing the Clauses and Schedules </w:t>
      </w:r>
    </w:p>
    <w:p w14:paraId="773E69A4" w14:textId="77777777" w:rsidR="003F5643" w:rsidRDefault="002D7EDB">
      <w:pPr>
        <w:spacing w:after="33" w:line="259" w:lineRule="auto"/>
        <w:ind w:left="1440" w:firstLine="0"/>
      </w:pPr>
      <w:r>
        <w:t xml:space="preserve"> </w:t>
      </w:r>
    </w:p>
    <w:p w14:paraId="3067BEB3" w14:textId="77777777" w:rsidR="003F5643" w:rsidRDefault="002D7EDB">
      <w:pPr>
        <w:spacing w:after="40"/>
        <w:ind w:left="1440" w:right="3" w:hanging="720"/>
      </w:pPr>
      <w:r>
        <w:t xml:space="preserve">1.1.2 “Call-Off Contract” means each contract that is let by the Buyer to one of the Collaboration Suppliers </w:t>
      </w:r>
    </w:p>
    <w:p w14:paraId="170BB844" w14:textId="77777777" w:rsidR="003F5643" w:rsidRDefault="002D7EDB">
      <w:pPr>
        <w:ind w:left="1440" w:right="3" w:hanging="720"/>
      </w:pPr>
      <w:r>
        <w:t xml:space="preserve">1.1.3 “Contractor’s Confidential Information” has the meaning set out in the Call-Off Contracts </w:t>
      </w:r>
    </w:p>
    <w:p w14:paraId="37A8B702" w14:textId="77777777" w:rsidR="003F5643" w:rsidRDefault="002D7EDB">
      <w:pPr>
        <w:spacing w:after="0" w:line="259" w:lineRule="auto"/>
        <w:ind w:left="1440" w:firstLine="0"/>
      </w:pPr>
      <w:r>
        <w:t xml:space="preserve"> </w:t>
      </w:r>
    </w:p>
    <w:p w14:paraId="5E81AB4E" w14:textId="77777777" w:rsidR="003F5643" w:rsidRDefault="002D7EDB">
      <w:pPr>
        <w:ind w:left="1440" w:right="3" w:hanging="720"/>
      </w:pPr>
      <w:r>
        <w:lastRenderedPageBreak/>
        <w:t xml:space="preserve">1.1.4 “Confidential Information” means the Buyer Confidential Information or any Collaboration Supplier's Confidential Information </w:t>
      </w:r>
    </w:p>
    <w:p w14:paraId="2F95B889" w14:textId="77777777" w:rsidR="003F5643" w:rsidRDefault="002D7EDB">
      <w:pPr>
        <w:spacing w:after="52" w:line="259" w:lineRule="auto"/>
        <w:ind w:left="1440" w:firstLine="0"/>
      </w:pPr>
      <w:r>
        <w:t xml:space="preserve"> </w:t>
      </w:r>
    </w:p>
    <w:p w14:paraId="1DD53A83" w14:textId="77777777" w:rsidR="003F5643" w:rsidRDefault="002D7EDB">
      <w:pPr>
        <w:ind w:left="730" w:right="3"/>
      </w:pPr>
      <w:r>
        <w:t xml:space="preserve">1.1.5 “Collaboration Activities” means the activities set out in this Agreement </w:t>
      </w:r>
    </w:p>
    <w:p w14:paraId="183265CB" w14:textId="77777777" w:rsidR="003F5643" w:rsidRDefault="002D7EDB">
      <w:pPr>
        <w:spacing w:after="49" w:line="259" w:lineRule="auto"/>
        <w:ind w:left="720" w:firstLine="0"/>
      </w:pPr>
      <w:r>
        <w:t xml:space="preserve"> </w:t>
      </w:r>
    </w:p>
    <w:p w14:paraId="6077EB0B" w14:textId="77777777" w:rsidR="003F5643" w:rsidRDefault="002D7EDB">
      <w:pPr>
        <w:ind w:left="730" w:right="3"/>
      </w:pPr>
      <w:r>
        <w:t xml:space="preserve">1.1.6 “Buyer Confidential Information” has the meaning set out in the Call-Off Contract </w:t>
      </w:r>
    </w:p>
    <w:p w14:paraId="7380FE14" w14:textId="77777777" w:rsidR="003F5643" w:rsidRDefault="002D7EDB">
      <w:pPr>
        <w:spacing w:after="33" w:line="259" w:lineRule="auto"/>
        <w:ind w:left="1440" w:firstLine="0"/>
      </w:pPr>
      <w:r>
        <w:t xml:space="preserve"> </w:t>
      </w:r>
    </w:p>
    <w:p w14:paraId="36A0337C" w14:textId="77777777" w:rsidR="003F5643" w:rsidRDefault="002D7EDB">
      <w:pPr>
        <w:ind w:left="1440" w:right="3" w:hanging="720"/>
      </w:pPr>
      <w:r>
        <w:t xml:space="preserve">1.1.7 “Default”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w:t>
      </w:r>
    </w:p>
    <w:p w14:paraId="3AE3FD61" w14:textId="77777777" w:rsidR="003F5643" w:rsidRDefault="002D7EDB">
      <w:pPr>
        <w:spacing w:after="52" w:line="259" w:lineRule="auto"/>
        <w:ind w:left="1440" w:firstLine="0"/>
      </w:pPr>
      <w:r>
        <w:t xml:space="preserve"> </w:t>
      </w:r>
    </w:p>
    <w:p w14:paraId="577C4A34" w14:textId="77777777" w:rsidR="003F5643" w:rsidRDefault="002D7EDB">
      <w:pPr>
        <w:ind w:left="730" w:right="3"/>
      </w:pPr>
      <w:r>
        <w:t xml:space="preserve">1.1.8 “Detailed Collaboration Plan” has the meaning given in clause 3.2 </w:t>
      </w:r>
    </w:p>
    <w:p w14:paraId="5637902B" w14:textId="77777777" w:rsidR="003F5643" w:rsidRDefault="002D7EDB">
      <w:pPr>
        <w:spacing w:after="51" w:line="259" w:lineRule="auto"/>
        <w:ind w:left="720" w:firstLine="0"/>
      </w:pPr>
      <w:r>
        <w:t xml:space="preserve"> </w:t>
      </w:r>
    </w:p>
    <w:p w14:paraId="2CA2B550" w14:textId="77777777" w:rsidR="003F5643" w:rsidRDefault="002D7EDB">
      <w:pPr>
        <w:ind w:left="730" w:right="3"/>
      </w:pPr>
      <w:r>
        <w:t xml:space="preserve">1.1.9 “Dispute Resolution Process” means the process described in clause 9 </w:t>
      </w:r>
    </w:p>
    <w:p w14:paraId="791282EB" w14:textId="77777777" w:rsidR="003F5643" w:rsidRDefault="002D7EDB">
      <w:pPr>
        <w:spacing w:after="48" w:line="259" w:lineRule="auto"/>
        <w:ind w:left="720" w:firstLine="0"/>
      </w:pPr>
      <w:r>
        <w:t xml:space="preserve"> </w:t>
      </w:r>
    </w:p>
    <w:p w14:paraId="56356ECD" w14:textId="77777777" w:rsidR="003F5643" w:rsidRDefault="002D7EDB">
      <w:pPr>
        <w:ind w:left="730" w:right="3"/>
      </w:pPr>
      <w:r>
        <w:t xml:space="preserve">1.1.10 “Effective Date” means [insert date] </w:t>
      </w:r>
    </w:p>
    <w:p w14:paraId="5AE88B02" w14:textId="77777777" w:rsidR="003F5643" w:rsidRDefault="002D7EDB">
      <w:pPr>
        <w:spacing w:after="53" w:line="259" w:lineRule="auto"/>
        <w:ind w:left="720" w:firstLine="0"/>
      </w:pPr>
      <w:r>
        <w:t xml:space="preserve"> </w:t>
      </w:r>
    </w:p>
    <w:p w14:paraId="2629B215" w14:textId="77777777" w:rsidR="003F5643" w:rsidRDefault="002D7EDB">
      <w:pPr>
        <w:ind w:left="730" w:right="3"/>
      </w:pPr>
      <w:r>
        <w:t xml:space="preserve">1.1.11 “Force Majeure Event” has the meaning given in clause 11.1.1 </w:t>
      </w:r>
    </w:p>
    <w:p w14:paraId="28A187C0" w14:textId="77777777" w:rsidR="003F5643" w:rsidRDefault="002D7EDB">
      <w:pPr>
        <w:spacing w:after="50" w:line="259" w:lineRule="auto"/>
        <w:ind w:left="0" w:firstLine="0"/>
      </w:pPr>
      <w:r>
        <w:t xml:space="preserve"> </w:t>
      </w:r>
    </w:p>
    <w:p w14:paraId="57E1AC76" w14:textId="77777777" w:rsidR="003F5643" w:rsidRDefault="002D7EDB">
      <w:pPr>
        <w:ind w:left="730" w:right="3"/>
      </w:pPr>
      <w:r>
        <w:t xml:space="preserve">1.1.12 “Mediator” has the meaning given to it in clause 9.3.1 </w:t>
      </w:r>
    </w:p>
    <w:p w14:paraId="07A2114C" w14:textId="77777777" w:rsidR="003F5643" w:rsidRDefault="002D7EDB">
      <w:pPr>
        <w:spacing w:after="53" w:line="259" w:lineRule="auto"/>
        <w:ind w:left="720" w:firstLine="0"/>
      </w:pPr>
      <w:r>
        <w:t xml:space="preserve"> </w:t>
      </w:r>
    </w:p>
    <w:p w14:paraId="6F7E4FB2" w14:textId="77777777" w:rsidR="003F5643" w:rsidRDefault="002D7EDB">
      <w:pPr>
        <w:ind w:left="730" w:right="3"/>
      </w:pPr>
      <w:r>
        <w:t xml:space="preserve">1.1.13 “Outline Collaboration Plan” has the meaning given to it in clause 3.1 </w:t>
      </w:r>
    </w:p>
    <w:p w14:paraId="5BC45D9E" w14:textId="77777777" w:rsidR="003F5643" w:rsidRDefault="002D7EDB">
      <w:pPr>
        <w:spacing w:after="50" w:line="259" w:lineRule="auto"/>
        <w:ind w:left="720" w:firstLine="0"/>
      </w:pPr>
      <w:r>
        <w:t xml:space="preserve"> </w:t>
      </w:r>
    </w:p>
    <w:p w14:paraId="17485D47" w14:textId="77777777" w:rsidR="003F5643" w:rsidRDefault="002D7EDB">
      <w:pPr>
        <w:ind w:left="730" w:right="3"/>
      </w:pPr>
      <w:r>
        <w:t xml:space="preserve">1.1.14 “Term” has the meaning given to it in clause 2.1 </w:t>
      </w:r>
    </w:p>
    <w:p w14:paraId="4E2F2F54" w14:textId="77777777" w:rsidR="003F5643" w:rsidRDefault="002D7EDB">
      <w:pPr>
        <w:spacing w:after="16" w:line="259" w:lineRule="auto"/>
        <w:ind w:left="720" w:firstLine="0"/>
      </w:pPr>
      <w:r>
        <w:t xml:space="preserve"> </w:t>
      </w:r>
    </w:p>
    <w:p w14:paraId="03378EBF" w14:textId="77777777" w:rsidR="003F5643" w:rsidRDefault="002D7EDB">
      <w:pPr>
        <w:ind w:left="1440" w:right="3" w:hanging="720"/>
      </w:pPr>
      <w:r>
        <w:t xml:space="preserve">1.1.15 "Working Day" means any day other than a Saturday, Sunday or public holiday in England and Wales </w:t>
      </w:r>
    </w:p>
    <w:p w14:paraId="056BF814" w14:textId="77777777" w:rsidR="003F5643" w:rsidRDefault="002D7EDB">
      <w:pPr>
        <w:spacing w:after="16" w:line="259" w:lineRule="auto"/>
        <w:ind w:left="1440" w:firstLine="0"/>
      </w:pPr>
      <w:r>
        <w:t xml:space="preserve"> </w:t>
      </w:r>
    </w:p>
    <w:p w14:paraId="1A18BDB5" w14:textId="77777777" w:rsidR="003F5643" w:rsidRDefault="002D7EDB">
      <w:pPr>
        <w:spacing w:after="16" w:line="259" w:lineRule="auto"/>
        <w:ind w:left="0" w:firstLine="0"/>
      </w:pPr>
      <w:r>
        <w:t xml:space="preserve"> </w:t>
      </w:r>
    </w:p>
    <w:p w14:paraId="42329A31" w14:textId="77777777" w:rsidR="003F5643" w:rsidRDefault="002D7EDB">
      <w:pPr>
        <w:tabs>
          <w:tab w:val="center" w:pos="1113"/>
        </w:tabs>
        <w:spacing w:after="135"/>
        <w:ind w:left="-15" w:firstLine="0"/>
      </w:pPr>
      <w:r>
        <w:t xml:space="preserve">1.2 </w:t>
      </w:r>
      <w:r>
        <w:tab/>
        <w:t xml:space="preserve">General </w:t>
      </w:r>
    </w:p>
    <w:p w14:paraId="2A522567" w14:textId="77777777" w:rsidR="003F5643" w:rsidRDefault="002D7EDB">
      <w:pPr>
        <w:ind w:left="730" w:right="3"/>
      </w:pPr>
      <w:r>
        <w:t xml:space="preserve">1.2.1 As used in this Agreement the: </w:t>
      </w:r>
    </w:p>
    <w:p w14:paraId="2C71A940" w14:textId="77777777" w:rsidR="003F5643" w:rsidRDefault="002D7EDB">
      <w:pPr>
        <w:spacing w:after="16" w:line="259" w:lineRule="auto"/>
        <w:ind w:left="720" w:firstLine="0"/>
      </w:pPr>
      <w:r>
        <w:t xml:space="preserve"> </w:t>
      </w:r>
    </w:p>
    <w:p w14:paraId="1F76C502" w14:textId="77777777" w:rsidR="003F5643" w:rsidRDefault="002D7EDB">
      <w:pPr>
        <w:ind w:left="1450" w:right="3"/>
      </w:pPr>
      <w:r>
        <w:t xml:space="preserve">1.2.1.1 masculine includes the feminine and the neuter </w:t>
      </w:r>
    </w:p>
    <w:p w14:paraId="2A709F84" w14:textId="77777777" w:rsidR="003F5643" w:rsidRDefault="002D7EDB">
      <w:pPr>
        <w:spacing w:after="16" w:line="259" w:lineRule="auto"/>
        <w:ind w:left="1440" w:firstLine="0"/>
      </w:pPr>
      <w:r>
        <w:t xml:space="preserve"> </w:t>
      </w:r>
    </w:p>
    <w:p w14:paraId="3DA450DD" w14:textId="77777777" w:rsidR="003F5643" w:rsidRDefault="002D7EDB">
      <w:pPr>
        <w:ind w:left="1450" w:right="3"/>
      </w:pPr>
      <w:r>
        <w:t xml:space="preserve">1.2.1.2 singular includes the plural and the other way </w:t>
      </w:r>
      <w:proofErr w:type="gramStart"/>
      <w:r>
        <w:t>round</w:t>
      </w:r>
      <w:proofErr w:type="gramEnd"/>
      <w:r>
        <w:t xml:space="preserve"> </w:t>
      </w:r>
    </w:p>
    <w:p w14:paraId="63BEF3D1" w14:textId="77777777" w:rsidR="003F5643" w:rsidRDefault="002D7EDB">
      <w:pPr>
        <w:spacing w:after="16" w:line="259" w:lineRule="auto"/>
        <w:ind w:left="720" w:firstLine="0"/>
      </w:pPr>
      <w:r>
        <w:t xml:space="preserve"> </w:t>
      </w:r>
    </w:p>
    <w:p w14:paraId="2F9C8858" w14:textId="77777777" w:rsidR="003F5643" w:rsidRDefault="002D7EDB">
      <w:pPr>
        <w:ind w:left="2160" w:right="3"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232775A2" w14:textId="77777777" w:rsidR="003F5643" w:rsidRDefault="002D7EDB">
      <w:pPr>
        <w:spacing w:after="17" w:line="259" w:lineRule="auto"/>
        <w:ind w:left="2160" w:firstLine="0"/>
      </w:pPr>
      <w:r>
        <w:t xml:space="preserve"> </w:t>
      </w:r>
    </w:p>
    <w:p w14:paraId="3BD87D47" w14:textId="77777777" w:rsidR="003F5643" w:rsidRDefault="002D7EDB">
      <w:pPr>
        <w:ind w:left="1440" w:right="3" w:hanging="720"/>
      </w:pPr>
      <w:r>
        <w:t xml:space="preserve">1.2.2 Headings are included in this Agreement for ease of reference only and will not affect the interpretation or construction of this Agreement. </w:t>
      </w:r>
    </w:p>
    <w:p w14:paraId="7B4AD3D2" w14:textId="77777777" w:rsidR="003F5643" w:rsidRDefault="002D7EDB">
      <w:pPr>
        <w:spacing w:after="16" w:line="259" w:lineRule="auto"/>
        <w:ind w:left="1440" w:firstLine="0"/>
      </w:pPr>
      <w:r>
        <w:t xml:space="preserve"> </w:t>
      </w:r>
    </w:p>
    <w:p w14:paraId="00AD26FD" w14:textId="77777777" w:rsidR="003F5643" w:rsidRDefault="002D7EDB">
      <w:pPr>
        <w:ind w:left="1440" w:right="3" w:hanging="720"/>
      </w:pPr>
      <w:r>
        <w:lastRenderedPageBreak/>
        <w:t xml:space="preserve">1.2.3 References to Clauses and Schedules are, unless otherwise provided, references to clauses of and schedules to this Agreement. </w:t>
      </w:r>
    </w:p>
    <w:p w14:paraId="0DBD6997" w14:textId="77777777" w:rsidR="003F5643" w:rsidRDefault="002D7EDB">
      <w:pPr>
        <w:spacing w:after="19" w:line="259" w:lineRule="auto"/>
        <w:ind w:left="1440" w:firstLine="0"/>
      </w:pPr>
      <w:r>
        <w:t xml:space="preserve"> </w:t>
      </w:r>
    </w:p>
    <w:p w14:paraId="368889BE" w14:textId="77777777" w:rsidR="003F5643" w:rsidRDefault="002D7EDB">
      <w:pPr>
        <w:ind w:left="1440" w:right="3"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2F1912BB" w14:textId="77777777" w:rsidR="003F5643" w:rsidRDefault="002D7EDB">
      <w:pPr>
        <w:spacing w:after="16" w:line="259" w:lineRule="auto"/>
        <w:ind w:left="1440" w:firstLine="0"/>
      </w:pPr>
      <w:r>
        <w:t xml:space="preserve"> </w:t>
      </w:r>
    </w:p>
    <w:p w14:paraId="6FF063DA" w14:textId="77777777" w:rsidR="003F5643" w:rsidRDefault="002D7EDB">
      <w:pPr>
        <w:ind w:left="1440" w:right="3" w:hanging="720"/>
      </w:pPr>
      <w:r>
        <w:t xml:space="preserve">1.2.5 The party receiving the benefit of an indemnity under this Agreement will use its reasonable endeavours to mitigate its loss covered by the indemnity. </w:t>
      </w:r>
    </w:p>
    <w:p w14:paraId="74338CD1" w14:textId="77777777" w:rsidR="003F5643" w:rsidRDefault="002D7EDB">
      <w:pPr>
        <w:spacing w:after="391" w:line="259" w:lineRule="auto"/>
        <w:ind w:left="720" w:firstLine="0"/>
      </w:pPr>
      <w:r>
        <w:t xml:space="preserve"> </w:t>
      </w:r>
    </w:p>
    <w:p w14:paraId="78AE1A0B" w14:textId="77777777" w:rsidR="003F5643" w:rsidRDefault="002D7EDB">
      <w:pPr>
        <w:pStyle w:val="Heading4"/>
        <w:tabs>
          <w:tab w:val="center" w:pos="2144"/>
        </w:tabs>
        <w:ind w:left="-15" w:firstLine="0"/>
      </w:pPr>
      <w:r>
        <w:t xml:space="preserve">2. </w:t>
      </w:r>
      <w:r>
        <w:tab/>
        <w:t xml:space="preserve">Term of the agreement </w:t>
      </w:r>
    </w:p>
    <w:p w14:paraId="4A2A1C65" w14:textId="77777777" w:rsidR="003F5643" w:rsidRDefault="002D7EDB">
      <w:pPr>
        <w:ind w:left="705" w:right="3"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4C902708" w14:textId="77777777" w:rsidR="003F5643" w:rsidRDefault="002D7EDB">
      <w:pPr>
        <w:spacing w:after="54" w:line="259" w:lineRule="auto"/>
        <w:ind w:left="720" w:firstLine="0"/>
      </w:pPr>
      <w:r>
        <w:t xml:space="preserve"> </w:t>
      </w:r>
    </w:p>
    <w:p w14:paraId="51363DAA" w14:textId="77777777" w:rsidR="003F5643" w:rsidRDefault="002D7EDB">
      <w:pPr>
        <w:ind w:left="705" w:right="3" w:hanging="720"/>
      </w:pPr>
      <w:r>
        <w:t xml:space="preserve">2.2 </w:t>
      </w:r>
      <w:r>
        <w:tab/>
        <w:t xml:space="preserve">A Collaboration Supplier’s duty to perform the Collaboration Activities will continue until the end of the exit period of its last relevant Call-Off Contract. </w:t>
      </w:r>
    </w:p>
    <w:p w14:paraId="28E881D8" w14:textId="77777777" w:rsidR="003F5643" w:rsidRDefault="002D7EDB">
      <w:pPr>
        <w:spacing w:after="391" w:line="259" w:lineRule="auto"/>
        <w:ind w:left="0" w:firstLine="0"/>
      </w:pPr>
      <w:r>
        <w:t xml:space="preserve"> </w:t>
      </w:r>
    </w:p>
    <w:p w14:paraId="7ACA0233" w14:textId="77777777" w:rsidR="003F5643" w:rsidRDefault="002D7EDB">
      <w:pPr>
        <w:pStyle w:val="Heading4"/>
        <w:tabs>
          <w:tab w:val="center" w:pos="2823"/>
        </w:tabs>
        <w:ind w:left="-15" w:firstLine="0"/>
      </w:pPr>
      <w:r>
        <w:t xml:space="preserve">3. </w:t>
      </w:r>
      <w:r>
        <w:tab/>
        <w:t xml:space="preserve">Provision of the collaboration plan </w:t>
      </w:r>
    </w:p>
    <w:p w14:paraId="32C34A5A" w14:textId="77777777" w:rsidR="003F5643" w:rsidRDefault="002D7EDB">
      <w:pPr>
        <w:spacing w:after="34"/>
        <w:ind w:left="705" w:right="3" w:hanging="720"/>
      </w:pPr>
      <w:r>
        <w:t xml:space="preserve">3.1 </w:t>
      </w:r>
      <w:r>
        <w:tab/>
        <w:t xml:space="preserve">The Collaboration Suppliers will, within 2 weeks (or any longer period as notified by the Buyer in writing) of the Effective Date, provide to the Buyer detailed proposals for the </w:t>
      </w:r>
    </w:p>
    <w:p w14:paraId="090820DC" w14:textId="77777777" w:rsidR="003F5643" w:rsidRDefault="002D7EDB">
      <w:pPr>
        <w:ind w:left="730" w:right="3"/>
      </w:pPr>
      <w:r>
        <w:t xml:space="preserve">Collaboration Activities they require from each other (the “Outline Collaboration Plan”). </w:t>
      </w:r>
    </w:p>
    <w:p w14:paraId="17E15A50" w14:textId="77777777" w:rsidR="003F5643" w:rsidRDefault="002D7EDB">
      <w:pPr>
        <w:spacing w:after="16" w:line="259" w:lineRule="auto"/>
        <w:ind w:left="720" w:firstLine="0"/>
      </w:pPr>
      <w:r>
        <w:t xml:space="preserve"> </w:t>
      </w:r>
    </w:p>
    <w:p w14:paraId="3B525FFE" w14:textId="77777777" w:rsidR="003F5643" w:rsidRDefault="002D7EDB">
      <w:pPr>
        <w:ind w:left="705" w:right="3"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62395E33" w14:textId="77777777" w:rsidR="003F5643" w:rsidRDefault="002D7EDB">
      <w:pPr>
        <w:ind w:left="730" w:right="3"/>
      </w:pPr>
      <w:r>
        <w:t xml:space="preserve">Collaboration Supplier’s respective [contract] [Call-Off Contract], by the Buyer. The Detailed Collaboration Plan will be based on the Outline Collaboration Plan and will be submitted to the Collaboration Suppliers for approval. </w:t>
      </w:r>
    </w:p>
    <w:p w14:paraId="4DDFBCF1" w14:textId="77777777" w:rsidR="003F5643" w:rsidRDefault="002D7EDB">
      <w:pPr>
        <w:spacing w:after="16" w:line="259" w:lineRule="auto"/>
        <w:ind w:left="720" w:firstLine="0"/>
      </w:pPr>
      <w:r>
        <w:t xml:space="preserve"> </w:t>
      </w:r>
    </w:p>
    <w:p w14:paraId="1B605167" w14:textId="77777777" w:rsidR="003F5643" w:rsidRDefault="002D7EDB">
      <w:pPr>
        <w:ind w:left="705" w:right="3" w:hanging="720"/>
      </w:pPr>
      <w:r>
        <w:t xml:space="preserve">3.3 </w:t>
      </w:r>
      <w:r>
        <w:tab/>
        <w:t xml:space="preserve">The Collaboration Suppliers will provide the help the Buyer needs to prepare the Detailed Collaboration Plan. </w:t>
      </w:r>
    </w:p>
    <w:p w14:paraId="591FACD1" w14:textId="77777777" w:rsidR="003F5643" w:rsidRDefault="002D7EDB">
      <w:pPr>
        <w:spacing w:after="16" w:line="259" w:lineRule="auto"/>
        <w:ind w:left="720" w:firstLine="0"/>
      </w:pPr>
      <w:r>
        <w:t xml:space="preserve"> </w:t>
      </w:r>
    </w:p>
    <w:p w14:paraId="2F35A3F2" w14:textId="77777777" w:rsidR="003F5643" w:rsidRDefault="002D7EDB">
      <w:pPr>
        <w:ind w:left="705" w:right="3" w:hanging="720"/>
      </w:pPr>
      <w:r>
        <w:t xml:space="preserve">3.4 </w:t>
      </w:r>
      <w:r>
        <w:tab/>
        <w:t xml:space="preserve">The Collaboration Suppliers will, within 10 Working Days of receipt of the Detailed Collaboration Plan, either: </w:t>
      </w:r>
    </w:p>
    <w:p w14:paraId="37DF4279" w14:textId="77777777" w:rsidR="003F5643" w:rsidRDefault="002D7EDB">
      <w:pPr>
        <w:spacing w:after="16" w:line="259" w:lineRule="auto"/>
        <w:ind w:left="720" w:firstLine="0"/>
      </w:pPr>
      <w:r>
        <w:t xml:space="preserve"> </w:t>
      </w:r>
    </w:p>
    <w:p w14:paraId="0B05E158" w14:textId="77777777" w:rsidR="003F5643" w:rsidRDefault="002D7EDB">
      <w:pPr>
        <w:ind w:left="730" w:right="3"/>
      </w:pPr>
      <w:r>
        <w:t xml:space="preserve">3.4.1 approve the Detailed Collaboration Plan </w:t>
      </w:r>
    </w:p>
    <w:p w14:paraId="7BA2A815" w14:textId="77777777" w:rsidR="003F5643" w:rsidRDefault="002D7EDB">
      <w:pPr>
        <w:ind w:left="730" w:right="3"/>
      </w:pPr>
      <w:r>
        <w:t xml:space="preserve">3.4.2 reject the Detailed Collaboration Plan, giving reasons for the rejection </w:t>
      </w:r>
    </w:p>
    <w:p w14:paraId="2A1739E5" w14:textId="77777777" w:rsidR="003F5643" w:rsidRDefault="002D7EDB">
      <w:pPr>
        <w:spacing w:after="16" w:line="259" w:lineRule="auto"/>
        <w:ind w:left="0" w:firstLine="0"/>
      </w:pPr>
      <w:r>
        <w:t xml:space="preserve"> </w:t>
      </w:r>
    </w:p>
    <w:p w14:paraId="5814E13A" w14:textId="77777777" w:rsidR="003F5643" w:rsidRDefault="002D7EDB">
      <w:pPr>
        <w:ind w:left="705" w:right="3"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34116283" w14:textId="77777777" w:rsidR="003F5643" w:rsidRDefault="002D7EDB">
      <w:pPr>
        <w:spacing w:after="19" w:line="259" w:lineRule="auto"/>
        <w:ind w:left="720" w:firstLine="0"/>
      </w:pPr>
      <w:r>
        <w:t xml:space="preserve"> </w:t>
      </w:r>
    </w:p>
    <w:p w14:paraId="19FCF969" w14:textId="77777777" w:rsidR="003F5643" w:rsidRDefault="002D7EDB">
      <w:pPr>
        <w:ind w:left="705" w:right="3" w:hanging="720"/>
      </w:pPr>
      <w:r>
        <w:lastRenderedPageBreak/>
        <w:t xml:space="preserve">3.6 </w:t>
      </w:r>
      <w:r>
        <w:tab/>
        <w:t xml:space="preserve">If the parties fail to agree the Detailed Collaboration Plan under clause 3.4, the dispute will be resolved using the Dispute Resolution Process. </w:t>
      </w:r>
    </w:p>
    <w:p w14:paraId="18F8DF01" w14:textId="77777777" w:rsidR="003F5643" w:rsidRDefault="002D7EDB">
      <w:pPr>
        <w:spacing w:after="393" w:line="259" w:lineRule="auto"/>
        <w:ind w:left="720" w:firstLine="0"/>
      </w:pPr>
      <w:r>
        <w:t xml:space="preserve"> </w:t>
      </w:r>
    </w:p>
    <w:p w14:paraId="1E8FE323" w14:textId="77777777" w:rsidR="003F5643" w:rsidRDefault="002D7EDB">
      <w:pPr>
        <w:pStyle w:val="Heading4"/>
        <w:tabs>
          <w:tab w:val="center" w:pos="2121"/>
        </w:tabs>
        <w:ind w:left="-15" w:firstLine="0"/>
      </w:pPr>
      <w:r>
        <w:t xml:space="preserve">4. </w:t>
      </w:r>
      <w:r>
        <w:tab/>
        <w:t xml:space="preserve">Collaboration activities </w:t>
      </w:r>
    </w:p>
    <w:p w14:paraId="11096AEB" w14:textId="77777777" w:rsidR="003F5643" w:rsidRDefault="002D7EDB">
      <w:pPr>
        <w:ind w:left="705" w:right="3" w:hanging="720"/>
      </w:pPr>
      <w:r>
        <w:t xml:space="preserve">4.1 </w:t>
      </w:r>
      <w:r>
        <w:tab/>
        <w:t xml:space="preserve">The Collaboration Suppliers will perform the Collaboration Activities and all other obligations of this Agreement in accordance with the Detailed Collaboration Plan.  </w:t>
      </w:r>
    </w:p>
    <w:p w14:paraId="31576B80" w14:textId="77777777" w:rsidR="003F5643" w:rsidRDefault="002D7EDB">
      <w:pPr>
        <w:spacing w:after="16" w:line="259" w:lineRule="auto"/>
        <w:ind w:left="720" w:firstLine="0"/>
      </w:pPr>
      <w:r>
        <w:t xml:space="preserve"> </w:t>
      </w:r>
    </w:p>
    <w:p w14:paraId="01C3D4D6" w14:textId="77777777" w:rsidR="003F5643" w:rsidRDefault="002D7EDB">
      <w:pPr>
        <w:ind w:left="705" w:right="3"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50C8C638" w14:textId="77777777" w:rsidR="003F5643" w:rsidRDefault="002D7EDB">
      <w:pPr>
        <w:spacing w:after="16" w:line="259" w:lineRule="auto"/>
        <w:ind w:left="720" w:firstLine="0"/>
      </w:pPr>
      <w:r>
        <w:t xml:space="preserve"> </w:t>
      </w:r>
    </w:p>
    <w:p w14:paraId="41694031" w14:textId="77777777" w:rsidR="003F5643" w:rsidRDefault="002D7EDB">
      <w:pPr>
        <w:ind w:left="705" w:right="3" w:hanging="720"/>
      </w:pPr>
      <w:r>
        <w:t xml:space="preserve">4.3 </w:t>
      </w:r>
      <w:r>
        <w:tab/>
        <w:t xml:space="preserve">The Collaboration Suppliers will ensure that their respective subcontractors provide all cooperation and assistance as set out in the Detailed Collaboration Plan. </w:t>
      </w:r>
    </w:p>
    <w:p w14:paraId="7DD06D37" w14:textId="77777777" w:rsidR="003F5643" w:rsidRDefault="002D7EDB">
      <w:pPr>
        <w:spacing w:after="391" w:line="259" w:lineRule="auto"/>
        <w:ind w:left="720" w:firstLine="0"/>
      </w:pPr>
      <w:r>
        <w:t xml:space="preserve"> </w:t>
      </w:r>
    </w:p>
    <w:p w14:paraId="3FFAD9E1" w14:textId="77777777" w:rsidR="003F5643" w:rsidRDefault="002D7EDB">
      <w:pPr>
        <w:pStyle w:val="Heading4"/>
        <w:tabs>
          <w:tab w:val="center" w:pos="1274"/>
        </w:tabs>
        <w:ind w:left="-15" w:firstLine="0"/>
      </w:pPr>
      <w:r>
        <w:t xml:space="preserve">5. </w:t>
      </w:r>
      <w:r>
        <w:tab/>
        <w:t xml:space="preserve">Invoicing </w:t>
      </w:r>
    </w:p>
    <w:p w14:paraId="1585732B" w14:textId="77777777" w:rsidR="003F5643" w:rsidRDefault="002D7EDB">
      <w:pPr>
        <w:ind w:left="705" w:right="3" w:hanging="720"/>
      </w:pPr>
      <w:r>
        <w:t xml:space="preserve">5.1 </w:t>
      </w:r>
      <w:r>
        <w:tab/>
        <w:t xml:space="preserve">If any sums are due under this Agreement, the Collaboration Supplier responsible for paying the sum will pay within 30 Working Days of receipt of a valid invoice. </w:t>
      </w:r>
    </w:p>
    <w:p w14:paraId="3B9FF7B6" w14:textId="77777777" w:rsidR="003F5643" w:rsidRDefault="002D7EDB">
      <w:pPr>
        <w:spacing w:after="16" w:line="259" w:lineRule="auto"/>
        <w:ind w:left="720" w:firstLine="0"/>
      </w:pPr>
      <w:r>
        <w:t xml:space="preserve"> </w:t>
      </w:r>
    </w:p>
    <w:p w14:paraId="02EED8B6" w14:textId="77777777" w:rsidR="003F5643" w:rsidRDefault="002D7EDB">
      <w:pPr>
        <w:ind w:left="705" w:right="3" w:hanging="720"/>
      </w:pPr>
      <w:r>
        <w:t xml:space="preserve">5.2 </w:t>
      </w:r>
      <w:r>
        <w:tab/>
        <w:t xml:space="preserve">Interest will be payable on any late payments under this Agreement under the Late Payment of Commercial Debts (Interest) Act 1998, as amended. </w:t>
      </w:r>
    </w:p>
    <w:p w14:paraId="1FFC7E8F" w14:textId="77777777" w:rsidR="003F5643" w:rsidRDefault="002D7EDB">
      <w:pPr>
        <w:spacing w:after="391" w:line="259" w:lineRule="auto"/>
        <w:ind w:left="720" w:firstLine="0"/>
      </w:pPr>
      <w:r>
        <w:t xml:space="preserve"> </w:t>
      </w:r>
    </w:p>
    <w:p w14:paraId="348FEF85" w14:textId="77777777" w:rsidR="003F5643" w:rsidRDefault="002D7EDB">
      <w:pPr>
        <w:pStyle w:val="Heading4"/>
        <w:tabs>
          <w:tab w:val="center" w:pos="1601"/>
        </w:tabs>
        <w:ind w:left="-15" w:firstLine="0"/>
      </w:pPr>
      <w:r>
        <w:t xml:space="preserve">6. </w:t>
      </w:r>
      <w:r>
        <w:tab/>
        <w:t xml:space="preserve">Confidentiality </w:t>
      </w:r>
    </w:p>
    <w:p w14:paraId="10E49B4F" w14:textId="77777777" w:rsidR="003F5643" w:rsidRDefault="002D7EDB">
      <w:pPr>
        <w:ind w:left="705" w:right="3"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2D26DEF2" w14:textId="77777777" w:rsidR="003F5643" w:rsidRDefault="002D7EDB">
      <w:pPr>
        <w:tabs>
          <w:tab w:val="center" w:pos="2781"/>
        </w:tabs>
        <w:ind w:left="-15" w:firstLine="0"/>
      </w:pPr>
      <w:r>
        <w:t xml:space="preserve">6.2 </w:t>
      </w:r>
      <w:r>
        <w:tab/>
        <w:t xml:space="preserve">Each Collaboration Supplier warrants that: </w:t>
      </w:r>
    </w:p>
    <w:p w14:paraId="4743BB10" w14:textId="77777777" w:rsidR="003F5643" w:rsidRDefault="002D7EDB">
      <w:pPr>
        <w:spacing w:after="16" w:line="259" w:lineRule="auto"/>
        <w:ind w:left="0" w:firstLine="0"/>
      </w:pPr>
      <w:r>
        <w:t xml:space="preserve"> </w:t>
      </w:r>
    </w:p>
    <w:p w14:paraId="0C6C23CA" w14:textId="77777777" w:rsidR="003F5643" w:rsidRDefault="002D7EDB">
      <w:pPr>
        <w:ind w:left="1440" w:right="3" w:hanging="720"/>
      </w:pPr>
      <w:r>
        <w:t xml:space="preserve">6.2.1 any person employed or engaged by it (in connection with this Agreement in the course of such employment or engagement) will only use Confidential Information for the purposes of this Agreement </w:t>
      </w:r>
    </w:p>
    <w:p w14:paraId="2BA5C118" w14:textId="77777777" w:rsidR="003F5643" w:rsidRDefault="002D7EDB">
      <w:pPr>
        <w:spacing w:after="16" w:line="259" w:lineRule="auto"/>
        <w:ind w:left="1440" w:firstLine="0"/>
      </w:pPr>
      <w:r>
        <w:t xml:space="preserve"> </w:t>
      </w:r>
    </w:p>
    <w:p w14:paraId="10ED7EDA" w14:textId="77777777" w:rsidR="003F5643" w:rsidRDefault="002D7EDB">
      <w:pPr>
        <w:ind w:left="1440" w:right="3" w:hanging="720"/>
      </w:pPr>
      <w:r>
        <w:t xml:space="preserve">6.2.2 any person employed or engaged by it (in connection with this Agreement) will not disclose any Confidential Information to any third party without the prior written consent of the other party </w:t>
      </w:r>
    </w:p>
    <w:p w14:paraId="02282F77" w14:textId="77777777" w:rsidR="003F5643" w:rsidRDefault="002D7EDB">
      <w:pPr>
        <w:spacing w:after="16" w:line="259" w:lineRule="auto"/>
        <w:ind w:left="1440" w:firstLine="0"/>
      </w:pPr>
      <w:r>
        <w:t xml:space="preserve"> </w:t>
      </w:r>
    </w:p>
    <w:p w14:paraId="5AB19988" w14:textId="77777777" w:rsidR="003F5643" w:rsidRDefault="002D7EDB">
      <w:pPr>
        <w:ind w:left="1440" w:right="3" w:hanging="72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6A5BE42D" w14:textId="77777777" w:rsidR="003F5643" w:rsidRDefault="002D7EDB">
      <w:pPr>
        <w:spacing w:after="16" w:line="259" w:lineRule="auto"/>
        <w:ind w:left="1440" w:firstLine="0"/>
      </w:pPr>
      <w:r>
        <w:t xml:space="preserve"> </w:t>
      </w:r>
    </w:p>
    <w:p w14:paraId="624D8729" w14:textId="77777777" w:rsidR="003F5643" w:rsidRDefault="002D7EDB">
      <w:pPr>
        <w:ind w:left="1440" w:right="3" w:hanging="72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5347108D" w14:textId="77777777" w:rsidR="003F5643" w:rsidRDefault="002D7EDB">
      <w:pPr>
        <w:spacing w:after="16" w:line="259" w:lineRule="auto"/>
        <w:ind w:left="1440" w:firstLine="0"/>
      </w:pPr>
      <w:r>
        <w:t xml:space="preserve"> </w:t>
      </w:r>
    </w:p>
    <w:p w14:paraId="6852D733" w14:textId="77777777" w:rsidR="003F5643" w:rsidRDefault="002D7EDB">
      <w:pPr>
        <w:tabs>
          <w:tab w:val="center" w:pos="4560"/>
        </w:tabs>
        <w:ind w:left="-15" w:firstLine="0"/>
      </w:pPr>
      <w:r>
        <w:lastRenderedPageBreak/>
        <w:t xml:space="preserve">6.3 </w:t>
      </w:r>
      <w:r>
        <w:tab/>
        <w:t xml:space="preserve">The provisions of clauses 6.1 and 6.2 will not apply to any information which is: </w:t>
      </w:r>
    </w:p>
    <w:p w14:paraId="4D16A188" w14:textId="77777777" w:rsidR="003F5643" w:rsidRDefault="002D7EDB">
      <w:pPr>
        <w:spacing w:after="0" w:line="259" w:lineRule="auto"/>
        <w:ind w:left="0" w:firstLine="0"/>
      </w:pPr>
      <w:r>
        <w:t xml:space="preserve"> </w:t>
      </w:r>
    </w:p>
    <w:p w14:paraId="783FCEB8" w14:textId="77777777" w:rsidR="003F5643" w:rsidRDefault="002D7EDB">
      <w:pPr>
        <w:ind w:left="730" w:right="3"/>
      </w:pPr>
      <w:r>
        <w:t xml:space="preserve">6.3.1 or becomes public knowledge other than by breach of this clause 6 </w:t>
      </w:r>
    </w:p>
    <w:p w14:paraId="42EA73C3" w14:textId="77777777" w:rsidR="003F5643" w:rsidRDefault="002D7EDB">
      <w:pPr>
        <w:spacing w:after="16" w:line="259" w:lineRule="auto"/>
        <w:ind w:left="0" w:firstLine="0"/>
      </w:pPr>
      <w:r>
        <w:t xml:space="preserve"> </w:t>
      </w:r>
    </w:p>
    <w:p w14:paraId="3767D0B0" w14:textId="77777777" w:rsidR="003F5643" w:rsidRDefault="002D7EDB">
      <w:pPr>
        <w:ind w:left="1440" w:right="3" w:hanging="720"/>
      </w:pPr>
      <w:r>
        <w:t xml:space="preserve">6.3.2 in the possession of the receiving party without restriction in relation to disclosure before the date of receipt from the disclosing party </w:t>
      </w:r>
    </w:p>
    <w:p w14:paraId="24BDC967" w14:textId="77777777" w:rsidR="003F5643" w:rsidRDefault="002D7EDB">
      <w:pPr>
        <w:spacing w:after="19" w:line="259" w:lineRule="auto"/>
        <w:ind w:left="1440" w:firstLine="0"/>
      </w:pPr>
      <w:r>
        <w:t xml:space="preserve"> </w:t>
      </w:r>
    </w:p>
    <w:p w14:paraId="1FE4499D" w14:textId="77777777" w:rsidR="003F5643" w:rsidRDefault="002D7EDB">
      <w:pPr>
        <w:ind w:left="1440" w:right="3" w:hanging="720"/>
      </w:pPr>
      <w:r>
        <w:t xml:space="preserve">6.3.3 received from a third party who lawfully acquired it and who is under no obligation restricting its disclosure </w:t>
      </w:r>
    </w:p>
    <w:p w14:paraId="13E8D3AB" w14:textId="77777777" w:rsidR="003F5643" w:rsidRDefault="002D7EDB">
      <w:pPr>
        <w:spacing w:after="16" w:line="259" w:lineRule="auto"/>
        <w:ind w:left="1440" w:firstLine="0"/>
      </w:pPr>
      <w:r>
        <w:t xml:space="preserve"> </w:t>
      </w:r>
    </w:p>
    <w:p w14:paraId="660D1379" w14:textId="77777777" w:rsidR="003F5643" w:rsidRDefault="002D7EDB">
      <w:pPr>
        <w:ind w:left="730" w:right="3"/>
      </w:pPr>
      <w:r>
        <w:t xml:space="preserve">6.3.4 independently developed without access to the Confidential Information </w:t>
      </w:r>
    </w:p>
    <w:p w14:paraId="1EB0E652" w14:textId="77777777" w:rsidR="003F5643" w:rsidRDefault="002D7EDB">
      <w:pPr>
        <w:spacing w:after="19" w:line="259" w:lineRule="auto"/>
        <w:ind w:left="720" w:firstLine="0"/>
      </w:pPr>
      <w:r>
        <w:t xml:space="preserve"> </w:t>
      </w:r>
    </w:p>
    <w:p w14:paraId="038097B5" w14:textId="77777777" w:rsidR="003F5643" w:rsidRDefault="002D7EDB">
      <w:pPr>
        <w:ind w:left="1440" w:right="3" w:hanging="720"/>
      </w:pPr>
      <w:r>
        <w:t xml:space="preserve">6.3.5 required to be disclosed by law or by any judicial, arbitral, regulatory or other authority of competent jurisdiction </w:t>
      </w:r>
    </w:p>
    <w:p w14:paraId="7748ABE7" w14:textId="77777777" w:rsidR="003F5643" w:rsidRDefault="002D7EDB">
      <w:pPr>
        <w:spacing w:after="39" w:line="259" w:lineRule="auto"/>
        <w:ind w:left="1440" w:firstLine="0"/>
      </w:pPr>
      <w:r>
        <w:t xml:space="preserve"> </w:t>
      </w:r>
    </w:p>
    <w:p w14:paraId="39F7C31E" w14:textId="77777777" w:rsidR="003F5643" w:rsidRDefault="002D7EDB">
      <w:pPr>
        <w:tabs>
          <w:tab w:val="center" w:pos="4659"/>
        </w:tabs>
        <w:ind w:left="-15" w:firstLine="0"/>
      </w:pPr>
      <w:r>
        <w:t xml:space="preserve">6.4 </w:t>
      </w:r>
      <w:r>
        <w:tab/>
        <w:t xml:space="preserve">The Buyer’s right, obligations and liabilities in relation to using and disclosing any </w:t>
      </w:r>
    </w:p>
    <w:p w14:paraId="710515A9" w14:textId="77777777" w:rsidR="003F5643" w:rsidRDefault="002D7EDB">
      <w:pPr>
        <w:ind w:left="730" w:right="3"/>
      </w:pPr>
      <w:r>
        <w:t xml:space="preserve">Collaboration Supplier’s Confidential Information provided under this Agreement and the </w:t>
      </w:r>
    </w:p>
    <w:p w14:paraId="6B1CE456" w14:textId="77777777" w:rsidR="003F5643" w:rsidRDefault="002D7EDB">
      <w:pPr>
        <w:ind w:left="730" w:right="3"/>
      </w:pPr>
      <w:r>
        <w:t xml:space="preserve">Collaboration Supplier’s right, obligations and liabilities in relation to using and disclosing any of the Buyer’s Confidential Information provided under this Agreement, will be as set out in the [relevant contract] [Call-Off Contract]. </w:t>
      </w:r>
    </w:p>
    <w:p w14:paraId="4E709F78" w14:textId="77777777" w:rsidR="003F5643" w:rsidRDefault="002D7EDB">
      <w:pPr>
        <w:spacing w:after="393" w:line="259" w:lineRule="auto"/>
        <w:ind w:left="0" w:firstLine="0"/>
      </w:pPr>
      <w:r>
        <w:t xml:space="preserve"> </w:t>
      </w:r>
    </w:p>
    <w:p w14:paraId="51A28B8B" w14:textId="77777777" w:rsidR="003F5643" w:rsidRDefault="002D7EDB">
      <w:pPr>
        <w:pStyle w:val="Heading4"/>
        <w:tabs>
          <w:tab w:val="center" w:pos="1398"/>
        </w:tabs>
        <w:ind w:left="-15" w:firstLine="0"/>
      </w:pPr>
      <w:r>
        <w:t xml:space="preserve">7. </w:t>
      </w:r>
      <w:r>
        <w:tab/>
        <w:t xml:space="preserve">Warranties </w:t>
      </w:r>
    </w:p>
    <w:p w14:paraId="63D0423D" w14:textId="77777777" w:rsidR="003F5643" w:rsidRDefault="002D7EDB">
      <w:pPr>
        <w:tabs>
          <w:tab w:val="center" w:pos="3435"/>
        </w:tabs>
        <w:ind w:left="-15" w:firstLine="0"/>
      </w:pPr>
      <w:r>
        <w:t xml:space="preserve">7.1 </w:t>
      </w:r>
      <w:r>
        <w:tab/>
        <w:t xml:space="preserve">Each Collaboration Supplier warrant and represent that: </w:t>
      </w:r>
    </w:p>
    <w:p w14:paraId="478A09D5" w14:textId="77777777" w:rsidR="003F5643" w:rsidRDefault="002D7EDB">
      <w:pPr>
        <w:ind w:left="1440" w:right="3"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15A80AE5" w14:textId="77777777" w:rsidR="003F5643" w:rsidRDefault="002D7EDB">
      <w:pPr>
        <w:spacing w:after="16" w:line="259" w:lineRule="auto"/>
        <w:ind w:left="0" w:firstLine="0"/>
      </w:pPr>
      <w:r>
        <w:t xml:space="preserve"> </w:t>
      </w:r>
    </w:p>
    <w:p w14:paraId="6AB6B6D9" w14:textId="77777777" w:rsidR="003F5643" w:rsidRDefault="002D7EDB">
      <w:pPr>
        <w:ind w:left="1440" w:right="3"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7E91A3DB" w14:textId="77777777" w:rsidR="003F5643" w:rsidRDefault="002D7EDB">
      <w:pPr>
        <w:spacing w:after="16" w:line="259" w:lineRule="auto"/>
        <w:ind w:left="1440" w:firstLine="0"/>
      </w:pPr>
      <w:r>
        <w:t xml:space="preserve"> </w:t>
      </w:r>
    </w:p>
    <w:p w14:paraId="34480085" w14:textId="77777777" w:rsidR="003F5643" w:rsidRDefault="002D7EDB">
      <w:pPr>
        <w:ind w:left="705" w:right="3"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4948C0D0" w14:textId="77777777" w:rsidR="003F5643" w:rsidRDefault="002D7EDB">
      <w:pPr>
        <w:spacing w:after="391" w:line="259" w:lineRule="auto"/>
        <w:ind w:left="0" w:firstLine="0"/>
      </w:pPr>
      <w:r>
        <w:t xml:space="preserve"> </w:t>
      </w:r>
    </w:p>
    <w:p w14:paraId="0719C4E1" w14:textId="77777777" w:rsidR="003F5643" w:rsidRDefault="002D7EDB">
      <w:pPr>
        <w:pStyle w:val="Heading4"/>
        <w:tabs>
          <w:tab w:val="center" w:pos="1935"/>
        </w:tabs>
        <w:ind w:left="-15" w:firstLine="0"/>
      </w:pPr>
      <w:r>
        <w:t xml:space="preserve">8. </w:t>
      </w:r>
      <w:r>
        <w:tab/>
        <w:t xml:space="preserve">Limitation of liability </w:t>
      </w:r>
    </w:p>
    <w:p w14:paraId="02A2B300" w14:textId="77777777" w:rsidR="003F5643" w:rsidRDefault="002D7EDB">
      <w:pPr>
        <w:ind w:left="705" w:right="3"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36B9B083" w14:textId="77777777" w:rsidR="003F5643" w:rsidRDefault="002D7EDB">
      <w:pPr>
        <w:spacing w:after="16" w:line="259" w:lineRule="auto"/>
        <w:ind w:left="720" w:firstLine="0"/>
      </w:pPr>
      <w:r>
        <w:t xml:space="preserve"> </w:t>
      </w:r>
    </w:p>
    <w:p w14:paraId="0CB55D33" w14:textId="77777777" w:rsidR="003F5643" w:rsidRDefault="002D7EDB">
      <w:pPr>
        <w:ind w:left="705" w:right="3" w:hanging="720"/>
      </w:pPr>
      <w:r>
        <w:t xml:space="preserve">8.2 </w:t>
      </w:r>
      <w:r>
        <w:tab/>
        <w:t xml:space="preserve">Nothing in this Agreement will exclude or limit the liability of any party for fraud or fraudulent misrepresentation. </w:t>
      </w:r>
    </w:p>
    <w:p w14:paraId="24C51C36" w14:textId="77777777" w:rsidR="003F5643" w:rsidRDefault="002D7EDB">
      <w:pPr>
        <w:spacing w:after="16" w:line="259" w:lineRule="auto"/>
        <w:ind w:left="720" w:firstLine="0"/>
      </w:pPr>
      <w:r>
        <w:t xml:space="preserve"> </w:t>
      </w:r>
    </w:p>
    <w:p w14:paraId="38D7FD50" w14:textId="77777777" w:rsidR="003F5643" w:rsidRDefault="002D7EDB">
      <w:pPr>
        <w:tabs>
          <w:tab w:val="center" w:pos="4768"/>
        </w:tabs>
        <w:ind w:left="-15" w:firstLine="0"/>
      </w:pPr>
      <w:r>
        <w:t xml:space="preserve">8.3 </w:t>
      </w:r>
      <w:r>
        <w:tab/>
        <w:t xml:space="preserve">Subject always to clauses 8.1 and 8.2, the liability of the Buyer to any Collaboration </w:t>
      </w:r>
    </w:p>
    <w:p w14:paraId="511DBAA8" w14:textId="77777777" w:rsidR="003F5643" w:rsidRDefault="002D7EDB">
      <w:pPr>
        <w:ind w:left="730" w:right="3"/>
      </w:pPr>
      <w:r>
        <w:t xml:space="preserve">Suppliers for all claims (by way of indemnity or otherwise) arising whether in contract, tort </w:t>
      </w:r>
    </w:p>
    <w:p w14:paraId="7C8E9BA4" w14:textId="77777777" w:rsidR="003F5643" w:rsidRDefault="002D7EDB">
      <w:pPr>
        <w:ind w:left="730" w:right="3"/>
      </w:pPr>
      <w:r>
        <w:lastRenderedPageBreak/>
        <w:t xml:space="preserve">(including negligence), misrepresentation (other than if made fraudulently), breach of </w:t>
      </w:r>
    </w:p>
    <w:p w14:paraId="05F5CFE7" w14:textId="77777777" w:rsidR="003F5643" w:rsidRDefault="002D7EDB">
      <w:pPr>
        <w:ind w:left="730" w:right="3"/>
      </w:pPr>
      <w:r>
        <w:t xml:space="preserve">statutory duty or otherwise under this Agreement (excluding Clause 6.4, which will be subject to the limitations of liability set out in the relevant Contract) will be limited to [(£,000)]. </w:t>
      </w:r>
    </w:p>
    <w:p w14:paraId="423584FE" w14:textId="77777777" w:rsidR="003F5643" w:rsidRDefault="002D7EDB">
      <w:pPr>
        <w:spacing w:after="16" w:line="259" w:lineRule="auto"/>
        <w:ind w:left="720" w:firstLine="0"/>
      </w:pPr>
      <w:r>
        <w:t xml:space="preserve"> </w:t>
      </w:r>
    </w:p>
    <w:p w14:paraId="1A3BE755" w14:textId="77777777" w:rsidR="003F5643" w:rsidRDefault="002D7EDB">
      <w:pPr>
        <w:ind w:left="705" w:right="3"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0726604E" w14:textId="77777777" w:rsidR="003F5643" w:rsidRDefault="002D7EDB">
      <w:pPr>
        <w:spacing w:after="16" w:line="259" w:lineRule="auto"/>
        <w:ind w:left="720" w:firstLine="0"/>
      </w:pPr>
      <w:r>
        <w:t xml:space="preserve"> </w:t>
      </w:r>
    </w:p>
    <w:p w14:paraId="66493B31" w14:textId="77777777" w:rsidR="003F5643" w:rsidRDefault="002D7EDB">
      <w:pPr>
        <w:tabs>
          <w:tab w:val="right" w:pos="9646"/>
        </w:tabs>
        <w:ind w:left="-15" w:firstLine="0"/>
      </w:pPr>
      <w:r>
        <w:t xml:space="preserve">8.5 </w:t>
      </w:r>
      <w:r>
        <w:tab/>
        <w:t xml:space="preserve">Subject always to clauses 8.1, 8.2 and 8.6 and except in respect of liability under clause 6 </w:t>
      </w:r>
    </w:p>
    <w:p w14:paraId="2270C31C" w14:textId="77777777" w:rsidR="003F5643" w:rsidRDefault="002D7EDB">
      <w:pPr>
        <w:ind w:left="730" w:right="3"/>
      </w:pPr>
      <w:r>
        <w:t xml:space="preserve">(excluding clause 6.4, which will be subject to the limitations of liability set out in the [relevant contract] [Call-Off Contract]), in no event will any party be liable to any other for: </w:t>
      </w:r>
    </w:p>
    <w:p w14:paraId="5AF9C9C2" w14:textId="77777777" w:rsidR="003F5643" w:rsidRDefault="002D7EDB">
      <w:pPr>
        <w:spacing w:after="16" w:line="259" w:lineRule="auto"/>
        <w:ind w:left="720" w:firstLine="0"/>
      </w:pPr>
      <w:r>
        <w:t xml:space="preserve"> </w:t>
      </w:r>
    </w:p>
    <w:p w14:paraId="3BBE0758" w14:textId="77777777" w:rsidR="003F5643" w:rsidRDefault="002D7EDB">
      <w:pPr>
        <w:ind w:left="730" w:right="3"/>
      </w:pPr>
      <w:r>
        <w:t xml:space="preserve">8.5.1 indirect loss or damage </w:t>
      </w:r>
    </w:p>
    <w:p w14:paraId="042C9C14" w14:textId="77777777" w:rsidR="003F5643" w:rsidRDefault="002D7EDB">
      <w:pPr>
        <w:ind w:left="730" w:right="3"/>
      </w:pPr>
      <w:r>
        <w:t xml:space="preserve">8.5.2 special loss or damage </w:t>
      </w:r>
    </w:p>
    <w:p w14:paraId="3E6C6E54" w14:textId="77777777" w:rsidR="003F5643" w:rsidRDefault="002D7EDB">
      <w:pPr>
        <w:ind w:left="730" w:right="3"/>
      </w:pPr>
      <w:r>
        <w:t xml:space="preserve">8.5.3 consequential loss or damage </w:t>
      </w:r>
    </w:p>
    <w:p w14:paraId="60D155CB" w14:textId="77777777" w:rsidR="003F5643" w:rsidRDefault="002D7EDB">
      <w:pPr>
        <w:ind w:left="730" w:right="3"/>
      </w:pPr>
      <w:r>
        <w:t xml:space="preserve">8.5.4 loss of profits (whether direct or indirect) </w:t>
      </w:r>
    </w:p>
    <w:p w14:paraId="59D53F4F" w14:textId="77777777" w:rsidR="003F5643" w:rsidRDefault="002D7EDB">
      <w:pPr>
        <w:ind w:left="730" w:right="3"/>
      </w:pPr>
      <w:r>
        <w:t xml:space="preserve">8.5.5 loss of turnover (whether direct or indirect) </w:t>
      </w:r>
    </w:p>
    <w:p w14:paraId="64EAAF7C" w14:textId="77777777" w:rsidR="003F5643" w:rsidRDefault="002D7EDB">
      <w:pPr>
        <w:ind w:left="730" w:right="3"/>
      </w:pPr>
      <w:r>
        <w:t xml:space="preserve">8.5.6 loss of business opportunities (whether direct or indirect) </w:t>
      </w:r>
    </w:p>
    <w:p w14:paraId="1A5B1692" w14:textId="77777777" w:rsidR="003F5643" w:rsidRDefault="002D7EDB">
      <w:pPr>
        <w:ind w:left="730" w:right="3"/>
      </w:pPr>
      <w:r>
        <w:t xml:space="preserve">8.5.7 damage to goodwill (whether direct or indirect) </w:t>
      </w:r>
    </w:p>
    <w:p w14:paraId="337D8F72" w14:textId="77777777" w:rsidR="003F5643" w:rsidRDefault="002D7EDB">
      <w:pPr>
        <w:spacing w:after="16" w:line="259" w:lineRule="auto"/>
        <w:ind w:left="0" w:firstLine="0"/>
      </w:pPr>
      <w:r>
        <w:t xml:space="preserve"> </w:t>
      </w:r>
    </w:p>
    <w:p w14:paraId="72F4C8ED" w14:textId="77777777" w:rsidR="003F5643" w:rsidRDefault="002D7EDB">
      <w:pPr>
        <w:ind w:left="705" w:right="3" w:hanging="720"/>
      </w:pPr>
      <w:r>
        <w:t xml:space="preserve">8.6 </w:t>
      </w:r>
      <w:r>
        <w:tab/>
        <w:t xml:space="preserve">Subject always to clauses 8.1 and 8.2, the provisions of clause 8.5 will not be taken as limiting the right of the Buyer to among other things, recover as a direct loss any: </w:t>
      </w:r>
    </w:p>
    <w:p w14:paraId="33CD1500" w14:textId="77777777" w:rsidR="003F5643" w:rsidRDefault="002D7EDB">
      <w:pPr>
        <w:spacing w:after="16" w:line="259" w:lineRule="auto"/>
        <w:ind w:left="0" w:firstLine="0"/>
      </w:pPr>
      <w:r>
        <w:t xml:space="preserve"> </w:t>
      </w:r>
    </w:p>
    <w:p w14:paraId="5DAB5FDD" w14:textId="77777777" w:rsidR="003F5643" w:rsidRDefault="002D7EDB">
      <w:pPr>
        <w:spacing w:after="44"/>
        <w:ind w:left="730" w:right="3"/>
      </w:pPr>
      <w:r>
        <w:t xml:space="preserve">8.6.1 additional operational or administrative costs and expenses arising from a </w:t>
      </w:r>
    </w:p>
    <w:p w14:paraId="12898A56" w14:textId="77777777" w:rsidR="003F5643" w:rsidRDefault="002D7EDB">
      <w:pPr>
        <w:ind w:left="1450" w:right="3"/>
      </w:pPr>
      <w:r>
        <w:t xml:space="preserve">Collaboration Supplier’s Default </w:t>
      </w:r>
    </w:p>
    <w:p w14:paraId="418CD20B" w14:textId="77777777" w:rsidR="003F5643" w:rsidRDefault="002D7EDB">
      <w:pPr>
        <w:spacing w:after="16" w:line="259" w:lineRule="auto"/>
        <w:ind w:left="1440" w:firstLine="0"/>
      </w:pPr>
      <w:r>
        <w:t xml:space="preserve"> </w:t>
      </w:r>
    </w:p>
    <w:p w14:paraId="5262D0CD" w14:textId="77777777" w:rsidR="003F5643" w:rsidRDefault="002D7EDB">
      <w:pPr>
        <w:ind w:left="1440" w:right="3" w:hanging="720"/>
      </w:pPr>
      <w:r>
        <w:t xml:space="preserve">8.6.2 wasted expenditure or charges rendered unnecessary or incurred by the Buyer arising from a Collaboration Supplier's Default </w:t>
      </w:r>
    </w:p>
    <w:p w14:paraId="33F13C63" w14:textId="77777777" w:rsidR="003F5643" w:rsidRDefault="002D7EDB">
      <w:pPr>
        <w:spacing w:after="391" w:line="259" w:lineRule="auto"/>
        <w:ind w:left="720" w:firstLine="0"/>
      </w:pPr>
      <w:r>
        <w:t xml:space="preserve"> </w:t>
      </w:r>
    </w:p>
    <w:p w14:paraId="48A67BBB" w14:textId="77777777" w:rsidR="003F5643" w:rsidRDefault="002D7EDB">
      <w:pPr>
        <w:pStyle w:val="Heading4"/>
        <w:tabs>
          <w:tab w:val="center" w:pos="2370"/>
        </w:tabs>
        <w:ind w:left="-15" w:firstLine="0"/>
      </w:pPr>
      <w:r>
        <w:t xml:space="preserve">9. </w:t>
      </w:r>
      <w:r>
        <w:tab/>
        <w:t xml:space="preserve">Dispute resolution process </w:t>
      </w:r>
    </w:p>
    <w:p w14:paraId="35E57FA3" w14:textId="77777777" w:rsidR="003F5643" w:rsidRDefault="002D7EDB">
      <w:pPr>
        <w:ind w:left="705" w:right="3"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405E6DBA" w14:textId="77777777" w:rsidR="003F5643" w:rsidRDefault="002D7EDB">
      <w:pPr>
        <w:spacing w:after="16" w:line="259" w:lineRule="auto"/>
        <w:ind w:left="720" w:firstLine="0"/>
      </w:pPr>
      <w:r>
        <w:t xml:space="preserve"> </w:t>
      </w:r>
    </w:p>
    <w:p w14:paraId="01A4466D" w14:textId="77777777" w:rsidR="003F5643" w:rsidRDefault="002D7EDB">
      <w:pPr>
        <w:ind w:left="705" w:right="3"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162E6C83" w14:textId="77777777" w:rsidR="003F5643" w:rsidRDefault="002D7EDB">
      <w:pPr>
        <w:spacing w:after="16" w:line="259" w:lineRule="auto"/>
        <w:ind w:left="720" w:firstLine="0"/>
      </w:pPr>
      <w:r>
        <w:t xml:space="preserve"> </w:t>
      </w:r>
    </w:p>
    <w:p w14:paraId="0E0597D0" w14:textId="77777777" w:rsidR="003F5643" w:rsidRDefault="002D7EDB">
      <w:pPr>
        <w:tabs>
          <w:tab w:val="center" w:pos="4329"/>
        </w:tabs>
        <w:spacing w:after="135"/>
        <w:ind w:left="-15" w:firstLine="0"/>
      </w:pPr>
      <w:r>
        <w:t xml:space="preserve">9.3 </w:t>
      </w:r>
      <w:r>
        <w:tab/>
        <w:t xml:space="preserve">The process for mediation and consequential provisions for mediation are: </w:t>
      </w:r>
    </w:p>
    <w:p w14:paraId="079DCAB7" w14:textId="77777777" w:rsidR="003F5643" w:rsidRDefault="002D7EDB">
      <w:pPr>
        <w:ind w:left="1440" w:right="3"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 xml:space="preserve">unable or unwilling to act, any party will within 10 Working Days from the date of the proposal to appoint a Mediator or within 10 Working Days of notice to the parties </w:t>
      </w:r>
    </w:p>
    <w:p w14:paraId="4B767687" w14:textId="77777777" w:rsidR="003F5643" w:rsidRDefault="002D7EDB">
      <w:pPr>
        <w:ind w:left="1450" w:right="3"/>
      </w:pPr>
      <w:r>
        <w:t xml:space="preserve">that he is unable or unwilling to act, apply to the President of the Law Society to appoint a Mediator </w:t>
      </w:r>
    </w:p>
    <w:p w14:paraId="1AAE0967" w14:textId="77777777" w:rsidR="003F5643" w:rsidRDefault="002D7EDB">
      <w:pPr>
        <w:spacing w:after="16" w:line="259" w:lineRule="auto"/>
        <w:ind w:left="1440" w:firstLine="0"/>
      </w:pPr>
      <w:r>
        <w:t xml:space="preserve"> </w:t>
      </w:r>
    </w:p>
    <w:p w14:paraId="21AB62E0" w14:textId="77777777" w:rsidR="003F5643" w:rsidRDefault="002D7EDB">
      <w:pPr>
        <w:ind w:left="1440" w:right="3" w:hanging="720"/>
      </w:pPr>
      <w:r>
        <w:t xml:space="preserve">9.3.2 the parties will within 10 Working Days of the appointment of the Mediator meet to agree a programme for the exchange of all relevant information and the structure of the negotiations </w:t>
      </w:r>
    </w:p>
    <w:p w14:paraId="46FCF687" w14:textId="77777777" w:rsidR="003F5643" w:rsidRDefault="002D7EDB">
      <w:pPr>
        <w:spacing w:after="16" w:line="259" w:lineRule="auto"/>
        <w:ind w:left="0" w:firstLine="0"/>
      </w:pPr>
      <w:r>
        <w:t xml:space="preserve"> </w:t>
      </w:r>
    </w:p>
    <w:p w14:paraId="718A79FF" w14:textId="77777777" w:rsidR="003F5643" w:rsidRDefault="002D7EDB">
      <w:pPr>
        <w:ind w:left="1440" w:right="3"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68772D7C" w14:textId="77777777" w:rsidR="003F5643" w:rsidRDefault="002D7EDB">
      <w:pPr>
        <w:spacing w:after="16" w:line="259" w:lineRule="auto"/>
        <w:ind w:left="0" w:firstLine="0"/>
      </w:pPr>
      <w:r>
        <w:t xml:space="preserve"> </w:t>
      </w:r>
    </w:p>
    <w:p w14:paraId="3F18E602" w14:textId="77777777" w:rsidR="003F5643" w:rsidRDefault="002D7EDB">
      <w:pPr>
        <w:ind w:left="1440" w:right="3" w:hanging="720"/>
      </w:pPr>
      <w:r>
        <w:t xml:space="preserve">9.3.4 if the parties reach agreement on the resolution of the dispute, the agreement will be put in writing and will be binding on the parties once it is signed by their authorised representatives </w:t>
      </w:r>
    </w:p>
    <w:p w14:paraId="393CAD26" w14:textId="77777777" w:rsidR="003F5643" w:rsidRDefault="002D7EDB">
      <w:pPr>
        <w:spacing w:after="16" w:line="259" w:lineRule="auto"/>
        <w:ind w:left="0" w:firstLine="0"/>
      </w:pPr>
      <w:r>
        <w:t xml:space="preserve"> </w:t>
      </w:r>
    </w:p>
    <w:p w14:paraId="67CB5D26" w14:textId="77777777" w:rsidR="003F5643" w:rsidRDefault="002D7EDB">
      <w:pPr>
        <w:ind w:left="1440" w:right="3"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7FC16C8B" w14:textId="77777777" w:rsidR="003F5643" w:rsidRDefault="002D7EDB">
      <w:pPr>
        <w:spacing w:after="16" w:line="259" w:lineRule="auto"/>
        <w:ind w:left="1440" w:firstLine="0"/>
      </w:pPr>
      <w:r>
        <w:t xml:space="preserve"> </w:t>
      </w:r>
    </w:p>
    <w:p w14:paraId="3A6E065C" w14:textId="77777777" w:rsidR="003F5643" w:rsidRDefault="002D7EDB">
      <w:pPr>
        <w:ind w:left="1440" w:right="3"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29F6C69F" w14:textId="77777777" w:rsidR="003F5643" w:rsidRDefault="002D7EDB">
      <w:pPr>
        <w:spacing w:after="16" w:line="259" w:lineRule="auto"/>
        <w:ind w:left="0" w:firstLine="0"/>
      </w:pPr>
      <w:r>
        <w:t xml:space="preserve"> </w:t>
      </w:r>
    </w:p>
    <w:p w14:paraId="7B2E9B5F" w14:textId="77777777" w:rsidR="003F5643" w:rsidRDefault="002D7EDB">
      <w:pPr>
        <w:ind w:left="705" w:right="3" w:hanging="720"/>
      </w:pPr>
      <w:r>
        <w:t xml:space="preserve">9.4 </w:t>
      </w:r>
      <w:r>
        <w:tab/>
        <w:t xml:space="preserve">The parties must continue to perform their respective obligations under this Agreement and under their respective Contracts pending the resolution of a dispute. </w:t>
      </w:r>
    </w:p>
    <w:p w14:paraId="460B9501" w14:textId="77777777" w:rsidR="003F5643" w:rsidRDefault="002D7EDB">
      <w:pPr>
        <w:spacing w:after="391" w:line="259" w:lineRule="auto"/>
        <w:ind w:left="0" w:firstLine="0"/>
      </w:pPr>
      <w:r>
        <w:t xml:space="preserve"> </w:t>
      </w:r>
    </w:p>
    <w:p w14:paraId="45602D31" w14:textId="77777777" w:rsidR="003F5643" w:rsidRDefault="002D7EDB">
      <w:pPr>
        <w:pStyle w:val="Heading4"/>
        <w:spacing w:after="266"/>
        <w:ind w:left="-5"/>
      </w:pPr>
      <w:r>
        <w:t xml:space="preserve">10. Termination and consequences of termination </w:t>
      </w:r>
    </w:p>
    <w:p w14:paraId="15B284E0" w14:textId="77777777" w:rsidR="003F5643" w:rsidRDefault="002D7EDB">
      <w:pPr>
        <w:spacing w:after="116" w:line="265" w:lineRule="auto"/>
        <w:ind w:left="-5"/>
      </w:pPr>
      <w:r>
        <w:rPr>
          <w:color w:val="666666"/>
          <w:sz w:val="24"/>
        </w:rPr>
        <w:t xml:space="preserve">10.1 Termination </w:t>
      </w:r>
    </w:p>
    <w:p w14:paraId="7CA03134" w14:textId="77777777" w:rsidR="003F5643" w:rsidRDefault="002D7EDB">
      <w:pPr>
        <w:ind w:left="1440" w:right="3"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288CA20F" w14:textId="77777777" w:rsidR="003F5643" w:rsidRDefault="002D7EDB">
      <w:pPr>
        <w:spacing w:after="16" w:line="259" w:lineRule="auto"/>
        <w:ind w:left="1440" w:firstLine="0"/>
      </w:pPr>
      <w:r>
        <w:t xml:space="preserve"> </w:t>
      </w:r>
    </w:p>
    <w:p w14:paraId="3631F131" w14:textId="77777777" w:rsidR="003F5643" w:rsidRDefault="002D7EDB">
      <w:pPr>
        <w:spacing w:after="301"/>
        <w:ind w:left="1440" w:right="3"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34FEB32D" w14:textId="77777777" w:rsidR="003F5643" w:rsidRDefault="002D7EDB">
      <w:pPr>
        <w:spacing w:after="116" w:line="265" w:lineRule="auto"/>
        <w:ind w:left="-5"/>
      </w:pPr>
      <w:r>
        <w:rPr>
          <w:color w:val="666666"/>
          <w:sz w:val="24"/>
        </w:rPr>
        <w:t xml:space="preserve">10.2 Consequences of termination </w:t>
      </w:r>
    </w:p>
    <w:p w14:paraId="2A2C9F0A" w14:textId="77777777" w:rsidR="003F5643" w:rsidRDefault="002D7EDB">
      <w:pPr>
        <w:ind w:left="1440" w:right="3"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0CDE065F" w14:textId="77777777" w:rsidR="003F5643" w:rsidRDefault="002D7EDB">
      <w:pPr>
        <w:spacing w:after="0" w:line="259" w:lineRule="auto"/>
        <w:ind w:left="0" w:firstLine="0"/>
      </w:pPr>
      <w:r>
        <w:lastRenderedPageBreak/>
        <w:t xml:space="preserve"> </w:t>
      </w:r>
    </w:p>
    <w:p w14:paraId="3CA725C8" w14:textId="77777777" w:rsidR="003F5643" w:rsidRDefault="002D7EDB">
      <w:pPr>
        <w:ind w:left="1440" w:right="3" w:hanging="720"/>
      </w:pPr>
      <w:r>
        <w:t xml:space="preserve">10.2.2 Except as expressly provided in this Agreement, termination of this Agreement will be without prejudice to any accrued rights and obligations under this Agreement. </w:t>
      </w:r>
    </w:p>
    <w:p w14:paraId="73613721" w14:textId="77777777" w:rsidR="003F5643" w:rsidRDefault="002D7EDB">
      <w:pPr>
        <w:spacing w:after="391" w:line="259" w:lineRule="auto"/>
        <w:ind w:left="0" w:firstLine="0"/>
      </w:pPr>
      <w:r>
        <w:t xml:space="preserve"> </w:t>
      </w:r>
    </w:p>
    <w:p w14:paraId="738CE625" w14:textId="77777777" w:rsidR="003F5643" w:rsidRDefault="002D7EDB">
      <w:pPr>
        <w:pStyle w:val="Heading4"/>
        <w:spacing w:after="266"/>
        <w:ind w:left="-5"/>
      </w:pPr>
      <w:r>
        <w:t xml:space="preserve">11. General provisions </w:t>
      </w:r>
    </w:p>
    <w:p w14:paraId="7F660EB3" w14:textId="77777777" w:rsidR="003F5643" w:rsidRDefault="002D7EDB">
      <w:pPr>
        <w:spacing w:after="111" w:line="265" w:lineRule="auto"/>
        <w:ind w:left="-5"/>
      </w:pPr>
      <w:r>
        <w:rPr>
          <w:color w:val="666666"/>
          <w:sz w:val="24"/>
        </w:rPr>
        <w:t xml:space="preserve">11.1 Force majeure </w:t>
      </w:r>
    </w:p>
    <w:p w14:paraId="094EF393" w14:textId="77777777" w:rsidR="003F5643" w:rsidRDefault="002D7EDB">
      <w:pPr>
        <w:ind w:left="1440" w:right="3"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34E2FC56" w14:textId="77777777" w:rsidR="003F5643" w:rsidRDefault="002D7EDB">
      <w:pPr>
        <w:spacing w:after="16" w:line="259" w:lineRule="auto"/>
        <w:ind w:left="1440" w:firstLine="0"/>
      </w:pPr>
      <w:r>
        <w:t xml:space="preserve"> </w:t>
      </w:r>
    </w:p>
    <w:p w14:paraId="02F72FFC" w14:textId="77777777" w:rsidR="003F5643" w:rsidRDefault="002D7EDB">
      <w:pPr>
        <w:ind w:left="1440" w:right="3" w:hanging="720"/>
      </w:pPr>
      <w:r>
        <w:t xml:space="preserve">11.1.2 Subject to the remaining provisions of this clause 11.1, any party to this Agreement may claim relief from liability for non-performance of its obligations to the extent this is due to a Force Majeure Event. </w:t>
      </w:r>
    </w:p>
    <w:p w14:paraId="5FF887A0" w14:textId="77777777" w:rsidR="003F5643" w:rsidRDefault="002D7EDB">
      <w:pPr>
        <w:spacing w:after="19" w:line="259" w:lineRule="auto"/>
        <w:ind w:left="1440" w:firstLine="0"/>
      </w:pPr>
      <w:r>
        <w:t xml:space="preserve"> </w:t>
      </w:r>
    </w:p>
    <w:p w14:paraId="5C77DDFE" w14:textId="77777777" w:rsidR="003F5643" w:rsidRDefault="002D7EDB">
      <w:pPr>
        <w:ind w:left="1440" w:right="3"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7D8C3415" w14:textId="77777777" w:rsidR="003F5643" w:rsidRDefault="002D7EDB">
      <w:pPr>
        <w:spacing w:after="19" w:line="259" w:lineRule="auto"/>
        <w:ind w:left="1440" w:firstLine="0"/>
      </w:pPr>
      <w:r>
        <w:t xml:space="preserve"> </w:t>
      </w:r>
    </w:p>
    <w:p w14:paraId="06B70F88" w14:textId="77777777" w:rsidR="003F5643" w:rsidRDefault="002D7EDB">
      <w:pPr>
        <w:ind w:left="1440" w:right="3" w:hanging="72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14:paraId="37DB784C" w14:textId="77777777" w:rsidR="003F5643" w:rsidRDefault="002D7EDB">
      <w:pPr>
        <w:spacing w:after="19" w:line="259" w:lineRule="auto"/>
        <w:ind w:left="0" w:firstLine="0"/>
      </w:pPr>
      <w:r>
        <w:t xml:space="preserve"> </w:t>
      </w:r>
    </w:p>
    <w:p w14:paraId="79A2D5AC" w14:textId="77777777" w:rsidR="003F5643" w:rsidRDefault="002D7EDB">
      <w:pPr>
        <w:ind w:left="1440" w:right="3"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76EC0E0F" w14:textId="77777777" w:rsidR="003F5643" w:rsidRDefault="002D7EDB">
      <w:pPr>
        <w:spacing w:after="316" w:line="259" w:lineRule="auto"/>
        <w:ind w:left="720" w:firstLine="0"/>
      </w:pPr>
      <w:r>
        <w:t xml:space="preserve"> </w:t>
      </w:r>
    </w:p>
    <w:p w14:paraId="58E448EA" w14:textId="77777777" w:rsidR="003F5643" w:rsidRDefault="002D7EDB">
      <w:pPr>
        <w:spacing w:after="77" w:line="265" w:lineRule="auto"/>
        <w:ind w:left="-5"/>
      </w:pPr>
      <w:r>
        <w:rPr>
          <w:color w:val="666666"/>
          <w:sz w:val="24"/>
        </w:rPr>
        <w:t xml:space="preserve">11.2 Assignment and subcontracting </w:t>
      </w:r>
    </w:p>
    <w:p w14:paraId="48CE0F66" w14:textId="77777777" w:rsidR="003F5643" w:rsidRDefault="002D7EDB">
      <w:pPr>
        <w:ind w:left="1440" w:right="3"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2431A674" w14:textId="77777777" w:rsidR="003F5643" w:rsidRDefault="002D7EDB">
      <w:pPr>
        <w:spacing w:after="16" w:line="259" w:lineRule="auto"/>
        <w:ind w:left="720" w:firstLine="0"/>
      </w:pPr>
      <w:r>
        <w:t xml:space="preserve"> </w:t>
      </w:r>
    </w:p>
    <w:p w14:paraId="1FCB8749" w14:textId="77777777" w:rsidR="003F5643" w:rsidRDefault="002D7EDB">
      <w:pPr>
        <w:ind w:left="1440" w:right="3" w:hanging="720"/>
      </w:pPr>
      <w:r>
        <w:t xml:space="preserve">11.2.2 Any subcontractors identified in the Detailed Collaboration Plan can perform those elements identified in the Detailed Collaboration Plan to be performed by the Subcontractors. </w:t>
      </w:r>
    </w:p>
    <w:p w14:paraId="5E11B882" w14:textId="77777777" w:rsidR="003F5643" w:rsidRDefault="002D7EDB">
      <w:pPr>
        <w:spacing w:after="0" w:line="259" w:lineRule="auto"/>
        <w:ind w:left="720" w:firstLine="0"/>
      </w:pPr>
      <w:r>
        <w:t xml:space="preserve"> </w:t>
      </w:r>
    </w:p>
    <w:p w14:paraId="68E04DE2" w14:textId="77777777" w:rsidR="003F5643" w:rsidRDefault="002D7EDB">
      <w:pPr>
        <w:spacing w:after="77" w:line="265" w:lineRule="auto"/>
        <w:ind w:left="-5"/>
      </w:pPr>
      <w:r>
        <w:rPr>
          <w:color w:val="666666"/>
          <w:sz w:val="24"/>
        </w:rPr>
        <w:t xml:space="preserve">11.3 Notices </w:t>
      </w:r>
    </w:p>
    <w:p w14:paraId="0018BE35" w14:textId="77777777" w:rsidR="003F5643" w:rsidRDefault="002D7EDB">
      <w:pPr>
        <w:ind w:left="1440" w:right="3" w:hanging="720"/>
      </w:pPr>
      <w:proofErr w:type="gramStart"/>
      <w:r>
        <w:t>11.3.1  Any</w:t>
      </w:r>
      <w:proofErr w:type="gramEnd"/>
      <w:r>
        <w:t xml:space="preserve"> notices given under or in relation to this Agreement will be deemed to have been properly delivered if sent by recorded or registered post or by fax and will be </w:t>
      </w:r>
      <w:r>
        <w:lastRenderedPageBreak/>
        <w:t xml:space="preserve">deemed for the purposes of this Agreement to have been given or made at the time the letter would, in the ordinary course of post, be delivered or at the time shown on the sender's fax transmission report. </w:t>
      </w:r>
    </w:p>
    <w:p w14:paraId="5045A855" w14:textId="77777777" w:rsidR="003F5643" w:rsidRDefault="002D7EDB">
      <w:pPr>
        <w:spacing w:after="16" w:line="259" w:lineRule="auto"/>
        <w:ind w:left="0" w:firstLine="0"/>
      </w:pPr>
      <w:r>
        <w:t xml:space="preserve"> </w:t>
      </w:r>
    </w:p>
    <w:p w14:paraId="1B579DBF" w14:textId="77777777" w:rsidR="003F5643" w:rsidRDefault="002D7EDB">
      <w:pPr>
        <w:ind w:left="1440" w:right="3" w:hanging="720"/>
      </w:pPr>
      <w:r>
        <w:t xml:space="preserve">11.3.2 For the purposes of clause 11.3.1, the address of each of the parties are those in the Detailed Collaboration Plan. </w:t>
      </w:r>
    </w:p>
    <w:p w14:paraId="0B4B79D6" w14:textId="77777777" w:rsidR="003F5643" w:rsidRDefault="002D7EDB">
      <w:pPr>
        <w:spacing w:after="316" w:line="259" w:lineRule="auto"/>
        <w:ind w:left="1440" w:firstLine="0"/>
      </w:pPr>
      <w:r>
        <w:t xml:space="preserve"> </w:t>
      </w:r>
    </w:p>
    <w:p w14:paraId="698DCB39" w14:textId="77777777" w:rsidR="003F5643" w:rsidRDefault="002D7EDB">
      <w:pPr>
        <w:spacing w:after="77" w:line="265" w:lineRule="auto"/>
        <w:ind w:left="-5"/>
      </w:pPr>
      <w:r>
        <w:rPr>
          <w:color w:val="666666"/>
          <w:sz w:val="24"/>
        </w:rPr>
        <w:t xml:space="preserve">11.4 Entire agreement </w:t>
      </w:r>
    </w:p>
    <w:p w14:paraId="7FBA4AA8" w14:textId="77777777" w:rsidR="003F5643" w:rsidRDefault="002D7EDB">
      <w:pPr>
        <w:ind w:left="1440" w:right="3"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28CF0006" w14:textId="77777777" w:rsidR="003F5643" w:rsidRDefault="002D7EDB">
      <w:pPr>
        <w:spacing w:after="16" w:line="259" w:lineRule="auto"/>
        <w:ind w:left="720" w:firstLine="0"/>
      </w:pPr>
      <w:r>
        <w:t xml:space="preserve"> </w:t>
      </w:r>
    </w:p>
    <w:p w14:paraId="2840BCB9" w14:textId="77777777" w:rsidR="003F5643" w:rsidRDefault="002D7EDB">
      <w:pPr>
        <w:ind w:left="1440" w:right="3"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5694D72D" w14:textId="77777777" w:rsidR="003F5643" w:rsidRDefault="002D7EDB">
      <w:pPr>
        <w:spacing w:after="16" w:line="259" w:lineRule="auto"/>
        <w:ind w:left="1440" w:firstLine="0"/>
      </w:pPr>
      <w:r>
        <w:t xml:space="preserve"> </w:t>
      </w:r>
    </w:p>
    <w:p w14:paraId="270FCE9D" w14:textId="77777777" w:rsidR="003F5643" w:rsidRDefault="002D7EDB">
      <w:pPr>
        <w:ind w:left="730" w:right="3"/>
      </w:pPr>
      <w:r>
        <w:t xml:space="preserve">11.4.3 Nothing in this clause 11.4 will exclude any liability for fraud. </w:t>
      </w:r>
    </w:p>
    <w:p w14:paraId="24761AC7" w14:textId="77777777" w:rsidR="003F5643" w:rsidRDefault="002D7EDB">
      <w:pPr>
        <w:spacing w:after="319" w:line="259" w:lineRule="auto"/>
        <w:ind w:left="0" w:firstLine="0"/>
      </w:pPr>
      <w:r>
        <w:t xml:space="preserve"> </w:t>
      </w:r>
    </w:p>
    <w:p w14:paraId="61EE118B" w14:textId="77777777" w:rsidR="003F5643" w:rsidRDefault="002D7EDB">
      <w:pPr>
        <w:spacing w:after="77" w:line="265" w:lineRule="auto"/>
        <w:ind w:left="-5"/>
      </w:pPr>
      <w:r>
        <w:rPr>
          <w:color w:val="666666"/>
          <w:sz w:val="24"/>
        </w:rPr>
        <w:t xml:space="preserve">11.5 Rights of third parties </w:t>
      </w:r>
    </w:p>
    <w:p w14:paraId="0523E5C1" w14:textId="77777777" w:rsidR="003F5643" w:rsidRDefault="002D7EDB">
      <w:pPr>
        <w:ind w:left="730" w:right="3"/>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4D31D1F0" w14:textId="77777777" w:rsidR="003F5643" w:rsidRDefault="002D7EDB">
      <w:pPr>
        <w:spacing w:after="316" w:line="259" w:lineRule="auto"/>
        <w:ind w:left="720" w:firstLine="0"/>
      </w:pPr>
      <w:r>
        <w:t xml:space="preserve"> </w:t>
      </w:r>
    </w:p>
    <w:p w14:paraId="0B4FC034" w14:textId="77777777" w:rsidR="003F5643" w:rsidRDefault="002D7EDB">
      <w:pPr>
        <w:spacing w:after="77" w:line="265" w:lineRule="auto"/>
        <w:ind w:left="-5"/>
      </w:pPr>
      <w:r>
        <w:rPr>
          <w:color w:val="666666"/>
          <w:sz w:val="24"/>
        </w:rPr>
        <w:t xml:space="preserve">11.6 Severability </w:t>
      </w:r>
    </w:p>
    <w:p w14:paraId="0D8D4078" w14:textId="77777777" w:rsidR="003F5643" w:rsidRDefault="002D7EDB">
      <w:pPr>
        <w:ind w:left="730" w:right="3"/>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7EEEEA32" w14:textId="77777777" w:rsidR="003F5643" w:rsidRDefault="002D7EDB">
      <w:pPr>
        <w:spacing w:after="317" w:line="259" w:lineRule="auto"/>
        <w:ind w:left="0" w:firstLine="0"/>
      </w:pPr>
      <w:r>
        <w:t xml:space="preserve"> </w:t>
      </w:r>
    </w:p>
    <w:p w14:paraId="2E9B7F9E" w14:textId="77777777" w:rsidR="003F5643" w:rsidRDefault="002D7EDB">
      <w:pPr>
        <w:spacing w:after="77" w:line="265" w:lineRule="auto"/>
        <w:ind w:left="-5"/>
      </w:pPr>
      <w:r>
        <w:rPr>
          <w:color w:val="666666"/>
          <w:sz w:val="24"/>
        </w:rPr>
        <w:t xml:space="preserve">11.7 Variations </w:t>
      </w:r>
    </w:p>
    <w:p w14:paraId="1E7BA931" w14:textId="77777777" w:rsidR="003F5643" w:rsidRDefault="002D7EDB">
      <w:pPr>
        <w:ind w:left="730" w:right="3"/>
      </w:pPr>
      <w:r>
        <w:t xml:space="preserve">No purported amendment or variation of this Agreement or any provision of this Agreement will be effective unless it is made in writing by the parties. </w:t>
      </w:r>
    </w:p>
    <w:p w14:paraId="091679A5" w14:textId="77777777" w:rsidR="003F5643" w:rsidRDefault="002D7EDB">
      <w:pPr>
        <w:spacing w:after="0" w:line="259" w:lineRule="auto"/>
        <w:ind w:left="0" w:firstLine="0"/>
      </w:pPr>
      <w:r>
        <w:t xml:space="preserve"> </w:t>
      </w:r>
    </w:p>
    <w:p w14:paraId="3E45754D" w14:textId="77777777" w:rsidR="003F5643" w:rsidRDefault="002D7EDB">
      <w:pPr>
        <w:spacing w:after="77" w:line="265" w:lineRule="auto"/>
        <w:ind w:left="-5"/>
      </w:pPr>
      <w:r>
        <w:rPr>
          <w:color w:val="666666"/>
          <w:sz w:val="24"/>
        </w:rPr>
        <w:t xml:space="preserve">11.8 No waiver </w:t>
      </w:r>
    </w:p>
    <w:p w14:paraId="09B1D3F5" w14:textId="77777777" w:rsidR="003F5643" w:rsidRDefault="002D7EDB">
      <w:pPr>
        <w:ind w:left="730" w:right="3"/>
      </w:pPr>
      <w:r>
        <w:t xml:space="preserve">The failure to exercise, or delay in exercising, a right, power or remedy provided by this Agreement or by law will not constitute a waiver of that right, power or remedy. If a party </w:t>
      </w:r>
      <w:r>
        <w:lastRenderedPageBreak/>
        <w:t xml:space="preserve">waives a breach of any provision of this Agreement this will not operate as a waiver of a subsequent breach of that provision, or as a waiver of a breach of any other provision. </w:t>
      </w:r>
    </w:p>
    <w:p w14:paraId="061D0E56" w14:textId="77777777" w:rsidR="003F5643" w:rsidRDefault="002D7EDB">
      <w:pPr>
        <w:spacing w:after="316" w:line="259" w:lineRule="auto"/>
        <w:ind w:left="0" w:firstLine="0"/>
      </w:pPr>
      <w:r>
        <w:t xml:space="preserve"> </w:t>
      </w:r>
    </w:p>
    <w:p w14:paraId="23BBB2CA" w14:textId="77777777" w:rsidR="003F5643" w:rsidRDefault="002D7EDB">
      <w:pPr>
        <w:spacing w:after="77" w:line="265" w:lineRule="auto"/>
        <w:ind w:left="-5"/>
      </w:pPr>
      <w:r>
        <w:rPr>
          <w:color w:val="666666"/>
          <w:sz w:val="24"/>
        </w:rPr>
        <w:t xml:space="preserve">11.9 Governing law and jurisdiction </w:t>
      </w:r>
    </w:p>
    <w:p w14:paraId="72C6B60A" w14:textId="77777777" w:rsidR="003F5643" w:rsidRDefault="002D7EDB">
      <w:pPr>
        <w:ind w:left="730" w:right="3"/>
      </w:pPr>
      <w:r>
        <w:t xml:space="preserve">This Agreement will be governed by and construed in accordance with English law and without prejudice to the Dispute Resolution Process, each party agrees to submit to the exclusive jurisdiction of the courts of England and Wales. </w:t>
      </w:r>
    </w:p>
    <w:p w14:paraId="4C42827C" w14:textId="77777777" w:rsidR="003F5643" w:rsidRDefault="002D7EDB">
      <w:pPr>
        <w:spacing w:after="16" w:line="259" w:lineRule="auto"/>
        <w:ind w:left="0" w:firstLine="0"/>
      </w:pPr>
      <w:r>
        <w:t xml:space="preserve"> </w:t>
      </w:r>
    </w:p>
    <w:p w14:paraId="2E94BBC5" w14:textId="77777777" w:rsidR="003F5643" w:rsidRDefault="002D7EDB">
      <w:pPr>
        <w:spacing w:after="252"/>
        <w:ind w:left="730" w:right="3"/>
      </w:pPr>
      <w:r>
        <w:t xml:space="preserve">Executed and delivered as an agreement by the parties or their duly authorised attorneys the day and year first above written. </w:t>
      </w:r>
    </w:p>
    <w:p w14:paraId="1AF43D8D" w14:textId="77777777" w:rsidR="003F5643" w:rsidRDefault="002D7EDB">
      <w:pPr>
        <w:spacing w:after="256" w:line="259" w:lineRule="auto"/>
        <w:ind w:left="0" w:firstLine="0"/>
      </w:pPr>
      <w:r>
        <w:rPr>
          <w:b/>
          <w:sz w:val="20"/>
        </w:rPr>
        <w:t xml:space="preserve"> </w:t>
      </w:r>
      <w:r>
        <w:t xml:space="preserve"> </w:t>
      </w:r>
    </w:p>
    <w:p w14:paraId="26E9FA8E" w14:textId="77777777" w:rsidR="003F5643" w:rsidRDefault="002D7EDB">
      <w:pPr>
        <w:spacing w:after="25" w:line="250" w:lineRule="auto"/>
        <w:ind w:left="-5"/>
      </w:pPr>
      <w:r>
        <w:rPr>
          <w:b/>
        </w:rPr>
        <w:t xml:space="preserve">For and on behalf of the Buyer </w:t>
      </w:r>
    </w:p>
    <w:p w14:paraId="793DD321" w14:textId="77777777" w:rsidR="003F5643" w:rsidRDefault="002D7EDB">
      <w:pPr>
        <w:spacing w:after="19" w:line="259" w:lineRule="auto"/>
        <w:ind w:left="0" w:firstLine="0"/>
      </w:pPr>
      <w:r>
        <w:rPr>
          <w:b/>
        </w:rPr>
        <w:t xml:space="preserve"> </w:t>
      </w:r>
    </w:p>
    <w:p w14:paraId="53D98602" w14:textId="77777777" w:rsidR="003F5643" w:rsidRDefault="002D7EDB">
      <w:pPr>
        <w:spacing w:after="221"/>
        <w:ind w:left="-5" w:right="3"/>
      </w:pPr>
      <w:r>
        <w:t xml:space="preserve">Signed by: </w:t>
      </w:r>
    </w:p>
    <w:p w14:paraId="5AF6DFA7" w14:textId="77777777" w:rsidR="003F5643" w:rsidRDefault="002D7EDB">
      <w:pPr>
        <w:ind w:left="-5" w:right="3"/>
      </w:pPr>
      <w:r>
        <w:t xml:space="preserve">Full name (capitals): </w:t>
      </w:r>
    </w:p>
    <w:p w14:paraId="4BEEFD35" w14:textId="77777777" w:rsidR="003F5643" w:rsidRDefault="002D7EDB">
      <w:pPr>
        <w:ind w:left="-5" w:right="3"/>
      </w:pPr>
      <w:r>
        <w:t xml:space="preserve">Position: </w:t>
      </w:r>
    </w:p>
    <w:p w14:paraId="2A74B78B" w14:textId="77777777" w:rsidR="003F5643" w:rsidRDefault="002D7EDB">
      <w:pPr>
        <w:ind w:left="-5" w:right="3"/>
      </w:pPr>
      <w:r>
        <w:t xml:space="preserve">Date: </w:t>
      </w:r>
    </w:p>
    <w:p w14:paraId="5AB20871" w14:textId="77777777" w:rsidR="003F5643" w:rsidRDefault="002D7EDB">
      <w:pPr>
        <w:spacing w:after="14" w:line="259" w:lineRule="auto"/>
        <w:ind w:left="0" w:firstLine="0"/>
      </w:pPr>
      <w:r>
        <w:t xml:space="preserve">  </w:t>
      </w:r>
    </w:p>
    <w:p w14:paraId="7AFAB2AF" w14:textId="77777777" w:rsidR="003F5643" w:rsidRDefault="002D7EDB">
      <w:pPr>
        <w:spacing w:after="243" w:line="250" w:lineRule="auto"/>
        <w:ind w:left="-5"/>
      </w:pPr>
      <w:r>
        <w:rPr>
          <w:b/>
        </w:rPr>
        <w:t xml:space="preserve">For and on behalf of the [Company name] </w:t>
      </w:r>
    </w:p>
    <w:p w14:paraId="7EA5E965" w14:textId="77777777" w:rsidR="003F5643" w:rsidRDefault="002D7EDB">
      <w:pPr>
        <w:spacing w:after="221"/>
        <w:ind w:left="-5" w:right="3"/>
      </w:pPr>
      <w:r>
        <w:t xml:space="preserve">Signed by: </w:t>
      </w:r>
    </w:p>
    <w:p w14:paraId="3DF7B16A" w14:textId="77777777" w:rsidR="003F5643" w:rsidRDefault="002D7EDB">
      <w:pPr>
        <w:ind w:left="-5" w:right="3"/>
      </w:pPr>
      <w:r>
        <w:t xml:space="preserve">Full name (capitals): </w:t>
      </w:r>
    </w:p>
    <w:p w14:paraId="625E14BC" w14:textId="77777777" w:rsidR="003F5643" w:rsidRDefault="002D7EDB">
      <w:pPr>
        <w:ind w:left="-5" w:right="3"/>
      </w:pPr>
      <w:r>
        <w:t xml:space="preserve">Position: </w:t>
      </w:r>
    </w:p>
    <w:p w14:paraId="4E4E5959" w14:textId="77777777" w:rsidR="003F5643" w:rsidRDefault="002D7EDB">
      <w:pPr>
        <w:ind w:left="-5" w:right="3"/>
      </w:pPr>
      <w:r>
        <w:t xml:space="preserve">Date: </w:t>
      </w:r>
    </w:p>
    <w:p w14:paraId="2EC67823" w14:textId="77777777" w:rsidR="003F5643" w:rsidRDefault="002D7EDB">
      <w:pPr>
        <w:spacing w:after="16" w:line="259" w:lineRule="auto"/>
        <w:ind w:left="0" w:firstLine="0"/>
      </w:pPr>
      <w:r>
        <w:t xml:space="preserve">  </w:t>
      </w:r>
    </w:p>
    <w:p w14:paraId="0EFB912A" w14:textId="77777777" w:rsidR="003F5643" w:rsidRDefault="002D7EDB">
      <w:pPr>
        <w:spacing w:after="241" w:line="250" w:lineRule="auto"/>
        <w:ind w:left="-5"/>
      </w:pPr>
      <w:r>
        <w:rPr>
          <w:b/>
        </w:rPr>
        <w:t xml:space="preserve">For and on behalf of the [Company name] </w:t>
      </w:r>
    </w:p>
    <w:p w14:paraId="63FC9F72" w14:textId="77777777" w:rsidR="003F5643" w:rsidRDefault="002D7EDB">
      <w:pPr>
        <w:spacing w:after="221"/>
        <w:ind w:left="-5" w:right="3"/>
      </w:pPr>
      <w:r>
        <w:t xml:space="preserve">Signed by: </w:t>
      </w:r>
    </w:p>
    <w:p w14:paraId="6D7DB22D" w14:textId="77777777" w:rsidR="003F5643" w:rsidRDefault="002D7EDB">
      <w:pPr>
        <w:ind w:left="-5" w:right="3"/>
      </w:pPr>
      <w:r>
        <w:t xml:space="preserve">Full name (capitals): </w:t>
      </w:r>
    </w:p>
    <w:p w14:paraId="0A29596B" w14:textId="77777777" w:rsidR="003F5643" w:rsidRDefault="002D7EDB">
      <w:pPr>
        <w:ind w:left="-5" w:right="3"/>
      </w:pPr>
      <w:r>
        <w:t xml:space="preserve">Position: </w:t>
      </w:r>
    </w:p>
    <w:p w14:paraId="6F581517" w14:textId="77777777" w:rsidR="003F5643" w:rsidRDefault="002D7EDB">
      <w:pPr>
        <w:ind w:left="-5" w:right="3"/>
      </w:pPr>
      <w:r>
        <w:t xml:space="preserve">Date: </w:t>
      </w:r>
    </w:p>
    <w:p w14:paraId="212E0E8A" w14:textId="77777777" w:rsidR="003F5643" w:rsidRDefault="002D7EDB">
      <w:pPr>
        <w:spacing w:after="14" w:line="259" w:lineRule="auto"/>
        <w:ind w:left="0" w:firstLine="0"/>
      </w:pPr>
      <w:r>
        <w:t xml:space="preserve">  </w:t>
      </w:r>
    </w:p>
    <w:p w14:paraId="7EF08F48" w14:textId="77777777" w:rsidR="003F5643" w:rsidRDefault="002D7EDB">
      <w:pPr>
        <w:spacing w:after="243" w:line="250" w:lineRule="auto"/>
        <w:ind w:left="-5"/>
      </w:pPr>
      <w:r>
        <w:rPr>
          <w:b/>
        </w:rPr>
        <w:t xml:space="preserve">For and on behalf of the [Company name] </w:t>
      </w:r>
    </w:p>
    <w:p w14:paraId="6DB5C479" w14:textId="77777777" w:rsidR="003F5643" w:rsidRDefault="002D7EDB">
      <w:pPr>
        <w:spacing w:after="221"/>
        <w:ind w:left="-5" w:right="3"/>
      </w:pPr>
      <w:r>
        <w:t xml:space="preserve">Signed by: </w:t>
      </w:r>
    </w:p>
    <w:p w14:paraId="713F57F4" w14:textId="77777777" w:rsidR="003F5643" w:rsidRDefault="002D7EDB">
      <w:pPr>
        <w:ind w:left="-5" w:right="3"/>
      </w:pPr>
      <w:r>
        <w:t xml:space="preserve">Full name (capitals): </w:t>
      </w:r>
    </w:p>
    <w:p w14:paraId="261E318A" w14:textId="77777777" w:rsidR="003F5643" w:rsidRDefault="002D7EDB">
      <w:pPr>
        <w:ind w:left="-5" w:right="3"/>
      </w:pPr>
      <w:r>
        <w:t xml:space="preserve">Position: </w:t>
      </w:r>
    </w:p>
    <w:p w14:paraId="6F5F4562" w14:textId="77777777" w:rsidR="003F5643" w:rsidRDefault="002D7EDB">
      <w:pPr>
        <w:ind w:left="-5" w:right="3"/>
      </w:pPr>
      <w:r>
        <w:t xml:space="preserve">Date: </w:t>
      </w:r>
    </w:p>
    <w:p w14:paraId="34F5C108" w14:textId="77777777" w:rsidR="003F5643" w:rsidRDefault="002D7EDB">
      <w:pPr>
        <w:spacing w:after="16" w:line="259" w:lineRule="auto"/>
        <w:ind w:left="0" w:firstLine="0"/>
      </w:pPr>
      <w:r>
        <w:t xml:space="preserve">  </w:t>
      </w:r>
    </w:p>
    <w:p w14:paraId="52FB1045" w14:textId="77777777" w:rsidR="003F5643" w:rsidRDefault="002D7EDB">
      <w:pPr>
        <w:spacing w:after="0" w:line="259" w:lineRule="auto"/>
        <w:ind w:left="0" w:firstLine="0"/>
      </w:pPr>
      <w:r>
        <w:rPr>
          <w:b/>
        </w:rPr>
        <w:t xml:space="preserve"> </w:t>
      </w:r>
    </w:p>
    <w:p w14:paraId="04AC0209" w14:textId="77777777" w:rsidR="003F5643" w:rsidRDefault="002D7EDB">
      <w:pPr>
        <w:spacing w:after="244" w:line="250" w:lineRule="auto"/>
        <w:ind w:left="-5"/>
      </w:pPr>
      <w:r>
        <w:rPr>
          <w:b/>
        </w:rPr>
        <w:t xml:space="preserve">For and on behalf of the [Company name] </w:t>
      </w:r>
    </w:p>
    <w:p w14:paraId="55D6B403" w14:textId="77777777" w:rsidR="003F5643" w:rsidRDefault="002D7EDB">
      <w:pPr>
        <w:spacing w:after="221"/>
        <w:ind w:left="-5" w:right="3"/>
      </w:pPr>
      <w:r>
        <w:t xml:space="preserve">Signed by: </w:t>
      </w:r>
    </w:p>
    <w:p w14:paraId="28C4BF64" w14:textId="77777777" w:rsidR="003F5643" w:rsidRDefault="002D7EDB">
      <w:pPr>
        <w:ind w:left="-5" w:right="3"/>
      </w:pPr>
      <w:r>
        <w:t xml:space="preserve">Full name (capitals): </w:t>
      </w:r>
    </w:p>
    <w:p w14:paraId="1EEF332D" w14:textId="77777777" w:rsidR="003F5643" w:rsidRDefault="002D7EDB">
      <w:pPr>
        <w:ind w:left="-5" w:right="3"/>
      </w:pPr>
      <w:r>
        <w:lastRenderedPageBreak/>
        <w:t xml:space="preserve">Position: </w:t>
      </w:r>
    </w:p>
    <w:p w14:paraId="598B02A3" w14:textId="77777777" w:rsidR="003F5643" w:rsidRDefault="002D7EDB">
      <w:pPr>
        <w:ind w:left="-5" w:right="3"/>
      </w:pPr>
      <w:r>
        <w:t xml:space="preserve">Date: </w:t>
      </w:r>
    </w:p>
    <w:p w14:paraId="44F11762" w14:textId="77777777" w:rsidR="003F5643" w:rsidRDefault="002D7EDB">
      <w:pPr>
        <w:spacing w:after="14" w:line="259" w:lineRule="auto"/>
        <w:ind w:left="0" w:firstLine="0"/>
      </w:pPr>
      <w:r>
        <w:t xml:space="preserve">  </w:t>
      </w:r>
    </w:p>
    <w:p w14:paraId="701AE137" w14:textId="77777777" w:rsidR="003F5643" w:rsidRDefault="002D7EDB">
      <w:pPr>
        <w:spacing w:after="243" w:line="250" w:lineRule="auto"/>
        <w:ind w:left="-5"/>
      </w:pPr>
      <w:r>
        <w:rPr>
          <w:b/>
        </w:rPr>
        <w:t xml:space="preserve">For and on behalf of the [Company name] </w:t>
      </w:r>
    </w:p>
    <w:p w14:paraId="523EFA48" w14:textId="77777777" w:rsidR="003F5643" w:rsidRDefault="002D7EDB">
      <w:pPr>
        <w:spacing w:after="221"/>
        <w:ind w:left="-5" w:right="3"/>
      </w:pPr>
      <w:r>
        <w:t xml:space="preserve">Signed by: </w:t>
      </w:r>
    </w:p>
    <w:p w14:paraId="55148D5F" w14:textId="77777777" w:rsidR="003F5643" w:rsidRDefault="002D7EDB">
      <w:pPr>
        <w:ind w:left="-5" w:right="3"/>
      </w:pPr>
      <w:r>
        <w:t xml:space="preserve">Full name (capitals): </w:t>
      </w:r>
    </w:p>
    <w:p w14:paraId="108060F6" w14:textId="77777777" w:rsidR="003F5643" w:rsidRDefault="002D7EDB">
      <w:pPr>
        <w:ind w:left="-5" w:right="3"/>
      </w:pPr>
      <w:r>
        <w:t xml:space="preserve">Position: </w:t>
      </w:r>
    </w:p>
    <w:p w14:paraId="281482FA" w14:textId="77777777" w:rsidR="003F5643" w:rsidRDefault="002D7EDB">
      <w:pPr>
        <w:ind w:left="-5" w:right="3"/>
      </w:pPr>
      <w:r>
        <w:t xml:space="preserve">Date: </w:t>
      </w:r>
    </w:p>
    <w:p w14:paraId="35F180D8" w14:textId="77777777" w:rsidR="003F5643" w:rsidRDefault="002D7EDB">
      <w:pPr>
        <w:spacing w:after="16" w:line="259" w:lineRule="auto"/>
        <w:ind w:left="0" w:firstLine="0"/>
      </w:pPr>
      <w:r>
        <w:t xml:space="preserve">  </w:t>
      </w:r>
    </w:p>
    <w:p w14:paraId="0CE8B803" w14:textId="77777777" w:rsidR="003F5643" w:rsidRDefault="002D7EDB">
      <w:pPr>
        <w:spacing w:after="241" w:line="250" w:lineRule="auto"/>
        <w:ind w:left="-5"/>
      </w:pPr>
      <w:r>
        <w:rPr>
          <w:b/>
        </w:rPr>
        <w:t xml:space="preserve">For and on behalf of the [Company name] </w:t>
      </w:r>
    </w:p>
    <w:p w14:paraId="56E800E3" w14:textId="77777777" w:rsidR="003F5643" w:rsidRDefault="002D7EDB">
      <w:pPr>
        <w:spacing w:after="221"/>
        <w:ind w:left="-5" w:right="3"/>
      </w:pPr>
      <w:r>
        <w:t xml:space="preserve">Signed by: </w:t>
      </w:r>
    </w:p>
    <w:p w14:paraId="1D76EE57" w14:textId="77777777" w:rsidR="003F5643" w:rsidRDefault="002D7EDB">
      <w:pPr>
        <w:ind w:left="-5" w:right="3"/>
      </w:pPr>
      <w:r>
        <w:t xml:space="preserve">Full name (capitals): </w:t>
      </w:r>
    </w:p>
    <w:p w14:paraId="76A24C54" w14:textId="77777777" w:rsidR="003F5643" w:rsidRDefault="002D7EDB">
      <w:pPr>
        <w:spacing w:after="378"/>
        <w:ind w:left="-5" w:right="8213"/>
      </w:pPr>
      <w:r>
        <w:t xml:space="preserve">Position: Date: </w:t>
      </w:r>
    </w:p>
    <w:p w14:paraId="4B5732B8" w14:textId="77777777" w:rsidR="003F5643" w:rsidRDefault="002D7EDB">
      <w:pPr>
        <w:pStyle w:val="Heading4"/>
        <w:spacing w:after="0"/>
        <w:ind w:left="-5"/>
      </w:pPr>
      <w:r>
        <w:t xml:space="preserve">Collaboration Agreement Schedule 1: List of contracts </w:t>
      </w:r>
    </w:p>
    <w:tbl>
      <w:tblPr>
        <w:tblStyle w:val="TableGrid"/>
        <w:tblW w:w="8896" w:type="dxa"/>
        <w:tblInd w:w="12" w:type="dxa"/>
        <w:tblCellMar>
          <w:left w:w="101" w:type="dxa"/>
          <w:right w:w="115" w:type="dxa"/>
        </w:tblCellMar>
        <w:tblLook w:val="04A0" w:firstRow="1" w:lastRow="0" w:firstColumn="1" w:lastColumn="0" w:noHBand="0" w:noVBand="1"/>
      </w:tblPr>
      <w:tblGrid>
        <w:gridCol w:w="2972"/>
        <w:gridCol w:w="3075"/>
        <w:gridCol w:w="2849"/>
      </w:tblGrid>
      <w:tr w:rsidR="003F5643" w14:paraId="2E3ECEDD" w14:textId="77777777">
        <w:trPr>
          <w:trHeight w:val="965"/>
        </w:trPr>
        <w:tc>
          <w:tcPr>
            <w:tcW w:w="2972" w:type="dxa"/>
            <w:tcBorders>
              <w:top w:val="single" w:sz="8" w:space="0" w:color="000000"/>
              <w:left w:val="single" w:sz="8" w:space="0" w:color="000000"/>
              <w:bottom w:val="single" w:sz="8" w:space="0" w:color="000000"/>
              <w:right w:val="single" w:sz="8" w:space="0" w:color="000000"/>
            </w:tcBorders>
            <w:vAlign w:val="center"/>
          </w:tcPr>
          <w:p w14:paraId="6B418E97" w14:textId="77777777" w:rsidR="003F5643" w:rsidRDefault="002D7EDB">
            <w:pPr>
              <w:spacing w:after="0" w:line="259" w:lineRule="auto"/>
              <w:ind w:left="0" w:firstLine="0"/>
            </w:pPr>
            <w:r>
              <w:rPr>
                <w:b/>
                <w:sz w:val="20"/>
              </w:rPr>
              <w:t xml:space="preserve">Collaboration supplier </w:t>
            </w:r>
          </w:p>
        </w:tc>
        <w:tc>
          <w:tcPr>
            <w:tcW w:w="3075" w:type="dxa"/>
            <w:tcBorders>
              <w:top w:val="single" w:sz="8" w:space="0" w:color="000000"/>
              <w:left w:val="single" w:sz="8" w:space="0" w:color="000000"/>
              <w:bottom w:val="single" w:sz="8" w:space="0" w:color="000000"/>
              <w:right w:val="single" w:sz="8" w:space="0" w:color="000000"/>
            </w:tcBorders>
            <w:vAlign w:val="center"/>
          </w:tcPr>
          <w:p w14:paraId="4D081736" w14:textId="77777777" w:rsidR="003F5643" w:rsidRDefault="002D7EDB">
            <w:pPr>
              <w:spacing w:after="0" w:line="259" w:lineRule="auto"/>
              <w:ind w:left="0" w:firstLine="0"/>
            </w:pPr>
            <w:r>
              <w:rPr>
                <w:b/>
                <w:sz w:val="20"/>
              </w:rPr>
              <w:t xml:space="preserve">Name/reference of contract </w:t>
            </w:r>
          </w:p>
        </w:tc>
        <w:tc>
          <w:tcPr>
            <w:tcW w:w="2849" w:type="dxa"/>
            <w:tcBorders>
              <w:top w:val="single" w:sz="8" w:space="0" w:color="000000"/>
              <w:left w:val="single" w:sz="8" w:space="0" w:color="000000"/>
              <w:bottom w:val="single" w:sz="8" w:space="0" w:color="000000"/>
              <w:right w:val="single" w:sz="8" w:space="0" w:color="000000"/>
            </w:tcBorders>
            <w:vAlign w:val="center"/>
          </w:tcPr>
          <w:p w14:paraId="4A6F633C" w14:textId="77777777" w:rsidR="003F5643" w:rsidRDefault="002D7EDB">
            <w:pPr>
              <w:spacing w:after="0" w:line="259" w:lineRule="auto"/>
              <w:ind w:left="0" w:firstLine="0"/>
            </w:pPr>
            <w:r>
              <w:rPr>
                <w:b/>
                <w:sz w:val="20"/>
              </w:rPr>
              <w:t xml:space="preserve">Effective date of contract </w:t>
            </w:r>
          </w:p>
        </w:tc>
      </w:tr>
      <w:tr w:rsidR="003F5643" w14:paraId="28811CE1" w14:textId="77777777">
        <w:trPr>
          <w:trHeight w:val="943"/>
        </w:trPr>
        <w:tc>
          <w:tcPr>
            <w:tcW w:w="2972" w:type="dxa"/>
            <w:tcBorders>
              <w:top w:val="single" w:sz="8" w:space="0" w:color="000000"/>
              <w:left w:val="single" w:sz="8" w:space="0" w:color="000000"/>
              <w:bottom w:val="single" w:sz="8" w:space="0" w:color="000000"/>
              <w:right w:val="single" w:sz="8" w:space="0" w:color="000000"/>
            </w:tcBorders>
            <w:vAlign w:val="center"/>
          </w:tcPr>
          <w:p w14:paraId="3A92B480" w14:textId="77777777" w:rsidR="003F5643" w:rsidRDefault="002D7EDB">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14:paraId="29235F87" w14:textId="77777777" w:rsidR="003F5643" w:rsidRDefault="002D7EDB">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4D148D64" w14:textId="77777777" w:rsidR="003F5643" w:rsidRDefault="002D7EDB">
            <w:pPr>
              <w:spacing w:after="0" w:line="259" w:lineRule="auto"/>
              <w:ind w:left="0" w:firstLine="0"/>
            </w:pPr>
            <w:r>
              <w:rPr>
                <w:sz w:val="20"/>
              </w:rPr>
              <w:t xml:space="preserve">  </w:t>
            </w:r>
          </w:p>
        </w:tc>
      </w:tr>
      <w:tr w:rsidR="003F5643" w14:paraId="5EA5F254" w14:textId="77777777">
        <w:trPr>
          <w:trHeight w:val="946"/>
        </w:trPr>
        <w:tc>
          <w:tcPr>
            <w:tcW w:w="2972" w:type="dxa"/>
            <w:tcBorders>
              <w:top w:val="single" w:sz="8" w:space="0" w:color="000000"/>
              <w:left w:val="single" w:sz="8" w:space="0" w:color="000000"/>
              <w:bottom w:val="single" w:sz="8" w:space="0" w:color="000000"/>
              <w:right w:val="single" w:sz="8" w:space="0" w:color="000000"/>
            </w:tcBorders>
            <w:vAlign w:val="center"/>
          </w:tcPr>
          <w:p w14:paraId="7C3DBE9F" w14:textId="77777777" w:rsidR="003F5643" w:rsidRDefault="002D7EDB">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14:paraId="67C6E6A0" w14:textId="77777777" w:rsidR="003F5643" w:rsidRDefault="002D7EDB">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548A748C" w14:textId="77777777" w:rsidR="003F5643" w:rsidRDefault="002D7EDB">
            <w:pPr>
              <w:spacing w:after="0" w:line="259" w:lineRule="auto"/>
              <w:ind w:left="0" w:firstLine="0"/>
            </w:pPr>
            <w:r>
              <w:rPr>
                <w:sz w:val="20"/>
              </w:rPr>
              <w:t xml:space="preserve">  </w:t>
            </w:r>
          </w:p>
        </w:tc>
      </w:tr>
      <w:tr w:rsidR="003F5643" w14:paraId="315CDB79" w14:textId="77777777">
        <w:trPr>
          <w:trHeight w:val="943"/>
        </w:trPr>
        <w:tc>
          <w:tcPr>
            <w:tcW w:w="2972" w:type="dxa"/>
            <w:tcBorders>
              <w:top w:val="single" w:sz="8" w:space="0" w:color="000000"/>
              <w:left w:val="single" w:sz="8" w:space="0" w:color="000000"/>
              <w:bottom w:val="single" w:sz="8" w:space="0" w:color="000000"/>
              <w:right w:val="single" w:sz="8" w:space="0" w:color="000000"/>
            </w:tcBorders>
            <w:vAlign w:val="center"/>
          </w:tcPr>
          <w:p w14:paraId="1F4E67B2" w14:textId="77777777" w:rsidR="003F5643" w:rsidRDefault="002D7EDB">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14:paraId="1DECCFB6" w14:textId="77777777" w:rsidR="003F5643" w:rsidRDefault="002D7EDB">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20E94DDD" w14:textId="77777777" w:rsidR="003F5643" w:rsidRDefault="002D7EDB">
            <w:pPr>
              <w:spacing w:after="0" w:line="259" w:lineRule="auto"/>
              <w:ind w:left="0" w:firstLine="0"/>
            </w:pPr>
            <w:r>
              <w:rPr>
                <w:sz w:val="20"/>
              </w:rPr>
              <w:t xml:space="preserve">  </w:t>
            </w:r>
          </w:p>
        </w:tc>
      </w:tr>
      <w:tr w:rsidR="003F5643" w14:paraId="0AA5E830" w14:textId="77777777">
        <w:trPr>
          <w:trHeight w:val="946"/>
        </w:trPr>
        <w:tc>
          <w:tcPr>
            <w:tcW w:w="2972" w:type="dxa"/>
            <w:tcBorders>
              <w:top w:val="single" w:sz="8" w:space="0" w:color="000000"/>
              <w:left w:val="single" w:sz="8" w:space="0" w:color="000000"/>
              <w:bottom w:val="single" w:sz="8" w:space="0" w:color="000000"/>
              <w:right w:val="single" w:sz="8" w:space="0" w:color="000000"/>
            </w:tcBorders>
            <w:vAlign w:val="center"/>
          </w:tcPr>
          <w:p w14:paraId="525C6FAC" w14:textId="77777777" w:rsidR="003F5643" w:rsidRDefault="002D7EDB">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14:paraId="3F34F499" w14:textId="77777777" w:rsidR="003F5643" w:rsidRDefault="002D7EDB">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6D9866A0" w14:textId="77777777" w:rsidR="003F5643" w:rsidRDefault="002D7EDB">
            <w:pPr>
              <w:spacing w:after="0" w:line="259" w:lineRule="auto"/>
              <w:ind w:left="0" w:firstLine="0"/>
            </w:pPr>
            <w:r>
              <w:rPr>
                <w:sz w:val="20"/>
              </w:rPr>
              <w:t xml:space="preserve">  </w:t>
            </w:r>
          </w:p>
        </w:tc>
      </w:tr>
    </w:tbl>
    <w:p w14:paraId="19C927D2" w14:textId="77777777" w:rsidR="003F5643" w:rsidRDefault="002D7EDB">
      <w:pPr>
        <w:spacing w:after="257" w:line="259" w:lineRule="auto"/>
        <w:ind w:left="0" w:firstLine="0"/>
      </w:pPr>
      <w:r>
        <w:rPr>
          <w:sz w:val="20"/>
        </w:rPr>
        <w:t xml:space="preserve">  </w:t>
      </w:r>
    </w:p>
    <w:p w14:paraId="55096779" w14:textId="77777777" w:rsidR="003F5643" w:rsidRDefault="002D7EDB">
      <w:pPr>
        <w:spacing w:after="257" w:line="259" w:lineRule="auto"/>
        <w:ind w:left="0" w:firstLine="0"/>
      </w:pPr>
      <w:r>
        <w:rPr>
          <w:sz w:val="20"/>
        </w:rPr>
        <w:t xml:space="preserve"> </w:t>
      </w:r>
    </w:p>
    <w:p w14:paraId="64D37209" w14:textId="77777777" w:rsidR="003F5643" w:rsidRDefault="002D7EDB">
      <w:pPr>
        <w:spacing w:after="0" w:line="259" w:lineRule="auto"/>
        <w:ind w:left="0" w:firstLine="0"/>
      </w:pPr>
      <w:r>
        <w:rPr>
          <w:sz w:val="20"/>
        </w:rPr>
        <w:t xml:space="preserve"> </w:t>
      </w:r>
    </w:p>
    <w:p w14:paraId="1ECA9E62" w14:textId="77777777" w:rsidR="003F5643" w:rsidRDefault="002D7EDB">
      <w:pPr>
        <w:spacing w:after="393" w:line="259" w:lineRule="auto"/>
        <w:ind w:left="0" w:firstLine="0"/>
      </w:pPr>
      <w:r>
        <w:t xml:space="preserve"> </w:t>
      </w:r>
    </w:p>
    <w:p w14:paraId="5E2AEAA5" w14:textId="77777777" w:rsidR="003F5643" w:rsidRDefault="002D7EDB">
      <w:pPr>
        <w:spacing w:after="203" w:line="259" w:lineRule="auto"/>
        <w:ind w:left="-5"/>
      </w:pPr>
      <w:r>
        <w:rPr>
          <w:color w:val="434343"/>
          <w:sz w:val="28"/>
        </w:rPr>
        <w:t>Collaboration Agreement Schedule 2 [</w:t>
      </w:r>
      <w:r>
        <w:rPr>
          <w:b/>
          <w:color w:val="434343"/>
          <w:sz w:val="28"/>
        </w:rPr>
        <w:t>Insert Outline Collaboration Plan</w:t>
      </w:r>
      <w:r>
        <w:rPr>
          <w:color w:val="434343"/>
          <w:sz w:val="28"/>
        </w:rPr>
        <w:t xml:space="preserve">] </w:t>
      </w:r>
    </w:p>
    <w:p w14:paraId="2F789C00" w14:textId="77777777" w:rsidR="003F5643" w:rsidRDefault="002D7EDB">
      <w:pPr>
        <w:spacing w:after="259" w:line="259" w:lineRule="auto"/>
        <w:ind w:left="0" w:firstLine="0"/>
      </w:pPr>
      <w:r>
        <w:rPr>
          <w:b/>
        </w:rPr>
        <w:t xml:space="preserve"> </w:t>
      </w:r>
    </w:p>
    <w:p w14:paraId="41058098" w14:textId="77777777" w:rsidR="003F5643" w:rsidRDefault="002D7EDB">
      <w:pPr>
        <w:spacing w:after="259" w:line="259" w:lineRule="auto"/>
        <w:ind w:left="0" w:firstLine="0"/>
      </w:pPr>
      <w:r>
        <w:rPr>
          <w:b/>
        </w:rPr>
        <w:t xml:space="preserve"> </w:t>
      </w:r>
    </w:p>
    <w:p w14:paraId="0B2323D5" w14:textId="77777777" w:rsidR="003F5643" w:rsidRDefault="002D7EDB">
      <w:pPr>
        <w:spacing w:after="467" w:line="259" w:lineRule="auto"/>
        <w:ind w:left="0" w:firstLine="0"/>
      </w:pPr>
      <w:r>
        <w:t xml:space="preserve">  </w:t>
      </w:r>
    </w:p>
    <w:p w14:paraId="5E226956" w14:textId="77777777" w:rsidR="003F5643" w:rsidRDefault="002D7EDB">
      <w:pPr>
        <w:pStyle w:val="Heading3"/>
        <w:spacing w:after="310"/>
        <w:ind w:left="-5"/>
      </w:pPr>
      <w:r>
        <w:lastRenderedPageBreak/>
        <w:t xml:space="preserve">Schedule 4: Alternative clauses </w:t>
      </w:r>
    </w:p>
    <w:p w14:paraId="692FE29B" w14:textId="77777777" w:rsidR="003F5643" w:rsidRDefault="002D7EDB">
      <w:pPr>
        <w:pStyle w:val="Heading4"/>
        <w:tabs>
          <w:tab w:val="center" w:pos="1453"/>
        </w:tabs>
        <w:ind w:left="-15" w:firstLine="0"/>
      </w:pPr>
      <w:r>
        <w:t xml:space="preserve">1. </w:t>
      </w:r>
      <w:r>
        <w:tab/>
        <w:t xml:space="preserve">Introduction </w:t>
      </w:r>
    </w:p>
    <w:p w14:paraId="6D153065" w14:textId="77777777" w:rsidR="003F5643" w:rsidRDefault="002D7EDB">
      <w:pPr>
        <w:ind w:left="730" w:right="106"/>
      </w:pPr>
      <w:r>
        <w:t xml:space="preserve">1.1 </w:t>
      </w:r>
      <w:r>
        <w:tab/>
        <w:t xml:space="preserve">This Schedule specifies the alternative clauses that may be requested in </w:t>
      </w:r>
      <w:proofErr w:type="gramStart"/>
      <w:r>
        <w:t>the  Order</w:t>
      </w:r>
      <w:proofErr w:type="gramEnd"/>
      <w:r>
        <w:t xml:space="preserve"> Form and, if requested in the Order Form, will apply to this Call-Off Contract. </w:t>
      </w:r>
    </w:p>
    <w:p w14:paraId="60EE7598" w14:textId="77777777" w:rsidR="003F5643" w:rsidRDefault="002D7EDB">
      <w:pPr>
        <w:spacing w:after="391" w:line="259" w:lineRule="auto"/>
        <w:ind w:left="0" w:firstLine="0"/>
      </w:pPr>
      <w:r>
        <w:t xml:space="preserve"> </w:t>
      </w:r>
    </w:p>
    <w:p w14:paraId="37223F6E" w14:textId="77777777" w:rsidR="003F5643" w:rsidRDefault="002D7EDB">
      <w:pPr>
        <w:pStyle w:val="Heading4"/>
        <w:tabs>
          <w:tab w:val="center" w:pos="1788"/>
        </w:tabs>
        <w:ind w:left="-15" w:firstLine="0"/>
      </w:pPr>
      <w:r>
        <w:t xml:space="preserve">2. </w:t>
      </w:r>
      <w:r>
        <w:tab/>
        <w:t xml:space="preserve">Clauses selected </w:t>
      </w:r>
    </w:p>
    <w:p w14:paraId="37E8386D" w14:textId="77777777" w:rsidR="003F5643" w:rsidRDefault="002D7EDB">
      <w:pPr>
        <w:tabs>
          <w:tab w:val="center" w:pos="874"/>
          <w:tab w:val="center" w:pos="5372"/>
        </w:tabs>
        <w:ind w:left="0" w:firstLine="0"/>
      </w:pPr>
      <w:r>
        <w:rPr>
          <w:rFonts w:ascii="Calibri" w:eastAsia="Calibri" w:hAnsi="Calibri" w:cs="Calibri"/>
        </w:rPr>
        <w:tab/>
      </w:r>
      <w:r>
        <w:t xml:space="preserve">2.1 </w:t>
      </w:r>
      <w:r>
        <w:tab/>
        <w:t xml:space="preserve">The Customer may, in the Order Form, request the following alternative Clauses: </w:t>
      </w:r>
    </w:p>
    <w:p w14:paraId="62C982CA" w14:textId="77777777" w:rsidR="003F5643" w:rsidRDefault="002D7EDB">
      <w:pPr>
        <w:spacing w:after="16" w:line="259" w:lineRule="auto"/>
        <w:ind w:left="1440" w:firstLine="0"/>
      </w:pPr>
      <w:r>
        <w:t xml:space="preserve"> </w:t>
      </w:r>
    </w:p>
    <w:p w14:paraId="67AB6D60" w14:textId="77777777" w:rsidR="003F5643" w:rsidRDefault="002D7EDB">
      <w:pPr>
        <w:ind w:left="1450" w:right="3"/>
      </w:pPr>
      <w:r>
        <w:t xml:space="preserve">2.1.1 Scots Law and Jurisdiction </w:t>
      </w:r>
    </w:p>
    <w:p w14:paraId="368FEE97" w14:textId="77777777" w:rsidR="003F5643" w:rsidRDefault="002D7EDB">
      <w:pPr>
        <w:spacing w:after="16" w:line="259" w:lineRule="auto"/>
        <w:ind w:left="720" w:firstLine="0"/>
      </w:pPr>
      <w:r>
        <w:t xml:space="preserve"> </w:t>
      </w:r>
    </w:p>
    <w:p w14:paraId="4AC0F437" w14:textId="77777777" w:rsidR="003F5643" w:rsidRDefault="002D7EDB">
      <w:pPr>
        <w:ind w:left="2160" w:right="3" w:hanging="720"/>
      </w:pPr>
      <w:r>
        <w:t xml:space="preserve">2.1.2 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6765C841" w14:textId="77777777" w:rsidR="003F5643" w:rsidRDefault="002D7EDB">
      <w:pPr>
        <w:spacing w:after="16" w:line="259" w:lineRule="auto"/>
        <w:ind w:left="0" w:firstLine="0"/>
      </w:pPr>
      <w:r>
        <w:t xml:space="preserve"> </w:t>
      </w:r>
    </w:p>
    <w:p w14:paraId="46C0637E" w14:textId="77777777" w:rsidR="003F5643" w:rsidRDefault="002D7EDB">
      <w:pPr>
        <w:ind w:left="2160" w:right="3" w:hanging="720"/>
      </w:pPr>
      <w:r>
        <w:t xml:space="preserve">2.1.3 Reference to England and Wales in Working Days definition within the Glossary and interpretations section will be replaced with Scotland. </w:t>
      </w:r>
    </w:p>
    <w:p w14:paraId="5DB5B89B" w14:textId="77777777" w:rsidR="003F5643" w:rsidRDefault="002D7EDB">
      <w:pPr>
        <w:spacing w:after="19" w:line="259" w:lineRule="auto"/>
        <w:ind w:left="0" w:firstLine="0"/>
      </w:pPr>
      <w:r>
        <w:t xml:space="preserve"> </w:t>
      </w:r>
    </w:p>
    <w:p w14:paraId="1F77F85D" w14:textId="77777777" w:rsidR="003F5643" w:rsidRDefault="002D7EDB">
      <w:pPr>
        <w:ind w:left="2160" w:right="3"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587FCA65" w14:textId="77777777" w:rsidR="003F5643" w:rsidRDefault="002D7EDB">
      <w:pPr>
        <w:spacing w:after="16" w:line="259" w:lineRule="auto"/>
        <w:ind w:left="0" w:firstLine="0"/>
      </w:pPr>
      <w:r>
        <w:t xml:space="preserve"> </w:t>
      </w:r>
    </w:p>
    <w:p w14:paraId="398470E3" w14:textId="77777777" w:rsidR="003F5643" w:rsidRDefault="002D7EDB">
      <w:pPr>
        <w:ind w:left="2160" w:right="3" w:hanging="720"/>
      </w:pPr>
      <w:r>
        <w:t xml:space="preserve">2.1.5 Reference to the Supply of Goods and Services Act 1982 will be removed in incorporated Framework Agreement clause 4.2. </w:t>
      </w:r>
    </w:p>
    <w:p w14:paraId="28EB9965" w14:textId="77777777" w:rsidR="003F5643" w:rsidRDefault="002D7EDB">
      <w:pPr>
        <w:spacing w:after="51" w:line="259" w:lineRule="auto"/>
        <w:ind w:left="0" w:firstLine="0"/>
      </w:pPr>
      <w:r>
        <w:t xml:space="preserve"> </w:t>
      </w:r>
    </w:p>
    <w:p w14:paraId="716884DD" w14:textId="77777777" w:rsidR="003F5643" w:rsidRDefault="002D7EDB">
      <w:pPr>
        <w:ind w:left="1450" w:right="3"/>
      </w:pPr>
      <w:r>
        <w:t xml:space="preserve">2.1.6 References to “tort” will be replaced with “delict” throughout </w:t>
      </w:r>
    </w:p>
    <w:p w14:paraId="51BE15EF" w14:textId="77777777" w:rsidR="003F5643" w:rsidRDefault="002D7EDB">
      <w:pPr>
        <w:spacing w:after="16" w:line="259" w:lineRule="auto"/>
        <w:ind w:left="0" w:firstLine="0"/>
      </w:pPr>
      <w:r>
        <w:t xml:space="preserve"> </w:t>
      </w:r>
    </w:p>
    <w:p w14:paraId="045C5136" w14:textId="77777777" w:rsidR="003F5643" w:rsidRDefault="002D7EDB">
      <w:pPr>
        <w:tabs>
          <w:tab w:val="center" w:pos="4664"/>
        </w:tabs>
        <w:ind w:left="-15" w:firstLine="0"/>
      </w:pPr>
      <w:r>
        <w:t xml:space="preserve">2.2 </w:t>
      </w:r>
      <w:r>
        <w:tab/>
        <w:t xml:space="preserve">The Customer may, in the Order Form, request the following Alternative Clauses: </w:t>
      </w:r>
    </w:p>
    <w:p w14:paraId="64A440DC" w14:textId="77777777" w:rsidR="003F5643" w:rsidRDefault="002D7EDB">
      <w:pPr>
        <w:spacing w:after="17" w:line="259" w:lineRule="auto"/>
        <w:ind w:left="0" w:firstLine="0"/>
      </w:pPr>
      <w:r>
        <w:t xml:space="preserve"> </w:t>
      </w:r>
    </w:p>
    <w:p w14:paraId="0C591343" w14:textId="77777777" w:rsidR="003F5643" w:rsidRDefault="002D7EDB">
      <w:pPr>
        <w:ind w:left="1450" w:right="3"/>
      </w:pPr>
      <w:r>
        <w:t xml:space="preserve">2.2.1 Northern Ireland Law (see paragraph 2.3, 2.4, 2.5, 2.6 and 2.7 of this Schedule) </w:t>
      </w:r>
    </w:p>
    <w:p w14:paraId="5044B4ED" w14:textId="77777777" w:rsidR="003F5643" w:rsidRDefault="002D7EDB">
      <w:pPr>
        <w:spacing w:after="0" w:line="259" w:lineRule="auto"/>
        <w:ind w:left="0" w:firstLine="0"/>
      </w:pPr>
      <w:r>
        <w:t xml:space="preserve"> </w:t>
      </w:r>
    </w:p>
    <w:p w14:paraId="76DDBBCA" w14:textId="77777777" w:rsidR="003F5643" w:rsidRDefault="002D7EDB">
      <w:pPr>
        <w:pStyle w:val="Heading5"/>
        <w:tabs>
          <w:tab w:val="center" w:pos="1601"/>
        </w:tabs>
        <w:ind w:left="-15" w:firstLine="0"/>
      </w:pPr>
      <w:r>
        <w:t xml:space="preserve">2.3 </w:t>
      </w:r>
      <w:r>
        <w:tab/>
        <w:t xml:space="preserve">Discrimination </w:t>
      </w:r>
    </w:p>
    <w:p w14:paraId="337A3077" w14:textId="77777777" w:rsidR="003F5643" w:rsidRDefault="002D7EDB">
      <w:pPr>
        <w:ind w:left="1440" w:right="3" w:hanging="720"/>
      </w:pPr>
      <w:r>
        <w:t xml:space="preserve">2.3.1 The Supplier will comply with all applicable fair employment, equality of treatment and anti-discrimination legislation, including, in particular the:  </w:t>
      </w:r>
    </w:p>
    <w:p w14:paraId="71A21746" w14:textId="77777777" w:rsidR="003F5643" w:rsidRDefault="002D7EDB">
      <w:pPr>
        <w:spacing w:after="20" w:line="259" w:lineRule="auto"/>
        <w:ind w:left="1440" w:firstLine="0"/>
      </w:pPr>
      <w:r>
        <w:t xml:space="preserve"> </w:t>
      </w:r>
    </w:p>
    <w:p w14:paraId="7263D4A8" w14:textId="77777777" w:rsidR="003F5643" w:rsidRDefault="002D7EDB">
      <w:pPr>
        <w:numPr>
          <w:ilvl w:val="0"/>
          <w:numId w:val="10"/>
        </w:numPr>
        <w:ind w:right="3" w:hanging="360"/>
      </w:pPr>
      <w:r>
        <w:t xml:space="preserve">Employment (Northern Ireland) Order 2002 </w:t>
      </w:r>
    </w:p>
    <w:p w14:paraId="7AE23786" w14:textId="77777777" w:rsidR="003F5643" w:rsidRDefault="002D7EDB">
      <w:pPr>
        <w:numPr>
          <w:ilvl w:val="0"/>
          <w:numId w:val="10"/>
        </w:numPr>
        <w:ind w:right="3" w:hanging="360"/>
      </w:pPr>
      <w:r>
        <w:t xml:space="preserve">Fair Employment and Treatment (Northern Ireland) Order 1998 </w:t>
      </w:r>
    </w:p>
    <w:p w14:paraId="537911AE" w14:textId="77777777" w:rsidR="003F5643" w:rsidRDefault="002D7EDB">
      <w:pPr>
        <w:numPr>
          <w:ilvl w:val="0"/>
          <w:numId w:val="10"/>
        </w:numPr>
        <w:ind w:right="3" w:hanging="360"/>
      </w:pPr>
      <w:r>
        <w:t xml:space="preserve">Sex Discrimination (Northern Ireland) Order 1976 and 1988 </w:t>
      </w:r>
    </w:p>
    <w:p w14:paraId="66A81FBE" w14:textId="77777777" w:rsidR="003F5643" w:rsidRDefault="002D7EDB">
      <w:pPr>
        <w:numPr>
          <w:ilvl w:val="0"/>
          <w:numId w:val="10"/>
        </w:numPr>
        <w:ind w:right="3" w:hanging="360"/>
      </w:pPr>
      <w:r>
        <w:t xml:space="preserve">Employment Equality (Sexual   Orientation) Regulations (Northern Ireland) 2003 </w:t>
      </w:r>
    </w:p>
    <w:p w14:paraId="5AD6AC90" w14:textId="77777777" w:rsidR="003F5643" w:rsidRDefault="002D7EDB">
      <w:pPr>
        <w:numPr>
          <w:ilvl w:val="0"/>
          <w:numId w:val="10"/>
        </w:numPr>
        <w:ind w:right="3" w:hanging="360"/>
      </w:pPr>
      <w:r>
        <w:t xml:space="preserve">Equal Pay Act (Northern Ireland) 1970 </w:t>
      </w:r>
    </w:p>
    <w:p w14:paraId="78A709C5" w14:textId="77777777" w:rsidR="003F5643" w:rsidRDefault="002D7EDB">
      <w:pPr>
        <w:numPr>
          <w:ilvl w:val="0"/>
          <w:numId w:val="10"/>
        </w:numPr>
        <w:ind w:right="3" w:hanging="360"/>
      </w:pPr>
      <w:r>
        <w:t xml:space="preserve">Disability Discrimination Act 1995 </w:t>
      </w:r>
    </w:p>
    <w:p w14:paraId="3B2EB544" w14:textId="77777777" w:rsidR="003F5643" w:rsidRDefault="002D7EDB">
      <w:pPr>
        <w:numPr>
          <w:ilvl w:val="0"/>
          <w:numId w:val="10"/>
        </w:numPr>
        <w:ind w:right="3" w:hanging="360"/>
      </w:pPr>
      <w:r>
        <w:t xml:space="preserve">Race Relations (Northern Ireland) Order 1997 </w:t>
      </w:r>
    </w:p>
    <w:p w14:paraId="09ECBE5C" w14:textId="77777777" w:rsidR="003F5643" w:rsidRDefault="002D7EDB">
      <w:pPr>
        <w:numPr>
          <w:ilvl w:val="0"/>
          <w:numId w:val="10"/>
        </w:numPr>
        <w:ind w:right="3" w:hanging="360"/>
      </w:pPr>
      <w:r>
        <w:lastRenderedPageBreak/>
        <w:t xml:space="preserve">Employment Relations (Northern Ireland) Order 1999 and Employment Rights (Northern Ireland) Order 1996  </w:t>
      </w:r>
    </w:p>
    <w:p w14:paraId="5A4F7BEE" w14:textId="77777777" w:rsidR="003F5643" w:rsidRDefault="002D7EDB">
      <w:pPr>
        <w:numPr>
          <w:ilvl w:val="0"/>
          <w:numId w:val="10"/>
        </w:numPr>
        <w:ind w:right="3" w:hanging="360"/>
      </w:pPr>
      <w:r>
        <w:t xml:space="preserve">Employment Equality (Age) Regulations (Northern Ireland) 2006 </w:t>
      </w:r>
    </w:p>
    <w:p w14:paraId="36522F41" w14:textId="77777777" w:rsidR="003F5643" w:rsidRDefault="002D7EDB">
      <w:pPr>
        <w:numPr>
          <w:ilvl w:val="0"/>
          <w:numId w:val="10"/>
        </w:numPr>
        <w:ind w:right="3" w:hanging="360"/>
      </w:pPr>
      <w:r>
        <w:t xml:space="preserve">Part-time Workers (Prevention of less Favourable Treatment) Regulation 2000 </w:t>
      </w:r>
    </w:p>
    <w:p w14:paraId="09EBA9A2" w14:textId="77777777" w:rsidR="003F5643" w:rsidRDefault="002D7EDB">
      <w:pPr>
        <w:numPr>
          <w:ilvl w:val="0"/>
          <w:numId w:val="10"/>
        </w:numPr>
        <w:ind w:right="3" w:hanging="360"/>
      </w:pPr>
      <w:r>
        <w:t xml:space="preserve">Fixed-term Employees (Prevention of Less Favourable Treatment) Regulations 2002 </w:t>
      </w:r>
    </w:p>
    <w:p w14:paraId="30D7573C" w14:textId="77777777" w:rsidR="003F5643" w:rsidRDefault="002D7EDB">
      <w:pPr>
        <w:numPr>
          <w:ilvl w:val="0"/>
          <w:numId w:val="10"/>
        </w:numPr>
        <w:ind w:right="3" w:hanging="360"/>
      </w:pPr>
      <w:r>
        <w:t xml:space="preserve">The Disability Discrimination (Northern Ireland) Order 2006 </w:t>
      </w:r>
    </w:p>
    <w:p w14:paraId="503A7927" w14:textId="77777777" w:rsidR="003F5643" w:rsidRDefault="002D7EDB">
      <w:pPr>
        <w:numPr>
          <w:ilvl w:val="0"/>
          <w:numId w:val="10"/>
        </w:numPr>
        <w:ind w:right="3" w:hanging="360"/>
      </w:pPr>
      <w:r>
        <w:t xml:space="preserve">The Employment Relations (Northern Ireland) Order 2004 </w:t>
      </w:r>
    </w:p>
    <w:p w14:paraId="6E46BDA2" w14:textId="77777777" w:rsidR="003F5643" w:rsidRDefault="002D7EDB">
      <w:pPr>
        <w:numPr>
          <w:ilvl w:val="0"/>
          <w:numId w:val="10"/>
        </w:numPr>
        <w:ind w:right="3" w:hanging="360"/>
      </w:pPr>
      <w:r>
        <w:t xml:space="preserve">Equality Act (Sexual Orientation) Regulations (Northern Ireland) 2006 </w:t>
      </w:r>
    </w:p>
    <w:p w14:paraId="2AE5E258" w14:textId="77777777" w:rsidR="003F5643" w:rsidRDefault="002D7EDB">
      <w:pPr>
        <w:numPr>
          <w:ilvl w:val="0"/>
          <w:numId w:val="10"/>
        </w:numPr>
        <w:ind w:right="3" w:hanging="360"/>
      </w:pPr>
      <w:r>
        <w:t xml:space="preserve">Employment Relations (Northern Ireland) Order 2004 </w:t>
      </w:r>
    </w:p>
    <w:p w14:paraId="5029126C" w14:textId="77777777" w:rsidR="003F5643" w:rsidRDefault="002D7EDB">
      <w:pPr>
        <w:numPr>
          <w:ilvl w:val="0"/>
          <w:numId w:val="10"/>
        </w:numPr>
        <w:ind w:right="3" w:hanging="360"/>
      </w:pPr>
      <w:r>
        <w:t xml:space="preserve">Work and Families (Northern Ireland) Order 2006 </w:t>
      </w:r>
    </w:p>
    <w:p w14:paraId="52B4ABE0" w14:textId="77777777" w:rsidR="003F5643" w:rsidRDefault="002D7EDB">
      <w:pPr>
        <w:spacing w:after="17" w:line="259" w:lineRule="auto"/>
        <w:ind w:left="360" w:firstLine="0"/>
      </w:pPr>
      <w:r>
        <w:t xml:space="preserve"> </w:t>
      </w:r>
    </w:p>
    <w:p w14:paraId="783286C4" w14:textId="77777777" w:rsidR="003F5643" w:rsidRDefault="002D7EDB">
      <w:pPr>
        <w:ind w:left="370" w:right="3"/>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4568F79A" w14:textId="77777777" w:rsidR="003F5643" w:rsidRDefault="002D7EDB">
      <w:pPr>
        <w:spacing w:after="16" w:line="259" w:lineRule="auto"/>
        <w:ind w:left="0" w:firstLine="0"/>
      </w:pPr>
      <w:r>
        <w:t xml:space="preserve"> </w:t>
      </w:r>
    </w:p>
    <w:p w14:paraId="66EFA616" w14:textId="77777777" w:rsidR="003F5643" w:rsidRDefault="002D7EDB">
      <w:pPr>
        <w:numPr>
          <w:ilvl w:val="1"/>
          <w:numId w:val="10"/>
        </w:numPr>
        <w:ind w:right="3" w:hanging="720"/>
      </w:pPr>
      <w:r>
        <w:t xml:space="preserve">persons of different religious beliefs or political opinions </w:t>
      </w:r>
    </w:p>
    <w:p w14:paraId="12C37D5A" w14:textId="77777777" w:rsidR="003F5643" w:rsidRDefault="002D7EDB">
      <w:pPr>
        <w:numPr>
          <w:ilvl w:val="1"/>
          <w:numId w:val="10"/>
        </w:numPr>
        <w:ind w:right="3" w:hanging="720"/>
      </w:pPr>
      <w:r>
        <w:t xml:space="preserve">men and women or married and unmarried persons </w:t>
      </w:r>
    </w:p>
    <w:p w14:paraId="70AC93A0" w14:textId="77777777" w:rsidR="003F5643" w:rsidRDefault="002D7EDB">
      <w:pPr>
        <w:numPr>
          <w:ilvl w:val="1"/>
          <w:numId w:val="10"/>
        </w:numPr>
        <w:ind w:right="3" w:hanging="720"/>
      </w:pPr>
      <w:r>
        <w:t xml:space="preserve">persons with and without dependants (including women who </w:t>
      </w:r>
      <w:proofErr w:type="gramStart"/>
      <w:r>
        <w:t>are  pregnant</w:t>
      </w:r>
      <w:proofErr w:type="gramEnd"/>
      <w:r>
        <w:t xml:space="preserve"> or on maternity leave and men on paternity leave) </w:t>
      </w:r>
    </w:p>
    <w:p w14:paraId="27A8483A" w14:textId="77777777" w:rsidR="003F5643" w:rsidRDefault="002D7EDB">
      <w:pPr>
        <w:numPr>
          <w:ilvl w:val="1"/>
          <w:numId w:val="10"/>
        </w:numPr>
        <w:ind w:right="3" w:hanging="720"/>
      </w:pPr>
      <w:r>
        <w:t xml:space="preserve">persons of different racial groups (within the meaning of the Race  </w:t>
      </w:r>
    </w:p>
    <w:p w14:paraId="7DE7B082" w14:textId="77777777" w:rsidR="003F5643" w:rsidRDefault="002D7EDB">
      <w:pPr>
        <w:ind w:left="2170" w:right="3"/>
      </w:pPr>
      <w:r>
        <w:t xml:space="preserve">Relations (Northern Ireland) Order 1997) </w:t>
      </w:r>
    </w:p>
    <w:p w14:paraId="3C6B6A75" w14:textId="77777777" w:rsidR="003F5643" w:rsidRDefault="002D7EDB">
      <w:pPr>
        <w:numPr>
          <w:ilvl w:val="1"/>
          <w:numId w:val="10"/>
        </w:numPr>
        <w:ind w:right="3" w:hanging="720"/>
      </w:pPr>
      <w:r>
        <w:t xml:space="preserve">persons with and without a disability (within the meaning of the  </w:t>
      </w:r>
    </w:p>
    <w:p w14:paraId="7FDFCE76" w14:textId="77777777" w:rsidR="003F5643" w:rsidRDefault="002D7EDB">
      <w:pPr>
        <w:ind w:left="2170" w:right="3"/>
      </w:pPr>
      <w:r>
        <w:t xml:space="preserve">Disability Discrimination Act 1995) </w:t>
      </w:r>
    </w:p>
    <w:p w14:paraId="48007B67" w14:textId="77777777" w:rsidR="003F5643" w:rsidRDefault="002D7EDB">
      <w:pPr>
        <w:numPr>
          <w:ilvl w:val="1"/>
          <w:numId w:val="10"/>
        </w:numPr>
        <w:ind w:right="3" w:hanging="720"/>
      </w:pPr>
      <w:r>
        <w:t xml:space="preserve">persons of different ages </w:t>
      </w:r>
    </w:p>
    <w:p w14:paraId="558B060B" w14:textId="77777777" w:rsidR="003F5643" w:rsidRDefault="002D7EDB">
      <w:pPr>
        <w:numPr>
          <w:ilvl w:val="1"/>
          <w:numId w:val="10"/>
        </w:numPr>
        <w:ind w:right="3" w:hanging="720"/>
      </w:pPr>
      <w:r>
        <w:t xml:space="preserve">persons of differing sexual orientation </w:t>
      </w:r>
    </w:p>
    <w:p w14:paraId="5173B5DA" w14:textId="77777777" w:rsidR="003F5643" w:rsidRDefault="002D7EDB">
      <w:pPr>
        <w:spacing w:after="16" w:line="259" w:lineRule="auto"/>
        <w:ind w:left="0" w:firstLine="0"/>
      </w:pPr>
      <w:r>
        <w:t xml:space="preserve">  </w:t>
      </w:r>
    </w:p>
    <w:p w14:paraId="5F144E93" w14:textId="77777777" w:rsidR="003F5643" w:rsidRDefault="002D7EDB">
      <w:pPr>
        <w:ind w:left="730" w:right="3"/>
      </w:pPr>
      <w:r>
        <w:t xml:space="preserve">2.3.2 The Supplier will take all reasonable steps to secure the observance of clause  </w:t>
      </w:r>
    </w:p>
    <w:p w14:paraId="29174A33" w14:textId="77777777" w:rsidR="003F5643" w:rsidRDefault="002D7EDB">
      <w:pPr>
        <w:spacing w:after="255"/>
        <w:ind w:left="1450" w:right="3"/>
      </w:pPr>
      <w:r>
        <w:t xml:space="preserve">2.3.1 of this Schedule by all Supplier Staff. </w:t>
      </w:r>
    </w:p>
    <w:p w14:paraId="7D865679" w14:textId="77777777" w:rsidR="003F5643" w:rsidRDefault="002D7EDB">
      <w:pPr>
        <w:spacing w:after="393" w:line="259" w:lineRule="auto"/>
        <w:ind w:left="1440" w:firstLine="0"/>
      </w:pPr>
      <w:r>
        <w:rPr>
          <w:sz w:val="20"/>
        </w:rPr>
        <w:t xml:space="preserve"> </w:t>
      </w:r>
      <w:r>
        <w:t xml:space="preserve"> </w:t>
      </w:r>
    </w:p>
    <w:p w14:paraId="25B058E5" w14:textId="77777777" w:rsidR="003F5643" w:rsidRDefault="002D7EDB">
      <w:pPr>
        <w:pStyle w:val="Heading5"/>
        <w:tabs>
          <w:tab w:val="center" w:pos="2596"/>
        </w:tabs>
        <w:ind w:left="-15" w:firstLine="0"/>
      </w:pPr>
      <w:r>
        <w:t xml:space="preserve">2.4 </w:t>
      </w:r>
      <w:r>
        <w:tab/>
        <w:t xml:space="preserve">Equality policies and practices </w:t>
      </w:r>
    </w:p>
    <w:p w14:paraId="794F0342" w14:textId="77777777" w:rsidR="003F5643" w:rsidRDefault="002D7EDB">
      <w:pPr>
        <w:ind w:left="1440" w:right="3"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673CF269" w14:textId="77777777" w:rsidR="003F5643" w:rsidRDefault="002D7EDB">
      <w:pPr>
        <w:spacing w:after="19" w:line="259" w:lineRule="auto"/>
        <w:ind w:left="720" w:firstLine="0"/>
      </w:pPr>
      <w:r>
        <w:t xml:space="preserve"> </w:t>
      </w:r>
    </w:p>
    <w:p w14:paraId="282C94AA" w14:textId="77777777" w:rsidR="003F5643" w:rsidRDefault="002D7EDB">
      <w:pPr>
        <w:ind w:left="1440" w:right="3" w:hanging="720"/>
      </w:pPr>
      <w:r>
        <w:t xml:space="preserve">2.4.2 The Supplier will take all reasonable steps to ensure that all of the Supplier Staff comply with its equal opportunities policies (referred to in clause 2.3 above). These steps will include: </w:t>
      </w:r>
    </w:p>
    <w:p w14:paraId="51501486" w14:textId="77777777" w:rsidR="003F5643" w:rsidRDefault="002D7EDB">
      <w:pPr>
        <w:spacing w:after="19" w:line="259" w:lineRule="auto"/>
        <w:ind w:left="1440" w:firstLine="0"/>
      </w:pPr>
      <w:r>
        <w:t xml:space="preserve"> </w:t>
      </w:r>
    </w:p>
    <w:p w14:paraId="08303F8F" w14:textId="77777777" w:rsidR="003F5643" w:rsidRDefault="002D7EDB">
      <w:pPr>
        <w:numPr>
          <w:ilvl w:val="0"/>
          <w:numId w:val="11"/>
        </w:numPr>
        <w:ind w:right="3" w:hanging="720"/>
      </w:pPr>
      <w:r>
        <w:t xml:space="preserve">the issue of written instructions to staff and other relevant persons </w:t>
      </w:r>
    </w:p>
    <w:p w14:paraId="3E03137C" w14:textId="77777777" w:rsidR="003F5643" w:rsidRDefault="002D7EDB">
      <w:pPr>
        <w:numPr>
          <w:ilvl w:val="0"/>
          <w:numId w:val="11"/>
        </w:numPr>
        <w:ind w:right="3" w:hanging="720"/>
      </w:pPr>
      <w:r>
        <w:t xml:space="preserve">the appointment or designation of a senior manager with responsibility for equal opportunities </w:t>
      </w:r>
    </w:p>
    <w:p w14:paraId="170F6147" w14:textId="77777777" w:rsidR="003F5643" w:rsidRDefault="002D7EDB">
      <w:pPr>
        <w:numPr>
          <w:ilvl w:val="0"/>
          <w:numId w:val="11"/>
        </w:numPr>
        <w:ind w:right="3" w:hanging="720"/>
      </w:pPr>
      <w:r>
        <w:t xml:space="preserve">training of all staff and other relevant persons in equal opportunities and harassment matters </w:t>
      </w:r>
    </w:p>
    <w:p w14:paraId="4413A37B" w14:textId="77777777" w:rsidR="003F5643" w:rsidRDefault="002D7EDB">
      <w:pPr>
        <w:numPr>
          <w:ilvl w:val="0"/>
          <w:numId w:val="11"/>
        </w:numPr>
        <w:ind w:right="3" w:hanging="720"/>
      </w:pPr>
      <w:r>
        <w:t xml:space="preserve">the inclusion of the topic of equality as an agenda item at team, management and staff meetings </w:t>
      </w:r>
    </w:p>
    <w:p w14:paraId="4073727C" w14:textId="77777777" w:rsidR="003F5643" w:rsidRDefault="002D7EDB">
      <w:pPr>
        <w:spacing w:after="16" w:line="259" w:lineRule="auto"/>
        <w:ind w:left="0" w:firstLine="0"/>
      </w:pPr>
      <w:r>
        <w:lastRenderedPageBreak/>
        <w:t xml:space="preserve"> </w:t>
      </w:r>
    </w:p>
    <w:p w14:paraId="27FBDFDB" w14:textId="77777777" w:rsidR="003F5643" w:rsidRDefault="002D7EDB">
      <w:pPr>
        <w:ind w:left="730" w:right="3"/>
      </w:pPr>
      <w:r>
        <w:t xml:space="preserve">The Supplier will procure that its Subcontractors do likewise with their equal opportunities policies. </w:t>
      </w:r>
    </w:p>
    <w:p w14:paraId="04C7A21D" w14:textId="77777777" w:rsidR="003F5643" w:rsidRDefault="002D7EDB">
      <w:pPr>
        <w:spacing w:after="16" w:line="259" w:lineRule="auto"/>
        <w:ind w:left="720" w:firstLine="0"/>
      </w:pPr>
      <w:r>
        <w:t xml:space="preserve"> </w:t>
      </w:r>
    </w:p>
    <w:p w14:paraId="79A2E5EF" w14:textId="77777777" w:rsidR="003F5643" w:rsidRDefault="002D7EDB">
      <w:pPr>
        <w:ind w:left="730" w:right="3"/>
      </w:pPr>
      <w:r>
        <w:t xml:space="preserve">2.4.3 The Supplier will inform the Customer as soon as possible in the event of: </w:t>
      </w:r>
    </w:p>
    <w:p w14:paraId="795BF2E3" w14:textId="77777777" w:rsidR="003F5643" w:rsidRDefault="002D7EDB">
      <w:pPr>
        <w:spacing w:after="16" w:line="259" w:lineRule="auto"/>
        <w:ind w:left="0" w:firstLine="0"/>
      </w:pPr>
      <w:r>
        <w:t xml:space="preserve"> </w:t>
      </w:r>
    </w:p>
    <w:p w14:paraId="5781F26A" w14:textId="77777777" w:rsidR="003F5643" w:rsidRDefault="002D7EDB">
      <w:pPr>
        <w:numPr>
          <w:ilvl w:val="0"/>
          <w:numId w:val="12"/>
        </w:numPr>
        <w:ind w:right="3" w:hanging="720"/>
      </w:pPr>
      <w:r>
        <w:t xml:space="preserve">the Equality Commission notifying the Supplier of an alleged breach by it or any Subcontractor (or any of their shareholders or directors) of the Fair Employment and Treatment (Northern Ireland) Order 1998 or </w:t>
      </w:r>
    </w:p>
    <w:p w14:paraId="2F3DA167" w14:textId="77777777" w:rsidR="003F5643" w:rsidRDefault="002D7EDB">
      <w:pPr>
        <w:numPr>
          <w:ilvl w:val="0"/>
          <w:numId w:val="12"/>
        </w:numPr>
        <w:ind w:right="3" w:hanging="720"/>
      </w:pPr>
      <w:r>
        <w:t xml:space="preserve">any finding of unlawful discrimination (or any offence under the Legislation mentioned in clause 2.3 above) being made against the Supplier or its Subcontractors during the Call-Off Contract Period by any Industrial or Fair Employment Tribunal or court, </w:t>
      </w:r>
    </w:p>
    <w:p w14:paraId="6A65BE8A" w14:textId="77777777" w:rsidR="003F5643" w:rsidRDefault="002D7EDB">
      <w:pPr>
        <w:spacing w:after="16" w:line="259" w:lineRule="auto"/>
        <w:ind w:left="2160" w:firstLine="0"/>
      </w:pPr>
      <w:r>
        <w:t xml:space="preserve"> </w:t>
      </w:r>
    </w:p>
    <w:p w14:paraId="5C4B90F8" w14:textId="77777777" w:rsidR="003F5643" w:rsidRDefault="002D7EDB">
      <w:pPr>
        <w:ind w:left="730" w:right="3"/>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5A0555F4" w14:textId="77777777" w:rsidR="003F5643" w:rsidRDefault="002D7EDB">
      <w:pPr>
        <w:spacing w:after="16" w:line="259" w:lineRule="auto"/>
        <w:ind w:left="0" w:firstLine="0"/>
      </w:pPr>
      <w:r>
        <w:t xml:space="preserve"> </w:t>
      </w:r>
    </w:p>
    <w:p w14:paraId="19BF6602" w14:textId="77777777" w:rsidR="003F5643" w:rsidRDefault="002D7EDB">
      <w:pPr>
        <w:ind w:left="1440" w:right="3"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5EB91193" w14:textId="77777777" w:rsidR="003F5643" w:rsidRDefault="002D7EDB">
      <w:pPr>
        <w:spacing w:after="16" w:line="259" w:lineRule="auto"/>
        <w:ind w:left="1440" w:firstLine="0"/>
      </w:pPr>
      <w:r>
        <w:t xml:space="preserve"> </w:t>
      </w:r>
    </w:p>
    <w:p w14:paraId="7CE40CBD" w14:textId="77777777" w:rsidR="003F5643" w:rsidRDefault="002D7EDB">
      <w:pPr>
        <w:ind w:left="1440" w:right="3"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53C9B4C8" w14:textId="77777777" w:rsidR="003F5643" w:rsidRDefault="002D7EDB">
      <w:pPr>
        <w:spacing w:after="391" w:line="259" w:lineRule="auto"/>
        <w:ind w:left="720" w:firstLine="0"/>
      </w:pPr>
      <w:r>
        <w:t xml:space="preserve"> </w:t>
      </w:r>
    </w:p>
    <w:p w14:paraId="7C293BE3" w14:textId="77777777" w:rsidR="003F5643" w:rsidRDefault="002D7EDB">
      <w:pPr>
        <w:pStyle w:val="Heading5"/>
        <w:tabs>
          <w:tab w:val="center" w:pos="1220"/>
        </w:tabs>
        <w:ind w:left="-15" w:firstLine="0"/>
      </w:pPr>
      <w:r>
        <w:t xml:space="preserve">2.5 </w:t>
      </w:r>
      <w:r>
        <w:tab/>
        <w:t xml:space="preserve">Equality </w:t>
      </w:r>
    </w:p>
    <w:p w14:paraId="54EB6E7F" w14:textId="77777777" w:rsidR="003F5643" w:rsidRDefault="002D7EDB">
      <w:pPr>
        <w:ind w:left="1440" w:right="3" w:hanging="720"/>
      </w:pPr>
      <w:r>
        <w:t xml:space="preserve">2.5.1 The Supplier will, and will procure that each Subcontractor will, in performing its/their obligations under this Call-Off Contract (and other relevant agreements), </w:t>
      </w:r>
    </w:p>
    <w:p w14:paraId="66FAE1DD" w14:textId="77777777" w:rsidR="003F5643" w:rsidRDefault="002D7EDB">
      <w:pPr>
        <w:ind w:left="1450" w:right="3"/>
      </w:pPr>
      <w:r>
        <w:t xml:space="preserve">comply with the provisions of Section 75 of the Northern Ireland Act 1998, as if they were a public authority within the meaning of that section. </w:t>
      </w:r>
    </w:p>
    <w:p w14:paraId="41B7D26C" w14:textId="77777777" w:rsidR="003F5643" w:rsidRDefault="002D7EDB">
      <w:pPr>
        <w:spacing w:after="16" w:line="259" w:lineRule="auto"/>
        <w:ind w:left="1440" w:firstLine="0"/>
      </w:pPr>
      <w:r>
        <w:t xml:space="preserve"> </w:t>
      </w:r>
    </w:p>
    <w:p w14:paraId="44104BBB" w14:textId="77777777" w:rsidR="003F5643" w:rsidRDefault="002D7EDB">
      <w:pPr>
        <w:ind w:left="1440" w:right="3"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40361E40" w14:textId="77777777" w:rsidR="003F5643" w:rsidRDefault="002D7EDB">
      <w:pPr>
        <w:spacing w:after="391" w:line="259" w:lineRule="auto"/>
        <w:ind w:left="0" w:firstLine="0"/>
      </w:pPr>
      <w:r>
        <w:t xml:space="preserve"> </w:t>
      </w:r>
    </w:p>
    <w:p w14:paraId="77334481" w14:textId="77777777" w:rsidR="003F5643" w:rsidRDefault="002D7EDB">
      <w:pPr>
        <w:pStyle w:val="Heading5"/>
        <w:tabs>
          <w:tab w:val="center" w:pos="1811"/>
        </w:tabs>
        <w:ind w:left="-15" w:firstLine="0"/>
      </w:pPr>
      <w:r>
        <w:lastRenderedPageBreak/>
        <w:t xml:space="preserve">2.6 </w:t>
      </w:r>
      <w:r>
        <w:tab/>
        <w:t xml:space="preserve">Health and safety </w:t>
      </w:r>
    </w:p>
    <w:p w14:paraId="04D7FF1B" w14:textId="77777777" w:rsidR="003F5643" w:rsidRDefault="002D7EDB">
      <w:pPr>
        <w:ind w:left="1440" w:right="3" w:hanging="720"/>
      </w:pPr>
      <w:r>
        <w:t xml:space="preserve">2.6.1 The Supplier will promptly notify the Customer of any health and safety hazards which may arise in connection with the performance of its obligations under the </w:t>
      </w:r>
      <w:proofErr w:type="spellStart"/>
      <w:r>
        <w:t>CallOff</w:t>
      </w:r>
      <w:proofErr w:type="spellEnd"/>
      <w:r>
        <w:t xml:space="preserve"> Contract. The Customer will promptly notify the Supplier of any health and safety hazards which may exist or arise at the Customer premises and which may affect the Supplier in the performance of its obligations under the Call-Off Contract. </w:t>
      </w:r>
    </w:p>
    <w:p w14:paraId="6D625432" w14:textId="77777777" w:rsidR="003F5643" w:rsidRDefault="002D7EDB">
      <w:pPr>
        <w:spacing w:after="16" w:line="259" w:lineRule="auto"/>
        <w:ind w:left="1440" w:firstLine="0"/>
      </w:pPr>
      <w:r>
        <w:t xml:space="preserve"> </w:t>
      </w:r>
    </w:p>
    <w:p w14:paraId="7044F481" w14:textId="77777777" w:rsidR="003F5643" w:rsidRDefault="002D7EDB">
      <w:pPr>
        <w:ind w:left="1440" w:right="3" w:hanging="720"/>
      </w:pPr>
      <w:r>
        <w:t xml:space="preserve">2.6.2 While on the Customer premises, the Supplier will comply with any health and safety measures implemented by the Customer in respect of Supplier Staff and other persons working there. </w:t>
      </w:r>
    </w:p>
    <w:p w14:paraId="2064D9E6" w14:textId="77777777" w:rsidR="003F5643" w:rsidRDefault="002D7EDB">
      <w:pPr>
        <w:spacing w:after="19" w:line="259" w:lineRule="auto"/>
        <w:ind w:left="0" w:firstLine="0"/>
      </w:pPr>
      <w:r>
        <w:t xml:space="preserve"> </w:t>
      </w:r>
    </w:p>
    <w:p w14:paraId="580808B9" w14:textId="77777777" w:rsidR="003F5643" w:rsidRDefault="002D7EDB">
      <w:pPr>
        <w:ind w:left="1440" w:right="3"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47437593" w14:textId="77777777" w:rsidR="003F5643" w:rsidRDefault="002D7EDB">
      <w:pPr>
        <w:spacing w:after="16" w:line="259" w:lineRule="auto"/>
        <w:ind w:left="0" w:firstLine="0"/>
      </w:pPr>
      <w:r>
        <w:t xml:space="preserve"> </w:t>
      </w:r>
    </w:p>
    <w:p w14:paraId="0202767A" w14:textId="77777777" w:rsidR="003F5643" w:rsidRDefault="002D7EDB">
      <w:pPr>
        <w:ind w:left="1440" w:right="3"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3387D347" w14:textId="77777777" w:rsidR="003F5643" w:rsidRDefault="002D7EDB">
      <w:pPr>
        <w:spacing w:after="16" w:line="259" w:lineRule="auto"/>
        <w:ind w:left="0" w:firstLine="0"/>
      </w:pPr>
      <w:r>
        <w:t xml:space="preserve"> </w:t>
      </w:r>
    </w:p>
    <w:p w14:paraId="7CC12408" w14:textId="77777777" w:rsidR="003F5643" w:rsidRDefault="002D7EDB">
      <w:pPr>
        <w:ind w:left="1440" w:right="3" w:hanging="720"/>
      </w:pPr>
      <w:r>
        <w:t xml:space="preserve">2.6.5 The Supplier will ensure that its health and safety policy statement (as required by the Health and Safety at Work (Northern Ireland) Order 1978) is made available to the Customer on request. </w:t>
      </w:r>
    </w:p>
    <w:p w14:paraId="18904490" w14:textId="77777777" w:rsidR="003F5643" w:rsidRDefault="002D7EDB">
      <w:pPr>
        <w:spacing w:after="391" w:line="259" w:lineRule="auto"/>
        <w:ind w:left="0" w:firstLine="0"/>
      </w:pPr>
      <w:r>
        <w:t xml:space="preserve"> </w:t>
      </w:r>
    </w:p>
    <w:p w14:paraId="71A31350" w14:textId="77777777" w:rsidR="003F5643" w:rsidRDefault="002D7EDB">
      <w:pPr>
        <w:pStyle w:val="Heading5"/>
        <w:tabs>
          <w:tab w:val="center" w:pos="1780"/>
        </w:tabs>
        <w:ind w:left="-15" w:firstLine="0"/>
      </w:pPr>
      <w:r>
        <w:t xml:space="preserve">2.7 </w:t>
      </w:r>
      <w:r>
        <w:tab/>
        <w:t xml:space="preserve">Criminal damage </w:t>
      </w:r>
    </w:p>
    <w:p w14:paraId="1828DD73" w14:textId="77777777" w:rsidR="003F5643" w:rsidRDefault="002D7EDB">
      <w:pPr>
        <w:ind w:left="1440" w:right="3"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 </w:t>
      </w:r>
    </w:p>
    <w:p w14:paraId="72C44224" w14:textId="77777777" w:rsidR="003F5643" w:rsidRDefault="002D7EDB">
      <w:pPr>
        <w:spacing w:after="16" w:line="259" w:lineRule="auto"/>
        <w:ind w:left="0" w:firstLine="0"/>
      </w:pPr>
      <w:r>
        <w:t xml:space="preserve"> </w:t>
      </w:r>
    </w:p>
    <w:p w14:paraId="6E2A5636" w14:textId="77777777" w:rsidR="003F5643" w:rsidRDefault="002D7EDB">
      <w:pPr>
        <w:ind w:left="1440" w:right="3" w:hanging="720"/>
      </w:pPr>
      <w:r>
        <w:t xml:space="preserve">2.7.2 If during the Call-Off Contract Period any assets (or any part thereof) is or are damaged or destroyed by any circumstance giving rise to a claim for compensation </w:t>
      </w:r>
    </w:p>
    <w:p w14:paraId="693A4EA0" w14:textId="77777777" w:rsidR="003F5643" w:rsidRDefault="002D7EDB">
      <w:pPr>
        <w:ind w:left="1450" w:right="3"/>
      </w:pPr>
      <w:r>
        <w:t xml:space="preserve">under the provisions of the Compensation Order the following provisions of this clause 2.7 will apply. </w:t>
      </w:r>
    </w:p>
    <w:p w14:paraId="7CE73773" w14:textId="77777777" w:rsidR="003F5643" w:rsidRDefault="002D7EDB">
      <w:pPr>
        <w:spacing w:after="16" w:line="259" w:lineRule="auto"/>
        <w:ind w:left="0" w:firstLine="0"/>
      </w:pPr>
      <w:r>
        <w:t xml:space="preserve"> </w:t>
      </w:r>
    </w:p>
    <w:p w14:paraId="4D472320" w14:textId="77777777" w:rsidR="003F5643" w:rsidRDefault="002D7EDB">
      <w:pPr>
        <w:ind w:left="1440" w:right="3"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3D1B4F47" w14:textId="77777777" w:rsidR="003F5643" w:rsidRDefault="002D7EDB">
      <w:pPr>
        <w:ind w:left="1450" w:right="3"/>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5BBD29AA" w14:textId="77777777" w:rsidR="003F5643" w:rsidRDefault="002D7EDB">
      <w:pPr>
        <w:spacing w:after="16" w:line="259" w:lineRule="auto"/>
        <w:ind w:left="0" w:firstLine="0"/>
      </w:pPr>
      <w:r>
        <w:t xml:space="preserve"> </w:t>
      </w:r>
    </w:p>
    <w:p w14:paraId="02F4348E" w14:textId="77777777" w:rsidR="003F5643" w:rsidRDefault="002D7EDB">
      <w:pPr>
        <w:ind w:left="1440" w:right="3" w:hanging="720"/>
      </w:pPr>
      <w:r>
        <w:lastRenderedPageBreak/>
        <w:t xml:space="preserve">2.7.4 The Supplier will apply any compensation paid under the Compensation Order in respect of damage to the relevant assets towards the repair, reinstatement or replacement of the assets affected. </w:t>
      </w:r>
    </w:p>
    <w:p w14:paraId="6D90DE3C" w14:textId="77777777" w:rsidR="003F5643" w:rsidRDefault="002D7EDB">
      <w:pPr>
        <w:spacing w:after="14" w:line="259" w:lineRule="auto"/>
        <w:ind w:left="0" w:firstLine="0"/>
      </w:pPr>
      <w:r>
        <w:t xml:space="preserve"> </w:t>
      </w:r>
    </w:p>
    <w:p w14:paraId="69AA9BE8" w14:textId="77777777" w:rsidR="003F5643" w:rsidRDefault="002D7EDB">
      <w:pPr>
        <w:spacing w:after="19" w:line="259" w:lineRule="auto"/>
        <w:ind w:left="0" w:firstLine="0"/>
      </w:pPr>
      <w:r>
        <w:rPr>
          <w:b/>
        </w:rPr>
        <w:t xml:space="preserve"> </w:t>
      </w:r>
    </w:p>
    <w:p w14:paraId="512C0AA4" w14:textId="77777777" w:rsidR="003F5643" w:rsidRDefault="002D7EDB">
      <w:pPr>
        <w:spacing w:after="0" w:line="259" w:lineRule="auto"/>
        <w:ind w:left="0" w:firstLine="0"/>
      </w:pPr>
      <w:r>
        <w:t xml:space="preserve"> </w:t>
      </w:r>
      <w:r>
        <w:br w:type="page"/>
      </w:r>
    </w:p>
    <w:p w14:paraId="21A11CFB" w14:textId="77777777" w:rsidR="003F5643" w:rsidRDefault="002D7EDB">
      <w:pPr>
        <w:pStyle w:val="Heading3"/>
        <w:spacing w:after="82"/>
        <w:ind w:left="-5"/>
      </w:pPr>
      <w:r>
        <w:lastRenderedPageBreak/>
        <w:t xml:space="preserve">Schedule 5: Guarantee </w:t>
      </w:r>
    </w:p>
    <w:p w14:paraId="3CE19623" w14:textId="77777777" w:rsidR="003F5643" w:rsidRDefault="002D7EDB">
      <w:pPr>
        <w:ind w:left="-5" w:right="3"/>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35498519" w14:textId="77777777" w:rsidR="003F5643" w:rsidRDefault="002D7EDB">
      <w:pPr>
        <w:spacing w:after="14" w:line="259" w:lineRule="auto"/>
        <w:ind w:left="0" w:firstLine="0"/>
      </w:pPr>
      <w:r>
        <w:t xml:space="preserve"> </w:t>
      </w:r>
    </w:p>
    <w:p w14:paraId="6083D564" w14:textId="77777777" w:rsidR="003F5643" w:rsidRDefault="002D7EDB">
      <w:pPr>
        <w:ind w:left="-5" w:right="3"/>
      </w:pPr>
      <w:r>
        <w:t>This deed of guarantee is made on [</w:t>
      </w:r>
      <w:r>
        <w:rPr>
          <w:b/>
        </w:rPr>
        <w:t>insert date, month, year]</w:t>
      </w:r>
      <w:r>
        <w:t xml:space="preserve"> between: </w:t>
      </w:r>
    </w:p>
    <w:p w14:paraId="3C9E37D8" w14:textId="77777777" w:rsidR="003F5643" w:rsidRDefault="002D7EDB">
      <w:pPr>
        <w:spacing w:after="14" w:line="259" w:lineRule="auto"/>
        <w:ind w:left="0" w:firstLine="0"/>
      </w:pPr>
      <w:r>
        <w:t xml:space="preserve"> </w:t>
      </w:r>
    </w:p>
    <w:p w14:paraId="1CD11D22" w14:textId="77777777" w:rsidR="003F5643" w:rsidRDefault="002D7EDB">
      <w:pPr>
        <w:numPr>
          <w:ilvl w:val="1"/>
          <w:numId w:val="14"/>
        </w:numPr>
        <w:ind w:right="1" w:hanging="720"/>
      </w:pPr>
      <w:r>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xml:space="preserve">] at </w:t>
      </w:r>
    </w:p>
    <w:p w14:paraId="1D5755A7" w14:textId="77777777" w:rsidR="003F5643" w:rsidRDefault="002D7EDB">
      <w:pPr>
        <w:ind w:left="1450" w:right="3"/>
      </w:pPr>
      <w:r>
        <w:t>[</w:t>
      </w:r>
      <w:r>
        <w:rPr>
          <w:b/>
        </w:rPr>
        <w:t>insert place of registration</w:t>
      </w:r>
      <w:r>
        <w:t>], whose principal office is at [</w:t>
      </w:r>
      <w:r>
        <w:rPr>
          <w:b/>
        </w:rPr>
        <w:t>insert office details</w:t>
      </w:r>
      <w:proofErr w:type="gramStart"/>
      <w:r>
        <w:t>]](</w:t>
      </w:r>
      <w:proofErr w:type="gramEnd"/>
      <w:r>
        <w:t xml:space="preserve">'Guarantor'); in favour of </w:t>
      </w:r>
    </w:p>
    <w:p w14:paraId="3A7DB944" w14:textId="77777777" w:rsidR="003F5643" w:rsidRDefault="002D7EDB">
      <w:pPr>
        <w:ind w:left="-5" w:right="3"/>
      </w:pPr>
      <w:r>
        <w:t xml:space="preserve">and </w:t>
      </w:r>
    </w:p>
    <w:p w14:paraId="04393821" w14:textId="77777777" w:rsidR="003F5643" w:rsidRDefault="002D7EDB">
      <w:pPr>
        <w:spacing w:after="36" w:line="259" w:lineRule="auto"/>
        <w:ind w:left="0" w:firstLine="0"/>
      </w:pPr>
      <w:r>
        <w:t xml:space="preserve"> </w:t>
      </w:r>
    </w:p>
    <w:p w14:paraId="222AF5F9" w14:textId="77777777" w:rsidR="003F5643" w:rsidRDefault="002D7EDB">
      <w:pPr>
        <w:numPr>
          <w:ilvl w:val="1"/>
          <w:numId w:val="14"/>
        </w:numPr>
        <w:spacing w:after="246" w:line="259" w:lineRule="auto"/>
        <w:ind w:right="1" w:hanging="720"/>
      </w:pPr>
      <w:r>
        <w:t>The Buyer whose offices are [</w:t>
      </w:r>
      <w:r>
        <w:rPr>
          <w:b/>
        </w:rPr>
        <w:t>insert Buyer’s official address</w:t>
      </w:r>
      <w:r>
        <w:t xml:space="preserve">] (‘Beneficiary’) </w:t>
      </w:r>
    </w:p>
    <w:p w14:paraId="652B1CD5" w14:textId="77777777" w:rsidR="003F5643" w:rsidRDefault="002D7EDB">
      <w:pPr>
        <w:spacing w:after="278" w:line="259" w:lineRule="auto"/>
        <w:ind w:left="0" w:firstLine="0"/>
      </w:pPr>
      <w:r>
        <w:rPr>
          <w:b/>
          <w:sz w:val="20"/>
        </w:rPr>
        <w:t xml:space="preserve">Whereas: </w:t>
      </w:r>
    </w:p>
    <w:p w14:paraId="41FE0D3E" w14:textId="77777777" w:rsidR="003F5643" w:rsidRDefault="002D7EDB">
      <w:pPr>
        <w:numPr>
          <w:ilvl w:val="2"/>
          <w:numId w:val="15"/>
        </w:numPr>
        <w:ind w:right="3" w:hanging="720"/>
      </w:pPr>
      <w:r>
        <w:t xml:space="preserve">The guarantor has agreed, in consideration of the Buyer entering into the Call-Off Contract with the Supplier, to guarantee all of the Supplier's obligations under the Call-Off Contract. </w:t>
      </w:r>
    </w:p>
    <w:p w14:paraId="4A4ED2A6" w14:textId="77777777" w:rsidR="003F5643" w:rsidRDefault="002D7EDB">
      <w:pPr>
        <w:spacing w:after="16" w:line="259" w:lineRule="auto"/>
        <w:ind w:left="2160" w:firstLine="0"/>
      </w:pPr>
      <w:r>
        <w:t xml:space="preserve"> </w:t>
      </w:r>
    </w:p>
    <w:p w14:paraId="4CF3FCF3" w14:textId="77777777" w:rsidR="003F5643" w:rsidRDefault="002D7EDB">
      <w:pPr>
        <w:numPr>
          <w:ilvl w:val="2"/>
          <w:numId w:val="15"/>
        </w:numPr>
        <w:ind w:right="3" w:hanging="720"/>
      </w:pPr>
      <w:r>
        <w:t xml:space="preserve">It is the intention of the Parties that this document be executed and take effect as a deed. </w:t>
      </w:r>
    </w:p>
    <w:p w14:paraId="473BDD87" w14:textId="77777777" w:rsidR="003F5643" w:rsidRDefault="002D7EDB">
      <w:pPr>
        <w:spacing w:after="16" w:line="259" w:lineRule="auto"/>
        <w:ind w:left="0" w:firstLine="0"/>
      </w:pPr>
      <w:r>
        <w:t xml:space="preserve"> </w:t>
      </w:r>
    </w:p>
    <w:p w14:paraId="5EAE696B" w14:textId="77777777" w:rsidR="003F5643" w:rsidRDefault="002D7EDB">
      <w:pPr>
        <w:ind w:left="-5" w:right="3"/>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640F24DB" w14:textId="77777777" w:rsidR="003F5643" w:rsidRDefault="002D7EDB">
      <w:pPr>
        <w:spacing w:after="16" w:line="259" w:lineRule="auto"/>
        <w:ind w:left="0" w:firstLine="0"/>
      </w:pPr>
      <w:r>
        <w:t xml:space="preserve"> </w:t>
      </w:r>
    </w:p>
    <w:p w14:paraId="3405D07B" w14:textId="77777777" w:rsidR="003F5643" w:rsidRDefault="002D7EDB">
      <w:pPr>
        <w:ind w:left="-5" w:right="3"/>
      </w:pPr>
      <w:r>
        <w:t xml:space="preserve">Suggested headings are as follows: </w:t>
      </w:r>
    </w:p>
    <w:p w14:paraId="5E1BE03D" w14:textId="77777777" w:rsidR="003F5643" w:rsidRDefault="002D7EDB">
      <w:pPr>
        <w:spacing w:after="19" w:line="259" w:lineRule="auto"/>
        <w:ind w:left="0" w:firstLine="0"/>
      </w:pPr>
      <w:r>
        <w:t xml:space="preserve"> </w:t>
      </w:r>
    </w:p>
    <w:p w14:paraId="6E767107" w14:textId="77777777" w:rsidR="003F5643" w:rsidRDefault="002D7EDB">
      <w:pPr>
        <w:numPr>
          <w:ilvl w:val="0"/>
          <w:numId w:val="13"/>
        </w:numPr>
        <w:ind w:right="3" w:hanging="360"/>
      </w:pPr>
      <w:r>
        <w:t xml:space="preserve">Demands and notices </w:t>
      </w:r>
    </w:p>
    <w:p w14:paraId="50DB16D3" w14:textId="77777777" w:rsidR="003F5643" w:rsidRDefault="002D7EDB">
      <w:pPr>
        <w:numPr>
          <w:ilvl w:val="0"/>
          <w:numId w:val="13"/>
        </w:numPr>
        <w:ind w:right="3" w:hanging="360"/>
      </w:pPr>
      <w:r>
        <w:t xml:space="preserve">Representations and Warranties </w:t>
      </w:r>
    </w:p>
    <w:p w14:paraId="00076B1B" w14:textId="77777777" w:rsidR="003F5643" w:rsidRDefault="002D7EDB">
      <w:pPr>
        <w:numPr>
          <w:ilvl w:val="0"/>
          <w:numId w:val="13"/>
        </w:numPr>
        <w:ind w:right="3" w:hanging="360"/>
      </w:pPr>
      <w:r>
        <w:t xml:space="preserve">Obligation to enter into a new Contract </w:t>
      </w:r>
    </w:p>
    <w:p w14:paraId="37A4A51B" w14:textId="77777777" w:rsidR="003F5643" w:rsidRDefault="002D7EDB">
      <w:pPr>
        <w:numPr>
          <w:ilvl w:val="0"/>
          <w:numId w:val="13"/>
        </w:numPr>
        <w:ind w:right="3" w:hanging="360"/>
      </w:pPr>
      <w:r>
        <w:t xml:space="preserve">Assignment </w:t>
      </w:r>
    </w:p>
    <w:p w14:paraId="425EBC6D" w14:textId="77777777" w:rsidR="003F5643" w:rsidRDefault="002D7EDB">
      <w:pPr>
        <w:numPr>
          <w:ilvl w:val="0"/>
          <w:numId w:val="13"/>
        </w:numPr>
        <w:ind w:right="3" w:hanging="360"/>
      </w:pPr>
      <w:r>
        <w:t xml:space="preserve">Third Party Rights </w:t>
      </w:r>
    </w:p>
    <w:p w14:paraId="476F6AE1" w14:textId="77777777" w:rsidR="003F5643" w:rsidRDefault="002D7EDB">
      <w:pPr>
        <w:numPr>
          <w:ilvl w:val="0"/>
          <w:numId w:val="13"/>
        </w:numPr>
        <w:ind w:right="3" w:hanging="360"/>
      </w:pPr>
      <w:r>
        <w:t xml:space="preserve">Governing Law </w:t>
      </w:r>
    </w:p>
    <w:p w14:paraId="186405F1" w14:textId="77777777" w:rsidR="003F5643" w:rsidRDefault="002D7EDB">
      <w:pPr>
        <w:numPr>
          <w:ilvl w:val="0"/>
          <w:numId w:val="13"/>
        </w:numPr>
        <w:spacing w:after="226"/>
        <w:ind w:right="3" w:hanging="360"/>
      </w:pPr>
      <w:r>
        <w:t xml:space="preserve">This Call-Off Contract is conditional upon the provision of a Guarantee to the Buyer from the guarantor in respect of the Supplier.] </w:t>
      </w:r>
    </w:p>
    <w:p w14:paraId="5044BDF9" w14:textId="77777777" w:rsidR="003F5643" w:rsidRDefault="002D7EDB">
      <w:pPr>
        <w:spacing w:after="0" w:line="259" w:lineRule="auto"/>
        <w:ind w:left="0" w:firstLine="0"/>
      </w:pPr>
      <w:r>
        <w:rPr>
          <w:sz w:val="20"/>
        </w:rPr>
        <w:t xml:space="preserve">  </w:t>
      </w:r>
    </w:p>
    <w:p w14:paraId="7838E7F9" w14:textId="77777777" w:rsidR="003F5643" w:rsidRDefault="002D7EDB">
      <w:pPr>
        <w:spacing w:after="259" w:line="259" w:lineRule="auto"/>
        <w:ind w:left="0" w:firstLine="0"/>
      </w:pPr>
      <w:r>
        <w:rPr>
          <w:sz w:val="20"/>
        </w:rPr>
        <w:t xml:space="preserve"> </w:t>
      </w:r>
    </w:p>
    <w:p w14:paraId="3A283897" w14:textId="77777777" w:rsidR="003F5643" w:rsidRDefault="002D7EDB">
      <w:pPr>
        <w:spacing w:after="37" w:line="259" w:lineRule="auto"/>
        <w:ind w:left="0" w:firstLine="0"/>
      </w:pPr>
      <w:r>
        <w:rPr>
          <w:sz w:val="20"/>
        </w:rPr>
        <w:t xml:space="preserve"> </w:t>
      </w:r>
    </w:p>
    <w:tbl>
      <w:tblPr>
        <w:tblStyle w:val="TableGrid"/>
        <w:tblW w:w="8882" w:type="dxa"/>
        <w:tblInd w:w="12" w:type="dxa"/>
        <w:tblCellMar>
          <w:top w:w="354" w:type="dxa"/>
          <w:left w:w="101" w:type="dxa"/>
          <w:right w:w="115" w:type="dxa"/>
        </w:tblCellMar>
        <w:tblLook w:val="04A0" w:firstRow="1" w:lastRow="0" w:firstColumn="1" w:lastColumn="0" w:noHBand="0" w:noVBand="1"/>
      </w:tblPr>
      <w:tblGrid>
        <w:gridCol w:w="2040"/>
        <w:gridCol w:w="6842"/>
      </w:tblGrid>
      <w:tr w:rsidR="003F5643" w14:paraId="5531695E" w14:textId="77777777">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14:paraId="340FB985" w14:textId="77777777" w:rsidR="003F5643" w:rsidRDefault="002D7EDB">
            <w:pPr>
              <w:spacing w:after="0" w:line="259" w:lineRule="auto"/>
              <w:ind w:left="0" w:firstLine="0"/>
            </w:pPr>
            <w:r>
              <w:rPr>
                <w:b/>
                <w:sz w:val="20"/>
              </w:rPr>
              <w:lastRenderedPageBreak/>
              <w:t xml:space="preserve">Guarantor company </w:t>
            </w:r>
          </w:p>
        </w:tc>
        <w:tc>
          <w:tcPr>
            <w:tcW w:w="6842" w:type="dxa"/>
            <w:tcBorders>
              <w:top w:val="single" w:sz="8" w:space="0" w:color="000000"/>
              <w:left w:val="single" w:sz="8" w:space="0" w:color="000000"/>
              <w:bottom w:val="single" w:sz="8" w:space="0" w:color="000000"/>
              <w:right w:val="single" w:sz="8" w:space="0" w:color="000000"/>
            </w:tcBorders>
          </w:tcPr>
          <w:p w14:paraId="5A4CF3CA" w14:textId="77777777" w:rsidR="003F5643" w:rsidRDefault="002D7EDB">
            <w:pPr>
              <w:spacing w:after="0" w:line="259" w:lineRule="auto"/>
              <w:ind w:left="0" w:firstLine="0"/>
            </w:pPr>
            <w:r>
              <w:rPr>
                <w:sz w:val="20"/>
              </w:rPr>
              <w:t>[</w:t>
            </w:r>
            <w:r>
              <w:rPr>
                <w:b/>
                <w:sz w:val="20"/>
              </w:rPr>
              <w:t>Enter Company name</w:t>
            </w:r>
            <w:r>
              <w:rPr>
                <w:sz w:val="20"/>
              </w:rPr>
              <w:t xml:space="preserve">] </w:t>
            </w:r>
            <w:r>
              <w:rPr>
                <w:b/>
                <w:sz w:val="20"/>
              </w:rPr>
              <w:t>‘Guarantor’</w:t>
            </w:r>
            <w:r>
              <w:t xml:space="preserve"> </w:t>
            </w:r>
          </w:p>
        </w:tc>
      </w:tr>
      <w:tr w:rsidR="003F5643" w14:paraId="0F80EB3C" w14:textId="77777777">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14:paraId="63A424F2" w14:textId="77777777" w:rsidR="003F5643" w:rsidRDefault="002D7EDB">
            <w:pPr>
              <w:spacing w:after="0" w:line="259" w:lineRule="auto"/>
              <w:ind w:left="0" w:firstLine="0"/>
            </w:pPr>
            <w:r>
              <w:rPr>
                <w:b/>
                <w:sz w:val="20"/>
              </w:rPr>
              <w:t xml:space="preserve">Guarantor company address </w:t>
            </w:r>
          </w:p>
        </w:tc>
        <w:tc>
          <w:tcPr>
            <w:tcW w:w="6842" w:type="dxa"/>
            <w:tcBorders>
              <w:top w:val="single" w:sz="8" w:space="0" w:color="000000"/>
              <w:left w:val="single" w:sz="8" w:space="0" w:color="000000"/>
              <w:bottom w:val="single" w:sz="8" w:space="0" w:color="000000"/>
              <w:right w:val="single" w:sz="8" w:space="0" w:color="000000"/>
            </w:tcBorders>
          </w:tcPr>
          <w:p w14:paraId="2B2A440A" w14:textId="77777777" w:rsidR="003F5643" w:rsidRDefault="002D7EDB">
            <w:pPr>
              <w:spacing w:after="0" w:line="259" w:lineRule="auto"/>
              <w:ind w:left="0" w:firstLine="0"/>
            </w:pPr>
            <w:r>
              <w:rPr>
                <w:sz w:val="20"/>
              </w:rPr>
              <w:t>[</w:t>
            </w:r>
            <w:r>
              <w:rPr>
                <w:b/>
                <w:sz w:val="20"/>
              </w:rPr>
              <w:t>Enter Company address</w:t>
            </w:r>
            <w:r>
              <w:rPr>
                <w:sz w:val="20"/>
              </w:rPr>
              <w:t>]</w:t>
            </w:r>
            <w:r>
              <w:t xml:space="preserve"> </w:t>
            </w:r>
          </w:p>
        </w:tc>
      </w:tr>
      <w:tr w:rsidR="003F5643" w14:paraId="59B8DA4C" w14:textId="77777777">
        <w:trPr>
          <w:trHeight w:val="1561"/>
        </w:trPr>
        <w:tc>
          <w:tcPr>
            <w:tcW w:w="2040" w:type="dxa"/>
            <w:vMerge w:val="restart"/>
            <w:tcBorders>
              <w:top w:val="single" w:sz="8" w:space="0" w:color="000000"/>
              <w:left w:val="single" w:sz="8" w:space="0" w:color="000000"/>
              <w:bottom w:val="single" w:sz="8" w:space="0" w:color="000000"/>
              <w:right w:val="single" w:sz="8" w:space="0" w:color="000000"/>
            </w:tcBorders>
          </w:tcPr>
          <w:p w14:paraId="5FCD07BB" w14:textId="77777777" w:rsidR="003F5643" w:rsidRDefault="002D7EDB">
            <w:pPr>
              <w:spacing w:after="0" w:line="259" w:lineRule="auto"/>
              <w:ind w:left="0" w:firstLine="0"/>
            </w:pPr>
            <w:r>
              <w:rPr>
                <w:b/>
                <w:sz w:val="20"/>
              </w:rPr>
              <w:t>Account manager</w:t>
            </w:r>
            <w:r>
              <w:rPr>
                <w:sz w:val="20"/>
              </w:rPr>
              <w:t xml:space="preserve"> </w:t>
            </w:r>
            <w:r>
              <w:t xml:space="preserve"> </w:t>
            </w:r>
          </w:p>
        </w:tc>
        <w:tc>
          <w:tcPr>
            <w:tcW w:w="6842" w:type="dxa"/>
            <w:tcBorders>
              <w:top w:val="single" w:sz="8" w:space="0" w:color="000000"/>
              <w:left w:val="single" w:sz="8" w:space="0" w:color="000000"/>
              <w:bottom w:val="single" w:sz="8" w:space="0" w:color="000000"/>
              <w:right w:val="single" w:sz="8" w:space="0" w:color="000000"/>
            </w:tcBorders>
          </w:tcPr>
          <w:p w14:paraId="57AE6DD8" w14:textId="77777777" w:rsidR="003F5643" w:rsidRDefault="002D7EDB">
            <w:pPr>
              <w:spacing w:after="0" w:line="259" w:lineRule="auto"/>
              <w:ind w:left="0" w:firstLine="0"/>
            </w:pPr>
            <w:r>
              <w:rPr>
                <w:sz w:val="20"/>
              </w:rPr>
              <w:t>[</w:t>
            </w:r>
            <w:r>
              <w:rPr>
                <w:b/>
                <w:sz w:val="20"/>
              </w:rPr>
              <w:t>Enter Account Manager name]</w:t>
            </w:r>
            <w:r>
              <w:t xml:space="preserve"> </w:t>
            </w:r>
          </w:p>
        </w:tc>
      </w:tr>
      <w:tr w:rsidR="003F5643" w14:paraId="3E31A27A" w14:textId="77777777">
        <w:trPr>
          <w:trHeight w:val="1560"/>
        </w:trPr>
        <w:tc>
          <w:tcPr>
            <w:tcW w:w="0" w:type="auto"/>
            <w:vMerge/>
            <w:tcBorders>
              <w:top w:val="nil"/>
              <w:left w:val="single" w:sz="8" w:space="0" w:color="000000"/>
              <w:bottom w:val="nil"/>
              <w:right w:val="single" w:sz="8" w:space="0" w:color="000000"/>
            </w:tcBorders>
          </w:tcPr>
          <w:p w14:paraId="239B85DB" w14:textId="77777777" w:rsidR="003F5643" w:rsidRDefault="003F5643">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206AD9C8" w14:textId="77777777" w:rsidR="003F5643" w:rsidRDefault="002D7EDB">
            <w:pPr>
              <w:spacing w:after="0" w:line="259" w:lineRule="auto"/>
              <w:ind w:left="0" w:firstLine="0"/>
            </w:pPr>
            <w:r>
              <w:rPr>
                <w:sz w:val="20"/>
              </w:rPr>
              <w:t>Address: [</w:t>
            </w:r>
            <w:r>
              <w:rPr>
                <w:b/>
                <w:sz w:val="20"/>
              </w:rPr>
              <w:t>Enter Account Manager address]</w:t>
            </w:r>
            <w:r>
              <w:t xml:space="preserve"> </w:t>
            </w:r>
          </w:p>
        </w:tc>
      </w:tr>
      <w:tr w:rsidR="003F5643" w14:paraId="7CB4BB7E" w14:textId="77777777">
        <w:trPr>
          <w:trHeight w:val="1560"/>
        </w:trPr>
        <w:tc>
          <w:tcPr>
            <w:tcW w:w="0" w:type="auto"/>
            <w:vMerge/>
            <w:tcBorders>
              <w:top w:val="nil"/>
              <w:left w:val="single" w:sz="8" w:space="0" w:color="000000"/>
              <w:bottom w:val="nil"/>
              <w:right w:val="single" w:sz="8" w:space="0" w:color="000000"/>
            </w:tcBorders>
          </w:tcPr>
          <w:p w14:paraId="1132ED7A" w14:textId="77777777" w:rsidR="003F5643" w:rsidRDefault="003F5643">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69CD1BE9" w14:textId="77777777" w:rsidR="003F5643" w:rsidRDefault="002D7EDB">
            <w:pPr>
              <w:spacing w:after="0" w:line="259" w:lineRule="auto"/>
              <w:ind w:left="0" w:firstLine="0"/>
            </w:pPr>
            <w:r>
              <w:rPr>
                <w:sz w:val="20"/>
              </w:rPr>
              <w:t>Phone: [</w:t>
            </w:r>
            <w:r>
              <w:rPr>
                <w:b/>
                <w:sz w:val="20"/>
              </w:rPr>
              <w:t>Enter Account Manager phone number]</w:t>
            </w:r>
            <w:r>
              <w:t xml:space="preserve"> </w:t>
            </w:r>
          </w:p>
        </w:tc>
      </w:tr>
      <w:tr w:rsidR="003F5643" w14:paraId="1950494D" w14:textId="77777777">
        <w:trPr>
          <w:trHeight w:val="1560"/>
        </w:trPr>
        <w:tc>
          <w:tcPr>
            <w:tcW w:w="0" w:type="auto"/>
            <w:vMerge/>
            <w:tcBorders>
              <w:top w:val="nil"/>
              <w:left w:val="single" w:sz="8" w:space="0" w:color="000000"/>
              <w:bottom w:val="nil"/>
              <w:right w:val="single" w:sz="8" w:space="0" w:color="000000"/>
            </w:tcBorders>
          </w:tcPr>
          <w:p w14:paraId="3C89C8A9" w14:textId="77777777" w:rsidR="003F5643" w:rsidRDefault="003F5643">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0CE3C6DA" w14:textId="77777777" w:rsidR="003F5643" w:rsidRDefault="002D7EDB">
            <w:pPr>
              <w:spacing w:after="0" w:line="259" w:lineRule="auto"/>
              <w:ind w:left="0" w:firstLine="0"/>
            </w:pPr>
            <w:r>
              <w:rPr>
                <w:sz w:val="20"/>
              </w:rPr>
              <w:t>Email: [</w:t>
            </w:r>
            <w:r>
              <w:rPr>
                <w:b/>
                <w:sz w:val="20"/>
              </w:rPr>
              <w:t>Enter Account Manager email</w:t>
            </w:r>
            <w:r>
              <w:rPr>
                <w:sz w:val="20"/>
              </w:rPr>
              <w:t>]</w:t>
            </w:r>
            <w:r>
              <w:t xml:space="preserve"> </w:t>
            </w:r>
          </w:p>
        </w:tc>
      </w:tr>
      <w:tr w:rsidR="003F5643" w14:paraId="3DFF01D6" w14:textId="77777777">
        <w:trPr>
          <w:trHeight w:val="1561"/>
        </w:trPr>
        <w:tc>
          <w:tcPr>
            <w:tcW w:w="0" w:type="auto"/>
            <w:vMerge/>
            <w:tcBorders>
              <w:top w:val="nil"/>
              <w:left w:val="single" w:sz="8" w:space="0" w:color="000000"/>
              <w:bottom w:val="single" w:sz="8" w:space="0" w:color="000000"/>
              <w:right w:val="single" w:sz="8" w:space="0" w:color="000000"/>
            </w:tcBorders>
          </w:tcPr>
          <w:p w14:paraId="3818D9FA" w14:textId="77777777" w:rsidR="003F5643" w:rsidRDefault="003F5643">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2C6F1ED8" w14:textId="77777777" w:rsidR="003F5643" w:rsidRDefault="002D7EDB">
            <w:pPr>
              <w:spacing w:after="0" w:line="259" w:lineRule="auto"/>
              <w:ind w:left="0" w:firstLine="0"/>
            </w:pPr>
            <w:r>
              <w:rPr>
                <w:sz w:val="20"/>
              </w:rPr>
              <w:t>Fax: [</w:t>
            </w:r>
            <w:r>
              <w:rPr>
                <w:b/>
                <w:sz w:val="20"/>
              </w:rPr>
              <w:t xml:space="preserve">Enter Account Manager fax </w:t>
            </w:r>
            <w:r>
              <w:rPr>
                <w:sz w:val="20"/>
              </w:rPr>
              <w:t>if applicable]</w:t>
            </w:r>
            <w:r>
              <w:t xml:space="preserve"> </w:t>
            </w:r>
          </w:p>
        </w:tc>
      </w:tr>
    </w:tbl>
    <w:p w14:paraId="7AF63F83" w14:textId="77777777" w:rsidR="003F5643" w:rsidRDefault="002D7EDB">
      <w:pPr>
        <w:spacing w:after="276" w:line="259" w:lineRule="auto"/>
        <w:ind w:left="0" w:firstLine="0"/>
      </w:pPr>
      <w:r>
        <w:rPr>
          <w:sz w:val="20"/>
        </w:rPr>
        <w:t xml:space="preserve">  </w:t>
      </w:r>
    </w:p>
    <w:p w14:paraId="53EF7D73" w14:textId="77777777" w:rsidR="003F5643" w:rsidRDefault="002D7EDB">
      <w:pPr>
        <w:ind w:left="-5" w:right="3"/>
      </w:pPr>
      <w:r>
        <w:t xml:space="preserve">In consideration of the Buyer entering into the Call-Off Contract, the Guarantor agrees with the Buyer as follows: </w:t>
      </w:r>
    </w:p>
    <w:p w14:paraId="25AC7E2B" w14:textId="77777777" w:rsidR="003F5643" w:rsidRDefault="002D7EDB">
      <w:pPr>
        <w:spacing w:after="391" w:line="259" w:lineRule="auto"/>
        <w:ind w:left="0" w:firstLine="0"/>
      </w:pPr>
      <w:r>
        <w:t xml:space="preserve"> </w:t>
      </w:r>
    </w:p>
    <w:p w14:paraId="657105D8" w14:textId="77777777" w:rsidR="003F5643" w:rsidRDefault="002D7EDB">
      <w:pPr>
        <w:pStyle w:val="Heading4"/>
        <w:ind w:left="-5"/>
      </w:pPr>
      <w:r>
        <w:lastRenderedPageBreak/>
        <w:t xml:space="preserve">Definitions and interpretation </w:t>
      </w:r>
    </w:p>
    <w:p w14:paraId="3BFA2196" w14:textId="77777777" w:rsidR="003F5643" w:rsidRDefault="002D7EDB">
      <w:pPr>
        <w:ind w:left="-5" w:right="3"/>
      </w:pPr>
      <w:r>
        <w:t xml:space="preserve">In this Deed of Guarantee, unless defined elsewhere in this Deed of Guarantee or the context requires otherwise, defined terms will have the same meaning as they have for the purposes of the Call-Off Contract. </w:t>
      </w:r>
    </w:p>
    <w:tbl>
      <w:tblPr>
        <w:tblStyle w:val="TableGrid"/>
        <w:tblW w:w="8876" w:type="dxa"/>
        <w:tblInd w:w="16" w:type="dxa"/>
        <w:tblCellMar>
          <w:top w:w="304" w:type="dxa"/>
          <w:left w:w="98" w:type="dxa"/>
          <w:right w:w="80" w:type="dxa"/>
        </w:tblCellMar>
        <w:tblLook w:val="04A0" w:firstRow="1" w:lastRow="0" w:firstColumn="1" w:lastColumn="0" w:noHBand="0" w:noVBand="1"/>
      </w:tblPr>
      <w:tblGrid>
        <w:gridCol w:w="2501"/>
        <w:gridCol w:w="6375"/>
      </w:tblGrid>
      <w:tr w:rsidR="003F5643" w14:paraId="6607A3D6" w14:textId="77777777">
        <w:trPr>
          <w:trHeight w:val="918"/>
        </w:trPr>
        <w:tc>
          <w:tcPr>
            <w:tcW w:w="2501"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05E74379" w14:textId="77777777" w:rsidR="003F5643" w:rsidRDefault="002D7EDB">
            <w:pPr>
              <w:spacing w:after="0" w:line="259" w:lineRule="auto"/>
              <w:ind w:left="0" w:right="20" w:firstLine="0"/>
              <w:jc w:val="center"/>
            </w:pPr>
            <w:r>
              <w:rPr>
                <w:b/>
                <w:sz w:val="20"/>
              </w:rPr>
              <w:t xml:space="preserve">Term </w:t>
            </w:r>
          </w:p>
        </w:tc>
        <w:tc>
          <w:tcPr>
            <w:tcW w:w="6375"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1414337B" w14:textId="77777777" w:rsidR="003F5643" w:rsidRDefault="002D7EDB">
            <w:pPr>
              <w:spacing w:after="0" w:line="259" w:lineRule="auto"/>
              <w:ind w:left="0" w:right="13" w:firstLine="0"/>
              <w:jc w:val="center"/>
            </w:pPr>
            <w:r>
              <w:rPr>
                <w:b/>
                <w:sz w:val="20"/>
              </w:rPr>
              <w:t xml:space="preserve">Meaning </w:t>
            </w:r>
          </w:p>
        </w:tc>
      </w:tr>
      <w:tr w:rsidR="003F5643" w14:paraId="3F1C5301" w14:textId="77777777">
        <w:trPr>
          <w:trHeight w:val="1246"/>
        </w:trPr>
        <w:tc>
          <w:tcPr>
            <w:tcW w:w="2501" w:type="dxa"/>
            <w:tcBorders>
              <w:top w:val="single" w:sz="8" w:space="0" w:color="000000"/>
              <w:left w:val="single" w:sz="8" w:space="0" w:color="000000"/>
              <w:bottom w:val="single" w:sz="33" w:space="0" w:color="FFFFFF"/>
              <w:right w:val="single" w:sz="8" w:space="0" w:color="000000"/>
            </w:tcBorders>
            <w:shd w:val="clear" w:color="auto" w:fill="FFFFFF"/>
          </w:tcPr>
          <w:p w14:paraId="4E2544BF" w14:textId="77777777" w:rsidR="003F5643" w:rsidRDefault="002D7EDB">
            <w:pPr>
              <w:spacing w:after="0" w:line="259" w:lineRule="auto"/>
              <w:ind w:left="0" w:firstLine="0"/>
            </w:pPr>
            <w:r>
              <w:rPr>
                <w:b/>
                <w:sz w:val="20"/>
              </w:rPr>
              <w:t xml:space="preserve">Call-Off Contract </w:t>
            </w:r>
          </w:p>
        </w:tc>
        <w:tc>
          <w:tcPr>
            <w:tcW w:w="6375" w:type="dxa"/>
            <w:tcBorders>
              <w:top w:val="single" w:sz="8" w:space="0" w:color="000000"/>
              <w:left w:val="single" w:sz="8" w:space="0" w:color="000000"/>
              <w:bottom w:val="single" w:sz="33" w:space="0" w:color="FFFFFF"/>
              <w:right w:val="single" w:sz="8" w:space="0" w:color="000000"/>
            </w:tcBorders>
            <w:shd w:val="clear" w:color="auto" w:fill="FFFFFF"/>
            <w:vAlign w:val="center"/>
          </w:tcPr>
          <w:p w14:paraId="06CB44D5" w14:textId="77777777" w:rsidR="003F5643" w:rsidRDefault="002D7EDB">
            <w:pPr>
              <w:spacing w:after="0" w:line="259" w:lineRule="auto"/>
              <w:ind w:left="6" w:right="7" w:firstLine="0"/>
            </w:pPr>
            <w:r>
              <w:rPr>
                <w:sz w:val="20"/>
              </w:rPr>
              <w:t xml:space="preserve">Means [the Guaranteed Agreement] made between the Buyer and the Supplier on [insert date]. </w:t>
            </w:r>
          </w:p>
        </w:tc>
      </w:tr>
      <w:tr w:rsidR="003F5643" w14:paraId="69EBBF3A" w14:textId="77777777">
        <w:trPr>
          <w:trHeight w:val="2440"/>
        </w:trPr>
        <w:tc>
          <w:tcPr>
            <w:tcW w:w="2501" w:type="dxa"/>
            <w:tcBorders>
              <w:top w:val="single" w:sz="33" w:space="0" w:color="FFFFFF"/>
              <w:left w:val="single" w:sz="8" w:space="0" w:color="000000"/>
              <w:bottom w:val="single" w:sz="8" w:space="0" w:color="000000"/>
              <w:right w:val="single" w:sz="8" w:space="0" w:color="000000"/>
            </w:tcBorders>
          </w:tcPr>
          <w:p w14:paraId="3CA92CF9" w14:textId="77777777" w:rsidR="003F5643" w:rsidRDefault="002D7EDB">
            <w:pPr>
              <w:spacing w:after="0" w:line="259" w:lineRule="auto"/>
              <w:ind w:left="0" w:firstLine="0"/>
              <w:jc w:val="both"/>
            </w:pPr>
            <w:r>
              <w:rPr>
                <w:b/>
                <w:sz w:val="20"/>
              </w:rPr>
              <w:t xml:space="preserve">Guaranteed Obligations </w:t>
            </w:r>
          </w:p>
        </w:tc>
        <w:tc>
          <w:tcPr>
            <w:tcW w:w="6375" w:type="dxa"/>
            <w:tcBorders>
              <w:top w:val="single" w:sz="33" w:space="0" w:color="FFFFFF"/>
              <w:left w:val="single" w:sz="8" w:space="0" w:color="000000"/>
              <w:bottom w:val="single" w:sz="8" w:space="0" w:color="000000"/>
              <w:right w:val="single" w:sz="8" w:space="0" w:color="000000"/>
            </w:tcBorders>
          </w:tcPr>
          <w:p w14:paraId="412F1D9B" w14:textId="77777777" w:rsidR="003F5643" w:rsidRDefault="002D7EDB">
            <w:pPr>
              <w:spacing w:after="17" w:line="259" w:lineRule="auto"/>
              <w:ind w:left="6" w:firstLine="0"/>
            </w:pPr>
            <w:r>
              <w:rPr>
                <w:sz w:val="20"/>
              </w:rPr>
              <w:t xml:space="preserve">Means all obligations and liabilities of the Supplier to the Buyer under </w:t>
            </w:r>
          </w:p>
          <w:p w14:paraId="478F9248" w14:textId="77777777" w:rsidR="003F5643" w:rsidRDefault="002D7EDB">
            <w:pPr>
              <w:spacing w:after="0" w:line="259" w:lineRule="auto"/>
              <w:ind w:left="6" w:firstLine="0"/>
            </w:pPr>
            <w:r>
              <w:rPr>
                <w:sz w:val="20"/>
              </w:rPr>
              <w:t xml:space="preserve">the Call-Off Contract together with all obligations owed by the Supplier to the Buyer that are supplemental to, incurred under, ancillary to or calculated by reference to the Call-Off Contract. </w:t>
            </w:r>
          </w:p>
        </w:tc>
      </w:tr>
      <w:tr w:rsidR="003F5643" w14:paraId="5B73E837" w14:textId="77777777">
        <w:trPr>
          <w:trHeight w:val="1177"/>
        </w:trPr>
        <w:tc>
          <w:tcPr>
            <w:tcW w:w="2501" w:type="dxa"/>
            <w:tcBorders>
              <w:top w:val="single" w:sz="8" w:space="0" w:color="000000"/>
              <w:left w:val="single" w:sz="8" w:space="0" w:color="000000"/>
              <w:bottom w:val="single" w:sz="8" w:space="0" w:color="000000"/>
              <w:right w:val="single" w:sz="8" w:space="0" w:color="000000"/>
            </w:tcBorders>
            <w:shd w:val="clear" w:color="auto" w:fill="FFFFFF"/>
          </w:tcPr>
          <w:p w14:paraId="14140391" w14:textId="77777777" w:rsidR="003F5643" w:rsidRDefault="002D7EDB">
            <w:pPr>
              <w:spacing w:after="0" w:line="259" w:lineRule="auto"/>
              <w:ind w:left="0" w:firstLine="0"/>
            </w:pPr>
            <w:r>
              <w:rPr>
                <w:b/>
                <w:sz w:val="20"/>
              </w:rPr>
              <w:t xml:space="preserve">Guarantee </w:t>
            </w:r>
          </w:p>
        </w:tc>
        <w:tc>
          <w:tcPr>
            <w:tcW w:w="63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D98FF1" w14:textId="77777777" w:rsidR="003F5643" w:rsidRDefault="002D7EDB">
            <w:pPr>
              <w:spacing w:after="0" w:line="259" w:lineRule="auto"/>
              <w:ind w:left="6" w:firstLine="0"/>
              <w:jc w:val="both"/>
            </w:pPr>
            <w:r>
              <w:rPr>
                <w:sz w:val="20"/>
              </w:rPr>
              <w:t xml:space="preserve">Means the deed of guarantee described in the Order Form (Parent Company Guarantee). </w:t>
            </w:r>
          </w:p>
        </w:tc>
      </w:tr>
    </w:tbl>
    <w:p w14:paraId="08A073C1" w14:textId="77777777" w:rsidR="003F5643" w:rsidRDefault="002D7EDB">
      <w:pPr>
        <w:spacing w:after="274" w:line="259" w:lineRule="auto"/>
        <w:ind w:left="0" w:firstLine="0"/>
      </w:pPr>
      <w:r>
        <w:rPr>
          <w:sz w:val="20"/>
        </w:rPr>
        <w:t xml:space="preserve">  </w:t>
      </w:r>
    </w:p>
    <w:p w14:paraId="0E856A90" w14:textId="77777777" w:rsidR="003F5643" w:rsidRDefault="002D7EDB">
      <w:pPr>
        <w:ind w:left="-5" w:right="3"/>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2F55D9AD" w14:textId="77777777" w:rsidR="003F5643" w:rsidRDefault="002D7EDB">
      <w:pPr>
        <w:spacing w:after="16" w:line="259" w:lineRule="auto"/>
        <w:ind w:left="0" w:firstLine="0"/>
      </w:pPr>
      <w:r>
        <w:t xml:space="preserve"> </w:t>
      </w:r>
    </w:p>
    <w:p w14:paraId="0B8C80A4" w14:textId="77777777" w:rsidR="003F5643" w:rsidRDefault="002D7EDB">
      <w:pPr>
        <w:ind w:left="-5" w:right="3"/>
      </w:pPr>
      <w:r>
        <w:t xml:space="preserve">Unless the context otherwise requires, words importing the singular are to include the plural and vice versa. </w:t>
      </w:r>
    </w:p>
    <w:p w14:paraId="282FCF4C" w14:textId="77777777" w:rsidR="003F5643" w:rsidRDefault="002D7EDB">
      <w:pPr>
        <w:spacing w:after="16" w:line="259" w:lineRule="auto"/>
        <w:ind w:left="0" w:firstLine="0"/>
      </w:pPr>
      <w:r>
        <w:t xml:space="preserve"> </w:t>
      </w:r>
    </w:p>
    <w:p w14:paraId="4D306788" w14:textId="77777777" w:rsidR="003F5643" w:rsidRDefault="002D7EDB">
      <w:pPr>
        <w:ind w:left="-5" w:right="3"/>
      </w:pPr>
      <w:r>
        <w:t xml:space="preserve">References to a person are to be construed to include that person's assignees or transferees or successors in title, whether direct or indirect. </w:t>
      </w:r>
    </w:p>
    <w:p w14:paraId="5500ACD7" w14:textId="77777777" w:rsidR="003F5643" w:rsidRDefault="002D7EDB">
      <w:pPr>
        <w:spacing w:after="17" w:line="259" w:lineRule="auto"/>
        <w:ind w:left="0" w:firstLine="0"/>
      </w:pPr>
      <w:r>
        <w:t xml:space="preserve"> </w:t>
      </w:r>
    </w:p>
    <w:p w14:paraId="15F3852E" w14:textId="77777777" w:rsidR="003F5643" w:rsidRDefault="002D7EDB">
      <w:pPr>
        <w:ind w:left="-5" w:right="3"/>
      </w:pPr>
      <w:r>
        <w:t xml:space="preserve">The words ‘other’ and ‘otherwise’ are not to be construed as confining the meaning of any following words to the class of thing previously stated if a wider construction is possible. </w:t>
      </w:r>
    </w:p>
    <w:p w14:paraId="3A48FDB8" w14:textId="77777777" w:rsidR="003F5643" w:rsidRDefault="002D7EDB">
      <w:pPr>
        <w:spacing w:after="16" w:line="259" w:lineRule="auto"/>
        <w:ind w:left="0" w:firstLine="0"/>
      </w:pPr>
      <w:r>
        <w:t xml:space="preserve"> </w:t>
      </w:r>
    </w:p>
    <w:p w14:paraId="1D3A44AD" w14:textId="77777777" w:rsidR="003F5643" w:rsidRDefault="002D7EDB">
      <w:pPr>
        <w:ind w:left="-5" w:right="3"/>
      </w:pPr>
      <w:r>
        <w:t xml:space="preserve">Unless the context otherwise requires: </w:t>
      </w:r>
    </w:p>
    <w:p w14:paraId="5F69699A" w14:textId="77777777" w:rsidR="003F5643" w:rsidRDefault="002D7EDB">
      <w:pPr>
        <w:spacing w:after="19" w:line="259" w:lineRule="auto"/>
        <w:ind w:left="0" w:firstLine="0"/>
      </w:pPr>
      <w:r>
        <w:t xml:space="preserve"> </w:t>
      </w:r>
    </w:p>
    <w:p w14:paraId="6A052118" w14:textId="77777777" w:rsidR="003F5643" w:rsidRDefault="002D7EDB">
      <w:pPr>
        <w:numPr>
          <w:ilvl w:val="0"/>
          <w:numId w:val="16"/>
        </w:numPr>
        <w:ind w:right="3" w:hanging="360"/>
      </w:pPr>
      <w:r>
        <w:t xml:space="preserve">reference to a gender includes the other gender and the neuter </w:t>
      </w:r>
    </w:p>
    <w:p w14:paraId="61D381FD" w14:textId="77777777" w:rsidR="003F5643" w:rsidRDefault="002D7EDB">
      <w:pPr>
        <w:numPr>
          <w:ilvl w:val="0"/>
          <w:numId w:val="16"/>
        </w:numPr>
        <w:spacing w:after="42"/>
        <w:ind w:right="3" w:hanging="360"/>
      </w:pPr>
      <w:r>
        <w:t xml:space="preserve">references to an Act of Parliament, statutory provision or statutory instrument also apply if amended, extended or re-enacted from time to time </w:t>
      </w:r>
    </w:p>
    <w:p w14:paraId="0A2EB2CF" w14:textId="77777777" w:rsidR="003F5643" w:rsidRDefault="002D7EDB">
      <w:pPr>
        <w:numPr>
          <w:ilvl w:val="0"/>
          <w:numId w:val="16"/>
        </w:numPr>
        <w:ind w:right="3" w:hanging="360"/>
      </w:pPr>
      <w:r>
        <w:lastRenderedPageBreak/>
        <w:t xml:space="preserve">any phrase introduced by the words ‘including’, ‘includes’, ‘in particular’, ‘for example’ or similar, will be construed as illustrative and without limitation to the generality of the related general words </w:t>
      </w:r>
    </w:p>
    <w:p w14:paraId="3C8E7841" w14:textId="77777777" w:rsidR="003F5643" w:rsidRDefault="002D7EDB">
      <w:pPr>
        <w:spacing w:after="16" w:line="259" w:lineRule="auto"/>
        <w:ind w:left="720" w:firstLine="0"/>
      </w:pPr>
      <w:r>
        <w:t xml:space="preserve"> </w:t>
      </w:r>
    </w:p>
    <w:p w14:paraId="40A83346" w14:textId="77777777" w:rsidR="003F5643" w:rsidRDefault="002D7EDB">
      <w:pPr>
        <w:ind w:left="-5" w:right="3"/>
      </w:pPr>
      <w:r>
        <w:t xml:space="preserve">References to Clauses and Schedules are, unless otherwise provided, references to Clauses of and Schedules to this Deed of Guarantee. </w:t>
      </w:r>
    </w:p>
    <w:p w14:paraId="0FC3E038" w14:textId="77777777" w:rsidR="003F5643" w:rsidRDefault="002D7EDB">
      <w:pPr>
        <w:spacing w:after="16" w:line="259" w:lineRule="auto"/>
        <w:ind w:left="0" w:firstLine="0"/>
      </w:pPr>
      <w:r>
        <w:t xml:space="preserve"> </w:t>
      </w:r>
    </w:p>
    <w:p w14:paraId="687D8B60" w14:textId="77777777" w:rsidR="003F5643" w:rsidRDefault="002D7EDB">
      <w:pPr>
        <w:ind w:left="-5" w:right="3"/>
      </w:pPr>
      <w:r>
        <w:t xml:space="preserve">References to liability are to include any liability whether actual, contingent, present or future. </w:t>
      </w:r>
    </w:p>
    <w:p w14:paraId="3358C335" w14:textId="77777777" w:rsidR="003F5643" w:rsidRDefault="002D7EDB">
      <w:pPr>
        <w:pStyle w:val="Heading4"/>
        <w:ind w:left="-5"/>
      </w:pPr>
      <w:r>
        <w:t xml:space="preserve">Guarantee and indemnity </w:t>
      </w:r>
    </w:p>
    <w:p w14:paraId="6F45A038" w14:textId="77777777" w:rsidR="003F5643" w:rsidRDefault="002D7EDB">
      <w:pPr>
        <w:ind w:left="-5" w:right="3"/>
      </w:pPr>
      <w:r>
        <w:t xml:space="preserve">The Guarantor irrevocably and unconditionally guarantees that the Supplier duly performs all of the guaranteed obligations due by the Supplier to the Buyer. </w:t>
      </w:r>
    </w:p>
    <w:p w14:paraId="5D20679F" w14:textId="77777777" w:rsidR="003F5643" w:rsidRDefault="002D7EDB">
      <w:pPr>
        <w:spacing w:after="16" w:line="259" w:lineRule="auto"/>
        <w:ind w:left="0" w:firstLine="0"/>
      </w:pPr>
      <w:r>
        <w:t xml:space="preserve"> </w:t>
      </w:r>
    </w:p>
    <w:p w14:paraId="3F343287" w14:textId="77777777" w:rsidR="003F5643" w:rsidRDefault="002D7EDB">
      <w:pPr>
        <w:ind w:left="-5" w:right="3"/>
      </w:pPr>
      <w:r>
        <w:t xml:space="preserve">If at any time the Supplier will fail to perform any of the guaranteed obligations, the Guarantor irrevocably and unconditionally undertakes to the Buyer it will, at the cost of the Guarantor: </w:t>
      </w:r>
    </w:p>
    <w:p w14:paraId="508330DF" w14:textId="77777777" w:rsidR="003F5643" w:rsidRDefault="002D7EDB">
      <w:pPr>
        <w:spacing w:after="17" w:line="259" w:lineRule="auto"/>
        <w:ind w:left="0" w:firstLine="0"/>
      </w:pPr>
      <w:r>
        <w:t xml:space="preserve"> </w:t>
      </w:r>
    </w:p>
    <w:p w14:paraId="53F6ADF5" w14:textId="77777777" w:rsidR="003F5643" w:rsidRDefault="002D7EDB">
      <w:pPr>
        <w:numPr>
          <w:ilvl w:val="0"/>
          <w:numId w:val="17"/>
        </w:numPr>
        <w:ind w:right="3" w:hanging="360"/>
      </w:pPr>
      <w:r>
        <w:t xml:space="preserve">fully perform or buy performance of the guaranteed obligations to the Buyer </w:t>
      </w:r>
    </w:p>
    <w:p w14:paraId="397C6CC4" w14:textId="77777777" w:rsidR="003F5643" w:rsidRDefault="002D7EDB">
      <w:pPr>
        <w:spacing w:after="17" w:line="259" w:lineRule="auto"/>
        <w:ind w:left="720" w:firstLine="0"/>
      </w:pPr>
      <w:r>
        <w:t xml:space="preserve"> </w:t>
      </w:r>
    </w:p>
    <w:p w14:paraId="75657018" w14:textId="77777777" w:rsidR="003F5643" w:rsidRDefault="002D7EDB">
      <w:pPr>
        <w:numPr>
          <w:ilvl w:val="0"/>
          <w:numId w:val="17"/>
        </w:numPr>
        <w:ind w:right="3"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4F8A4134" w14:textId="77777777" w:rsidR="003F5643" w:rsidRDefault="002D7EDB">
      <w:pPr>
        <w:spacing w:after="16" w:line="259" w:lineRule="auto"/>
        <w:ind w:left="0" w:firstLine="0"/>
      </w:pPr>
      <w:r>
        <w:t xml:space="preserve"> </w:t>
      </w:r>
    </w:p>
    <w:p w14:paraId="05F444BB" w14:textId="77777777" w:rsidR="003F5643" w:rsidRDefault="002D7EDB">
      <w:pPr>
        <w:ind w:left="-5" w:right="3"/>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6FD6F70" w14:textId="77777777" w:rsidR="003F5643" w:rsidRDefault="002D7EDB">
      <w:pPr>
        <w:spacing w:after="391" w:line="259" w:lineRule="auto"/>
        <w:ind w:left="0" w:firstLine="0"/>
      </w:pPr>
      <w:r>
        <w:t xml:space="preserve"> </w:t>
      </w:r>
    </w:p>
    <w:p w14:paraId="43A8C353" w14:textId="77777777" w:rsidR="003F5643" w:rsidRDefault="002D7EDB">
      <w:pPr>
        <w:pStyle w:val="Heading4"/>
        <w:ind w:left="-5"/>
      </w:pPr>
      <w:r>
        <w:t xml:space="preserve">Obligation to enter into a new contract </w:t>
      </w:r>
    </w:p>
    <w:p w14:paraId="3C5A245D" w14:textId="77777777" w:rsidR="003F5643" w:rsidRDefault="002D7EDB">
      <w:pPr>
        <w:ind w:left="-5" w:right="3"/>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6931DC20" w14:textId="77777777" w:rsidR="003F5643" w:rsidRDefault="002D7EDB">
      <w:pPr>
        <w:spacing w:after="394" w:line="259" w:lineRule="auto"/>
        <w:ind w:left="0" w:firstLine="0"/>
      </w:pPr>
      <w:r>
        <w:t xml:space="preserve"> </w:t>
      </w:r>
    </w:p>
    <w:p w14:paraId="38D69762" w14:textId="77777777" w:rsidR="003F5643" w:rsidRDefault="002D7EDB">
      <w:pPr>
        <w:pStyle w:val="Heading4"/>
        <w:ind w:left="-5"/>
      </w:pPr>
      <w:r>
        <w:t xml:space="preserve">Demands and notices </w:t>
      </w:r>
    </w:p>
    <w:p w14:paraId="1B7A69B0" w14:textId="77777777" w:rsidR="003F5643" w:rsidRDefault="002D7EDB">
      <w:pPr>
        <w:ind w:left="-5" w:right="3"/>
      </w:pPr>
      <w:r>
        <w:t xml:space="preserve">Any demand or notice served by the Buyer on the Guarantor under this Deed of Guarantee will be in writing, addressed to: </w:t>
      </w:r>
    </w:p>
    <w:p w14:paraId="42354BAC" w14:textId="77777777" w:rsidR="003F5643" w:rsidRDefault="002D7EDB">
      <w:pPr>
        <w:spacing w:after="14" w:line="259" w:lineRule="auto"/>
        <w:ind w:left="0" w:firstLine="0"/>
      </w:pPr>
      <w:r>
        <w:t xml:space="preserve"> </w:t>
      </w:r>
    </w:p>
    <w:p w14:paraId="11A4CAF2" w14:textId="77777777" w:rsidR="003F5643" w:rsidRDefault="002D7EDB">
      <w:pPr>
        <w:spacing w:after="27" w:line="250" w:lineRule="auto"/>
        <w:ind w:left="-5"/>
      </w:pPr>
      <w:r>
        <w:t>[</w:t>
      </w:r>
      <w:r>
        <w:rPr>
          <w:b/>
        </w:rPr>
        <w:t>Enter Address of the Guarantor in England and Wales</w:t>
      </w:r>
      <w:r>
        <w:t xml:space="preserve">] </w:t>
      </w:r>
    </w:p>
    <w:p w14:paraId="7A0A67FF" w14:textId="77777777" w:rsidR="003F5643" w:rsidRDefault="002D7EDB">
      <w:pPr>
        <w:spacing w:after="16" w:line="259" w:lineRule="auto"/>
        <w:ind w:left="0" w:firstLine="0"/>
      </w:pPr>
      <w:r>
        <w:t xml:space="preserve"> </w:t>
      </w:r>
    </w:p>
    <w:p w14:paraId="7C44A9C7" w14:textId="77777777" w:rsidR="003F5643" w:rsidRDefault="002D7EDB">
      <w:pPr>
        <w:spacing w:after="27" w:line="250" w:lineRule="auto"/>
        <w:ind w:left="-5"/>
      </w:pPr>
      <w:r>
        <w:t>[</w:t>
      </w:r>
      <w:r>
        <w:rPr>
          <w:b/>
        </w:rPr>
        <w:t>Enter Email address of the Guarantor representative</w:t>
      </w:r>
      <w:r>
        <w:t xml:space="preserve">] </w:t>
      </w:r>
    </w:p>
    <w:p w14:paraId="71323924" w14:textId="77777777" w:rsidR="003F5643" w:rsidRDefault="002D7EDB">
      <w:pPr>
        <w:spacing w:after="14" w:line="259" w:lineRule="auto"/>
        <w:ind w:left="0" w:firstLine="0"/>
      </w:pPr>
      <w:r>
        <w:t xml:space="preserve"> </w:t>
      </w:r>
    </w:p>
    <w:p w14:paraId="2EC7120A" w14:textId="77777777" w:rsidR="003F5643" w:rsidRDefault="002D7EDB">
      <w:pPr>
        <w:ind w:left="-5" w:right="3"/>
      </w:pPr>
      <w:r>
        <w:t>For the Attention of [</w:t>
      </w:r>
      <w:r>
        <w:rPr>
          <w:b/>
        </w:rPr>
        <w:t>insert details</w:t>
      </w:r>
      <w:r>
        <w:t xml:space="preserve">] </w:t>
      </w:r>
    </w:p>
    <w:p w14:paraId="260BDC21" w14:textId="77777777" w:rsidR="003F5643" w:rsidRDefault="002D7EDB">
      <w:pPr>
        <w:spacing w:after="17" w:line="259" w:lineRule="auto"/>
        <w:ind w:left="0" w:firstLine="0"/>
      </w:pPr>
      <w:r>
        <w:lastRenderedPageBreak/>
        <w:t xml:space="preserve"> </w:t>
      </w:r>
    </w:p>
    <w:p w14:paraId="3008B74E" w14:textId="77777777" w:rsidR="003F5643" w:rsidRDefault="002D7EDB">
      <w:pPr>
        <w:ind w:left="-5" w:right="3"/>
      </w:pPr>
      <w:r>
        <w:t xml:space="preserve">or such other address in England and Wales as the Guarantor has notified the Buyer in writing as being an address for the receipt of such demands or notices. </w:t>
      </w:r>
    </w:p>
    <w:p w14:paraId="596CF297" w14:textId="77777777" w:rsidR="003F5643" w:rsidRDefault="002D7EDB">
      <w:pPr>
        <w:spacing w:after="16" w:line="259" w:lineRule="auto"/>
        <w:ind w:left="0" w:firstLine="0"/>
      </w:pPr>
      <w:r>
        <w:t xml:space="preserve"> </w:t>
      </w:r>
    </w:p>
    <w:p w14:paraId="43A38118" w14:textId="77777777" w:rsidR="003F5643" w:rsidRDefault="002D7EDB">
      <w:pPr>
        <w:ind w:left="-5" w:right="3"/>
      </w:pPr>
      <w:r>
        <w:t xml:space="preserve">Any notice or demand served on the Guarantor or the Buyer under this Deed of Guarantee will be deemed to have been served if: </w:t>
      </w:r>
    </w:p>
    <w:p w14:paraId="729C4152" w14:textId="77777777" w:rsidR="003F5643" w:rsidRDefault="002D7EDB">
      <w:pPr>
        <w:spacing w:after="17" w:line="259" w:lineRule="auto"/>
        <w:ind w:left="0" w:firstLine="0"/>
      </w:pPr>
      <w:r>
        <w:t xml:space="preserve"> </w:t>
      </w:r>
    </w:p>
    <w:p w14:paraId="6F82CB31" w14:textId="77777777" w:rsidR="003F5643" w:rsidRDefault="002D7EDB">
      <w:pPr>
        <w:numPr>
          <w:ilvl w:val="0"/>
          <w:numId w:val="18"/>
        </w:numPr>
        <w:ind w:right="3" w:hanging="360"/>
      </w:pPr>
      <w:r>
        <w:t xml:space="preserve">delivered by hand, at the time of delivery </w:t>
      </w:r>
    </w:p>
    <w:p w14:paraId="07B9FFEE" w14:textId="77777777" w:rsidR="003F5643" w:rsidRDefault="002D7EDB">
      <w:pPr>
        <w:numPr>
          <w:ilvl w:val="0"/>
          <w:numId w:val="18"/>
        </w:numPr>
        <w:ind w:right="3" w:hanging="360"/>
      </w:pPr>
      <w:r>
        <w:t xml:space="preserve">posted, at 10am on the second Working Day after it was put into the post </w:t>
      </w:r>
    </w:p>
    <w:p w14:paraId="059BFAF2" w14:textId="77777777" w:rsidR="003F5643" w:rsidRDefault="002D7EDB">
      <w:pPr>
        <w:numPr>
          <w:ilvl w:val="0"/>
          <w:numId w:val="18"/>
        </w:numPr>
        <w:ind w:right="3" w:hanging="360"/>
      </w:pPr>
      <w:r>
        <w:t xml:space="preserve">sent by email, at the time of despatch, if despatched before 5pm on any Working Day, and in any other case at 10am on the next Working Day </w:t>
      </w:r>
    </w:p>
    <w:p w14:paraId="4BF6D334" w14:textId="77777777" w:rsidR="003F5643" w:rsidRDefault="002D7EDB">
      <w:pPr>
        <w:spacing w:after="16" w:line="259" w:lineRule="auto"/>
        <w:ind w:left="0" w:firstLine="0"/>
      </w:pPr>
      <w:r>
        <w:t xml:space="preserve"> </w:t>
      </w:r>
    </w:p>
    <w:p w14:paraId="5711620F" w14:textId="77777777" w:rsidR="003F5643" w:rsidRDefault="002D7EDB">
      <w:pPr>
        <w:ind w:left="-5" w:right="3"/>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50EBB011" w14:textId="77777777" w:rsidR="003F5643" w:rsidRDefault="002D7EDB">
      <w:pPr>
        <w:spacing w:after="17" w:line="259" w:lineRule="auto"/>
        <w:ind w:left="0" w:firstLine="0"/>
      </w:pPr>
      <w:r>
        <w:t xml:space="preserve"> </w:t>
      </w:r>
    </w:p>
    <w:p w14:paraId="7CCE551D" w14:textId="77777777" w:rsidR="003F5643" w:rsidRDefault="002D7EDB">
      <w:pPr>
        <w:ind w:left="-5" w:right="3"/>
      </w:pPr>
      <w:r>
        <w:t xml:space="preserve">Any notice purported to be served on the Buyer under this Deed of Guarantee will only be valid when received in writing by the Buyer. </w:t>
      </w:r>
    </w:p>
    <w:p w14:paraId="12A42AAE" w14:textId="77777777" w:rsidR="003F5643" w:rsidRDefault="002D7EDB">
      <w:pPr>
        <w:spacing w:after="54" w:line="259" w:lineRule="auto"/>
        <w:ind w:left="0" w:firstLine="0"/>
      </w:pPr>
      <w:r>
        <w:t xml:space="preserve"> </w:t>
      </w:r>
    </w:p>
    <w:p w14:paraId="3F06137A" w14:textId="77777777" w:rsidR="003F5643" w:rsidRDefault="002D7EDB">
      <w:pPr>
        <w:spacing w:after="205"/>
        <w:ind w:left="-5" w:right="3"/>
      </w:pPr>
      <w:r>
        <w:t xml:space="preserve">Beneficiary’s protections </w:t>
      </w:r>
    </w:p>
    <w:p w14:paraId="672606FC" w14:textId="77777777" w:rsidR="003F5643" w:rsidRDefault="002D7EDB">
      <w:pPr>
        <w:ind w:left="-5" w:right="3"/>
      </w:pPr>
      <w:r>
        <w:t xml:space="preserve">The Guarantor will not be discharged or released from this Deed of Guarantee by: </w:t>
      </w:r>
    </w:p>
    <w:p w14:paraId="38E6DF51" w14:textId="77777777" w:rsidR="003F5643" w:rsidRDefault="002D7EDB">
      <w:pPr>
        <w:spacing w:after="17" w:line="259" w:lineRule="auto"/>
        <w:ind w:left="0" w:firstLine="0"/>
      </w:pPr>
      <w:r>
        <w:t xml:space="preserve"> </w:t>
      </w:r>
    </w:p>
    <w:p w14:paraId="0C12043D" w14:textId="77777777" w:rsidR="003F5643" w:rsidRDefault="002D7EDB">
      <w:pPr>
        <w:numPr>
          <w:ilvl w:val="0"/>
          <w:numId w:val="18"/>
        </w:numPr>
        <w:ind w:right="3" w:hanging="360"/>
      </w:pPr>
      <w:r>
        <w:t xml:space="preserve">any arrangement made between the Supplier and the Buyer (whether or not such arrangement is made with the assent of the Guarantor) </w:t>
      </w:r>
    </w:p>
    <w:p w14:paraId="2A395B86" w14:textId="77777777" w:rsidR="003F5643" w:rsidRDefault="002D7EDB">
      <w:pPr>
        <w:numPr>
          <w:ilvl w:val="0"/>
          <w:numId w:val="18"/>
        </w:numPr>
        <w:ind w:right="3" w:hanging="360"/>
      </w:pPr>
      <w:r>
        <w:t xml:space="preserve">any amendment to or termination of the Call-Off Contract </w:t>
      </w:r>
    </w:p>
    <w:p w14:paraId="7578E277" w14:textId="77777777" w:rsidR="003F5643" w:rsidRDefault="002D7EDB">
      <w:pPr>
        <w:numPr>
          <w:ilvl w:val="0"/>
          <w:numId w:val="18"/>
        </w:numPr>
        <w:ind w:right="3" w:hanging="360"/>
      </w:pPr>
      <w:r>
        <w:t xml:space="preserve">any forbearance or indulgence as to payment, time, performance or otherwise granted by the Buyer (whether or not such amendment, termination, forbearance or indulgence is made with the assent of the Guarantor) </w:t>
      </w:r>
    </w:p>
    <w:p w14:paraId="3994F7AD" w14:textId="77777777" w:rsidR="003F5643" w:rsidRDefault="002D7EDB">
      <w:pPr>
        <w:numPr>
          <w:ilvl w:val="0"/>
          <w:numId w:val="18"/>
        </w:numPr>
        <w:ind w:right="3" w:hanging="360"/>
      </w:pPr>
      <w:r>
        <w:t xml:space="preserve">the Buyer doing (or omitting to do) anything which, but for this provision, might exonerate the Guarantor </w:t>
      </w:r>
    </w:p>
    <w:p w14:paraId="22EE78D9" w14:textId="77777777" w:rsidR="003F5643" w:rsidRDefault="002D7EDB">
      <w:pPr>
        <w:spacing w:after="16" w:line="259" w:lineRule="auto"/>
        <w:ind w:left="0" w:firstLine="0"/>
      </w:pPr>
      <w:r>
        <w:t xml:space="preserve"> </w:t>
      </w:r>
    </w:p>
    <w:p w14:paraId="319EDDDF" w14:textId="77777777" w:rsidR="003F5643" w:rsidRDefault="002D7EDB">
      <w:pPr>
        <w:ind w:left="-5" w:right="3"/>
      </w:pPr>
      <w:r>
        <w:t xml:space="preserve">This Deed of Guarantee will be a continuing security for the Guaranteed Obligations and accordingly: </w:t>
      </w:r>
    </w:p>
    <w:p w14:paraId="36B280F7" w14:textId="77777777" w:rsidR="003F5643" w:rsidRDefault="002D7EDB">
      <w:pPr>
        <w:spacing w:after="17" w:line="259" w:lineRule="auto"/>
        <w:ind w:left="0" w:firstLine="0"/>
      </w:pPr>
      <w:r>
        <w:t xml:space="preserve"> </w:t>
      </w:r>
    </w:p>
    <w:p w14:paraId="790A4C1C" w14:textId="77777777" w:rsidR="003F5643" w:rsidRDefault="002D7EDB">
      <w:pPr>
        <w:numPr>
          <w:ilvl w:val="0"/>
          <w:numId w:val="18"/>
        </w:numPr>
        <w:ind w:right="3"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1B16B9D9" w14:textId="77777777" w:rsidR="003F5643" w:rsidRDefault="002D7EDB">
      <w:pPr>
        <w:numPr>
          <w:ilvl w:val="0"/>
          <w:numId w:val="18"/>
        </w:numPr>
        <w:ind w:right="3"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51E46E0E" w14:textId="77777777" w:rsidR="003F5643" w:rsidRDefault="002D7EDB">
      <w:pPr>
        <w:numPr>
          <w:ilvl w:val="0"/>
          <w:numId w:val="18"/>
        </w:numPr>
        <w:ind w:right="3" w:hanging="360"/>
      </w:pPr>
      <w: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435F0014" w14:textId="77777777" w:rsidR="003F5643" w:rsidRDefault="002D7EDB">
      <w:pPr>
        <w:numPr>
          <w:ilvl w:val="0"/>
          <w:numId w:val="18"/>
        </w:numPr>
        <w:ind w:right="3"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2E92D5CF" w14:textId="77777777" w:rsidR="003F5643" w:rsidRDefault="002D7EDB">
      <w:pPr>
        <w:spacing w:after="16" w:line="259" w:lineRule="auto"/>
        <w:ind w:left="0" w:firstLine="0"/>
      </w:pPr>
      <w:r>
        <w:lastRenderedPageBreak/>
        <w:t xml:space="preserve"> </w:t>
      </w:r>
    </w:p>
    <w:p w14:paraId="5221382C" w14:textId="77777777" w:rsidR="003F5643" w:rsidRDefault="002D7EDB">
      <w:pPr>
        <w:ind w:left="-5" w:right="3"/>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5F74BEE2" w14:textId="77777777" w:rsidR="003F5643" w:rsidRDefault="002D7EDB">
      <w:pPr>
        <w:spacing w:after="16" w:line="259" w:lineRule="auto"/>
        <w:ind w:left="0" w:firstLine="0"/>
      </w:pPr>
      <w:r>
        <w:t xml:space="preserve"> </w:t>
      </w:r>
    </w:p>
    <w:p w14:paraId="1CCBC835" w14:textId="77777777" w:rsidR="003F5643" w:rsidRDefault="002D7EDB">
      <w:pPr>
        <w:ind w:left="-5" w:right="3"/>
      </w:pPr>
      <w:r>
        <w:t xml:space="preserve">The Buyer will not be obliged before taking steps to enforce this Deed of Guarantee against the Guarantor to: </w:t>
      </w:r>
    </w:p>
    <w:p w14:paraId="50CC6681" w14:textId="77777777" w:rsidR="003F5643" w:rsidRDefault="002D7EDB">
      <w:pPr>
        <w:spacing w:after="17" w:line="259" w:lineRule="auto"/>
        <w:ind w:left="0" w:firstLine="0"/>
      </w:pPr>
      <w:r>
        <w:t xml:space="preserve"> </w:t>
      </w:r>
    </w:p>
    <w:p w14:paraId="4C85471E" w14:textId="77777777" w:rsidR="003F5643" w:rsidRDefault="002D7EDB">
      <w:pPr>
        <w:numPr>
          <w:ilvl w:val="0"/>
          <w:numId w:val="18"/>
        </w:numPr>
        <w:ind w:right="3" w:hanging="360"/>
      </w:pPr>
      <w:r>
        <w:t xml:space="preserve">obtain judgment against the Supplier or the Guarantor or any third party in any court </w:t>
      </w:r>
    </w:p>
    <w:p w14:paraId="30062516" w14:textId="77777777" w:rsidR="003F5643" w:rsidRDefault="002D7EDB">
      <w:pPr>
        <w:numPr>
          <w:ilvl w:val="0"/>
          <w:numId w:val="18"/>
        </w:numPr>
        <w:ind w:right="3" w:hanging="360"/>
      </w:pPr>
      <w:r>
        <w:t xml:space="preserve">make or file any claim in a bankruptcy or liquidation of the Supplier or any third party </w:t>
      </w:r>
    </w:p>
    <w:p w14:paraId="76C99900" w14:textId="77777777" w:rsidR="003F5643" w:rsidRDefault="002D7EDB">
      <w:pPr>
        <w:numPr>
          <w:ilvl w:val="0"/>
          <w:numId w:val="18"/>
        </w:numPr>
        <w:ind w:right="3" w:hanging="360"/>
      </w:pPr>
      <w:r>
        <w:t xml:space="preserve">take any action against the Supplier or the Guarantor or any third party ● resort to any other security or guarantee or other means of payment </w:t>
      </w:r>
    </w:p>
    <w:p w14:paraId="2EFF974D" w14:textId="77777777" w:rsidR="003F5643" w:rsidRDefault="002D7EDB">
      <w:pPr>
        <w:spacing w:after="16" w:line="259" w:lineRule="auto"/>
        <w:ind w:left="0" w:firstLine="0"/>
      </w:pPr>
      <w:r>
        <w:t xml:space="preserve"> </w:t>
      </w:r>
    </w:p>
    <w:p w14:paraId="1E5C3A05" w14:textId="77777777" w:rsidR="003F5643" w:rsidRDefault="002D7EDB">
      <w:pPr>
        <w:ind w:left="-5" w:right="3"/>
      </w:pPr>
      <w:r>
        <w:t xml:space="preserve">No action (or inaction) by the Buyer relating to any such security, guarantee or other means of payment will prejudice or affect the liability of the Guarantor. </w:t>
      </w:r>
    </w:p>
    <w:p w14:paraId="532A8B83" w14:textId="77777777" w:rsidR="003F5643" w:rsidRDefault="002D7EDB">
      <w:pPr>
        <w:spacing w:after="19" w:line="259" w:lineRule="auto"/>
        <w:ind w:left="0" w:firstLine="0"/>
      </w:pPr>
      <w:r>
        <w:t xml:space="preserve"> </w:t>
      </w:r>
    </w:p>
    <w:p w14:paraId="2236F530" w14:textId="77777777" w:rsidR="003F5643" w:rsidRDefault="002D7EDB">
      <w:pPr>
        <w:ind w:left="-5" w:right="3"/>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3168E8B0" w14:textId="77777777" w:rsidR="003F5643" w:rsidRDefault="002D7EDB">
      <w:pPr>
        <w:spacing w:after="16" w:line="259" w:lineRule="auto"/>
        <w:ind w:left="0" w:firstLine="0"/>
      </w:pPr>
      <w:r>
        <w:t xml:space="preserve"> </w:t>
      </w:r>
    </w:p>
    <w:p w14:paraId="20B36EE6" w14:textId="77777777" w:rsidR="003F5643" w:rsidRDefault="002D7EDB">
      <w:pPr>
        <w:ind w:left="-5" w:right="3"/>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1EB2218F" w14:textId="77777777" w:rsidR="003F5643" w:rsidRDefault="002D7EDB">
      <w:pPr>
        <w:spacing w:after="391" w:line="259" w:lineRule="auto"/>
        <w:ind w:left="0" w:firstLine="0"/>
      </w:pPr>
      <w:r>
        <w:t xml:space="preserve"> </w:t>
      </w:r>
    </w:p>
    <w:p w14:paraId="32BE20AD" w14:textId="77777777" w:rsidR="003F5643" w:rsidRDefault="002D7EDB">
      <w:pPr>
        <w:pStyle w:val="Heading4"/>
        <w:ind w:left="-5"/>
      </w:pPr>
      <w:r>
        <w:t xml:space="preserve">Representations and warranties </w:t>
      </w:r>
    </w:p>
    <w:p w14:paraId="42F84964" w14:textId="77777777" w:rsidR="003F5643" w:rsidRDefault="002D7EDB">
      <w:pPr>
        <w:ind w:left="-5" w:right="3"/>
      </w:pPr>
      <w:r>
        <w:t xml:space="preserve">The Guarantor hereby represents and warrants to the Buyer that: </w:t>
      </w:r>
    </w:p>
    <w:p w14:paraId="4A24522D" w14:textId="77777777" w:rsidR="003F5643" w:rsidRDefault="002D7EDB">
      <w:pPr>
        <w:spacing w:after="17" w:line="259" w:lineRule="auto"/>
        <w:ind w:left="720" w:firstLine="0"/>
      </w:pPr>
      <w:r>
        <w:t xml:space="preserve"> </w:t>
      </w:r>
    </w:p>
    <w:p w14:paraId="6E7161CF" w14:textId="77777777" w:rsidR="003F5643" w:rsidRDefault="002D7EDB">
      <w:pPr>
        <w:numPr>
          <w:ilvl w:val="0"/>
          <w:numId w:val="19"/>
        </w:numPr>
        <w:ind w:right="3" w:hanging="360"/>
      </w:pPr>
      <w:r>
        <w:t xml:space="preserve">the Guarantor is duly incorporated and is a validly existing company under the Laws of its place of incorporation </w:t>
      </w:r>
    </w:p>
    <w:p w14:paraId="0EC23DC2" w14:textId="77777777" w:rsidR="003F5643" w:rsidRDefault="002D7EDB">
      <w:pPr>
        <w:numPr>
          <w:ilvl w:val="0"/>
          <w:numId w:val="19"/>
        </w:numPr>
        <w:ind w:right="3" w:hanging="360"/>
      </w:pPr>
      <w:r>
        <w:t xml:space="preserve">has the capacity to sue or be sued in its own name </w:t>
      </w:r>
    </w:p>
    <w:p w14:paraId="4CC8032F" w14:textId="77777777" w:rsidR="003F5643" w:rsidRDefault="002D7EDB">
      <w:pPr>
        <w:numPr>
          <w:ilvl w:val="0"/>
          <w:numId w:val="19"/>
        </w:numPr>
        <w:ind w:right="3" w:hanging="360"/>
      </w:pPr>
      <w:r>
        <w:t xml:space="preserve">the Guarantor has power to carry on its business as now being conducted and to own its Property and other assets </w:t>
      </w:r>
    </w:p>
    <w:p w14:paraId="302EF565" w14:textId="77777777" w:rsidR="003F5643" w:rsidRDefault="002D7EDB">
      <w:pPr>
        <w:numPr>
          <w:ilvl w:val="0"/>
          <w:numId w:val="19"/>
        </w:numPr>
        <w:ind w:right="3"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1488FCEF" w14:textId="77777777" w:rsidR="003F5643" w:rsidRDefault="002D7EDB">
      <w:pPr>
        <w:numPr>
          <w:ilvl w:val="0"/>
          <w:numId w:val="19"/>
        </w:numPr>
        <w:ind w:right="3" w:hanging="360"/>
      </w:pPr>
      <w:r>
        <w:t xml:space="preserve">the execution and delivery by the Guarantor of this Deed of Guarantee and the performance by the Guarantor of its obligations under this Deed of Guarantee including </w:t>
      </w:r>
      <w:r>
        <w:lastRenderedPageBreak/>
        <w:t xml:space="preserve">entry into and performance of a Call-Off Contract following Clause 3) have been duly authorised by all necessary corporate action and do not contravene or conflict with: </w:t>
      </w:r>
    </w:p>
    <w:p w14:paraId="665C1D1C" w14:textId="77777777" w:rsidR="003F5643" w:rsidRDefault="002D7EDB">
      <w:pPr>
        <w:ind w:left="1440" w:right="3" w:hanging="360"/>
      </w:pPr>
      <w:r>
        <w:t xml:space="preserve">○ the Guarantor's memorandum and articles of association or other equivalent constitutional documents, any existing Law, statute, rule or Regulation or any judgment, decree or permit to which the Guarantor is subject </w:t>
      </w:r>
    </w:p>
    <w:p w14:paraId="76D5B587" w14:textId="77777777" w:rsidR="003F5643" w:rsidRDefault="002D7EDB">
      <w:pPr>
        <w:ind w:left="1440" w:right="3" w:hanging="360"/>
      </w:pPr>
      <w:r>
        <w:t xml:space="preserve">○ the terms of any agreement or other document to which the Guarantor is a party or which is binding upon it or any of its assets </w:t>
      </w:r>
    </w:p>
    <w:p w14:paraId="7FA1EDA1" w14:textId="77777777" w:rsidR="003F5643" w:rsidRDefault="002D7EDB">
      <w:pPr>
        <w:ind w:left="1440" w:right="3" w:hanging="360"/>
      </w:pPr>
      <w:r>
        <w:t xml:space="preserve">○ all governmental and other authorisations, approvals, licences and consents, required or desirable </w:t>
      </w:r>
    </w:p>
    <w:p w14:paraId="022647C8" w14:textId="77777777" w:rsidR="003F5643" w:rsidRDefault="002D7EDB">
      <w:pPr>
        <w:spacing w:after="19" w:line="259" w:lineRule="auto"/>
        <w:ind w:left="1440" w:firstLine="0"/>
      </w:pPr>
      <w:r>
        <w:t xml:space="preserve"> </w:t>
      </w:r>
    </w:p>
    <w:p w14:paraId="119C74BD" w14:textId="77777777" w:rsidR="003F5643" w:rsidRDefault="002D7EDB">
      <w:pPr>
        <w:ind w:left="-5" w:right="3"/>
      </w:pPr>
      <w:r>
        <w:t xml:space="preserve">This Deed of Guarantee is the legal valid and binding obligation of the Guarantor and is enforceable against the Guarantor in accordance with its terms. </w:t>
      </w:r>
    </w:p>
    <w:p w14:paraId="3A37292A" w14:textId="77777777" w:rsidR="003F5643" w:rsidRDefault="002D7EDB">
      <w:pPr>
        <w:spacing w:after="395" w:line="259" w:lineRule="auto"/>
        <w:ind w:left="0" w:firstLine="0"/>
      </w:pPr>
      <w:r>
        <w:rPr>
          <w:b/>
        </w:rPr>
        <w:t xml:space="preserve"> </w:t>
      </w:r>
    </w:p>
    <w:p w14:paraId="71330B11" w14:textId="77777777" w:rsidR="003F5643" w:rsidRDefault="002D7EDB">
      <w:pPr>
        <w:pStyle w:val="Heading4"/>
        <w:ind w:left="-5"/>
      </w:pPr>
      <w:r>
        <w:t xml:space="preserve">Payments and set-off </w:t>
      </w:r>
    </w:p>
    <w:p w14:paraId="4E3C9112" w14:textId="77777777" w:rsidR="003F5643" w:rsidRDefault="002D7EDB">
      <w:pPr>
        <w:ind w:left="-5" w:right="3"/>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04965029" w14:textId="77777777" w:rsidR="003F5643" w:rsidRDefault="002D7EDB">
      <w:pPr>
        <w:spacing w:after="19" w:line="259" w:lineRule="auto"/>
        <w:ind w:left="0" w:firstLine="0"/>
      </w:pPr>
      <w:r>
        <w:t xml:space="preserve"> </w:t>
      </w:r>
    </w:p>
    <w:p w14:paraId="158DE899" w14:textId="77777777" w:rsidR="003F5643" w:rsidRDefault="002D7EDB">
      <w:pPr>
        <w:ind w:left="-5" w:right="3"/>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0020F5CD" w14:textId="77777777" w:rsidR="003F5643" w:rsidRDefault="002D7EDB">
      <w:pPr>
        <w:spacing w:after="16" w:line="259" w:lineRule="auto"/>
        <w:ind w:left="0" w:firstLine="0"/>
      </w:pPr>
      <w:r>
        <w:t xml:space="preserve"> </w:t>
      </w:r>
    </w:p>
    <w:p w14:paraId="0B826024" w14:textId="77777777" w:rsidR="003F5643" w:rsidRDefault="002D7EDB">
      <w:pPr>
        <w:ind w:left="-5" w:right="3"/>
      </w:pPr>
      <w:r>
        <w:t xml:space="preserve">The Guarantor will reimburse the Buyer for all legal and other costs (including VAT) incurred by the Buyer in connection with the enforcement of this Deed of Guarantee. </w:t>
      </w:r>
    </w:p>
    <w:p w14:paraId="23AEEE11" w14:textId="77777777" w:rsidR="003F5643" w:rsidRDefault="002D7EDB">
      <w:pPr>
        <w:spacing w:after="439" w:line="259" w:lineRule="auto"/>
        <w:ind w:left="0" w:firstLine="0"/>
      </w:pPr>
      <w:r>
        <w:t xml:space="preserve"> </w:t>
      </w:r>
    </w:p>
    <w:p w14:paraId="08EFD1BE" w14:textId="77777777" w:rsidR="003F5643" w:rsidRDefault="002D7EDB">
      <w:pPr>
        <w:pStyle w:val="Heading4"/>
        <w:ind w:left="-5"/>
      </w:pPr>
      <w:r>
        <w:t xml:space="preserve">Guarantor’s acknowledgement </w:t>
      </w:r>
    </w:p>
    <w:p w14:paraId="734E2CDE" w14:textId="77777777" w:rsidR="003F5643" w:rsidRDefault="002D7EDB">
      <w:pPr>
        <w:ind w:left="-5" w:right="3"/>
      </w:pPr>
      <w:r>
        <w:t xml:space="preserve">The Guarantor warrants, acknowledges and confirms to the Buyer that it has not entered into this </w:t>
      </w:r>
    </w:p>
    <w:p w14:paraId="191C23BE" w14:textId="77777777" w:rsidR="003F5643" w:rsidRDefault="002D7EDB">
      <w:pPr>
        <w:ind w:left="-5" w:right="3"/>
      </w:pPr>
      <w:r>
        <w:t xml:space="preserve">Deed of Guarantee in reliance upon the Buyer nor been induced to enter into this Deed of </w:t>
      </w:r>
    </w:p>
    <w:p w14:paraId="6793FF38" w14:textId="77777777" w:rsidR="003F5643" w:rsidRDefault="002D7EDB">
      <w:pPr>
        <w:ind w:left="-5" w:right="3"/>
      </w:pPr>
      <w:r>
        <w:t xml:space="preserve">Guarantee by any representation, warranty or undertaking made by, or on behalf of the Buyer, (whether express or implied and whether following statute or otherwise) which is not in this Deed of Guarantee. </w:t>
      </w:r>
    </w:p>
    <w:p w14:paraId="33B30753" w14:textId="77777777" w:rsidR="003F5643" w:rsidRDefault="002D7EDB">
      <w:pPr>
        <w:spacing w:after="391" w:line="259" w:lineRule="auto"/>
        <w:ind w:left="0" w:firstLine="0"/>
      </w:pPr>
      <w:r>
        <w:t xml:space="preserve"> </w:t>
      </w:r>
    </w:p>
    <w:p w14:paraId="762CB7EB" w14:textId="77777777" w:rsidR="003F5643" w:rsidRDefault="002D7EDB">
      <w:pPr>
        <w:pStyle w:val="Heading4"/>
        <w:ind w:left="-5"/>
      </w:pPr>
      <w:r>
        <w:t xml:space="preserve">Assignment </w:t>
      </w:r>
    </w:p>
    <w:p w14:paraId="2C989820" w14:textId="77777777" w:rsidR="003F5643" w:rsidRDefault="002D7EDB">
      <w:pPr>
        <w:ind w:left="-5" w:right="3"/>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7510D0E0" w14:textId="77777777" w:rsidR="003F5643" w:rsidRDefault="002D7EDB">
      <w:pPr>
        <w:spacing w:after="16" w:line="259" w:lineRule="auto"/>
        <w:ind w:left="0" w:firstLine="0"/>
      </w:pPr>
      <w:r>
        <w:t xml:space="preserve"> </w:t>
      </w:r>
    </w:p>
    <w:p w14:paraId="212A05A2" w14:textId="77777777" w:rsidR="003F5643" w:rsidRDefault="002D7EDB">
      <w:pPr>
        <w:ind w:left="-5" w:right="3"/>
      </w:pPr>
      <w:r>
        <w:t xml:space="preserve">The Guarantor may not assign or transfer any of its rights or obligations under this Deed of Guarantee. </w:t>
      </w:r>
    </w:p>
    <w:p w14:paraId="6426CCD3" w14:textId="77777777" w:rsidR="003F5643" w:rsidRDefault="002D7EDB">
      <w:pPr>
        <w:spacing w:after="391" w:line="259" w:lineRule="auto"/>
        <w:ind w:left="0" w:firstLine="0"/>
      </w:pPr>
      <w:r>
        <w:t xml:space="preserve"> </w:t>
      </w:r>
    </w:p>
    <w:p w14:paraId="3F8CA49A" w14:textId="77777777" w:rsidR="003F5643" w:rsidRDefault="002D7EDB">
      <w:pPr>
        <w:pStyle w:val="Heading4"/>
        <w:ind w:left="-5"/>
      </w:pPr>
      <w:r>
        <w:lastRenderedPageBreak/>
        <w:t xml:space="preserve">Severance </w:t>
      </w:r>
    </w:p>
    <w:p w14:paraId="11937BA5" w14:textId="77777777" w:rsidR="003F5643" w:rsidRDefault="002D7EDB">
      <w:pPr>
        <w:ind w:left="-5" w:right="3"/>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61FB184B" w14:textId="77777777" w:rsidR="003F5643" w:rsidRDefault="002D7EDB">
      <w:pPr>
        <w:spacing w:after="0" w:line="259" w:lineRule="auto"/>
        <w:ind w:left="0" w:firstLine="0"/>
      </w:pPr>
      <w:r>
        <w:t xml:space="preserve"> </w:t>
      </w:r>
    </w:p>
    <w:p w14:paraId="78DFEDA7" w14:textId="77777777" w:rsidR="003F5643" w:rsidRDefault="002D7EDB">
      <w:pPr>
        <w:pStyle w:val="Heading4"/>
        <w:ind w:left="-5"/>
      </w:pPr>
      <w:r>
        <w:t xml:space="preserve">Third-party rights </w:t>
      </w:r>
    </w:p>
    <w:p w14:paraId="41AD1BE6" w14:textId="77777777" w:rsidR="003F5643" w:rsidRDefault="002D7EDB">
      <w:pPr>
        <w:ind w:left="-5" w:right="3"/>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291426B0" w14:textId="77777777" w:rsidR="003F5643" w:rsidRDefault="002D7EDB">
      <w:pPr>
        <w:spacing w:after="391" w:line="259" w:lineRule="auto"/>
        <w:ind w:left="0" w:firstLine="0"/>
      </w:pPr>
      <w:r>
        <w:t xml:space="preserve"> </w:t>
      </w:r>
    </w:p>
    <w:p w14:paraId="051D0981" w14:textId="77777777" w:rsidR="003F5643" w:rsidRDefault="002D7EDB">
      <w:pPr>
        <w:pStyle w:val="Heading4"/>
        <w:ind w:left="-5"/>
      </w:pPr>
      <w:r>
        <w:t xml:space="preserve">Governing law </w:t>
      </w:r>
    </w:p>
    <w:p w14:paraId="46024BFE" w14:textId="77777777" w:rsidR="003F5643" w:rsidRDefault="002D7EDB">
      <w:pPr>
        <w:ind w:left="-5" w:right="3"/>
      </w:pPr>
      <w:r>
        <w:t xml:space="preserve">This Deed of Guarantee, and any non-Contractual obligations arising out of or in connection with it, will be governed by and construed in accordance with English Law. </w:t>
      </w:r>
    </w:p>
    <w:p w14:paraId="612A169A" w14:textId="77777777" w:rsidR="003F5643" w:rsidRDefault="002D7EDB">
      <w:pPr>
        <w:spacing w:after="17" w:line="259" w:lineRule="auto"/>
        <w:ind w:left="0" w:firstLine="0"/>
      </w:pPr>
      <w:r>
        <w:t xml:space="preserve"> </w:t>
      </w:r>
    </w:p>
    <w:p w14:paraId="26B20F27" w14:textId="77777777" w:rsidR="003F5643" w:rsidRDefault="002D7EDB">
      <w:pPr>
        <w:ind w:left="-5" w:right="3"/>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17FC12A7" w14:textId="77777777" w:rsidR="003F5643" w:rsidRDefault="002D7EDB">
      <w:pPr>
        <w:spacing w:after="16" w:line="259" w:lineRule="auto"/>
        <w:ind w:left="0" w:firstLine="0"/>
      </w:pPr>
      <w:r>
        <w:t xml:space="preserve"> </w:t>
      </w:r>
    </w:p>
    <w:p w14:paraId="3C644F15" w14:textId="77777777" w:rsidR="003F5643" w:rsidRDefault="002D7EDB">
      <w:pPr>
        <w:ind w:left="-5" w:right="3"/>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6F3ABE3B" w14:textId="77777777" w:rsidR="003F5643" w:rsidRDefault="002D7EDB">
      <w:pPr>
        <w:spacing w:after="16" w:line="259" w:lineRule="auto"/>
        <w:ind w:left="0" w:firstLine="0"/>
      </w:pPr>
      <w:r>
        <w:t xml:space="preserve"> </w:t>
      </w:r>
    </w:p>
    <w:p w14:paraId="3BA0C2F6" w14:textId="77777777" w:rsidR="003F5643" w:rsidRDefault="002D7EDB">
      <w:pPr>
        <w:ind w:left="-5" w:right="3"/>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21643601" w14:textId="77777777" w:rsidR="003F5643" w:rsidRDefault="002D7EDB">
      <w:pPr>
        <w:spacing w:after="14" w:line="259" w:lineRule="auto"/>
        <w:ind w:left="0" w:firstLine="0"/>
      </w:pPr>
      <w:r>
        <w:t xml:space="preserve"> </w:t>
      </w:r>
    </w:p>
    <w:p w14:paraId="1C7887A7" w14:textId="77777777" w:rsidR="003F5643" w:rsidRDefault="002D7EDB">
      <w:pPr>
        <w:ind w:left="-5" w:right="3"/>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56F8C97D" w14:textId="77777777" w:rsidR="003F5643" w:rsidRDefault="002D7EDB">
      <w:pPr>
        <w:spacing w:after="16" w:line="259" w:lineRule="auto"/>
        <w:ind w:left="0" w:firstLine="0"/>
      </w:pPr>
      <w:r>
        <w:t xml:space="preserve"> </w:t>
      </w:r>
    </w:p>
    <w:p w14:paraId="2156A69D" w14:textId="77777777" w:rsidR="003F5643" w:rsidRDefault="002D7EDB">
      <w:pPr>
        <w:ind w:left="-5" w:right="3"/>
      </w:pPr>
      <w:r>
        <w:t xml:space="preserve">IN WITNESS whereof the Guarantor has caused this instrument to be executed and delivered as a Deed the day and year first before written. </w:t>
      </w:r>
    </w:p>
    <w:p w14:paraId="1442A596" w14:textId="77777777" w:rsidR="003F5643" w:rsidRDefault="002D7EDB">
      <w:pPr>
        <w:spacing w:after="19" w:line="259" w:lineRule="auto"/>
        <w:ind w:left="0" w:firstLine="0"/>
      </w:pPr>
      <w:r>
        <w:t xml:space="preserve"> </w:t>
      </w:r>
    </w:p>
    <w:p w14:paraId="5BD72915" w14:textId="77777777" w:rsidR="003F5643" w:rsidRDefault="002D7EDB">
      <w:pPr>
        <w:ind w:left="-5" w:right="3"/>
      </w:pPr>
      <w:r>
        <w:t xml:space="preserve">EXECUTED as a DEED by  </w:t>
      </w:r>
    </w:p>
    <w:p w14:paraId="684FF04E" w14:textId="77777777" w:rsidR="003F5643" w:rsidRDefault="002D7EDB">
      <w:pPr>
        <w:spacing w:after="16" w:line="259" w:lineRule="auto"/>
        <w:ind w:left="0" w:firstLine="0"/>
      </w:pPr>
      <w:r>
        <w:t xml:space="preserve"> </w:t>
      </w:r>
    </w:p>
    <w:p w14:paraId="5DC2CCD5" w14:textId="77777777" w:rsidR="003F5643" w:rsidRDefault="002D7EDB">
      <w:pPr>
        <w:spacing w:after="14" w:line="259" w:lineRule="auto"/>
        <w:ind w:left="0" w:firstLine="0"/>
      </w:pPr>
      <w:r>
        <w:t xml:space="preserve"> </w:t>
      </w:r>
    </w:p>
    <w:p w14:paraId="1538E1D2" w14:textId="77777777" w:rsidR="003F5643" w:rsidRDefault="002D7EDB">
      <w:pPr>
        <w:spacing w:after="243" w:line="250" w:lineRule="auto"/>
        <w:ind w:left="-5"/>
      </w:pPr>
      <w:r>
        <w:t>[</w:t>
      </w:r>
      <w:r>
        <w:rPr>
          <w:b/>
        </w:rPr>
        <w:t>Insert name of the Guarantor</w:t>
      </w:r>
      <w:r>
        <w:t>] acting by [</w:t>
      </w:r>
      <w:r>
        <w:rPr>
          <w:b/>
        </w:rPr>
        <w:t>Insert names</w:t>
      </w:r>
      <w:r>
        <w:t xml:space="preserve">] </w:t>
      </w:r>
    </w:p>
    <w:p w14:paraId="423BF1FB" w14:textId="77777777" w:rsidR="003F5643" w:rsidRDefault="002D7EDB">
      <w:pPr>
        <w:ind w:left="-5" w:right="3"/>
      </w:pPr>
      <w:r>
        <w:t xml:space="preserve">Director </w:t>
      </w:r>
    </w:p>
    <w:p w14:paraId="10BF08F9" w14:textId="77777777" w:rsidR="003F5643" w:rsidRDefault="002D7EDB">
      <w:pPr>
        <w:spacing w:after="17" w:line="259" w:lineRule="auto"/>
        <w:ind w:left="0" w:firstLine="0"/>
      </w:pPr>
      <w:r>
        <w:lastRenderedPageBreak/>
        <w:t xml:space="preserve"> </w:t>
      </w:r>
    </w:p>
    <w:p w14:paraId="0BC7E352" w14:textId="77777777" w:rsidR="003F5643" w:rsidRDefault="002D7EDB">
      <w:pPr>
        <w:ind w:left="-5" w:right="3"/>
      </w:pPr>
      <w:r>
        <w:t xml:space="preserve">Director/Secretary </w:t>
      </w:r>
    </w:p>
    <w:p w14:paraId="0E68705F" w14:textId="77777777" w:rsidR="003F5643" w:rsidRDefault="002D7EDB">
      <w:pPr>
        <w:spacing w:after="473" w:line="259" w:lineRule="auto"/>
        <w:ind w:left="0" w:firstLine="0"/>
      </w:pPr>
      <w:r>
        <w:rPr>
          <w:b/>
        </w:rPr>
        <w:t xml:space="preserve"> </w:t>
      </w:r>
    </w:p>
    <w:p w14:paraId="57ABAD19" w14:textId="77777777" w:rsidR="003F5643" w:rsidRDefault="002D7EDB">
      <w:pPr>
        <w:pStyle w:val="Heading3"/>
        <w:ind w:left="-5"/>
      </w:pPr>
      <w:r>
        <w:t xml:space="preserve">Schedule 6: Glossary and interpretations </w:t>
      </w:r>
    </w:p>
    <w:p w14:paraId="701C87F3" w14:textId="77777777" w:rsidR="003F5643" w:rsidRDefault="002D7EDB">
      <w:pPr>
        <w:ind w:left="-5" w:right="3"/>
      </w:pPr>
      <w:r>
        <w:t xml:space="preserve">In this Call-Off Contract the following expressions mean: </w:t>
      </w:r>
    </w:p>
    <w:p w14:paraId="11985663" w14:textId="77777777" w:rsidR="003F5643" w:rsidRDefault="002D7EDB">
      <w:pPr>
        <w:spacing w:after="0" w:line="259" w:lineRule="auto"/>
        <w:ind w:left="0" w:firstLine="0"/>
      </w:pPr>
      <w:r>
        <w:t xml:space="preserve"> </w:t>
      </w:r>
    </w:p>
    <w:tbl>
      <w:tblPr>
        <w:tblStyle w:val="TableGrid"/>
        <w:tblW w:w="8896" w:type="dxa"/>
        <w:tblInd w:w="12" w:type="dxa"/>
        <w:tblCellMar>
          <w:top w:w="355" w:type="dxa"/>
          <w:left w:w="101" w:type="dxa"/>
          <w:bottom w:w="145" w:type="dxa"/>
          <w:right w:w="50" w:type="dxa"/>
        </w:tblCellMar>
        <w:tblLook w:val="04A0" w:firstRow="1" w:lastRow="0" w:firstColumn="1" w:lastColumn="0" w:noHBand="0" w:noVBand="1"/>
      </w:tblPr>
      <w:tblGrid>
        <w:gridCol w:w="2627"/>
        <w:gridCol w:w="6269"/>
      </w:tblGrid>
      <w:tr w:rsidR="003F5643" w14:paraId="099A9ADC" w14:textId="77777777">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14:paraId="1C36D707" w14:textId="77777777" w:rsidR="003F5643" w:rsidRDefault="002D7EDB">
            <w:pPr>
              <w:spacing w:after="0" w:line="259" w:lineRule="auto"/>
              <w:ind w:left="0" w:firstLine="0"/>
            </w:pPr>
            <w:r>
              <w:rPr>
                <w:sz w:val="20"/>
              </w:rPr>
              <w:t xml:space="preserve">Expression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7EE3F0D2" w14:textId="77777777" w:rsidR="003F5643" w:rsidRDefault="002D7EDB">
            <w:pPr>
              <w:spacing w:after="0" w:line="259" w:lineRule="auto"/>
              <w:ind w:left="0" w:firstLine="0"/>
            </w:pPr>
            <w:r>
              <w:rPr>
                <w:sz w:val="20"/>
              </w:rPr>
              <w:t xml:space="preserve">Meaning </w:t>
            </w:r>
          </w:p>
        </w:tc>
      </w:tr>
      <w:tr w:rsidR="003F5643" w14:paraId="37B45B0D" w14:textId="77777777">
        <w:trPr>
          <w:trHeight w:val="1256"/>
        </w:trPr>
        <w:tc>
          <w:tcPr>
            <w:tcW w:w="2627" w:type="dxa"/>
            <w:tcBorders>
              <w:top w:val="single" w:sz="8" w:space="0" w:color="000000"/>
              <w:left w:val="single" w:sz="8" w:space="0" w:color="000000"/>
              <w:bottom w:val="single" w:sz="8" w:space="0" w:color="000000"/>
              <w:right w:val="single" w:sz="8" w:space="0" w:color="000000"/>
            </w:tcBorders>
          </w:tcPr>
          <w:p w14:paraId="0B339310" w14:textId="77777777" w:rsidR="003F5643" w:rsidRDefault="002D7EDB">
            <w:pPr>
              <w:spacing w:after="0" w:line="259" w:lineRule="auto"/>
              <w:ind w:left="0" w:firstLine="0"/>
            </w:pPr>
            <w:r>
              <w:rPr>
                <w:b/>
                <w:sz w:val="20"/>
              </w:rPr>
              <w:t xml:space="preserve">Additional Services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549D7593" w14:textId="77777777" w:rsidR="003F5643" w:rsidRDefault="002D7EDB">
            <w:pPr>
              <w:spacing w:after="0" w:line="259" w:lineRule="auto"/>
              <w:ind w:left="0" w:firstLine="0"/>
            </w:pPr>
            <w:r>
              <w:rPr>
                <w:sz w:val="20"/>
              </w:rPr>
              <w:t xml:space="preserve">Any services ancillary to the G-Cloud Services that are in the scope of Framework Agreement Section 2 (Services Offered) which a Buyer may request. </w:t>
            </w:r>
          </w:p>
        </w:tc>
      </w:tr>
      <w:tr w:rsidR="003F5643" w14:paraId="7DEF8358"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1D15C29D" w14:textId="77777777" w:rsidR="003F5643" w:rsidRDefault="002D7EDB">
            <w:pPr>
              <w:spacing w:after="0" w:line="259" w:lineRule="auto"/>
              <w:ind w:left="0" w:firstLine="0"/>
            </w:pPr>
            <w:r>
              <w:rPr>
                <w:b/>
                <w:sz w:val="20"/>
              </w:rPr>
              <w:t xml:space="preserve">Admission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66D7C00C" w14:textId="77777777" w:rsidR="003F5643" w:rsidRDefault="002D7EDB">
            <w:pPr>
              <w:spacing w:after="0" w:line="259" w:lineRule="auto"/>
              <w:ind w:left="0" w:firstLine="0"/>
            </w:pPr>
            <w:r>
              <w:rPr>
                <w:sz w:val="20"/>
              </w:rPr>
              <w:t xml:space="preserve">The agreement to be entered into to enable the Supplier to participate in the relevant Civil Service pension scheme(s). </w:t>
            </w:r>
          </w:p>
        </w:tc>
      </w:tr>
      <w:tr w:rsidR="003F5643" w14:paraId="76B3D157"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688EB1E4" w14:textId="77777777" w:rsidR="003F5643" w:rsidRDefault="002D7EDB">
            <w:pPr>
              <w:spacing w:after="0" w:line="259" w:lineRule="auto"/>
              <w:ind w:left="0" w:firstLine="0"/>
            </w:pPr>
            <w:r>
              <w:rPr>
                <w:b/>
                <w:sz w:val="20"/>
              </w:rPr>
              <w:t xml:space="preserve">Application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454B5976" w14:textId="77777777" w:rsidR="003F5643" w:rsidRDefault="002D7EDB">
            <w:pPr>
              <w:spacing w:after="0" w:line="259" w:lineRule="auto"/>
              <w:ind w:left="0" w:firstLine="0"/>
            </w:pPr>
            <w:r>
              <w:rPr>
                <w:sz w:val="20"/>
              </w:rPr>
              <w:t xml:space="preserve">The response submitted by the Supplier to the Invitation to Tender (known as the Invitation to Apply on the Digital Marketplace). </w:t>
            </w:r>
          </w:p>
        </w:tc>
      </w:tr>
      <w:tr w:rsidR="003F5643" w14:paraId="44E826A0"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6B72EFC3" w14:textId="77777777" w:rsidR="003F5643" w:rsidRDefault="002D7EDB">
            <w:pPr>
              <w:spacing w:after="0" w:line="259" w:lineRule="auto"/>
              <w:ind w:left="0" w:firstLine="0"/>
            </w:pPr>
            <w:r>
              <w:rPr>
                <w:b/>
                <w:sz w:val="20"/>
              </w:rPr>
              <w:t xml:space="preserve">Audit </w:t>
            </w:r>
          </w:p>
        </w:tc>
        <w:tc>
          <w:tcPr>
            <w:tcW w:w="6270" w:type="dxa"/>
            <w:tcBorders>
              <w:top w:val="single" w:sz="8" w:space="0" w:color="000000"/>
              <w:left w:val="single" w:sz="8" w:space="0" w:color="000000"/>
              <w:bottom w:val="single" w:sz="8" w:space="0" w:color="000000"/>
              <w:right w:val="single" w:sz="8" w:space="0" w:color="000000"/>
            </w:tcBorders>
            <w:vAlign w:val="bottom"/>
          </w:tcPr>
          <w:p w14:paraId="3365011B" w14:textId="77777777" w:rsidR="003F5643" w:rsidRDefault="002D7EDB">
            <w:pPr>
              <w:spacing w:after="0" w:line="259" w:lineRule="auto"/>
              <w:ind w:left="0" w:firstLine="0"/>
            </w:pPr>
            <w:r>
              <w:rPr>
                <w:sz w:val="20"/>
              </w:rPr>
              <w:t xml:space="preserve">An audit carried out under the incorporated Framework Agreement clauses specified by the Buyer in the Order (if any). </w:t>
            </w:r>
          </w:p>
        </w:tc>
      </w:tr>
      <w:tr w:rsidR="003F5643" w14:paraId="6DA83DC8" w14:textId="77777777">
        <w:trPr>
          <w:trHeight w:val="3531"/>
        </w:trPr>
        <w:tc>
          <w:tcPr>
            <w:tcW w:w="2627" w:type="dxa"/>
            <w:tcBorders>
              <w:top w:val="single" w:sz="8" w:space="0" w:color="000000"/>
              <w:left w:val="single" w:sz="8" w:space="0" w:color="000000"/>
              <w:bottom w:val="single" w:sz="8" w:space="0" w:color="000000"/>
              <w:right w:val="single" w:sz="8" w:space="0" w:color="000000"/>
            </w:tcBorders>
          </w:tcPr>
          <w:p w14:paraId="191E9C59" w14:textId="77777777" w:rsidR="003F5643" w:rsidRDefault="002D7EDB">
            <w:pPr>
              <w:spacing w:after="0" w:line="259" w:lineRule="auto"/>
              <w:ind w:left="0" w:firstLine="0"/>
            </w:pPr>
            <w:r>
              <w:rPr>
                <w:b/>
                <w:sz w:val="20"/>
              </w:rPr>
              <w:t xml:space="preserve">Background IPRs </w:t>
            </w:r>
          </w:p>
        </w:tc>
        <w:tc>
          <w:tcPr>
            <w:tcW w:w="6270" w:type="dxa"/>
            <w:tcBorders>
              <w:top w:val="single" w:sz="8" w:space="0" w:color="000000"/>
              <w:left w:val="single" w:sz="8" w:space="0" w:color="000000"/>
              <w:bottom w:val="single" w:sz="8" w:space="0" w:color="000000"/>
              <w:right w:val="single" w:sz="8" w:space="0" w:color="000000"/>
            </w:tcBorders>
            <w:vAlign w:val="center"/>
          </w:tcPr>
          <w:p w14:paraId="4660BC1A" w14:textId="77777777" w:rsidR="003F5643" w:rsidRDefault="002D7EDB">
            <w:pPr>
              <w:spacing w:after="20" w:line="259" w:lineRule="auto"/>
              <w:ind w:left="0" w:firstLine="0"/>
            </w:pPr>
            <w:r>
              <w:rPr>
                <w:sz w:val="20"/>
              </w:rPr>
              <w:t xml:space="preserve">For each Party, IPRs: </w:t>
            </w:r>
          </w:p>
          <w:p w14:paraId="081D0D03" w14:textId="77777777" w:rsidR="003F5643" w:rsidRDefault="002D7EDB">
            <w:pPr>
              <w:numPr>
                <w:ilvl w:val="0"/>
                <w:numId w:val="35"/>
              </w:numPr>
              <w:spacing w:after="13" w:line="259" w:lineRule="auto"/>
              <w:ind w:right="49" w:hanging="360"/>
            </w:pPr>
            <w:r>
              <w:rPr>
                <w:sz w:val="20"/>
              </w:rPr>
              <w:t xml:space="preserve">owned by that Party before the date of this Call-Off Contract </w:t>
            </w:r>
          </w:p>
          <w:p w14:paraId="5D88DE37" w14:textId="77777777" w:rsidR="003F5643" w:rsidRDefault="002D7EDB">
            <w:pPr>
              <w:spacing w:after="2" w:line="278" w:lineRule="auto"/>
              <w:ind w:left="720" w:firstLine="0"/>
            </w:pPr>
            <w:r>
              <w:rPr>
                <w:sz w:val="20"/>
              </w:rPr>
              <w:t xml:space="preserve">(as may be enhanced and/or modified but not as a consequence of the Services) including IPRs contained in any of the Party's Know-How, documentation and processes </w:t>
            </w:r>
          </w:p>
          <w:p w14:paraId="66C1D1AC" w14:textId="77777777" w:rsidR="003F5643" w:rsidRDefault="002D7EDB">
            <w:pPr>
              <w:numPr>
                <w:ilvl w:val="0"/>
                <w:numId w:val="35"/>
              </w:numPr>
              <w:spacing w:after="231" w:line="289" w:lineRule="auto"/>
              <w:ind w:right="49" w:hanging="360"/>
            </w:pPr>
            <w:r>
              <w:rPr>
                <w:sz w:val="20"/>
              </w:rPr>
              <w:t xml:space="preserve">created by the Party independently of this Call-Off Contract, or </w:t>
            </w:r>
          </w:p>
          <w:p w14:paraId="3495B0B1" w14:textId="77777777" w:rsidR="003F5643" w:rsidRDefault="002D7EDB">
            <w:pPr>
              <w:spacing w:after="0" w:line="259" w:lineRule="auto"/>
              <w:ind w:left="0" w:firstLine="0"/>
            </w:pPr>
            <w:r>
              <w:rPr>
                <w:sz w:val="20"/>
              </w:rPr>
              <w:t xml:space="preserve">For the Buyer, Crown Copyright which isn’t available to the Supplier otherwise than under this Call-Off Contract, but excluding IPRs owned by that Party in Buyer software or Supplier software. </w:t>
            </w:r>
          </w:p>
        </w:tc>
      </w:tr>
      <w:tr w:rsidR="003F5643" w14:paraId="0EB90A80"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6A57066F" w14:textId="77777777" w:rsidR="003F5643" w:rsidRDefault="002D7EDB">
            <w:pPr>
              <w:spacing w:after="0" w:line="259" w:lineRule="auto"/>
              <w:ind w:left="0" w:firstLine="0"/>
            </w:pPr>
            <w:r>
              <w:rPr>
                <w:b/>
                <w:sz w:val="20"/>
              </w:rPr>
              <w:lastRenderedPageBreak/>
              <w:t xml:space="preserve">Buyer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279EB601" w14:textId="77777777" w:rsidR="003F5643" w:rsidRDefault="002D7EDB">
            <w:pPr>
              <w:spacing w:after="0" w:line="259" w:lineRule="auto"/>
              <w:ind w:left="0" w:firstLine="0"/>
            </w:pPr>
            <w:r>
              <w:rPr>
                <w:sz w:val="20"/>
              </w:rPr>
              <w:t xml:space="preserve">The contracting authority ordering services as set out in the Order Form. </w:t>
            </w:r>
          </w:p>
        </w:tc>
      </w:tr>
      <w:tr w:rsidR="003F5643" w14:paraId="30D90D70"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6BD48493" w14:textId="77777777" w:rsidR="003F5643" w:rsidRDefault="002D7EDB">
            <w:pPr>
              <w:spacing w:after="0" w:line="259" w:lineRule="auto"/>
              <w:ind w:left="0" w:firstLine="0"/>
            </w:pPr>
            <w:r>
              <w:rPr>
                <w:b/>
                <w:sz w:val="20"/>
              </w:rPr>
              <w:t xml:space="preserve">Buyer Data </w:t>
            </w:r>
          </w:p>
        </w:tc>
        <w:tc>
          <w:tcPr>
            <w:tcW w:w="6270" w:type="dxa"/>
            <w:tcBorders>
              <w:top w:val="single" w:sz="8" w:space="0" w:color="000000"/>
              <w:left w:val="single" w:sz="8" w:space="0" w:color="000000"/>
              <w:bottom w:val="single" w:sz="8" w:space="0" w:color="000000"/>
              <w:right w:val="single" w:sz="8" w:space="0" w:color="000000"/>
            </w:tcBorders>
            <w:vAlign w:val="bottom"/>
          </w:tcPr>
          <w:p w14:paraId="52EEDE75" w14:textId="77777777" w:rsidR="003F5643" w:rsidRDefault="002D7EDB">
            <w:pPr>
              <w:spacing w:after="0" w:line="259" w:lineRule="auto"/>
              <w:ind w:left="0" w:firstLine="0"/>
            </w:pPr>
            <w:r>
              <w:rPr>
                <w:sz w:val="20"/>
              </w:rPr>
              <w:t xml:space="preserve">All data supplied by the Buyer to the Supplier including Personal Data and Service Data that is owned and managed by the Buyer. </w:t>
            </w:r>
          </w:p>
        </w:tc>
      </w:tr>
      <w:tr w:rsidR="003F5643" w14:paraId="39BC731C"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11E560D9" w14:textId="77777777" w:rsidR="003F5643" w:rsidRDefault="002D7EDB">
            <w:pPr>
              <w:spacing w:after="0" w:line="259" w:lineRule="auto"/>
              <w:ind w:left="0" w:firstLine="0"/>
            </w:pPr>
            <w:r>
              <w:rPr>
                <w:b/>
                <w:sz w:val="20"/>
              </w:rPr>
              <w:t xml:space="preserve">Buyer 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14:paraId="27C13289" w14:textId="77777777" w:rsidR="003F5643" w:rsidRDefault="002D7EDB">
            <w:pPr>
              <w:spacing w:after="0" w:line="259" w:lineRule="auto"/>
              <w:ind w:left="0" w:firstLine="0"/>
            </w:pPr>
            <w:r>
              <w:rPr>
                <w:sz w:val="20"/>
              </w:rPr>
              <w:t xml:space="preserve">The Personal Data supplied by the Buyer to the Supplier for purposes of, or in connection with, this Call-Off Contract. </w:t>
            </w:r>
          </w:p>
        </w:tc>
      </w:tr>
      <w:tr w:rsidR="003F5643" w14:paraId="6F076357"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0D98BBA3" w14:textId="77777777" w:rsidR="003F5643" w:rsidRDefault="002D7EDB">
            <w:pPr>
              <w:spacing w:after="0" w:line="259" w:lineRule="auto"/>
              <w:ind w:left="0" w:firstLine="0"/>
            </w:pPr>
            <w:r>
              <w:rPr>
                <w:b/>
                <w:sz w:val="20"/>
              </w:rPr>
              <w:t xml:space="preserve">Buyer Representative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3763141D" w14:textId="77777777" w:rsidR="003F5643" w:rsidRDefault="002D7EDB">
            <w:pPr>
              <w:spacing w:after="0" w:line="259" w:lineRule="auto"/>
              <w:ind w:left="0" w:firstLine="0"/>
            </w:pPr>
            <w:r>
              <w:rPr>
                <w:sz w:val="20"/>
              </w:rPr>
              <w:t xml:space="preserve">The representative appointed by the Buyer under this Call-Off Contract. </w:t>
            </w:r>
          </w:p>
        </w:tc>
      </w:tr>
    </w:tbl>
    <w:p w14:paraId="097AF366" w14:textId="77777777" w:rsidR="003F5643" w:rsidRDefault="003F5643">
      <w:pPr>
        <w:spacing w:after="0" w:line="259" w:lineRule="auto"/>
        <w:ind w:left="-1133" w:right="738" w:firstLine="0"/>
      </w:pPr>
    </w:p>
    <w:tbl>
      <w:tblPr>
        <w:tblStyle w:val="TableGrid"/>
        <w:tblW w:w="8896" w:type="dxa"/>
        <w:tblInd w:w="12" w:type="dxa"/>
        <w:tblCellMar>
          <w:top w:w="355" w:type="dxa"/>
          <w:left w:w="101" w:type="dxa"/>
          <w:bottom w:w="143" w:type="dxa"/>
          <w:right w:w="49" w:type="dxa"/>
        </w:tblCellMar>
        <w:tblLook w:val="04A0" w:firstRow="1" w:lastRow="0" w:firstColumn="1" w:lastColumn="0" w:noHBand="0" w:noVBand="1"/>
      </w:tblPr>
      <w:tblGrid>
        <w:gridCol w:w="2627"/>
        <w:gridCol w:w="6269"/>
      </w:tblGrid>
      <w:tr w:rsidR="003F5643" w14:paraId="2E76E359" w14:textId="77777777">
        <w:trPr>
          <w:trHeight w:val="1256"/>
        </w:trPr>
        <w:tc>
          <w:tcPr>
            <w:tcW w:w="2627" w:type="dxa"/>
            <w:tcBorders>
              <w:top w:val="single" w:sz="8" w:space="0" w:color="000000"/>
              <w:left w:val="single" w:sz="8" w:space="0" w:color="000000"/>
              <w:bottom w:val="single" w:sz="8" w:space="0" w:color="000000"/>
              <w:right w:val="single" w:sz="8" w:space="0" w:color="000000"/>
            </w:tcBorders>
          </w:tcPr>
          <w:p w14:paraId="4CD84E05" w14:textId="77777777" w:rsidR="003F5643" w:rsidRDefault="002D7EDB">
            <w:pPr>
              <w:spacing w:after="0" w:line="259" w:lineRule="auto"/>
              <w:ind w:left="0" w:firstLine="0"/>
            </w:pPr>
            <w:r>
              <w:rPr>
                <w:b/>
                <w:sz w:val="20"/>
              </w:rPr>
              <w:t xml:space="preserve">Buyer Software </w:t>
            </w:r>
          </w:p>
        </w:tc>
        <w:tc>
          <w:tcPr>
            <w:tcW w:w="6270" w:type="dxa"/>
            <w:tcBorders>
              <w:top w:val="single" w:sz="8" w:space="0" w:color="000000"/>
              <w:left w:val="single" w:sz="8" w:space="0" w:color="000000"/>
              <w:bottom w:val="single" w:sz="8" w:space="0" w:color="000000"/>
              <w:right w:val="single" w:sz="8" w:space="0" w:color="000000"/>
            </w:tcBorders>
            <w:vAlign w:val="bottom"/>
          </w:tcPr>
          <w:p w14:paraId="2135F7FA" w14:textId="77777777" w:rsidR="003F5643" w:rsidRDefault="002D7EDB">
            <w:pPr>
              <w:spacing w:after="0" w:line="259" w:lineRule="auto"/>
              <w:ind w:left="0" w:firstLine="0"/>
            </w:pPr>
            <w:r>
              <w:rPr>
                <w:sz w:val="20"/>
              </w:rPr>
              <w:t xml:space="preserve">Software owned by or licensed to the Buyer (other than under this Agreement), which is or will be used by the Supplier to provide the Services. </w:t>
            </w:r>
          </w:p>
        </w:tc>
      </w:tr>
      <w:tr w:rsidR="003F5643" w14:paraId="28D1364D" w14:textId="77777777">
        <w:trPr>
          <w:trHeight w:val="1781"/>
        </w:trPr>
        <w:tc>
          <w:tcPr>
            <w:tcW w:w="2627" w:type="dxa"/>
            <w:tcBorders>
              <w:top w:val="single" w:sz="8" w:space="0" w:color="000000"/>
              <w:left w:val="single" w:sz="8" w:space="0" w:color="000000"/>
              <w:bottom w:val="single" w:sz="8" w:space="0" w:color="000000"/>
              <w:right w:val="single" w:sz="8" w:space="0" w:color="000000"/>
            </w:tcBorders>
          </w:tcPr>
          <w:p w14:paraId="21FCA9A5" w14:textId="77777777" w:rsidR="003F5643" w:rsidRDefault="002D7EDB">
            <w:pPr>
              <w:spacing w:after="0" w:line="259" w:lineRule="auto"/>
              <w:ind w:left="0" w:firstLine="0"/>
            </w:pPr>
            <w:r>
              <w:rPr>
                <w:b/>
                <w:sz w:val="20"/>
              </w:rPr>
              <w:t xml:space="preserve">Call-Off Contract </w:t>
            </w:r>
          </w:p>
        </w:tc>
        <w:tc>
          <w:tcPr>
            <w:tcW w:w="6270" w:type="dxa"/>
            <w:tcBorders>
              <w:top w:val="single" w:sz="8" w:space="0" w:color="000000"/>
              <w:left w:val="single" w:sz="8" w:space="0" w:color="000000"/>
              <w:bottom w:val="single" w:sz="8" w:space="0" w:color="000000"/>
              <w:right w:val="single" w:sz="8" w:space="0" w:color="000000"/>
            </w:tcBorders>
            <w:vAlign w:val="bottom"/>
          </w:tcPr>
          <w:p w14:paraId="7504F063" w14:textId="77777777" w:rsidR="003F5643" w:rsidRDefault="002D7EDB">
            <w:pPr>
              <w:spacing w:after="17" w:line="259" w:lineRule="auto"/>
              <w:ind w:left="0" w:firstLine="0"/>
            </w:pPr>
            <w:r>
              <w:rPr>
                <w:sz w:val="20"/>
              </w:rPr>
              <w:t xml:space="preserve">This call-off contract entered into following the provisions of the </w:t>
            </w:r>
          </w:p>
          <w:p w14:paraId="5986F0D0" w14:textId="77777777" w:rsidR="003F5643" w:rsidRDefault="002D7EDB">
            <w:pPr>
              <w:spacing w:after="0" w:line="259" w:lineRule="auto"/>
              <w:ind w:left="0" w:firstLine="0"/>
            </w:pPr>
            <w:r>
              <w:rPr>
                <w:sz w:val="20"/>
              </w:rPr>
              <w:t xml:space="preserve">Framework Agreement for the provision of Services made between the Buyer and the Supplier comprising the Order Form, the Call-Off terms and conditions, the Call-Off schedules and the Collaboration Agreement. </w:t>
            </w:r>
          </w:p>
        </w:tc>
      </w:tr>
      <w:tr w:rsidR="003F5643" w14:paraId="1374811F"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7D1D0089" w14:textId="77777777" w:rsidR="003F5643" w:rsidRDefault="002D7EDB">
            <w:pPr>
              <w:spacing w:after="0" w:line="259" w:lineRule="auto"/>
              <w:ind w:left="0" w:firstLine="0"/>
            </w:pPr>
            <w:r>
              <w:rPr>
                <w:b/>
                <w:sz w:val="20"/>
              </w:rPr>
              <w:t xml:space="preserve">Charges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5CAA7C6E" w14:textId="77777777" w:rsidR="003F5643" w:rsidRDefault="002D7EDB">
            <w:pPr>
              <w:spacing w:after="0" w:line="259" w:lineRule="auto"/>
              <w:ind w:left="0" w:firstLine="0"/>
            </w:pPr>
            <w:r>
              <w:rPr>
                <w:sz w:val="20"/>
              </w:rPr>
              <w:t xml:space="preserve">The prices (excluding any applicable VAT), payable to the Supplier by the Buyer under this Call-Off Contract. </w:t>
            </w:r>
          </w:p>
        </w:tc>
      </w:tr>
      <w:tr w:rsidR="003F5643" w14:paraId="3E6D4170" w14:textId="77777777">
        <w:trPr>
          <w:trHeight w:val="1783"/>
        </w:trPr>
        <w:tc>
          <w:tcPr>
            <w:tcW w:w="2627" w:type="dxa"/>
            <w:tcBorders>
              <w:top w:val="single" w:sz="8" w:space="0" w:color="000000"/>
              <w:left w:val="single" w:sz="8" w:space="0" w:color="000000"/>
              <w:bottom w:val="single" w:sz="8" w:space="0" w:color="000000"/>
              <w:right w:val="single" w:sz="8" w:space="0" w:color="000000"/>
            </w:tcBorders>
          </w:tcPr>
          <w:p w14:paraId="778A5115" w14:textId="77777777" w:rsidR="003F5643" w:rsidRDefault="002D7EDB">
            <w:pPr>
              <w:spacing w:after="0" w:line="259" w:lineRule="auto"/>
              <w:ind w:left="0" w:firstLine="0"/>
              <w:jc w:val="both"/>
            </w:pPr>
            <w:r>
              <w:rPr>
                <w:b/>
                <w:sz w:val="20"/>
              </w:rPr>
              <w:t xml:space="preserve">Collaboration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10559622" w14:textId="77777777" w:rsidR="003F5643" w:rsidRDefault="002D7EDB">
            <w:pPr>
              <w:spacing w:after="0" w:line="259" w:lineRule="auto"/>
              <w:ind w:left="0" w:firstLine="0"/>
            </w:pPr>
            <w:r>
              <w:rPr>
                <w:sz w:val="20"/>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3F5643" w14:paraId="48563608" w14:textId="77777777">
        <w:trPr>
          <w:trHeight w:val="1253"/>
        </w:trPr>
        <w:tc>
          <w:tcPr>
            <w:tcW w:w="2627" w:type="dxa"/>
            <w:tcBorders>
              <w:top w:val="single" w:sz="8" w:space="0" w:color="000000"/>
              <w:left w:val="single" w:sz="8" w:space="0" w:color="000000"/>
              <w:bottom w:val="single" w:sz="8" w:space="0" w:color="000000"/>
              <w:right w:val="single" w:sz="8" w:space="0" w:color="000000"/>
            </w:tcBorders>
            <w:vAlign w:val="center"/>
          </w:tcPr>
          <w:p w14:paraId="00742A2D" w14:textId="77777777" w:rsidR="003F5643" w:rsidRDefault="002D7EDB">
            <w:pPr>
              <w:spacing w:after="0" w:line="259" w:lineRule="auto"/>
              <w:ind w:left="0" w:firstLine="0"/>
            </w:pPr>
            <w:r>
              <w:rPr>
                <w:b/>
                <w:sz w:val="20"/>
              </w:rPr>
              <w:lastRenderedPageBreak/>
              <w:t xml:space="preserve">Commercially Sensitive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0382B494" w14:textId="77777777" w:rsidR="003F5643" w:rsidRDefault="002D7EDB">
            <w:pPr>
              <w:spacing w:after="0" w:line="259" w:lineRule="auto"/>
              <w:ind w:left="0" w:firstLine="0"/>
            </w:pPr>
            <w:r>
              <w:rPr>
                <w:sz w:val="20"/>
              </w:rPr>
              <w:t xml:space="preserve">Information, which the Buyer has been notified about by the Supplier in writing before the Start date with full details of why the Information is deemed to be commercially sensitive. </w:t>
            </w:r>
          </w:p>
        </w:tc>
      </w:tr>
      <w:tr w:rsidR="003F5643" w14:paraId="3BD3BEB6" w14:textId="77777777">
        <w:trPr>
          <w:trHeight w:val="2847"/>
        </w:trPr>
        <w:tc>
          <w:tcPr>
            <w:tcW w:w="2627" w:type="dxa"/>
            <w:tcBorders>
              <w:top w:val="single" w:sz="8" w:space="0" w:color="000000"/>
              <w:left w:val="single" w:sz="8" w:space="0" w:color="000000"/>
              <w:bottom w:val="single" w:sz="8" w:space="0" w:color="000000"/>
              <w:right w:val="single" w:sz="8" w:space="0" w:color="000000"/>
            </w:tcBorders>
          </w:tcPr>
          <w:p w14:paraId="2E63B2F2" w14:textId="77777777" w:rsidR="003F5643" w:rsidRDefault="002D7EDB">
            <w:pPr>
              <w:spacing w:after="0" w:line="259" w:lineRule="auto"/>
              <w:ind w:left="0" w:firstLine="0"/>
            </w:pPr>
            <w:r>
              <w:rPr>
                <w:b/>
                <w:sz w:val="20"/>
              </w:rPr>
              <w:t xml:space="preserve">Confidential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41D4C6EE" w14:textId="77777777" w:rsidR="003F5643" w:rsidRDefault="002D7EDB">
            <w:pPr>
              <w:spacing w:after="0" w:line="315" w:lineRule="auto"/>
              <w:ind w:left="0" w:firstLine="0"/>
            </w:pPr>
            <w:r>
              <w:rPr>
                <w:sz w:val="20"/>
              </w:rPr>
              <w:t xml:space="preserve">Data, Personal Data and any information, which may include (but isn’t limited to) any: </w:t>
            </w:r>
          </w:p>
          <w:p w14:paraId="1AE06A36" w14:textId="77777777" w:rsidR="003F5643" w:rsidRDefault="002D7EDB">
            <w:pPr>
              <w:numPr>
                <w:ilvl w:val="0"/>
                <w:numId w:val="36"/>
              </w:numPr>
              <w:spacing w:after="0" w:line="289" w:lineRule="auto"/>
              <w:ind w:hanging="360"/>
            </w:pPr>
            <w:r>
              <w:rPr>
                <w:sz w:val="20"/>
              </w:rPr>
              <w:t xml:space="preserve">information about business, affairs, developments, trade secrets, know-how, personnel, and third parties, including all </w:t>
            </w:r>
          </w:p>
          <w:p w14:paraId="2E57539D" w14:textId="77777777" w:rsidR="003F5643" w:rsidRDefault="002D7EDB">
            <w:pPr>
              <w:spacing w:after="19" w:line="259" w:lineRule="auto"/>
              <w:ind w:left="0" w:right="161" w:firstLine="0"/>
              <w:jc w:val="center"/>
            </w:pPr>
            <w:r>
              <w:rPr>
                <w:sz w:val="20"/>
              </w:rPr>
              <w:t xml:space="preserve">Intellectual Property Rights (IPRs), together with all </w:t>
            </w:r>
          </w:p>
          <w:p w14:paraId="672F7823" w14:textId="77777777" w:rsidR="003F5643" w:rsidRDefault="002D7EDB">
            <w:pPr>
              <w:spacing w:after="20" w:line="259" w:lineRule="auto"/>
              <w:ind w:left="720" w:firstLine="0"/>
            </w:pPr>
            <w:r>
              <w:rPr>
                <w:sz w:val="20"/>
              </w:rPr>
              <w:t xml:space="preserve">information derived from any of the above </w:t>
            </w:r>
          </w:p>
          <w:p w14:paraId="2320C935" w14:textId="77777777" w:rsidR="003F5643" w:rsidRDefault="002D7EDB">
            <w:pPr>
              <w:numPr>
                <w:ilvl w:val="0"/>
                <w:numId w:val="36"/>
              </w:numPr>
              <w:spacing w:after="0" w:line="259" w:lineRule="auto"/>
              <w:ind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 </w:t>
            </w:r>
          </w:p>
        </w:tc>
      </w:tr>
      <w:tr w:rsidR="003F5643" w14:paraId="22825D07" w14:textId="77777777">
        <w:trPr>
          <w:trHeight w:val="1229"/>
        </w:trPr>
        <w:tc>
          <w:tcPr>
            <w:tcW w:w="2627" w:type="dxa"/>
            <w:tcBorders>
              <w:top w:val="single" w:sz="8" w:space="0" w:color="000000"/>
              <w:left w:val="single" w:sz="8" w:space="0" w:color="000000"/>
              <w:bottom w:val="single" w:sz="8" w:space="0" w:color="000000"/>
              <w:right w:val="single" w:sz="8" w:space="0" w:color="000000"/>
            </w:tcBorders>
          </w:tcPr>
          <w:p w14:paraId="45481865" w14:textId="77777777" w:rsidR="003F5643" w:rsidRDefault="002D7EDB">
            <w:pPr>
              <w:spacing w:after="0" w:line="259" w:lineRule="auto"/>
              <w:ind w:left="0" w:firstLine="0"/>
            </w:pPr>
            <w:r>
              <w:rPr>
                <w:b/>
                <w:sz w:val="20"/>
              </w:rPr>
              <w:t xml:space="preserve">Control </w:t>
            </w:r>
          </w:p>
        </w:tc>
        <w:tc>
          <w:tcPr>
            <w:tcW w:w="6270" w:type="dxa"/>
            <w:tcBorders>
              <w:top w:val="single" w:sz="8" w:space="0" w:color="000000"/>
              <w:left w:val="single" w:sz="8" w:space="0" w:color="000000"/>
              <w:bottom w:val="single" w:sz="8" w:space="0" w:color="000000"/>
              <w:right w:val="single" w:sz="8" w:space="0" w:color="000000"/>
            </w:tcBorders>
            <w:vAlign w:val="bottom"/>
          </w:tcPr>
          <w:p w14:paraId="79DCB115" w14:textId="77777777" w:rsidR="003F5643" w:rsidRDefault="002D7EDB">
            <w:pPr>
              <w:spacing w:after="0" w:line="259" w:lineRule="auto"/>
              <w:ind w:left="0" w:firstLine="0"/>
            </w:pPr>
            <w:r>
              <w:rPr>
                <w:sz w:val="20"/>
              </w:rPr>
              <w:t xml:space="preserve">‘Control’ as defined in section 1124 and 450 of the Corporation Tax Act 2010. 'Controls' and 'Controlled' will be interpreted accordingly. </w:t>
            </w:r>
          </w:p>
        </w:tc>
      </w:tr>
      <w:tr w:rsidR="003F5643" w14:paraId="4E3FB6E8" w14:textId="77777777">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14:paraId="7E37ACAE" w14:textId="77777777" w:rsidR="003F5643" w:rsidRDefault="002D7EDB">
            <w:pPr>
              <w:spacing w:after="0" w:line="259" w:lineRule="auto"/>
              <w:ind w:left="0" w:firstLine="0"/>
            </w:pPr>
            <w:r>
              <w:rPr>
                <w:b/>
                <w:sz w:val="20"/>
              </w:rPr>
              <w:t xml:space="preserve">Controller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38E898EE" w14:textId="77777777" w:rsidR="003F5643" w:rsidRDefault="002D7EDB">
            <w:pPr>
              <w:spacing w:after="0" w:line="259" w:lineRule="auto"/>
              <w:ind w:left="0" w:firstLine="0"/>
            </w:pPr>
            <w:r>
              <w:rPr>
                <w:sz w:val="20"/>
              </w:rPr>
              <w:t xml:space="preserve">Takes the meaning given in the GDPR. </w:t>
            </w:r>
          </w:p>
        </w:tc>
      </w:tr>
      <w:tr w:rsidR="003F5643" w14:paraId="320651DE" w14:textId="77777777">
        <w:trPr>
          <w:trHeight w:val="2048"/>
        </w:trPr>
        <w:tc>
          <w:tcPr>
            <w:tcW w:w="2627" w:type="dxa"/>
            <w:tcBorders>
              <w:top w:val="single" w:sz="8" w:space="0" w:color="000000"/>
              <w:left w:val="single" w:sz="8" w:space="0" w:color="000000"/>
              <w:bottom w:val="single" w:sz="8" w:space="0" w:color="000000"/>
              <w:right w:val="single" w:sz="8" w:space="0" w:color="000000"/>
            </w:tcBorders>
          </w:tcPr>
          <w:p w14:paraId="7D58B0F4" w14:textId="77777777" w:rsidR="003F5643" w:rsidRDefault="002D7EDB">
            <w:pPr>
              <w:spacing w:after="257" w:line="259" w:lineRule="auto"/>
              <w:ind w:left="0" w:firstLine="0"/>
            </w:pPr>
            <w:r>
              <w:rPr>
                <w:b/>
                <w:sz w:val="20"/>
              </w:rPr>
              <w:t xml:space="preserve">Crown </w:t>
            </w:r>
          </w:p>
          <w:p w14:paraId="4E897634" w14:textId="77777777" w:rsidR="003F5643" w:rsidRDefault="002D7EDB">
            <w:pPr>
              <w:spacing w:after="0" w:line="259" w:lineRule="auto"/>
              <w:ind w:left="0" w:firstLine="0"/>
            </w:pPr>
            <w:r>
              <w:rPr>
                <w:b/>
                <w:sz w:val="20"/>
              </w:rP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0A888295" w14:textId="77777777" w:rsidR="003F5643" w:rsidRDefault="002D7EDB">
            <w:pPr>
              <w:spacing w:after="0" w:line="259" w:lineRule="auto"/>
              <w:ind w:left="0" w:firstLine="0"/>
            </w:pPr>
            <w:r>
              <w:rPr>
                <w:sz w:val="2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377F6CEB" w14:textId="77777777" w:rsidR="003F5643" w:rsidRDefault="003F5643">
      <w:pPr>
        <w:spacing w:after="0" w:line="259" w:lineRule="auto"/>
        <w:ind w:left="-1133" w:right="738" w:firstLine="0"/>
      </w:pPr>
    </w:p>
    <w:tbl>
      <w:tblPr>
        <w:tblStyle w:val="TableGrid"/>
        <w:tblW w:w="8896" w:type="dxa"/>
        <w:tblInd w:w="12" w:type="dxa"/>
        <w:tblCellMar>
          <w:top w:w="355" w:type="dxa"/>
          <w:left w:w="101" w:type="dxa"/>
          <w:bottom w:w="143" w:type="dxa"/>
          <w:right w:w="60" w:type="dxa"/>
        </w:tblCellMar>
        <w:tblLook w:val="04A0" w:firstRow="1" w:lastRow="0" w:firstColumn="1" w:lastColumn="0" w:noHBand="0" w:noVBand="1"/>
      </w:tblPr>
      <w:tblGrid>
        <w:gridCol w:w="2627"/>
        <w:gridCol w:w="6269"/>
      </w:tblGrid>
      <w:tr w:rsidR="003F5643" w14:paraId="230BCA51" w14:textId="77777777">
        <w:trPr>
          <w:trHeight w:val="1520"/>
        </w:trPr>
        <w:tc>
          <w:tcPr>
            <w:tcW w:w="2627" w:type="dxa"/>
            <w:tcBorders>
              <w:top w:val="single" w:sz="8" w:space="0" w:color="000000"/>
              <w:left w:val="single" w:sz="8" w:space="0" w:color="000000"/>
              <w:bottom w:val="single" w:sz="8" w:space="0" w:color="000000"/>
              <w:right w:val="single" w:sz="8" w:space="0" w:color="000000"/>
            </w:tcBorders>
          </w:tcPr>
          <w:p w14:paraId="2E8240D9" w14:textId="77777777" w:rsidR="003F5643" w:rsidRDefault="002D7EDB">
            <w:pPr>
              <w:spacing w:after="0" w:line="259" w:lineRule="auto"/>
              <w:ind w:left="0" w:firstLine="0"/>
            </w:pPr>
            <w:r>
              <w:rPr>
                <w:b/>
                <w:sz w:val="20"/>
              </w:rPr>
              <w:t xml:space="preserve">Data Loss Event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55FE97A0" w14:textId="77777777" w:rsidR="003F5643" w:rsidRDefault="002D7EDB">
            <w:pPr>
              <w:spacing w:after="0" w:line="259" w:lineRule="auto"/>
              <w:ind w:left="0" w:right="41" w:firstLine="0"/>
            </w:pPr>
            <w:r>
              <w:rPr>
                <w:sz w:val="20"/>
              </w:rPr>
              <w:t xml:space="preserve">Event that results, or may result, in unauthorised access to Personal Data held by the Processor under this Framework Agreement and/or actual or potential loss and/or destruction of Personal Data in breach of this Agreement, including any Personal Data Breach. </w:t>
            </w:r>
          </w:p>
        </w:tc>
      </w:tr>
      <w:tr w:rsidR="003F5643" w14:paraId="237BF870"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bottom"/>
          </w:tcPr>
          <w:p w14:paraId="165D3C34" w14:textId="77777777" w:rsidR="003F5643" w:rsidRDefault="002D7EDB">
            <w:pPr>
              <w:spacing w:after="0" w:line="259" w:lineRule="auto"/>
              <w:ind w:left="0" w:firstLine="0"/>
            </w:pPr>
            <w:r>
              <w:rPr>
                <w:b/>
                <w:sz w:val="20"/>
              </w:rPr>
              <w:t xml:space="preserve">Data Protection Impact Assessment (DPIA) </w:t>
            </w:r>
          </w:p>
        </w:tc>
        <w:tc>
          <w:tcPr>
            <w:tcW w:w="6270" w:type="dxa"/>
            <w:tcBorders>
              <w:top w:val="single" w:sz="8" w:space="0" w:color="000000"/>
              <w:left w:val="single" w:sz="8" w:space="0" w:color="000000"/>
              <w:bottom w:val="single" w:sz="8" w:space="0" w:color="000000"/>
              <w:right w:val="single" w:sz="8" w:space="0" w:color="000000"/>
            </w:tcBorders>
            <w:vAlign w:val="bottom"/>
          </w:tcPr>
          <w:p w14:paraId="11DB41E7" w14:textId="77777777" w:rsidR="003F5643" w:rsidRDefault="002D7EDB">
            <w:pPr>
              <w:spacing w:after="0" w:line="259" w:lineRule="auto"/>
              <w:ind w:left="0" w:firstLine="0"/>
            </w:pPr>
            <w:r>
              <w:rPr>
                <w:sz w:val="20"/>
              </w:rPr>
              <w:t xml:space="preserve">An assessment by the Controller of the impact of the envisaged Processing on the protection of Personal Data. </w:t>
            </w:r>
          </w:p>
        </w:tc>
      </w:tr>
      <w:tr w:rsidR="003F5643" w14:paraId="2B606A63" w14:textId="77777777">
        <w:trPr>
          <w:trHeight w:val="2576"/>
        </w:trPr>
        <w:tc>
          <w:tcPr>
            <w:tcW w:w="2627" w:type="dxa"/>
            <w:tcBorders>
              <w:top w:val="single" w:sz="8" w:space="0" w:color="000000"/>
              <w:left w:val="single" w:sz="8" w:space="0" w:color="000000"/>
              <w:bottom w:val="single" w:sz="8" w:space="0" w:color="000000"/>
              <w:right w:val="single" w:sz="8" w:space="0" w:color="000000"/>
            </w:tcBorders>
          </w:tcPr>
          <w:p w14:paraId="65F69908" w14:textId="77777777" w:rsidR="003F5643" w:rsidRDefault="002D7EDB">
            <w:pPr>
              <w:spacing w:after="0" w:line="259" w:lineRule="auto"/>
              <w:ind w:left="0" w:firstLine="0"/>
            </w:pPr>
            <w:r>
              <w:rPr>
                <w:b/>
                <w:sz w:val="20"/>
              </w:rPr>
              <w:lastRenderedPageBreak/>
              <w:t xml:space="preserve">Data Protection Legislation (DPL) </w:t>
            </w:r>
          </w:p>
        </w:tc>
        <w:tc>
          <w:tcPr>
            <w:tcW w:w="6270" w:type="dxa"/>
            <w:tcBorders>
              <w:top w:val="single" w:sz="8" w:space="0" w:color="000000"/>
              <w:left w:val="single" w:sz="8" w:space="0" w:color="000000"/>
              <w:bottom w:val="single" w:sz="8" w:space="0" w:color="000000"/>
              <w:right w:val="single" w:sz="8" w:space="0" w:color="000000"/>
            </w:tcBorders>
            <w:vAlign w:val="bottom"/>
          </w:tcPr>
          <w:p w14:paraId="4059B886" w14:textId="77777777" w:rsidR="003F5643" w:rsidRDefault="002D7EDB">
            <w:pPr>
              <w:spacing w:after="17" w:line="259" w:lineRule="auto"/>
              <w:ind w:left="0" w:firstLine="0"/>
            </w:pPr>
            <w:r>
              <w:rPr>
                <w:sz w:val="20"/>
              </w:rPr>
              <w:t xml:space="preserve">Data Protection Legislation means: </w:t>
            </w:r>
          </w:p>
          <w:p w14:paraId="4D08C6BE" w14:textId="77777777" w:rsidR="003F5643" w:rsidRDefault="002D7EDB">
            <w:pPr>
              <w:numPr>
                <w:ilvl w:val="0"/>
                <w:numId w:val="37"/>
              </w:numPr>
              <w:spacing w:after="17" w:line="259" w:lineRule="auto"/>
              <w:ind w:hanging="321"/>
            </w:pPr>
            <w:r>
              <w:rPr>
                <w:sz w:val="20"/>
              </w:rPr>
              <w:t xml:space="preserve">the GDPR, the LED and any applicable national implementing </w:t>
            </w:r>
          </w:p>
          <w:p w14:paraId="64BD4D99" w14:textId="77777777" w:rsidR="003F5643" w:rsidRDefault="002D7EDB">
            <w:pPr>
              <w:spacing w:after="19" w:line="259" w:lineRule="auto"/>
              <w:ind w:left="0" w:firstLine="0"/>
            </w:pPr>
            <w:r>
              <w:rPr>
                <w:sz w:val="20"/>
              </w:rPr>
              <w:t xml:space="preserve">Laws as amended from time to time </w:t>
            </w:r>
          </w:p>
          <w:p w14:paraId="4D56D9F9" w14:textId="77777777" w:rsidR="003F5643" w:rsidRDefault="002D7EDB">
            <w:pPr>
              <w:numPr>
                <w:ilvl w:val="0"/>
                <w:numId w:val="37"/>
              </w:numPr>
              <w:spacing w:after="0" w:line="277" w:lineRule="auto"/>
              <w:ind w:hanging="321"/>
            </w:pPr>
            <w:r>
              <w:rPr>
                <w:sz w:val="20"/>
              </w:rPr>
              <w:t xml:space="preserve">the DPA 2018 to the extent that it relates to Processing of Personal Data and privacy </w:t>
            </w:r>
          </w:p>
          <w:p w14:paraId="17F4F4CF" w14:textId="77777777" w:rsidR="003F5643" w:rsidRDefault="002D7EDB">
            <w:pPr>
              <w:numPr>
                <w:ilvl w:val="0"/>
                <w:numId w:val="37"/>
              </w:numPr>
              <w:spacing w:after="0" w:line="259" w:lineRule="auto"/>
              <w:ind w:hanging="321"/>
            </w:pPr>
            <w:r>
              <w:rPr>
                <w:sz w:val="20"/>
              </w:rPr>
              <w:t xml:space="preserve">all applicable Law about the Processing of Personal Data and privacy including if applicable legally binding guidance and codes of practice issued by the Information Commissioner </w:t>
            </w:r>
          </w:p>
        </w:tc>
      </w:tr>
      <w:tr w:rsidR="003F5643" w14:paraId="519A8816" w14:textId="77777777">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14:paraId="2CDE32DB" w14:textId="77777777" w:rsidR="003F5643" w:rsidRDefault="002D7EDB">
            <w:pPr>
              <w:spacing w:after="0" w:line="259" w:lineRule="auto"/>
              <w:ind w:left="0" w:firstLine="0"/>
            </w:pPr>
            <w:r>
              <w:rPr>
                <w:b/>
                <w:sz w:val="20"/>
              </w:rPr>
              <w:t xml:space="preserve">Data Subject </w:t>
            </w:r>
          </w:p>
        </w:tc>
        <w:tc>
          <w:tcPr>
            <w:tcW w:w="6270" w:type="dxa"/>
            <w:tcBorders>
              <w:top w:val="single" w:sz="8" w:space="0" w:color="000000"/>
              <w:left w:val="single" w:sz="8" w:space="0" w:color="000000"/>
              <w:bottom w:val="single" w:sz="8" w:space="0" w:color="000000"/>
              <w:right w:val="single" w:sz="8" w:space="0" w:color="000000"/>
            </w:tcBorders>
            <w:vAlign w:val="bottom"/>
          </w:tcPr>
          <w:p w14:paraId="6351BBB2" w14:textId="77777777" w:rsidR="003F5643" w:rsidRDefault="002D7EDB">
            <w:pPr>
              <w:spacing w:after="0" w:line="259" w:lineRule="auto"/>
              <w:ind w:left="0" w:firstLine="0"/>
            </w:pPr>
            <w:r>
              <w:rPr>
                <w:sz w:val="20"/>
              </w:rPr>
              <w:t xml:space="preserve">Takes the meaning given in the GDPR </w:t>
            </w:r>
          </w:p>
        </w:tc>
      </w:tr>
      <w:tr w:rsidR="003F5643" w14:paraId="37807826" w14:textId="77777777">
        <w:trPr>
          <w:trHeight w:val="3615"/>
        </w:trPr>
        <w:tc>
          <w:tcPr>
            <w:tcW w:w="2627" w:type="dxa"/>
            <w:tcBorders>
              <w:top w:val="single" w:sz="8" w:space="0" w:color="000000"/>
              <w:left w:val="single" w:sz="8" w:space="0" w:color="000000"/>
              <w:bottom w:val="single" w:sz="8" w:space="0" w:color="000000"/>
              <w:right w:val="single" w:sz="8" w:space="0" w:color="000000"/>
            </w:tcBorders>
          </w:tcPr>
          <w:p w14:paraId="30638777" w14:textId="77777777" w:rsidR="003F5643" w:rsidRDefault="002D7EDB">
            <w:pPr>
              <w:spacing w:after="0" w:line="259" w:lineRule="auto"/>
              <w:ind w:left="0" w:firstLine="0"/>
            </w:pPr>
            <w:r>
              <w:rPr>
                <w:b/>
                <w:sz w:val="20"/>
              </w:rPr>
              <w:t xml:space="preserve">Default </w:t>
            </w:r>
          </w:p>
        </w:tc>
        <w:tc>
          <w:tcPr>
            <w:tcW w:w="6270" w:type="dxa"/>
            <w:tcBorders>
              <w:top w:val="single" w:sz="8" w:space="0" w:color="000000"/>
              <w:left w:val="single" w:sz="8" w:space="0" w:color="000000"/>
              <w:bottom w:val="single" w:sz="8" w:space="0" w:color="000000"/>
              <w:right w:val="single" w:sz="8" w:space="0" w:color="000000"/>
            </w:tcBorders>
            <w:vAlign w:val="bottom"/>
          </w:tcPr>
          <w:p w14:paraId="7550A10A" w14:textId="77777777" w:rsidR="003F5643" w:rsidRDefault="002D7EDB">
            <w:pPr>
              <w:spacing w:after="20" w:line="259" w:lineRule="auto"/>
              <w:ind w:left="0" w:firstLine="0"/>
            </w:pPr>
            <w:r>
              <w:rPr>
                <w:sz w:val="20"/>
              </w:rPr>
              <w:t xml:space="preserve">Default is any: </w:t>
            </w:r>
          </w:p>
          <w:p w14:paraId="313F0168" w14:textId="77777777" w:rsidR="003F5643" w:rsidRDefault="002D7EDB">
            <w:pPr>
              <w:numPr>
                <w:ilvl w:val="0"/>
                <w:numId w:val="38"/>
              </w:numPr>
              <w:spacing w:after="0" w:line="291" w:lineRule="auto"/>
              <w:ind w:right="12" w:hanging="360"/>
            </w:pPr>
            <w:r>
              <w:rPr>
                <w:sz w:val="20"/>
              </w:rPr>
              <w:t xml:space="preserve">breach of the obligations of the Supplier (including any fundamental breach or breach of a fundamental term) </w:t>
            </w:r>
          </w:p>
          <w:p w14:paraId="5925C786" w14:textId="77777777" w:rsidR="003F5643" w:rsidRDefault="002D7EDB">
            <w:pPr>
              <w:numPr>
                <w:ilvl w:val="0"/>
                <w:numId w:val="38"/>
              </w:numPr>
              <w:spacing w:after="235" w:line="281" w:lineRule="auto"/>
              <w:ind w:right="12" w:hanging="360"/>
            </w:pPr>
            <w:r>
              <w:rPr>
                <w:sz w:val="20"/>
              </w:rPr>
              <w:t xml:space="preserve">other Default, negligence or negligent statement of the Supplier, of its Subcontractors or any Supplier Staff (whether by act or omission), in connection with or in relation to this Call-Off Contract </w:t>
            </w:r>
          </w:p>
          <w:p w14:paraId="19644A3B" w14:textId="77777777" w:rsidR="003F5643" w:rsidRDefault="002D7EDB">
            <w:pPr>
              <w:spacing w:after="0" w:line="259" w:lineRule="auto"/>
              <w:ind w:left="0" w:firstLine="0"/>
            </w:pPr>
            <w:r>
              <w:rPr>
                <w:sz w:val="20"/>
              </w:rPr>
              <w:t xml:space="preserve">Unless otherwise specified in the Framework Agreement the Supplier is liable to CCS for a Default of the Framework Agreement and in relation to a Default of the Call-Off Contract, the Supplier is liable to the Buyer. </w:t>
            </w:r>
          </w:p>
        </w:tc>
      </w:tr>
      <w:tr w:rsidR="003F5643" w14:paraId="5F876290"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568E24EB" w14:textId="77777777" w:rsidR="003F5643" w:rsidRDefault="002D7EDB">
            <w:pPr>
              <w:spacing w:after="0" w:line="259" w:lineRule="auto"/>
              <w:ind w:left="0" w:firstLine="0"/>
            </w:pPr>
            <w:r>
              <w:rPr>
                <w:b/>
                <w:sz w:val="20"/>
              </w:rPr>
              <w:t xml:space="preserve">Deliverable(s)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262B206B" w14:textId="77777777" w:rsidR="003F5643" w:rsidRDefault="002D7EDB">
            <w:pPr>
              <w:spacing w:after="0" w:line="259" w:lineRule="auto"/>
              <w:ind w:left="0" w:firstLine="0"/>
            </w:pPr>
            <w:r>
              <w:rPr>
                <w:sz w:val="20"/>
              </w:rPr>
              <w:t xml:space="preserve">The G-Cloud Services the Buyer contracts the Supplier to provide under this Call-Off Contract. </w:t>
            </w:r>
          </w:p>
        </w:tc>
      </w:tr>
      <w:tr w:rsidR="003F5643" w14:paraId="4F10922B"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67DD2945" w14:textId="77777777" w:rsidR="003F5643" w:rsidRDefault="002D7EDB">
            <w:pPr>
              <w:spacing w:after="0" w:line="259" w:lineRule="auto"/>
              <w:ind w:left="0" w:firstLine="0"/>
            </w:pPr>
            <w:r>
              <w:rPr>
                <w:b/>
                <w:sz w:val="20"/>
              </w:rPr>
              <w:t xml:space="preserve">Digital Marketplace </w:t>
            </w:r>
          </w:p>
        </w:tc>
        <w:tc>
          <w:tcPr>
            <w:tcW w:w="6270" w:type="dxa"/>
            <w:tcBorders>
              <w:top w:val="single" w:sz="8" w:space="0" w:color="000000"/>
              <w:left w:val="single" w:sz="8" w:space="0" w:color="000000"/>
              <w:bottom w:val="single" w:sz="8" w:space="0" w:color="000000"/>
              <w:right w:val="single" w:sz="8" w:space="0" w:color="000000"/>
            </w:tcBorders>
            <w:vAlign w:val="bottom"/>
          </w:tcPr>
          <w:p w14:paraId="2A8518AE" w14:textId="77777777" w:rsidR="003F5643" w:rsidRDefault="002D7EDB">
            <w:pPr>
              <w:spacing w:after="0" w:line="259" w:lineRule="auto"/>
              <w:ind w:left="0" w:firstLine="0"/>
            </w:pPr>
            <w:r>
              <w:rPr>
                <w:sz w:val="20"/>
              </w:rPr>
              <w:t>The government marketplace where Services are available for Buyers to buy. (</w:t>
            </w:r>
            <w:hyperlink r:id="rId124">
              <w:r>
                <w:rPr>
                  <w:sz w:val="20"/>
                  <w:u w:val="single" w:color="000000"/>
                </w:rPr>
                <w:t>https://www.digitalmarketplace.service.gov.uk</w:t>
              </w:r>
            </w:hyperlink>
            <w:hyperlink r:id="rId125">
              <w:r>
                <w:rPr>
                  <w:sz w:val="20"/>
                </w:rPr>
                <w:t>/</w:t>
              </w:r>
            </w:hyperlink>
            <w:r>
              <w:rPr>
                <w:sz w:val="20"/>
              </w:rPr>
              <w:t>)</w:t>
            </w:r>
            <w:r>
              <w:t xml:space="preserve"> </w:t>
            </w:r>
          </w:p>
        </w:tc>
      </w:tr>
      <w:tr w:rsidR="003F5643" w14:paraId="490AA9C2" w14:textId="77777777">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14:paraId="49C455FC" w14:textId="77777777" w:rsidR="003F5643" w:rsidRDefault="002D7EDB">
            <w:pPr>
              <w:spacing w:after="0" w:line="259" w:lineRule="auto"/>
              <w:ind w:left="0" w:firstLine="0"/>
            </w:pPr>
            <w:r>
              <w:rPr>
                <w:b/>
                <w:sz w:val="20"/>
              </w:rPr>
              <w:t xml:space="preserve">DPA 2018 </w:t>
            </w:r>
          </w:p>
        </w:tc>
        <w:tc>
          <w:tcPr>
            <w:tcW w:w="6270" w:type="dxa"/>
            <w:tcBorders>
              <w:top w:val="single" w:sz="8" w:space="0" w:color="000000"/>
              <w:left w:val="single" w:sz="8" w:space="0" w:color="000000"/>
              <w:bottom w:val="single" w:sz="8" w:space="0" w:color="000000"/>
              <w:right w:val="single" w:sz="8" w:space="0" w:color="000000"/>
            </w:tcBorders>
            <w:vAlign w:val="bottom"/>
          </w:tcPr>
          <w:p w14:paraId="0C2380A3" w14:textId="77777777" w:rsidR="003F5643" w:rsidRDefault="002D7EDB">
            <w:pPr>
              <w:spacing w:after="0" w:line="259" w:lineRule="auto"/>
              <w:ind w:left="0" w:firstLine="0"/>
            </w:pPr>
            <w:r>
              <w:rPr>
                <w:sz w:val="20"/>
              </w:rPr>
              <w:t xml:space="preserve">Data Protection Act 2018. </w:t>
            </w:r>
          </w:p>
        </w:tc>
      </w:tr>
      <w:tr w:rsidR="003F5643" w14:paraId="314E81DA" w14:textId="77777777">
        <w:trPr>
          <w:trHeight w:val="1256"/>
        </w:trPr>
        <w:tc>
          <w:tcPr>
            <w:tcW w:w="2627" w:type="dxa"/>
            <w:tcBorders>
              <w:top w:val="single" w:sz="8" w:space="0" w:color="000000"/>
              <w:left w:val="single" w:sz="8" w:space="0" w:color="000000"/>
              <w:bottom w:val="single" w:sz="8" w:space="0" w:color="000000"/>
              <w:right w:val="single" w:sz="8" w:space="0" w:color="000000"/>
            </w:tcBorders>
          </w:tcPr>
          <w:p w14:paraId="391F4853" w14:textId="77777777" w:rsidR="003F5643" w:rsidRDefault="002D7EDB">
            <w:pPr>
              <w:spacing w:after="0" w:line="259" w:lineRule="auto"/>
              <w:ind w:left="0" w:firstLine="0"/>
              <w:jc w:val="both"/>
            </w:pPr>
            <w:r>
              <w:rPr>
                <w:b/>
                <w:sz w:val="20"/>
              </w:rPr>
              <w:t xml:space="preserve">Employment Regulations </w:t>
            </w:r>
          </w:p>
        </w:tc>
        <w:tc>
          <w:tcPr>
            <w:tcW w:w="6270" w:type="dxa"/>
            <w:tcBorders>
              <w:top w:val="single" w:sz="8" w:space="0" w:color="000000"/>
              <w:left w:val="single" w:sz="8" w:space="0" w:color="000000"/>
              <w:bottom w:val="single" w:sz="8" w:space="0" w:color="000000"/>
              <w:right w:val="single" w:sz="8" w:space="0" w:color="000000"/>
            </w:tcBorders>
            <w:vAlign w:val="bottom"/>
          </w:tcPr>
          <w:p w14:paraId="0026719F" w14:textId="77777777" w:rsidR="003F5643" w:rsidRDefault="002D7EDB">
            <w:pPr>
              <w:spacing w:after="38" w:line="259" w:lineRule="auto"/>
              <w:ind w:left="0" w:firstLine="0"/>
            </w:pPr>
            <w:r>
              <w:rPr>
                <w:sz w:val="20"/>
              </w:rPr>
              <w:t xml:space="preserve">The Transfer of Undertakings (Protection of Employment) </w:t>
            </w:r>
          </w:p>
          <w:p w14:paraId="5DE18F97" w14:textId="77777777" w:rsidR="003F5643" w:rsidRDefault="002D7EDB">
            <w:pPr>
              <w:spacing w:after="0" w:line="259" w:lineRule="auto"/>
              <w:ind w:left="0" w:firstLine="0"/>
            </w:pPr>
            <w:r>
              <w:rPr>
                <w:sz w:val="20"/>
              </w:rPr>
              <w:t xml:space="preserve">Regulations 2006 (SI 2006/246) (‘TUPE’) which implements the Acquired Rights Directive. </w:t>
            </w:r>
          </w:p>
        </w:tc>
      </w:tr>
      <w:tr w:rsidR="003F5643" w14:paraId="001E21A2"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2BD862EF" w14:textId="77777777" w:rsidR="003F5643" w:rsidRDefault="002D7EDB">
            <w:pPr>
              <w:spacing w:after="0" w:line="259" w:lineRule="auto"/>
              <w:ind w:left="0" w:firstLine="0"/>
            </w:pPr>
            <w:r>
              <w:rPr>
                <w:b/>
                <w:sz w:val="20"/>
              </w:rPr>
              <w:lastRenderedPageBreak/>
              <w:t xml:space="preserve">End </w:t>
            </w:r>
          </w:p>
        </w:tc>
        <w:tc>
          <w:tcPr>
            <w:tcW w:w="6270" w:type="dxa"/>
            <w:tcBorders>
              <w:top w:val="single" w:sz="8" w:space="0" w:color="000000"/>
              <w:left w:val="single" w:sz="8" w:space="0" w:color="000000"/>
              <w:bottom w:val="single" w:sz="8" w:space="0" w:color="000000"/>
              <w:right w:val="single" w:sz="8" w:space="0" w:color="000000"/>
            </w:tcBorders>
            <w:vAlign w:val="bottom"/>
          </w:tcPr>
          <w:p w14:paraId="27584364" w14:textId="77777777" w:rsidR="003F5643" w:rsidRDefault="002D7EDB">
            <w:pPr>
              <w:spacing w:after="0" w:line="259" w:lineRule="auto"/>
              <w:ind w:left="0" w:firstLine="0"/>
            </w:pPr>
            <w:r>
              <w:rPr>
                <w:sz w:val="20"/>
              </w:rPr>
              <w:t xml:space="preserve">Means to terminate; and Ended and Ending are construed accordingly. </w:t>
            </w:r>
          </w:p>
        </w:tc>
      </w:tr>
    </w:tbl>
    <w:p w14:paraId="1EFCF036" w14:textId="77777777" w:rsidR="003F5643" w:rsidRDefault="003F5643">
      <w:pPr>
        <w:spacing w:after="0" w:line="259" w:lineRule="auto"/>
        <w:ind w:left="-1133" w:right="738" w:firstLine="0"/>
      </w:pPr>
    </w:p>
    <w:tbl>
      <w:tblPr>
        <w:tblStyle w:val="TableGrid"/>
        <w:tblW w:w="8896" w:type="dxa"/>
        <w:tblInd w:w="12" w:type="dxa"/>
        <w:tblCellMar>
          <w:top w:w="355" w:type="dxa"/>
          <w:left w:w="101" w:type="dxa"/>
          <w:bottom w:w="143" w:type="dxa"/>
          <w:right w:w="42" w:type="dxa"/>
        </w:tblCellMar>
        <w:tblLook w:val="04A0" w:firstRow="1" w:lastRow="0" w:firstColumn="1" w:lastColumn="0" w:noHBand="0" w:noVBand="1"/>
      </w:tblPr>
      <w:tblGrid>
        <w:gridCol w:w="2627"/>
        <w:gridCol w:w="6269"/>
      </w:tblGrid>
      <w:tr w:rsidR="003F5643" w14:paraId="5D8FF097" w14:textId="77777777">
        <w:trPr>
          <w:trHeight w:val="1520"/>
        </w:trPr>
        <w:tc>
          <w:tcPr>
            <w:tcW w:w="2627" w:type="dxa"/>
            <w:tcBorders>
              <w:top w:val="single" w:sz="8" w:space="0" w:color="000000"/>
              <w:left w:val="single" w:sz="8" w:space="0" w:color="000000"/>
              <w:bottom w:val="single" w:sz="8" w:space="0" w:color="000000"/>
              <w:right w:val="single" w:sz="8" w:space="0" w:color="000000"/>
            </w:tcBorders>
            <w:vAlign w:val="center"/>
          </w:tcPr>
          <w:p w14:paraId="68980F79" w14:textId="77777777" w:rsidR="003F5643" w:rsidRDefault="002D7EDB">
            <w:pPr>
              <w:spacing w:after="19" w:line="259" w:lineRule="auto"/>
              <w:ind w:left="0" w:firstLine="0"/>
            </w:pPr>
            <w:r>
              <w:rPr>
                <w:b/>
                <w:sz w:val="20"/>
              </w:rPr>
              <w:t xml:space="preserve">Environmental </w:t>
            </w:r>
          </w:p>
          <w:p w14:paraId="2C96849A" w14:textId="77777777" w:rsidR="003F5643" w:rsidRDefault="002D7EDB">
            <w:pPr>
              <w:spacing w:after="17" w:line="259" w:lineRule="auto"/>
              <w:ind w:left="0" w:firstLine="0"/>
            </w:pPr>
            <w:r>
              <w:rPr>
                <w:b/>
                <w:sz w:val="20"/>
              </w:rPr>
              <w:t xml:space="preserve">Information Regulations </w:t>
            </w:r>
          </w:p>
          <w:p w14:paraId="2569D426" w14:textId="77777777" w:rsidR="003F5643" w:rsidRDefault="002D7EDB">
            <w:pPr>
              <w:spacing w:after="0" w:line="259" w:lineRule="auto"/>
              <w:ind w:left="0" w:firstLine="0"/>
            </w:pPr>
            <w:r>
              <w:rPr>
                <w:b/>
                <w:sz w:val="20"/>
              </w:rPr>
              <w:t xml:space="preserve">or EIR </w:t>
            </w:r>
          </w:p>
        </w:tc>
        <w:tc>
          <w:tcPr>
            <w:tcW w:w="6270" w:type="dxa"/>
            <w:tcBorders>
              <w:top w:val="single" w:sz="8" w:space="0" w:color="000000"/>
              <w:left w:val="single" w:sz="8" w:space="0" w:color="000000"/>
              <w:bottom w:val="single" w:sz="8" w:space="0" w:color="000000"/>
              <w:right w:val="single" w:sz="8" w:space="0" w:color="000000"/>
            </w:tcBorders>
            <w:vAlign w:val="bottom"/>
          </w:tcPr>
          <w:p w14:paraId="67FC853A" w14:textId="77777777" w:rsidR="003F5643" w:rsidRDefault="002D7EDB">
            <w:pPr>
              <w:spacing w:after="0" w:line="259" w:lineRule="auto"/>
              <w:ind w:left="0" w:firstLine="0"/>
            </w:pPr>
            <w:r>
              <w:rPr>
                <w:sz w:val="20"/>
              </w:rPr>
              <w:t xml:space="preserve">The Environmental Information Regulations 2004 together with any guidance or codes of practice issued by the Information Commissioner or relevant government department about the regulations. </w:t>
            </w:r>
          </w:p>
        </w:tc>
      </w:tr>
      <w:tr w:rsidR="003F5643" w14:paraId="491C0730" w14:textId="77777777">
        <w:trPr>
          <w:trHeight w:val="1517"/>
        </w:trPr>
        <w:tc>
          <w:tcPr>
            <w:tcW w:w="2627" w:type="dxa"/>
            <w:tcBorders>
              <w:top w:val="single" w:sz="8" w:space="0" w:color="000000"/>
              <w:left w:val="single" w:sz="8" w:space="0" w:color="000000"/>
              <w:bottom w:val="single" w:sz="8" w:space="0" w:color="000000"/>
              <w:right w:val="single" w:sz="8" w:space="0" w:color="000000"/>
            </w:tcBorders>
          </w:tcPr>
          <w:p w14:paraId="760DA79F" w14:textId="77777777" w:rsidR="003F5643" w:rsidRDefault="002D7EDB">
            <w:pPr>
              <w:spacing w:after="0" w:line="259" w:lineRule="auto"/>
              <w:ind w:left="0" w:firstLine="0"/>
            </w:pPr>
            <w:r>
              <w:rPr>
                <w:b/>
                <w:sz w:val="20"/>
              </w:rPr>
              <w:t xml:space="preserve">Equipment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04E465A4" w14:textId="77777777" w:rsidR="003F5643" w:rsidRDefault="002D7EDB">
            <w:pPr>
              <w:spacing w:after="0" w:line="259" w:lineRule="auto"/>
              <w:ind w:left="0" w:firstLine="0"/>
            </w:pPr>
            <w:r>
              <w:rPr>
                <w:sz w:val="20"/>
              </w:rP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3F5643" w14:paraId="53454CD5"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534CA8A2" w14:textId="77777777" w:rsidR="003F5643" w:rsidRDefault="002D7EDB">
            <w:pPr>
              <w:spacing w:after="0" w:line="259" w:lineRule="auto"/>
              <w:ind w:left="0" w:firstLine="0"/>
            </w:pPr>
            <w:r>
              <w:rPr>
                <w:b/>
                <w:sz w:val="20"/>
              </w:rPr>
              <w:t xml:space="preserve">ESI Reference Number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3EEE33C8" w14:textId="77777777" w:rsidR="003F5643" w:rsidRDefault="002D7EDB">
            <w:pPr>
              <w:spacing w:after="0" w:line="259" w:lineRule="auto"/>
              <w:ind w:left="0" w:right="30" w:firstLine="0"/>
            </w:pPr>
            <w:r>
              <w:rPr>
                <w:sz w:val="20"/>
              </w:rPr>
              <w:t xml:space="preserve">The </w:t>
            </w:r>
            <w:proofErr w:type="gramStart"/>
            <w:r>
              <w:rPr>
                <w:sz w:val="20"/>
              </w:rPr>
              <w:t>14 digit</w:t>
            </w:r>
            <w:proofErr w:type="gramEnd"/>
            <w:r>
              <w:rPr>
                <w:sz w:val="20"/>
              </w:rPr>
              <w:t xml:space="preserve"> ESI reference number from the summary of the outcome screen of the ESI tool. </w:t>
            </w:r>
          </w:p>
        </w:tc>
      </w:tr>
      <w:tr w:rsidR="003F5643" w14:paraId="2A18E864" w14:textId="77777777">
        <w:trPr>
          <w:trHeight w:val="1546"/>
        </w:trPr>
        <w:tc>
          <w:tcPr>
            <w:tcW w:w="2627" w:type="dxa"/>
            <w:tcBorders>
              <w:top w:val="single" w:sz="8" w:space="0" w:color="000000"/>
              <w:left w:val="single" w:sz="8" w:space="0" w:color="000000"/>
              <w:bottom w:val="single" w:sz="8" w:space="0" w:color="000000"/>
              <w:right w:val="single" w:sz="8" w:space="0" w:color="000000"/>
            </w:tcBorders>
            <w:vAlign w:val="center"/>
          </w:tcPr>
          <w:p w14:paraId="24A164AB" w14:textId="77777777" w:rsidR="003F5643" w:rsidRDefault="002D7EDB">
            <w:pPr>
              <w:spacing w:after="19" w:line="259" w:lineRule="auto"/>
              <w:ind w:left="0" w:firstLine="0"/>
            </w:pPr>
            <w:r>
              <w:rPr>
                <w:b/>
                <w:sz w:val="20"/>
              </w:rPr>
              <w:t xml:space="preserve">Employment Status </w:t>
            </w:r>
          </w:p>
          <w:p w14:paraId="5E9FAD11" w14:textId="77777777" w:rsidR="003F5643" w:rsidRDefault="002D7EDB">
            <w:pPr>
              <w:spacing w:after="0" w:line="259" w:lineRule="auto"/>
              <w:ind w:left="0" w:firstLine="0"/>
            </w:pPr>
            <w:r>
              <w:rPr>
                <w:b/>
                <w:sz w:val="20"/>
              </w:rPr>
              <w:t xml:space="preserve">Indicator test tool or ESI tool </w:t>
            </w:r>
          </w:p>
        </w:tc>
        <w:tc>
          <w:tcPr>
            <w:tcW w:w="6270" w:type="dxa"/>
            <w:tcBorders>
              <w:top w:val="single" w:sz="8" w:space="0" w:color="000000"/>
              <w:left w:val="single" w:sz="8" w:space="0" w:color="000000"/>
              <w:bottom w:val="single" w:sz="8" w:space="0" w:color="000000"/>
              <w:right w:val="single" w:sz="8" w:space="0" w:color="000000"/>
            </w:tcBorders>
            <w:vAlign w:val="bottom"/>
          </w:tcPr>
          <w:p w14:paraId="2EBF40D1" w14:textId="77777777" w:rsidR="003F5643" w:rsidRDefault="002D7EDB">
            <w:pPr>
              <w:spacing w:after="16" w:line="278" w:lineRule="auto"/>
              <w:ind w:left="0" w:firstLine="0"/>
            </w:pPr>
            <w:r>
              <w:rPr>
                <w:sz w:val="20"/>
              </w:rPr>
              <w:t>The HMRC Employment Status Indicator test tool. The most up-</w:t>
            </w:r>
            <w:proofErr w:type="spellStart"/>
            <w:r>
              <w:rPr>
                <w:sz w:val="20"/>
              </w:rPr>
              <w:t>todate</w:t>
            </w:r>
            <w:proofErr w:type="spellEnd"/>
            <w:r>
              <w:rPr>
                <w:sz w:val="20"/>
              </w:rPr>
              <w:t xml:space="preserve"> version must be used. At the time of drafting the tool may be found here: </w:t>
            </w:r>
          </w:p>
          <w:p w14:paraId="7A264B05" w14:textId="77777777" w:rsidR="003F5643" w:rsidRDefault="0017738A">
            <w:pPr>
              <w:spacing w:after="0" w:line="259" w:lineRule="auto"/>
              <w:ind w:left="0" w:firstLine="0"/>
              <w:jc w:val="both"/>
            </w:pPr>
            <w:hyperlink r:id="rId126">
              <w:r w:rsidR="002D7EDB">
                <w:rPr>
                  <w:color w:val="0000FF"/>
                  <w:u w:val="single" w:color="0000FF"/>
                </w:rPr>
                <w:t>https://www.gov.uk/guidance/check</w:t>
              </w:r>
            </w:hyperlink>
            <w:hyperlink r:id="rId127">
              <w:r w:rsidR="002D7EDB">
                <w:rPr>
                  <w:color w:val="0000FF"/>
                  <w:u w:val="single" w:color="0000FF"/>
                </w:rPr>
                <w:t>-</w:t>
              </w:r>
            </w:hyperlink>
            <w:hyperlink r:id="rId128">
              <w:r w:rsidR="002D7EDB">
                <w:rPr>
                  <w:color w:val="0000FF"/>
                  <w:u w:val="single" w:color="0000FF"/>
                </w:rPr>
                <w:t>employment</w:t>
              </w:r>
            </w:hyperlink>
            <w:hyperlink r:id="rId129">
              <w:r w:rsidR="002D7EDB">
                <w:rPr>
                  <w:color w:val="0000FF"/>
                  <w:u w:val="single" w:color="0000FF"/>
                </w:rPr>
                <w:t>-</w:t>
              </w:r>
            </w:hyperlink>
            <w:hyperlink r:id="rId130">
              <w:r w:rsidR="002D7EDB">
                <w:rPr>
                  <w:color w:val="0000FF"/>
                  <w:u w:val="single" w:color="0000FF"/>
                </w:rPr>
                <w:t>status</w:t>
              </w:r>
            </w:hyperlink>
            <w:hyperlink r:id="rId131">
              <w:r w:rsidR="002D7EDB">
                <w:rPr>
                  <w:color w:val="0000FF"/>
                  <w:u w:val="single" w:color="0000FF"/>
                </w:rPr>
                <w:t>-</w:t>
              </w:r>
            </w:hyperlink>
            <w:hyperlink r:id="rId132">
              <w:r w:rsidR="002D7EDB">
                <w:rPr>
                  <w:color w:val="0000FF"/>
                  <w:u w:val="single" w:color="0000FF"/>
                </w:rPr>
                <w:t>for</w:t>
              </w:r>
            </w:hyperlink>
            <w:hyperlink r:id="rId133">
              <w:r w:rsidR="002D7EDB">
                <w:rPr>
                  <w:color w:val="0000FF"/>
                  <w:u w:val="single" w:color="0000FF"/>
                </w:rPr>
                <w:t>-</w:t>
              </w:r>
            </w:hyperlink>
            <w:hyperlink r:id="rId134">
              <w:r w:rsidR="002D7EDB">
                <w:rPr>
                  <w:color w:val="0000FF"/>
                  <w:u w:val="single" w:color="0000FF"/>
                </w:rPr>
                <w:t>tax</w:t>
              </w:r>
            </w:hyperlink>
            <w:hyperlink r:id="rId135">
              <w:r w:rsidR="002D7EDB">
                <w:t xml:space="preserve"> </w:t>
              </w:r>
            </w:hyperlink>
          </w:p>
        </w:tc>
      </w:tr>
      <w:tr w:rsidR="003F5643" w14:paraId="2744EB5B" w14:textId="77777777">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14:paraId="18981B9F" w14:textId="77777777" w:rsidR="003F5643" w:rsidRDefault="002D7EDB">
            <w:pPr>
              <w:spacing w:after="0" w:line="259" w:lineRule="auto"/>
              <w:ind w:left="0" w:firstLine="0"/>
            </w:pPr>
            <w:r>
              <w:rPr>
                <w:b/>
                <w:sz w:val="20"/>
              </w:rPr>
              <w:t xml:space="preserve">Expiry Date </w:t>
            </w:r>
          </w:p>
        </w:tc>
        <w:tc>
          <w:tcPr>
            <w:tcW w:w="6270" w:type="dxa"/>
            <w:tcBorders>
              <w:top w:val="single" w:sz="8" w:space="0" w:color="000000"/>
              <w:left w:val="single" w:sz="8" w:space="0" w:color="000000"/>
              <w:bottom w:val="single" w:sz="8" w:space="0" w:color="000000"/>
              <w:right w:val="single" w:sz="8" w:space="0" w:color="000000"/>
            </w:tcBorders>
            <w:vAlign w:val="bottom"/>
          </w:tcPr>
          <w:p w14:paraId="1E686DB1" w14:textId="77777777" w:rsidR="003F5643" w:rsidRDefault="002D7EDB">
            <w:pPr>
              <w:spacing w:after="0" w:line="259" w:lineRule="auto"/>
              <w:ind w:left="0" w:firstLine="0"/>
            </w:pPr>
            <w:r>
              <w:rPr>
                <w:sz w:val="20"/>
              </w:rPr>
              <w:t xml:space="preserve">The expiry date of this Call-Off Contract in the Order Form. </w:t>
            </w:r>
          </w:p>
        </w:tc>
      </w:tr>
      <w:tr w:rsidR="003F5643" w14:paraId="5A36373F" w14:textId="77777777">
        <w:trPr>
          <w:trHeight w:val="6856"/>
        </w:trPr>
        <w:tc>
          <w:tcPr>
            <w:tcW w:w="2627" w:type="dxa"/>
            <w:tcBorders>
              <w:top w:val="single" w:sz="8" w:space="0" w:color="000000"/>
              <w:left w:val="single" w:sz="8" w:space="0" w:color="000000"/>
              <w:bottom w:val="single" w:sz="8" w:space="0" w:color="000000"/>
              <w:right w:val="single" w:sz="8" w:space="0" w:color="000000"/>
            </w:tcBorders>
          </w:tcPr>
          <w:p w14:paraId="1A05C38C" w14:textId="77777777" w:rsidR="003F5643" w:rsidRDefault="002D7EDB">
            <w:pPr>
              <w:spacing w:after="0" w:line="259" w:lineRule="auto"/>
              <w:ind w:left="0" w:firstLine="0"/>
            </w:pPr>
            <w:r>
              <w:rPr>
                <w:b/>
                <w:sz w:val="20"/>
              </w:rPr>
              <w:lastRenderedPageBreak/>
              <w:t xml:space="preserve">Force Majeure </w:t>
            </w:r>
          </w:p>
        </w:tc>
        <w:tc>
          <w:tcPr>
            <w:tcW w:w="6270" w:type="dxa"/>
            <w:tcBorders>
              <w:top w:val="single" w:sz="8" w:space="0" w:color="000000"/>
              <w:left w:val="single" w:sz="8" w:space="0" w:color="000000"/>
              <w:bottom w:val="single" w:sz="8" w:space="0" w:color="000000"/>
              <w:right w:val="single" w:sz="8" w:space="0" w:color="000000"/>
            </w:tcBorders>
            <w:vAlign w:val="bottom"/>
          </w:tcPr>
          <w:p w14:paraId="6A2BA241" w14:textId="77777777" w:rsidR="003F5643" w:rsidRDefault="002D7EDB">
            <w:pPr>
              <w:spacing w:after="3" w:line="277" w:lineRule="auto"/>
              <w:ind w:left="0" w:firstLine="0"/>
            </w:pPr>
            <w:r>
              <w:rPr>
                <w:sz w:val="20"/>
              </w:rPr>
              <w:t xml:space="preserve">A force Majeure event means anything affecting either Party's performance of their obligations arising from any: </w:t>
            </w:r>
          </w:p>
          <w:p w14:paraId="26FC93FF" w14:textId="77777777" w:rsidR="003F5643" w:rsidRDefault="002D7EDB">
            <w:pPr>
              <w:numPr>
                <w:ilvl w:val="0"/>
                <w:numId w:val="39"/>
              </w:numPr>
              <w:spacing w:after="0" w:line="291" w:lineRule="auto"/>
              <w:ind w:hanging="360"/>
            </w:pPr>
            <w:r>
              <w:rPr>
                <w:sz w:val="20"/>
              </w:rPr>
              <w:t xml:space="preserve">acts, events or omissions beyond the reasonable control of the affected Party </w:t>
            </w:r>
          </w:p>
          <w:p w14:paraId="42C66532" w14:textId="77777777" w:rsidR="003F5643" w:rsidRDefault="002D7EDB">
            <w:pPr>
              <w:numPr>
                <w:ilvl w:val="0"/>
                <w:numId w:val="39"/>
              </w:numPr>
              <w:spacing w:after="9" w:line="289" w:lineRule="auto"/>
              <w:ind w:hanging="360"/>
            </w:pPr>
            <w:r>
              <w:rPr>
                <w:sz w:val="20"/>
              </w:rPr>
              <w:t xml:space="preserve">riots, war or armed conflict, acts of terrorism, nuclear, biological or chemical warfare </w:t>
            </w:r>
          </w:p>
          <w:p w14:paraId="5024F48C" w14:textId="77777777" w:rsidR="003F5643" w:rsidRDefault="002D7EDB">
            <w:pPr>
              <w:numPr>
                <w:ilvl w:val="0"/>
                <w:numId w:val="39"/>
              </w:numPr>
              <w:spacing w:after="3" w:line="290" w:lineRule="auto"/>
              <w:ind w:hanging="360"/>
            </w:pPr>
            <w:r>
              <w:t xml:space="preserve">acts of government, local government or Regulatory </w:t>
            </w:r>
            <w:r>
              <w:rPr>
                <w:sz w:val="20"/>
              </w:rPr>
              <w:t>Bodies</w:t>
            </w:r>
            <w:r>
              <w:t xml:space="preserve"> </w:t>
            </w:r>
          </w:p>
          <w:p w14:paraId="34C68058" w14:textId="77777777" w:rsidR="003F5643" w:rsidRDefault="002D7EDB">
            <w:pPr>
              <w:numPr>
                <w:ilvl w:val="0"/>
                <w:numId w:val="39"/>
              </w:numPr>
              <w:spacing w:after="0" w:line="281" w:lineRule="auto"/>
              <w:ind w:hanging="360"/>
            </w:pPr>
            <w:r>
              <w:rPr>
                <w:sz w:val="20"/>
              </w:rPr>
              <w:t>fire, flood or disaster and any failure or shortage of power or fuel</w:t>
            </w:r>
            <w:r>
              <w:t xml:space="preserve"> </w:t>
            </w:r>
          </w:p>
          <w:p w14:paraId="3E366F82" w14:textId="77777777" w:rsidR="003F5643" w:rsidRDefault="002D7EDB">
            <w:pPr>
              <w:numPr>
                <w:ilvl w:val="0"/>
                <w:numId w:val="39"/>
              </w:numPr>
              <w:spacing w:after="195" w:line="325" w:lineRule="auto"/>
              <w:ind w:hanging="360"/>
            </w:pPr>
            <w:r>
              <w:rPr>
                <w:sz w:val="20"/>
              </w:rPr>
              <w:t xml:space="preserve">industrial dispute affecting a third party for which a substitute third party isn’t reasonably available </w:t>
            </w:r>
          </w:p>
          <w:p w14:paraId="4960A944" w14:textId="77777777" w:rsidR="003F5643" w:rsidRDefault="002D7EDB">
            <w:pPr>
              <w:spacing w:after="20" w:line="259" w:lineRule="auto"/>
              <w:ind w:left="0" w:firstLine="0"/>
            </w:pPr>
            <w:r>
              <w:rPr>
                <w:sz w:val="20"/>
              </w:rPr>
              <w:t xml:space="preserve">The following do not constitute a Force Majeure event: </w:t>
            </w:r>
          </w:p>
          <w:p w14:paraId="1C4A63C8" w14:textId="77777777" w:rsidR="003F5643" w:rsidRDefault="002D7EDB">
            <w:pPr>
              <w:numPr>
                <w:ilvl w:val="0"/>
                <w:numId w:val="39"/>
              </w:numPr>
              <w:spacing w:after="0" w:line="328" w:lineRule="auto"/>
              <w:ind w:hanging="360"/>
            </w:pPr>
            <w:r>
              <w:rPr>
                <w:sz w:val="20"/>
              </w:rPr>
              <w:t xml:space="preserve">any industrial dispute about the Supplier, its staff, or failure in the Supplier’s (or a Subcontractor's) supply chain </w:t>
            </w:r>
          </w:p>
          <w:p w14:paraId="6CE2AD78" w14:textId="77777777" w:rsidR="003F5643" w:rsidRDefault="002D7EDB">
            <w:pPr>
              <w:numPr>
                <w:ilvl w:val="0"/>
                <w:numId w:val="39"/>
              </w:numPr>
              <w:spacing w:after="0" w:line="284" w:lineRule="auto"/>
              <w:ind w:hanging="360"/>
            </w:pPr>
            <w:r>
              <w:rPr>
                <w:sz w:val="20"/>
              </w:rPr>
              <w:t xml:space="preserve">any event which is attributable to the wilful act, neglect or failure to take reasonable precautions by the Party seeking to rely on Force Majeure </w:t>
            </w:r>
          </w:p>
          <w:p w14:paraId="4F25CF2D" w14:textId="77777777" w:rsidR="003F5643" w:rsidRDefault="002D7EDB">
            <w:pPr>
              <w:numPr>
                <w:ilvl w:val="0"/>
                <w:numId w:val="39"/>
              </w:numPr>
              <w:spacing w:after="0" w:line="289" w:lineRule="auto"/>
              <w:ind w:hanging="360"/>
            </w:pPr>
            <w:r>
              <w:rPr>
                <w:sz w:val="20"/>
              </w:rPr>
              <w:t xml:space="preserve">the event was foreseeable by the Party seeking to rely on Force Majeure at the time this Call-Off Contract was entered into </w:t>
            </w:r>
          </w:p>
          <w:p w14:paraId="7889D17A" w14:textId="77777777" w:rsidR="003F5643" w:rsidRDefault="002D7EDB">
            <w:pPr>
              <w:numPr>
                <w:ilvl w:val="0"/>
                <w:numId w:val="39"/>
              </w:numPr>
              <w:spacing w:after="0" w:line="259" w:lineRule="auto"/>
              <w:ind w:hanging="360"/>
            </w:pPr>
            <w:r>
              <w:rPr>
                <w:sz w:val="20"/>
              </w:rPr>
              <w:t xml:space="preserve">any event which is attributable to the Party seeking to rely on Force Majeure and its failure to comply with its own business continuity and disaster recovery plans </w:t>
            </w:r>
          </w:p>
        </w:tc>
      </w:tr>
      <w:tr w:rsidR="003F5643" w14:paraId="00E6FFD1"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6CF24486" w14:textId="77777777" w:rsidR="003F5643" w:rsidRDefault="002D7EDB">
            <w:pPr>
              <w:spacing w:after="0" w:line="259" w:lineRule="auto"/>
              <w:ind w:left="0" w:firstLine="0"/>
            </w:pPr>
            <w:r>
              <w:rPr>
                <w:b/>
                <w:sz w:val="20"/>
              </w:rPr>
              <w:t xml:space="preserve">Former Supplier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253BC450" w14:textId="77777777" w:rsidR="003F5643" w:rsidRDefault="002D7EDB">
            <w:pPr>
              <w:spacing w:after="0" w:line="259" w:lineRule="auto"/>
              <w:ind w:left="0" w:firstLine="0"/>
            </w:pPr>
            <w:r>
              <w:rPr>
                <w:sz w:val="20"/>
              </w:rPr>
              <w:t xml:space="preserve">A supplier supplying services to the Buyer before the Start date that are the same as or substantially similar to the Services. This also </w:t>
            </w:r>
          </w:p>
        </w:tc>
      </w:tr>
    </w:tbl>
    <w:p w14:paraId="38F0A4BB" w14:textId="77777777" w:rsidR="003F5643" w:rsidRDefault="003F5643">
      <w:pPr>
        <w:spacing w:after="0" w:line="259" w:lineRule="auto"/>
        <w:ind w:left="-1133" w:right="738" w:firstLine="0"/>
      </w:pPr>
    </w:p>
    <w:tbl>
      <w:tblPr>
        <w:tblStyle w:val="TableGrid"/>
        <w:tblW w:w="8896" w:type="dxa"/>
        <w:tblInd w:w="12" w:type="dxa"/>
        <w:tblCellMar>
          <w:top w:w="117" w:type="dxa"/>
          <w:left w:w="101" w:type="dxa"/>
          <w:bottom w:w="145" w:type="dxa"/>
          <w:right w:w="72" w:type="dxa"/>
        </w:tblCellMar>
        <w:tblLook w:val="04A0" w:firstRow="1" w:lastRow="0" w:firstColumn="1" w:lastColumn="0" w:noHBand="0" w:noVBand="1"/>
      </w:tblPr>
      <w:tblGrid>
        <w:gridCol w:w="2627"/>
        <w:gridCol w:w="6269"/>
      </w:tblGrid>
      <w:tr w:rsidR="003F5643" w14:paraId="77726FE4" w14:textId="77777777">
        <w:trPr>
          <w:trHeight w:val="752"/>
        </w:trPr>
        <w:tc>
          <w:tcPr>
            <w:tcW w:w="2627" w:type="dxa"/>
            <w:tcBorders>
              <w:top w:val="single" w:sz="8" w:space="0" w:color="000000"/>
              <w:left w:val="single" w:sz="8" w:space="0" w:color="000000"/>
              <w:bottom w:val="single" w:sz="8" w:space="0" w:color="000000"/>
              <w:right w:val="single" w:sz="8" w:space="0" w:color="000000"/>
            </w:tcBorders>
          </w:tcPr>
          <w:p w14:paraId="02EC6F6F" w14:textId="77777777" w:rsidR="003F5643" w:rsidRDefault="003F5643">
            <w:pPr>
              <w:spacing w:after="160" w:line="259" w:lineRule="auto"/>
              <w:ind w:left="0" w:firstLine="0"/>
            </w:pPr>
          </w:p>
        </w:tc>
        <w:tc>
          <w:tcPr>
            <w:tcW w:w="6270" w:type="dxa"/>
            <w:tcBorders>
              <w:top w:val="single" w:sz="8" w:space="0" w:color="000000"/>
              <w:left w:val="single" w:sz="8" w:space="0" w:color="000000"/>
              <w:bottom w:val="single" w:sz="8" w:space="0" w:color="000000"/>
              <w:right w:val="single" w:sz="8" w:space="0" w:color="000000"/>
            </w:tcBorders>
            <w:vAlign w:val="center"/>
          </w:tcPr>
          <w:p w14:paraId="437B9791" w14:textId="77777777" w:rsidR="003F5643" w:rsidRDefault="002D7EDB">
            <w:pPr>
              <w:spacing w:after="0" w:line="259" w:lineRule="auto"/>
              <w:ind w:left="0" w:firstLine="0"/>
            </w:pPr>
            <w:r>
              <w:rPr>
                <w:sz w:val="20"/>
              </w:rPr>
              <w:t xml:space="preserve">includes any Subcontractor or the Supplier (or any subcontractor of the Subcontractor). </w:t>
            </w:r>
          </w:p>
        </w:tc>
      </w:tr>
      <w:tr w:rsidR="003F5643" w14:paraId="7B48D670"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7C3B62FA" w14:textId="77777777" w:rsidR="003F5643" w:rsidRDefault="002D7EDB">
            <w:pPr>
              <w:spacing w:after="0" w:line="259" w:lineRule="auto"/>
              <w:ind w:left="0" w:firstLine="0"/>
            </w:pPr>
            <w:r>
              <w:rPr>
                <w:b/>
                <w:sz w:val="20"/>
              </w:rPr>
              <w:t xml:space="preserve">Framework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0D51196B" w14:textId="77777777" w:rsidR="003F5643" w:rsidRDefault="002D7EDB">
            <w:pPr>
              <w:spacing w:after="0" w:line="259" w:lineRule="auto"/>
              <w:ind w:left="0" w:firstLine="0"/>
              <w:jc w:val="both"/>
            </w:pPr>
            <w:r>
              <w:rPr>
                <w:sz w:val="20"/>
              </w:rPr>
              <w:t xml:space="preserve">The clauses of framework agreement RM1557.12 together with the Framework Schedules. </w:t>
            </w:r>
          </w:p>
        </w:tc>
      </w:tr>
      <w:tr w:rsidR="003F5643" w14:paraId="3ACCE7DE" w14:textId="77777777">
        <w:trPr>
          <w:trHeight w:val="1781"/>
        </w:trPr>
        <w:tc>
          <w:tcPr>
            <w:tcW w:w="2627" w:type="dxa"/>
            <w:tcBorders>
              <w:top w:val="single" w:sz="8" w:space="0" w:color="000000"/>
              <w:left w:val="single" w:sz="8" w:space="0" w:color="000000"/>
              <w:bottom w:val="single" w:sz="8" w:space="0" w:color="000000"/>
              <w:right w:val="single" w:sz="8" w:space="0" w:color="000000"/>
            </w:tcBorders>
          </w:tcPr>
          <w:p w14:paraId="34578C36" w14:textId="77777777" w:rsidR="003F5643" w:rsidRDefault="002D7EDB">
            <w:pPr>
              <w:spacing w:after="0" w:line="259" w:lineRule="auto"/>
              <w:ind w:left="0" w:firstLine="0"/>
            </w:pPr>
            <w:r>
              <w:rPr>
                <w:b/>
                <w:sz w:val="20"/>
              </w:rPr>
              <w:t xml:space="preserve">Fraud </w:t>
            </w:r>
          </w:p>
        </w:tc>
        <w:tc>
          <w:tcPr>
            <w:tcW w:w="6270" w:type="dxa"/>
            <w:tcBorders>
              <w:top w:val="single" w:sz="8" w:space="0" w:color="000000"/>
              <w:left w:val="single" w:sz="8" w:space="0" w:color="000000"/>
              <w:bottom w:val="single" w:sz="8" w:space="0" w:color="000000"/>
              <w:right w:val="single" w:sz="8" w:space="0" w:color="000000"/>
            </w:tcBorders>
            <w:vAlign w:val="bottom"/>
          </w:tcPr>
          <w:p w14:paraId="1DAAC178" w14:textId="77777777" w:rsidR="003F5643" w:rsidRDefault="002D7EDB">
            <w:pPr>
              <w:spacing w:after="0" w:line="259" w:lineRule="auto"/>
              <w:ind w:left="0" w:firstLine="0"/>
            </w:pPr>
            <w:r>
              <w:rPr>
                <w:sz w:val="20"/>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3F5643" w14:paraId="4E09832D" w14:textId="77777777">
        <w:trPr>
          <w:trHeight w:val="1520"/>
        </w:trPr>
        <w:tc>
          <w:tcPr>
            <w:tcW w:w="2627" w:type="dxa"/>
            <w:tcBorders>
              <w:top w:val="single" w:sz="8" w:space="0" w:color="000000"/>
              <w:left w:val="single" w:sz="8" w:space="0" w:color="000000"/>
              <w:bottom w:val="single" w:sz="8" w:space="0" w:color="000000"/>
              <w:right w:val="single" w:sz="8" w:space="0" w:color="000000"/>
            </w:tcBorders>
          </w:tcPr>
          <w:p w14:paraId="61E8103B" w14:textId="77777777" w:rsidR="003F5643" w:rsidRDefault="002D7EDB">
            <w:pPr>
              <w:spacing w:after="0" w:line="259" w:lineRule="auto"/>
              <w:ind w:left="0" w:firstLine="0"/>
            </w:pPr>
            <w:r>
              <w:rPr>
                <w:b/>
                <w:sz w:val="20"/>
              </w:rPr>
              <w:lastRenderedPageBreak/>
              <w:t xml:space="preserve">Freedom of Information Act or </w:t>
            </w:r>
            <w:proofErr w:type="spellStart"/>
            <w:r>
              <w:rPr>
                <w:b/>
                <w:sz w:val="20"/>
              </w:rPr>
              <w:t>FoIA</w:t>
            </w:r>
            <w:proofErr w:type="spellEnd"/>
            <w:r>
              <w:rPr>
                <w:b/>
                <w:sz w:val="20"/>
              </w:rP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1EC38672" w14:textId="77777777" w:rsidR="003F5643" w:rsidRDefault="002D7EDB">
            <w:pPr>
              <w:spacing w:after="0" w:line="259" w:lineRule="auto"/>
              <w:ind w:left="0" w:firstLine="0"/>
            </w:pPr>
            <w:r>
              <w:rPr>
                <w:sz w:val="20"/>
              </w:rP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3F5643" w14:paraId="23E952BE" w14:textId="77777777">
        <w:trPr>
          <w:trHeight w:val="2048"/>
        </w:trPr>
        <w:tc>
          <w:tcPr>
            <w:tcW w:w="2627" w:type="dxa"/>
            <w:tcBorders>
              <w:top w:val="single" w:sz="8" w:space="0" w:color="000000"/>
              <w:left w:val="single" w:sz="8" w:space="0" w:color="000000"/>
              <w:bottom w:val="single" w:sz="8" w:space="0" w:color="000000"/>
              <w:right w:val="single" w:sz="8" w:space="0" w:color="000000"/>
            </w:tcBorders>
          </w:tcPr>
          <w:p w14:paraId="5DFA454A" w14:textId="77777777" w:rsidR="003F5643" w:rsidRDefault="002D7EDB">
            <w:pPr>
              <w:spacing w:after="0" w:line="259" w:lineRule="auto"/>
              <w:ind w:left="0" w:firstLine="0"/>
            </w:pPr>
            <w:r>
              <w:rPr>
                <w:b/>
                <w:sz w:val="20"/>
              </w:rPr>
              <w:t xml:space="preserve">G-Cloud Services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65410FF5" w14:textId="77777777" w:rsidR="003F5643" w:rsidRDefault="002D7EDB">
            <w:pPr>
              <w:spacing w:after="17" w:line="259" w:lineRule="auto"/>
              <w:ind w:left="0" w:firstLine="0"/>
            </w:pPr>
            <w:r>
              <w:rPr>
                <w:sz w:val="20"/>
              </w:rPr>
              <w:t xml:space="preserve">The cloud services described in Framework Agreement Section 2 </w:t>
            </w:r>
          </w:p>
          <w:p w14:paraId="0C0E0F4F" w14:textId="77777777" w:rsidR="003F5643" w:rsidRDefault="002D7EDB">
            <w:pPr>
              <w:spacing w:after="17" w:line="259" w:lineRule="auto"/>
              <w:ind w:left="0" w:firstLine="0"/>
            </w:pPr>
            <w:r>
              <w:rPr>
                <w:sz w:val="20"/>
              </w:rPr>
              <w:t xml:space="preserve">(Services Offered) as defined by the Service Definition, the Supplier </w:t>
            </w:r>
          </w:p>
          <w:p w14:paraId="126E135B" w14:textId="77777777" w:rsidR="003F5643" w:rsidRDefault="002D7EDB">
            <w:pPr>
              <w:spacing w:after="0" w:line="259" w:lineRule="auto"/>
              <w:ind w:left="0" w:right="4" w:firstLine="0"/>
            </w:pPr>
            <w:r>
              <w:rPr>
                <w:sz w:val="20"/>
              </w:rPr>
              <w:t xml:space="preserve">Terms and any related Application documentation, which the Supplier must make available to CCS and Buyers and those services which are deliverable by the Supplier under the Collaboration Agreement. </w:t>
            </w:r>
          </w:p>
        </w:tc>
      </w:tr>
      <w:tr w:rsidR="003F5643" w14:paraId="0B1620AA" w14:textId="77777777">
        <w:trPr>
          <w:trHeight w:val="859"/>
        </w:trPr>
        <w:tc>
          <w:tcPr>
            <w:tcW w:w="2627" w:type="dxa"/>
            <w:tcBorders>
              <w:top w:val="single" w:sz="8" w:space="0" w:color="000000"/>
              <w:left w:val="single" w:sz="8" w:space="0" w:color="000000"/>
              <w:bottom w:val="single" w:sz="8" w:space="0" w:color="000000"/>
              <w:right w:val="single" w:sz="8" w:space="0" w:color="000000"/>
            </w:tcBorders>
            <w:vAlign w:val="center"/>
          </w:tcPr>
          <w:p w14:paraId="4917FDD8" w14:textId="77777777" w:rsidR="003F5643" w:rsidRDefault="002D7EDB">
            <w:pPr>
              <w:spacing w:after="0" w:line="259" w:lineRule="auto"/>
              <w:ind w:left="0" w:firstLine="0"/>
            </w:pPr>
            <w:r>
              <w:rPr>
                <w:b/>
                <w:sz w:val="20"/>
              </w:rPr>
              <w:t xml:space="preserve">GDPR </w:t>
            </w:r>
          </w:p>
        </w:tc>
        <w:tc>
          <w:tcPr>
            <w:tcW w:w="6270" w:type="dxa"/>
            <w:tcBorders>
              <w:top w:val="single" w:sz="8" w:space="0" w:color="000000"/>
              <w:left w:val="single" w:sz="8" w:space="0" w:color="000000"/>
              <w:bottom w:val="single" w:sz="8" w:space="0" w:color="000000"/>
              <w:right w:val="single" w:sz="8" w:space="0" w:color="000000"/>
            </w:tcBorders>
            <w:vAlign w:val="center"/>
          </w:tcPr>
          <w:p w14:paraId="38721180" w14:textId="77777777" w:rsidR="003F5643" w:rsidRDefault="002D7EDB">
            <w:pPr>
              <w:spacing w:after="0" w:line="259" w:lineRule="auto"/>
              <w:ind w:left="0" w:firstLine="0"/>
            </w:pPr>
            <w:r>
              <w:rPr>
                <w:sz w:val="20"/>
              </w:rPr>
              <w:t xml:space="preserve">General Data Protection Regulation (Regulation (EU) 2016/679) </w:t>
            </w:r>
          </w:p>
        </w:tc>
      </w:tr>
      <w:tr w:rsidR="003F5643" w14:paraId="63B6C669" w14:textId="77777777">
        <w:trPr>
          <w:trHeight w:val="1783"/>
        </w:trPr>
        <w:tc>
          <w:tcPr>
            <w:tcW w:w="2627" w:type="dxa"/>
            <w:tcBorders>
              <w:top w:val="single" w:sz="8" w:space="0" w:color="000000"/>
              <w:left w:val="single" w:sz="8" w:space="0" w:color="000000"/>
              <w:bottom w:val="single" w:sz="8" w:space="0" w:color="000000"/>
              <w:right w:val="single" w:sz="8" w:space="0" w:color="000000"/>
            </w:tcBorders>
          </w:tcPr>
          <w:p w14:paraId="6AEFBFF8" w14:textId="77777777" w:rsidR="003F5643" w:rsidRDefault="002D7EDB">
            <w:pPr>
              <w:spacing w:after="0" w:line="259" w:lineRule="auto"/>
              <w:ind w:left="0" w:firstLine="0"/>
            </w:pPr>
            <w:r>
              <w:rPr>
                <w:b/>
                <w:sz w:val="20"/>
              </w:rPr>
              <w:t xml:space="preserve">Good Industry Practice </w:t>
            </w:r>
          </w:p>
        </w:tc>
        <w:tc>
          <w:tcPr>
            <w:tcW w:w="6270" w:type="dxa"/>
            <w:tcBorders>
              <w:top w:val="single" w:sz="8" w:space="0" w:color="000000"/>
              <w:left w:val="single" w:sz="8" w:space="0" w:color="000000"/>
              <w:bottom w:val="single" w:sz="8" w:space="0" w:color="000000"/>
              <w:right w:val="single" w:sz="8" w:space="0" w:color="000000"/>
            </w:tcBorders>
            <w:vAlign w:val="bottom"/>
          </w:tcPr>
          <w:p w14:paraId="0AA47F5D" w14:textId="77777777" w:rsidR="003F5643" w:rsidRDefault="002D7EDB">
            <w:pPr>
              <w:spacing w:after="0" w:line="259" w:lineRule="auto"/>
              <w:ind w:left="0" w:firstLine="0"/>
            </w:pPr>
            <w:r>
              <w:rPr>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3F5643" w14:paraId="5175AF01" w14:textId="77777777">
        <w:trPr>
          <w:trHeight w:val="1299"/>
        </w:trPr>
        <w:tc>
          <w:tcPr>
            <w:tcW w:w="2627" w:type="dxa"/>
            <w:tcBorders>
              <w:top w:val="single" w:sz="8" w:space="0" w:color="000000"/>
              <w:left w:val="single" w:sz="8" w:space="0" w:color="000000"/>
              <w:bottom w:val="single" w:sz="8" w:space="0" w:color="000000"/>
              <w:right w:val="single" w:sz="8" w:space="0" w:color="000000"/>
            </w:tcBorders>
          </w:tcPr>
          <w:p w14:paraId="75E689C0" w14:textId="77777777" w:rsidR="003F5643" w:rsidRDefault="002D7EDB">
            <w:pPr>
              <w:spacing w:after="17" w:line="259" w:lineRule="auto"/>
              <w:ind w:left="0" w:firstLine="0"/>
            </w:pPr>
            <w:r>
              <w:rPr>
                <w:b/>
                <w:sz w:val="20"/>
              </w:rPr>
              <w:t xml:space="preserve">Government </w:t>
            </w:r>
          </w:p>
          <w:p w14:paraId="283F8243" w14:textId="77777777" w:rsidR="003F5643" w:rsidRDefault="002D7EDB">
            <w:pPr>
              <w:spacing w:after="0" w:line="259" w:lineRule="auto"/>
              <w:ind w:left="0" w:firstLine="0"/>
            </w:pPr>
            <w:r>
              <w:rPr>
                <w:b/>
                <w:sz w:val="20"/>
              </w:rPr>
              <w:t xml:space="preserve">Procurement Card </w:t>
            </w:r>
          </w:p>
        </w:tc>
        <w:tc>
          <w:tcPr>
            <w:tcW w:w="6270" w:type="dxa"/>
            <w:tcBorders>
              <w:top w:val="single" w:sz="8" w:space="0" w:color="000000"/>
              <w:left w:val="single" w:sz="8" w:space="0" w:color="000000"/>
              <w:bottom w:val="single" w:sz="8" w:space="0" w:color="000000"/>
              <w:right w:val="single" w:sz="8" w:space="0" w:color="000000"/>
            </w:tcBorders>
            <w:vAlign w:val="center"/>
          </w:tcPr>
          <w:p w14:paraId="27751364" w14:textId="77777777" w:rsidR="003F5643" w:rsidRDefault="002D7EDB">
            <w:pPr>
              <w:spacing w:after="0" w:line="259" w:lineRule="auto"/>
              <w:ind w:left="0" w:firstLine="0"/>
            </w:pPr>
            <w:r>
              <w:rPr>
                <w:sz w:val="20"/>
              </w:rPr>
              <w:t xml:space="preserve">The government’s preferred method of purchasing and payment for low value goods or services.  </w:t>
            </w:r>
          </w:p>
        </w:tc>
      </w:tr>
      <w:tr w:rsidR="003F5643" w14:paraId="685D4F1D" w14:textId="77777777">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14:paraId="2AC7A4BD" w14:textId="77777777" w:rsidR="003F5643" w:rsidRDefault="002D7EDB">
            <w:pPr>
              <w:spacing w:after="0" w:line="259" w:lineRule="auto"/>
              <w:ind w:left="0" w:firstLine="0"/>
            </w:pPr>
            <w:r>
              <w:rPr>
                <w:b/>
                <w:sz w:val="20"/>
              </w:rPr>
              <w:t xml:space="preserve">Guarantee </w:t>
            </w:r>
          </w:p>
        </w:tc>
        <w:tc>
          <w:tcPr>
            <w:tcW w:w="6270" w:type="dxa"/>
            <w:tcBorders>
              <w:top w:val="single" w:sz="8" w:space="0" w:color="000000"/>
              <w:left w:val="single" w:sz="8" w:space="0" w:color="000000"/>
              <w:bottom w:val="single" w:sz="8" w:space="0" w:color="000000"/>
              <w:right w:val="single" w:sz="8" w:space="0" w:color="000000"/>
            </w:tcBorders>
            <w:vAlign w:val="bottom"/>
          </w:tcPr>
          <w:p w14:paraId="4807A54D" w14:textId="77777777" w:rsidR="003F5643" w:rsidRDefault="002D7EDB">
            <w:pPr>
              <w:spacing w:after="0" w:line="259" w:lineRule="auto"/>
              <w:ind w:left="0" w:firstLine="0"/>
            </w:pPr>
            <w:r>
              <w:rPr>
                <w:sz w:val="20"/>
              </w:rPr>
              <w:t xml:space="preserve">The guarantee described in Schedule 5. </w:t>
            </w:r>
          </w:p>
        </w:tc>
      </w:tr>
      <w:tr w:rsidR="003F5643" w14:paraId="770A9440" w14:textId="77777777">
        <w:trPr>
          <w:trHeight w:val="1520"/>
        </w:trPr>
        <w:tc>
          <w:tcPr>
            <w:tcW w:w="2627" w:type="dxa"/>
            <w:tcBorders>
              <w:top w:val="single" w:sz="8" w:space="0" w:color="000000"/>
              <w:left w:val="single" w:sz="8" w:space="0" w:color="000000"/>
              <w:bottom w:val="single" w:sz="8" w:space="0" w:color="000000"/>
              <w:right w:val="single" w:sz="8" w:space="0" w:color="000000"/>
            </w:tcBorders>
          </w:tcPr>
          <w:p w14:paraId="5EB10B10" w14:textId="77777777" w:rsidR="003F5643" w:rsidRDefault="002D7EDB">
            <w:pPr>
              <w:spacing w:after="0" w:line="259" w:lineRule="auto"/>
              <w:ind w:left="0" w:firstLine="0"/>
            </w:pPr>
            <w:r>
              <w:rPr>
                <w:b/>
                <w:sz w:val="20"/>
              </w:rPr>
              <w:t xml:space="preserve">Guidance </w:t>
            </w:r>
          </w:p>
        </w:tc>
        <w:tc>
          <w:tcPr>
            <w:tcW w:w="6270" w:type="dxa"/>
            <w:tcBorders>
              <w:top w:val="single" w:sz="8" w:space="0" w:color="000000"/>
              <w:left w:val="single" w:sz="8" w:space="0" w:color="000000"/>
              <w:bottom w:val="single" w:sz="8" w:space="0" w:color="000000"/>
              <w:right w:val="single" w:sz="8" w:space="0" w:color="000000"/>
            </w:tcBorders>
            <w:vAlign w:val="bottom"/>
          </w:tcPr>
          <w:p w14:paraId="4902447F" w14:textId="77777777" w:rsidR="003F5643" w:rsidRDefault="002D7EDB">
            <w:pPr>
              <w:spacing w:after="0" w:line="259" w:lineRule="auto"/>
              <w:ind w:left="0" w:firstLine="0"/>
            </w:pPr>
            <w:r>
              <w:rPr>
                <w:sz w:val="20"/>
              </w:rP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3F5643" w14:paraId="77C324C3" w14:textId="77777777">
        <w:trPr>
          <w:trHeight w:val="1253"/>
        </w:trPr>
        <w:tc>
          <w:tcPr>
            <w:tcW w:w="2627" w:type="dxa"/>
            <w:tcBorders>
              <w:top w:val="single" w:sz="8" w:space="0" w:color="000000"/>
              <w:left w:val="single" w:sz="8" w:space="0" w:color="000000"/>
              <w:bottom w:val="single" w:sz="8" w:space="0" w:color="000000"/>
              <w:right w:val="single" w:sz="8" w:space="0" w:color="000000"/>
            </w:tcBorders>
          </w:tcPr>
          <w:p w14:paraId="6BE64C77" w14:textId="77777777" w:rsidR="003F5643" w:rsidRDefault="002D7EDB">
            <w:pPr>
              <w:spacing w:after="0" w:line="259" w:lineRule="auto"/>
              <w:ind w:left="0" w:firstLine="0"/>
            </w:pPr>
            <w:r>
              <w:rPr>
                <w:b/>
                <w:sz w:val="20"/>
              </w:rPr>
              <w:t xml:space="preserve">Implementation Plan </w:t>
            </w:r>
          </w:p>
        </w:tc>
        <w:tc>
          <w:tcPr>
            <w:tcW w:w="6270" w:type="dxa"/>
            <w:tcBorders>
              <w:top w:val="single" w:sz="8" w:space="0" w:color="000000"/>
              <w:left w:val="single" w:sz="8" w:space="0" w:color="000000"/>
              <w:bottom w:val="single" w:sz="8" w:space="0" w:color="000000"/>
              <w:right w:val="single" w:sz="8" w:space="0" w:color="000000"/>
            </w:tcBorders>
            <w:vAlign w:val="bottom"/>
          </w:tcPr>
          <w:p w14:paraId="7D105CC0" w14:textId="77777777" w:rsidR="003F5643" w:rsidRDefault="002D7EDB">
            <w:pPr>
              <w:spacing w:after="0" w:line="259" w:lineRule="auto"/>
              <w:ind w:left="0" w:firstLine="0"/>
            </w:pPr>
            <w:r>
              <w:rPr>
                <w:sz w:val="20"/>
              </w:rPr>
              <w:t xml:space="preserve">The plan with an outline of processes (including data standards for migration), costs (for example) of implementing the services which may be required as part of Onboarding. </w:t>
            </w:r>
          </w:p>
        </w:tc>
      </w:tr>
    </w:tbl>
    <w:p w14:paraId="14664627" w14:textId="77777777" w:rsidR="003F5643" w:rsidRDefault="003F5643">
      <w:pPr>
        <w:spacing w:after="0" w:line="259" w:lineRule="auto"/>
        <w:ind w:left="-1133" w:right="738" w:firstLine="0"/>
      </w:pPr>
    </w:p>
    <w:tbl>
      <w:tblPr>
        <w:tblStyle w:val="TableGrid"/>
        <w:tblW w:w="8896" w:type="dxa"/>
        <w:tblInd w:w="12" w:type="dxa"/>
        <w:tblCellMar>
          <w:top w:w="355" w:type="dxa"/>
          <w:left w:w="101" w:type="dxa"/>
          <w:bottom w:w="144" w:type="dxa"/>
          <w:right w:w="58" w:type="dxa"/>
        </w:tblCellMar>
        <w:tblLook w:val="04A0" w:firstRow="1" w:lastRow="0" w:firstColumn="1" w:lastColumn="0" w:noHBand="0" w:noVBand="1"/>
      </w:tblPr>
      <w:tblGrid>
        <w:gridCol w:w="2627"/>
        <w:gridCol w:w="6269"/>
      </w:tblGrid>
      <w:tr w:rsidR="003F5643" w14:paraId="6B47EC0C" w14:textId="77777777">
        <w:trPr>
          <w:trHeight w:val="992"/>
        </w:trPr>
        <w:tc>
          <w:tcPr>
            <w:tcW w:w="2627" w:type="dxa"/>
            <w:tcBorders>
              <w:top w:val="single" w:sz="8" w:space="0" w:color="000000"/>
              <w:left w:val="single" w:sz="8" w:space="0" w:color="000000"/>
              <w:bottom w:val="single" w:sz="8" w:space="0" w:color="000000"/>
              <w:right w:val="single" w:sz="8" w:space="0" w:color="000000"/>
            </w:tcBorders>
            <w:vAlign w:val="center"/>
          </w:tcPr>
          <w:p w14:paraId="329DFCA4" w14:textId="77777777" w:rsidR="003F5643" w:rsidRDefault="002D7EDB">
            <w:pPr>
              <w:spacing w:after="0" w:line="259" w:lineRule="auto"/>
              <w:ind w:left="0" w:firstLine="0"/>
            </w:pPr>
            <w:r>
              <w:rPr>
                <w:b/>
                <w:sz w:val="20"/>
              </w:rPr>
              <w:lastRenderedPageBreak/>
              <w:t xml:space="preserve">Indicative test </w:t>
            </w:r>
          </w:p>
        </w:tc>
        <w:tc>
          <w:tcPr>
            <w:tcW w:w="6270" w:type="dxa"/>
            <w:tcBorders>
              <w:top w:val="single" w:sz="8" w:space="0" w:color="000000"/>
              <w:left w:val="single" w:sz="8" w:space="0" w:color="000000"/>
              <w:bottom w:val="single" w:sz="8" w:space="0" w:color="000000"/>
              <w:right w:val="single" w:sz="8" w:space="0" w:color="000000"/>
            </w:tcBorders>
            <w:vAlign w:val="bottom"/>
          </w:tcPr>
          <w:p w14:paraId="71F1FB70" w14:textId="77777777" w:rsidR="003F5643" w:rsidRDefault="002D7EDB">
            <w:pPr>
              <w:spacing w:after="0" w:line="259" w:lineRule="auto"/>
              <w:ind w:left="0" w:firstLine="0"/>
            </w:pPr>
            <w:r>
              <w:rPr>
                <w:sz w:val="20"/>
              </w:rPr>
              <w:t xml:space="preserve">ESI tool completed by contractors on their own behalf at the request of CCS or the Buyer (as applicable) under clause 4.6. </w:t>
            </w:r>
          </w:p>
        </w:tc>
      </w:tr>
      <w:tr w:rsidR="003F5643" w14:paraId="0E5AFCC8"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41378C02" w14:textId="77777777" w:rsidR="003F5643" w:rsidRDefault="002D7EDB">
            <w:pPr>
              <w:spacing w:after="0" w:line="259" w:lineRule="auto"/>
              <w:ind w:left="0" w:firstLine="0"/>
            </w:pPr>
            <w:r>
              <w:rPr>
                <w:b/>
                <w:sz w:val="20"/>
              </w:rPr>
              <w:t xml:space="preserve">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0B03081D" w14:textId="77777777" w:rsidR="003F5643" w:rsidRDefault="002D7EDB">
            <w:pPr>
              <w:spacing w:after="0" w:line="259" w:lineRule="auto"/>
              <w:ind w:left="0" w:firstLine="0"/>
            </w:pPr>
            <w:r>
              <w:rPr>
                <w:sz w:val="20"/>
              </w:rPr>
              <w:t xml:space="preserve">Has the meaning given under section 84 of the Freedom of Information Act </w:t>
            </w:r>
            <w:proofErr w:type="gramStart"/>
            <w:r>
              <w:rPr>
                <w:sz w:val="20"/>
              </w:rPr>
              <w:t>2000.</w:t>
            </w:r>
            <w:proofErr w:type="gramEnd"/>
            <w:r>
              <w:rPr>
                <w:sz w:val="20"/>
              </w:rPr>
              <w:t xml:space="preserve"> </w:t>
            </w:r>
          </w:p>
        </w:tc>
      </w:tr>
      <w:tr w:rsidR="003F5643" w14:paraId="70EFFF61"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bottom"/>
          </w:tcPr>
          <w:p w14:paraId="53A039A1" w14:textId="77777777" w:rsidR="003F5643" w:rsidRDefault="002D7EDB">
            <w:pPr>
              <w:spacing w:after="0" w:line="259" w:lineRule="auto"/>
              <w:ind w:left="0" w:firstLine="0"/>
            </w:pPr>
            <w:r>
              <w:rPr>
                <w:b/>
                <w:sz w:val="20"/>
              </w:rPr>
              <w:t xml:space="preserve">Information security management system </w:t>
            </w:r>
          </w:p>
        </w:tc>
        <w:tc>
          <w:tcPr>
            <w:tcW w:w="6270" w:type="dxa"/>
            <w:tcBorders>
              <w:top w:val="single" w:sz="8" w:space="0" w:color="000000"/>
              <w:left w:val="single" w:sz="8" w:space="0" w:color="000000"/>
              <w:bottom w:val="single" w:sz="8" w:space="0" w:color="000000"/>
              <w:right w:val="single" w:sz="8" w:space="0" w:color="000000"/>
            </w:tcBorders>
            <w:vAlign w:val="bottom"/>
          </w:tcPr>
          <w:p w14:paraId="44CFBF70" w14:textId="77777777" w:rsidR="003F5643" w:rsidRDefault="002D7EDB">
            <w:pPr>
              <w:spacing w:after="0" w:line="259" w:lineRule="auto"/>
              <w:ind w:left="0" w:firstLine="0"/>
            </w:pPr>
            <w:r>
              <w:rPr>
                <w:sz w:val="20"/>
              </w:rPr>
              <w:t xml:space="preserve">The information security management system and process developed by the Supplier in accordance with clause 16.1. </w:t>
            </w:r>
          </w:p>
        </w:tc>
      </w:tr>
      <w:tr w:rsidR="003F5643" w14:paraId="63021E9C" w14:textId="77777777">
        <w:trPr>
          <w:trHeight w:val="1253"/>
        </w:trPr>
        <w:tc>
          <w:tcPr>
            <w:tcW w:w="2627" w:type="dxa"/>
            <w:tcBorders>
              <w:top w:val="single" w:sz="8" w:space="0" w:color="000000"/>
              <w:left w:val="single" w:sz="8" w:space="0" w:color="000000"/>
              <w:bottom w:val="single" w:sz="8" w:space="0" w:color="000000"/>
              <w:right w:val="single" w:sz="8" w:space="0" w:color="000000"/>
            </w:tcBorders>
          </w:tcPr>
          <w:p w14:paraId="42252852" w14:textId="77777777" w:rsidR="003F5643" w:rsidRDefault="002D7EDB">
            <w:pPr>
              <w:spacing w:after="0" w:line="259" w:lineRule="auto"/>
              <w:ind w:left="0" w:firstLine="0"/>
            </w:pPr>
            <w:r>
              <w:rPr>
                <w:b/>
                <w:sz w:val="20"/>
              </w:rPr>
              <w:t xml:space="preserve">Inside IR35 </w:t>
            </w:r>
          </w:p>
        </w:tc>
        <w:tc>
          <w:tcPr>
            <w:tcW w:w="6270" w:type="dxa"/>
            <w:tcBorders>
              <w:top w:val="single" w:sz="8" w:space="0" w:color="000000"/>
              <w:left w:val="single" w:sz="8" w:space="0" w:color="000000"/>
              <w:bottom w:val="single" w:sz="8" w:space="0" w:color="000000"/>
              <w:right w:val="single" w:sz="8" w:space="0" w:color="000000"/>
            </w:tcBorders>
            <w:vAlign w:val="bottom"/>
          </w:tcPr>
          <w:p w14:paraId="2688A3D6" w14:textId="77777777" w:rsidR="003F5643" w:rsidRDefault="002D7EDB">
            <w:pPr>
              <w:spacing w:after="0" w:line="259" w:lineRule="auto"/>
              <w:ind w:left="0" w:right="22" w:firstLine="0"/>
            </w:pPr>
            <w:r>
              <w:rPr>
                <w:sz w:val="20"/>
              </w:rPr>
              <w:t xml:space="preserve">Contractual engagements which would be determined to be within the scope of the IR35 Intermediaries legislation if assessed using the ESI tool. </w:t>
            </w:r>
          </w:p>
        </w:tc>
      </w:tr>
      <w:tr w:rsidR="003F5643" w14:paraId="3F0A31B4" w14:textId="77777777">
        <w:trPr>
          <w:trHeight w:val="2107"/>
        </w:trPr>
        <w:tc>
          <w:tcPr>
            <w:tcW w:w="2627" w:type="dxa"/>
            <w:tcBorders>
              <w:top w:val="single" w:sz="8" w:space="0" w:color="000000"/>
              <w:left w:val="single" w:sz="8" w:space="0" w:color="000000"/>
              <w:bottom w:val="single" w:sz="8" w:space="0" w:color="000000"/>
              <w:right w:val="single" w:sz="8" w:space="0" w:color="000000"/>
            </w:tcBorders>
          </w:tcPr>
          <w:p w14:paraId="635D26A7" w14:textId="77777777" w:rsidR="003F5643" w:rsidRDefault="002D7EDB">
            <w:pPr>
              <w:spacing w:after="0" w:line="259" w:lineRule="auto"/>
              <w:ind w:left="0" w:firstLine="0"/>
            </w:pPr>
            <w:r>
              <w:rPr>
                <w:b/>
                <w:sz w:val="20"/>
              </w:rPr>
              <w:t xml:space="preserve">Insolvency event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07A0C8A9" w14:textId="77777777" w:rsidR="003F5643" w:rsidRDefault="002D7EDB">
            <w:pPr>
              <w:spacing w:after="58" w:line="259" w:lineRule="auto"/>
              <w:ind w:left="0" w:firstLine="0"/>
            </w:pPr>
            <w:r>
              <w:rPr>
                <w:sz w:val="20"/>
              </w:rPr>
              <w:t xml:space="preserve">Can be: </w:t>
            </w:r>
          </w:p>
          <w:p w14:paraId="3E3EB5C4" w14:textId="77777777" w:rsidR="003F5643" w:rsidRDefault="002D7EDB">
            <w:pPr>
              <w:numPr>
                <w:ilvl w:val="0"/>
                <w:numId w:val="40"/>
              </w:numPr>
              <w:spacing w:after="0" w:line="259" w:lineRule="auto"/>
              <w:ind w:firstLine="0"/>
            </w:pPr>
            <w:r>
              <w:rPr>
                <w:sz w:val="20"/>
              </w:rPr>
              <w:t>a voluntary arrangement</w:t>
            </w:r>
            <w:r>
              <w:t xml:space="preserve"> </w:t>
            </w:r>
          </w:p>
          <w:p w14:paraId="06CFE6CA" w14:textId="77777777" w:rsidR="003F5643" w:rsidRDefault="002D7EDB">
            <w:pPr>
              <w:numPr>
                <w:ilvl w:val="0"/>
                <w:numId w:val="40"/>
              </w:numPr>
              <w:spacing w:after="18" w:line="259" w:lineRule="auto"/>
              <w:ind w:firstLine="0"/>
            </w:pPr>
            <w:r>
              <w:rPr>
                <w:sz w:val="20"/>
              </w:rPr>
              <w:t xml:space="preserve">a winding-up petition </w:t>
            </w:r>
          </w:p>
          <w:p w14:paraId="70D58AE7" w14:textId="77777777" w:rsidR="003F5643" w:rsidRDefault="002D7EDB">
            <w:pPr>
              <w:numPr>
                <w:ilvl w:val="0"/>
                <w:numId w:val="40"/>
              </w:numPr>
              <w:spacing w:after="16" w:line="259" w:lineRule="auto"/>
              <w:ind w:firstLine="0"/>
            </w:pPr>
            <w:r>
              <w:rPr>
                <w:sz w:val="20"/>
              </w:rPr>
              <w:t xml:space="preserve">the appointment of a receiver or administrator </w:t>
            </w:r>
          </w:p>
          <w:p w14:paraId="4B3EB09C" w14:textId="77777777" w:rsidR="003F5643" w:rsidRDefault="002D7EDB">
            <w:pPr>
              <w:numPr>
                <w:ilvl w:val="0"/>
                <w:numId w:val="40"/>
              </w:numPr>
              <w:spacing w:after="0" w:line="259" w:lineRule="auto"/>
              <w:ind w:firstLine="0"/>
            </w:pPr>
            <w:r>
              <w:rPr>
                <w:sz w:val="20"/>
              </w:rPr>
              <w:t xml:space="preserve">an unresolved statutory demand </w:t>
            </w:r>
            <w:r>
              <w:rPr>
                <w:rFonts w:ascii="Calibri" w:eastAsia="Calibri" w:hAnsi="Calibri" w:cs="Calibri"/>
              </w:rPr>
              <w:t>●</w:t>
            </w:r>
            <w:r>
              <w:t xml:space="preserve"> a S</w:t>
            </w:r>
            <w:r>
              <w:rPr>
                <w:sz w:val="20"/>
              </w:rPr>
              <w:t>chedule A1 moratorium</w:t>
            </w:r>
            <w:r>
              <w:t xml:space="preserve"> </w:t>
            </w:r>
          </w:p>
        </w:tc>
      </w:tr>
      <w:tr w:rsidR="003F5643" w14:paraId="38358DBD" w14:textId="77777777">
        <w:trPr>
          <w:trHeight w:val="3642"/>
        </w:trPr>
        <w:tc>
          <w:tcPr>
            <w:tcW w:w="2627" w:type="dxa"/>
            <w:tcBorders>
              <w:top w:val="single" w:sz="8" w:space="0" w:color="000000"/>
              <w:left w:val="single" w:sz="8" w:space="0" w:color="000000"/>
              <w:bottom w:val="single" w:sz="8" w:space="0" w:color="000000"/>
              <w:right w:val="single" w:sz="8" w:space="0" w:color="000000"/>
            </w:tcBorders>
          </w:tcPr>
          <w:p w14:paraId="0521A8DA" w14:textId="77777777" w:rsidR="003F5643" w:rsidRDefault="002D7EDB">
            <w:pPr>
              <w:spacing w:after="0" w:line="259" w:lineRule="auto"/>
              <w:ind w:left="0" w:firstLine="0"/>
            </w:pPr>
            <w:r>
              <w:rPr>
                <w:b/>
                <w:sz w:val="20"/>
              </w:rPr>
              <w:t xml:space="preserve">Intellectual Property Rights or IPR </w:t>
            </w:r>
          </w:p>
        </w:tc>
        <w:tc>
          <w:tcPr>
            <w:tcW w:w="6270" w:type="dxa"/>
            <w:tcBorders>
              <w:top w:val="single" w:sz="8" w:space="0" w:color="000000"/>
              <w:left w:val="single" w:sz="8" w:space="0" w:color="000000"/>
              <w:bottom w:val="single" w:sz="8" w:space="0" w:color="000000"/>
              <w:right w:val="single" w:sz="8" w:space="0" w:color="000000"/>
            </w:tcBorders>
            <w:vAlign w:val="bottom"/>
          </w:tcPr>
          <w:p w14:paraId="77575A3B" w14:textId="77777777" w:rsidR="003F5643" w:rsidRDefault="002D7EDB">
            <w:pPr>
              <w:spacing w:after="20" w:line="259" w:lineRule="auto"/>
              <w:ind w:left="0" w:firstLine="0"/>
            </w:pPr>
            <w:r>
              <w:rPr>
                <w:sz w:val="20"/>
              </w:rPr>
              <w:t xml:space="preserve">Intellectual Property Rights are: </w:t>
            </w:r>
          </w:p>
          <w:p w14:paraId="6D2D7B9F" w14:textId="77777777" w:rsidR="003F5643" w:rsidRDefault="002D7EDB">
            <w:pPr>
              <w:numPr>
                <w:ilvl w:val="0"/>
                <w:numId w:val="41"/>
              </w:numPr>
              <w:spacing w:after="0" w:line="280" w:lineRule="auto"/>
              <w:ind w:hanging="360"/>
            </w:pPr>
            <w:r>
              <w:rPr>
                <w:sz w:val="2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04EC7C13" w14:textId="77777777" w:rsidR="003F5643" w:rsidRDefault="002D7EDB">
            <w:pPr>
              <w:numPr>
                <w:ilvl w:val="0"/>
                <w:numId w:val="41"/>
              </w:numPr>
              <w:spacing w:after="0" w:line="284" w:lineRule="auto"/>
              <w:ind w:hanging="360"/>
            </w:pPr>
            <w:r>
              <w:rPr>
                <w:sz w:val="20"/>
              </w:rPr>
              <w:t xml:space="preserve">applications for registration, and the right to apply for registration, for any of the rights listed at (a) that are capable of being registered in any country or jurisdiction </w:t>
            </w:r>
          </w:p>
          <w:p w14:paraId="7F609B5F" w14:textId="77777777" w:rsidR="003F5643" w:rsidRDefault="002D7EDB">
            <w:pPr>
              <w:numPr>
                <w:ilvl w:val="0"/>
                <w:numId w:val="41"/>
              </w:numPr>
              <w:spacing w:after="0" w:line="259" w:lineRule="auto"/>
              <w:ind w:hanging="360"/>
            </w:pPr>
            <w:r>
              <w:rPr>
                <w:sz w:val="20"/>
              </w:rPr>
              <w:t xml:space="preserve">all other rights having equivalent or similar effect in any country or jurisdiction </w:t>
            </w:r>
          </w:p>
        </w:tc>
      </w:tr>
      <w:tr w:rsidR="003F5643" w14:paraId="15813166" w14:textId="77777777">
        <w:trPr>
          <w:trHeight w:val="2422"/>
        </w:trPr>
        <w:tc>
          <w:tcPr>
            <w:tcW w:w="2627" w:type="dxa"/>
            <w:tcBorders>
              <w:top w:val="single" w:sz="8" w:space="0" w:color="000000"/>
              <w:left w:val="single" w:sz="8" w:space="0" w:color="000000"/>
              <w:bottom w:val="single" w:sz="8" w:space="0" w:color="000000"/>
              <w:right w:val="single" w:sz="8" w:space="0" w:color="000000"/>
            </w:tcBorders>
          </w:tcPr>
          <w:p w14:paraId="798B59CF" w14:textId="77777777" w:rsidR="003F5643" w:rsidRDefault="002D7EDB">
            <w:pPr>
              <w:spacing w:after="0" w:line="259" w:lineRule="auto"/>
              <w:ind w:left="0" w:firstLine="0"/>
            </w:pPr>
            <w:r>
              <w:rPr>
                <w:b/>
                <w:sz w:val="20"/>
              </w:rPr>
              <w:lastRenderedPageBreak/>
              <w:t xml:space="preserve">Intermediary </w:t>
            </w:r>
          </w:p>
        </w:tc>
        <w:tc>
          <w:tcPr>
            <w:tcW w:w="6270" w:type="dxa"/>
            <w:tcBorders>
              <w:top w:val="single" w:sz="8" w:space="0" w:color="000000"/>
              <w:left w:val="single" w:sz="8" w:space="0" w:color="000000"/>
              <w:bottom w:val="single" w:sz="8" w:space="0" w:color="000000"/>
              <w:right w:val="single" w:sz="8" w:space="0" w:color="000000"/>
            </w:tcBorders>
            <w:vAlign w:val="center"/>
          </w:tcPr>
          <w:p w14:paraId="72014558" w14:textId="77777777" w:rsidR="003F5643" w:rsidRDefault="002D7EDB">
            <w:pPr>
              <w:spacing w:after="23" w:line="259" w:lineRule="auto"/>
              <w:ind w:left="0" w:firstLine="0"/>
            </w:pPr>
            <w:r>
              <w:rPr>
                <w:sz w:val="20"/>
              </w:rPr>
              <w:t xml:space="preserve">For the purposes of the IR35 rules an intermediary can be: </w:t>
            </w:r>
          </w:p>
          <w:p w14:paraId="35CE3795" w14:textId="77777777" w:rsidR="003F5643" w:rsidRDefault="002D7EDB">
            <w:pPr>
              <w:numPr>
                <w:ilvl w:val="0"/>
                <w:numId w:val="42"/>
              </w:numPr>
              <w:spacing w:after="16" w:line="259" w:lineRule="auto"/>
              <w:ind w:right="997" w:firstLine="0"/>
            </w:pPr>
            <w:r>
              <w:rPr>
                <w:sz w:val="20"/>
              </w:rPr>
              <w:t xml:space="preserve">the supplier's own limited company </w:t>
            </w:r>
          </w:p>
          <w:p w14:paraId="43371749" w14:textId="77777777" w:rsidR="003F5643" w:rsidRDefault="002D7EDB">
            <w:pPr>
              <w:numPr>
                <w:ilvl w:val="0"/>
                <w:numId w:val="42"/>
              </w:numPr>
              <w:spacing w:after="237" w:line="277" w:lineRule="auto"/>
              <w:ind w:right="997" w:firstLine="0"/>
            </w:pPr>
            <w:r>
              <w:rPr>
                <w:sz w:val="20"/>
              </w:rPr>
              <w:t xml:space="preserve">a service or a personal service company </w:t>
            </w:r>
            <w:r>
              <w:rPr>
                <w:rFonts w:ascii="Calibri" w:eastAsia="Calibri" w:hAnsi="Calibri" w:cs="Calibri"/>
                <w:sz w:val="20"/>
              </w:rPr>
              <w:t>●</w:t>
            </w:r>
            <w:r>
              <w:rPr>
                <w:sz w:val="20"/>
              </w:rPr>
              <w:t xml:space="preserve"> </w:t>
            </w:r>
            <w:r>
              <w:rPr>
                <w:sz w:val="20"/>
              </w:rPr>
              <w:tab/>
              <w:t xml:space="preserve">a partnership </w:t>
            </w:r>
          </w:p>
          <w:p w14:paraId="3385224A" w14:textId="77777777" w:rsidR="003F5643" w:rsidRDefault="002D7EDB">
            <w:pPr>
              <w:spacing w:after="0" w:line="259" w:lineRule="auto"/>
              <w:ind w:left="0" w:firstLine="0"/>
            </w:pPr>
            <w:r>
              <w:rPr>
                <w:sz w:val="20"/>
              </w:rPr>
              <w:t xml:space="preserve">It does not apply if you work for a client through a Managed Service Company (MSC) or agency (for example, an employment agency). </w:t>
            </w:r>
          </w:p>
        </w:tc>
      </w:tr>
      <w:tr w:rsidR="003F5643" w14:paraId="2BCD54AE" w14:textId="77777777">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14:paraId="1850D898" w14:textId="77777777" w:rsidR="003F5643" w:rsidRDefault="002D7EDB">
            <w:pPr>
              <w:spacing w:after="0" w:line="259" w:lineRule="auto"/>
              <w:ind w:left="0" w:firstLine="0"/>
            </w:pPr>
            <w:r>
              <w:rPr>
                <w:b/>
                <w:sz w:val="20"/>
              </w:rPr>
              <w:t xml:space="preserve">IPR claim </w:t>
            </w:r>
          </w:p>
        </w:tc>
        <w:tc>
          <w:tcPr>
            <w:tcW w:w="6270" w:type="dxa"/>
            <w:tcBorders>
              <w:top w:val="single" w:sz="8" w:space="0" w:color="000000"/>
              <w:left w:val="single" w:sz="8" w:space="0" w:color="000000"/>
              <w:bottom w:val="single" w:sz="8" w:space="0" w:color="000000"/>
              <w:right w:val="single" w:sz="8" w:space="0" w:color="000000"/>
            </w:tcBorders>
            <w:vAlign w:val="bottom"/>
          </w:tcPr>
          <w:p w14:paraId="7091FE15" w14:textId="77777777" w:rsidR="003F5643" w:rsidRDefault="002D7EDB">
            <w:pPr>
              <w:spacing w:after="0" w:line="259" w:lineRule="auto"/>
              <w:ind w:left="0" w:firstLine="0"/>
            </w:pPr>
            <w:r>
              <w:rPr>
                <w:sz w:val="20"/>
              </w:rPr>
              <w:t xml:space="preserve">As set out in clause 11.5. </w:t>
            </w:r>
          </w:p>
        </w:tc>
      </w:tr>
      <w:tr w:rsidR="003F5643" w14:paraId="6B6DC409" w14:textId="77777777">
        <w:trPr>
          <w:trHeight w:val="1253"/>
        </w:trPr>
        <w:tc>
          <w:tcPr>
            <w:tcW w:w="2627" w:type="dxa"/>
            <w:tcBorders>
              <w:top w:val="single" w:sz="8" w:space="0" w:color="000000"/>
              <w:left w:val="single" w:sz="8" w:space="0" w:color="000000"/>
              <w:bottom w:val="single" w:sz="8" w:space="0" w:color="000000"/>
              <w:right w:val="single" w:sz="8" w:space="0" w:color="000000"/>
            </w:tcBorders>
          </w:tcPr>
          <w:p w14:paraId="7F366429" w14:textId="77777777" w:rsidR="003F5643" w:rsidRDefault="002D7EDB">
            <w:pPr>
              <w:spacing w:after="0" w:line="259" w:lineRule="auto"/>
              <w:ind w:left="0" w:firstLine="0"/>
            </w:pPr>
            <w:r>
              <w:rPr>
                <w:b/>
                <w:sz w:val="20"/>
              </w:rPr>
              <w:t xml:space="preserve">IR35 </w:t>
            </w:r>
          </w:p>
        </w:tc>
        <w:tc>
          <w:tcPr>
            <w:tcW w:w="6270" w:type="dxa"/>
            <w:tcBorders>
              <w:top w:val="single" w:sz="8" w:space="0" w:color="000000"/>
              <w:left w:val="single" w:sz="8" w:space="0" w:color="000000"/>
              <w:bottom w:val="single" w:sz="8" w:space="0" w:color="000000"/>
              <w:right w:val="single" w:sz="8" w:space="0" w:color="000000"/>
            </w:tcBorders>
            <w:vAlign w:val="bottom"/>
          </w:tcPr>
          <w:p w14:paraId="64AD67A3" w14:textId="77777777" w:rsidR="003F5643" w:rsidRDefault="002D7EDB">
            <w:pPr>
              <w:spacing w:after="0" w:line="259" w:lineRule="auto"/>
              <w:ind w:left="0" w:firstLine="0"/>
            </w:pPr>
            <w:r>
              <w:rPr>
                <w:sz w:val="20"/>
              </w:rPr>
              <w:t xml:space="preserve">IR35 is also known as ‘Intermediaries legislation’. It’s a set of rules that affect tax and National Insurance where a Supplier is contracted to work for a client through an Intermediary. </w:t>
            </w:r>
          </w:p>
        </w:tc>
      </w:tr>
    </w:tbl>
    <w:p w14:paraId="6D0675B8" w14:textId="77777777" w:rsidR="003F5643" w:rsidRDefault="003F5643">
      <w:pPr>
        <w:spacing w:after="0" w:line="259" w:lineRule="auto"/>
        <w:ind w:left="-1133" w:right="738" w:firstLine="0"/>
      </w:pPr>
    </w:p>
    <w:tbl>
      <w:tblPr>
        <w:tblStyle w:val="TableGrid"/>
        <w:tblW w:w="8896" w:type="dxa"/>
        <w:tblInd w:w="12" w:type="dxa"/>
        <w:tblCellMar>
          <w:top w:w="117" w:type="dxa"/>
          <w:left w:w="101" w:type="dxa"/>
          <w:bottom w:w="145" w:type="dxa"/>
          <w:right w:w="91" w:type="dxa"/>
        </w:tblCellMar>
        <w:tblLook w:val="04A0" w:firstRow="1" w:lastRow="0" w:firstColumn="1" w:lastColumn="0" w:noHBand="0" w:noVBand="1"/>
      </w:tblPr>
      <w:tblGrid>
        <w:gridCol w:w="2627"/>
        <w:gridCol w:w="6269"/>
      </w:tblGrid>
      <w:tr w:rsidR="003F5643" w14:paraId="239FEA57" w14:textId="77777777">
        <w:trPr>
          <w:trHeight w:val="992"/>
        </w:trPr>
        <w:tc>
          <w:tcPr>
            <w:tcW w:w="2627" w:type="dxa"/>
            <w:tcBorders>
              <w:top w:val="single" w:sz="8" w:space="0" w:color="000000"/>
              <w:left w:val="single" w:sz="8" w:space="0" w:color="000000"/>
              <w:bottom w:val="single" w:sz="8" w:space="0" w:color="000000"/>
              <w:right w:val="single" w:sz="8" w:space="0" w:color="000000"/>
            </w:tcBorders>
            <w:vAlign w:val="center"/>
          </w:tcPr>
          <w:p w14:paraId="2BDEF5C7" w14:textId="77777777" w:rsidR="003F5643" w:rsidRDefault="002D7EDB">
            <w:pPr>
              <w:spacing w:after="0" w:line="259" w:lineRule="auto"/>
              <w:ind w:left="0" w:firstLine="0"/>
            </w:pPr>
            <w:r>
              <w:rPr>
                <w:b/>
                <w:sz w:val="20"/>
              </w:rPr>
              <w:t xml:space="preserve">IR35 assessment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2387965B" w14:textId="77777777" w:rsidR="003F5643" w:rsidRDefault="002D7EDB">
            <w:pPr>
              <w:spacing w:after="0" w:line="259" w:lineRule="auto"/>
              <w:ind w:left="0" w:firstLine="0"/>
            </w:pPr>
            <w:r>
              <w:rPr>
                <w:sz w:val="20"/>
              </w:rPr>
              <w:t xml:space="preserve">Assessment of employment status using the ESI tool to determine if engagement is Inside or Outside IR35. </w:t>
            </w:r>
          </w:p>
        </w:tc>
      </w:tr>
      <w:tr w:rsidR="003F5643" w14:paraId="3F019548" w14:textId="77777777">
        <w:trPr>
          <w:trHeight w:val="1517"/>
        </w:trPr>
        <w:tc>
          <w:tcPr>
            <w:tcW w:w="2627" w:type="dxa"/>
            <w:tcBorders>
              <w:top w:val="single" w:sz="8" w:space="0" w:color="000000"/>
              <w:left w:val="single" w:sz="8" w:space="0" w:color="000000"/>
              <w:bottom w:val="single" w:sz="8" w:space="0" w:color="000000"/>
              <w:right w:val="single" w:sz="8" w:space="0" w:color="000000"/>
            </w:tcBorders>
          </w:tcPr>
          <w:p w14:paraId="48EDD7CF" w14:textId="77777777" w:rsidR="003F5643" w:rsidRDefault="002D7EDB">
            <w:pPr>
              <w:spacing w:after="0" w:line="259" w:lineRule="auto"/>
              <w:ind w:left="0" w:firstLine="0"/>
            </w:pPr>
            <w:r>
              <w:rPr>
                <w:b/>
                <w:sz w:val="20"/>
              </w:rPr>
              <w:t xml:space="preserve">Know-How </w:t>
            </w:r>
          </w:p>
        </w:tc>
        <w:tc>
          <w:tcPr>
            <w:tcW w:w="6270" w:type="dxa"/>
            <w:tcBorders>
              <w:top w:val="single" w:sz="8" w:space="0" w:color="000000"/>
              <w:left w:val="single" w:sz="8" w:space="0" w:color="000000"/>
              <w:bottom w:val="single" w:sz="8" w:space="0" w:color="000000"/>
              <w:right w:val="single" w:sz="8" w:space="0" w:color="000000"/>
            </w:tcBorders>
            <w:vAlign w:val="bottom"/>
          </w:tcPr>
          <w:p w14:paraId="677CEF9F" w14:textId="77777777" w:rsidR="003F5643" w:rsidRDefault="002D7EDB">
            <w:pPr>
              <w:spacing w:after="0" w:line="259" w:lineRule="auto"/>
              <w:ind w:left="0" w:firstLine="0"/>
            </w:pPr>
            <w:r>
              <w:rPr>
                <w:sz w:val="20"/>
              </w:rP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3F5643" w14:paraId="02E18693" w14:textId="77777777">
        <w:trPr>
          <w:trHeight w:val="1808"/>
        </w:trPr>
        <w:tc>
          <w:tcPr>
            <w:tcW w:w="2627" w:type="dxa"/>
            <w:tcBorders>
              <w:top w:val="single" w:sz="8" w:space="0" w:color="000000"/>
              <w:left w:val="single" w:sz="8" w:space="0" w:color="000000"/>
              <w:bottom w:val="single" w:sz="8" w:space="0" w:color="000000"/>
              <w:right w:val="single" w:sz="8" w:space="0" w:color="000000"/>
            </w:tcBorders>
          </w:tcPr>
          <w:p w14:paraId="3AC8C1ED" w14:textId="77777777" w:rsidR="003F5643" w:rsidRDefault="002D7EDB">
            <w:pPr>
              <w:spacing w:after="0" w:line="259" w:lineRule="auto"/>
              <w:ind w:left="0" w:firstLine="0"/>
            </w:pPr>
            <w:r>
              <w:rPr>
                <w:b/>
                <w:sz w:val="20"/>
              </w:rPr>
              <w:t xml:space="preserve">Law </w:t>
            </w:r>
          </w:p>
        </w:tc>
        <w:tc>
          <w:tcPr>
            <w:tcW w:w="6270" w:type="dxa"/>
            <w:tcBorders>
              <w:top w:val="single" w:sz="8" w:space="0" w:color="000000"/>
              <w:left w:val="single" w:sz="8" w:space="0" w:color="000000"/>
              <w:bottom w:val="single" w:sz="8" w:space="0" w:color="000000"/>
              <w:right w:val="single" w:sz="8" w:space="0" w:color="000000"/>
            </w:tcBorders>
            <w:vAlign w:val="center"/>
          </w:tcPr>
          <w:p w14:paraId="42C4619C" w14:textId="77777777" w:rsidR="003F5643" w:rsidRDefault="002D7EDB">
            <w:pPr>
              <w:spacing w:after="0" w:line="259" w:lineRule="auto"/>
              <w:ind w:left="0" w:firstLine="0"/>
            </w:pPr>
            <w:r>
              <w:rPr>
                <w:sz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r>
              <w:t xml:space="preserve"> </w:t>
            </w:r>
          </w:p>
        </w:tc>
      </w:tr>
      <w:tr w:rsidR="003F5643" w14:paraId="45D6F8EB" w14:textId="77777777">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14:paraId="20F47445" w14:textId="77777777" w:rsidR="003F5643" w:rsidRDefault="002D7EDB">
            <w:pPr>
              <w:spacing w:after="0" w:line="259" w:lineRule="auto"/>
              <w:ind w:left="0" w:firstLine="0"/>
            </w:pPr>
            <w:r>
              <w:rPr>
                <w:b/>
                <w:sz w:val="20"/>
              </w:rPr>
              <w:t xml:space="preserve">LED </w:t>
            </w:r>
          </w:p>
        </w:tc>
        <w:tc>
          <w:tcPr>
            <w:tcW w:w="6270" w:type="dxa"/>
            <w:tcBorders>
              <w:top w:val="single" w:sz="8" w:space="0" w:color="000000"/>
              <w:left w:val="single" w:sz="8" w:space="0" w:color="000000"/>
              <w:bottom w:val="single" w:sz="8" w:space="0" w:color="000000"/>
              <w:right w:val="single" w:sz="8" w:space="0" w:color="000000"/>
            </w:tcBorders>
            <w:vAlign w:val="bottom"/>
          </w:tcPr>
          <w:p w14:paraId="5D1D3DC1" w14:textId="77777777" w:rsidR="003F5643" w:rsidRDefault="002D7EDB">
            <w:pPr>
              <w:spacing w:after="0" w:line="259" w:lineRule="auto"/>
              <w:ind w:left="0" w:firstLine="0"/>
            </w:pPr>
            <w:r>
              <w:rPr>
                <w:sz w:val="20"/>
              </w:rPr>
              <w:t xml:space="preserve">Law Enforcement Directive (EU) 2016/680. </w:t>
            </w:r>
          </w:p>
        </w:tc>
      </w:tr>
      <w:tr w:rsidR="003F5643" w14:paraId="37D03156" w14:textId="77777777">
        <w:trPr>
          <w:trHeight w:val="1942"/>
        </w:trPr>
        <w:tc>
          <w:tcPr>
            <w:tcW w:w="2627" w:type="dxa"/>
            <w:tcBorders>
              <w:top w:val="single" w:sz="8" w:space="0" w:color="000000"/>
              <w:left w:val="single" w:sz="8" w:space="0" w:color="000000"/>
              <w:bottom w:val="single" w:sz="8" w:space="0" w:color="000000"/>
              <w:right w:val="single" w:sz="8" w:space="0" w:color="000000"/>
            </w:tcBorders>
          </w:tcPr>
          <w:p w14:paraId="6318271C" w14:textId="77777777" w:rsidR="003F5643" w:rsidRDefault="002D7EDB">
            <w:pPr>
              <w:spacing w:after="0" w:line="259" w:lineRule="auto"/>
              <w:ind w:left="0" w:firstLine="0"/>
            </w:pPr>
            <w:r>
              <w:rPr>
                <w:b/>
                <w:sz w:val="20"/>
              </w:rPr>
              <w:lastRenderedPageBreak/>
              <w:t xml:space="preserve">Loss </w:t>
            </w:r>
          </w:p>
        </w:tc>
        <w:tc>
          <w:tcPr>
            <w:tcW w:w="6270" w:type="dxa"/>
            <w:tcBorders>
              <w:top w:val="single" w:sz="8" w:space="0" w:color="000000"/>
              <w:left w:val="single" w:sz="8" w:space="0" w:color="000000"/>
              <w:bottom w:val="single" w:sz="8" w:space="0" w:color="000000"/>
              <w:right w:val="single" w:sz="8" w:space="0" w:color="000000"/>
            </w:tcBorders>
            <w:vAlign w:val="center"/>
          </w:tcPr>
          <w:p w14:paraId="30A151E9" w14:textId="77777777" w:rsidR="003F5643" w:rsidRDefault="002D7EDB">
            <w:pPr>
              <w:spacing w:after="0" w:line="259" w:lineRule="auto"/>
              <w:ind w:left="0" w:right="4" w:firstLine="0"/>
            </w:pPr>
            <w:r>
              <w:rPr>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rPr>
              <w:t>Losses</w:t>
            </w:r>
            <w:r>
              <w:rPr>
                <w:sz w:val="20"/>
              </w:rPr>
              <w:t>' will be interpreted accordingly.</w:t>
            </w:r>
            <w:r>
              <w:t xml:space="preserve"> </w:t>
            </w:r>
          </w:p>
        </w:tc>
      </w:tr>
      <w:tr w:rsidR="003F5643" w14:paraId="2682729E"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490173FA" w14:textId="77777777" w:rsidR="003F5643" w:rsidRDefault="002D7EDB">
            <w:pPr>
              <w:spacing w:after="0" w:line="259" w:lineRule="auto"/>
              <w:ind w:left="0" w:firstLine="0"/>
            </w:pPr>
            <w:r>
              <w:rPr>
                <w:b/>
                <w:sz w:val="20"/>
              </w:rPr>
              <w:t xml:space="preserve">Lot </w:t>
            </w:r>
          </w:p>
        </w:tc>
        <w:tc>
          <w:tcPr>
            <w:tcW w:w="6270" w:type="dxa"/>
            <w:tcBorders>
              <w:top w:val="single" w:sz="8" w:space="0" w:color="000000"/>
              <w:left w:val="single" w:sz="8" w:space="0" w:color="000000"/>
              <w:bottom w:val="single" w:sz="8" w:space="0" w:color="000000"/>
              <w:right w:val="single" w:sz="8" w:space="0" w:color="000000"/>
            </w:tcBorders>
            <w:vAlign w:val="bottom"/>
          </w:tcPr>
          <w:p w14:paraId="57CB1F73" w14:textId="77777777" w:rsidR="003F5643" w:rsidRDefault="002D7EDB">
            <w:pPr>
              <w:spacing w:after="0" w:line="259" w:lineRule="auto"/>
              <w:ind w:left="0" w:firstLine="0"/>
            </w:pPr>
            <w:r>
              <w:rPr>
                <w:sz w:val="20"/>
              </w:rPr>
              <w:t xml:space="preserve">Any of the 3 Lots specified in the ITT and Lots will be construed accordingly. </w:t>
            </w:r>
          </w:p>
        </w:tc>
      </w:tr>
      <w:tr w:rsidR="003F5643" w14:paraId="569F1D0C" w14:textId="77777777">
        <w:trPr>
          <w:trHeight w:val="2048"/>
        </w:trPr>
        <w:tc>
          <w:tcPr>
            <w:tcW w:w="2627" w:type="dxa"/>
            <w:tcBorders>
              <w:top w:val="single" w:sz="8" w:space="0" w:color="000000"/>
              <w:left w:val="single" w:sz="8" w:space="0" w:color="000000"/>
              <w:bottom w:val="single" w:sz="8" w:space="0" w:color="000000"/>
              <w:right w:val="single" w:sz="8" w:space="0" w:color="000000"/>
            </w:tcBorders>
          </w:tcPr>
          <w:p w14:paraId="7573EA31" w14:textId="77777777" w:rsidR="003F5643" w:rsidRDefault="002D7EDB">
            <w:pPr>
              <w:spacing w:after="0" w:line="259" w:lineRule="auto"/>
              <w:ind w:left="0" w:firstLine="0"/>
            </w:pPr>
            <w:r>
              <w:rPr>
                <w:b/>
                <w:sz w:val="20"/>
              </w:rPr>
              <w:t xml:space="preserve">Malicious Software </w:t>
            </w:r>
          </w:p>
        </w:tc>
        <w:tc>
          <w:tcPr>
            <w:tcW w:w="6270" w:type="dxa"/>
            <w:tcBorders>
              <w:top w:val="single" w:sz="8" w:space="0" w:color="000000"/>
              <w:left w:val="single" w:sz="8" w:space="0" w:color="000000"/>
              <w:bottom w:val="single" w:sz="8" w:space="0" w:color="000000"/>
              <w:right w:val="single" w:sz="8" w:space="0" w:color="000000"/>
            </w:tcBorders>
            <w:vAlign w:val="bottom"/>
          </w:tcPr>
          <w:p w14:paraId="7AEC4EFC" w14:textId="77777777" w:rsidR="003F5643" w:rsidRDefault="002D7EDB">
            <w:pPr>
              <w:spacing w:after="0" w:line="259" w:lineRule="auto"/>
              <w:ind w:left="0" w:firstLine="0"/>
            </w:pPr>
            <w:r>
              <w:rPr>
                <w:sz w:val="2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3F5643" w14:paraId="0C0AEF2B" w14:textId="77777777">
        <w:trPr>
          <w:trHeight w:val="1783"/>
        </w:trPr>
        <w:tc>
          <w:tcPr>
            <w:tcW w:w="2627" w:type="dxa"/>
            <w:tcBorders>
              <w:top w:val="single" w:sz="8" w:space="0" w:color="000000"/>
              <w:left w:val="single" w:sz="8" w:space="0" w:color="000000"/>
              <w:bottom w:val="single" w:sz="8" w:space="0" w:color="000000"/>
              <w:right w:val="single" w:sz="8" w:space="0" w:color="000000"/>
            </w:tcBorders>
          </w:tcPr>
          <w:p w14:paraId="312A26CF" w14:textId="77777777" w:rsidR="003F5643" w:rsidRDefault="002D7EDB">
            <w:pPr>
              <w:spacing w:after="0" w:line="259" w:lineRule="auto"/>
              <w:ind w:left="0" w:firstLine="0"/>
            </w:pPr>
            <w:r>
              <w:rPr>
                <w:b/>
                <w:sz w:val="20"/>
              </w:rPr>
              <w:t xml:space="preserve">Management Charge </w:t>
            </w:r>
          </w:p>
        </w:tc>
        <w:tc>
          <w:tcPr>
            <w:tcW w:w="6270" w:type="dxa"/>
            <w:tcBorders>
              <w:top w:val="single" w:sz="8" w:space="0" w:color="000000"/>
              <w:left w:val="single" w:sz="8" w:space="0" w:color="000000"/>
              <w:bottom w:val="single" w:sz="8" w:space="0" w:color="000000"/>
              <w:right w:val="single" w:sz="8" w:space="0" w:color="000000"/>
            </w:tcBorders>
            <w:vAlign w:val="bottom"/>
          </w:tcPr>
          <w:p w14:paraId="391F97AF" w14:textId="77777777" w:rsidR="003F5643" w:rsidRDefault="002D7EDB">
            <w:pPr>
              <w:spacing w:after="0" w:line="259" w:lineRule="auto"/>
              <w:ind w:left="0" w:firstLine="0"/>
            </w:pPr>
            <w:r>
              <w:rPr>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3F5643" w14:paraId="36FFD5B3"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1A85E8E4" w14:textId="77777777" w:rsidR="003F5643" w:rsidRDefault="002D7EDB">
            <w:pPr>
              <w:spacing w:after="0" w:line="259" w:lineRule="auto"/>
              <w:ind w:left="0" w:firstLine="0"/>
              <w:jc w:val="both"/>
            </w:pPr>
            <w:r>
              <w:rPr>
                <w:b/>
                <w:sz w:val="20"/>
              </w:rPr>
              <w:t xml:space="preserve">Management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1E442302" w14:textId="77777777" w:rsidR="003F5643" w:rsidRDefault="002D7EDB">
            <w:pPr>
              <w:spacing w:after="0" w:line="259" w:lineRule="auto"/>
              <w:ind w:left="0" w:firstLine="0"/>
            </w:pPr>
            <w:r>
              <w:rPr>
                <w:sz w:val="20"/>
              </w:rPr>
              <w:t xml:space="preserve">The management information specified in Framework Agreement section 6 (What you report to CCS). </w:t>
            </w:r>
          </w:p>
        </w:tc>
      </w:tr>
      <w:tr w:rsidR="003F5643" w14:paraId="5E7BF224" w14:textId="77777777">
        <w:trPr>
          <w:trHeight w:val="1253"/>
        </w:trPr>
        <w:tc>
          <w:tcPr>
            <w:tcW w:w="2627" w:type="dxa"/>
            <w:tcBorders>
              <w:top w:val="single" w:sz="8" w:space="0" w:color="000000"/>
              <w:left w:val="single" w:sz="8" w:space="0" w:color="000000"/>
              <w:bottom w:val="single" w:sz="8" w:space="0" w:color="000000"/>
              <w:right w:val="single" w:sz="8" w:space="0" w:color="000000"/>
            </w:tcBorders>
          </w:tcPr>
          <w:p w14:paraId="0FB602EE" w14:textId="77777777" w:rsidR="003F5643" w:rsidRDefault="002D7EDB">
            <w:pPr>
              <w:spacing w:after="0" w:line="259" w:lineRule="auto"/>
              <w:ind w:left="0" w:firstLine="0"/>
            </w:pPr>
            <w:r>
              <w:rPr>
                <w:b/>
                <w:sz w:val="20"/>
              </w:rPr>
              <w:t xml:space="preserve">Material Breach </w:t>
            </w:r>
          </w:p>
        </w:tc>
        <w:tc>
          <w:tcPr>
            <w:tcW w:w="6270" w:type="dxa"/>
            <w:tcBorders>
              <w:top w:val="single" w:sz="8" w:space="0" w:color="000000"/>
              <w:left w:val="single" w:sz="8" w:space="0" w:color="000000"/>
              <w:bottom w:val="single" w:sz="8" w:space="0" w:color="000000"/>
              <w:right w:val="single" w:sz="8" w:space="0" w:color="000000"/>
            </w:tcBorders>
            <w:vAlign w:val="bottom"/>
          </w:tcPr>
          <w:p w14:paraId="549B2233" w14:textId="77777777" w:rsidR="003F5643" w:rsidRDefault="002D7EDB">
            <w:pPr>
              <w:spacing w:after="0" w:line="259" w:lineRule="auto"/>
              <w:ind w:left="0" w:firstLine="0"/>
            </w:pPr>
            <w:r>
              <w:rPr>
                <w:sz w:val="20"/>
              </w:rPr>
              <w:t xml:space="preserve">Those breaches which have been expressly set out as a Material Breach and any other single serious breach or persistent failure to perform as required under this Call-Off Contract. </w:t>
            </w:r>
          </w:p>
        </w:tc>
      </w:tr>
    </w:tbl>
    <w:p w14:paraId="54053355" w14:textId="77777777" w:rsidR="003F5643" w:rsidRDefault="003F5643">
      <w:pPr>
        <w:spacing w:after="0" w:line="259" w:lineRule="auto"/>
        <w:ind w:left="-1133" w:right="738" w:firstLine="0"/>
      </w:pPr>
    </w:p>
    <w:tbl>
      <w:tblPr>
        <w:tblStyle w:val="TableGrid"/>
        <w:tblW w:w="8896" w:type="dxa"/>
        <w:tblInd w:w="12" w:type="dxa"/>
        <w:tblCellMar>
          <w:top w:w="355" w:type="dxa"/>
          <w:left w:w="101" w:type="dxa"/>
          <w:bottom w:w="143" w:type="dxa"/>
          <w:right w:w="91" w:type="dxa"/>
        </w:tblCellMar>
        <w:tblLook w:val="04A0" w:firstRow="1" w:lastRow="0" w:firstColumn="1" w:lastColumn="0" w:noHBand="0" w:noVBand="1"/>
      </w:tblPr>
      <w:tblGrid>
        <w:gridCol w:w="2627"/>
        <w:gridCol w:w="6269"/>
      </w:tblGrid>
      <w:tr w:rsidR="003F5643" w14:paraId="0A5F2C61" w14:textId="77777777">
        <w:trPr>
          <w:trHeight w:val="1256"/>
        </w:trPr>
        <w:tc>
          <w:tcPr>
            <w:tcW w:w="2627" w:type="dxa"/>
            <w:tcBorders>
              <w:top w:val="single" w:sz="8" w:space="0" w:color="000000"/>
              <w:left w:val="single" w:sz="8" w:space="0" w:color="000000"/>
              <w:bottom w:val="single" w:sz="8" w:space="0" w:color="000000"/>
              <w:right w:val="single" w:sz="8" w:space="0" w:color="000000"/>
            </w:tcBorders>
          </w:tcPr>
          <w:p w14:paraId="668F1F11" w14:textId="77777777" w:rsidR="003F5643" w:rsidRDefault="002D7EDB">
            <w:pPr>
              <w:spacing w:after="0" w:line="259" w:lineRule="auto"/>
              <w:ind w:left="0" w:firstLine="0"/>
            </w:pPr>
            <w:r>
              <w:rPr>
                <w:b/>
                <w:sz w:val="20"/>
              </w:rPr>
              <w:t xml:space="preserve">Ministry of Justice Code </w:t>
            </w:r>
          </w:p>
        </w:tc>
        <w:tc>
          <w:tcPr>
            <w:tcW w:w="6270" w:type="dxa"/>
            <w:tcBorders>
              <w:top w:val="single" w:sz="8" w:space="0" w:color="000000"/>
              <w:left w:val="single" w:sz="8" w:space="0" w:color="000000"/>
              <w:bottom w:val="single" w:sz="8" w:space="0" w:color="000000"/>
              <w:right w:val="single" w:sz="8" w:space="0" w:color="000000"/>
            </w:tcBorders>
            <w:vAlign w:val="bottom"/>
          </w:tcPr>
          <w:p w14:paraId="1BA7AB31" w14:textId="77777777" w:rsidR="003F5643" w:rsidRDefault="002D7EDB">
            <w:pPr>
              <w:spacing w:after="0" w:line="259" w:lineRule="auto"/>
              <w:ind w:left="0" w:firstLine="0"/>
            </w:pPr>
            <w:r>
              <w:rPr>
                <w:sz w:val="20"/>
              </w:rPr>
              <w:t xml:space="preserve">The Ministry of Justice’s Code of Practice on the Discharge of the Functions of Public Authorities under Part 1 of the Freedom of Information Act 2000. </w:t>
            </w:r>
          </w:p>
        </w:tc>
      </w:tr>
      <w:tr w:rsidR="003F5643" w14:paraId="6BEE4CAA" w14:textId="77777777">
        <w:trPr>
          <w:trHeight w:val="1253"/>
        </w:trPr>
        <w:tc>
          <w:tcPr>
            <w:tcW w:w="2627" w:type="dxa"/>
            <w:tcBorders>
              <w:top w:val="single" w:sz="8" w:space="0" w:color="000000"/>
              <w:left w:val="single" w:sz="8" w:space="0" w:color="000000"/>
              <w:bottom w:val="single" w:sz="8" w:space="0" w:color="000000"/>
              <w:right w:val="single" w:sz="8" w:space="0" w:color="000000"/>
            </w:tcBorders>
          </w:tcPr>
          <w:p w14:paraId="003633D9" w14:textId="77777777" w:rsidR="003F5643" w:rsidRDefault="002D7EDB">
            <w:pPr>
              <w:spacing w:after="0" w:line="259" w:lineRule="auto"/>
              <w:ind w:left="0" w:firstLine="0"/>
            </w:pPr>
            <w:r>
              <w:rPr>
                <w:b/>
                <w:sz w:val="20"/>
              </w:rPr>
              <w:t xml:space="preserve">New Fair Deal </w:t>
            </w:r>
          </w:p>
        </w:tc>
        <w:tc>
          <w:tcPr>
            <w:tcW w:w="6270" w:type="dxa"/>
            <w:tcBorders>
              <w:top w:val="single" w:sz="8" w:space="0" w:color="000000"/>
              <w:left w:val="single" w:sz="8" w:space="0" w:color="000000"/>
              <w:bottom w:val="single" w:sz="8" w:space="0" w:color="000000"/>
              <w:right w:val="single" w:sz="8" w:space="0" w:color="000000"/>
            </w:tcBorders>
            <w:vAlign w:val="bottom"/>
          </w:tcPr>
          <w:p w14:paraId="3A6FBE8F" w14:textId="77777777" w:rsidR="003F5643" w:rsidRDefault="002D7EDB">
            <w:pPr>
              <w:spacing w:after="0" w:line="259" w:lineRule="auto"/>
              <w:ind w:left="0" w:firstLine="0"/>
            </w:pPr>
            <w:r>
              <w:rPr>
                <w:sz w:val="20"/>
              </w:rPr>
              <w:t xml:space="preserve">The revised Fair Deal position in the HM Treasury guidance: “Fair Deal for staff pensions: staff transfer from central government” issued in October 2013 as amended. </w:t>
            </w:r>
          </w:p>
        </w:tc>
      </w:tr>
      <w:tr w:rsidR="003F5643" w14:paraId="37722862"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30000062" w14:textId="77777777" w:rsidR="003F5643" w:rsidRDefault="002D7EDB">
            <w:pPr>
              <w:spacing w:after="0" w:line="259" w:lineRule="auto"/>
              <w:ind w:left="0" w:firstLine="0"/>
            </w:pPr>
            <w:r>
              <w:rPr>
                <w:b/>
                <w:sz w:val="20"/>
              </w:rPr>
              <w:lastRenderedPageBreak/>
              <w:t xml:space="preserve">Order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0B1B755D" w14:textId="77777777" w:rsidR="003F5643" w:rsidRDefault="002D7EDB">
            <w:pPr>
              <w:spacing w:after="0" w:line="259" w:lineRule="auto"/>
              <w:ind w:left="0" w:firstLine="0"/>
            </w:pPr>
            <w:r>
              <w:rPr>
                <w:sz w:val="20"/>
              </w:rPr>
              <w:t xml:space="preserve">An order for G-Cloud Services placed by a contracting body with the Supplier in accordance with the ordering processes. </w:t>
            </w:r>
          </w:p>
        </w:tc>
      </w:tr>
      <w:tr w:rsidR="003F5643" w14:paraId="545A840F"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318408E6" w14:textId="77777777" w:rsidR="003F5643" w:rsidRDefault="002D7EDB">
            <w:pPr>
              <w:spacing w:after="0" w:line="259" w:lineRule="auto"/>
              <w:ind w:left="0" w:firstLine="0"/>
            </w:pPr>
            <w:r>
              <w:rPr>
                <w:b/>
                <w:sz w:val="20"/>
              </w:rPr>
              <w:t xml:space="preserve">Order Form </w:t>
            </w:r>
          </w:p>
        </w:tc>
        <w:tc>
          <w:tcPr>
            <w:tcW w:w="6270" w:type="dxa"/>
            <w:tcBorders>
              <w:top w:val="single" w:sz="8" w:space="0" w:color="000000"/>
              <w:left w:val="single" w:sz="8" w:space="0" w:color="000000"/>
              <w:bottom w:val="single" w:sz="8" w:space="0" w:color="000000"/>
              <w:right w:val="single" w:sz="8" w:space="0" w:color="000000"/>
            </w:tcBorders>
            <w:vAlign w:val="bottom"/>
          </w:tcPr>
          <w:p w14:paraId="31563C78" w14:textId="77777777" w:rsidR="003F5643" w:rsidRDefault="002D7EDB">
            <w:pPr>
              <w:spacing w:after="0" w:line="259" w:lineRule="auto"/>
              <w:ind w:left="0" w:firstLine="0"/>
            </w:pPr>
            <w:r>
              <w:rPr>
                <w:sz w:val="20"/>
              </w:rPr>
              <w:t xml:space="preserve">The order form set out in Part A of the Call-Off Contract to be used by a Buyer to order G-Cloud Services. </w:t>
            </w:r>
          </w:p>
        </w:tc>
      </w:tr>
      <w:tr w:rsidR="003F5643" w14:paraId="7FB34B48"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bottom"/>
          </w:tcPr>
          <w:p w14:paraId="2F8923B1" w14:textId="77777777" w:rsidR="003F5643" w:rsidRDefault="002D7EDB">
            <w:pPr>
              <w:spacing w:after="0" w:line="259" w:lineRule="auto"/>
              <w:ind w:left="0" w:firstLine="0"/>
            </w:pPr>
            <w:r>
              <w:rPr>
                <w:b/>
                <w:sz w:val="20"/>
              </w:rPr>
              <w:t xml:space="preserve">Ordered G-Cloud Services </w:t>
            </w:r>
          </w:p>
        </w:tc>
        <w:tc>
          <w:tcPr>
            <w:tcW w:w="6270" w:type="dxa"/>
            <w:tcBorders>
              <w:top w:val="single" w:sz="8" w:space="0" w:color="000000"/>
              <w:left w:val="single" w:sz="8" w:space="0" w:color="000000"/>
              <w:bottom w:val="single" w:sz="8" w:space="0" w:color="000000"/>
              <w:right w:val="single" w:sz="8" w:space="0" w:color="000000"/>
            </w:tcBorders>
            <w:vAlign w:val="center"/>
          </w:tcPr>
          <w:p w14:paraId="3B2B1AE3" w14:textId="77777777" w:rsidR="003F5643" w:rsidRDefault="002D7EDB">
            <w:pPr>
              <w:spacing w:after="0" w:line="259" w:lineRule="auto"/>
              <w:ind w:left="0" w:firstLine="0"/>
            </w:pPr>
            <w:r>
              <w:rPr>
                <w:sz w:val="20"/>
              </w:rPr>
              <w:t xml:space="preserve">G-Cloud Services which are the subject of an order by the Buyer. </w:t>
            </w:r>
          </w:p>
        </w:tc>
      </w:tr>
      <w:tr w:rsidR="003F5643" w14:paraId="66BE9F68" w14:textId="77777777">
        <w:trPr>
          <w:trHeight w:val="1253"/>
        </w:trPr>
        <w:tc>
          <w:tcPr>
            <w:tcW w:w="2627" w:type="dxa"/>
            <w:tcBorders>
              <w:top w:val="single" w:sz="8" w:space="0" w:color="000000"/>
              <w:left w:val="single" w:sz="8" w:space="0" w:color="000000"/>
              <w:bottom w:val="single" w:sz="8" w:space="0" w:color="000000"/>
              <w:right w:val="single" w:sz="8" w:space="0" w:color="000000"/>
            </w:tcBorders>
          </w:tcPr>
          <w:p w14:paraId="1C5BFAAD" w14:textId="77777777" w:rsidR="003F5643" w:rsidRDefault="002D7EDB">
            <w:pPr>
              <w:spacing w:after="0" w:line="259" w:lineRule="auto"/>
              <w:ind w:left="0" w:firstLine="0"/>
            </w:pPr>
            <w:r>
              <w:rPr>
                <w:b/>
                <w:sz w:val="20"/>
              </w:rPr>
              <w:t xml:space="preserve">Outside IR35 </w:t>
            </w:r>
          </w:p>
        </w:tc>
        <w:tc>
          <w:tcPr>
            <w:tcW w:w="6270" w:type="dxa"/>
            <w:tcBorders>
              <w:top w:val="single" w:sz="8" w:space="0" w:color="000000"/>
              <w:left w:val="single" w:sz="8" w:space="0" w:color="000000"/>
              <w:bottom w:val="single" w:sz="8" w:space="0" w:color="000000"/>
              <w:right w:val="single" w:sz="8" w:space="0" w:color="000000"/>
            </w:tcBorders>
            <w:vAlign w:val="bottom"/>
          </w:tcPr>
          <w:p w14:paraId="0FAC7985" w14:textId="77777777" w:rsidR="003F5643" w:rsidRDefault="002D7EDB">
            <w:pPr>
              <w:spacing w:after="0" w:line="259" w:lineRule="auto"/>
              <w:ind w:left="0" w:firstLine="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 </w:t>
            </w:r>
          </w:p>
        </w:tc>
      </w:tr>
      <w:tr w:rsidR="003F5643" w14:paraId="064DCCE3" w14:textId="77777777">
        <w:trPr>
          <w:trHeight w:val="991"/>
        </w:trPr>
        <w:tc>
          <w:tcPr>
            <w:tcW w:w="2627" w:type="dxa"/>
            <w:tcBorders>
              <w:top w:val="single" w:sz="8" w:space="0" w:color="000000"/>
              <w:left w:val="single" w:sz="8" w:space="0" w:color="000000"/>
              <w:bottom w:val="single" w:sz="8" w:space="0" w:color="000000"/>
              <w:right w:val="single" w:sz="8" w:space="0" w:color="000000"/>
            </w:tcBorders>
            <w:vAlign w:val="center"/>
          </w:tcPr>
          <w:p w14:paraId="39F64C8C" w14:textId="77777777" w:rsidR="003F5643" w:rsidRDefault="002D7EDB">
            <w:pPr>
              <w:spacing w:after="0" w:line="259" w:lineRule="auto"/>
              <w:ind w:left="0" w:firstLine="0"/>
            </w:pPr>
            <w:r>
              <w:rPr>
                <w:b/>
                <w:sz w:val="20"/>
              </w:rPr>
              <w:t xml:space="preserve">Party </w:t>
            </w:r>
          </w:p>
        </w:tc>
        <w:tc>
          <w:tcPr>
            <w:tcW w:w="6270" w:type="dxa"/>
            <w:tcBorders>
              <w:top w:val="single" w:sz="8" w:space="0" w:color="000000"/>
              <w:left w:val="single" w:sz="8" w:space="0" w:color="000000"/>
              <w:bottom w:val="single" w:sz="8" w:space="0" w:color="000000"/>
              <w:right w:val="single" w:sz="8" w:space="0" w:color="000000"/>
            </w:tcBorders>
            <w:vAlign w:val="bottom"/>
          </w:tcPr>
          <w:p w14:paraId="38E362B0" w14:textId="77777777" w:rsidR="003F5643" w:rsidRDefault="002D7EDB">
            <w:pPr>
              <w:spacing w:after="0" w:line="259" w:lineRule="auto"/>
              <w:ind w:left="0" w:firstLine="0"/>
            </w:pPr>
            <w:r>
              <w:rPr>
                <w:sz w:val="20"/>
              </w:rPr>
              <w:t xml:space="preserve">The Buyer or the Supplier and ‘Parties’ will be interpreted accordingly. </w:t>
            </w:r>
          </w:p>
        </w:tc>
      </w:tr>
      <w:tr w:rsidR="003F5643" w14:paraId="74BE03E8" w14:textId="77777777">
        <w:trPr>
          <w:trHeight w:val="722"/>
        </w:trPr>
        <w:tc>
          <w:tcPr>
            <w:tcW w:w="2627" w:type="dxa"/>
            <w:tcBorders>
              <w:top w:val="single" w:sz="8" w:space="0" w:color="000000"/>
              <w:left w:val="single" w:sz="8" w:space="0" w:color="000000"/>
              <w:bottom w:val="single" w:sz="8" w:space="0" w:color="000000"/>
              <w:right w:val="single" w:sz="8" w:space="0" w:color="000000"/>
            </w:tcBorders>
            <w:vAlign w:val="bottom"/>
          </w:tcPr>
          <w:p w14:paraId="71B9D6DC" w14:textId="77777777" w:rsidR="003F5643" w:rsidRDefault="002D7EDB">
            <w:pPr>
              <w:spacing w:after="0" w:line="259" w:lineRule="auto"/>
              <w:ind w:left="0" w:firstLine="0"/>
            </w:pPr>
            <w:r>
              <w:rPr>
                <w:b/>
                <w:sz w:val="20"/>
              </w:rPr>
              <w:t xml:space="preserve">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14:paraId="0174B12F" w14:textId="77777777" w:rsidR="003F5643" w:rsidRDefault="002D7EDB">
            <w:pPr>
              <w:spacing w:after="0" w:line="259" w:lineRule="auto"/>
              <w:ind w:left="0" w:firstLine="0"/>
            </w:pPr>
            <w:r>
              <w:rPr>
                <w:sz w:val="20"/>
              </w:rPr>
              <w:t xml:space="preserve">Takes the meaning given in the GDPR. </w:t>
            </w:r>
          </w:p>
        </w:tc>
      </w:tr>
      <w:tr w:rsidR="003F5643" w14:paraId="697354C1" w14:textId="77777777">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14:paraId="38A8BF16" w14:textId="77777777" w:rsidR="003F5643" w:rsidRDefault="002D7EDB">
            <w:pPr>
              <w:spacing w:after="0" w:line="259" w:lineRule="auto"/>
              <w:ind w:left="0" w:firstLine="0"/>
            </w:pPr>
            <w:r>
              <w:rPr>
                <w:b/>
                <w:sz w:val="20"/>
              </w:rPr>
              <w:t xml:space="preserve">Personal Data Breach </w:t>
            </w:r>
          </w:p>
        </w:tc>
        <w:tc>
          <w:tcPr>
            <w:tcW w:w="6270" w:type="dxa"/>
            <w:tcBorders>
              <w:top w:val="single" w:sz="8" w:space="0" w:color="000000"/>
              <w:left w:val="single" w:sz="8" w:space="0" w:color="000000"/>
              <w:bottom w:val="single" w:sz="8" w:space="0" w:color="000000"/>
              <w:right w:val="single" w:sz="8" w:space="0" w:color="000000"/>
            </w:tcBorders>
            <w:vAlign w:val="bottom"/>
          </w:tcPr>
          <w:p w14:paraId="3CB79246" w14:textId="77777777" w:rsidR="003F5643" w:rsidRDefault="002D7EDB">
            <w:pPr>
              <w:spacing w:after="0" w:line="259" w:lineRule="auto"/>
              <w:ind w:left="0" w:firstLine="0"/>
            </w:pPr>
            <w:r>
              <w:rPr>
                <w:sz w:val="20"/>
              </w:rPr>
              <w:t xml:space="preserve">Takes the meaning given in the GDPR. </w:t>
            </w:r>
          </w:p>
        </w:tc>
      </w:tr>
      <w:tr w:rsidR="003F5643" w14:paraId="4A82B816" w14:textId="77777777">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14:paraId="08875B57" w14:textId="77777777" w:rsidR="003F5643" w:rsidRDefault="002D7EDB">
            <w:pPr>
              <w:spacing w:after="0" w:line="259" w:lineRule="auto"/>
              <w:ind w:left="0" w:firstLine="0"/>
            </w:pPr>
            <w:r>
              <w:rPr>
                <w:b/>
                <w:sz w:val="20"/>
              </w:rPr>
              <w:t xml:space="preserve">Processing </w:t>
            </w:r>
          </w:p>
        </w:tc>
        <w:tc>
          <w:tcPr>
            <w:tcW w:w="6270" w:type="dxa"/>
            <w:tcBorders>
              <w:top w:val="single" w:sz="8" w:space="0" w:color="000000"/>
              <w:left w:val="single" w:sz="8" w:space="0" w:color="000000"/>
              <w:bottom w:val="single" w:sz="8" w:space="0" w:color="000000"/>
              <w:right w:val="single" w:sz="8" w:space="0" w:color="000000"/>
            </w:tcBorders>
            <w:vAlign w:val="bottom"/>
          </w:tcPr>
          <w:p w14:paraId="4BC7C94F" w14:textId="77777777" w:rsidR="003F5643" w:rsidRDefault="002D7EDB">
            <w:pPr>
              <w:spacing w:after="0" w:line="259" w:lineRule="auto"/>
              <w:ind w:left="0" w:firstLine="0"/>
            </w:pPr>
            <w:r>
              <w:rPr>
                <w:sz w:val="20"/>
              </w:rPr>
              <w:t xml:space="preserve">Takes the meaning given in the GDPR. </w:t>
            </w:r>
          </w:p>
        </w:tc>
      </w:tr>
      <w:tr w:rsidR="003F5643" w14:paraId="716F3E30" w14:textId="77777777">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14:paraId="13DCFC69" w14:textId="77777777" w:rsidR="003F5643" w:rsidRDefault="002D7EDB">
            <w:pPr>
              <w:spacing w:after="0" w:line="259" w:lineRule="auto"/>
              <w:ind w:left="0" w:firstLine="0"/>
            </w:pPr>
            <w:r>
              <w:rPr>
                <w:b/>
                <w:sz w:val="20"/>
              </w:rPr>
              <w:t xml:space="preserve">Processor </w:t>
            </w:r>
          </w:p>
        </w:tc>
        <w:tc>
          <w:tcPr>
            <w:tcW w:w="6270" w:type="dxa"/>
            <w:tcBorders>
              <w:top w:val="single" w:sz="8" w:space="0" w:color="000000"/>
              <w:left w:val="single" w:sz="8" w:space="0" w:color="000000"/>
              <w:bottom w:val="single" w:sz="8" w:space="0" w:color="000000"/>
              <w:right w:val="single" w:sz="8" w:space="0" w:color="000000"/>
            </w:tcBorders>
            <w:vAlign w:val="bottom"/>
          </w:tcPr>
          <w:p w14:paraId="1FCC0883" w14:textId="77777777" w:rsidR="003F5643" w:rsidRDefault="002D7EDB">
            <w:pPr>
              <w:spacing w:after="0" w:line="259" w:lineRule="auto"/>
              <w:ind w:left="0" w:firstLine="0"/>
            </w:pPr>
            <w:r>
              <w:rPr>
                <w:sz w:val="20"/>
              </w:rPr>
              <w:t xml:space="preserve">Takes the meaning given in the GDPR. </w:t>
            </w:r>
          </w:p>
        </w:tc>
      </w:tr>
      <w:tr w:rsidR="003F5643" w14:paraId="381CE61B" w14:textId="77777777">
        <w:trPr>
          <w:trHeight w:val="3461"/>
        </w:trPr>
        <w:tc>
          <w:tcPr>
            <w:tcW w:w="2627" w:type="dxa"/>
            <w:tcBorders>
              <w:top w:val="single" w:sz="8" w:space="0" w:color="000000"/>
              <w:left w:val="single" w:sz="8" w:space="0" w:color="000000"/>
              <w:bottom w:val="single" w:sz="8" w:space="0" w:color="000000"/>
              <w:right w:val="single" w:sz="8" w:space="0" w:color="000000"/>
            </w:tcBorders>
          </w:tcPr>
          <w:p w14:paraId="53B1A4E8" w14:textId="77777777" w:rsidR="003F5643" w:rsidRDefault="002D7EDB">
            <w:pPr>
              <w:spacing w:after="0" w:line="259" w:lineRule="auto"/>
              <w:ind w:left="0" w:firstLine="0"/>
            </w:pPr>
            <w:r>
              <w:rPr>
                <w:b/>
                <w:sz w:val="20"/>
              </w:rPr>
              <w:lastRenderedPageBreak/>
              <w:t xml:space="preserve">Prohibited act </w:t>
            </w:r>
          </w:p>
        </w:tc>
        <w:tc>
          <w:tcPr>
            <w:tcW w:w="6270" w:type="dxa"/>
            <w:tcBorders>
              <w:top w:val="single" w:sz="8" w:space="0" w:color="000000"/>
              <w:left w:val="single" w:sz="8" w:space="0" w:color="000000"/>
              <w:bottom w:val="single" w:sz="8" w:space="0" w:color="000000"/>
              <w:right w:val="single" w:sz="8" w:space="0" w:color="000000"/>
            </w:tcBorders>
            <w:vAlign w:val="center"/>
          </w:tcPr>
          <w:p w14:paraId="611040A8" w14:textId="77777777" w:rsidR="003F5643" w:rsidRDefault="002D7EDB">
            <w:pPr>
              <w:spacing w:after="5" w:line="241" w:lineRule="auto"/>
              <w:ind w:left="0" w:firstLine="0"/>
            </w:pPr>
            <w:r>
              <w:rPr>
                <w:sz w:val="20"/>
              </w:rPr>
              <w:t xml:space="preserve">To directly or indirectly offer, promise or give any person working for or engaged by a Buyer or CCS a financial or other advantage to: </w:t>
            </w:r>
          </w:p>
          <w:p w14:paraId="478D47D8" w14:textId="77777777" w:rsidR="003F5643" w:rsidRDefault="002D7EDB">
            <w:pPr>
              <w:numPr>
                <w:ilvl w:val="0"/>
                <w:numId w:val="43"/>
              </w:numPr>
              <w:spacing w:after="13" w:line="259" w:lineRule="auto"/>
              <w:ind w:hanging="360"/>
            </w:pPr>
            <w:r>
              <w:rPr>
                <w:sz w:val="20"/>
              </w:rPr>
              <w:t xml:space="preserve">induce that person to perform improperly a relevant function or </w:t>
            </w:r>
          </w:p>
          <w:p w14:paraId="120A0901" w14:textId="77777777" w:rsidR="003F5643" w:rsidRDefault="002D7EDB">
            <w:pPr>
              <w:spacing w:after="20" w:line="259" w:lineRule="auto"/>
              <w:ind w:left="360" w:firstLine="0"/>
            </w:pPr>
            <w:r>
              <w:rPr>
                <w:sz w:val="20"/>
              </w:rPr>
              <w:t xml:space="preserve">activity </w:t>
            </w:r>
          </w:p>
          <w:p w14:paraId="2608358B" w14:textId="77777777" w:rsidR="003F5643" w:rsidRDefault="002D7EDB">
            <w:pPr>
              <w:numPr>
                <w:ilvl w:val="0"/>
                <w:numId w:val="43"/>
              </w:numPr>
              <w:spacing w:after="0" w:line="291" w:lineRule="auto"/>
              <w:ind w:hanging="360"/>
            </w:pPr>
            <w:r>
              <w:rPr>
                <w:sz w:val="20"/>
              </w:rPr>
              <w:t xml:space="preserve">reward that person for improper performance of a relevant function or activity </w:t>
            </w:r>
          </w:p>
          <w:p w14:paraId="23FAE898" w14:textId="77777777" w:rsidR="003F5643" w:rsidRDefault="002D7EDB">
            <w:pPr>
              <w:numPr>
                <w:ilvl w:val="0"/>
                <w:numId w:val="43"/>
              </w:numPr>
              <w:spacing w:after="5" w:line="291" w:lineRule="auto"/>
              <w:ind w:hanging="360"/>
            </w:pPr>
            <w:r>
              <w:rPr>
                <w:sz w:val="20"/>
              </w:rPr>
              <w:t xml:space="preserve">commit any offence: </w:t>
            </w:r>
            <w:r>
              <w:rPr>
                <w:rFonts w:ascii="Courier New" w:eastAsia="Courier New" w:hAnsi="Courier New" w:cs="Courier New"/>
                <w:sz w:val="20"/>
              </w:rPr>
              <w:t>o</w:t>
            </w:r>
            <w:r>
              <w:rPr>
                <w:sz w:val="20"/>
              </w:rPr>
              <w:t xml:space="preserve"> </w:t>
            </w:r>
            <w:r>
              <w:rPr>
                <w:sz w:val="20"/>
              </w:rPr>
              <w:tab/>
              <w:t xml:space="preserve">under the Bribery Act 2010 </w:t>
            </w:r>
          </w:p>
          <w:p w14:paraId="6BB9D38D" w14:textId="77777777" w:rsidR="003F5643" w:rsidRDefault="002D7EDB">
            <w:pPr>
              <w:numPr>
                <w:ilvl w:val="1"/>
                <w:numId w:val="43"/>
              </w:numPr>
              <w:spacing w:after="0" w:line="287" w:lineRule="auto"/>
              <w:ind w:right="137" w:firstLine="0"/>
              <w:jc w:val="both"/>
            </w:pPr>
            <w:r>
              <w:rPr>
                <w:sz w:val="20"/>
              </w:rPr>
              <w:t xml:space="preserve">under legislation creating offences concerning Fraud </w:t>
            </w:r>
            <w:r>
              <w:rPr>
                <w:rFonts w:ascii="Courier New" w:eastAsia="Courier New" w:hAnsi="Courier New" w:cs="Courier New"/>
              </w:rPr>
              <w:t>o</w:t>
            </w:r>
            <w:r>
              <w:t xml:space="preserve"> at common Law concerning Fraud </w:t>
            </w:r>
          </w:p>
          <w:p w14:paraId="52F5BB3D" w14:textId="77777777" w:rsidR="003F5643" w:rsidRDefault="002D7EDB">
            <w:pPr>
              <w:numPr>
                <w:ilvl w:val="1"/>
                <w:numId w:val="43"/>
              </w:numPr>
              <w:spacing w:after="0" w:line="259" w:lineRule="auto"/>
              <w:ind w:right="137" w:firstLine="0"/>
              <w:jc w:val="both"/>
            </w:pPr>
            <w:r>
              <w:rPr>
                <w:sz w:val="20"/>
              </w:rPr>
              <w:t xml:space="preserve">committing or attempting or conspiring to commit Fraud </w:t>
            </w:r>
          </w:p>
        </w:tc>
      </w:tr>
    </w:tbl>
    <w:p w14:paraId="47B47692" w14:textId="77777777" w:rsidR="003F5643" w:rsidRDefault="003F5643">
      <w:pPr>
        <w:spacing w:after="0" w:line="259" w:lineRule="auto"/>
        <w:ind w:left="-1133" w:right="738" w:firstLine="0"/>
      </w:pPr>
    </w:p>
    <w:tbl>
      <w:tblPr>
        <w:tblStyle w:val="TableGrid"/>
        <w:tblW w:w="8896" w:type="dxa"/>
        <w:tblInd w:w="12" w:type="dxa"/>
        <w:tblCellMar>
          <w:top w:w="355" w:type="dxa"/>
          <w:left w:w="101" w:type="dxa"/>
          <w:bottom w:w="143" w:type="dxa"/>
          <w:right w:w="81" w:type="dxa"/>
        </w:tblCellMar>
        <w:tblLook w:val="04A0" w:firstRow="1" w:lastRow="0" w:firstColumn="1" w:lastColumn="0" w:noHBand="0" w:noVBand="1"/>
      </w:tblPr>
      <w:tblGrid>
        <w:gridCol w:w="2627"/>
        <w:gridCol w:w="6269"/>
      </w:tblGrid>
      <w:tr w:rsidR="003F5643" w14:paraId="517F65C0" w14:textId="77777777">
        <w:trPr>
          <w:trHeight w:val="2048"/>
        </w:trPr>
        <w:tc>
          <w:tcPr>
            <w:tcW w:w="2627" w:type="dxa"/>
            <w:tcBorders>
              <w:top w:val="single" w:sz="8" w:space="0" w:color="000000"/>
              <w:left w:val="single" w:sz="8" w:space="0" w:color="000000"/>
              <w:bottom w:val="single" w:sz="8" w:space="0" w:color="000000"/>
              <w:right w:val="single" w:sz="8" w:space="0" w:color="000000"/>
            </w:tcBorders>
          </w:tcPr>
          <w:p w14:paraId="713593EE" w14:textId="77777777" w:rsidR="003F5643" w:rsidRDefault="002D7EDB">
            <w:pPr>
              <w:spacing w:after="0" w:line="259" w:lineRule="auto"/>
              <w:ind w:left="0" w:firstLine="0"/>
            </w:pPr>
            <w:r>
              <w:rPr>
                <w:b/>
                <w:sz w:val="20"/>
              </w:rPr>
              <w:t xml:space="preserve">Project Specific IPRs </w:t>
            </w:r>
          </w:p>
        </w:tc>
        <w:tc>
          <w:tcPr>
            <w:tcW w:w="6270" w:type="dxa"/>
            <w:tcBorders>
              <w:top w:val="single" w:sz="8" w:space="0" w:color="000000"/>
              <w:left w:val="single" w:sz="8" w:space="0" w:color="000000"/>
              <w:bottom w:val="single" w:sz="8" w:space="0" w:color="000000"/>
              <w:right w:val="single" w:sz="8" w:space="0" w:color="000000"/>
            </w:tcBorders>
            <w:vAlign w:val="bottom"/>
          </w:tcPr>
          <w:p w14:paraId="2F7909F2" w14:textId="77777777" w:rsidR="003F5643" w:rsidRDefault="002D7EDB">
            <w:pPr>
              <w:spacing w:after="0" w:line="259" w:lineRule="auto"/>
              <w:ind w:left="0" w:firstLine="0"/>
            </w:pPr>
            <w:r>
              <w:rPr>
                <w:sz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3F5643" w14:paraId="67D0797A"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1F6F529D" w14:textId="77777777" w:rsidR="003F5643" w:rsidRDefault="002D7EDB">
            <w:pPr>
              <w:spacing w:after="0" w:line="259" w:lineRule="auto"/>
              <w:ind w:left="0" w:firstLine="0"/>
            </w:pPr>
            <w:r>
              <w:rPr>
                <w:b/>
                <w:sz w:val="20"/>
              </w:rPr>
              <w:t xml:space="preserve">Property </w:t>
            </w:r>
          </w:p>
        </w:tc>
        <w:tc>
          <w:tcPr>
            <w:tcW w:w="6270" w:type="dxa"/>
            <w:tcBorders>
              <w:top w:val="single" w:sz="8" w:space="0" w:color="000000"/>
              <w:left w:val="single" w:sz="8" w:space="0" w:color="000000"/>
              <w:bottom w:val="single" w:sz="8" w:space="0" w:color="000000"/>
              <w:right w:val="single" w:sz="8" w:space="0" w:color="000000"/>
            </w:tcBorders>
            <w:vAlign w:val="bottom"/>
          </w:tcPr>
          <w:p w14:paraId="0CC11F0A" w14:textId="77777777" w:rsidR="003F5643" w:rsidRDefault="002D7EDB">
            <w:pPr>
              <w:spacing w:after="0" w:line="259" w:lineRule="auto"/>
              <w:ind w:left="0" w:firstLine="0"/>
            </w:pPr>
            <w:r>
              <w:rPr>
                <w:sz w:val="20"/>
              </w:rPr>
              <w:t xml:space="preserve">Assets and property including technical infrastructure, IPRs and equipment. </w:t>
            </w:r>
          </w:p>
        </w:tc>
      </w:tr>
      <w:tr w:rsidR="003F5643" w14:paraId="77038345" w14:textId="77777777">
        <w:trPr>
          <w:trHeight w:val="2312"/>
        </w:trPr>
        <w:tc>
          <w:tcPr>
            <w:tcW w:w="2627" w:type="dxa"/>
            <w:tcBorders>
              <w:top w:val="single" w:sz="8" w:space="0" w:color="000000"/>
              <w:left w:val="single" w:sz="8" w:space="0" w:color="000000"/>
              <w:bottom w:val="single" w:sz="8" w:space="0" w:color="000000"/>
              <w:right w:val="single" w:sz="8" w:space="0" w:color="000000"/>
            </w:tcBorders>
          </w:tcPr>
          <w:p w14:paraId="43D13C06" w14:textId="77777777" w:rsidR="003F5643" w:rsidRDefault="002D7EDB">
            <w:pPr>
              <w:spacing w:after="0" w:line="259" w:lineRule="auto"/>
              <w:ind w:left="0" w:firstLine="0"/>
            </w:pPr>
            <w:r>
              <w:rPr>
                <w:b/>
                <w:sz w:val="20"/>
              </w:rPr>
              <w:t xml:space="preserve">Protective Measures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4CF891F0" w14:textId="77777777" w:rsidR="003F5643" w:rsidRDefault="002D7EDB">
            <w:pPr>
              <w:spacing w:after="0" w:line="259" w:lineRule="auto"/>
              <w:ind w:left="0" w:firstLine="0"/>
            </w:pPr>
            <w:r>
              <w:rPr>
                <w:sz w:val="20"/>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3F5643" w14:paraId="7E5717ED" w14:textId="77777777">
        <w:trPr>
          <w:trHeight w:val="1255"/>
        </w:trPr>
        <w:tc>
          <w:tcPr>
            <w:tcW w:w="2627" w:type="dxa"/>
            <w:tcBorders>
              <w:top w:val="single" w:sz="8" w:space="0" w:color="000000"/>
              <w:left w:val="single" w:sz="8" w:space="0" w:color="000000"/>
              <w:bottom w:val="single" w:sz="8" w:space="0" w:color="000000"/>
              <w:right w:val="single" w:sz="8" w:space="0" w:color="000000"/>
            </w:tcBorders>
            <w:vAlign w:val="center"/>
          </w:tcPr>
          <w:p w14:paraId="5CCFDB29" w14:textId="77777777" w:rsidR="003F5643" w:rsidRDefault="002D7EDB">
            <w:pPr>
              <w:spacing w:after="0" w:line="259" w:lineRule="auto"/>
              <w:ind w:left="0" w:firstLine="0"/>
            </w:pPr>
            <w:r>
              <w:rPr>
                <w:b/>
                <w:sz w:val="20"/>
              </w:rPr>
              <w:t xml:space="preserve">PSN or Public Services Network </w:t>
            </w:r>
          </w:p>
        </w:tc>
        <w:tc>
          <w:tcPr>
            <w:tcW w:w="6270" w:type="dxa"/>
            <w:tcBorders>
              <w:top w:val="single" w:sz="8" w:space="0" w:color="000000"/>
              <w:left w:val="single" w:sz="8" w:space="0" w:color="000000"/>
              <w:bottom w:val="single" w:sz="8" w:space="0" w:color="000000"/>
              <w:right w:val="single" w:sz="8" w:space="0" w:color="000000"/>
            </w:tcBorders>
            <w:vAlign w:val="bottom"/>
          </w:tcPr>
          <w:p w14:paraId="2D179FB8" w14:textId="77777777" w:rsidR="003F5643" w:rsidRDefault="002D7EDB">
            <w:pPr>
              <w:spacing w:after="0" w:line="259" w:lineRule="auto"/>
              <w:ind w:left="0" w:firstLine="0"/>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duplication and share resources. </w:t>
            </w:r>
          </w:p>
        </w:tc>
      </w:tr>
      <w:tr w:rsidR="003F5643" w14:paraId="56E271B0" w14:textId="77777777">
        <w:trPr>
          <w:trHeight w:val="1253"/>
        </w:trPr>
        <w:tc>
          <w:tcPr>
            <w:tcW w:w="2627" w:type="dxa"/>
            <w:tcBorders>
              <w:top w:val="single" w:sz="8" w:space="0" w:color="000000"/>
              <w:left w:val="single" w:sz="8" w:space="0" w:color="000000"/>
              <w:bottom w:val="single" w:sz="8" w:space="0" w:color="000000"/>
              <w:right w:val="single" w:sz="8" w:space="0" w:color="000000"/>
            </w:tcBorders>
            <w:vAlign w:val="center"/>
          </w:tcPr>
          <w:p w14:paraId="6E3DE73D" w14:textId="77777777" w:rsidR="003F5643" w:rsidRDefault="002D7EDB">
            <w:pPr>
              <w:spacing w:after="0" w:line="259" w:lineRule="auto"/>
              <w:ind w:left="0" w:firstLine="0"/>
            </w:pPr>
            <w:r>
              <w:rPr>
                <w:b/>
                <w:sz w:val="20"/>
              </w:rPr>
              <w:lastRenderedPageBreak/>
              <w:t xml:space="preserve">Regulatory body or bodies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57DD1102" w14:textId="77777777" w:rsidR="003F5643" w:rsidRDefault="002D7EDB">
            <w:pPr>
              <w:spacing w:after="0" w:line="259" w:lineRule="auto"/>
              <w:ind w:left="0" w:firstLine="0"/>
            </w:pPr>
            <w:r>
              <w:rPr>
                <w:sz w:val="20"/>
              </w:rPr>
              <w:t xml:space="preserve">Government departments and other bodies which, whether under statute, codes of practice or otherwise, are entitled to investigate or influence the matters dealt with in this Call-Off Contract. </w:t>
            </w:r>
          </w:p>
        </w:tc>
      </w:tr>
      <w:tr w:rsidR="003F5643" w14:paraId="343B16F2" w14:textId="77777777">
        <w:trPr>
          <w:trHeight w:val="1253"/>
        </w:trPr>
        <w:tc>
          <w:tcPr>
            <w:tcW w:w="2627" w:type="dxa"/>
            <w:tcBorders>
              <w:top w:val="single" w:sz="8" w:space="0" w:color="000000"/>
              <w:left w:val="single" w:sz="8" w:space="0" w:color="000000"/>
              <w:bottom w:val="single" w:sz="8" w:space="0" w:color="000000"/>
              <w:right w:val="single" w:sz="8" w:space="0" w:color="000000"/>
            </w:tcBorders>
          </w:tcPr>
          <w:p w14:paraId="48303F5C" w14:textId="77777777" w:rsidR="003F5643" w:rsidRDefault="002D7EDB">
            <w:pPr>
              <w:spacing w:after="0" w:line="259" w:lineRule="auto"/>
              <w:ind w:left="0" w:firstLine="0"/>
            </w:pPr>
            <w:r>
              <w:rPr>
                <w:b/>
                <w:sz w:val="20"/>
              </w:rPr>
              <w:t xml:space="preserve">Relevant person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7DFB7EC4" w14:textId="77777777" w:rsidR="003F5643" w:rsidRDefault="002D7EDB">
            <w:pPr>
              <w:spacing w:after="0" w:line="259" w:lineRule="auto"/>
              <w:ind w:left="0" w:firstLine="0"/>
            </w:pPr>
            <w:r>
              <w:rPr>
                <w:sz w:val="20"/>
              </w:rPr>
              <w:t xml:space="preserve">Any employee, agent, servant, or representative of the Buyer, any other public body or person employed by or on behalf of the Buyer, or any other public body. </w:t>
            </w:r>
          </w:p>
        </w:tc>
      </w:tr>
      <w:tr w:rsidR="003F5643" w14:paraId="254A9348"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59EC1190" w14:textId="77777777" w:rsidR="003F5643" w:rsidRDefault="002D7EDB">
            <w:pPr>
              <w:spacing w:after="0" w:line="259" w:lineRule="auto"/>
              <w:ind w:left="0" w:firstLine="0"/>
            </w:pPr>
            <w:r>
              <w:rPr>
                <w:b/>
                <w:sz w:val="20"/>
              </w:rPr>
              <w:t xml:space="preserve">Relevant Transfer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506A9E5F" w14:textId="77777777" w:rsidR="003F5643" w:rsidRDefault="002D7EDB">
            <w:pPr>
              <w:spacing w:after="0" w:line="259" w:lineRule="auto"/>
              <w:ind w:left="0" w:firstLine="0"/>
            </w:pPr>
            <w:r>
              <w:rPr>
                <w:sz w:val="20"/>
              </w:rPr>
              <w:t xml:space="preserve">A transfer of employment to which the employment regulations applies. </w:t>
            </w:r>
          </w:p>
        </w:tc>
      </w:tr>
      <w:tr w:rsidR="003F5643" w14:paraId="692DD767" w14:textId="77777777">
        <w:trPr>
          <w:trHeight w:val="1783"/>
        </w:trPr>
        <w:tc>
          <w:tcPr>
            <w:tcW w:w="2627" w:type="dxa"/>
            <w:tcBorders>
              <w:top w:val="single" w:sz="8" w:space="0" w:color="000000"/>
              <w:left w:val="single" w:sz="8" w:space="0" w:color="000000"/>
              <w:bottom w:val="single" w:sz="8" w:space="0" w:color="000000"/>
              <w:right w:val="single" w:sz="8" w:space="0" w:color="000000"/>
            </w:tcBorders>
          </w:tcPr>
          <w:p w14:paraId="3900F2CB" w14:textId="77777777" w:rsidR="003F5643" w:rsidRDefault="002D7EDB">
            <w:pPr>
              <w:spacing w:after="0" w:line="259" w:lineRule="auto"/>
              <w:ind w:left="0" w:firstLine="0"/>
            </w:pPr>
            <w:r>
              <w:rPr>
                <w:b/>
                <w:sz w:val="20"/>
              </w:rPr>
              <w:t xml:space="preserve">Replacement Services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746F3414" w14:textId="77777777" w:rsidR="003F5643" w:rsidRDefault="002D7EDB">
            <w:pPr>
              <w:spacing w:after="0" w:line="259" w:lineRule="auto"/>
              <w:ind w:left="0" w:firstLine="0"/>
            </w:pPr>
            <w:r>
              <w:rPr>
                <w:sz w:val="20"/>
              </w:rPr>
              <w:t xml:space="preserve">Any services which are the same as or substantially similar to any of the Services and which the Buyer receives in substitution for any of the services after the expiry or Ending or partial Ending of the </w:t>
            </w:r>
            <w:proofErr w:type="spellStart"/>
            <w:r>
              <w:rPr>
                <w:sz w:val="20"/>
              </w:rPr>
              <w:t>CallOff</w:t>
            </w:r>
            <w:proofErr w:type="spellEnd"/>
            <w:r>
              <w:rPr>
                <w:sz w:val="20"/>
              </w:rPr>
              <w:t xml:space="preserve"> Contract, whether those services are provided by the Buyer or a third party. </w:t>
            </w:r>
          </w:p>
        </w:tc>
      </w:tr>
      <w:tr w:rsidR="003F5643" w14:paraId="233ED015" w14:textId="77777777">
        <w:trPr>
          <w:trHeight w:val="1253"/>
        </w:trPr>
        <w:tc>
          <w:tcPr>
            <w:tcW w:w="2627" w:type="dxa"/>
            <w:tcBorders>
              <w:top w:val="single" w:sz="8" w:space="0" w:color="000000"/>
              <w:left w:val="single" w:sz="8" w:space="0" w:color="000000"/>
              <w:bottom w:val="single" w:sz="8" w:space="0" w:color="000000"/>
              <w:right w:val="single" w:sz="8" w:space="0" w:color="000000"/>
            </w:tcBorders>
          </w:tcPr>
          <w:p w14:paraId="1EAD793D" w14:textId="77777777" w:rsidR="003F5643" w:rsidRDefault="002D7EDB">
            <w:pPr>
              <w:spacing w:after="0" w:line="259" w:lineRule="auto"/>
              <w:ind w:left="0" w:firstLine="0"/>
            </w:pPr>
            <w:r>
              <w:rPr>
                <w:b/>
                <w:sz w:val="20"/>
              </w:rPr>
              <w:t xml:space="preserve">Replacement supplier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0010E571" w14:textId="77777777" w:rsidR="003F5643" w:rsidRDefault="002D7EDB">
            <w:pPr>
              <w:spacing w:after="0" w:line="259" w:lineRule="auto"/>
              <w:ind w:left="0" w:firstLine="0"/>
            </w:pPr>
            <w:r>
              <w:rPr>
                <w:sz w:val="20"/>
              </w:rPr>
              <w:t xml:space="preserve">Any third-party service provider of replacement services appointed by the Buyer (or where the Buyer is providing replacement Services for its own account, the Buyer). </w:t>
            </w:r>
          </w:p>
        </w:tc>
      </w:tr>
      <w:tr w:rsidR="003F5643" w14:paraId="32429460" w14:textId="77777777">
        <w:trPr>
          <w:trHeight w:val="991"/>
        </w:trPr>
        <w:tc>
          <w:tcPr>
            <w:tcW w:w="2627" w:type="dxa"/>
            <w:tcBorders>
              <w:top w:val="single" w:sz="8" w:space="0" w:color="000000"/>
              <w:left w:val="single" w:sz="8" w:space="0" w:color="000000"/>
              <w:bottom w:val="single" w:sz="8" w:space="0" w:color="000000"/>
              <w:right w:val="single" w:sz="8" w:space="0" w:color="000000"/>
            </w:tcBorders>
            <w:vAlign w:val="bottom"/>
          </w:tcPr>
          <w:p w14:paraId="3BC179AA" w14:textId="77777777" w:rsidR="003F5643" w:rsidRDefault="002D7EDB">
            <w:pPr>
              <w:spacing w:after="0" w:line="259" w:lineRule="auto"/>
              <w:ind w:left="0" w:firstLine="0"/>
            </w:pPr>
            <w:r>
              <w:rPr>
                <w:b/>
                <w:sz w:val="20"/>
              </w:rPr>
              <w:t xml:space="preserve">Security management plan </w:t>
            </w:r>
          </w:p>
        </w:tc>
        <w:tc>
          <w:tcPr>
            <w:tcW w:w="6270" w:type="dxa"/>
            <w:tcBorders>
              <w:top w:val="single" w:sz="8" w:space="0" w:color="000000"/>
              <w:left w:val="single" w:sz="8" w:space="0" w:color="000000"/>
              <w:bottom w:val="single" w:sz="8" w:space="0" w:color="000000"/>
              <w:right w:val="single" w:sz="8" w:space="0" w:color="000000"/>
            </w:tcBorders>
            <w:vAlign w:val="bottom"/>
          </w:tcPr>
          <w:p w14:paraId="0865538A" w14:textId="77777777" w:rsidR="003F5643" w:rsidRDefault="002D7EDB">
            <w:pPr>
              <w:spacing w:after="0" w:line="259" w:lineRule="auto"/>
              <w:ind w:left="0" w:firstLine="0"/>
            </w:pPr>
            <w:r>
              <w:rPr>
                <w:sz w:val="20"/>
              </w:rPr>
              <w:t xml:space="preserve">The Supplier's security management plan developed by the Supplier in accordance with clause 16.1. </w:t>
            </w:r>
          </w:p>
        </w:tc>
      </w:tr>
    </w:tbl>
    <w:p w14:paraId="3F42E60A" w14:textId="77777777" w:rsidR="003F5643" w:rsidRDefault="003F5643">
      <w:pPr>
        <w:spacing w:after="0" w:line="259" w:lineRule="auto"/>
        <w:ind w:left="-1133" w:right="738" w:firstLine="0"/>
      </w:pPr>
    </w:p>
    <w:tbl>
      <w:tblPr>
        <w:tblStyle w:val="TableGrid"/>
        <w:tblW w:w="8896" w:type="dxa"/>
        <w:tblInd w:w="12" w:type="dxa"/>
        <w:tblCellMar>
          <w:top w:w="355" w:type="dxa"/>
          <w:left w:w="101" w:type="dxa"/>
          <w:bottom w:w="143" w:type="dxa"/>
          <w:right w:w="95" w:type="dxa"/>
        </w:tblCellMar>
        <w:tblLook w:val="04A0" w:firstRow="1" w:lastRow="0" w:firstColumn="1" w:lastColumn="0" w:noHBand="0" w:noVBand="1"/>
      </w:tblPr>
      <w:tblGrid>
        <w:gridCol w:w="2627"/>
        <w:gridCol w:w="6269"/>
      </w:tblGrid>
      <w:tr w:rsidR="003F5643" w14:paraId="7FC0AEFC" w14:textId="77777777">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14:paraId="047FEC32" w14:textId="77777777" w:rsidR="003F5643" w:rsidRDefault="002D7EDB">
            <w:pPr>
              <w:spacing w:after="0" w:line="259" w:lineRule="auto"/>
              <w:ind w:left="0" w:firstLine="0"/>
            </w:pPr>
            <w:r>
              <w:rPr>
                <w:b/>
                <w:sz w:val="20"/>
              </w:rPr>
              <w:t xml:space="preserve">Services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3A94F67B" w14:textId="77777777" w:rsidR="003F5643" w:rsidRDefault="002D7EDB">
            <w:pPr>
              <w:spacing w:after="0" w:line="259" w:lineRule="auto"/>
              <w:ind w:left="0" w:firstLine="0"/>
            </w:pPr>
            <w:r>
              <w:rPr>
                <w:sz w:val="20"/>
              </w:rPr>
              <w:t xml:space="preserve">The services ordered by the Buyer as set out in the Order Form. </w:t>
            </w:r>
          </w:p>
        </w:tc>
      </w:tr>
      <w:tr w:rsidR="003F5643" w14:paraId="542D7300"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1E0605BD" w14:textId="77777777" w:rsidR="003F5643" w:rsidRDefault="002D7EDB">
            <w:pPr>
              <w:spacing w:after="0" w:line="259" w:lineRule="auto"/>
              <w:ind w:left="0" w:firstLine="0"/>
            </w:pPr>
            <w:r>
              <w:rPr>
                <w:b/>
                <w:sz w:val="20"/>
              </w:rPr>
              <w:t xml:space="preserve">Service data </w:t>
            </w:r>
          </w:p>
        </w:tc>
        <w:tc>
          <w:tcPr>
            <w:tcW w:w="6270" w:type="dxa"/>
            <w:tcBorders>
              <w:top w:val="single" w:sz="8" w:space="0" w:color="000000"/>
              <w:left w:val="single" w:sz="8" w:space="0" w:color="000000"/>
              <w:bottom w:val="single" w:sz="8" w:space="0" w:color="000000"/>
              <w:right w:val="single" w:sz="8" w:space="0" w:color="000000"/>
            </w:tcBorders>
            <w:vAlign w:val="bottom"/>
          </w:tcPr>
          <w:p w14:paraId="6816F7CD" w14:textId="77777777" w:rsidR="003F5643" w:rsidRDefault="002D7EDB">
            <w:pPr>
              <w:spacing w:after="0" w:line="259" w:lineRule="auto"/>
              <w:ind w:left="0" w:firstLine="0"/>
            </w:pPr>
            <w:r>
              <w:rPr>
                <w:sz w:val="20"/>
              </w:rPr>
              <w:t xml:space="preserve">Data that is owned or managed by the Buyer and used for the </w:t>
            </w:r>
            <w:proofErr w:type="spellStart"/>
            <w:r>
              <w:rPr>
                <w:sz w:val="20"/>
              </w:rPr>
              <w:t>GCloud</w:t>
            </w:r>
            <w:proofErr w:type="spellEnd"/>
            <w:r>
              <w:rPr>
                <w:sz w:val="20"/>
              </w:rPr>
              <w:t xml:space="preserve"> Services, including backup data. </w:t>
            </w:r>
          </w:p>
        </w:tc>
      </w:tr>
      <w:tr w:rsidR="003F5643" w14:paraId="5357D427" w14:textId="77777777">
        <w:trPr>
          <w:trHeight w:val="1255"/>
        </w:trPr>
        <w:tc>
          <w:tcPr>
            <w:tcW w:w="2627" w:type="dxa"/>
            <w:tcBorders>
              <w:top w:val="single" w:sz="8" w:space="0" w:color="000000"/>
              <w:left w:val="single" w:sz="8" w:space="0" w:color="000000"/>
              <w:bottom w:val="single" w:sz="8" w:space="0" w:color="000000"/>
              <w:right w:val="single" w:sz="8" w:space="0" w:color="000000"/>
            </w:tcBorders>
          </w:tcPr>
          <w:p w14:paraId="6EA1A6AE" w14:textId="77777777" w:rsidR="003F5643" w:rsidRDefault="002D7EDB">
            <w:pPr>
              <w:spacing w:after="0" w:line="259" w:lineRule="auto"/>
              <w:ind w:left="0" w:firstLine="0"/>
            </w:pPr>
            <w:r>
              <w:rPr>
                <w:b/>
                <w:sz w:val="20"/>
              </w:rPr>
              <w:lastRenderedPageBreak/>
              <w:t xml:space="preserve">Service definition(s) </w:t>
            </w:r>
          </w:p>
        </w:tc>
        <w:tc>
          <w:tcPr>
            <w:tcW w:w="6270" w:type="dxa"/>
            <w:tcBorders>
              <w:top w:val="single" w:sz="8" w:space="0" w:color="000000"/>
              <w:left w:val="single" w:sz="8" w:space="0" w:color="000000"/>
              <w:bottom w:val="single" w:sz="8" w:space="0" w:color="000000"/>
              <w:right w:val="single" w:sz="8" w:space="0" w:color="000000"/>
            </w:tcBorders>
            <w:vAlign w:val="bottom"/>
          </w:tcPr>
          <w:p w14:paraId="4A845FB1" w14:textId="77777777" w:rsidR="003F5643" w:rsidRDefault="002D7EDB">
            <w:pPr>
              <w:spacing w:after="0" w:line="259" w:lineRule="auto"/>
              <w:ind w:left="0" w:firstLine="0"/>
            </w:pPr>
            <w:r>
              <w:rPr>
                <w:sz w:val="20"/>
              </w:rPr>
              <w:t xml:space="preserve">The definition of the Supplier's G-Cloud Services provided as part of their Application that includes, but isn’t limited to, those items listed in Section 2 (Services Offered) of the Framework Agreement. </w:t>
            </w:r>
          </w:p>
        </w:tc>
      </w:tr>
      <w:tr w:rsidR="003F5643" w14:paraId="736622D2"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6B72C79D" w14:textId="77777777" w:rsidR="003F5643" w:rsidRDefault="002D7EDB">
            <w:pPr>
              <w:spacing w:after="0" w:line="259" w:lineRule="auto"/>
              <w:ind w:left="0" w:firstLine="0"/>
            </w:pPr>
            <w:r>
              <w:rPr>
                <w:b/>
                <w:sz w:val="20"/>
              </w:rPr>
              <w:t xml:space="preserve">Service description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2D60BE02" w14:textId="77777777" w:rsidR="003F5643" w:rsidRDefault="002D7EDB">
            <w:pPr>
              <w:spacing w:after="0" w:line="259" w:lineRule="auto"/>
              <w:ind w:left="0" w:firstLine="0"/>
            </w:pPr>
            <w:r>
              <w:rPr>
                <w:sz w:val="20"/>
              </w:rPr>
              <w:t xml:space="preserve">The description of the Supplier service offering as published on the Digital Marketplace. </w:t>
            </w:r>
          </w:p>
        </w:tc>
      </w:tr>
      <w:tr w:rsidR="003F5643" w14:paraId="44BFA813" w14:textId="77777777">
        <w:trPr>
          <w:trHeight w:val="1253"/>
        </w:trPr>
        <w:tc>
          <w:tcPr>
            <w:tcW w:w="2627" w:type="dxa"/>
            <w:tcBorders>
              <w:top w:val="single" w:sz="8" w:space="0" w:color="000000"/>
              <w:left w:val="single" w:sz="8" w:space="0" w:color="000000"/>
              <w:bottom w:val="single" w:sz="8" w:space="0" w:color="000000"/>
              <w:right w:val="single" w:sz="8" w:space="0" w:color="000000"/>
            </w:tcBorders>
          </w:tcPr>
          <w:p w14:paraId="3052D929" w14:textId="77777777" w:rsidR="003F5643" w:rsidRDefault="002D7EDB">
            <w:pPr>
              <w:spacing w:after="0" w:line="259" w:lineRule="auto"/>
              <w:ind w:left="0" w:firstLine="0"/>
            </w:pPr>
            <w:r>
              <w:rPr>
                <w:b/>
                <w:sz w:val="20"/>
              </w:rPr>
              <w:t xml:space="preserve">Service 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14:paraId="7561D1EF" w14:textId="77777777" w:rsidR="003F5643" w:rsidRDefault="002D7EDB">
            <w:pPr>
              <w:spacing w:after="0" w:line="259" w:lineRule="auto"/>
              <w:ind w:left="0" w:firstLine="0"/>
            </w:pPr>
            <w:r>
              <w:rPr>
                <w:sz w:val="20"/>
              </w:rPr>
              <w:t xml:space="preserve">The Personal Data supplied by a Buyer to the Supplier in the course of the use of the G-Cloud Services for purposes of or in connection with this Call-Off Contract. </w:t>
            </w:r>
          </w:p>
        </w:tc>
      </w:tr>
      <w:tr w:rsidR="003F5643" w14:paraId="045B721D" w14:textId="77777777">
        <w:trPr>
          <w:trHeight w:val="1517"/>
        </w:trPr>
        <w:tc>
          <w:tcPr>
            <w:tcW w:w="2627" w:type="dxa"/>
            <w:tcBorders>
              <w:top w:val="single" w:sz="8" w:space="0" w:color="000000"/>
              <w:left w:val="single" w:sz="8" w:space="0" w:color="000000"/>
              <w:bottom w:val="single" w:sz="8" w:space="0" w:color="000000"/>
              <w:right w:val="single" w:sz="8" w:space="0" w:color="000000"/>
            </w:tcBorders>
          </w:tcPr>
          <w:p w14:paraId="079FAA43" w14:textId="77777777" w:rsidR="003F5643" w:rsidRDefault="002D7EDB">
            <w:pPr>
              <w:spacing w:after="0" w:line="259" w:lineRule="auto"/>
              <w:ind w:left="0" w:firstLine="0"/>
            </w:pPr>
            <w:r>
              <w:rPr>
                <w:b/>
                <w:sz w:val="20"/>
              </w:rPr>
              <w:t xml:space="preserve">Spend controls </w:t>
            </w:r>
          </w:p>
        </w:tc>
        <w:tc>
          <w:tcPr>
            <w:tcW w:w="6270" w:type="dxa"/>
            <w:tcBorders>
              <w:top w:val="single" w:sz="8" w:space="0" w:color="000000"/>
              <w:left w:val="single" w:sz="8" w:space="0" w:color="000000"/>
              <w:bottom w:val="single" w:sz="8" w:space="0" w:color="000000"/>
              <w:right w:val="single" w:sz="8" w:space="0" w:color="000000"/>
            </w:tcBorders>
            <w:vAlign w:val="bottom"/>
          </w:tcPr>
          <w:p w14:paraId="13537926" w14:textId="77777777" w:rsidR="003F5643" w:rsidRDefault="002D7EDB">
            <w:pPr>
              <w:spacing w:after="0" w:line="259" w:lineRule="auto"/>
              <w:ind w:left="0" w:firstLine="0"/>
            </w:pPr>
            <w:r>
              <w:rPr>
                <w:sz w:val="20"/>
              </w:rPr>
              <w:t>The approval process used by a central government Buyer if it needs to spend money on certain digital or technology services, see</w:t>
            </w:r>
            <w:hyperlink r:id="rId136">
              <w:r>
                <w:rPr>
                  <w:sz w:val="20"/>
                </w:rPr>
                <w:t xml:space="preserve"> </w:t>
              </w:r>
            </w:hyperlink>
            <w:hyperlink r:id="rId137">
              <w:r>
                <w:rPr>
                  <w:sz w:val="20"/>
                  <w:u w:val="single" w:color="000000"/>
                </w:rPr>
                <w:t>https://www.gov.uk/service</w:t>
              </w:r>
            </w:hyperlink>
            <w:hyperlink r:id="rId138">
              <w:r>
                <w:rPr>
                  <w:sz w:val="20"/>
                  <w:u w:val="single" w:color="000000"/>
                </w:rPr>
                <w:t>-</w:t>
              </w:r>
            </w:hyperlink>
            <w:hyperlink r:id="rId139">
              <w:r>
                <w:rPr>
                  <w:sz w:val="20"/>
                  <w:u w:val="single" w:color="000000"/>
                </w:rPr>
                <w:t>manual/agile</w:t>
              </w:r>
            </w:hyperlink>
            <w:hyperlink r:id="rId140">
              <w:r>
                <w:rPr>
                  <w:sz w:val="20"/>
                  <w:u w:val="single" w:color="000000"/>
                </w:rPr>
                <w:t>-</w:t>
              </w:r>
            </w:hyperlink>
            <w:hyperlink r:id="rId141">
              <w:r>
                <w:rPr>
                  <w:sz w:val="20"/>
                  <w:u w:val="single" w:color="000000"/>
                </w:rPr>
                <w:t>delivery/spend</w:t>
              </w:r>
            </w:hyperlink>
            <w:hyperlink r:id="rId142">
              <w:r>
                <w:rPr>
                  <w:sz w:val="20"/>
                  <w:u w:val="single" w:color="000000"/>
                </w:rPr>
                <w:t>-</w:t>
              </w:r>
            </w:hyperlink>
            <w:hyperlink r:id="rId143">
              <w:r>
                <w:rPr>
                  <w:sz w:val="20"/>
                  <w:u w:val="single" w:color="000000"/>
                </w:rPr>
                <w:t>controls</w:t>
              </w:r>
            </w:hyperlink>
            <w:hyperlink r:id="rId144"/>
            <w:hyperlink r:id="rId145">
              <w:r>
                <w:rPr>
                  <w:sz w:val="20"/>
                  <w:u w:val="single" w:color="000000"/>
                </w:rPr>
                <w:t>check</w:t>
              </w:r>
            </w:hyperlink>
            <w:hyperlink r:id="rId146">
              <w:r>
                <w:rPr>
                  <w:sz w:val="20"/>
                  <w:u w:val="single" w:color="000000"/>
                </w:rPr>
                <w:t>-</w:t>
              </w:r>
            </w:hyperlink>
            <w:hyperlink r:id="rId147">
              <w:r>
                <w:rPr>
                  <w:sz w:val="20"/>
                  <w:u w:val="single" w:color="000000"/>
                </w:rPr>
                <w:t>if</w:t>
              </w:r>
            </w:hyperlink>
            <w:hyperlink r:id="rId148">
              <w:r>
                <w:rPr>
                  <w:sz w:val="20"/>
                  <w:u w:val="single" w:color="000000"/>
                </w:rPr>
                <w:t>-</w:t>
              </w:r>
            </w:hyperlink>
            <w:hyperlink r:id="rId149">
              <w:r>
                <w:rPr>
                  <w:sz w:val="20"/>
                  <w:u w:val="single" w:color="000000"/>
                </w:rPr>
                <w:t>you</w:t>
              </w:r>
            </w:hyperlink>
            <w:hyperlink r:id="rId150">
              <w:r>
                <w:rPr>
                  <w:sz w:val="20"/>
                  <w:u w:val="single" w:color="000000"/>
                </w:rPr>
                <w:t>-</w:t>
              </w:r>
            </w:hyperlink>
            <w:hyperlink r:id="rId151">
              <w:r>
                <w:rPr>
                  <w:sz w:val="20"/>
                  <w:u w:val="single" w:color="000000"/>
                </w:rPr>
                <w:t>need</w:t>
              </w:r>
            </w:hyperlink>
            <w:hyperlink r:id="rId152">
              <w:r>
                <w:rPr>
                  <w:sz w:val="20"/>
                  <w:u w:val="single" w:color="000000"/>
                </w:rPr>
                <w:t>-</w:t>
              </w:r>
            </w:hyperlink>
            <w:hyperlink r:id="rId153">
              <w:r>
                <w:rPr>
                  <w:sz w:val="20"/>
                  <w:u w:val="single" w:color="000000"/>
                </w:rPr>
                <w:t>approval</w:t>
              </w:r>
            </w:hyperlink>
            <w:hyperlink r:id="rId154">
              <w:r>
                <w:rPr>
                  <w:sz w:val="20"/>
                  <w:u w:val="single" w:color="000000"/>
                </w:rPr>
                <w:t>-</w:t>
              </w:r>
            </w:hyperlink>
            <w:hyperlink r:id="rId155">
              <w:r>
                <w:rPr>
                  <w:sz w:val="20"/>
                  <w:u w:val="single" w:color="000000"/>
                </w:rPr>
                <w:t>to</w:t>
              </w:r>
            </w:hyperlink>
            <w:hyperlink r:id="rId156">
              <w:r>
                <w:rPr>
                  <w:sz w:val="20"/>
                  <w:u w:val="single" w:color="000000"/>
                </w:rPr>
                <w:t>-</w:t>
              </w:r>
            </w:hyperlink>
            <w:hyperlink r:id="rId157">
              <w:r>
                <w:rPr>
                  <w:sz w:val="20"/>
                  <w:u w:val="single" w:color="000000"/>
                </w:rPr>
                <w:t>spend</w:t>
              </w:r>
            </w:hyperlink>
            <w:hyperlink r:id="rId158">
              <w:r>
                <w:rPr>
                  <w:sz w:val="20"/>
                  <w:u w:val="single" w:color="000000"/>
                </w:rPr>
                <w:t>-</w:t>
              </w:r>
            </w:hyperlink>
            <w:hyperlink r:id="rId159">
              <w:r>
                <w:rPr>
                  <w:sz w:val="20"/>
                  <w:u w:val="single" w:color="000000"/>
                </w:rPr>
                <w:t>money</w:t>
              </w:r>
            </w:hyperlink>
            <w:hyperlink r:id="rId160">
              <w:r>
                <w:rPr>
                  <w:sz w:val="20"/>
                  <w:u w:val="single" w:color="000000"/>
                </w:rPr>
                <w:t>-</w:t>
              </w:r>
            </w:hyperlink>
            <w:hyperlink r:id="rId161">
              <w:r>
                <w:rPr>
                  <w:sz w:val="20"/>
                  <w:u w:val="single" w:color="000000"/>
                </w:rPr>
                <w:t>on</w:t>
              </w:r>
            </w:hyperlink>
            <w:hyperlink r:id="rId162">
              <w:r>
                <w:rPr>
                  <w:sz w:val="20"/>
                  <w:u w:val="single" w:color="000000"/>
                </w:rPr>
                <w:t>-</w:t>
              </w:r>
            </w:hyperlink>
            <w:hyperlink r:id="rId163">
              <w:r>
                <w:rPr>
                  <w:sz w:val="20"/>
                  <w:u w:val="single" w:color="000000"/>
                </w:rPr>
                <w:t>a</w:t>
              </w:r>
            </w:hyperlink>
            <w:hyperlink r:id="rId164">
              <w:r>
                <w:rPr>
                  <w:sz w:val="20"/>
                  <w:u w:val="single" w:color="000000"/>
                </w:rPr>
                <w:t>-</w:t>
              </w:r>
            </w:hyperlink>
            <w:hyperlink r:id="rId165">
              <w:r>
                <w:rPr>
                  <w:sz w:val="20"/>
                  <w:u w:val="single" w:color="000000"/>
                </w:rPr>
                <w:t>service</w:t>
              </w:r>
            </w:hyperlink>
            <w:hyperlink r:id="rId166">
              <w:r>
                <w:t xml:space="preserve"> </w:t>
              </w:r>
            </w:hyperlink>
          </w:p>
        </w:tc>
      </w:tr>
      <w:tr w:rsidR="003F5643" w14:paraId="2CA1DF7D" w14:textId="77777777">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14:paraId="433564B4" w14:textId="77777777" w:rsidR="003F5643" w:rsidRDefault="002D7EDB">
            <w:pPr>
              <w:spacing w:after="0" w:line="259" w:lineRule="auto"/>
              <w:ind w:left="0" w:firstLine="0"/>
            </w:pPr>
            <w:r>
              <w:rPr>
                <w:b/>
                <w:sz w:val="20"/>
              </w:rPr>
              <w:t xml:space="preserve">Start date </w:t>
            </w:r>
          </w:p>
        </w:tc>
        <w:tc>
          <w:tcPr>
            <w:tcW w:w="6270" w:type="dxa"/>
            <w:tcBorders>
              <w:top w:val="single" w:sz="8" w:space="0" w:color="000000"/>
              <w:left w:val="single" w:sz="8" w:space="0" w:color="000000"/>
              <w:bottom w:val="single" w:sz="8" w:space="0" w:color="000000"/>
              <w:right w:val="single" w:sz="8" w:space="0" w:color="000000"/>
            </w:tcBorders>
            <w:vAlign w:val="bottom"/>
          </w:tcPr>
          <w:p w14:paraId="726520A2" w14:textId="77777777" w:rsidR="003F5643" w:rsidRDefault="002D7EDB">
            <w:pPr>
              <w:spacing w:after="0" w:line="259" w:lineRule="auto"/>
              <w:ind w:left="0" w:firstLine="0"/>
            </w:pPr>
            <w:r>
              <w:rPr>
                <w:sz w:val="20"/>
              </w:rPr>
              <w:t xml:space="preserve">The Start date of this Call-Off Contract as set out in the Order Form. </w:t>
            </w:r>
          </w:p>
        </w:tc>
      </w:tr>
      <w:tr w:rsidR="003F5643" w14:paraId="59D4DE2D" w14:textId="77777777">
        <w:trPr>
          <w:trHeight w:val="1783"/>
        </w:trPr>
        <w:tc>
          <w:tcPr>
            <w:tcW w:w="2627" w:type="dxa"/>
            <w:tcBorders>
              <w:top w:val="single" w:sz="8" w:space="0" w:color="000000"/>
              <w:left w:val="single" w:sz="8" w:space="0" w:color="000000"/>
              <w:bottom w:val="single" w:sz="8" w:space="0" w:color="000000"/>
              <w:right w:val="single" w:sz="8" w:space="0" w:color="000000"/>
            </w:tcBorders>
          </w:tcPr>
          <w:p w14:paraId="590782F8" w14:textId="77777777" w:rsidR="003F5643" w:rsidRDefault="002D7EDB">
            <w:pPr>
              <w:spacing w:after="0" w:line="259" w:lineRule="auto"/>
              <w:ind w:left="0" w:firstLine="0"/>
            </w:pPr>
            <w:r>
              <w:rPr>
                <w:b/>
                <w:sz w:val="20"/>
              </w:rPr>
              <w:t xml:space="preserve">Subcontract </w:t>
            </w:r>
          </w:p>
        </w:tc>
        <w:tc>
          <w:tcPr>
            <w:tcW w:w="6270" w:type="dxa"/>
            <w:tcBorders>
              <w:top w:val="single" w:sz="8" w:space="0" w:color="000000"/>
              <w:left w:val="single" w:sz="8" w:space="0" w:color="000000"/>
              <w:bottom w:val="single" w:sz="8" w:space="0" w:color="000000"/>
              <w:right w:val="single" w:sz="8" w:space="0" w:color="000000"/>
            </w:tcBorders>
            <w:vAlign w:val="bottom"/>
          </w:tcPr>
          <w:p w14:paraId="103845A7" w14:textId="77777777" w:rsidR="003F5643" w:rsidRDefault="002D7EDB">
            <w:pPr>
              <w:spacing w:after="0" w:line="259" w:lineRule="auto"/>
              <w:ind w:left="0" w:firstLine="0"/>
            </w:pPr>
            <w:r>
              <w:rPr>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rPr>
              <w:t>GCloud</w:t>
            </w:r>
            <w:proofErr w:type="spellEnd"/>
            <w:r>
              <w:rPr>
                <w:sz w:val="20"/>
              </w:rPr>
              <w:t xml:space="preserve"> Services or any part thereof. </w:t>
            </w:r>
          </w:p>
        </w:tc>
      </w:tr>
      <w:tr w:rsidR="003F5643" w14:paraId="1A27947F" w14:textId="77777777">
        <w:trPr>
          <w:trHeight w:val="1517"/>
        </w:trPr>
        <w:tc>
          <w:tcPr>
            <w:tcW w:w="2627" w:type="dxa"/>
            <w:tcBorders>
              <w:top w:val="single" w:sz="8" w:space="0" w:color="000000"/>
              <w:left w:val="single" w:sz="8" w:space="0" w:color="000000"/>
              <w:bottom w:val="single" w:sz="8" w:space="0" w:color="000000"/>
              <w:right w:val="single" w:sz="8" w:space="0" w:color="000000"/>
            </w:tcBorders>
          </w:tcPr>
          <w:p w14:paraId="565C3B43" w14:textId="77777777" w:rsidR="003F5643" w:rsidRDefault="002D7EDB">
            <w:pPr>
              <w:spacing w:after="0" w:line="259" w:lineRule="auto"/>
              <w:ind w:left="0" w:firstLine="0"/>
            </w:pPr>
            <w:r>
              <w:rPr>
                <w:b/>
                <w:sz w:val="20"/>
              </w:rPr>
              <w:t xml:space="preserve">Subcontractor </w:t>
            </w:r>
          </w:p>
        </w:tc>
        <w:tc>
          <w:tcPr>
            <w:tcW w:w="6270" w:type="dxa"/>
            <w:tcBorders>
              <w:top w:val="single" w:sz="8" w:space="0" w:color="000000"/>
              <w:left w:val="single" w:sz="8" w:space="0" w:color="000000"/>
              <w:bottom w:val="single" w:sz="8" w:space="0" w:color="000000"/>
              <w:right w:val="single" w:sz="8" w:space="0" w:color="000000"/>
            </w:tcBorders>
            <w:vAlign w:val="bottom"/>
          </w:tcPr>
          <w:p w14:paraId="2B5A6E28" w14:textId="77777777" w:rsidR="003F5643" w:rsidRDefault="002D7EDB">
            <w:pPr>
              <w:spacing w:after="17" w:line="259" w:lineRule="auto"/>
              <w:ind w:left="0" w:firstLine="0"/>
            </w:pPr>
            <w:r>
              <w:rPr>
                <w:sz w:val="20"/>
              </w:rPr>
              <w:t xml:space="preserve">Any third party engaged by the Supplier under a subcontract </w:t>
            </w:r>
          </w:p>
          <w:p w14:paraId="4740AED3" w14:textId="77777777" w:rsidR="003F5643" w:rsidRDefault="002D7EDB">
            <w:pPr>
              <w:spacing w:after="17" w:line="259" w:lineRule="auto"/>
              <w:ind w:left="0" w:firstLine="0"/>
            </w:pPr>
            <w:r>
              <w:rPr>
                <w:sz w:val="20"/>
              </w:rPr>
              <w:t xml:space="preserve">(permitted under the Framework Agreement and the Call-Off </w:t>
            </w:r>
          </w:p>
          <w:p w14:paraId="177FBAA2" w14:textId="77777777" w:rsidR="003F5643" w:rsidRDefault="002D7EDB">
            <w:pPr>
              <w:spacing w:after="0" w:line="259" w:lineRule="auto"/>
              <w:ind w:left="0" w:firstLine="0"/>
            </w:pPr>
            <w:r>
              <w:rPr>
                <w:sz w:val="20"/>
              </w:rPr>
              <w:t xml:space="preserve">Contract) and its servants or agents in connection with the provision of G-Cloud Services. </w:t>
            </w:r>
          </w:p>
        </w:tc>
      </w:tr>
      <w:tr w:rsidR="003F5643" w14:paraId="3F4EBF7E" w14:textId="77777777">
        <w:trPr>
          <w:trHeight w:val="991"/>
        </w:trPr>
        <w:tc>
          <w:tcPr>
            <w:tcW w:w="2627" w:type="dxa"/>
            <w:tcBorders>
              <w:top w:val="single" w:sz="8" w:space="0" w:color="000000"/>
              <w:left w:val="single" w:sz="8" w:space="0" w:color="000000"/>
              <w:bottom w:val="single" w:sz="8" w:space="0" w:color="000000"/>
              <w:right w:val="single" w:sz="8" w:space="0" w:color="000000"/>
            </w:tcBorders>
            <w:vAlign w:val="center"/>
          </w:tcPr>
          <w:p w14:paraId="7B789616" w14:textId="77777777" w:rsidR="003F5643" w:rsidRDefault="002D7EDB">
            <w:pPr>
              <w:spacing w:after="0" w:line="259" w:lineRule="auto"/>
              <w:ind w:left="0" w:firstLine="0"/>
            </w:pPr>
            <w:proofErr w:type="spellStart"/>
            <w:r>
              <w:rPr>
                <w:b/>
                <w:sz w:val="20"/>
              </w:rPr>
              <w:t>Subprocessor</w:t>
            </w:r>
            <w:proofErr w:type="spellEnd"/>
            <w:r>
              <w:rPr>
                <w:b/>
                <w:sz w:val="20"/>
              </w:rP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5C22D4E8" w14:textId="77777777" w:rsidR="003F5643" w:rsidRDefault="002D7EDB">
            <w:pPr>
              <w:spacing w:after="0" w:line="259" w:lineRule="auto"/>
              <w:ind w:left="0" w:firstLine="0"/>
            </w:pPr>
            <w:r>
              <w:rPr>
                <w:sz w:val="20"/>
              </w:rPr>
              <w:t xml:space="preserve">Any third party appointed to process Personal Data on behalf of the Supplier under this Call-Off Contract. </w:t>
            </w:r>
          </w:p>
        </w:tc>
      </w:tr>
      <w:tr w:rsidR="003F5643" w14:paraId="21C66DB1" w14:textId="77777777">
        <w:trPr>
          <w:trHeight w:val="722"/>
        </w:trPr>
        <w:tc>
          <w:tcPr>
            <w:tcW w:w="2627" w:type="dxa"/>
            <w:tcBorders>
              <w:top w:val="single" w:sz="8" w:space="0" w:color="000000"/>
              <w:left w:val="single" w:sz="8" w:space="0" w:color="000000"/>
              <w:bottom w:val="single" w:sz="8" w:space="0" w:color="000000"/>
              <w:right w:val="single" w:sz="8" w:space="0" w:color="000000"/>
            </w:tcBorders>
            <w:vAlign w:val="bottom"/>
          </w:tcPr>
          <w:p w14:paraId="4B151E3D" w14:textId="77777777" w:rsidR="003F5643" w:rsidRDefault="002D7EDB">
            <w:pPr>
              <w:spacing w:after="0" w:line="259" w:lineRule="auto"/>
              <w:ind w:left="0" w:firstLine="0"/>
            </w:pPr>
            <w:r>
              <w:rPr>
                <w:b/>
                <w:sz w:val="20"/>
              </w:rPr>
              <w:lastRenderedPageBreak/>
              <w:t xml:space="preserve">Supplier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0435DF5C" w14:textId="77777777" w:rsidR="003F5643" w:rsidRDefault="002D7EDB">
            <w:pPr>
              <w:spacing w:after="0" w:line="259" w:lineRule="auto"/>
              <w:ind w:left="0" w:firstLine="0"/>
            </w:pPr>
            <w:r>
              <w:rPr>
                <w:sz w:val="20"/>
              </w:rPr>
              <w:t xml:space="preserve">The person, firm or company identified in the Order Form. </w:t>
            </w:r>
          </w:p>
        </w:tc>
      </w:tr>
      <w:tr w:rsidR="003F5643" w14:paraId="241B49D2" w14:textId="77777777">
        <w:trPr>
          <w:trHeight w:val="992"/>
        </w:trPr>
        <w:tc>
          <w:tcPr>
            <w:tcW w:w="2627" w:type="dxa"/>
            <w:tcBorders>
              <w:top w:val="single" w:sz="8" w:space="0" w:color="000000"/>
              <w:left w:val="single" w:sz="8" w:space="0" w:color="000000"/>
              <w:bottom w:val="single" w:sz="8" w:space="0" w:color="000000"/>
              <w:right w:val="single" w:sz="8" w:space="0" w:color="000000"/>
            </w:tcBorders>
            <w:vAlign w:val="center"/>
          </w:tcPr>
          <w:p w14:paraId="546AEBA7" w14:textId="77777777" w:rsidR="003F5643" w:rsidRDefault="002D7EDB">
            <w:pPr>
              <w:spacing w:after="0" w:line="259" w:lineRule="auto"/>
              <w:ind w:left="0" w:firstLine="0"/>
            </w:pPr>
            <w:r>
              <w:rPr>
                <w:b/>
                <w:sz w:val="20"/>
              </w:rPr>
              <w:t xml:space="preserve">Supplier Representative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24DF4308" w14:textId="77777777" w:rsidR="003F5643" w:rsidRDefault="002D7EDB">
            <w:pPr>
              <w:spacing w:after="0" w:line="259" w:lineRule="auto"/>
              <w:ind w:left="0" w:firstLine="0"/>
            </w:pPr>
            <w:r>
              <w:rPr>
                <w:sz w:val="20"/>
              </w:rPr>
              <w:t xml:space="preserve">The representative appointed by the Supplier from time to time in relation to the Call-Off Contract. </w:t>
            </w:r>
          </w:p>
        </w:tc>
      </w:tr>
      <w:tr w:rsidR="003F5643" w14:paraId="25EC002D" w14:textId="77777777">
        <w:trPr>
          <w:trHeight w:val="1256"/>
        </w:trPr>
        <w:tc>
          <w:tcPr>
            <w:tcW w:w="2627" w:type="dxa"/>
            <w:tcBorders>
              <w:top w:val="single" w:sz="8" w:space="0" w:color="000000"/>
              <w:left w:val="single" w:sz="8" w:space="0" w:color="000000"/>
              <w:bottom w:val="single" w:sz="8" w:space="0" w:color="000000"/>
              <w:right w:val="single" w:sz="8" w:space="0" w:color="000000"/>
            </w:tcBorders>
          </w:tcPr>
          <w:p w14:paraId="45EBD4CE" w14:textId="77777777" w:rsidR="003F5643" w:rsidRDefault="002D7EDB">
            <w:pPr>
              <w:spacing w:after="0" w:line="259" w:lineRule="auto"/>
              <w:ind w:left="0" w:firstLine="0"/>
            </w:pPr>
            <w:r>
              <w:rPr>
                <w:b/>
                <w:sz w:val="20"/>
              </w:rPr>
              <w:t xml:space="preserve">Supplier staff </w:t>
            </w:r>
          </w:p>
        </w:tc>
        <w:tc>
          <w:tcPr>
            <w:tcW w:w="6270" w:type="dxa"/>
            <w:tcBorders>
              <w:top w:val="single" w:sz="8" w:space="0" w:color="000000"/>
              <w:left w:val="single" w:sz="8" w:space="0" w:color="000000"/>
              <w:bottom w:val="single" w:sz="8" w:space="0" w:color="000000"/>
              <w:right w:val="single" w:sz="8" w:space="0" w:color="000000"/>
            </w:tcBorders>
            <w:vAlign w:val="bottom"/>
          </w:tcPr>
          <w:p w14:paraId="034FC2AC" w14:textId="77777777" w:rsidR="003F5643" w:rsidRDefault="002D7EDB">
            <w:pPr>
              <w:spacing w:after="0" w:line="259" w:lineRule="auto"/>
              <w:ind w:left="0" w:firstLine="0"/>
            </w:pPr>
            <w:r>
              <w:rPr>
                <w:sz w:val="20"/>
              </w:rPr>
              <w:t xml:space="preserve">All persons employed by the Supplier together with the Supplier’s servants, agents, suppliers and subcontractors used in the performance of its obligations under this Call-Off Contract. </w:t>
            </w:r>
          </w:p>
        </w:tc>
      </w:tr>
      <w:tr w:rsidR="003F5643" w14:paraId="232CB8C1" w14:textId="77777777">
        <w:trPr>
          <w:trHeight w:val="1253"/>
        </w:trPr>
        <w:tc>
          <w:tcPr>
            <w:tcW w:w="2627" w:type="dxa"/>
            <w:tcBorders>
              <w:top w:val="single" w:sz="8" w:space="0" w:color="000000"/>
              <w:left w:val="single" w:sz="8" w:space="0" w:color="000000"/>
              <w:bottom w:val="single" w:sz="8" w:space="0" w:color="000000"/>
              <w:right w:val="single" w:sz="8" w:space="0" w:color="000000"/>
            </w:tcBorders>
          </w:tcPr>
          <w:p w14:paraId="69CF80F6" w14:textId="77777777" w:rsidR="003F5643" w:rsidRDefault="002D7EDB">
            <w:pPr>
              <w:spacing w:after="0" w:line="259" w:lineRule="auto"/>
              <w:ind w:left="0" w:firstLine="0"/>
            </w:pPr>
            <w:r>
              <w:rPr>
                <w:b/>
                <w:sz w:val="20"/>
              </w:rPr>
              <w:t xml:space="preserve">Supplier terms </w:t>
            </w:r>
          </w:p>
        </w:tc>
        <w:tc>
          <w:tcPr>
            <w:tcW w:w="6270" w:type="dxa"/>
            <w:tcBorders>
              <w:top w:val="single" w:sz="8" w:space="0" w:color="000000"/>
              <w:left w:val="single" w:sz="8" w:space="0" w:color="000000"/>
              <w:bottom w:val="single" w:sz="8" w:space="0" w:color="000000"/>
              <w:right w:val="single" w:sz="8" w:space="0" w:color="000000"/>
            </w:tcBorders>
            <w:vAlign w:val="bottom"/>
          </w:tcPr>
          <w:p w14:paraId="58933A34" w14:textId="77777777" w:rsidR="003F5643" w:rsidRDefault="002D7EDB">
            <w:pPr>
              <w:spacing w:after="0" w:line="259" w:lineRule="auto"/>
              <w:ind w:left="0" w:firstLine="0"/>
            </w:pPr>
            <w:r>
              <w:rPr>
                <w:sz w:val="20"/>
              </w:rPr>
              <w:t xml:space="preserve">The relevant G-Cloud Service terms and conditions as set out in the Terms and Conditions document supplied as part of the Supplier’s Application. </w:t>
            </w:r>
          </w:p>
        </w:tc>
      </w:tr>
      <w:tr w:rsidR="003F5643" w14:paraId="2DFC5ABB" w14:textId="77777777">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14:paraId="05B8921E" w14:textId="77777777" w:rsidR="003F5643" w:rsidRDefault="002D7EDB">
            <w:pPr>
              <w:spacing w:after="0" w:line="259" w:lineRule="auto"/>
              <w:ind w:left="0" w:firstLine="0"/>
            </w:pPr>
            <w:r>
              <w:rPr>
                <w:b/>
                <w:sz w:val="20"/>
              </w:rPr>
              <w:t xml:space="preserve">Term </w:t>
            </w:r>
          </w:p>
        </w:tc>
        <w:tc>
          <w:tcPr>
            <w:tcW w:w="6270" w:type="dxa"/>
            <w:tcBorders>
              <w:top w:val="single" w:sz="8" w:space="0" w:color="000000"/>
              <w:left w:val="single" w:sz="8" w:space="0" w:color="000000"/>
              <w:bottom w:val="single" w:sz="8" w:space="0" w:color="000000"/>
              <w:right w:val="single" w:sz="8" w:space="0" w:color="000000"/>
            </w:tcBorders>
            <w:vAlign w:val="bottom"/>
          </w:tcPr>
          <w:p w14:paraId="14CA3FC0" w14:textId="77777777" w:rsidR="003F5643" w:rsidRDefault="002D7EDB">
            <w:pPr>
              <w:spacing w:after="0" w:line="259" w:lineRule="auto"/>
              <w:ind w:left="0" w:firstLine="0"/>
            </w:pPr>
            <w:r>
              <w:rPr>
                <w:sz w:val="20"/>
              </w:rPr>
              <w:t xml:space="preserve">The term of this Call-Off Contract as set out in the Order Form. </w:t>
            </w:r>
          </w:p>
        </w:tc>
      </w:tr>
      <w:tr w:rsidR="003F5643" w14:paraId="5E0014AD" w14:textId="77777777">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14:paraId="45317154" w14:textId="77777777" w:rsidR="003F5643" w:rsidRDefault="002D7EDB">
            <w:pPr>
              <w:spacing w:after="0" w:line="259" w:lineRule="auto"/>
              <w:ind w:left="0" w:firstLine="0"/>
            </w:pPr>
            <w:r>
              <w:rPr>
                <w:b/>
                <w:sz w:val="20"/>
              </w:rPr>
              <w:t xml:space="preserve">Variation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14D5829A" w14:textId="77777777" w:rsidR="003F5643" w:rsidRDefault="002D7EDB">
            <w:pPr>
              <w:spacing w:after="0" w:line="259" w:lineRule="auto"/>
              <w:ind w:left="0" w:firstLine="0"/>
            </w:pPr>
            <w:r>
              <w:rPr>
                <w:sz w:val="20"/>
              </w:rPr>
              <w:t xml:space="preserve">This has the meaning given to it in clause 32 (Variation process). </w:t>
            </w:r>
          </w:p>
        </w:tc>
      </w:tr>
      <w:tr w:rsidR="003F5643" w14:paraId="38EA26D2" w14:textId="77777777">
        <w:trPr>
          <w:trHeight w:val="989"/>
        </w:trPr>
        <w:tc>
          <w:tcPr>
            <w:tcW w:w="2627" w:type="dxa"/>
            <w:tcBorders>
              <w:top w:val="single" w:sz="8" w:space="0" w:color="000000"/>
              <w:left w:val="single" w:sz="8" w:space="0" w:color="000000"/>
              <w:bottom w:val="single" w:sz="8" w:space="0" w:color="000000"/>
              <w:right w:val="single" w:sz="8" w:space="0" w:color="000000"/>
            </w:tcBorders>
            <w:vAlign w:val="center"/>
          </w:tcPr>
          <w:p w14:paraId="44261CAB" w14:textId="77777777" w:rsidR="003F5643" w:rsidRDefault="002D7EDB">
            <w:pPr>
              <w:spacing w:after="0" w:line="259" w:lineRule="auto"/>
              <w:ind w:left="0" w:firstLine="0"/>
            </w:pPr>
            <w:r>
              <w:rPr>
                <w:b/>
                <w:sz w:val="20"/>
              </w:rPr>
              <w:t xml:space="preserve">Working Days </w:t>
            </w:r>
          </w:p>
        </w:tc>
        <w:tc>
          <w:tcPr>
            <w:tcW w:w="6270" w:type="dxa"/>
            <w:tcBorders>
              <w:top w:val="single" w:sz="8" w:space="0" w:color="000000"/>
              <w:left w:val="single" w:sz="8" w:space="0" w:color="000000"/>
              <w:bottom w:val="single" w:sz="8" w:space="0" w:color="000000"/>
              <w:right w:val="single" w:sz="8" w:space="0" w:color="000000"/>
            </w:tcBorders>
            <w:vAlign w:val="bottom"/>
          </w:tcPr>
          <w:p w14:paraId="0526B493" w14:textId="77777777" w:rsidR="003F5643" w:rsidRDefault="002D7EDB">
            <w:pPr>
              <w:spacing w:after="0" w:line="259" w:lineRule="auto"/>
              <w:ind w:left="0" w:firstLine="0"/>
            </w:pPr>
            <w:r>
              <w:rPr>
                <w:sz w:val="20"/>
              </w:rPr>
              <w:t xml:space="preserve">Any day other than a Saturday, Sunday or public holiday in England and Wales. </w:t>
            </w:r>
          </w:p>
        </w:tc>
      </w:tr>
      <w:tr w:rsidR="003F5643" w14:paraId="37EBD37D" w14:textId="77777777">
        <w:trPr>
          <w:trHeight w:val="725"/>
        </w:trPr>
        <w:tc>
          <w:tcPr>
            <w:tcW w:w="2627" w:type="dxa"/>
            <w:tcBorders>
              <w:top w:val="single" w:sz="8" w:space="0" w:color="000000"/>
              <w:left w:val="single" w:sz="8" w:space="0" w:color="000000"/>
              <w:bottom w:val="single" w:sz="8" w:space="0" w:color="000000"/>
              <w:right w:val="single" w:sz="8" w:space="0" w:color="000000"/>
            </w:tcBorders>
            <w:vAlign w:val="bottom"/>
          </w:tcPr>
          <w:p w14:paraId="09E021B5" w14:textId="77777777" w:rsidR="003F5643" w:rsidRDefault="002D7EDB">
            <w:pPr>
              <w:spacing w:after="0" w:line="259" w:lineRule="auto"/>
              <w:ind w:left="0" w:firstLine="0"/>
            </w:pPr>
            <w:r>
              <w:rPr>
                <w:b/>
                <w:sz w:val="20"/>
              </w:rPr>
              <w:t xml:space="preserve">Year </w:t>
            </w:r>
          </w:p>
        </w:tc>
        <w:tc>
          <w:tcPr>
            <w:tcW w:w="6270" w:type="dxa"/>
            <w:tcBorders>
              <w:top w:val="single" w:sz="8" w:space="0" w:color="000000"/>
              <w:left w:val="single" w:sz="8" w:space="0" w:color="000000"/>
              <w:bottom w:val="single" w:sz="8" w:space="0" w:color="000000"/>
              <w:right w:val="single" w:sz="8" w:space="0" w:color="000000"/>
            </w:tcBorders>
            <w:vAlign w:val="bottom"/>
          </w:tcPr>
          <w:p w14:paraId="7679C0F1" w14:textId="77777777" w:rsidR="003F5643" w:rsidRDefault="002D7EDB">
            <w:pPr>
              <w:spacing w:after="0" w:line="259" w:lineRule="auto"/>
              <w:ind w:left="0" w:firstLine="0"/>
            </w:pPr>
            <w:r>
              <w:rPr>
                <w:sz w:val="20"/>
              </w:rPr>
              <w:t xml:space="preserve">A contract year. </w:t>
            </w:r>
          </w:p>
        </w:tc>
      </w:tr>
    </w:tbl>
    <w:p w14:paraId="6D1D38A6" w14:textId="77777777" w:rsidR="003F5643" w:rsidRDefault="002D7EDB">
      <w:pPr>
        <w:spacing w:after="468" w:line="259" w:lineRule="auto"/>
        <w:ind w:left="0" w:firstLine="0"/>
      </w:pPr>
      <w:r>
        <w:t xml:space="preserve">  </w:t>
      </w:r>
    </w:p>
    <w:p w14:paraId="15133B22" w14:textId="77777777" w:rsidR="003F5643" w:rsidRDefault="002D7EDB">
      <w:pPr>
        <w:pStyle w:val="Heading3"/>
        <w:ind w:left="-5"/>
      </w:pPr>
      <w:r>
        <w:t xml:space="preserve">Schedule 7: GDPR Information  </w:t>
      </w:r>
    </w:p>
    <w:p w14:paraId="1DD04086" w14:textId="77777777" w:rsidR="003F5643" w:rsidRDefault="002D7EDB">
      <w:pPr>
        <w:spacing w:after="378"/>
        <w:ind w:left="-5" w:right="3"/>
      </w:pPr>
      <w:r>
        <w:t xml:space="preserve">This schedule reproduces the annexes to the GDPR schedule contained within the Framework Agreement and incorporated into this Call-off Contract.  </w:t>
      </w:r>
    </w:p>
    <w:p w14:paraId="59481EDC" w14:textId="77777777" w:rsidR="003F5643" w:rsidRDefault="002D7EDB">
      <w:pPr>
        <w:pStyle w:val="Heading4"/>
        <w:ind w:left="-5"/>
      </w:pPr>
      <w:r>
        <w:t xml:space="preserve">Annex 1: Processing Personal Data </w:t>
      </w:r>
    </w:p>
    <w:p w14:paraId="3ED4B105" w14:textId="77777777" w:rsidR="003F5643" w:rsidRDefault="002D7EDB">
      <w:pPr>
        <w:ind w:left="-5" w:right="3"/>
      </w:pPr>
      <w:r>
        <w:t xml:space="preserve">This Annex shall be completed by the Controller, who may take account of the view of the </w:t>
      </w:r>
    </w:p>
    <w:p w14:paraId="0097D128" w14:textId="77777777" w:rsidR="003F5643" w:rsidRDefault="002D7EDB">
      <w:pPr>
        <w:spacing w:after="163"/>
        <w:ind w:left="-5" w:right="3"/>
      </w:pPr>
      <w:r>
        <w:lastRenderedPageBreak/>
        <w:t xml:space="preserve">Processors, however the final decision as to the content of this Annex shall be with the Buyer at its absolute discretion.  </w:t>
      </w:r>
    </w:p>
    <w:p w14:paraId="5B3F91D1" w14:textId="7079FD7B" w:rsidR="003F5643" w:rsidRDefault="002D7EDB">
      <w:pPr>
        <w:spacing w:after="40"/>
        <w:ind w:left="-5" w:right="3"/>
      </w:pPr>
      <w:r>
        <w:t xml:space="preserve">1.1 </w:t>
      </w:r>
      <w:r>
        <w:tab/>
        <w:t xml:space="preserve">The contact details of the Buyer’s Data Protection Manager are: </w:t>
      </w:r>
      <w:r w:rsidR="0089445E">
        <w:rPr>
          <w:rFonts w:eastAsia="Times New Roman"/>
          <w:b/>
          <w:color w:val="FF0000"/>
        </w:rPr>
        <w:t>REDACTED TEXT under FOIA Section 40, Personal Information.</w:t>
      </w:r>
      <w:r w:rsidR="0089445E">
        <w:rPr>
          <w:rFonts w:eastAsia="Times New Roman"/>
          <w:b/>
          <w:color w:val="FF0000"/>
        </w:rPr>
        <w:t xml:space="preserve"> </w:t>
      </w:r>
      <w:r w:rsidR="0089445E">
        <w:rPr>
          <w:rFonts w:eastAsia="Times New Roman"/>
          <w:b/>
          <w:color w:val="FF0000"/>
        </w:rPr>
        <w:t>REDACTED TEXT under FOIA Section 40, Personal Information.</w:t>
      </w:r>
    </w:p>
    <w:p w14:paraId="30C9F82A" w14:textId="3135401A" w:rsidR="003F5643" w:rsidRDefault="002D7EDB">
      <w:pPr>
        <w:ind w:left="-5" w:right="3"/>
      </w:pPr>
      <w:r>
        <w:t xml:space="preserve">1.2 </w:t>
      </w:r>
      <w:r>
        <w:tab/>
        <w:t xml:space="preserve">The contact details of the Supplier’s Data Protection Officer are: </w:t>
      </w:r>
      <w:r w:rsidR="0089445E">
        <w:rPr>
          <w:rFonts w:eastAsia="Times New Roman"/>
          <w:b/>
          <w:color w:val="FF0000"/>
        </w:rPr>
        <w:t>REDACTED TEXT under FOIA Section 40, Personal Information.</w:t>
      </w:r>
      <w:r w:rsidR="0089445E" w:rsidRPr="0089445E">
        <w:rPr>
          <w:rFonts w:eastAsia="Times New Roman"/>
          <w:b/>
          <w:color w:val="FF0000"/>
        </w:rPr>
        <w:t xml:space="preserve"> </w:t>
      </w:r>
      <w:r w:rsidR="0089445E">
        <w:rPr>
          <w:rFonts w:eastAsia="Times New Roman"/>
          <w:b/>
          <w:color w:val="FF0000"/>
        </w:rPr>
        <w:t>REDACTED TEXT under FOIA Section 40, Personal Information.</w:t>
      </w:r>
      <w:r w:rsidR="0089445E" w:rsidRPr="0089445E">
        <w:rPr>
          <w:rFonts w:eastAsia="Times New Roman"/>
          <w:b/>
          <w:color w:val="FF0000"/>
        </w:rPr>
        <w:t xml:space="preserve"> </w:t>
      </w:r>
      <w:r w:rsidR="0089445E">
        <w:rPr>
          <w:rFonts w:eastAsia="Times New Roman"/>
          <w:b/>
          <w:color w:val="FF0000"/>
        </w:rPr>
        <w:t>REDACTED TEXT under FOIA Section 40, Personal Information.</w:t>
      </w:r>
      <w:bookmarkStart w:id="4" w:name="_GoBack"/>
      <w:bookmarkEnd w:id="4"/>
    </w:p>
    <w:p w14:paraId="4F421E27" w14:textId="77777777" w:rsidR="003F5643" w:rsidRDefault="002D7EDB">
      <w:pPr>
        <w:ind w:left="705" w:right="3" w:hanging="720"/>
      </w:pPr>
      <w:r>
        <w:t xml:space="preserve">1.3 </w:t>
      </w:r>
      <w:r>
        <w:tab/>
        <w:t xml:space="preserve">The Processor shall comply with any further written instructions with respect to Processing by the Controller. </w:t>
      </w:r>
    </w:p>
    <w:p w14:paraId="368B8F2B" w14:textId="77777777" w:rsidR="003F5643" w:rsidRDefault="002D7EDB">
      <w:pPr>
        <w:tabs>
          <w:tab w:val="center" w:pos="3942"/>
        </w:tabs>
        <w:ind w:left="-15" w:firstLine="0"/>
      </w:pPr>
      <w:r>
        <w:t xml:space="preserve">1.4 </w:t>
      </w:r>
      <w:r>
        <w:tab/>
        <w:t xml:space="preserve">Any such further instructions shall be incorporated into this Annex. </w:t>
      </w:r>
    </w:p>
    <w:p w14:paraId="230025A9" w14:textId="77777777" w:rsidR="003F5643" w:rsidRDefault="002D7EDB">
      <w:pPr>
        <w:spacing w:after="0" w:line="259" w:lineRule="auto"/>
        <w:ind w:left="0" w:firstLine="0"/>
      </w:pPr>
      <w:r>
        <w:t xml:space="preserve"> </w:t>
      </w:r>
    </w:p>
    <w:tbl>
      <w:tblPr>
        <w:tblStyle w:val="TableGrid"/>
        <w:tblW w:w="9031" w:type="dxa"/>
        <w:tblInd w:w="12" w:type="dxa"/>
        <w:tblCellMar>
          <w:top w:w="333" w:type="dxa"/>
          <w:left w:w="101" w:type="dxa"/>
          <w:right w:w="99" w:type="dxa"/>
        </w:tblCellMar>
        <w:tblLook w:val="04A0" w:firstRow="1" w:lastRow="0" w:firstColumn="1" w:lastColumn="0" w:noHBand="0" w:noVBand="1"/>
      </w:tblPr>
      <w:tblGrid>
        <w:gridCol w:w="4100"/>
        <w:gridCol w:w="4931"/>
      </w:tblGrid>
      <w:tr w:rsidR="003F5643" w14:paraId="7590F0C9" w14:textId="77777777">
        <w:trPr>
          <w:trHeight w:val="991"/>
        </w:trPr>
        <w:tc>
          <w:tcPr>
            <w:tcW w:w="4100" w:type="dxa"/>
            <w:tcBorders>
              <w:top w:val="single" w:sz="8" w:space="0" w:color="000000"/>
              <w:left w:val="single" w:sz="8" w:space="0" w:color="000000"/>
              <w:bottom w:val="single" w:sz="8" w:space="0" w:color="000000"/>
              <w:right w:val="single" w:sz="8" w:space="0" w:color="000000"/>
            </w:tcBorders>
            <w:vAlign w:val="center"/>
          </w:tcPr>
          <w:p w14:paraId="57B19158" w14:textId="77777777" w:rsidR="003F5643" w:rsidRDefault="002D7EDB">
            <w:pPr>
              <w:spacing w:after="0" w:line="259" w:lineRule="auto"/>
              <w:ind w:left="65" w:firstLine="0"/>
              <w:jc w:val="center"/>
            </w:pPr>
            <w:r>
              <w:rPr>
                <w:b/>
              </w:rPr>
              <w:t>Descriptions</w:t>
            </w:r>
            <w:r>
              <w:t xml:space="preserve"> </w:t>
            </w:r>
          </w:p>
        </w:tc>
        <w:tc>
          <w:tcPr>
            <w:tcW w:w="4931" w:type="dxa"/>
            <w:tcBorders>
              <w:top w:val="single" w:sz="8" w:space="0" w:color="000000"/>
              <w:left w:val="single" w:sz="8" w:space="0" w:color="000000"/>
              <w:bottom w:val="single" w:sz="8" w:space="0" w:color="000000"/>
              <w:right w:val="single" w:sz="8" w:space="0" w:color="000000"/>
            </w:tcBorders>
            <w:vAlign w:val="center"/>
          </w:tcPr>
          <w:p w14:paraId="5221CBB6" w14:textId="77777777" w:rsidR="003F5643" w:rsidRDefault="002D7EDB">
            <w:pPr>
              <w:spacing w:after="0" w:line="259" w:lineRule="auto"/>
              <w:ind w:left="65" w:firstLine="0"/>
              <w:jc w:val="center"/>
            </w:pPr>
            <w:r>
              <w:rPr>
                <w:b/>
              </w:rPr>
              <w:t>Details</w:t>
            </w:r>
            <w:r>
              <w:t xml:space="preserve"> </w:t>
            </w:r>
          </w:p>
        </w:tc>
      </w:tr>
      <w:tr w:rsidR="003F5643" w14:paraId="21128EA5" w14:textId="77777777">
        <w:trPr>
          <w:trHeight w:val="1284"/>
        </w:trPr>
        <w:tc>
          <w:tcPr>
            <w:tcW w:w="4100" w:type="dxa"/>
            <w:tcBorders>
              <w:top w:val="single" w:sz="8" w:space="0" w:color="000000"/>
              <w:left w:val="single" w:sz="8" w:space="0" w:color="000000"/>
              <w:bottom w:val="single" w:sz="8" w:space="0" w:color="000000"/>
              <w:right w:val="single" w:sz="8" w:space="0" w:color="000000"/>
            </w:tcBorders>
            <w:vAlign w:val="center"/>
          </w:tcPr>
          <w:p w14:paraId="54724FE5" w14:textId="77777777" w:rsidR="003F5643" w:rsidRDefault="002D7EDB">
            <w:pPr>
              <w:spacing w:after="0" w:line="259" w:lineRule="auto"/>
              <w:ind w:left="0" w:firstLine="0"/>
              <w:jc w:val="both"/>
            </w:pPr>
            <w:r>
              <w:t xml:space="preserve">Identity of Controller for each Category of Personal Data </w:t>
            </w:r>
          </w:p>
        </w:tc>
        <w:tc>
          <w:tcPr>
            <w:tcW w:w="4931" w:type="dxa"/>
            <w:tcBorders>
              <w:top w:val="single" w:sz="8" w:space="0" w:color="000000"/>
              <w:left w:val="single" w:sz="8" w:space="0" w:color="000000"/>
              <w:bottom w:val="single" w:sz="8" w:space="0" w:color="000000"/>
              <w:right w:val="single" w:sz="8" w:space="0" w:color="000000"/>
            </w:tcBorders>
          </w:tcPr>
          <w:p w14:paraId="406FEE37" w14:textId="77777777" w:rsidR="003F5643" w:rsidRDefault="002D7EDB">
            <w:pPr>
              <w:spacing w:after="0" w:line="259" w:lineRule="auto"/>
              <w:ind w:left="0" w:firstLine="0"/>
            </w:pPr>
            <w:r>
              <w:t xml:space="preserve">NOT APPLICABLE </w:t>
            </w:r>
          </w:p>
        </w:tc>
      </w:tr>
      <w:tr w:rsidR="003F5643" w14:paraId="5AB382EE" w14:textId="77777777">
        <w:trPr>
          <w:trHeight w:val="982"/>
        </w:trPr>
        <w:tc>
          <w:tcPr>
            <w:tcW w:w="4100" w:type="dxa"/>
            <w:tcBorders>
              <w:top w:val="nil"/>
              <w:left w:val="single" w:sz="8" w:space="0" w:color="000000"/>
              <w:bottom w:val="single" w:sz="8" w:space="0" w:color="000000"/>
              <w:right w:val="single" w:sz="8" w:space="0" w:color="000000"/>
            </w:tcBorders>
            <w:vAlign w:val="center"/>
          </w:tcPr>
          <w:p w14:paraId="5FF72189" w14:textId="77777777" w:rsidR="003F5643" w:rsidRDefault="002D7EDB">
            <w:pPr>
              <w:spacing w:after="0" w:line="259" w:lineRule="auto"/>
              <w:ind w:left="0" w:firstLine="0"/>
            </w:pPr>
            <w:r>
              <w:t xml:space="preserve">Duration of the Processing </w:t>
            </w:r>
          </w:p>
        </w:tc>
        <w:tc>
          <w:tcPr>
            <w:tcW w:w="4931" w:type="dxa"/>
            <w:tcBorders>
              <w:top w:val="nil"/>
              <w:left w:val="single" w:sz="8" w:space="0" w:color="000000"/>
              <w:bottom w:val="single" w:sz="8" w:space="0" w:color="000000"/>
              <w:right w:val="single" w:sz="8" w:space="0" w:color="000000"/>
            </w:tcBorders>
            <w:vAlign w:val="center"/>
          </w:tcPr>
          <w:p w14:paraId="26CE7D8E" w14:textId="77777777" w:rsidR="003F5643" w:rsidRDefault="002D7EDB">
            <w:pPr>
              <w:spacing w:after="0" w:line="259" w:lineRule="auto"/>
              <w:ind w:left="0" w:firstLine="0"/>
            </w:pPr>
            <w:r>
              <w:t xml:space="preserve">NOT APPLICABLE </w:t>
            </w:r>
          </w:p>
        </w:tc>
      </w:tr>
      <w:tr w:rsidR="003F5643" w14:paraId="49DBC374" w14:textId="77777777">
        <w:trPr>
          <w:trHeight w:val="972"/>
        </w:trPr>
        <w:tc>
          <w:tcPr>
            <w:tcW w:w="4100" w:type="dxa"/>
            <w:tcBorders>
              <w:top w:val="single" w:sz="8" w:space="0" w:color="000000"/>
              <w:left w:val="single" w:sz="8" w:space="0" w:color="000000"/>
              <w:bottom w:val="single" w:sz="8" w:space="0" w:color="000000"/>
              <w:right w:val="single" w:sz="8" w:space="0" w:color="000000"/>
            </w:tcBorders>
            <w:vAlign w:val="center"/>
          </w:tcPr>
          <w:p w14:paraId="33B2D634" w14:textId="77777777" w:rsidR="003F5643" w:rsidRDefault="002D7EDB">
            <w:pPr>
              <w:spacing w:after="0" w:line="259" w:lineRule="auto"/>
              <w:ind w:left="0" w:firstLine="0"/>
            </w:pPr>
            <w:r>
              <w:t xml:space="preserve">Nature and purposes of the Processing </w:t>
            </w:r>
          </w:p>
        </w:tc>
        <w:tc>
          <w:tcPr>
            <w:tcW w:w="4931" w:type="dxa"/>
            <w:tcBorders>
              <w:top w:val="single" w:sz="8" w:space="0" w:color="000000"/>
              <w:left w:val="single" w:sz="8" w:space="0" w:color="000000"/>
              <w:bottom w:val="single" w:sz="8" w:space="0" w:color="000000"/>
              <w:right w:val="single" w:sz="8" w:space="0" w:color="000000"/>
            </w:tcBorders>
            <w:vAlign w:val="center"/>
          </w:tcPr>
          <w:p w14:paraId="6ED05863" w14:textId="77777777" w:rsidR="003F5643" w:rsidRDefault="002D7EDB">
            <w:pPr>
              <w:spacing w:after="0" w:line="259" w:lineRule="auto"/>
              <w:ind w:left="0" w:firstLine="0"/>
            </w:pPr>
            <w:r>
              <w:t xml:space="preserve">NOT APPLICABLE </w:t>
            </w:r>
          </w:p>
        </w:tc>
      </w:tr>
      <w:tr w:rsidR="003F5643" w14:paraId="1A5A0D72" w14:textId="77777777">
        <w:trPr>
          <w:trHeight w:val="970"/>
        </w:trPr>
        <w:tc>
          <w:tcPr>
            <w:tcW w:w="4100" w:type="dxa"/>
            <w:tcBorders>
              <w:top w:val="single" w:sz="8" w:space="0" w:color="000000"/>
              <w:left w:val="single" w:sz="8" w:space="0" w:color="000000"/>
              <w:bottom w:val="single" w:sz="8" w:space="0" w:color="000000"/>
              <w:right w:val="single" w:sz="8" w:space="0" w:color="000000"/>
            </w:tcBorders>
            <w:vAlign w:val="center"/>
          </w:tcPr>
          <w:p w14:paraId="0EE60BCA" w14:textId="77777777" w:rsidR="003F5643" w:rsidRDefault="002D7EDB">
            <w:pPr>
              <w:spacing w:after="0" w:line="259" w:lineRule="auto"/>
              <w:ind w:left="0" w:firstLine="0"/>
            </w:pPr>
            <w:r>
              <w:t xml:space="preserve">Type of Personal Data </w:t>
            </w:r>
          </w:p>
        </w:tc>
        <w:tc>
          <w:tcPr>
            <w:tcW w:w="4931" w:type="dxa"/>
            <w:tcBorders>
              <w:top w:val="single" w:sz="8" w:space="0" w:color="000000"/>
              <w:left w:val="single" w:sz="8" w:space="0" w:color="000000"/>
              <w:bottom w:val="single" w:sz="8" w:space="0" w:color="000000"/>
              <w:right w:val="single" w:sz="8" w:space="0" w:color="000000"/>
            </w:tcBorders>
            <w:vAlign w:val="center"/>
          </w:tcPr>
          <w:p w14:paraId="2A5F0546" w14:textId="77777777" w:rsidR="003F5643" w:rsidRDefault="002D7EDB">
            <w:pPr>
              <w:spacing w:after="0" w:line="259" w:lineRule="auto"/>
              <w:ind w:left="0" w:firstLine="0"/>
            </w:pPr>
            <w:r>
              <w:t xml:space="preserve">NOT APPLICABLE </w:t>
            </w:r>
          </w:p>
        </w:tc>
      </w:tr>
      <w:tr w:rsidR="003F5643" w14:paraId="198CC45C" w14:textId="77777777">
        <w:trPr>
          <w:trHeight w:val="973"/>
        </w:trPr>
        <w:tc>
          <w:tcPr>
            <w:tcW w:w="4100" w:type="dxa"/>
            <w:tcBorders>
              <w:top w:val="single" w:sz="8" w:space="0" w:color="000000"/>
              <w:left w:val="single" w:sz="8" w:space="0" w:color="000000"/>
              <w:bottom w:val="single" w:sz="8" w:space="0" w:color="000000"/>
              <w:right w:val="single" w:sz="8" w:space="0" w:color="000000"/>
            </w:tcBorders>
            <w:vAlign w:val="center"/>
          </w:tcPr>
          <w:p w14:paraId="0BC29F0A" w14:textId="77777777" w:rsidR="003F5643" w:rsidRDefault="002D7EDB">
            <w:pPr>
              <w:spacing w:after="0" w:line="259" w:lineRule="auto"/>
              <w:ind w:left="0" w:firstLine="0"/>
            </w:pPr>
            <w:r>
              <w:t xml:space="preserve">Categories of Data Subject </w:t>
            </w:r>
          </w:p>
        </w:tc>
        <w:tc>
          <w:tcPr>
            <w:tcW w:w="4931" w:type="dxa"/>
            <w:tcBorders>
              <w:top w:val="single" w:sz="8" w:space="0" w:color="000000"/>
              <w:left w:val="single" w:sz="8" w:space="0" w:color="000000"/>
              <w:bottom w:val="single" w:sz="8" w:space="0" w:color="000000"/>
              <w:right w:val="single" w:sz="8" w:space="0" w:color="000000"/>
            </w:tcBorders>
            <w:vAlign w:val="center"/>
          </w:tcPr>
          <w:p w14:paraId="445C0731" w14:textId="77777777" w:rsidR="003F5643" w:rsidRDefault="002D7EDB">
            <w:pPr>
              <w:spacing w:after="0" w:line="259" w:lineRule="auto"/>
              <w:ind w:left="0" w:firstLine="0"/>
            </w:pPr>
            <w:r>
              <w:t xml:space="preserve">NOT APPLICABLE </w:t>
            </w:r>
          </w:p>
        </w:tc>
      </w:tr>
      <w:tr w:rsidR="003F5643" w14:paraId="482D4FB0" w14:textId="77777777">
        <w:trPr>
          <w:trHeight w:val="2134"/>
        </w:trPr>
        <w:tc>
          <w:tcPr>
            <w:tcW w:w="4100" w:type="dxa"/>
            <w:tcBorders>
              <w:top w:val="single" w:sz="8" w:space="0" w:color="000000"/>
              <w:left w:val="single" w:sz="8" w:space="0" w:color="000000"/>
              <w:bottom w:val="single" w:sz="8" w:space="0" w:color="000000"/>
              <w:right w:val="single" w:sz="8" w:space="0" w:color="000000"/>
            </w:tcBorders>
            <w:vAlign w:val="center"/>
          </w:tcPr>
          <w:p w14:paraId="4855C3EE" w14:textId="77777777" w:rsidR="003F5643" w:rsidRDefault="002D7EDB">
            <w:pPr>
              <w:spacing w:after="0" w:line="259" w:lineRule="auto"/>
              <w:ind w:left="0" w:firstLine="0"/>
            </w:pPr>
            <w:r>
              <w:t xml:space="preserve">Plan for return and destruction of the data once the Processing is complete UNLESS requirement under Union or Member State law to preserve that type of data </w:t>
            </w:r>
          </w:p>
        </w:tc>
        <w:tc>
          <w:tcPr>
            <w:tcW w:w="4931" w:type="dxa"/>
            <w:tcBorders>
              <w:top w:val="single" w:sz="8" w:space="0" w:color="000000"/>
              <w:left w:val="single" w:sz="8" w:space="0" w:color="000000"/>
              <w:bottom w:val="single" w:sz="8" w:space="0" w:color="000000"/>
              <w:right w:val="single" w:sz="8" w:space="0" w:color="000000"/>
            </w:tcBorders>
          </w:tcPr>
          <w:p w14:paraId="1D4A5861" w14:textId="77777777" w:rsidR="003F5643" w:rsidRDefault="002D7EDB">
            <w:pPr>
              <w:spacing w:after="0" w:line="259" w:lineRule="auto"/>
              <w:ind w:left="0" w:firstLine="0"/>
            </w:pPr>
            <w:r>
              <w:t xml:space="preserve">NOT APPLICABLE </w:t>
            </w:r>
          </w:p>
        </w:tc>
      </w:tr>
    </w:tbl>
    <w:p w14:paraId="0D56F399" w14:textId="77777777" w:rsidR="003F5643" w:rsidRDefault="002D7EDB">
      <w:pPr>
        <w:spacing w:after="0" w:line="259" w:lineRule="auto"/>
        <w:ind w:left="0" w:firstLine="0"/>
        <w:jc w:val="both"/>
      </w:pPr>
      <w:r>
        <w:rPr>
          <w:b/>
        </w:rPr>
        <w:lastRenderedPageBreak/>
        <w:t xml:space="preserve"> </w:t>
      </w:r>
      <w:r>
        <w:br w:type="page"/>
      </w:r>
    </w:p>
    <w:p w14:paraId="5BCBF432" w14:textId="77777777" w:rsidR="003F5643" w:rsidRDefault="002D7EDB">
      <w:pPr>
        <w:spacing w:after="377" w:line="259" w:lineRule="auto"/>
        <w:ind w:left="0" w:firstLine="0"/>
      </w:pPr>
      <w:r>
        <w:rPr>
          <w:sz w:val="24"/>
        </w:rPr>
        <w:lastRenderedPageBreak/>
        <w:t xml:space="preserve"> </w:t>
      </w:r>
    </w:p>
    <w:p w14:paraId="3A64042C" w14:textId="77777777" w:rsidR="003F5643" w:rsidRDefault="002D7EDB">
      <w:pPr>
        <w:pStyle w:val="Heading4"/>
        <w:spacing w:after="266"/>
        <w:ind w:left="-5"/>
      </w:pPr>
      <w:r>
        <w:t xml:space="preserve">Annex 2: Joint Controller Agreement </w:t>
      </w:r>
    </w:p>
    <w:p w14:paraId="2A00D5F1" w14:textId="77777777" w:rsidR="003F5643" w:rsidRDefault="002D7EDB">
      <w:pPr>
        <w:numPr>
          <w:ilvl w:val="0"/>
          <w:numId w:val="20"/>
        </w:numPr>
        <w:spacing w:after="77" w:line="265" w:lineRule="auto"/>
        <w:ind w:hanging="788"/>
      </w:pPr>
      <w:r>
        <w:rPr>
          <w:color w:val="666666"/>
          <w:sz w:val="24"/>
        </w:rPr>
        <w:t xml:space="preserve">Joint Controller Status and Allocation of Responsibilities  </w:t>
      </w:r>
    </w:p>
    <w:p w14:paraId="7D1C3CBD" w14:textId="77777777" w:rsidR="003F5643" w:rsidRDefault="002D7EDB">
      <w:pPr>
        <w:numPr>
          <w:ilvl w:val="1"/>
          <w:numId w:val="20"/>
        </w:numPr>
        <w:ind w:right="3" w:hanging="720"/>
      </w:pPr>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w:t>
      </w:r>
    </w:p>
    <w:p w14:paraId="3F5315B9" w14:textId="77777777" w:rsidR="003F5643" w:rsidRDefault="002D7EDB">
      <w:pPr>
        <w:ind w:left="730" w:right="3"/>
      </w:pPr>
      <w:r>
        <w:t xml:space="preserve">Schedule 4 of the Framework Agreement (Where one Party is Controller and the other </w:t>
      </w:r>
    </w:p>
    <w:p w14:paraId="717525CF" w14:textId="77777777" w:rsidR="003F5643" w:rsidRDefault="002D7EDB">
      <w:pPr>
        <w:ind w:left="730" w:right="3"/>
      </w:pPr>
      <w:r>
        <w:t xml:space="preserve">Party is Processor) and paragraphs 17-27 of Schedule 4 (Independent Controllers of </w:t>
      </w:r>
    </w:p>
    <w:p w14:paraId="36385A9B" w14:textId="77777777" w:rsidR="003F5643" w:rsidRDefault="002D7EDB">
      <w:pPr>
        <w:ind w:left="730" w:right="3"/>
      </w:pPr>
      <w:r>
        <w:t xml:space="preserve">Personal Data). Accordingly, the Parties each undertake to comply with the applicable Data Protection Legislation in respect of their Processing of such Personal Data as Data Controllers.  </w:t>
      </w:r>
    </w:p>
    <w:p w14:paraId="2AF8AF12" w14:textId="77777777" w:rsidR="003F5643" w:rsidRDefault="002D7EDB">
      <w:pPr>
        <w:spacing w:after="19" w:line="259" w:lineRule="auto"/>
        <w:ind w:left="0" w:firstLine="0"/>
      </w:pPr>
      <w:r>
        <w:t xml:space="preserve"> </w:t>
      </w:r>
    </w:p>
    <w:p w14:paraId="21611950" w14:textId="77777777" w:rsidR="003F5643" w:rsidRDefault="002D7EDB">
      <w:pPr>
        <w:numPr>
          <w:ilvl w:val="1"/>
          <w:numId w:val="20"/>
        </w:numPr>
        <w:spacing w:after="133"/>
        <w:ind w:right="3" w:hanging="720"/>
      </w:pPr>
      <w:r>
        <w:t xml:space="preserve">The Parties agree that </w:t>
      </w:r>
      <w:proofErr w:type="gramStart"/>
      <w:r>
        <w:t>the :</w:t>
      </w:r>
      <w:proofErr w:type="gramEnd"/>
      <w:r>
        <w:t xml:space="preserve">  </w:t>
      </w:r>
    </w:p>
    <w:p w14:paraId="2514C863" w14:textId="77777777" w:rsidR="003F5643" w:rsidRDefault="002D7EDB">
      <w:pPr>
        <w:numPr>
          <w:ilvl w:val="2"/>
          <w:numId w:val="20"/>
        </w:numPr>
        <w:ind w:right="3" w:hanging="720"/>
      </w:pPr>
      <w:r>
        <w:t xml:space="preserve">is the exclusive point of contact for Data Subjects and is responsible for all steps necessary to comply with the GDPR regarding the exercise by Data Subjects of their rights under the GDPR; </w:t>
      </w:r>
    </w:p>
    <w:p w14:paraId="29584BE4" w14:textId="77777777" w:rsidR="003F5643" w:rsidRDefault="002D7EDB">
      <w:pPr>
        <w:spacing w:after="19" w:line="259" w:lineRule="auto"/>
        <w:ind w:left="1440" w:firstLine="0"/>
      </w:pPr>
      <w:r>
        <w:t xml:space="preserve"> </w:t>
      </w:r>
    </w:p>
    <w:p w14:paraId="3B644012" w14:textId="77777777" w:rsidR="003F5643" w:rsidRDefault="002D7EDB">
      <w:pPr>
        <w:numPr>
          <w:ilvl w:val="2"/>
          <w:numId w:val="20"/>
        </w:numPr>
        <w:ind w:right="3" w:hanging="720"/>
      </w:pPr>
      <w:r>
        <w:t xml:space="preserve">shall direct Data Subjects to its Data Protection Officer or suitable alternative in connection with the exercise of their rights as Data Subjects and for any enquiries concerning their Personal Data or privacy; </w:t>
      </w:r>
    </w:p>
    <w:p w14:paraId="0FFACF01" w14:textId="77777777" w:rsidR="003F5643" w:rsidRDefault="002D7EDB">
      <w:pPr>
        <w:spacing w:after="56" w:line="259" w:lineRule="auto"/>
        <w:ind w:left="0" w:firstLine="0"/>
      </w:pPr>
      <w:r>
        <w:t xml:space="preserve"> </w:t>
      </w:r>
    </w:p>
    <w:p w14:paraId="23E41263" w14:textId="77777777" w:rsidR="003F5643" w:rsidRDefault="002D7EDB">
      <w:pPr>
        <w:numPr>
          <w:ilvl w:val="2"/>
          <w:numId w:val="20"/>
        </w:numPr>
        <w:ind w:right="3" w:hanging="720"/>
      </w:pPr>
      <w:r>
        <w:t xml:space="preserve">is solely responsible for the Parties’ compliance with all duties to provide information to Data Subjects under Articles 13 and 14 of the GDPR; </w:t>
      </w:r>
    </w:p>
    <w:p w14:paraId="7FA21C34" w14:textId="77777777" w:rsidR="003F5643" w:rsidRDefault="002D7EDB">
      <w:pPr>
        <w:spacing w:after="16" w:line="259" w:lineRule="auto"/>
        <w:ind w:left="0" w:firstLine="0"/>
      </w:pPr>
      <w:r>
        <w:t xml:space="preserve"> </w:t>
      </w:r>
    </w:p>
    <w:p w14:paraId="0920F898" w14:textId="77777777" w:rsidR="003F5643" w:rsidRDefault="002D7EDB">
      <w:pPr>
        <w:numPr>
          <w:ilvl w:val="2"/>
          <w:numId w:val="20"/>
        </w:numPr>
        <w:ind w:right="3" w:hanging="720"/>
      </w:pPr>
      <w:r>
        <w:t xml:space="preserve">is responsible for obtaining the informed consent of Data Subjects, in accordance with the GDPR, for Processing in connection with the Services where consent is the relevant legal basis for that Processing; and </w:t>
      </w:r>
    </w:p>
    <w:p w14:paraId="50EDA2E1" w14:textId="77777777" w:rsidR="003F5643" w:rsidRDefault="002D7EDB">
      <w:pPr>
        <w:spacing w:after="16" w:line="259" w:lineRule="auto"/>
        <w:ind w:left="0" w:firstLine="0"/>
      </w:pPr>
      <w:r>
        <w:t xml:space="preserve"> </w:t>
      </w:r>
    </w:p>
    <w:p w14:paraId="478E6C67" w14:textId="77777777" w:rsidR="003F5643" w:rsidRDefault="002D7EDB">
      <w:pPr>
        <w:numPr>
          <w:ilvl w:val="2"/>
          <w:numId w:val="20"/>
        </w:numPr>
        <w:ind w:right="3"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all of its public facing services and marketing). </w:t>
      </w:r>
    </w:p>
    <w:p w14:paraId="3DE17D04" w14:textId="77777777" w:rsidR="003F5643" w:rsidRDefault="002D7EDB">
      <w:pPr>
        <w:spacing w:after="19" w:line="259" w:lineRule="auto"/>
        <w:ind w:left="0" w:firstLine="0"/>
      </w:pPr>
      <w:r>
        <w:t xml:space="preserve"> </w:t>
      </w:r>
    </w:p>
    <w:p w14:paraId="0E85D4E1" w14:textId="77777777" w:rsidR="003F5643" w:rsidRDefault="002D7EDB">
      <w:pPr>
        <w:numPr>
          <w:ilvl w:val="1"/>
          <w:numId w:val="20"/>
        </w:numPr>
        <w:ind w:right="3" w:hanging="720"/>
      </w:pPr>
      <w:r>
        <w:t xml:space="preserve">Notwithstanding the terms of clause 1.2, the Parties acknowledge that a data subject has the right to exercise their legal rights under the Data Protection Legislation as against the relevant Party as Controller. </w:t>
      </w:r>
    </w:p>
    <w:p w14:paraId="3F4467B9" w14:textId="77777777" w:rsidR="003F5643" w:rsidRDefault="002D7EDB">
      <w:pPr>
        <w:spacing w:after="319" w:line="259" w:lineRule="auto"/>
        <w:ind w:left="0" w:firstLine="0"/>
      </w:pPr>
      <w:r>
        <w:t xml:space="preserve"> </w:t>
      </w:r>
    </w:p>
    <w:p w14:paraId="3E4BEF96" w14:textId="77777777" w:rsidR="003F5643" w:rsidRDefault="002D7EDB">
      <w:pPr>
        <w:numPr>
          <w:ilvl w:val="0"/>
          <w:numId w:val="20"/>
        </w:numPr>
        <w:spacing w:after="77" w:line="265" w:lineRule="auto"/>
        <w:ind w:hanging="788"/>
      </w:pPr>
      <w:r>
        <w:rPr>
          <w:color w:val="666666"/>
          <w:sz w:val="24"/>
        </w:rPr>
        <w:t xml:space="preserve">Undertakings of both Parties </w:t>
      </w:r>
    </w:p>
    <w:p w14:paraId="02331CFF" w14:textId="77777777" w:rsidR="003F5643" w:rsidRDefault="002D7EDB">
      <w:pPr>
        <w:numPr>
          <w:ilvl w:val="1"/>
          <w:numId w:val="20"/>
        </w:numPr>
        <w:ind w:right="3" w:hanging="720"/>
      </w:pPr>
      <w:r>
        <w:t xml:space="preserve">The Supplier and the Buyer each undertake that they shall:  </w:t>
      </w:r>
    </w:p>
    <w:p w14:paraId="7DEC0B65" w14:textId="77777777" w:rsidR="003F5643" w:rsidRDefault="002D7EDB">
      <w:pPr>
        <w:spacing w:after="14" w:line="259" w:lineRule="auto"/>
        <w:ind w:left="0" w:firstLine="0"/>
      </w:pPr>
      <w:r>
        <w:t xml:space="preserve"> </w:t>
      </w:r>
    </w:p>
    <w:p w14:paraId="637E1AB3" w14:textId="77777777" w:rsidR="003F5643" w:rsidRDefault="002D7EDB">
      <w:pPr>
        <w:numPr>
          <w:ilvl w:val="2"/>
          <w:numId w:val="20"/>
        </w:numPr>
        <w:ind w:right="3" w:hanging="720"/>
      </w:pPr>
      <w:r>
        <w:t xml:space="preserve">report to the other Party every </w:t>
      </w:r>
      <w:r>
        <w:rPr>
          <w:b/>
        </w:rPr>
        <w:t>[enter number]</w:t>
      </w:r>
      <w:r>
        <w:t xml:space="preserve"> months on: </w:t>
      </w:r>
    </w:p>
    <w:p w14:paraId="77D34347" w14:textId="77777777" w:rsidR="003F5643" w:rsidRDefault="002D7EDB">
      <w:pPr>
        <w:spacing w:after="0" w:line="259" w:lineRule="auto"/>
        <w:ind w:left="0" w:firstLine="0"/>
      </w:pPr>
      <w:r>
        <w:t xml:space="preserve"> </w:t>
      </w:r>
    </w:p>
    <w:p w14:paraId="7EC8FD77" w14:textId="77777777" w:rsidR="003F5643" w:rsidRDefault="002D7EDB">
      <w:pPr>
        <w:numPr>
          <w:ilvl w:val="4"/>
          <w:numId w:val="23"/>
        </w:numPr>
        <w:ind w:right="3" w:hanging="720"/>
      </w:pPr>
      <w:r>
        <w:lastRenderedPageBreak/>
        <w:t xml:space="preserve">the volume of Data Subject Request (or purported Data Subject Requests) from Data Subjects (or third parties on their behalf); </w:t>
      </w:r>
    </w:p>
    <w:p w14:paraId="7FB0B60A" w14:textId="77777777" w:rsidR="003F5643" w:rsidRDefault="002D7EDB">
      <w:pPr>
        <w:spacing w:after="16" w:line="259" w:lineRule="auto"/>
        <w:ind w:left="0" w:firstLine="0"/>
      </w:pPr>
      <w:r>
        <w:t xml:space="preserve"> </w:t>
      </w:r>
    </w:p>
    <w:p w14:paraId="3944888E" w14:textId="77777777" w:rsidR="003F5643" w:rsidRDefault="002D7EDB">
      <w:pPr>
        <w:numPr>
          <w:ilvl w:val="4"/>
          <w:numId w:val="23"/>
        </w:numPr>
        <w:ind w:right="3" w:hanging="720"/>
      </w:pPr>
      <w:r>
        <w:t xml:space="preserve">the volume of requests from Data Subjects (or third parties on their behalf) to rectify, block or erase any Personal Data;  </w:t>
      </w:r>
    </w:p>
    <w:p w14:paraId="15379138" w14:textId="77777777" w:rsidR="003F5643" w:rsidRDefault="002D7EDB">
      <w:pPr>
        <w:spacing w:after="16" w:line="259" w:lineRule="auto"/>
        <w:ind w:left="0" w:firstLine="0"/>
      </w:pPr>
      <w:r>
        <w:t xml:space="preserve"> </w:t>
      </w:r>
    </w:p>
    <w:p w14:paraId="0FCADED3" w14:textId="77777777" w:rsidR="003F5643" w:rsidRDefault="002D7EDB">
      <w:pPr>
        <w:numPr>
          <w:ilvl w:val="4"/>
          <w:numId w:val="23"/>
        </w:numPr>
        <w:ind w:right="3" w:hanging="720"/>
      </w:pPr>
      <w:r>
        <w:t xml:space="preserve">any other requests, complaints or communications from Data Subjects (or </w:t>
      </w:r>
    </w:p>
    <w:p w14:paraId="74D2F115" w14:textId="77777777" w:rsidR="003F5643" w:rsidRDefault="002D7EDB">
      <w:pPr>
        <w:ind w:left="2170" w:right="3"/>
      </w:pPr>
      <w:r>
        <w:t xml:space="preserve">third parties on their behalf) relating to the other Party’s obligations under applicable Data Protection Legislation; </w:t>
      </w:r>
    </w:p>
    <w:p w14:paraId="5B77A7D1" w14:textId="77777777" w:rsidR="003F5643" w:rsidRDefault="002D7EDB">
      <w:pPr>
        <w:spacing w:after="19" w:line="259" w:lineRule="auto"/>
        <w:ind w:left="0" w:firstLine="0"/>
      </w:pPr>
      <w:r>
        <w:t xml:space="preserve"> </w:t>
      </w:r>
    </w:p>
    <w:p w14:paraId="186DDA10" w14:textId="77777777" w:rsidR="003F5643" w:rsidRDefault="002D7EDB">
      <w:pPr>
        <w:numPr>
          <w:ilvl w:val="4"/>
          <w:numId w:val="23"/>
        </w:numPr>
        <w:ind w:right="3" w:hanging="720"/>
      </w:pPr>
      <w:r>
        <w:t xml:space="preserve">any communications from the Information Commissioner or any other regulatory authority in connection with Personal Data; and </w:t>
      </w:r>
    </w:p>
    <w:p w14:paraId="4953692F" w14:textId="77777777" w:rsidR="003F5643" w:rsidRDefault="002D7EDB">
      <w:pPr>
        <w:spacing w:after="16" w:line="259" w:lineRule="auto"/>
        <w:ind w:left="0" w:firstLine="0"/>
      </w:pPr>
      <w:r>
        <w:t xml:space="preserve"> </w:t>
      </w:r>
    </w:p>
    <w:p w14:paraId="1FF713F5" w14:textId="77777777" w:rsidR="003F5643" w:rsidRDefault="002D7EDB">
      <w:pPr>
        <w:numPr>
          <w:ilvl w:val="4"/>
          <w:numId w:val="23"/>
        </w:numPr>
        <w:ind w:right="3"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64C55659" w14:textId="77777777" w:rsidR="003F5643" w:rsidRDefault="002D7EDB">
      <w:pPr>
        <w:spacing w:after="16" w:line="259" w:lineRule="auto"/>
        <w:ind w:left="2160" w:firstLine="0"/>
      </w:pPr>
      <w:r>
        <w:t xml:space="preserve"> </w:t>
      </w:r>
    </w:p>
    <w:p w14:paraId="018E84F4" w14:textId="77777777" w:rsidR="003F5643" w:rsidRDefault="002D7EDB">
      <w:pPr>
        <w:numPr>
          <w:ilvl w:val="2"/>
          <w:numId w:val="20"/>
        </w:numPr>
        <w:ind w:right="3" w:hanging="720"/>
      </w:pPr>
      <w:r>
        <w:t>notify each other immediately if it receives any request, complaint or communication made as referred to in Clauses 2.1(a)(</w:t>
      </w:r>
      <w:proofErr w:type="spellStart"/>
      <w:r>
        <w:t>i</w:t>
      </w:r>
      <w:proofErr w:type="spellEnd"/>
      <w:r>
        <w:t xml:space="preserve">) to (v);  </w:t>
      </w:r>
    </w:p>
    <w:p w14:paraId="538F3857" w14:textId="77777777" w:rsidR="003F5643" w:rsidRDefault="002D7EDB">
      <w:pPr>
        <w:spacing w:after="16" w:line="259" w:lineRule="auto"/>
        <w:ind w:left="0" w:firstLine="0"/>
      </w:pPr>
      <w:r>
        <w:t xml:space="preserve"> </w:t>
      </w:r>
    </w:p>
    <w:p w14:paraId="3871482F" w14:textId="77777777" w:rsidR="003F5643" w:rsidRDefault="002D7EDB">
      <w:pPr>
        <w:numPr>
          <w:ilvl w:val="2"/>
          <w:numId w:val="20"/>
        </w:numPr>
        <w:ind w:right="3" w:hanging="720"/>
      </w:pPr>
      <w:r>
        <w:t xml:space="preserve">provide the other Party with full cooperation and assistance in relation to any request, complaint or communication made as referred to in Clauses  </w:t>
      </w:r>
    </w:p>
    <w:p w14:paraId="6CEB0B90" w14:textId="77777777" w:rsidR="003F5643" w:rsidRDefault="002D7EDB">
      <w:pPr>
        <w:spacing w:after="16" w:line="259" w:lineRule="auto"/>
        <w:ind w:left="1440" w:firstLine="0"/>
      </w:pPr>
      <w:r>
        <w:t xml:space="preserve"> </w:t>
      </w:r>
    </w:p>
    <w:p w14:paraId="10278103" w14:textId="77777777" w:rsidR="003F5643" w:rsidRDefault="002D7EDB">
      <w:pPr>
        <w:ind w:left="1450" w:right="3"/>
      </w:pPr>
      <w:r>
        <w:t xml:space="preserve">2.1(a)(iii) to (v) to enable the other Party to comply with the relevant timescales set out in the Data Protection Legislation; </w:t>
      </w:r>
    </w:p>
    <w:p w14:paraId="568D0091" w14:textId="77777777" w:rsidR="003F5643" w:rsidRDefault="002D7EDB">
      <w:pPr>
        <w:spacing w:after="16" w:line="259" w:lineRule="auto"/>
        <w:ind w:left="1440" w:firstLine="0"/>
      </w:pPr>
      <w:r>
        <w:t xml:space="preserve"> </w:t>
      </w:r>
    </w:p>
    <w:p w14:paraId="7A5BA884" w14:textId="77777777" w:rsidR="003F5643" w:rsidRDefault="002D7EDB">
      <w:pPr>
        <w:numPr>
          <w:ilvl w:val="2"/>
          <w:numId w:val="20"/>
        </w:numPr>
        <w:ind w:right="3"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295CDB19" w14:textId="77777777" w:rsidR="003F5643" w:rsidRDefault="002D7EDB">
      <w:pPr>
        <w:spacing w:after="16" w:line="259" w:lineRule="auto"/>
        <w:ind w:left="0" w:firstLine="0"/>
      </w:pPr>
      <w:r>
        <w:t xml:space="preserve"> </w:t>
      </w:r>
    </w:p>
    <w:p w14:paraId="6A4E0D65" w14:textId="77777777" w:rsidR="003F5643" w:rsidRDefault="002D7EDB">
      <w:pPr>
        <w:numPr>
          <w:ilvl w:val="2"/>
          <w:numId w:val="20"/>
        </w:numPr>
        <w:ind w:right="3" w:hanging="720"/>
      </w:pPr>
      <w:r>
        <w:t xml:space="preserve">request from the Data Subject only the minimum information necessary to provide the Services and treat such extracted information as Confidential Information; </w:t>
      </w:r>
    </w:p>
    <w:p w14:paraId="4F64C830" w14:textId="77777777" w:rsidR="003F5643" w:rsidRDefault="002D7EDB">
      <w:pPr>
        <w:spacing w:after="16" w:line="259" w:lineRule="auto"/>
        <w:ind w:left="0" w:firstLine="0"/>
      </w:pPr>
      <w:r>
        <w:t xml:space="preserve"> </w:t>
      </w:r>
    </w:p>
    <w:p w14:paraId="6860B3E0" w14:textId="77777777" w:rsidR="003F5643" w:rsidRDefault="002D7EDB">
      <w:pPr>
        <w:numPr>
          <w:ilvl w:val="2"/>
          <w:numId w:val="20"/>
        </w:numPr>
        <w:ind w:right="3"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60E17B6E" w14:textId="77777777" w:rsidR="003F5643" w:rsidRDefault="002D7EDB">
      <w:pPr>
        <w:spacing w:after="17" w:line="259" w:lineRule="auto"/>
        <w:ind w:left="0" w:firstLine="0"/>
      </w:pPr>
      <w:r>
        <w:t xml:space="preserve"> </w:t>
      </w:r>
    </w:p>
    <w:p w14:paraId="454909BF" w14:textId="77777777" w:rsidR="003F5643" w:rsidRDefault="002D7EDB">
      <w:pPr>
        <w:numPr>
          <w:ilvl w:val="2"/>
          <w:numId w:val="20"/>
        </w:numPr>
        <w:ind w:right="3" w:hanging="720"/>
      </w:pPr>
      <w:r>
        <w:t xml:space="preserve">take all reasonable steps to ensure the reliability and integrity of any of its personnel who have access to the Personal Data and ensure that its personnel: </w:t>
      </w:r>
    </w:p>
    <w:p w14:paraId="1E07B59D" w14:textId="77777777" w:rsidR="003F5643" w:rsidRDefault="002D7EDB">
      <w:pPr>
        <w:spacing w:after="44" w:line="259" w:lineRule="auto"/>
        <w:ind w:left="1440" w:firstLine="0"/>
      </w:pPr>
      <w:r>
        <w:t xml:space="preserve"> </w:t>
      </w:r>
    </w:p>
    <w:p w14:paraId="28CEF79E" w14:textId="77777777" w:rsidR="003F5643" w:rsidRDefault="002D7EDB">
      <w:pPr>
        <w:numPr>
          <w:ilvl w:val="4"/>
          <w:numId w:val="21"/>
        </w:numPr>
        <w:ind w:right="3" w:hanging="720"/>
      </w:pPr>
      <w:r>
        <w:t xml:space="preserve">are aware of and comply with their ’s duties under this Annex 2 (Joint Controller Agreement) and those in respect of Confidential Information  </w:t>
      </w:r>
    </w:p>
    <w:p w14:paraId="26FE28FD" w14:textId="77777777" w:rsidR="003F5643" w:rsidRDefault="002D7EDB">
      <w:pPr>
        <w:spacing w:after="0" w:line="259" w:lineRule="auto"/>
        <w:ind w:left="0" w:firstLine="0"/>
      </w:pPr>
      <w:r>
        <w:t xml:space="preserve"> </w:t>
      </w:r>
    </w:p>
    <w:p w14:paraId="7F773B69" w14:textId="77777777" w:rsidR="003F5643" w:rsidRDefault="002D7EDB">
      <w:pPr>
        <w:numPr>
          <w:ilvl w:val="4"/>
          <w:numId w:val="21"/>
        </w:numPr>
        <w:ind w:right="3" w:hanging="720"/>
      </w:pPr>
      <w:r>
        <w:lastRenderedPageBreak/>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1C2F329E" w14:textId="77777777" w:rsidR="003F5643" w:rsidRDefault="002D7EDB">
      <w:pPr>
        <w:spacing w:after="19" w:line="259" w:lineRule="auto"/>
        <w:ind w:left="2160" w:firstLine="0"/>
      </w:pPr>
      <w:r>
        <w:t xml:space="preserve"> </w:t>
      </w:r>
    </w:p>
    <w:p w14:paraId="59B59A75" w14:textId="77777777" w:rsidR="003F5643" w:rsidRDefault="002D7EDB">
      <w:pPr>
        <w:numPr>
          <w:ilvl w:val="4"/>
          <w:numId w:val="21"/>
        </w:numPr>
        <w:ind w:right="3" w:hanging="720"/>
      </w:pPr>
      <w:r>
        <w:t xml:space="preserve">have undergone adequate training in the use, care, protection and handling of Personal Data as required by the applicable Data Protection Legislation; </w:t>
      </w:r>
    </w:p>
    <w:p w14:paraId="26F36A26" w14:textId="77777777" w:rsidR="003F5643" w:rsidRDefault="002D7EDB">
      <w:pPr>
        <w:spacing w:after="16" w:line="259" w:lineRule="auto"/>
        <w:ind w:left="2160" w:firstLine="0"/>
      </w:pPr>
      <w:r>
        <w:t xml:space="preserve"> </w:t>
      </w:r>
    </w:p>
    <w:p w14:paraId="633C0001" w14:textId="77777777" w:rsidR="003F5643" w:rsidRDefault="002D7EDB">
      <w:pPr>
        <w:numPr>
          <w:ilvl w:val="3"/>
          <w:numId w:val="20"/>
        </w:numPr>
        <w:ind w:right="3" w:hanging="720"/>
      </w:pPr>
      <w:r>
        <w:t xml:space="preserve">ensure that it has in place Protective Measures as appropriate to protect against a Data Loss Event having taken account of the: </w:t>
      </w:r>
    </w:p>
    <w:p w14:paraId="0FD91C27" w14:textId="77777777" w:rsidR="003F5643" w:rsidRDefault="002D7EDB">
      <w:pPr>
        <w:spacing w:after="16" w:line="259" w:lineRule="auto"/>
        <w:ind w:left="1440" w:firstLine="0"/>
      </w:pPr>
      <w:r>
        <w:t xml:space="preserve"> </w:t>
      </w:r>
    </w:p>
    <w:p w14:paraId="1719CC54" w14:textId="77777777" w:rsidR="003F5643" w:rsidRDefault="002D7EDB">
      <w:pPr>
        <w:numPr>
          <w:ilvl w:val="3"/>
          <w:numId w:val="20"/>
        </w:numPr>
        <w:ind w:right="3" w:hanging="720"/>
      </w:pPr>
      <w:r>
        <w:t xml:space="preserve">nature of the data to be protected; </w:t>
      </w:r>
    </w:p>
    <w:p w14:paraId="53C062EB" w14:textId="77777777" w:rsidR="003F5643" w:rsidRDefault="002D7EDB">
      <w:pPr>
        <w:numPr>
          <w:ilvl w:val="4"/>
          <w:numId w:val="20"/>
        </w:numPr>
        <w:ind w:right="3" w:hanging="720"/>
      </w:pPr>
      <w:r>
        <w:t xml:space="preserve">harm that might result from a Data Loss Event; </w:t>
      </w:r>
    </w:p>
    <w:p w14:paraId="169FB840" w14:textId="77777777" w:rsidR="003F5643" w:rsidRDefault="002D7EDB">
      <w:pPr>
        <w:numPr>
          <w:ilvl w:val="4"/>
          <w:numId w:val="20"/>
        </w:numPr>
        <w:ind w:right="3" w:hanging="720"/>
      </w:pPr>
      <w:r>
        <w:t xml:space="preserve">state of technological development; and </w:t>
      </w:r>
    </w:p>
    <w:p w14:paraId="086C31CA" w14:textId="77777777" w:rsidR="003F5643" w:rsidRDefault="002D7EDB">
      <w:pPr>
        <w:numPr>
          <w:ilvl w:val="4"/>
          <w:numId w:val="20"/>
        </w:numPr>
        <w:ind w:right="3" w:hanging="720"/>
      </w:pPr>
      <w:r>
        <w:t xml:space="preserve">cost of implementing any measures; </w:t>
      </w:r>
    </w:p>
    <w:p w14:paraId="39BED140" w14:textId="77777777" w:rsidR="003F5643" w:rsidRDefault="002D7EDB">
      <w:pPr>
        <w:spacing w:after="16" w:line="259" w:lineRule="auto"/>
        <w:ind w:left="1440" w:firstLine="0"/>
      </w:pPr>
      <w:r>
        <w:t xml:space="preserve"> </w:t>
      </w:r>
    </w:p>
    <w:p w14:paraId="686E46EF" w14:textId="77777777" w:rsidR="003F5643" w:rsidRDefault="002D7EDB">
      <w:pPr>
        <w:ind w:left="1440" w:right="3"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the Supplier holds; and </w:t>
      </w:r>
    </w:p>
    <w:p w14:paraId="69A431FD" w14:textId="77777777" w:rsidR="003F5643" w:rsidRDefault="002D7EDB">
      <w:pPr>
        <w:spacing w:after="16" w:line="259" w:lineRule="auto"/>
        <w:ind w:left="1440" w:firstLine="0"/>
      </w:pPr>
      <w:r>
        <w:t xml:space="preserve"> </w:t>
      </w:r>
    </w:p>
    <w:p w14:paraId="5B1E97B7" w14:textId="77777777" w:rsidR="003F5643" w:rsidRDefault="002D7EDB">
      <w:pPr>
        <w:ind w:left="2160" w:right="3" w:hanging="720"/>
      </w:pPr>
      <w:r>
        <w:t>(</w:t>
      </w:r>
      <w:proofErr w:type="spellStart"/>
      <w:r>
        <w:t>i</w:t>
      </w:r>
      <w:proofErr w:type="spellEnd"/>
      <w:r>
        <w:t xml:space="preserve">) </w:t>
      </w:r>
      <w:r>
        <w:tab/>
        <w:t xml:space="preserve">ensure that it notifies the other Party as soon as it becomes aware of a Data Loss Event. </w:t>
      </w:r>
    </w:p>
    <w:p w14:paraId="3FAF3B65" w14:textId="77777777" w:rsidR="003F5643" w:rsidRDefault="002D7EDB">
      <w:pPr>
        <w:spacing w:after="16" w:line="259" w:lineRule="auto"/>
        <w:ind w:left="2160" w:firstLine="0"/>
      </w:pPr>
      <w:r>
        <w:t xml:space="preserve"> </w:t>
      </w:r>
    </w:p>
    <w:p w14:paraId="40866B75" w14:textId="77777777" w:rsidR="003F5643" w:rsidRDefault="002D7EDB">
      <w:pPr>
        <w:numPr>
          <w:ilvl w:val="1"/>
          <w:numId w:val="20"/>
        </w:numPr>
        <w:ind w:right="3" w:hanging="720"/>
      </w:pPr>
      <w:r>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7FD53234" w14:textId="77777777" w:rsidR="003F5643" w:rsidRDefault="002D7EDB">
      <w:pPr>
        <w:spacing w:after="316" w:line="259" w:lineRule="auto"/>
        <w:ind w:left="0" w:firstLine="0"/>
      </w:pPr>
      <w:r>
        <w:t xml:space="preserve"> </w:t>
      </w:r>
    </w:p>
    <w:p w14:paraId="30F3F8C4" w14:textId="77777777" w:rsidR="003F5643" w:rsidRDefault="002D7EDB">
      <w:pPr>
        <w:numPr>
          <w:ilvl w:val="0"/>
          <w:numId w:val="20"/>
        </w:numPr>
        <w:spacing w:after="77" w:line="265" w:lineRule="auto"/>
        <w:ind w:hanging="788"/>
      </w:pPr>
      <w:r>
        <w:rPr>
          <w:color w:val="666666"/>
          <w:sz w:val="24"/>
        </w:rPr>
        <w:t xml:space="preserve">Data Protection Breach </w:t>
      </w:r>
    </w:p>
    <w:p w14:paraId="1A9B450E" w14:textId="77777777" w:rsidR="003F5643" w:rsidRDefault="002D7EDB">
      <w:pPr>
        <w:numPr>
          <w:ilvl w:val="1"/>
          <w:numId w:val="20"/>
        </w:numPr>
        <w:ind w:right="3" w:hanging="720"/>
      </w:pPr>
      <w:r>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51B4F95C" w14:textId="77777777" w:rsidR="003F5643" w:rsidRDefault="002D7EDB">
      <w:pPr>
        <w:spacing w:after="19" w:line="259" w:lineRule="auto"/>
        <w:ind w:left="0" w:firstLine="0"/>
      </w:pPr>
      <w:r>
        <w:t xml:space="preserve"> </w:t>
      </w:r>
    </w:p>
    <w:p w14:paraId="26CF1F02" w14:textId="77777777" w:rsidR="003F5643" w:rsidRDefault="002D7EDB">
      <w:pPr>
        <w:numPr>
          <w:ilvl w:val="2"/>
          <w:numId w:val="20"/>
        </w:numPr>
        <w:ind w:right="3" w:hanging="720"/>
      </w:pPr>
      <w:r>
        <w:t xml:space="preserve">sufficient information and in a timescale, which allows the other Party to meet any obligations to report a Personal Data Breach under the Data Protection Legislation; </w:t>
      </w:r>
    </w:p>
    <w:p w14:paraId="72E5485F" w14:textId="77777777" w:rsidR="003F5643" w:rsidRDefault="002D7EDB">
      <w:pPr>
        <w:spacing w:after="16" w:line="259" w:lineRule="auto"/>
        <w:ind w:left="1440" w:firstLine="0"/>
      </w:pPr>
      <w:r>
        <w:t xml:space="preserve"> </w:t>
      </w:r>
    </w:p>
    <w:p w14:paraId="61164AA3" w14:textId="77777777" w:rsidR="003F5643" w:rsidRDefault="002D7EDB">
      <w:pPr>
        <w:numPr>
          <w:ilvl w:val="2"/>
          <w:numId w:val="20"/>
        </w:numPr>
        <w:ind w:right="3" w:hanging="720"/>
      </w:pPr>
      <w:r>
        <w:t xml:space="preserve">all reasonable assistance, including: </w:t>
      </w:r>
    </w:p>
    <w:p w14:paraId="2F3A3F3C" w14:textId="77777777" w:rsidR="003F5643" w:rsidRDefault="002D7EDB">
      <w:pPr>
        <w:spacing w:after="16" w:line="259" w:lineRule="auto"/>
        <w:ind w:left="720" w:firstLine="0"/>
      </w:pPr>
      <w:r>
        <w:t xml:space="preserve"> </w:t>
      </w:r>
    </w:p>
    <w:p w14:paraId="6898A97A" w14:textId="77777777" w:rsidR="003F5643" w:rsidRDefault="002D7EDB">
      <w:pPr>
        <w:numPr>
          <w:ilvl w:val="5"/>
          <w:numId w:val="22"/>
        </w:numPr>
        <w:ind w:right="3"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43AA8E81" w14:textId="77777777" w:rsidR="003F5643" w:rsidRDefault="002D7EDB">
      <w:pPr>
        <w:spacing w:after="0" w:line="259" w:lineRule="auto"/>
        <w:ind w:left="2160" w:firstLine="0"/>
      </w:pPr>
      <w:r>
        <w:t xml:space="preserve"> </w:t>
      </w:r>
    </w:p>
    <w:p w14:paraId="0129B4E6" w14:textId="77777777" w:rsidR="003F5643" w:rsidRDefault="002D7EDB">
      <w:pPr>
        <w:numPr>
          <w:ilvl w:val="5"/>
          <w:numId w:val="22"/>
        </w:numPr>
        <w:ind w:right="3" w:hanging="720"/>
      </w:pPr>
      <w:r>
        <w:lastRenderedPageBreak/>
        <w:t xml:space="preserve">co-operation with the other Party including taking such reasonable steps as are directed by the other Party to assist in the investigation, mitigation and remediation of a Personal Data Breach; </w:t>
      </w:r>
    </w:p>
    <w:p w14:paraId="380D7A5A" w14:textId="77777777" w:rsidR="003F5643" w:rsidRDefault="002D7EDB">
      <w:pPr>
        <w:spacing w:after="16" w:line="259" w:lineRule="auto"/>
        <w:ind w:left="0" w:firstLine="0"/>
      </w:pPr>
      <w:r>
        <w:t xml:space="preserve"> </w:t>
      </w:r>
    </w:p>
    <w:p w14:paraId="781B9B45" w14:textId="77777777" w:rsidR="003F5643" w:rsidRDefault="002D7EDB">
      <w:pPr>
        <w:numPr>
          <w:ilvl w:val="5"/>
          <w:numId w:val="22"/>
        </w:numPr>
        <w:ind w:right="3" w:hanging="720"/>
      </w:pPr>
      <w:r>
        <w:t xml:space="preserve">co-ordination with the other Party regarding the management of public relations and public statements relating to the Personal Data Breach;  </w:t>
      </w:r>
    </w:p>
    <w:p w14:paraId="5620A3CC" w14:textId="77777777" w:rsidR="003F5643" w:rsidRDefault="002D7EDB">
      <w:pPr>
        <w:spacing w:after="16" w:line="259" w:lineRule="auto"/>
        <w:ind w:left="2160" w:firstLine="0"/>
      </w:pPr>
      <w:r>
        <w:t xml:space="preserve"> </w:t>
      </w:r>
    </w:p>
    <w:p w14:paraId="3D389B28" w14:textId="77777777" w:rsidR="003F5643" w:rsidRDefault="002D7EDB">
      <w:pPr>
        <w:ind w:left="2170" w:right="3"/>
      </w:pPr>
      <w:r>
        <w:t xml:space="preserve">and/or </w:t>
      </w:r>
    </w:p>
    <w:p w14:paraId="3FA52366" w14:textId="77777777" w:rsidR="003F5643" w:rsidRDefault="002D7EDB">
      <w:pPr>
        <w:spacing w:after="19" w:line="259" w:lineRule="auto"/>
        <w:ind w:left="2160" w:firstLine="0"/>
      </w:pPr>
      <w:r>
        <w:t xml:space="preserve"> </w:t>
      </w:r>
    </w:p>
    <w:p w14:paraId="3D4BE00A" w14:textId="77777777" w:rsidR="003F5643" w:rsidRDefault="002D7EDB">
      <w:pPr>
        <w:numPr>
          <w:ilvl w:val="5"/>
          <w:numId w:val="22"/>
        </w:numPr>
        <w:ind w:right="3"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22DEAD43" w14:textId="77777777" w:rsidR="003F5643" w:rsidRDefault="002D7EDB">
      <w:pPr>
        <w:spacing w:after="16" w:line="259" w:lineRule="auto"/>
        <w:ind w:left="2160" w:firstLine="0"/>
      </w:pPr>
      <w:r>
        <w:t xml:space="preserve"> </w:t>
      </w:r>
    </w:p>
    <w:p w14:paraId="53A99DB5" w14:textId="77777777" w:rsidR="003F5643" w:rsidRDefault="002D7EDB">
      <w:pPr>
        <w:numPr>
          <w:ilvl w:val="1"/>
          <w:numId w:val="20"/>
        </w:numPr>
        <w:ind w:right="3" w:hanging="720"/>
      </w:pPr>
      <w:r>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2D1415B3" w14:textId="77777777" w:rsidR="003F5643" w:rsidRDefault="002D7EDB">
      <w:pPr>
        <w:spacing w:after="16" w:line="259" w:lineRule="auto"/>
        <w:ind w:left="720" w:firstLine="0"/>
      </w:pPr>
      <w:r>
        <w:t xml:space="preserve"> </w:t>
      </w:r>
    </w:p>
    <w:p w14:paraId="769151E9" w14:textId="77777777" w:rsidR="003F5643" w:rsidRDefault="002D7EDB">
      <w:pPr>
        <w:numPr>
          <w:ilvl w:val="2"/>
          <w:numId w:val="20"/>
        </w:numPr>
        <w:ind w:right="3" w:hanging="720"/>
      </w:pPr>
      <w:r>
        <w:t xml:space="preserve">the nature of the Personal Data Breach;  </w:t>
      </w:r>
    </w:p>
    <w:p w14:paraId="40004856" w14:textId="77777777" w:rsidR="003F5643" w:rsidRDefault="002D7EDB">
      <w:pPr>
        <w:spacing w:after="16" w:line="259" w:lineRule="auto"/>
        <w:ind w:left="720" w:firstLine="0"/>
      </w:pPr>
      <w:r>
        <w:t xml:space="preserve"> </w:t>
      </w:r>
    </w:p>
    <w:p w14:paraId="65E3EC46" w14:textId="77777777" w:rsidR="003F5643" w:rsidRDefault="002D7EDB">
      <w:pPr>
        <w:numPr>
          <w:ilvl w:val="2"/>
          <w:numId w:val="20"/>
        </w:numPr>
        <w:ind w:right="3" w:hanging="720"/>
      </w:pPr>
      <w:r>
        <w:t xml:space="preserve">the nature of Personal Data affected; </w:t>
      </w:r>
    </w:p>
    <w:p w14:paraId="73EC1BE2" w14:textId="77777777" w:rsidR="003F5643" w:rsidRDefault="002D7EDB">
      <w:pPr>
        <w:spacing w:after="16" w:line="259" w:lineRule="auto"/>
        <w:ind w:left="720" w:firstLine="0"/>
      </w:pPr>
      <w:r>
        <w:t xml:space="preserve"> </w:t>
      </w:r>
    </w:p>
    <w:p w14:paraId="43F6A0DE" w14:textId="77777777" w:rsidR="003F5643" w:rsidRDefault="002D7EDB">
      <w:pPr>
        <w:numPr>
          <w:ilvl w:val="2"/>
          <w:numId w:val="20"/>
        </w:numPr>
        <w:ind w:right="3" w:hanging="720"/>
      </w:pPr>
      <w:r>
        <w:t xml:space="preserve">the categories and number of Data Subjects concerned; </w:t>
      </w:r>
    </w:p>
    <w:p w14:paraId="6786308C" w14:textId="77777777" w:rsidR="003F5643" w:rsidRDefault="002D7EDB">
      <w:pPr>
        <w:spacing w:after="56" w:line="259" w:lineRule="auto"/>
        <w:ind w:left="720" w:firstLine="0"/>
      </w:pPr>
      <w:r>
        <w:t xml:space="preserve"> </w:t>
      </w:r>
    </w:p>
    <w:p w14:paraId="22016B24" w14:textId="77777777" w:rsidR="003F5643" w:rsidRDefault="002D7EDB">
      <w:pPr>
        <w:numPr>
          <w:ilvl w:val="2"/>
          <w:numId w:val="20"/>
        </w:numPr>
        <w:ind w:right="3" w:hanging="720"/>
      </w:pPr>
      <w:r>
        <w:t xml:space="preserve">the name and contact details of the Supplier’s Data Protection Officer or other relevant contact from whom more information may be obtained; </w:t>
      </w:r>
    </w:p>
    <w:p w14:paraId="2B77F65B" w14:textId="77777777" w:rsidR="003F5643" w:rsidRDefault="002D7EDB">
      <w:pPr>
        <w:spacing w:after="16" w:line="259" w:lineRule="auto"/>
        <w:ind w:left="1440" w:firstLine="0"/>
      </w:pPr>
      <w:r>
        <w:t xml:space="preserve"> </w:t>
      </w:r>
    </w:p>
    <w:p w14:paraId="3432D654" w14:textId="77777777" w:rsidR="003F5643" w:rsidRDefault="002D7EDB">
      <w:pPr>
        <w:numPr>
          <w:ilvl w:val="2"/>
          <w:numId w:val="20"/>
        </w:numPr>
        <w:ind w:right="3" w:hanging="720"/>
      </w:pPr>
      <w:r>
        <w:t xml:space="preserve">measures taken or proposed to be taken to address the Personal Data Breach; and </w:t>
      </w:r>
    </w:p>
    <w:p w14:paraId="1D55231E" w14:textId="77777777" w:rsidR="003F5643" w:rsidRDefault="002D7EDB">
      <w:pPr>
        <w:spacing w:after="16" w:line="259" w:lineRule="auto"/>
        <w:ind w:left="1440" w:firstLine="0"/>
      </w:pPr>
      <w:r>
        <w:t xml:space="preserve"> </w:t>
      </w:r>
    </w:p>
    <w:p w14:paraId="6630FE21" w14:textId="77777777" w:rsidR="003F5643" w:rsidRDefault="002D7EDB">
      <w:pPr>
        <w:numPr>
          <w:ilvl w:val="2"/>
          <w:numId w:val="20"/>
        </w:numPr>
        <w:ind w:right="3" w:hanging="720"/>
      </w:pPr>
      <w:r>
        <w:t xml:space="preserve">describe the likely consequences of the Personal Data Breach. </w:t>
      </w:r>
    </w:p>
    <w:p w14:paraId="009215BA" w14:textId="77777777" w:rsidR="003F5643" w:rsidRDefault="002D7EDB">
      <w:pPr>
        <w:spacing w:after="316" w:line="259" w:lineRule="auto"/>
        <w:ind w:left="0" w:firstLine="0"/>
      </w:pPr>
      <w:r>
        <w:t xml:space="preserve"> </w:t>
      </w:r>
    </w:p>
    <w:p w14:paraId="7F583CF5" w14:textId="77777777" w:rsidR="003F5643" w:rsidRDefault="002D7EDB">
      <w:pPr>
        <w:numPr>
          <w:ilvl w:val="0"/>
          <w:numId w:val="20"/>
        </w:numPr>
        <w:spacing w:after="77" w:line="265" w:lineRule="auto"/>
        <w:ind w:hanging="788"/>
      </w:pPr>
      <w:r>
        <w:rPr>
          <w:color w:val="666666"/>
          <w:sz w:val="24"/>
        </w:rPr>
        <w:t xml:space="preserve">Audit </w:t>
      </w:r>
    </w:p>
    <w:p w14:paraId="772792A4" w14:textId="77777777" w:rsidR="003F5643" w:rsidRDefault="002D7EDB">
      <w:pPr>
        <w:numPr>
          <w:ilvl w:val="1"/>
          <w:numId w:val="20"/>
        </w:numPr>
        <w:ind w:right="3" w:hanging="720"/>
      </w:pPr>
      <w:r>
        <w:t xml:space="preserve">The Supplier shall permit: </w:t>
      </w:r>
      <w:r>
        <w:tab/>
        <w:t xml:space="preserve"> </w:t>
      </w:r>
    </w:p>
    <w:p w14:paraId="44318AE6" w14:textId="77777777" w:rsidR="003F5643" w:rsidRDefault="002D7EDB">
      <w:pPr>
        <w:spacing w:after="31" w:line="259" w:lineRule="auto"/>
        <w:ind w:left="0" w:firstLine="0"/>
      </w:pPr>
      <w:r>
        <w:t xml:space="preserve"> </w:t>
      </w:r>
    </w:p>
    <w:p w14:paraId="3BAA73FE" w14:textId="77777777" w:rsidR="003F5643" w:rsidRDefault="002D7EDB">
      <w:pPr>
        <w:numPr>
          <w:ilvl w:val="2"/>
          <w:numId w:val="20"/>
        </w:numPr>
        <w:ind w:right="3"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1530BA55" w14:textId="77777777" w:rsidR="003F5643" w:rsidRDefault="002D7EDB">
      <w:pPr>
        <w:spacing w:after="44" w:line="259" w:lineRule="auto"/>
        <w:ind w:left="0" w:firstLine="0"/>
      </w:pPr>
      <w:r>
        <w:t xml:space="preserve"> </w:t>
      </w:r>
    </w:p>
    <w:p w14:paraId="0969074E" w14:textId="77777777" w:rsidR="003F5643" w:rsidRDefault="002D7EDB">
      <w:pPr>
        <w:numPr>
          <w:ilvl w:val="2"/>
          <w:numId w:val="20"/>
        </w:numPr>
        <w:ind w:right="3" w:hanging="720"/>
      </w:pPr>
      <w:r>
        <w:t xml:space="preserve">the Buyer, or a third-party auditor acting under the Buyer’s direction, access to premises at which the Personal Data is accessible or at which it is able to inspect any relevant records, including the record maintained under Article 30 GDPR by the </w:t>
      </w:r>
    </w:p>
    <w:p w14:paraId="1D49E633" w14:textId="77777777" w:rsidR="003F5643" w:rsidRDefault="002D7EDB">
      <w:pPr>
        <w:ind w:left="1450" w:right="3"/>
      </w:pPr>
      <w:r>
        <w:lastRenderedPageBreak/>
        <w:t xml:space="preserve">Supplier so far as relevant to the contract, and procedures, including premises </w:t>
      </w:r>
    </w:p>
    <w:p w14:paraId="3710E21C" w14:textId="77777777" w:rsidR="003F5643" w:rsidRDefault="002D7EDB">
      <w:pPr>
        <w:ind w:left="1450" w:right="3"/>
      </w:pPr>
      <w:r>
        <w:t xml:space="preserve">under the control of any third party appointed by the Supplier to assist in the provision of the Services.  </w:t>
      </w:r>
    </w:p>
    <w:p w14:paraId="1DBF0CC3" w14:textId="77777777" w:rsidR="003F5643" w:rsidRDefault="002D7EDB">
      <w:pPr>
        <w:spacing w:after="16" w:line="259" w:lineRule="auto"/>
        <w:ind w:left="0" w:firstLine="0"/>
      </w:pPr>
      <w:r>
        <w:t xml:space="preserve"> </w:t>
      </w:r>
    </w:p>
    <w:p w14:paraId="45595E58" w14:textId="77777777" w:rsidR="003F5643" w:rsidRDefault="002D7EDB">
      <w:pPr>
        <w:numPr>
          <w:ilvl w:val="1"/>
          <w:numId w:val="20"/>
        </w:numPr>
        <w:ind w:right="3" w:hanging="720"/>
      </w:pPr>
      <w:r>
        <w:t xml:space="preserve">The Buyer may, in its sole discretion, require the Supplier to provide evidence of the Supplier’s compliance with Clause 4.1 in lieu of conducting such an audit, assessment or inspection. </w:t>
      </w:r>
    </w:p>
    <w:p w14:paraId="10853714" w14:textId="77777777" w:rsidR="003F5643" w:rsidRDefault="002D7EDB">
      <w:pPr>
        <w:spacing w:after="316" w:line="259" w:lineRule="auto"/>
        <w:ind w:left="0" w:firstLine="0"/>
      </w:pPr>
      <w:r>
        <w:t xml:space="preserve"> </w:t>
      </w:r>
    </w:p>
    <w:p w14:paraId="619EBD53" w14:textId="77777777" w:rsidR="003F5643" w:rsidRDefault="002D7EDB">
      <w:pPr>
        <w:numPr>
          <w:ilvl w:val="0"/>
          <w:numId w:val="20"/>
        </w:numPr>
        <w:spacing w:after="77" w:line="265" w:lineRule="auto"/>
        <w:ind w:hanging="788"/>
      </w:pPr>
      <w:r>
        <w:rPr>
          <w:color w:val="666666"/>
          <w:sz w:val="24"/>
        </w:rPr>
        <w:t xml:space="preserve">Impact Assessments </w:t>
      </w:r>
    </w:p>
    <w:p w14:paraId="21D208CC" w14:textId="77777777" w:rsidR="003F5643" w:rsidRDefault="002D7EDB">
      <w:pPr>
        <w:numPr>
          <w:ilvl w:val="1"/>
          <w:numId w:val="20"/>
        </w:numPr>
        <w:ind w:right="3" w:hanging="720"/>
      </w:pPr>
      <w:r>
        <w:t xml:space="preserve">The Parties shall: </w:t>
      </w:r>
    </w:p>
    <w:p w14:paraId="11A84651" w14:textId="77777777" w:rsidR="003F5643" w:rsidRDefault="002D7EDB">
      <w:pPr>
        <w:spacing w:after="19" w:line="259" w:lineRule="auto"/>
        <w:ind w:left="0" w:firstLine="0"/>
      </w:pPr>
      <w:r>
        <w:t xml:space="preserve"> </w:t>
      </w:r>
    </w:p>
    <w:p w14:paraId="7F9E3A7C" w14:textId="77777777" w:rsidR="003F5643" w:rsidRDefault="002D7EDB">
      <w:pPr>
        <w:numPr>
          <w:ilvl w:val="2"/>
          <w:numId w:val="20"/>
        </w:numPr>
        <w:ind w:right="3"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74369590" w14:textId="77777777" w:rsidR="003F5643" w:rsidRDefault="002D7EDB">
      <w:pPr>
        <w:spacing w:after="19" w:line="259" w:lineRule="auto"/>
        <w:ind w:left="0" w:firstLine="0"/>
      </w:pPr>
      <w:r>
        <w:t xml:space="preserve"> </w:t>
      </w:r>
    </w:p>
    <w:p w14:paraId="6D14B284" w14:textId="77777777" w:rsidR="003F5643" w:rsidRDefault="002D7EDB">
      <w:pPr>
        <w:numPr>
          <w:ilvl w:val="2"/>
          <w:numId w:val="20"/>
        </w:numPr>
        <w:ind w:right="3" w:hanging="720"/>
      </w:pPr>
      <w:r>
        <w:t xml:space="preserve">maintain full and complete records of all Processing carried out in respect of the Personal Data in connection with the contract, in accordance with the terms of Article 30 GDPR. </w:t>
      </w:r>
    </w:p>
    <w:p w14:paraId="4E115FDF" w14:textId="77777777" w:rsidR="003F5643" w:rsidRDefault="002D7EDB">
      <w:pPr>
        <w:spacing w:after="316" w:line="259" w:lineRule="auto"/>
        <w:ind w:left="0" w:firstLine="0"/>
      </w:pPr>
      <w:r>
        <w:t xml:space="preserve"> </w:t>
      </w:r>
    </w:p>
    <w:p w14:paraId="0B97D9D6" w14:textId="77777777" w:rsidR="003F5643" w:rsidRDefault="002D7EDB">
      <w:pPr>
        <w:numPr>
          <w:ilvl w:val="0"/>
          <w:numId w:val="20"/>
        </w:numPr>
        <w:spacing w:after="77" w:line="265" w:lineRule="auto"/>
        <w:ind w:hanging="788"/>
      </w:pPr>
      <w:r>
        <w:rPr>
          <w:color w:val="666666"/>
          <w:sz w:val="24"/>
        </w:rPr>
        <w:t xml:space="preserve">ICO Guidance </w:t>
      </w:r>
    </w:p>
    <w:p w14:paraId="5B8CA8D4" w14:textId="77777777" w:rsidR="003F5643" w:rsidRDefault="002D7EDB">
      <w:pPr>
        <w:numPr>
          <w:ilvl w:val="1"/>
          <w:numId w:val="20"/>
        </w:numPr>
        <w:ind w:right="3" w:hanging="720"/>
      </w:pPr>
      <w:r>
        <w:t xml:space="preserve">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 </w:t>
      </w:r>
    </w:p>
    <w:p w14:paraId="3E35AECC" w14:textId="77777777" w:rsidR="003F5643" w:rsidRDefault="002D7EDB">
      <w:pPr>
        <w:spacing w:after="316" w:line="259" w:lineRule="auto"/>
        <w:ind w:left="0" w:firstLine="0"/>
      </w:pPr>
      <w:r>
        <w:t xml:space="preserve"> </w:t>
      </w:r>
    </w:p>
    <w:p w14:paraId="2C7FA386" w14:textId="77777777" w:rsidR="003F5643" w:rsidRDefault="002D7EDB">
      <w:pPr>
        <w:numPr>
          <w:ilvl w:val="0"/>
          <w:numId w:val="20"/>
        </w:numPr>
        <w:spacing w:after="77" w:line="265" w:lineRule="auto"/>
        <w:ind w:hanging="788"/>
      </w:pPr>
      <w:r>
        <w:rPr>
          <w:color w:val="666666"/>
          <w:sz w:val="24"/>
        </w:rPr>
        <w:t xml:space="preserve">Liabilities for Data Protection Breach </w:t>
      </w:r>
    </w:p>
    <w:p w14:paraId="37B1163C" w14:textId="77777777" w:rsidR="003F5643" w:rsidRDefault="002D7EDB">
      <w:pPr>
        <w:ind w:left="-5" w:right="3"/>
      </w:pPr>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1FAECB5F" w14:textId="77777777" w:rsidR="003F5643" w:rsidRDefault="002D7EDB">
      <w:pPr>
        <w:spacing w:after="17" w:line="259" w:lineRule="auto"/>
        <w:ind w:left="0" w:firstLine="0"/>
      </w:pPr>
      <w:r>
        <w:t xml:space="preserve"> </w:t>
      </w:r>
    </w:p>
    <w:p w14:paraId="0FBCD19C" w14:textId="77777777" w:rsidR="003F5643" w:rsidRDefault="002D7EDB">
      <w:pPr>
        <w:numPr>
          <w:ilvl w:val="1"/>
          <w:numId w:val="20"/>
        </w:numPr>
        <w:ind w:right="3" w:hanging="720"/>
      </w:pPr>
      <w:r>
        <w:t>If financial penalties are imposed by the Information Commissioner on either the Buyer or the Supplier for a Personal Data Breach ("Financial Penalties") then the following shall occur:</w:t>
      </w:r>
      <w:r>
        <w:rPr>
          <w:rFonts w:ascii="Times New Roman" w:eastAsia="Times New Roman" w:hAnsi="Times New Roman" w:cs="Times New Roman"/>
          <w:sz w:val="24"/>
        </w:rPr>
        <w:t xml:space="preserve"> </w:t>
      </w:r>
    </w:p>
    <w:p w14:paraId="59C1F5D5" w14:textId="77777777" w:rsidR="003F5643" w:rsidRDefault="002D7EDB">
      <w:pPr>
        <w:spacing w:after="0" w:line="259" w:lineRule="auto"/>
        <w:ind w:left="0" w:firstLine="0"/>
      </w:pPr>
      <w:r>
        <w:t xml:space="preserve"> </w:t>
      </w:r>
    </w:p>
    <w:p w14:paraId="0100D402" w14:textId="77777777" w:rsidR="003F5643" w:rsidRDefault="002D7EDB">
      <w:pPr>
        <w:numPr>
          <w:ilvl w:val="4"/>
          <w:numId w:val="25"/>
        </w:numPr>
        <w:spacing w:after="12" w:line="250" w:lineRule="auto"/>
        <w:ind w:left="1773" w:right="3" w:hanging="333"/>
      </w:pPr>
      <w:r>
        <w:t xml:space="preserve">if in the view of the Information Commissioner, the Buyer is responsible for the </w:t>
      </w:r>
    </w:p>
    <w:p w14:paraId="17D20C39" w14:textId="77777777" w:rsidR="003F5643" w:rsidRDefault="002D7EDB">
      <w:pPr>
        <w:ind w:left="1450" w:right="3"/>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702BA2B9" w14:textId="77777777" w:rsidR="003F5643" w:rsidRDefault="002D7EDB">
      <w:pPr>
        <w:spacing w:after="0" w:line="259" w:lineRule="auto"/>
        <w:ind w:left="0" w:firstLine="0"/>
      </w:pPr>
      <w:r>
        <w:t xml:space="preserve"> </w:t>
      </w:r>
    </w:p>
    <w:p w14:paraId="550E8B81" w14:textId="77777777" w:rsidR="003F5643" w:rsidRDefault="002D7EDB">
      <w:pPr>
        <w:numPr>
          <w:ilvl w:val="4"/>
          <w:numId w:val="25"/>
        </w:numPr>
        <w:ind w:left="1773" w:right="3" w:hanging="333"/>
      </w:pPr>
      <w:r>
        <w:lastRenderedPageBreak/>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2A0AB280" w14:textId="77777777" w:rsidR="003F5643" w:rsidRDefault="002D7EDB">
      <w:pPr>
        <w:spacing w:after="0" w:line="259" w:lineRule="auto"/>
        <w:ind w:left="0" w:firstLine="0"/>
      </w:pPr>
      <w:r>
        <w:t xml:space="preserve"> </w:t>
      </w:r>
    </w:p>
    <w:p w14:paraId="776E9BC8" w14:textId="77777777" w:rsidR="003F5643" w:rsidRDefault="002D7EDB">
      <w:pPr>
        <w:numPr>
          <w:ilvl w:val="4"/>
          <w:numId w:val="25"/>
        </w:numPr>
        <w:ind w:left="1773" w:right="3" w:hanging="333"/>
      </w:pPr>
      <w: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 </w:t>
      </w:r>
    </w:p>
    <w:p w14:paraId="695B4C34" w14:textId="77777777" w:rsidR="003F5643" w:rsidRDefault="002D7EDB">
      <w:pPr>
        <w:spacing w:after="0" w:line="259" w:lineRule="auto"/>
        <w:ind w:left="0" w:firstLine="0"/>
      </w:pPr>
      <w:r>
        <w:t xml:space="preserve"> </w:t>
      </w:r>
    </w:p>
    <w:p w14:paraId="6E874D2A" w14:textId="77777777" w:rsidR="003F5643" w:rsidRDefault="002D7EDB">
      <w:pPr>
        <w:numPr>
          <w:ilvl w:val="1"/>
          <w:numId w:val="20"/>
        </w:numPr>
        <w:ind w:right="3"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7A84223" w14:textId="77777777" w:rsidR="003F5643" w:rsidRDefault="002D7EDB">
      <w:pPr>
        <w:spacing w:after="0" w:line="259" w:lineRule="auto"/>
        <w:ind w:left="0" w:firstLine="0"/>
      </w:pPr>
      <w:r>
        <w:t xml:space="preserve"> </w:t>
      </w:r>
    </w:p>
    <w:p w14:paraId="6CFE188C" w14:textId="77777777" w:rsidR="003F5643" w:rsidRDefault="002D7EDB">
      <w:pPr>
        <w:numPr>
          <w:ilvl w:val="1"/>
          <w:numId w:val="20"/>
        </w:numPr>
        <w:ind w:right="3" w:hanging="720"/>
      </w:pPr>
      <w:r>
        <w:t xml:space="preserve">In respect of any losses, cost claims or expenses incurred by either Party as a result of a Personal Data Breach (the “Claim Losses”): </w:t>
      </w:r>
    </w:p>
    <w:p w14:paraId="6B0098E9" w14:textId="77777777" w:rsidR="003F5643" w:rsidRDefault="002D7EDB">
      <w:pPr>
        <w:spacing w:after="0" w:line="259" w:lineRule="auto"/>
        <w:ind w:left="1440" w:firstLine="0"/>
      </w:pPr>
      <w:r>
        <w:t xml:space="preserve"> </w:t>
      </w:r>
    </w:p>
    <w:p w14:paraId="10F70BC6" w14:textId="77777777" w:rsidR="003F5643" w:rsidRDefault="002D7EDB">
      <w:pPr>
        <w:numPr>
          <w:ilvl w:val="4"/>
          <w:numId w:val="24"/>
        </w:numPr>
        <w:ind w:right="3"/>
      </w:pPr>
      <w:r>
        <w:t xml:space="preserve">if the Buyer is responsible for the relevant Personal Data Breach, then the Buyer shall be responsible for the Claim Losses; </w:t>
      </w:r>
    </w:p>
    <w:p w14:paraId="708B5869" w14:textId="77777777" w:rsidR="003F5643" w:rsidRDefault="002D7EDB">
      <w:pPr>
        <w:spacing w:after="0" w:line="259" w:lineRule="auto"/>
        <w:ind w:left="1440" w:firstLine="0"/>
      </w:pPr>
      <w:r>
        <w:t xml:space="preserve"> </w:t>
      </w:r>
    </w:p>
    <w:p w14:paraId="2CCB97CD" w14:textId="77777777" w:rsidR="003F5643" w:rsidRDefault="002D7EDB">
      <w:pPr>
        <w:numPr>
          <w:ilvl w:val="4"/>
          <w:numId w:val="24"/>
        </w:numPr>
        <w:ind w:right="3"/>
      </w:pPr>
      <w:r>
        <w:t xml:space="preserve">if the Supplier is responsible for the relevant Personal Data Breach, then the Supplier shall be responsible for the Claim Losses: and  </w:t>
      </w:r>
    </w:p>
    <w:p w14:paraId="198B5D6E" w14:textId="77777777" w:rsidR="003F5643" w:rsidRDefault="002D7EDB">
      <w:pPr>
        <w:spacing w:after="0" w:line="259" w:lineRule="auto"/>
        <w:ind w:left="0" w:firstLine="0"/>
      </w:pPr>
      <w:r>
        <w:t xml:space="preserve"> </w:t>
      </w:r>
    </w:p>
    <w:p w14:paraId="128C0328" w14:textId="77777777" w:rsidR="003F5643" w:rsidRDefault="002D7EDB">
      <w:pPr>
        <w:numPr>
          <w:ilvl w:val="4"/>
          <w:numId w:val="24"/>
        </w:numPr>
        <w:ind w:right="3"/>
      </w:pPr>
      <w:r>
        <w:t xml:space="preserve">if responsibility for the relevant Personal Data Breach is unclear, then the Buyer and the Supplier shall be responsible for the Claim Losses equally. </w:t>
      </w:r>
    </w:p>
    <w:p w14:paraId="2061BFDE" w14:textId="77777777" w:rsidR="003F5643" w:rsidRDefault="002D7EDB">
      <w:pPr>
        <w:spacing w:after="0" w:line="259" w:lineRule="auto"/>
        <w:ind w:left="1440" w:firstLine="0"/>
      </w:pPr>
      <w:r>
        <w:rPr>
          <w:rFonts w:ascii="Times New Roman" w:eastAsia="Times New Roman" w:hAnsi="Times New Roman" w:cs="Times New Roman"/>
          <w:sz w:val="24"/>
        </w:rPr>
        <w:t xml:space="preserve"> </w:t>
      </w:r>
    </w:p>
    <w:p w14:paraId="610A732D" w14:textId="77777777" w:rsidR="003F5643" w:rsidRDefault="002D7EDB">
      <w:pPr>
        <w:numPr>
          <w:ilvl w:val="1"/>
          <w:numId w:val="20"/>
        </w:numPr>
        <w:spacing w:after="101"/>
        <w:ind w:right="3" w:hanging="720"/>
      </w:pPr>
      <w:r>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 </w:t>
      </w:r>
    </w:p>
    <w:p w14:paraId="68F162C8" w14:textId="77777777" w:rsidR="003F5643" w:rsidRDefault="002D7EDB">
      <w:pPr>
        <w:spacing w:after="281" w:line="259" w:lineRule="auto"/>
        <w:ind w:left="0" w:firstLine="0"/>
      </w:pPr>
      <w:r>
        <w:rPr>
          <w:rFonts w:ascii="Times New Roman" w:eastAsia="Times New Roman" w:hAnsi="Times New Roman" w:cs="Times New Roman"/>
          <w:sz w:val="24"/>
        </w:rPr>
        <w:t xml:space="preserve"> </w:t>
      </w:r>
    </w:p>
    <w:p w14:paraId="0F677FE8" w14:textId="77777777" w:rsidR="003F5643" w:rsidRDefault="002D7EDB">
      <w:pPr>
        <w:numPr>
          <w:ilvl w:val="0"/>
          <w:numId w:val="20"/>
        </w:numPr>
        <w:spacing w:after="539" w:line="265" w:lineRule="auto"/>
        <w:ind w:hanging="788"/>
      </w:pPr>
      <w:r>
        <w:rPr>
          <w:color w:val="666666"/>
          <w:sz w:val="24"/>
        </w:rPr>
        <w:t xml:space="preserve">Not used </w:t>
      </w:r>
    </w:p>
    <w:p w14:paraId="10A29451" w14:textId="77777777" w:rsidR="003F5643" w:rsidRDefault="002D7EDB">
      <w:pPr>
        <w:numPr>
          <w:ilvl w:val="0"/>
          <w:numId w:val="20"/>
        </w:numPr>
        <w:spacing w:after="77" w:line="265" w:lineRule="auto"/>
        <w:ind w:hanging="788"/>
      </w:pPr>
      <w:r>
        <w:rPr>
          <w:color w:val="666666"/>
          <w:sz w:val="24"/>
        </w:rPr>
        <w:t xml:space="preserve">Termination </w:t>
      </w:r>
    </w:p>
    <w:p w14:paraId="4820A145" w14:textId="77777777" w:rsidR="003F5643" w:rsidRDefault="002D7EDB">
      <w:pPr>
        <w:numPr>
          <w:ilvl w:val="1"/>
          <w:numId w:val="20"/>
        </w:numPr>
        <w:ind w:right="3" w:hanging="720"/>
      </w:pPr>
      <w:r>
        <w:t xml:space="preserve">If the Supplier is in material Default under any of its obligations under this Annex 2 (joint controller agreement), the Buyer shall be entitled to terminate the contract by </w:t>
      </w:r>
      <w:r>
        <w:lastRenderedPageBreak/>
        <w:t xml:space="preserve">issuing a termination notice to the Supplier in accordance with Clause 18.5 (Ending the contract). </w:t>
      </w:r>
    </w:p>
    <w:p w14:paraId="26D7B699" w14:textId="77777777" w:rsidR="003F5643" w:rsidRDefault="002D7EDB">
      <w:pPr>
        <w:spacing w:after="316" w:line="259" w:lineRule="auto"/>
        <w:ind w:left="0" w:firstLine="0"/>
      </w:pPr>
      <w:r>
        <w:t xml:space="preserve"> </w:t>
      </w:r>
    </w:p>
    <w:p w14:paraId="3C84DFF4" w14:textId="77777777" w:rsidR="003F5643" w:rsidRDefault="002D7EDB">
      <w:pPr>
        <w:numPr>
          <w:ilvl w:val="0"/>
          <w:numId w:val="20"/>
        </w:numPr>
        <w:spacing w:after="77" w:line="265" w:lineRule="auto"/>
        <w:ind w:hanging="788"/>
      </w:pPr>
      <w:r>
        <w:rPr>
          <w:color w:val="666666"/>
          <w:sz w:val="24"/>
        </w:rPr>
        <w:t xml:space="preserve">Sub-Processing </w:t>
      </w:r>
    </w:p>
    <w:p w14:paraId="50905B59" w14:textId="77777777" w:rsidR="003F5643" w:rsidRDefault="002D7EDB">
      <w:pPr>
        <w:numPr>
          <w:ilvl w:val="1"/>
          <w:numId w:val="20"/>
        </w:numPr>
        <w:ind w:right="3" w:hanging="720"/>
      </w:pPr>
      <w:r>
        <w:t xml:space="preserve">In respect of any Processing of Personal Data performed by a third party on behalf of a Party, that Party shall: </w:t>
      </w:r>
    </w:p>
    <w:p w14:paraId="4D0D38A7" w14:textId="77777777" w:rsidR="003F5643" w:rsidRDefault="002D7EDB">
      <w:pPr>
        <w:spacing w:after="0" w:line="259" w:lineRule="auto"/>
        <w:ind w:left="0" w:firstLine="0"/>
      </w:pPr>
      <w:r>
        <w:t xml:space="preserve"> </w:t>
      </w:r>
    </w:p>
    <w:p w14:paraId="0F4337E9" w14:textId="77777777" w:rsidR="003F5643" w:rsidRDefault="002D7EDB">
      <w:pPr>
        <w:numPr>
          <w:ilvl w:val="2"/>
          <w:numId w:val="20"/>
        </w:numPr>
        <w:ind w:right="3"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20C4A5EF" w14:textId="77777777" w:rsidR="003F5643" w:rsidRDefault="002D7EDB">
      <w:pPr>
        <w:spacing w:after="19" w:line="259" w:lineRule="auto"/>
        <w:ind w:left="1440" w:firstLine="0"/>
      </w:pPr>
      <w:r>
        <w:t xml:space="preserve"> </w:t>
      </w:r>
    </w:p>
    <w:p w14:paraId="331E95D2" w14:textId="77777777" w:rsidR="003F5643" w:rsidRDefault="002D7EDB">
      <w:pPr>
        <w:numPr>
          <w:ilvl w:val="2"/>
          <w:numId w:val="20"/>
        </w:numPr>
        <w:ind w:right="3" w:hanging="720"/>
      </w:pPr>
      <w:r>
        <w:t xml:space="preserve">ensure that a suitable agreement is in place with the third party as required under applicable Data Protection Legislation. </w:t>
      </w:r>
    </w:p>
    <w:p w14:paraId="37666485" w14:textId="77777777" w:rsidR="003F5643" w:rsidRDefault="002D7EDB">
      <w:pPr>
        <w:spacing w:after="316" w:line="259" w:lineRule="auto"/>
        <w:ind w:left="1440" w:firstLine="0"/>
      </w:pPr>
      <w:r>
        <w:t xml:space="preserve"> </w:t>
      </w:r>
    </w:p>
    <w:p w14:paraId="6E2B03E0" w14:textId="77777777" w:rsidR="003F5643" w:rsidRDefault="002D7EDB">
      <w:pPr>
        <w:numPr>
          <w:ilvl w:val="0"/>
          <w:numId w:val="20"/>
        </w:numPr>
        <w:spacing w:after="77" w:line="265" w:lineRule="auto"/>
        <w:ind w:hanging="788"/>
      </w:pPr>
      <w:r>
        <w:rPr>
          <w:color w:val="666666"/>
          <w:sz w:val="24"/>
        </w:rPr>
        <w:t xml:space="preserve">Data Retention </w:t>
      </w:r>
    </w:p>
    <w:p w14:paraId="0340A61C" w14:textId="77777777" w:rsidR="003F5643" w:rsidRDefault="002D7EDB">
      <w:pPr>
        <w:numPr>
          <w:ilvl w:val="1"/>
          <w:numId w:val="20"/>
        </w:numPr>
        <w:ind w:right="3" w:hanging="720"/>
      </w:pPr>
      <w:r>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62312BDA" w14:textId="77777777" w:rsidR="003F5643" w:rsidRDefault="002D7EDB">
      <w:pPr>
        <w:ind w:left="730" w:right="3"/>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 </w:t>
      </w:r>
    </w:p>
    <w:sectPr w:rsidR="003F5643">
      <w:pgSz w:w="11909" w:h="16834"/>
      <w:pgMar w:top="1133" w:right="1130" w:bottom="1134"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ush Script M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381"/>
    <w:multiLevelType w:val="hybridMultilevel"/>
    <w:tmpl w:val="00D2F314"/>
    <w:lvl w:ilvl="0" w:tplc="F7AE5206">
      <w:start w:val="1"/>
      <w:numFmt w:val="bullet"/>
      <w:lvlText w:val="●"/>
      <w:lvlJc w:val="left"/>
      <w:pPr>
        <w:ind w:left="7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AE955E">
      <w:start w:val="1"/>
      <w:numFmt w:val="bullet"/>
      <w:lvlText w:val="o"/>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DA674E">
      <w:start w:val="1"/>
      <w:numFmt w:val="bullet"/>
      <w:lvlText w:val="▪"/>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305CC6">
      <w:start w:val="1"/>
      <w:numFmt w:val="bullet"/>
      <w:lvlText w:val="•"/>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9EADD0">
      <w:start w:val="1"/>
      <w:numFmt w:val="bullet"/>
      <w:lvlText w:val="o"/>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62B0AE">
      <w:start w:val="1"/>
      <w:numFmt w:val="bullet"/>
      <w:lvlText w:val="▪"/>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409772">
      <w:start w:val="1"/>
      <w:numFmt w:val="bullet"/>
      <w:lvlText w:val="•"/>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16CA10">
      <w:start w:val="1"/>
      <w:numFmt w:val="bullet"/>
      <w:lvlText w:val="o"/>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28EF6A">
      <w:start w:val="1"/>
      <w:numFmt w:val="bullet"/>
      <w:lvlText w:val="▪"/>
      <w:lvlJc w:val="left"/>
      <w:pPr>
        <w:ind w:left="69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2C5F36"/>
    <w:multiLevelType w:val="hybridMultilevel"/>
    <w:tmpl w:val="BB3C6B62"/>
    <w:lvl w:ilvl="0" w:tplc="F9DC29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64C84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96E9B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8AC3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4C794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660F1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2E6C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F8F62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D2E59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B5467F"/>
    <w:multiLevelType w:val="hybridMultilevel"/>
    <w:tmpl w:val="8B7A5A64"/>
    <w:lvl w:ilvl="0" w:tplc="2DCE93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FE0F0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02DD8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66A3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E2A35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442E2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E0BC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76594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F2D4A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C77655"/>
    <w:multiLevelType w:val="hybridMultilevel"/>
    <w:tmpl w:val="B5AE80F8"/>
    <w:lvl w:ilvl="0" w:tplc="1AD22A26">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88CB198">
      <w:start w:val="1"/>
      <w:numFmt w:val="bullet"/>
      <w:lvlText w:val="o"/>
      <w:lvlJc w:val="left"/>
      <w:pPr>
        <w:ind w:left="1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9EE5A2">
      <w:start w:val="1"/>
      <w:numFmt w:val="bullet"/>
      <w:lvlText w:val="▪"/>
      <w:lvlJc w:val="left"/>
      <w:pPr>
        <w:ind w:left="22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521788">
      <w:start w:val="1"/>
      <w:numFmt w:val="bullet"/>
      <w:lvlText w:val="•"/>
      <w:lvlJc w:val="left"/>
      <w:pPr>
        <w:ind w:left="29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CC5DAA">
      <w:start w:val="1"/>
      <w:numFmt w:val="bullet"/>
      <w:lvlText w:val="o"/>
      <w:lvlJc w:val="left"/>
      <w:pPr>
        <w:ind w:left="37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A408F2">
      <w:start w:val="1"/>
      <w:numFmt w:val="bullet"/>
      <w:lvlText w:val="▪"/>
      <w:lvlJc w:val="left"/>
      <w:pPr>
        <w:ind w:left="4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D88CFE4">
      <w:start w:val="1"/>
      <w:numFmt w:val="bullet"/>
      <w:lvlText w:val="•"/>
      <w:lvlJc w:val="left"/>
      <w:pPr>
        <w:ind w:left="5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5CECCC">
      <w:start w:val="1"/>
      <w:numFmt w:val="bullet"/>
      <w:lvlText w:val="o"/>
      <w:lvlJc w:val="left"/>
      <w:pPr>
        <w:ind w:left="5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324A38">
      <w:start w:val="1"/>
      <w:numFmt w:val="bullet"/>
      <w:lvlText w:val="▪"/>
      <w:lvlJc w:val="left"/>
      <w:pPr>
        <w:ind w:left="65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F8198C"/>
    <w:multiLevelType w:val="hybridMultilevel"/>
    <w:tmpl w:val="705E4C1E"/>
    <w:lvl w:ilvl="0" w:tplc="81A4F6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BCB398">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B6DB1A">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105D52">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E44326">
      <w:start w:val="1"/>
      <w:numFmt w:val="lowerRoman"/>
      <w:lvlRestart w:val="0"/>
      <w:lvlText w:val="(%5)"/>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8E9098">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B4E28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CE7C6">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F4C1E0">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D00418"/>
    <w:multiLevelType w:val="multilevel"/>
    <w:tmpl w:val="54AE1010"/>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1E37D2"/>
    <w:multiLevelType w:val="hybridMultilevel"/>
    <w:tmpl w:val="4A5ACBD4"/>
    <w:lvl w:ilvl="0" w:tplc="29D431BA">
      <w:start w:val="1"/>
      <w:numFmt w:val="bullet"/>
      <w:lvlText w:val="●"/>
      <w:lvlJc w:val="left"/>
      <w:pPr>
        <w:ind w:left="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BE448C">
      <w:start w:val="1"/>
      <w:numFmt w:val="bullet"/>
      <w:lvlText w:val="o"/>
      <w:lvlJc w:val="left"/>
      <w:pPr>
        <w:ind w:left="1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DA0606">
      <w:start w:val="1"/>
      <w:numFmt w:val="bullet"/>
      <w:lvlText w:val="▪"/>
      <w:lvlJc w:val="left"/>
      <w:pPr>
        <w:ind w:left="22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3A7982">
      <w:start w:val="1"/>
      <w:numFmt w:val="bullet"/>
      <w:lvlText w:val="•"/>
      <w:lvlJc w:val="left"/>
      <w:pPr>
        <w:ind w:left="29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98E682">
      <w:start w:val="1"/>
      <w:numFmt w:val="bullet"/>
      <w:lvlText w:val="o"/>
      <w:lvlJc w:val="left"/>
      <w:pPr>
        <w:ind w:left="37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24B2F4">
      <w:start w:val="1"/>
      <w:numFmt w:val="bullet"/>
      <w:lvlText w:val="▪"/>
      <w:lvlJc w:val="left"/>
      <w:pPr>
        <w:ind w:left="4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862D84">
      <w:start w:val="1"/>
      <w:numFmt w:val="bullet"/>
      <w:lvlText w:val="•"/>
      <w:lvlJc w:val="left"/>
      <w:pPr>
        <w:ind w:left="5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DC35C6">
      <w:start w:val="1"/>
      <w:numFmt w:val="bullet"/>
      <w:lvlText w:val="o"/>
      <w:lvlJc w:val="left"/>
      <w:pPr>
        <w:ind w:left="5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460506">
      <w:start w:val="1"/>
      <w:numFmt w:val="bullet"/>
      <w:lvlText w:val="▪"/>
      <w:lvlJc w:val="left"/>
      <w:pPr>
        <w:ind w:left="65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DB571DA"/>
    <w:multiLevelType w:val="hybridMultilevel"/>
    <w:tmpl w:val="051EA8A0"/>
    <w:lvl w:ilvl="0" w:tplc="949A7B4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98E492">
      <w:start w:val="1"/>
      <w:numFmt w:val="decimal"/>
      <w:lvlRestart w:val="0"/>
      <w:lvlText w:val="(%2)"/>
      <w:lvlJc w:val="left"/>
      <w:pPr>
        <w:ind w:left="1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9A8444">
      <w:start w:val="1"/>
      <w:numFmt w:val="lowerRoman"/>
      <w:lvlText w:val="%3"/>
      <w:lvlJc w:val="left"/>
      <w:pPr>
        <w:ind w:left="1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EA2FD6">
      <w:start w:val="1"/>
      <w:numFmt w:val="decimal"/>
      <w:lvlText w:val="%4"/>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9ADFF4">
      <w:start w:val="1"/>
      <w:numFmt w:val="lowerLetter"/>
      <w:lvlText w:val="%5"/>
      <w:lvlJc w:val="left"/>
      <w:pPr>
        <w:ind w:left="3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70C17A">
      <w:start w:val="1"/>
      <w:numFmt w:val="lowerRoman"/>
      <w:lvlText w:val="%6"/>
      <w:lvlJc w:val="left"/>
      <w:pPr>
        <w:ind w:left="3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92258A">
      <w:start w:val="1"/>
      <w:numFmt w:val="decimal"/>
      <w:lvlText w:val="%7"/>
      <w:lvlJc w:val="left"/>
      <w:pPr>
        <w:ind w:left="4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B4F62A">
      <w:start w:val="1"/>
      <w:numFmt w:val="lowerLetter"/>
      <w:lvlText w:val="%8"/>
      <w:lvlJc w:val="left"/>
      <w:pPr>
        <w:ind w:left="5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3CABF6">
      <w:start w:val="1"/>
      <w:numFmt w:val="lowerRoman"/>
      <w:lvlText w:val="%9"/>
      <w:lvlJc w:val="left"/>
      <w:pPr>
        <w:ind w:left="6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2F3A78"/>
    <w:multiLevelType w:val="multilevel"/>
    <w:tmpl w:val="AFEA4F28"/>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823F65"/>
    <w:multiLevelType w:val="hybridMultilevel"/>
    <w:tmpl w:val="8E6C475C"/>
    <w:lvl w:ilvl="0" w:tplc="EB2EEA6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329AE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FC50F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D286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3EDC5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9437A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DA34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74129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4C84D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1B551F5"/>
    <w:multiLevelType w:val="multilevel"/>
    <w:tmpl w:val="D0BA02EE"/>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2B24F23"/>
    <w:multiLevelType w:val="hybridMultilevel"/>
    <w:tmpl w:val="4DCE25FA"/>
    <w:lvl w:ilvl="0" w:tplc="5C3E2BC8">
      <w:start w:val="1"/>
      <w:numFmt w:val="bullet"/>
      <w:lvlText w:val="●"/>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7E524C">
      <w:start w:val="1"/>
      <w:numFmt w:val="bullet"/>
      <w:lvlText w:val="o"/>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2A41C8">
      <w:start w:val="1"/>
      <w:numFmt w:val="bullet"/>
      <w:lvlText w:val="▪"/>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CA9A52">
      <w:start w:val="1"/>
      <w:numFmt w:val="bullet"/>
      <w:lvlText w:val="•"/>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20A818">
      <w:start w:val="1"/>
      <w:numFmt w:val="bullet"/>
      <w:lvlText w:val="o"/>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74EB96">
      <w:start w:val="1"/>
      <w:numFmt w:val="bullet"/>
      <w:lvlText w:val="▪"/>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8CBFB0">
      <w:start w:val="1"/>
      <w:numFmt w:val="bullet"/>
      <w:lvlText w:val="•"/>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02955C">
      <w:start w:val="1"/>
      <w:numFmt w:val="bullet"/>
      <w:lvlText w:val="o"/>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16E3A4">
      <w:start w:val="1"/>
      <w:numFmt w:val="bullet"/>
      <w:lvlText w:val="▪"/>
      <w:lvlJc w:val="left"/>
      <w:pPr>
        <w:ind w:left="69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2D8631D"/>
    <w:multiLevelType w:val="hybridMultilevel"/>
    <w:tmpl w:val="3788B716"/>
    <w:lvl w:ilvl="0" w:tplc="6742DA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7A94C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42887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9A24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F61D6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0AC4A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5C9F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A213B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102A3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331500A"/>
    <w:multiLevelType w:val="hybridMultilevel"/>
    <w:tmpl w:val="9AD67112"/>
    <w:lvl w:ilvl="0" w:tplc="17CAFF6C">
      <w:start w:val="1"/>
      <w:numFmt w:val="bullet"/>
      <w:lvlText w:val="●"/>
      <w:lvlJc w:val="left"/>
      <w:pPr>
        <w:ind w:left="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EC114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06EA5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BC8CD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A6CED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0E879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96BF6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E6F98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74215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35C2FAE"/>
    <w:multiLevelType w:val="hybridMultilevel"/>
    <w:tmpl w:val="A8B8051A"/>
    <w:lvl w:ilvl="0" w:tplc="F9D8951C">
      <w:start w:val="4"/>
      <w:numFmt w:val="decimal"/>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56EE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BE82E0">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8AE6BC">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0023FC">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BA6C70">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E65B42">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2C45CE">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6C1E0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9184B39"/>
    <w:multiLevelType w:val="hybridMultilevel"/>
    <w:tmpl w:val="013239E8"/>
    <w:lvl w:ilvl="0" w:tplc="EB3620E4">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7EBC4E">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AEA83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D60AA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B2047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0E9A0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26E1C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D067E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C21E9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0A4474F"/>
    <w:multiLevelType w:val="hybridMultilevel"/>
    <w:tmpl w:val="AA04CB90"/>
    <w:lvl w:ilvl="0" w:tplc="E974AB7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B263C0">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5AE05E">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46AD68">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EC85C0">
      <w:start w:val="1"/>
      <w:numFmt w:val="lowerLetter"/>
      <w:lvlRestart w:val="0"/>
      <w:lvlText w:val="(%5)"/>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4E6EC6">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BE0FBE">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BC8">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6CAD1C">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8387B0B"/>
    <w:multiLevelType w:val="multilevel"/>
    <w:tmpl w:val="75B66B98"/>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9273AC0"/>
    <w:multiLevelType w:val="hybridMultilevel"/>
    <w:tmpl w:val="3DDECA86"/>
    <w:lvl w:ilvl="0" w:tplc="FEE65F1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9CA7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A4348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DAFF1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68DBFC">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B40B0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EADC2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EA9C92">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94AE1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BBE1A12"/>
    <w:multiLevelType w:val="hybridMultilevel"/>
    <w:tmpl w:val="D14276DA"/>
    <w:lvl w:ilvl="0" w:tplc="E8D83B8E">
      <w:start w:val="1"/>
      <w:numFmt w:val="lowerRoman"/>
      <w:lvlText w:val="(%1)"/>
      <w:lvlJc w:val="left"/>
      <w:pPr>
        <w:ind w:left="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9AF7E4">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62114E">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12A0F8">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D41CBC">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FAB518">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106F70">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2234AA">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74B096">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C9122C6"/>
    <w:multiLevelType w:val="hybridMultilevel"/>
    <w:tmpl w:val="A010140A"/>
    <w:lvl w:ilvl="0" w:tplc="3E26AE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1A48A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FCB10C">
      <w:start w:val="1"/>
      <w:numFmt w:val="upperLetter"/>
      <w:lvlRestart w:val="0"/>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B08E3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525B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BE24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B409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B45D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908A7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DA16EFA"/>
    <w:multiLevelType w:val="hybridMultilevel"/>
    <w:tmpl w:val="76E4842A"/>
    <w:lvl w:ilvl="0" w:tplc="B7B2C55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4C1A52">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B04DEA">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46931E">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5A1B3A">
      <w:start w:val="1"/>
      <w:numFmt w:val="lowerLetter"/>
      <w:lvlRestart w:val="0"/>
      <w:lvlText w:val="(%5)"/>
      <w:lvlJc w:val="left"/>
      <w:pPr>
        <w:ind w:left="1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681E2E">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EA068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1AA1C2">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185080">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1196C35"/>
    <w:multiLevelType w:val="hybridMultilevel"/>
    <w:tmpl w:val="FC3AFAFA"/>
    <w:lvl w:ilvl="0" w:tplc="F980436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483AF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305E1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DA84D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389E4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AAC6B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66CAF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7E8F6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AEE37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2142042"/>
    <w:multiLevelType w:val="hybridMultilevel"/>
    <w:tmpl w:val="8D8EEA90"/>
    <w:lvl w:ilvl="0" w:tplc="46943234">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5A6A7A">
      <w:start w:val="1"/>
      <w:numFmt w:val="bullet"/>
      <w:lvlText w:val="o"/>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7EEEE22">
      <w:start w:val="1"/>
      <w:numFmt w:val="bullet"/>
      <w:lvlText w:val="▪"/>
      <w:lvlJc w:val="left"/>
      <w:pPr>
        <w:ind w:left="19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DBA08DA">
      <w:start w:val="1"/>
      <w:numFmt w:val="bullet"/>
      <w:lvlText w:val="•"/>
      <w:lvlJc w:val="left"/>
      <w:pPr>
        <w:ind w:left="26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82CC64A">
      <w:start w:val="1"/>
      <w:numFmt w:val="bullet"/>
      <w:lvlText w:val="o"/>
      <w:lvlJc w:val="left"/>
      <w:pPr>
        <w:ind w:left="33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2E22D8A">
      <w:start w:val="1"/>
      <w:numFmt w:val="bullet"/>
      <w:lvlText w:val="▪"/>
      <w:lvlJc w:val="left"/>
      <w:pPr>
        <w:ind w:left="40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4286B90">
      <w:start w:val="1"/>
      <w:numFmt w:val="bullet"/>
      <w:lvlText w:val="•"/>
      <w:lvlJc w:val="left"/>
      <w:pPr>
        <w:ind w:left="47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7AA447E">
      <w:start w:val="1"/>
      <w:numFmt w:val="bullet"/>
      <w:lvlText w:val="o"/>
      <w:lvlJc w:val="left"/>
      <w:pPr>
        <w:ind w:left="55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7C4E692">
      <w:start w:val="1"/>
      <w:numFmt w:val="bullet"/>
      <w:lvlText w:val="▪"/>
      <w:lvlJc w:val="left"/>
      <w:pPr>
        <w:ind w:left="62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33D0B54"/>
    <w:multiLevelType w:val="hybridMultilevel"/>
    <w:tmpl w:val="9DB81292"/>
    <w:lvl w:ilvl="0" w:tplc="D618122E">
      <w:start w:val="1"/>
      <w:numFmt w:val="bullet"/>
      <w:lvlText w:val="●"/>
      <w:lvlJc w:val="left"/>
      <w:pPr>
        <w:ind w:left="45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382084E">
      <w:start w:val="1"/>
      <w:numFmt w:val="bullet"/>
      <w:lvlText w:val="o"/>
      <w:lvlJc w:val="left"/>
      <w:pPr>
        <w:ind w:left="163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DF0A46AE">
      <w:start w:val="1"/>
      <w:numFmt w:val="bullet"/>
      <w:lvlText w:val="▪"/>
      <w:lvlJc w:val="left"/>
      <w:pPr>
        <w:ind w:left="235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8445C6E">
      <w:start w:val="1"/>
      <w:numFmt w:val="bullet"/>
      <w:lvlText w:val="•"/>
      <w:lvlJc w:val="left"/>
      <w:pPr>
        <w:ind w:left="307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DBC43A0">
      <w:start w:val="1"/>
      <w:numFmt w:val="bullet"/>
      <w:lvlText w:val="o"/>
      <w:lvlJc w:val="left"/>
      <w:pPr>
        <w:ind w:left="379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9D4E3596">
      <w:start w:val="1"/>
      <w:numFmt w:val="bullet"/>
      <w:lvlText w:val="▪"/>
      <w:lvlJc w:val="left"/>
      <w:pPr>
        <w:ind w:left="451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47ACE1A0">
      <w:start w:val="1"/>
      <w:numFmt w:val="bullet"/>
      <w:lvlText w:val="•"/>
      <w:lvlJc w:val="left"/>
      <w:pPr>
        <w:ind w:left="523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611E0FCC">
      <w:start w:val="1"/>
      <w:numFmt w:val="bullet"/>
      <w:lvlText w:val="o"/>
      <w:lvlJc w:val="left"/>
      <w:pPr>
        <w:ind w:left="595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6EA7778">
      <w:start w:val="1"/>
      <w:numFmt w:val="bullet"/>
      <w:lvlText w:val="▪"/>
      <w:lvlJc w:val="left"/>
      <w:pPr>
        <w:ind w:left="667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53ED6727"/>
    <w:multiLevelType w:val="hybridMultilevel"/>
    <w:tmpl w:val="29225886"/>
    <w:lvl w:ilvl="0" w:tplc="865E59B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1691C8">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6827F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A66D8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E05102">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8ECDD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6EC556">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EE480E">
      <w:start w:val="1"/>
      <w:numFmt w:val="bullet"/>
      <w:lvlText w:val="o"/>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4E3706">
      <w:start w:val="1"/>
      <w:numFmt w:val="bullet"/>
      <w:lvlText w:val="▪"/>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75C1B05"/>
    <w:multiLevelType w:val="multilevel"/>
    <w:tmpl w:val="A6766570"/>
    <w:lvl w:ilvl="0">
      <w:start w:val="1"/>
      <w:numFmt w:val="decimal"/>
      <w:lvlText w:val="%1."/>
      <w:lvlJc w:val="left"/>
      <w:pPr>
        <w:ind w:left="788"/>
      </w:pPr>
      <w:rPr>
        <w:rFonts w:ascii="Arial" w:eastAsia="Arial" w:hAnsi="Arial" w:cs="Arial"/>
        <w:b w:val="0"/>
        <w:i w:val="0"/>
        <w:strike w:val="0"/>
        <w:dstrike w:val="0"/>
        <w:color w:val="666666"/>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8"/>
      <w:numFmt w:val="lowerLetter"/>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2"/>
      <w:numFmt w:val="lowerRoman"/>
      <w:lvlText w:val="(%5)"/>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BFB7AC4"/>
    <w:multiLevelType w:val="hybridMultilevel"/>
    <w:tmpl w:val="1506F566"/>
    <w:lvl w:ilvl="0" w:tplc="E4CE5DE0">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48CBC4">
      <w:start w:val="1"/>
      <w:numFmt w:val="bullet"/>
      <w:lvlText w:val="o"/>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827298">
      <w:start w:val="1"/>
      <w:numFmt w:val="bullet"/>
      <w:lvlText w:val="▪"/>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58D568">
      <w:start w:val="1"/>
      <w:numFmt w:val="bullet"/>
      <w:lvlText w:val="•"/>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5CE168">
      <w:start w:val="1"/>
      <w:numFmt w:val="bullet"/>
      <w:lvlText w:val="o"/>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6434DC">
      <w:start w:val="1"/>
      <w:numFmt w:val="bullet"/>
      <w:lvlText w:val="▪"/>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6ABE30">
      <w:start w:val="1"/>
      <w:numFmt w:val="bullet"/>
      <w:lvlText w:val="•"/>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B8933A">
      <w:start w:val="1"/>
      <w:numFmt w:val="bullet"/>
      <w:lvlText w:val="o"/>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BAB614">
      <w:start w:val="1"/>
      <w:numFmt w:val="bullet"/>
      <w:lvlText w:val="▪"/>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CA85CC1"/>
    <w:multiLevelType w:val="hybridMultilevel"/>
    <w:tmpl w:val="2B7CB664"/>
    <w:lvl w:ilvl="0" w:tplc="9E14CB8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AE59A6">
      <w:start w:val="1"/>
      <w:numFmt w:val="bullet"/>
      <w:lvlText w:val="o"/>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94F184">
      <w:start w:val="1"/>
      <w:numFmt w:val="bullet"/>
      <w:lvlText w:val="▪"/>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E8BD56">
      <w:start w:val="1"/>
      <w:numFmt w:val="bullet"/>
      <w:lvlText w:val="•"/>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323064">
      <w:start w:val="1"/>
      <w:numFmt w:val="bullet"/>
      <w:lvlText w:val="o"/>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92A612">
      <w:start w:val="1"/>
      <w:numFmt w:val="bullet"/>
      <w:lvlText w:val="▪"/>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92E706">
      <w:start w:val="1"/>
      <w:numFmt w:val="bullet"/>
      <w:lvlText w:val="•"/>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86BFAC">
      <w:start w:val="1"/>
      <w:numFmt w:val="bullet"/>
      <w:lvlText w:val="o"/>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8A9F3E">
      <w:start w:val="1"/>
      <w:numFmt w:val="bullet"/>
      <w:lvlText w:val="▪"/>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D5F54FE"/>
    <w:multiLevelType w:val="hybridMultilevel"/>
    <w:tmpl w:val="B65450BE"/>
    <w:lvl w:ilvl="0" w:tplc="1322499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C4A75A">
      <w:start w:val="1"/>
      <w:numFmt w:val="bullet"/>
      <w:lvlText w:val="o"/>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AAF470">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F829BC">
      <w:start w:val="1"/>
      <w:numFmt w:val="bullet"/>
      <w:lvlText w:val="•"/>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7641B6">
      <w:start w:val="1"/>
      <w:numFmt w:val="bullet"/>
      <w:lvlText w:val="o"/>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781EF4">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26D244">
      <w:start w:val="1"/>
      <w:numFmt w:val="bullet"/>
      <w:lvlText w:val="•"/>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8CFA36">
      <w:start w:val="1"/>
      <w:numFmt w:val="bullet"/>
      <w:lvlText w:val="o"/>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7A9934">
      <w:start w:val="1"/>
      <w:numFmt w:val="bullet"/>
      <w:lvlText w:val="▪"/>
      <w:lvlJc w:val="left"/>
      <w:pPr>
        <w:ind w:left="6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FBB42FD"/>
    <w:multiLevelType w:val="hybridMultilevel"/>
    <w:tmpl w:val="5608D952"/>
    <w:lvl w:ilvl="0" w:tplc="CE287BCA">
      <w:start w:val="1"/>
      <w:numFmt w:val="decimal"/>
      <w:lvlText w:val="%1."/>
      <w:lvlJc w:val="left"/>
      <w:pPr>
        <w:ind w:left="3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75ED802">
      <w:start w:val="1"/>
      <w:numFmt w:val="lowerLetter"/>
      <w:lvlText w:val="%2"/>
      <w:lvlJc w:val="left"/>
      <w:pPr>
        <w:ind w:left="118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600C07DC">
      <w:start w:val="1"/>
      <w:numFmt w:val="lowerRoman"/>
      <w:lvlText w:val="%3"/>
      <w:lvlJc w:val="left"/>
      <w:pPr>
        <w:ind w:left="190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EAFA071C">
      <w:start w:val="1"/>
      <w:numFmt w:val="decimal"/>
      <w:lvlText w:val="%4"/>
      <w:lvlJc w:val="left"/>
      <w:pPr>
        <w:ind w:left="262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5AE606C">
      <w:start w:val="1"/>
      <w:numFmt w:val="lowerLetter"/>
      <w:lvlText w:val="%5"/>
      <w:lvlJc w:val="left"/>
      <w:pPr>
        <w:ind w:left="334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85D49562">
      <w:start w:val="1"/>
      <w:numFmt w:val="lowerRoman"/>
      <w:lvlText w:val="%6"/>
      <w:lvlJc w:val="left"/>
      <w:pPr>
        <w:ind w:left="406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50984BF6">
      <w:start w:val="1"/>
      <w:numFmt w:val="decimal"/>
      <w:lvlText w:val="%7"/>
      <w:lvlJc w:val="left"/>
      <w:pPr>
        <w:ind w:left="478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81A61B60">
      <w:start w:val="1"/>
      <w:numFmt w:val="lowerLetter"/>
      <w:lvlText w:val="%8"/>
      <w:lvlJc w:val="left"/>
      <w:pPr>
        <w:ind w:left="550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B8C03BB4">
      <w:start w:val="1"/>
      <w:numFmt w:val="lowerRoman"/>
      <w:lvlText w:val="%9"/>
      <w:lvlJc w:val="left"/>
      <w:pPr>
        <w:ind w:left="622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0211D85"/>
    <w:multiLevelType w:val="hybridMultilevel"/>
    <w:tmpl w:val="7592BBEC"/>
    <w:lvl w:ilvl="0" w:tplc="FA74E60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143208">
      <w:start w:val="1"/>
      <w:numFmt w:val="bullet"/>
      <w:lvlText w:val="o"/>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70E5E2">
      <w:start w:val="1"/>
      <w:numFmt w:val="bullet"/>
      <w:lvlText w:val="▪"/>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049472">
      <w:start w:val="1"/>
      <w:numFmt w:val="bullet"/>
      <w:lvlText w:val="•"/>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3EA424">
      <w:start w:val="1"/>
      <w:numFmt w:val="bullet"/>
      <w:lvlText w:val="o"/>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C07E12">
      <w:start w:val="1"/>
      <w:numFmt w:val="bullet"/>
      <w:lvlText w:val="▪"/>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F83714">
      <w:start w:val="1"/>
      <w:numFmt w:val="bullet"/>
      <w:lvlText w:val="•"/>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8C7220">
      <w:start w:val="1"/>
      <w:numFmt w:val="bullet"/>
      <w:lvlText w:val="o"/>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AE50BC">
      <w:start w:val="1"/>
      <w:numFmt w:val="bullet"/>
      <w:lvlText w:val="▪"/>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2274D7A"/>
    <w:multiLevelType w:val="hybridMultilevel"/>
    <w:tmpl w:val="15C6C7D8"/>
    <w:lvl w:ilvl="0" w:tplc="55868370">
      <w:start w:val="1"/>
      <w:numFmt w:val="lowerLetter"/>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CA508A">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B6CF9C">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22B584">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FA5348">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189A7A">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023964">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307A4C">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4A29C6">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5B93CB7"/>
    <w:multiLevelType w:val="hybridMultilevel"/>
    <w:tmpl w:val="E9784320"/>
    <w:lvl w:ilvl="0" w:tplc="AC3894B4">
      <w:start w:val="1"/>
      <w:numFmt w:val="decimal"/>
      <w:lvlText w:val="%1."/>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368B6A">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20B7EC">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B0D05C">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16E2F8">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8EFE58">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16FA00">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5AB6CC">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12B26C">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71D024C"/>
    <w:multiLevelType w:val="hybridMultilevel"/>
    <w:tmpl w:val="7F16EF6A"/>
    <w:lvl w:ilvl="0" w:tplc="40EE64D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AC216E">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680AD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988D6C">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888696">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EC6A30">
      <w:start w:val="1"/>
      <w:numFmt w:val="lowerRoman"/>
      <w:lvlRestart w:val="0"/>
      <w:lvlText w:val="(%6)"/>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2CC2E0">
      <w:start w:val="1"/>
      <w:numFmt w:val="decimal"/>
      <w:lvlText w:val="%7"/>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9E14CC">
      <w:start w:val="1"/>
      <w:numFmt w:val="lowerLetter"/>
      <w:lvlText w:val="%8"/>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1256CA">
      <w:start w:val="1"/>
      <w:numFmt w:val="lowerRoman"/>
      <w:lvlText w:val="%9"/>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9232DEE"/>
    <w:multiLevelType w:val="hybridMultilevel"/>
    <w:tmpl w:val="70A6F8F6"/>
    <w:lvl w:ilvl="0" w:tplc="7FBCF2D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A12F6C8">
      <w:start w:val="1"/>
      <w:numFmt w:val="bullet"/>
      <w:lvlText w:val="o"/>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78804B6">
      <w:start w:val="1"/>
      <w:numFmt w:val="bullet"/>
      <w:lvlText w:val="▪"/>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9E4254">
      <w:start w:val="1"/>
      <w:numFmt w:val="bullet"/>
      <w:lvlText w:val="•"/>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10479C">
      <w:start w:val="1"/>
      <w:numFmt w:val="bullet"/>
      <w:lvlText w:val="o"/>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6EE3B80">
      <w:start w:val="1"/>
      <w:numFmt w:val="bullet"/>
      <w:lvlText w:val="▪"/>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B446C2">
      <w:start w:val="1"/>
      <w:numFmt w:val="bullet"/>
      <w:lvlText w:val="•"/>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CA21C84">
      <w:start w:val="1"/>
      <w:numFmt w:val="bullet"/>
      <w:lvlText w:val="o"/>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885210">
      <w:start w:val="1"/>
      <w:numFmt w:val="bullet"/>
      <w:lvlText w:val="▪"/>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9A51BC5"/>
    <w:multiLevelType w:val="hybridMultilevel"/>
    <w:tmpl w:val="2D30F7F6"/>
    <w:lvl w:ilvl="0" w:tplc="38B4B860">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6ED2E4">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5E3B3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60BF24">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F4167E">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54A2D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98F64C">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3AB4CA">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601F92">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9C15AFF"/>
    <w:multiLevelType w:val="hybridMultilevel"/>
    <w:tmpl w:val="851CE57E"/>
    <w:lvl w:ilvl="0" w:tplc="D4D48B94">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24E684">
      <w:start w:val="1"/>
      <w:numFmt w:val="bullet"/>
      <w:lvlText w:val="o"/>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E805C4">
      <w:start w:val="1"/>
      <w:numFmt w:val="bullet"/>
      <w:lvlText w:val="▪"/>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685768">
      <w:start w:val="1"/>
      <w:numFmt w:val="bullet"/>
      <w:lvlText w:val="•"/>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20EFA6">
      <w:start w:val="1"/>
      <w:numFmt w:val="bullet"/>
      <w:lvlText w:val="o"/>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D4B5A6">
      <w:start w:val="1"/>
      <w:numFmt w:val="bullet"/>
      <w:lvlText w:val="▪"/>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22FE9E">
      <w:start w:val="1"/>
      <w:numFmt w:val="bullet"/>
      <w:lvlText w:val="•"/>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186E3C">
      <w:start w:val="1"/>
      <w:numFmt w:val="bullet"/>
      <w:lvlText w:val="o"/>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163BBA">
      <w:start w:val="1"/>
      <w:numFmt w:val="bullet"/>
      <w:lvlText w:val="▪"/>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AFB6525"/>
    <w:multiLevelType w:val="hybridMultilevel"/>
    <w:tmpl w:val="F008E31C"/>
    <w:lvl w:ilvl="0" w:tplc="43AEE670">
      <w:start w:val="1"/>
      <w:numFmt w:val="decimal"/>
      <w:lvlText w:val="%1."/>
      <w:lvlJc w:val="left"/>
      <w:pPr>
        <w:ind w:left="45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DCDC7C08">
      <w:start w:val="1"/>
      <w:numFmt w:val="lowerLetter"/>
      <w:lvlText w:val="%2"/>
      <w:lvlJc w:val="left"/>
      <w:pPr>
        <w:ind w:left="163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D952B46A">
      <w:start w:val="1"/>
      <w:numFmt w:val="lowerRoman"/>
      <w:lvlText w:val="%3"/>
      <w:lvlJc w:val="left"/>
      <w:pPr>
        <w:ind w:left="235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DCC2B00">
      <w:start w:val="1"/>
      <w:numFmt w:val="decimal"/>
      <w:lvlText w:val="%4"/>
      <w:lvlJc w:val="left"/>
      <w:pPr>
        <w:ind w:left="307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D3A7F1C">
      <w:start w:val="1"/>
      <w:numFmt w:val="lowerLetter"/>
      <w:lvlText w:val="%5"/>
      <w:lvlJc w:val="left"/>
      <w:pPr>
        <w:ind w:left="379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F105484">
      <w:start w:val="1"/>
      <w:numFmt w:val="lowerRoman"/>
      <w:lvlText w:val="%6"/>
      <w:lvlJc w:val="left"/>
      <w:pPr>
        <w:ind w:left="451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39C076C">
      <w:start w:val="1"/>
      <w:numFmt w:val="decimal"/>
      <w:lvlText w:val="%7"/>
      <w:lvlJc w:val="left"/>
      <w:pPr>
        <w:ind w:left="523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688E1C0">
      <w:start w:val="1"/>
      <w:numFmt w:val="lowerLetter"/>
      <w:lvlText w:val="%8"/>
      <w:lvlJc w:val="left"/>
      <w:pPr>
        <w:ind w:left="595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C6EDFE2">
      <w:start w:val="1"/>
      <w:numFmt w:val="lowerRoman"/>
      <w:lvlText w:val="%9"/>
      <w:lvlJc w:val="left"/>
      <w:pPr>
        <w:ind w:left="667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7154619D"/>
    <w:multiLevelType w:val="hybridMultilevel"/>
    <w:tmpl w:val="376C7D8E"/>
    <w:lvl w:ilvl="0" w:tplc="0DAE0C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6617A8">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B4F528">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C6CA02">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09D2A">
      <w:start w:val="1"/>
      <w:numFmt w:val="lowerRoman"/>
      <w:lvlRestart w:val="0"/>
      <w:lvlText w:val="(%5)"/>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ECCEC6">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9414A8">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94856A">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72051E">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178650F"/>
    <w:multiLevelType w:val="hybridMultilevel"/>
    <w:tmpl w:val="8382AA82"/>
    <w:lvl w:ilvl="0" w:tplc="EAA2EFC8">
      <w:start w:val="1"/>
      <w:numFmt w:val="upperLetter"/>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5A715E">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9297B2">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F219D4">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3818F2">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9ED128">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429E10">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46E8B0">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A81F52">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2A97BFF"/>
    <w:multiLevelType w:val="hybridMultilevel"/>
    <w:tmpl w:val="5726E4B4"/>
    <w:lvl w:ilvl="0" w:tplc="86B682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0CC0B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20FE0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D002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3A144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F462C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4471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32046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4425F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FDA3318"/>
    <w:multiLevelType w:val="hybridMultilevel"/>
    <w:tmpl w:val="A6E42406"/>
    <w:lvl w:ilvl="0" w:tplc="4C62C5D0">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AA97C2">
      <w:start w:val="1"/>
      <w:numFmt w:val="bullet"/>
      <w:lvlText w:val="o"/>
      <w:lvlJc w:val="left"/>
      <w:pPr>
        <w:ind w:left="1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520AF4">
      <w:start w:val="1"/>
      <w:numFmt w:val="bullet"/>
      <w:lvlText w:val="▪"/>
      <w:lvlJc w:val="left"/>
      <w:pPr>
        <w:ind w:left="22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3468C4C">
      <w:start w:val="1"/>
      <w:numFmt w:val="bullet"/>
      <w:lvlText w:val="•"/>
      <w:lvlJc w:val="left"/>
      <w:pPr>
        <w:ind w:left="29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741BCC">
      <w:start w:val="1"/>
      <w:numFmt w:val="bullet"/>
      <w:lvlText w:val="o"/>
      <w:lvlJc w:val="left"/>
      <w:pPr>
        <w:ind w:left="37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46ADD6">
      <w:start w:val="1"/>
      <w:numFmt w:val="bullet"/>
      <w:lvlText w:val="▪"/>
      <w:lvlJc w:val="left"/>
      <w:pPr>
        <w:ind w:left="4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044DAC">
      <w:start w:val="1"/>
      <w:numFmt w:val="bullet"/>
      <w:lvlText w:val="•"/>
      <w:lvlJc w:val="left"/>
      <w:pPr>
        <w:ind w:left="5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8ED7DE">
      <w:start w:val="1"/>
      <w:numFmt w:val="bullet"/>
      <w:lvlText w:val="o"/>
      <w:lvlJc w:val="left"/>
      <w:pPr>
        <w:ind w:left="5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9D6A820">
      <w:start w:val="1"/>
      <w:numFmt w:val="bullet"/>
      <w:lvlText w:val="▪"/>
      <w:lvlJc w:val="left"/>
      <w:pPr>
        <w:ind w:left="65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22"/>
  </w:num>
  <w:num w:numId="2">
    <w:abstractNumId w:val="13"/>
  </w:num>
  <w:num w:numId="3">
    <w:abstractNumId w:val="8"/>
  </w:num>
  <w:num w:numId="4">
    <w:abstractNumId w:val="5"/>
  </w:num>
  <w:num w:numId="5">
    <w:abstractNumId w:val="25"/>
  </w:num>
  <w:num w:numId="6">
    <w:abstractNumId w:val="17"/>
  </w:num>
  <w:num w:numId="7">
    <w:abstractNumId w:val="10"/>
  </w:num>
  <w:num w:numId="8">
    <w:abstractNumId w:val="36"/>
  </w:num>
  <w:num w:numId="9">
    <w:abstractNumId w:val="18"/>
  </w:num>
  <w:num w:numId="10">
    <w:abstractNumId w:val="15"/>
  </w:num>
  <w:num w:numId="11">
    <w:abstractNumId w:val="32"/>
  </w:num>
  <w:num w:numId="12">
    <w:abstractNumId w:val="40"/>
  </w:num>
  <w:num w:numId="13">
    <w:abstractNumId w:val="1"/>
  </w:num>
  <w:num w:numId="14">
    <w:abstractNumId w:val="7"/>
  </w:num>
  <w:num w:numId="15">
    <w:abstractNumId w:val="20"/>
  </w:num>
  <w:num w:numId="16">
    <w:abstractNumId w:val="9"/>
  </w:num>
  <w:num w:numId="17">
    <w:abstractNumId w:val="12"/>
  </w:num>
  <w:num w:numId="18">
    <w:abstractNumId w:val="41"/>
  </w:num>
  <w:num w:numId="19">
    <w:abstractNumId w:val="2"/>
  </w:num>
  <w:num w:numId="20">
    <w:abstractNumId w:val="26"/>
  </w:num>
  <w:num w:numId="21">
    <w:abstractNumId w:val="39"/>
  </w:num>
  <w:num w:numId="22">
    <w:abstractNumId w:val="34"/>
  </w:num>
  <w:num w:numId="23">
    <w:abstractNumId w:val="4"/>
  </w:num>
  <w:num w:numId="24">
    <w:abstractNumId w:val="16"/>
  </w:num>
  <w:num w:numId="25">
    <w:abstractNumId w:val="21"/>
  </w:num>
  <w:num w:numId="26">
    <w:abstractNumId w:val="29"/>
  </w:num>
  <w:num w:numId="27">
    <w:abstractNumId w:val="0"/>
  </w:num>
  <w:num w:numId="28">
    <w:abstractNumId w:val="11"/>
  </w:num>
  <w:num w:numId="29">
    <w:abstractNumId w:val="31"/>
  </w:num>
  <w:num w:numId="30">
    <w:abstractNumId w:val="38"/>
  </w:num>
  <w:num w:numId="31">
    <w:abstractNumId w:val="24"/>
  </w:num>
  <w:num w:numId="32">
    <w:abstractNumId w:val="30"/>
  </w:num>
  <w:num w:numId="33">
    <w:abstractNumId w:val="33"/>
  </w:num>
  <w:num w:numId="34">
    <w:abstractNumId w:val="14"/>
  </w:num>
  <w:num w:numId="35">
    <w:abstractNumId w:val="6"/>
  </w:num>
  <w:num w:numId="36">
    <w:abstractNumId w:val="42"/>
  </w:num>
  <w:num w:numId="37">
    <w:abstractNumId w:val="19"/>
  </w:num>
  <w:num w:numId="38">
    <w:abstractNumId w:val="3"/>
  </w:num>
  <w:num w:numId="39">
    <w:abstractNumId w:val="37"/>
  </w:num>
  <w:num w:numId="40">
    <w:abstractNumId w:val="28"/>
  </w:num>
  <w:num w:numId="41">
    <w:abstractNumId w:val="27"/>
  </w:num>
  <w:num w:numId="42">
    <w:abstractNumId w:val="35"/>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643"/>
    <w:rsid w:val="0017738A"/>
    <w:rsid w:val="002D7EDB"/>
    <w:rsid w:val="002E3B5E"/>
    <w:rsid w:val="00335021"/>
    <w:rsid w:val="003A00D6"/>
    <w:rsid w:val="003F5643"/>
    <w:rsid w:val="00727282"/>
    <w:rsid w:val="008747EB"/>
    <w:rsid w:val="0089445E"/>
    <w:rsid w:val="009635B5"/>
    <w:rsid w:val="00DE3405"/>
    <w:rsid w:val="00E3571E"/>
    <w:rsid w:val="00FA1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4E95"/>
  <w15:docId w15:val="{EFF88C03-A801-4F5D-807A-1A5D877C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 w:line="27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56"/>
      <w:ind w:left="10"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17" w:line="253" w:lineRule="auto"/>
      <w:ind w:left="10" w:hanging="10"/>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56"/>
      <w:ind w:left="10" w:hanging="10"/>
      <w:outlineLvl w:val="2"/>
    </w:pPr>
    <w:rPr>
      <w:rFonts w:ascii="Arial" w:eastAsia="Arial" w:hAnsi="Arial" w:cs="Arial"/>
      <w:color w:val="000000"/>
      <w:sz w:val="32"/>
    </w:rPr>
  </w:style>
  <w:style w:type="paragraph" w:styleId="Heading4">
    <w:name w:val="heading 4"/>
    <w:next w:val="Normal"/>
    <w:link w:val="Heading4Char"/>
    <w:uiPriority w:val="9"/>
    <w:unhideWhenUsed/>
    <w:qFormat/>
    <w:pPr>
      <w:keepNext/>
      <w:keepLines/>
      <w:spacing w:after="52"/>
      <w:ind w:left="10" w:hanging="10"/>
      <w:outlineLvl w:val="3"/>
    </w:pPr>
    <w:rPr>
      <w:rFonts w:ascii="Arial" w:eastAsia="Arial" w:hAnsi="Arial" w:cs="Arial"/>
      <w:color w:val="434343"/>
      <w:sz w:val="28"/>
    </w:rPr>
  </w:style>
  <w:style w:type="paragraph" w:styleId="Heading5">
    <w:name w:val="heading 5"/>
    <w:next w:val="Normal"/>
    <w:link w:val="Heading5Char"/>
    <w:uiPriority w:val="9"/>
    <w:unhideWhenUsed/>
    <w:qFormat/>
    <w:pPr>
      <w:keepNext/>
      <w:keepLines/>
      <w:spacing w:after="52"/>
      <w:ind w:left="10" w:hanging="10"/>
      <w:outlineLvl w:val="4"/>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2"/>
    </w:rPr>
  </w:style>
  <w:style w:type="character" w:customStyle="1" w:styleId="Heading5Char">
    <w:name w:val="Heading 5 Char"/>
    <w:link w:val="Heading5"/>
    <w:rPr>
      <w:rFonts w:ascii="Arial" w:eastAsia="Arial" w:hAnsi="Arial" w:cs="Arial"/>
      <w:color w:val="434343"/>
      <w:sz w:val="28"/>
    </w:rPr>
  </w:style>
  <w:style w:type="character" w:customStyle="1" w:styleId="Heading3Char">
    <w:name w:val="Heading 3 Char"/>
    <w:link w:val="Heading3"/>
    <w:rPr>
      <w:rFonts w:ascii="Arial" w:eastAsia="Arial" w:hAnsi="Arial" w:cs="Arial"/>
      <w:color w:val="000000"/>
      <w:sz w:val="32"/>
    </w:rPr>
  </w:style>
  <w:style w:type="character" w:customStyle="1" w:styleId="Heading4Char">
    <w:name w:val="Heading 4 Char"/>
    <w:link w:val="Heading4"/>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service-manual/service-assessments/check-if-need-to-meet-service-standard" TargetMode="External"/><Relationship Id="rId117" Type="http://schemas.openxmlformats.org/officeDocument/2006/relationships/hyperlink" Target="https://www.ncsc.gov.uk/guidance/10-steps-cyber-security" TargetMode="External"/><Relationship Id="rId21" Type="http://schemas.openxmlformats.org/officeDocument/2006/relationships/hyperlink" Target="https://www.gov.uk/service-manual/service-assessments/check-if-need-to-meet-service-standard" TargetMode="External"/><Relationship Id="rId42" Type="http://schemas.openxmlformats.org/officeDocument/2006/relationships/hyperlink" Target="https://www.gov.uk/government/publications/security-policy-framework" TargetMode="External"/><Relationship Id="rId47" Type="http://schemas.openxmlformats.org/officeDocument/2006/relationships/hyperlink" Target="https://www.cpni.gov.uk/content/adopt-risk-management-approach" TargetMode="External"/><Relationship Id="rId63" Type="http://schemas.openxmlformats.org/officeDocument/2006/relationships/hyperlink" Target="https://www.cpni.gov.uk/protection-sensitive-information-and-assets" TargetMode="External"/><Relationship Id="rId68" Type="http://schemas.openxmlformats.org/officeDocument/2006/relationships/hyperlink" Target="https://www.ncsc.gov.uk/collection/risk-management-collection" TargetMode="External"/><Relationship Id="rId84"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ncsc.gov.uk/guidance/implementing-cloud-security-principles" TargetMode="External"/><Relationship Id="rId112" Type="http://schemas.openxmlformats.org/officeDocument/2006/relationships/hyperlink" Target="https://www.gov.uk/government/publications/cyber-risk-management-a-board-level-responsibility/10-steps-summary" TargetMode="External"/><Relationship Id="rId133" Type="http://schemas.openxmlformats.org/officeDocument/2006/relationships/hyperlink" Target="https://www.gov.uk/guidance/check-employment-status-for-tax" TargetMode="External"/><Relationship Id="rId138" Type="http://schemas.openxmlformats.org/officeDocument/2006/relationships/hyperlink" Target="https://www.gov.uk/service-manual/agile-delivery/spend-controls-check-if-you-need-approval-to-spend-money-on-a-service" TargetMode="External"/><Relationship Id="rId154" Type="http://schemas.openxmlformats.org/officeDocument/2006/relationships/hyperlink" Target="https://www.gov.uk/service-manual/agile-delivery/spend-controls-check-if-you-need-approval-to-spend-money-on-a-service" TargetMode="External"/><Relationship Id="rId159"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service-manual/service-assessments/check-if-need-to-meet-service-standard" TargetMode="External"/><Relationship Id="rId107" Type="http://schemas.openxmlformats.org/officeDocument/2006/relationships/hyperlink" Target="https://www.gov.uk/government/publications/technology-code-of-practice/technology-code-of-practice" TargetMode="External"/><Relationship Id="rId11" Type="http://schemas.openxmlformats.org/officeDocument/2006/relationships/hyperlink" Target="https://www.gov.uk/service-manual/service-assessments/check-if-need-to-meet-service-standard" TargetMode="External"/><Relationship Id="rId32" Type="http://schemas.openxmlformats.org/officeDocument/2006/relationships/hyperlink" Target="https://docs.google.com/forms/d/e/1FAIpQLSfQ3VeAMCIYNur4FoZxzn1F5BDkOTxFNK-4qbTlHVcyGqTgpw/viewform" TargetMode="External"/><Relationship Id="rId37" Type="http://schemas.openxmlformats.org/officeDocument/2006/relationships/hyperlink" Target="https://www.gov.uk/government/publications/security-policy-framework" TargetMode="External"/><Relationship Id="rId53" Type="http://schemas.openxmlformats.org/officeDocument/2006/relationships/hyperlink" Target="https://www.cpni.gov.uk/content/adopt-risk-management-approach" TargetMode="External"/><Relationship Id="rId58" Type="http://schemas.openxmlformats.org/officeDocument/2006/relationships/hyperlink" Target="https://www.cpni.gov.uk/protection-sensitive-information-and-assets" TargetMode="External"/><Relationship Id="rId74"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overnment/publications/technology-code-of-practice/technology-code-of-practice" TargetMode="External"/><Relationship Id="rId123" Type="http://schemas.openxmlformats.org/officeDocument/2006/relationships/hyperlink" Target="https://www.ncsc.gov.uk/guidance/10-steps-cyber-security" TargetMode="External"/><Relationship Id="rId128" Type="http://schemas.openxmlformats.org/officeDocument/2006/relationships/hyperlink" Target="https://www.gov.uk/guidance/check-employment-status-for-tax" TargetMode="External"/><Relationship Id="rId144" Type="http://schemas.openxmlformats.org/officeDocument/2006/relationships/hyperlink" Target="https://www.gov.uk/service-manual/agile-delivery/spend-controls-check-if-you-need-approval-to-spend-money-on-a-service" TargetMode="External"/><Relationship Id="rId149" Type="http://schemas.openxmlformats.org/officeDocument/2006/relationships/hyperlink" Target="https://www.gov.uk/service-manual/agile-delivery/spend-controls-check-if-you-need-approval-to-spend-money-on-a-service" TargetMode="External"/><Relationship Id="rId5" Type="http://schemas.openxmlformats.org/officeDocument/2006/relationships/image" Target="media/image1.jpg"/><Relationship Id="rId90" Type="http://schemas.openxmlformats.org/officeDocument/2006/relationships/hyperlink" Target="https://www.ncsc.gov.uk/guidance/implementing-cloud-security-principles" TargetMode="External"/><Relationship Id="rId95" Type="http://schemas.openxmlformats.org/officeDocument/2006/relationships/hyperlink" Target="https://www.ncsc.gov.uk/guidance/implementing-cloud-security-principles" TargetMode="External"/><Relationship Id="rId160" Type="http://schemas.openxmlformats.org/officeDocument/2006/relationships/hyperlink" Target="https://www.gov.uk/service-manual/agile-delivery/spend-controls-check-if-you-need-approval-to-spend-money-on-a-service" TargetMode="External"/><Relationship Id="rId165"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service-manual/service-assessments/check-if-need-to-meet-service-standard" TargetMode="External"/><Relationship Id="rId27" Type="http://schemas.openxmlformats.org/officeDocument/2006/relationships/hyperlink" Target="https://www.gov.uk/service-manual/service-assessments/check-if-need-to-meet-service-standard" TargetMode="External"/><Relationship Id="rId43" Type="http://schemas.openxmlformats.org/officeDocument/2006/relationships/hyperlink" Target="https://www.gov.uk/government/publications/security-policy-framework" TargetMode="External"/><Relationship Id="rId48" Type="http://schemas.openxmlformats.org/officeDocument/2006/relationships/hyperlink" Target="https://www.cpni.gov.uk/content/adopt-risk-management-approach" TargetMode="External"/><Relationship Id="rId64" Type="http://schemas.openxmlformats.org/officeDocument/2006/relationships/hyperlink" Target="https://www.cpni.gov.uk/protection-sensitive-information-and-assets" TargetMode="External"/><Relationship Id="rId69" Type="http://schemas.openxmlformats.org/officeDocument/2006/relationships/hyperlink" Target="https://www.ncsc.gov.uk/collection/risk-management-collection" TargetMode="External"/><Relationship Id="rId113" Type="http://schemas.openxmlformats.org/officeDocument/2006/relationships/hyperlink" Target="https://www.gov.uk/government/publications/cyber-risk-management-a-board-level-responsibility/10-steps-summary" TargetMode="External"/><Relationship Id="rId118" Type="http://schemas.openxmlformats.org/officeDocument/2006/relationships/hyperlink" Target="https://www.ncsc.gov.uk/guidance/10-steps-cyber-security" TargetMode="External"/><Relationship Id="rId134" Type="http://schemas.openxmlformats.org/officeDocument/2006/relationships/hyperlink" Target="https://www.gov.uk/guidance/check-employment-status-for-tax" TargetMode="External"/><Relationship Id="rId139"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gov.uk/service-manual/agile-delivery/spend-controls-check-if-you-need-approval-to-spend-money-on-a-service" TargetMode="External"/><Relationship Id="rId155" Type="http://schemas.openxmlformats.org/officeDocument/2006/relationships/hyperlink" Target="https://www.gov.uk/service-manual/agile-delivery/spend-controls-check-if-you-need-approval-to-spend-money-on-a-service" TargetMode="External"/><Relationship Id="rId12" Type="http://schemas.openxmlformats.org/officeDocument/2006/relationships/hyperlink" Target="https://www.gov.uk/service-manual/service-assessments/check-if-need-to-meet-service-standard" TargetMode="External"/><Relationship Id="rId17" Type="http://schemas.openxmlformats.org/officeDocument/2006/relationships/hyperlink" Target="https://www.gov.uk/service-manual/service-assessments/check-if-need-to-meet-service-standard" TargetMode="External"/><Relationship Id="rId33" Type="http://schemas.openxmlformats.org/officeDocument/2006/relationships/hyperlink" Target="https://docs.google.com/forms/d/e/1FAIpQLSfQ3VeAMCIYNur4FoZxzn1F5BDkOTxFNK-4qbTlHVcyGqTgpw/viewform" TargetMode="External"/><Relationship Id="rId38" Type="http://schemas.openxmlformats.org/officeDocument/2006/relationships/hyperlink" Target="https://www.gov.uk/government/publications/security-policy-framework" TargetMode="External"/><Relationship Id="rId59" Type="http://schemas.openxmlformats.org/officeDocument/2006/relationships/hyperlink" Target="https://www.cpni.gov.uk/protection-sensitive-information-and-assets" TargetMode="External"/><Relationship Id="rId103" Type="http://schemas.openxmlformats.org/officeDocument/2006/relationships/hyperlink" Target="https://www.gov.uk/government/publications/technology-code-of-practice/technology-code-of-practice" TargetMode="External"/><Relationship Id="rId108" Type="http://schemas.openxmlformats.org/officeDocument/2006/relationships/hyperlink" Target="https://www.gov.uk/government/publications/technology-code-of-practice/technology-code-of-practice" TargetMode="External"/><Relationship Id="rId124" Type="http://schemas.openxmlformats.org/officeDocument/2006/relationships/hyperlink" Target="https://www.digitalmarketplace.service.gov.uk/" TargetMode="External"/><Relationship Id="rId129" Type="http://schemas.openxmlformats.org/officeDocument/2006/relationships/hyperlink" Target="https://www.gov.uk/guidance/check-employment-status-for-tax" TargetMode="External"/><Relationship Id="rId54" Type="http://schemas.openxmlformats.org/officeDocument/2006/relationships/hyperlink" Target="https://www.cpni.gov.uk/protection-sensitive-information-and-assets" TargetMode="External"/><Relationship Id="rId70" Type="http://schemas.openxmlformats.org/officeDocument/2006/relationships/hyperlink" Target="https://www.ncsc.gov.uk/collection/risk-management-collection" TargetMode="External"/><Relationship Id="rId75" Type="http://schemas.openxmlformats.org/officeDocument/2006/relationships/hyperlink" Target="https://www.gov.uk/government/publications/technology-code-of-practice/technology-code-of-practice" TargetMode="External"/><Relationship Id="rId91" Type="http://schemas.openxmlformats.org/officeDocument/2006/relationships/hyperlink" Target="https://www.ncsc.gov.uk/guidance/implementing-cloud-security-principles" TargetMode="External"/><Relationship Id="rId96" Type="http://schemas.openxmlformats.org/officeDocument/2006/relationships/hyperlink" Target="https://www.gov.uk/government/publications/technology-code-of-practice/technology-code-of-practice" TargetMode="External"/><Relationship Id="rId140" Type="http://schemas.openxmlformats.org/officeDocument/2006/relationships/hyperlink" Target="https://www.gov.uk/service-manual/agile-delivery/spend-controls-check-if-you-need-approval-to-spend-money-on-a-service" TargetMode="External"/><Relationship Id="rId145" Type="http://schemas.openxmlformats.org/officeDocument/2006/relationships/hyperlink" Target="https://www.gov.uk/service-manual/agile-delivery/spend-controls-check-if-you-need-approval-to-spend-money-on-a-service" TargetMode="External"/><Relationship Id="rId161" Type="http://schemas.openxmlformats.org/officeDocument/2006/relationships/hyperlink" Target="https://www.gov.uk/service-manual/agile-delivery/spend-controls-check-if-you-need-approval-to-spend-money-on-a-service" TargetMode="External"/><Relationship Id="rId166"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hyperlink" Target="https://www.gov.uk/service-manual/service-assessments/check-if-need-to-meet-service-standard" TargetMode="External"/><Relationship Id="rId15" Type="http://schemas.openxmlformats.org/officeDocument/2006/relationships/hyperlink" Target="https://www.gov.uk/service-manual/service-assessments/check-if-need-to-meet-service-standard" TargetMode="External"/><Relationship Id="rId23" Type="http://schemas.openxmlformats.org/officeDocument/2006/relationships/hyperlink" Target="https://www.gov.uk/service-manual/service-assessments/check-if-need-to-meet-service-standard" TargetMode="External"/><Relationship Id="rId28" Type="http://schemas.openxmlformats.org/officeDocument/2006/relationships/hyperlink" Target="https://www.gov.uk/service-manual/service-assessments/check-if-need-to-meet-service-standard" TargetMode="External"/><Relationship Id="rId36" Type="http://schemas.openxmlformats.org/officeDocument/2006/relationships/hyperlink" Target="https://www.gov.uk/government/publications/security-policy-framework" TargetMode="External"/><Relationship Id="rId49" Type="http://schemas.openxmlformats.org/officeDocument/2006/relationships/hyperlink" Target="https://www.cpni.gov.uk/content/adopt-risk-management-approach" TargetMode="External"/><Relationship Id="rId57" Type="http://schemas.openxmlformats.org/officeDocument/2006/relationships/hyperlink" Target="https://www.cpni.gov.uk/protection-sensitive-information-and-assets" TargetMode="External"/><Relationship Id="rId106" Type="http://schemas.openxmlformats.org/officeDocument/2006/relationships/hyperlink" Target="https://www.gov.uk/government/publications/technology-code-of-practice/technology-code-of-practice" TargetMode="External"/><Relationship Id="rId114" Type="http://schemas.openxmlformats.org/officeDocument/2006/relationships/hyperlink" Target="https://www.ncsc.gov.uk/guidance/10-steps-cyber-security" TargetMode="External"/><Relationship Id="rId119" Type="http://schemas.openxmlformats.org/officeDocument/2006/relationships/hyperlink" Target="https://www.ncsc.gov.uk/guidance/10-steps-cyber-security" TargetMode="External"/><Relationship Id="rId127" Type="http://schemas.openxmlformats.org/officeDocument/2006/relationships/hyperlink" Target="https://www.gov.uk/guidance/check-employment-status-for-tax" TargetMode="External"/><Relationship Id="rId10" Type="http://schemas.openxmlformats.org/officeDocument/2006/relationships/hyperlink" Target="https://www.gov.uk/service-manual/service-assessments/check-if-need-to-meet-service-standard" TargetMode="External"/><Relationship Id="rId31" Type="http://schemas.openxmlformats.org/officeDocument/2006/relationships/hyperlink" Target="https://docs.google.com/document/d/1PxRLXD61yurdMOerbIB-Tq4CpkvVwpSYcNeWLw-Mueg/edit" TargetMode="External"/><Relationship Id="rId44" Type="http://schemas.openxmlformats.org/officeDocument/2006/relationships/hyperlink" Target="https://www.cpni.gov.uk/content/adopt-risk-management-approach" TargetMode="External"/><Relationship Id="rId52" Type="http://schemas.openxmlformats.org/officeDocument/2006/relationships/hyperlink" Target="https://www.cpni.gov.uk/content/adopt-risk-management-approach" TargetMode="External"/><Relationship Id="rId60" Type="http://schemas.openxmlformats.org/officeDocument/2006/relationships/hyperlink" Target="https://www.cpni.gov.uk/protection-sensitive-information-and-assets" TargetMode="External"/><Relationship Id="rId65" Type="http://schemas.openxmlformats.org/officeDocument/2006/relationships/hyperlink" Target="https://www.cpni.gov.uk/protection-sensitive-information-and-assets"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ncsc.gov.uk/guidance/implementing-cloud-security-principles" TargetMode="External"/><Relationship Id="rId94" Type="http://schemas.openxmlformats.org/officeDocument/2006/relationships/hyperlink" Target="https://www.ncsc.gov.uk/guidance/implementing-cloud-security-principles" TargetMode="External"/><Relationship Id="rId99" Type="http://schemas.openxmlformats.org/officeDocument/2006/relationships/hyperlink" Target="https://www.gov.uk/government/publications/technology-code-of-practice/technology-code-of-practice" TargetMode="External"/><Relationship Id="rId101" Type="http://schemas.openxmlformats.org/officeDocument/2006/relationships/hyperlink" Target="https://www.gov.uk/government/publications/technology-code-of-practice/technology-code-of-practice" TargetMode="External"/><Relationship Id="rId122" Type="http://schemas.openxmlformats.org/officeDocument/2006/relationships/hyperlink" Target="https://www.ncsc.gov.uk/guidance/10-steps-cyber-security" TargetMode="External"/><Relationship Id="rId130" Type="http://schemas.openxmlformats.org/officeDocument/2006/relationships/hyperlink" Target="https://www.gov.uk/guidance/check-employment-status-for-tax" TargetMode="External"/><Relationship Id="rId135" Type="http://schemas.openxmlformats.org/officeDocument/2006/relationships/hyperlink" Target="https://www.gov.uk/guidance/check-employment-status-for-tax" TargetMode="External"/><Relationship Id="rId143" Type="http://schemas.openxmlformats.org/officeDocument/2006/relationships/hyperlink" Target="https://www.gov.uk/service-manual/agile-delivery/spend-controls-check-if-you-need-approval-to-spend-money-on-a-service" TargetMode="External"/><Relationship Id="rId148" Type="http://schemas.openxmlformats.org/officeDocument/2006/relationships/hyperlink" Target="https://www.gov.uk/service-manual/agile-delivery/spend-controls-check-if-you-need-approval-to-spend-money-on-a-service" TargetMode="External"/><Relationship Id="rId151" Type="http://schemas.openxmlformats.org/officeDocument/2006/relationships/hyperlink" Target="https://www.gov.uk/service-manual/agile-delivery/spend-controls-check-if-you-need-approval-to-spend-money-on-a-service" TargetMode="External"/><Relationship Id="rId156" Type="http://schemas.openxmlformats.org/officeDocument/2006/relationships/hyperlink" Target="https://www.gov.uk/service-manual/agile-delivery/spend-controls-check-if-you-need-approval-to-spend-money-on-a-service" TargetMode="External"/><Relationship Id="rId164"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hyperlink" Target="https://www.gov.uk/service-manual/service-assessments/check-if-need-to-meet-service-standard" TargetMode="External"/><Relationship Id="rId18" Type="http://schemas.openxmlformats.org/officeDocument/2006/relationships/hyperlink" Target="https://www.gov.uk/service-manual/service-assessments/check-if-need-to-meet-service-standard" TargetMode="External"/><Relationship Id="rId39" Type="http://schemas.openxmlformats.org/officeDocument/2006/relationships/hyperlink" Target="https://www.gov.uk/government/publications/security-policy-framework" TargetMode="External"/><Relationship Id="rId109"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docs.google.com/forms/d/e/1FAIpQLSfQ3VeAMCIYNur4FoZxzn1F5BDkOTxFNK-4qbTlHVcyGqTgpw/viewform" TargetMode="External"/><Relationship Id="rId50" Type="http://schemas.openxmlformats.org/officeDocument/2006/relationships/hyperlink" Target="https://www.cpni.gov.uk/content/adopt-risk-management-approach" TargetMode="External"/><Relationship Id="rId55" Type="http://schemas.openxmlformats.org/officeDocument/2006/relationships/hyperlink" Target="https://www.cpni.gov.uk/protection-sensitive-information-and-assets"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gov.uk/government/publications/technology-code-of-practice/technology-code-of-practice" TargetMode="External"/><Relationship Id="rId104" Type="http://schemas.openxmlformats.org/officeDocument/2006/relationships/hyperlink" Target="https://www.gov.uk/government/publications/technology-code-of-practice/technology-code-of-practice" TargetMode="External"/><Relationship Id="rId120" Type="http://schemas.openxmlformats.org/officeDocument/2006/relationships/hyperlink" Target="https://www.ncsc.gov.uk/guidance/10-steps-cyber-security" TargetMode="External"/><Relationship Id="rId125" Type="http://schemas.openxmlformats.org/officeDocument/2006/relationships/hyperlink" Target="https://www.digitalmarketplace.service.gov.uk/"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hyperlink" Target="https://www.gov.uk/service-manual/agile-delivery/spend-controls-check-if-you-need-approval-to-spend-money-on-a-service" TargetMode="External"/><Relationship Id="rId167" Type="http://schemas.openxmlformats.org/officeDocument/2006/relationships/fontTable" Target="fontTable.xml"/><Relationship Id="rId7" Type="http://schemas.openxmlformats.org/officeDocument/2006/relationships/hyperlink" Target="https://www.gov.uk/service-manual/service-assessments/check-if-need-to-meet-service-standard" TargetMode="External"/><Relationship Id="rId71" Type="http://schemas.openxmlformats.org/officeDocument/2006/relationships/hyperlink" Target="https://www.ncsc.gov.uk/collection/risk-management-collection" TargetMode="External"/><Relationship Id="rId92" Type="http://schemas.openxmlformats.org/officeDocument/2006/relationships/hyperlink" Target="https://www.ncsc.gov.uk/guidance/implementing-cloud-security-principles" TargetMode="External"/><Relationship Id="rId162"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29" Type="http://schemas.openxmlformats.org/officeDocument/2006/relationships/hyperlink" Target="https://www.gov.uk/service-manual/service-assessments/check-if-need-to-meet-service-standard" TargetMode="External"/><Relationship Id="rId24" Type="http://schemas.openxmlformats.org/officeDocument/2006/relationships/hyperlink" Target="https://www.gov.uk/service-manual/service-assessments/check-if-need-to-meet-service-standard" TargetMode="External"/><Relationship Id="rId40" Type="http://schemas.openxmlformats.org/officeDocument/2006/relationships/hyperlink" Target="https://www.gov.uk/government/publications/security-policy-framework" TargetMode="External"/><Relationship Id="rId45" Type="http://schemas.openxmlformats.org/officeDocument/2006/relationships/hyperlink" Target="https://www.cpni.gov.uk/content/adopt-risk-management-approach" TargetMode="External"/><Relationship Id="rId66" Type="http://schemas.openxmlformats.org/officeDocument/2006/relationships/hyperlink" Target="https://www.ncsc.gov.uk/collection/risk-management-collection" TargetMode="External"/><Relationship Id="rId87" Type="http://schemas.openxmlformats.org/officeDocument/2006/relationships/hyperlink" Target="https://www.ncsc.gov.uk/guidance/implementing-cloud-security-principles" TargetMode="External"/><Relationship Id="rId110" Type="http://schemas.openxmlformats.org/officeDocument/2006/relationships/hyperlink" Target="https://www.gov.uk/government/publications/technology-code-of-practice/technology-code-of-practice" TargetMode="External"/><Relationship Id="rId115" Type="http://schemas.openxmlformats.org/officeDocument/2006/relationships/hyperlink" Target="https://www.ncsc.gov.uk/guidance/10-steps-cyber-security" TargetMode="External"/><Relationship Id="rId131" Type="http://schemas.openxmlformats.org/officeDocument/2006/relationships/hyperlink" Target="https://www.gov.uk/guidance/check-employment-status-for-tax" TargetMode="External"/><Relationship Id="rId136" Type="http://schemas.openxmlformats.org/officeDocument/2006/relationships/hyperlink" Target="https://www.gov.uk/service-manual/agile-delivery/spend-controls-check-if-you-need-approval-to-spend-money-on-a-service" TargetMode="External"/><Relationship Id="rId157"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cpni.gov.uk/protection-sensitive-information-and-assets"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service-manual/service-assessments/check-if-need-to-meet-service-standard" TargetMode="External"/><Relationship Id="rId14" Type="http://schemas.openxmlformats.org/officeDocument/2006/relationships/hyperlink" Target="https://www.gov.uk/service-manual/service-assessments/check-if-need-to-meet-service-standard" TargetMode="External"/><Relationship Id="rId30" Type="http://schemas.openxmlformats.org/officeDocument/2006/relationships/hyperlink" Target="https://docs.google.com/document/d/1PxRLXD61yurdMOerbIB-Tq4CpkvVwpSYcNeWLw-Mueg/edit" TargetMode="External"/><Relationship Id="rId35" Type="http://schemas.openxmlformats.org/officeDocument/2006/relationships/hyperlink" Target="https://docs.google.com/forms/d/e/1FAIpQLSfQ3VeAMCIYNur4FoZxzn1F5BDkOTxFNK-4qbTlHVcyGqTgpw/viewform" TargetMode="External"/><Relationship Id="rId56" Type="http://schemas.openxmlformats.org/officeDocument/2006/relationships/hyperlink" Target="https://www.cpni.gov.uk/protection-sensitive-information-and-assets"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gov.uk/government/publications/technology-code-of-practice/technology-code-of-practice" TargetMode="External"/><Relationship Id="rId105" Type="http://schemas.openxmlformats.org/officeDocument/2006/relationships/hyperlink" Target="https://www.gov.uk/government/publications/technology-code-of-practice/technology-code-of-practice" TargetMode="External"/><Relationship Id="rId126" Type="http://schemas.openxmlformats.org/officeDocument/2006/relationships/hyperlink" Target="https://www.gov.uk/guidance/check-employment-status-for-tax" TargetMode="External"/><Relationship Id="rId147" Type="http://schemas.openxmlformats.org/officeDocument/2006/relationships/hyperlink" Target="https://www.gov.uk/service-manual/agile-delivery/spend-controls-check-if-you-need-approval-to-spend-money-on-a-service" TargetMode="External"/><Relationship Id="rId168" Type="http://schemas.openxmlformats.org/officeDocument/2006/relationships/theme" Target="theme/theme1.xml"/><Relationship Id="rId8" Type="http://schemas.openxmlformats.org/officeDocument/2006/relationships/image" Target="media/image2.jpg"/><Relationship Id="rId51" Type="http://schemas.openxmlformats.org/officeDocument/2006/relationships/hyperlink" Target="https://www.cpni.gov.uk/content/adopt-risk-management-approach" TargetMode="External"/><Relationship Id="rId72" Type="http://schemas.openxmlformats.org/officeDocument/2006/relationships/hyperlink" Target="https://www.gov.uk/government/publications/technology-code-of-practice/technology-code-of-practice" TargetMode="External"/><Relationship Id="rId93" Type="http://schemas.openxmlformats.org/officeDocument/2006/relationships/hyperlink" Target="https://www.ncsc.gov.uk/guidance/implementing-cloud-security-principles" TargetMode="External"/><Relationship Id="rId98" Type="http://schemas.openxmlformats.org/officeDocument/2006/relationships/hyperlink" Target="https://www.gov.uk/government/publications/technology-code-of-practice/technology-code-of-practice" TargetMode="External"/><Relationship Id="rId121" Type="http://schemas.openxmlformats.org/officeDocument/2006/relationships/hyperlink" Target="https://www.ncsc.gov.uk/guidance/10-steps-cyber-security" TargetMode="External"/><Relationship Id="rId142" Type="http://schemas.openxmlformats.org/officeDocument/2006/relationships/hyperlink" Target="https://www.gov.uk/service-manual/agile-delivery/spend-controls-check-if-you-need-approval-to-spend-money-on-a-service" TargetMode="External"/><Relationship Id="rId163"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5" Type="http://schemas.openxmlformats.org/officeDocument/2006/relationships/hyperlink" Target="https://www.gov.uk/service-manual/service-assessments/check-if-need-to-meet-service-standard" TargetMode="External"/><Relationship Id="rId46" Type="http://schemas.openxmlformats.org/officeDocument/2006/relationships/hyperlink" Target="https://www.cpni.gov.uk/content/adopt-risk-management-approach" TargetMode="External"/><Relationship Id="rId67" Type="http://schemas.openxmlformats.org/officeDocument/2006/relationships/hyperlink" Target="https://www.ncsc.gov.uk/collection/risk-management-collection" TargetMode="External"/><Relationship Id="rId116" Type="http://schemas.openxmlformats.org/officeDocument/2006/relationships/hyperlink" Target="https://www.ncsc.gov.uk/guidance/10-steps-cyber-security" TargetMode="External"/><Relationship Id="rId137" Type="http://schemas.openxmlformats.org/officeDocument/2006/relationships/hyperlink" Target="https://www.gov.uk/service-manual/agile-delivery/spend-controls-check-if-you-need-approval-to-spend-money-on-a-service"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service-manual/service-assessments/check-if-need-to-meet-service-standard" TargetMode="External"/><Relationship Id="rId41" Type="http://schemas.openxmlformats.org/officeDocument/2006/relationships/hyperlink" Target="https://www.gov.uk/government/publications/security-policy-framework" TargetMode="External"/><Relationship Id="rId62" Type="http://schemas.openxmlformats.org/officeDocument/2006/relationships/hyperlink" Target="https://www.cpni.gov.uk/protection-sensitive-information-and-assets"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ncsc.gov.uk/guidance/implementing-cloud-security-principles" TargetMode="External"/><Relationship Id="rId111" Type="http://schemas.openxmlformats.org/officeDocument/2006/relationships/hyperlink" Target="https://www.gov.uk/government/publications/technology-code-of-practice/technology-code-of-practice" TargetMode="External"/><Relationship Id="rId132" Type="http://schemas.openxmlformats.org/officeDocument/2006/relationships/hyperlink" Target="https://www.gov.uk/guidance/check-employment-status-for-tax" TargetMode="External"/><Relationship Id="rId153"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97</Pages>
  <Words>29600</Words>
  <Characters>168724</Characters>
  <Application>Microsoft Office Word</Application>
  <DocSecurity>0</DocSecurity>
  <Lines>1406</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Sheppard</dc:creator>
  <cp:keywords/>
  <cp:lastModifiedBy>Debbie Sheppard</cp:lastModifiedBy>
  <cp:revision>7</cp:revision>
  <cp:lastPrinted>2022-07-08T16:06:00Z</cp:lastPrinted>
  <dcterms:created xsi:type="dcterms:W3CDTF">2022-07-15T10:22:00Z</dcterms:created>
  <dcterms:modified xsi:type="dcterms:W3CDTF">2022-07-15T10:39:00Z</dcterms:modified>
</cp:coreProperties>
</file>