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3FDB" w:rsidRPr="00AD5424" w:rsidRDefault="002F2FF0" w:rsidP="005E17E2">
      <w:pPr>
        <w:rPr>
          <w:rFonts w:cs="Arial"/>
          <w:b/>
          <w:sz w:val="28"/>
        </w:rPr>
      </w:pPr>
      <w:bookmarkStart w:id="0" w:name="startdocument"/>
      <w:bookmarkStart w:id="1" w:name="documentstart"/>
      <w:bookmarkStart w:id="2" w:name="_Toc198622567"/>
      <w:bookmarkEnd w:id="0"/>
      <w:bookmarkEnd w:id="1"/>
      <w:r>
        <w:rPr>
          <w:rFonts w:cs="Arial"/>
          <w:b/>
          <w:noProof/>
          <w:sz w:val="28"/>
        </w:rPr>
        <w:object w:dxaOrig="1440" w:dyaOrig="1440">
          <v:shape id="_x0000_s1026" type="#_x0000_t75" style="position:absolute;left:0;text-align:left;margin-left:270pt;margin-top:-27pt;width:208.05pt;height:49.85pt;z-index:251657728">
            <v:imagedata r:id="rId8" o:title=""/>
            <w10:wrap type="topAndBottom"/>
          </v:shape>
          <o:OLEObject Type="Embed" ProgID="MSPhotoEd.3" ShapeID="_x0000_s1026" DrawAspect="Content" ObjectID="_1621266989" r:id="rId9"/>
        </w:object>
      </w:r>
      <w:r w:rsidR="00F802EF">
        <w:rPr>
          <w:rFonts w:cs="Arial"/>
          <w:b/>
          <w:sz w:val="28"/>
        </w:rPr>
        <w:t xml:space="preserve"> </w:t>
      </w: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4D1980" w:rsidRPr="00AD5424" w:rsidRDefault="004D1980" w:rsidP="0065521E">
      <w:pPr>
        <w:jc w:val="center"/>
        <w:rPr>
          <w:rFonts w:cs="Arial"/>
          <w:b/>
          <w:sz w:val="36"/>
          <w:szCs w:val="36"/>
        </w:rPr>
      </w:pPr>
      <w:r w:rsidRPr="00AD5424">
        <w:rPr>
          <w:rFonts w:cs="Arial"/>
          <w:b/>
          <w:sz w:val="36"/>
          <w:szCs w:val="36"/>
        </w:rPr>
        <w:t>Contract Specification:</w:t>
      </w:r>
    </w:p>
    <w:p w:rsidR="00283FDB" w:rsidRPr="00AD5424" w:rsidRDefault="004D1980" w:rsidP="0065521E">
      <w:pPr>
        <w:jc w:val="center"/>
        <w:rPr>
          <w:rFonts w:cs="Arial"/>
          <w:b/>
          <w:sz w:val="36"/>
          <w:szCs w:val="36"/>
        </w:rPr>
      </w:pPr>
      <w:r w:rsidRPr="00AD5424">
        <w:rPr>
          <w:rFonts w:cs="Arial"/>
          <w:b/>
          <w:sz w:val="36"/>
          <w:szCs w:val="36"/>
        </w:rPr>
        <w:t>The Provision of Cleaning &amp; Ancillary Services</w:t>
      </w:r>
    </w:p>
    <w:p w:rsidR="00283FDB" w:rsidRPr="00AD5424" w:rsidRDefault="00283FDB" w:rsidP="0065521E">
      <w:pPr>
        <w:jc w:val="center"/>
        <w:rPr>
          <w:rFonts w:cs="Arial"/>
          <w:b/>
          <w:sz w:val="36"/>
          <w:szCs w:val="36"/>
        </w:rPr>
      </w:pPr>
      <w:r w:rsidRPr="00AD5424">
        <w:rPr>
          <w:rFonts w:cs="Arial"/>
          <w:b/>
          <w:sz w:val="36"/>
          <w:szCs w:val="36"/>
        </w:rPr>
        <w:t>CONTRACT REF:</w:t>
      </w:r>
      <w:r w:rsidR="00530C62">
        <w:rPr>
          <w:rFonts w:cs="Arial"/>
          <w:b/>
          <w:sz w:val="36"/>
          <w:szCs w:val="36"/>
        </w:rPr>
        <w:t xml:space="preserve"> </w:t>
      </w:r>
      <w:r w:rsidRPr="00AD5424">
        <w:rPr>
          <w:rFonts w:cs="Arial"/>
          <w:b/>
          <w:sz w:val="36"/>
          <w:szCs w:val="36"/>
        </w:rPr>
        <w:t>NHSBT</w:t>
      </w:r>
      <w:r w:rsidR="004D1980" w:rsidRPr="00AD5424">
        <w:rPr>
          <w:rFonts w:cs="Arial"/>
          <w:b/>
          <w:sz w:val="36"/>
          <w:szCs w:val="36"/>
        </w:rPr>
        <w:t>1</w:t>
      </w:r>
      <w:r w:rsidR="007760A6">
        <w:rPr>
          <w:rFonts w:cs="Arial"/>
          <w:b/>
          <w:sz w:val="36"/>
          <w:szCs w:val="36"/>
        </w:rPr>
        <w:t>26</w:t>
      </w:r>
      <w:r w:rsidR="00AC4FF1">
        <w:rPr>
          <w:rFonts w:cs="Arial"/>
          <w:b/>
          <w:sz w:val="36"/>
          <w:szCs w:val="36"/>
        </w:rPr>
        <w:t>5</w:t>
      </w: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283FDB" w:rsidRDefault="00283FDB" w:rsidP="0065521E">
      <w:pPr>
        <w:jc w:val="center"/>
        <w:rPr>
          <w:rFonts w:cs="Arial"/>
          <w:b/>
          <w:sz w:val="36"/>
          <w:szCs w:val="36"/>
        </w:rPr>
      </w:pPr>
    </w:p>
    <w:p w:rsidR="003B4882" w:rsidRDefault="003B4882" w:rsidP="0065521E">
      <w:pPr>
        <w:jc w:val="center"/>
        <w:rPr>
          <w:rFonts w:cs="Arial"/>
          <w:b/>
          <w:sz w:val="36"/>
          <w:szCs w:val="36"/>
        </w:rPr>
      </w:pPr>
    </w:p>
    <w:p w:rsidR="003B4882" w:rsidRPr="00AD5424" w:rsidRDefault="003B4882" w:rsidP="0065521E">
      <w:pPr>
        <w:jc w:val="center"/>
        <w:rPr>
          <w:rFonts w:cs="Arial"/>
          <w:b/>
          <w:sz w:val="36"/>
          <w:szCs w:val="36"/>
        </w:rPr>
      </w:pPr>
      <w:r>
        <w:rPr>
          <w:rFonts w:cs="Arial"/>
          <w:b/>
          <w:sz w:val="36"/>
          <w:szCs w:val="36"/>
        </w:rPr>
        <w:t>SOUTH</w:t>
      </w:r>
    </w:p>
    <w:p w:rsidR="00283FDB" w:rsidRPr="00AD5424" w:rsidRDefault="00283FDB" w:rsidP="0065521E">
      <w:pPr>
        <w:pStyle w:val="Outline1"/>
        <w:spacing w:after="0"/>
        <w:jc w:val="center"/>
        <w:rPr>
          <w:rFonts w:cs="Arial"/>
          <w:bCs/>
          <w:caps w:val="0"/>
          <w:sz w:val="28"/>
        </w:rPr>
        <w:sectPr w:rsidR="00283FDB" w:rsidRPr="00AD5424">
          <w:headerReference w:type="even" r:id="rId10"/>
          <w:footerReference w:type="default" r:id="rId11"/>
          <w:headerReference w:type="first" r:id="rId12"/>
          <w:pgSz w:w="11906" w:h="16838"/>
          <w:pgMar w:top="1440" w:right="1800" w:bottom="1440" w:left="1800" w:header="708" w:footer="708" w:gutter="0"/>
          <w:cols w:space="708"/>
          <w:docGrid w:linePitch="360"/>
        </w:sectPr>
      </w:pPr>
    </w:p>
    <w:p w:rsidR="00283FDB" w:rsidRPr="00AD5424" w:rsidRDefault="00283FDB" w:rsidP="00B3309C">
      <w:pPr>
        <w:pStyle w:val="Outline1"/>
        <w:spacing w:after="0"/>
        <w:jc w:val="center"/>
        <w:rPr>
          <w:rFonts w:cs="Arial"/>
          <w:bCs/>
          <w:caps w:val="0"/>
          <w:sz w:val="28"/>
        </w:rPr>
      </w:pPr>
      <w:bookmarkStart w:id="3" w:name="_Toc10102775"/>
      <w:r w:rsidRPr="00AD5424">
        <w:rPr>
          <w:rFonts w:cs="Arial"/>
          <w:bCs/>
          <w:caps w:val="0"/>
          <w:sz w:val="28"/>
        </w:rPr>
        <w:lastRenderedPageBreak/>
        <w:t>Schedule A: Contract Requirements</w:t>
      </w:r>
      <w:bookmarkEnd w:id="2"/>
      <w:bookmarkEnd w:id="3"/>
    </w:p>
    <w:p w:rsidR="00283FDB" w:rsidRDefault="00283FDB" w:rsidP="00B3309C">
      <w:pPr>
        <w:jc w:val="center"/>
        <w:rPr>
          <w:rFonts w:cs="Arial"/>
          <w:b/>
          <w:sz w:val="20"/>
        </w:rPr>
      </w:pPr>
    </w:p>
    <w:p w:rsidR="00602425" w:rsidRPr="00250F1C" w:rsidRDefault="00602425" w:rsidP="00B3309C">
      <w:pPr>
        <w:jc w:val="center"/>
        <w:rPr>
          <w:rFonts w:cs="Arial"/>
          <w:b/>
          <w:sz w:val="20"/>
        </w:rPr>
      </w:pPr>
    </w:p>
    <w:p w:rsidR="00283FDB" w:rsidRPr="00AD5424" w:rsidRDefault="00CA6C5B" w:rsidP="00B3309C">
      <w:pPr>
        <w:jc w:val="center"/>
        <w:rPr>
          <w:rFonts w:cs="Arial"/>
          <w:b/>
          <w:sz w:val="28"/>
        </w:rPr>
      </w:pPr>
      <w:bookmarkStart w:id="4" w:name="_GoBack"/>
      <w:bookmarkEnd w:id="4"/>
      <w:r w:rsidRPr="00AD5424">
        <w:rPr>
          <w:rFonts w:cs="Arial"/>
          <w:b/>
          <w:sz w:val="28"/>
          <w:szCs w:val="28"/>
        </w:rPr>
        <w:t>The Provision o</w:t>
      </w:r>
      <w:r w:rsidR="00250F1C">
        <w:rPr>
          <w:rFonts w:cs="Arial"/>
          <w:b/>
          <w:sz w:val="28"/>
          <w:szCs w:val="28"/>
        </w:rPr>
        <w:t>f Cleaning &amp; Ancillary Services</w:t>
      </w:r>
    </w:p>
    <w:p w:rsidR="00CA6C5B" w:rsidRPr="00250F1C" w:rsidRDefault="00CA6C5B" w:rsidP="00B3309C">
      <w:pPr>
        <w:jc w:val="center"/>
        <w:rPr>
          <w:rFonts w:cs="Arial"/>
          <w:b/>
          <w:sz w:val="20"/>
        </w:rPr>
      </w:pPr>
    </w:p>
    <w:p w:rsidR="00283FDB" w:rsidRPr="00AD5424" w:rsidRDefault="00CA6C5B" w:rsidP="00B3309C">
      <w:pPr>
        <w:jc w:val="center"/>
        <w:rPr>
          <w:rFonts w:cs="Arial"/>
          <w:b/>
          <w:sz w:val="28"/>
        </w:rPr>
      </w:pPr>
      <w:r w:rsidRPr="00AD5424">
        <w:rPr>
          <w:rFonts w:cs="Arial"/>
          <w:b/>
          <w:sz w:val="28"/>
        </w:rPr>
        <w:t>South</w:t>
      </w:r>
    </w:p>
    <w:p w:rsidR="00283FDB" w:rsidRPr="00250F1C" w:rsidRDefault="00283FDB" w:rsidP="00B3309C">
      <w:pPr>
        <w:jc w:val="center"/>
        <w:rPr>
          <w:rFonts w:cs="Arial"/>
          <w:b/>
          <w:sz w:val="20"/>
        </w:rPr>
      </w:pPr>
    </w:p>
    <w:p w:rsidR="00283FDB" w:rsidRPr="0065521E" w:rsidRDefault="00283FDB" w:rsidP="00B3309C">
      <w:pPr>
        <w:jc w:val="center"/>
        <w:rPr>
          <w:b/>
        </w:rPr>
      </w:pPr>
      <w:r w:rsidRPr="0065521E">
        <w:rPr>
          <w:b/>
          <w:sz w:val="28"/>
        </w:rPr>
        <w:t>Tender reference:</w:t>
      </w:r>
    </w:p>
    <w:p w:rsidR="00CA6C5B" w:rsidRPr="00AD5424" w:rsidRDefault="00CA6C5B" w:rsidP="00B3309C">
      <w:pPr>
        <w:jc w:val="center"/>
        <w:rPr>
          <w:rFonts w:cs="Arial"/>
          <w:b/>
          <w:sz w:val="28"/>
          <w:szCs w:val="28"/>
        </w:rPr>
      </w:pPr>
      <w:r w:rsidRPr="00AD5424">
        <w:rPr>
          <w:rFonts w:cs="Arial"/>
          <w:b/>
          <w:sz w:val="28"/>
          <w:szCs w:val="28"/>
        </w:rPr>
        <w:t>The Provision of Cleaning &amp; Ancillary Services NHSBT 1</w:t>
      </w:r>
      <w:r w:rsidR="00602425">
        <w:rPr>
          <w:rFonts w:cs="Arial"/>
          <w:b/>
          <w:sz w:val="28"/>
          <w:szCs w:val="28"/>
        </w:rPr>
        <w:t>265</w:t>
      </w:r>
    </w:p>
    <w:sdt>
      <w:sdtPr>
        <w:rPr>
          <w:rFonts w:ascii="Arial" w:eastAsia="Times New Roman" w:hAnsi="Arial" w:cs="Times New Roman"/>
          <w:color w:val="auto"/>
          <w:sz w:val="22"/>
          <w:szCs w:val="20"/>
          <w:lang w:val="en-GB"/>
        </w:rPr>
        <w:id w:val="-471682674"/>
        <w:docPartObj>
          <w:docPartGallery w:val="Table of Contents"/>
          <w:docPartUnique/>
        </w:docPartObj>
      </w:sdtPr>
      <w:sdtEndPr>
        <w:rPr>
          <w:b/>
          <w:bCs/>
          <w:noProof/>
        </w:rPr>
      </w:sdtEndPr>
      <w:sdtContent>
        <w:p w:rsidR="00135E1F" w:rsidRPr="00250F1C" w:rsidRDefault="00135E1F" w:rsidP="001036D7">
          <w:pPr>
            <w:pStyle w:val="TOCHeading"/>
            <w:tabs>
              <w:tab w:val="left" w:pos="2920"/>
            </w:tabs>
            <w:jc w:val="center"/>
            <w:rPr>
              <w:rFonts w:ascii="Arial" w:hAnsi="Arial" w:cs="Arial"/>
              <w:b/>
              <w:color w:val="000000" w:themeColor="text1"/>
            </w:rPr>
          </w:pPr>
          <w:r w:rsidRPr="00250F1C">
            <w:rPr>
              <w:rFonts w:ascii="Arial" w:hAnsi="Arial" w:cs="Arial"/>
              <w:b/>
              <w:color w:val="000000" w:themeColor="text1"/>
            </w:rPr>
            <w:t>Contents</w:t>
          </w:r>
        </w:p>
        <w:p w:rsidR="00976D62" w:rsidRDefault="00135E1F" w:rsidP="002F2FF0">
          <w:pPr>
            <w:pStyle w:val="TOC1"/>
            <w:rPr>
              <w:rFonts w:asciiTheme="minorHAnsi" w:eastAsiaTheme="minorEastAsia" w:hAnsiTheme="minorHAnsi" w:cstheme="minorBidi"/>
              <w:szCs w:val="22"/>
              <w:lang w:eastAsia="en-GB"/>
            </w:rPr>
          </w:pPr>
          <w:r>
            <w:fldChar w:fldCharType="begin"/>
          </w:r>
          <w:r>
            <w:instrText xml:space="preserve"> TOC \o "1-3" \h \z \u </w:instrText>
          </w:r>
          <w:r>
            <w:fldChar w:fldCharType="separate"/>
          </w:r>
          <w:hyperlink w:anchor="_Toc10102775" w:history="1">
            <w:r w:rsidR="00976D62" w:rsidRPr="00876DDE">
              <w:rPr>
                <w:rStyle w:val="Hyperlink"/>
                <w:rFonts w:cs="Arial"/>
                <w:bCs/>
              </w:rPr>
              <w:t>Schedule A: Contract Requirements</w:t>
            </w:r>
            <w:r w:rsidR="00976D62">
              <w:rPr>
                <w:webHidden/>
              </w:rPr>
              <w:tab/>
            </w:r>
            <w:r w:rsidR="00976D62">
              <w:rPr>
                <w:webHidden/>
              </w:rPr>
              <w:fldChar w:fldCharType="begin"/>
            </w:r>
            <w:r w:rsidR="00976D62">
              <w:rPr>
                <w:webHidden/>
              </w:rPr>
              <w:instrText xml:space="preserve"> PAGEREF _Toc10102775 \h </w:instrText>
            </w:r>
            <w:r w:rsidR="00976D62">
              <w:rPr>
                <w:webHidden/>
              </w:rPr>
            </w:r>
            <w:r w:rsidR="00976D62">
              <w:rPr>
                <w:webHidden/>
              </w:rPr>
              <w:fldChar w:fldCharType="separate"/>
            </w:r>
            <w:r w:rsidR="00976D62">
              <w:rPr>
                <w:webHidden/>
              </w:rPr>
              <w:t>2</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76" w:history="1">
            <w:r w:rsidR="00976D62" w:rsidRPr="00876DDE">
              <w:rPr>
                <w:rStyle w:val="Hyperlink"/>
              </w:rPr>
              <w:t>1.</w:t>
            </w:r>
            <w:r w:rsidR="00976D62">
              <w:rPr>
                <w:rFonts w:asciiTheme="minorHAnsi" w:eastAsiaTheme="minorEastAsia" w:hAnsiTheme="minorHAnsi" w:cstheme="minorBidi"/>
                <w:szCs w:val="22"/>
                <w:lang w:eastAsia="en-GB"/>
              </w:rPr>
              <w:tab/>
            </w:r>
            <w:r w:rsidR="00976D62" w:rsidRPr="00876DDE">
              <w:rPr>
                <w:rStyle w:val="Hyperlink"/>
              </w:rPr>
              <w:t>Overview</w:t>
            </w:r>
            <w:r w:rsidR="00976D62">
              <w:rPr>
                <w:webHidden/>
              </w:rPr>
              <w:tab/>
            </w:r>
            <w:r w:rsidR="00976D62">
              <w:rPr>
                <w:webHidden/>
              </w:rPr>
              <w:fldChar w:fldCharType="begin"/>
            </w:r>
            <w:r w:rsidR="00976D62">
              <w:rPr>
                <w:webHidden/>
              </w:rPr>
              <w:instrText xml:space="preserve"> PAGEREF _Toc10102776 \h </w:instrText>
            </w:r>
            <w:r w:rsidR="00976D62">
              <w:rPr>
                <w:webHidden/>
              </w:rPr>
            </w:r>
            <w:r w:rsidR="00976D62">
              <w:rPr>
                <w:webHidden/>
              </w:rPr>
              <w:fldChar w:fldCharType="separate"/>
            </w:r>
            <w:r w:rsidR="00976D62">
              <w:rPr>
                <w:webHidden/>
              </w:rPr>
              <w:t>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77" w:history="1">
            <w:r w:rsidR="00976D62" w:rsidRPr="00876DDE">
              <w:rPr>
                <w:rStyle w:val="Hyperlink"/>
              </w:rPr>
              <w:t>National/Regional Main Centre Properties</w:t>
            </w:r>
            <w:r w:rsidR="00976D62">
              <w:rPr>
                <w:webHidden/>
              </w:rPr>
              <w:tab/>
            </w:r>
            <w:r w:rsidR="00976D62">
              <w:rPr>
                <w:webHidden/>
              </w:rPr>
              <w:fldChar w:fldCharType="begin"/>
            </w:r>
            <w:r w:rsidR="00976D62">
              <w:rPr>
                <w:webHidden/>
              </w:rPr>
              <w:instrText xml:space="preserve"> PAGEREF _Toc10102777 \h </w:instrText>
            </w:r>
            <w:r w:rsidR="00976D62">
              <w:rPr>
                <w:webHidden/>
              </w:rPr>
            </w:r>
            <w:r w:rsidR="00976D62">
              <w:rPr>
                <w:webHidden/>
              </w:rPr>
              <w:fldChar w:fldCharType="separate"/>
            </w:r>
            <w:r w:rsidR="00976D62">
              <w:rPr>
                <w:webHidden/>
              </w:rPr>
              <w:t>5</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78" w:history="1">
            <w:r w:rsidR="00976D62" w:rsidRPr="00876DDE">
              <w:rPr>
                <w:rStyle w:val="Hyperlink"/>
              </w:rPr>
              <w:t>2.</w:t>
            </w:r>
            <w:r w:rsidR="00976D62">
              <w:rPr>
                <w:rFonts w:asciiTheme="minorHAnsi" w:eastAsiaTheme="minorEastAsia" w:hAnsiTheme="minorHAnsi" w:cstheme="minorBidi"/>
                <w:szCs w:val="22"/>
                <w:lang w:eastAsia="en-GB"/>
              </w:rPr>
              <w:tab/>
            </w:r>
            <w:r w:rsidR="00976D62" w:rsidRPr="00876DDE">
              <w:rPr>
                <w:rStyle w:val="Hyperlink"/>
              </w:rPr>
              <w:t>Definitions</w:t>
            </w:r>
            <w:r w:rsidR="00976D62">
              <w:rPr>
                <w:webHidden/>
              </w:rPr>
              <w:tab/>
            </w:r>
            <w:r w:rsidR="00976D62">
              <w:rPr>
                <w:webHidden/>
              </w:rPr>
              <w:fldChar w:fldCharType="begin"/>
            </w:r>
            <w:r w:rsidR="00976D62">
              <w:rPr>
                <w:webHidden/>
              </w:rPr>
              <w:instrText xml:space="preserve"> PAGEREF _Toc10102778 \h </w:instrText>
            </w:r>
            <w:r w:rsidR="00976D62">
              <w:rPr>
                <w:webHidden/>
              </w:rPr>
            </w:r>
            <w:r w:rsidR="00976D62">
              <w:rPr>
                <w:webHidden/>
              </w:rPr>
              <w:fldChar w:fldCharType="separate"/>
            </w:r>
            <w:r w:rsidR="00976D62">
              <w:rPr>
                <w:webHidden/>
              </w:rPr>
              <w:t>5</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79" w:history="1">
            <w:r w:rsidR="00976D62" w:rsidRPr="00876DDE">
              <w:rPr>
                <w:rStyle w:val="Hyperlink"/>
              </w:rPr>
              <w:t>3.</w:t>
            </w:r>
            <w:r w:rsidR="00976D62">
              <w:rPr>
                <w:rFonts w:asciiTheme="minorHAnsi" w:eastAsiaTheme="minorEastAsia" w:hAnsiTheme="minorHAnsi" w:cstheme="minorBidi"/>
                <w:szCs w:val="22"/>
                <w:lang w:eastAsia="en-GB"/>
              </w:rPr>
              <w:tab/>
            </w:r>
            <w:r w:rsidR="00976D62" w:rsidRPr="00876DDE">
              <w:rPr>
                <w:rStyle w:val="Hyperlink"/>
              </w:rPr>
              <w:t>Variation of Conditions – (See attached Terms and Conditions)</w:t>
            </w:r>
            <w:r w:rsidR="00976D62">
              <w:rPr>
                <w:webHidden/>
              </w:rPr>
              <w:tab/>
            </w:r>
            <w:r w:rsidR="00976D62">
              <w:rPr>
                <w:webHidden/>
              </w:rPr>
              <w:fldChar w:fldCharType="begin"/>
            </w:r>
            <w:r w:rsidR="00976D62">
              <w:rPr>
                <w:webHidden/>
              </w:rPr>
              <w:instrText xml:space="preserve"> PAGEREF _Toc10102779 \h </w:instrText>
            </w:r>
            <w:r w:rsidR="00976D62">
              <w:rPr>
                <w:webHidden/>
              </w:rPr>
            </w:r>
            <w:r w:rsidR="00976D62">
              <w:rPr>
                <w:webHidden/>
              </w:rPr>
              <w:fldChar w:fldCharType="separate"/>
            </w:r>
            <w:r w:rsidR="00976D62">
              <w:rPr>
                <w:webHidden/>
              </w:rPr>
              <w:t>6</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0" w:history="1">
            <w:r w:rsidR="00976D62" w:rsidRPr="00876DDE">
              <w:rPr>
                <w:rStyle w:val="Hyperlink"/>
              </w:rPr>
              <w:t>4.</w:t>
            </w:r>
            <w:r w:rsidR="00976D62">
              <w:rPr>
                <w:rFonts w:asciiTheme="minorHAnsi" w:eastAsiaTheme="minorEastAsia" w:hAnsiTheme="minorHAnsi" w:cstheme="minorBidi"/>
                <w:szCs w:val="22"/>
                <w:lang w:eastAsia="en-GB"/>
              </w:rPr>
              <w:tab/>
            </w:r>
            <w:r w:rsidR="00976D62" w:rsidRPr="00876DDE">
              <w:rPr>
                <w:rStyle w:val="Hyperlink"/>
              </w:rPr>
              <w:t>Scope of Contract</w:t>
            </w:r>
            <w:r w:rsidR="00976D62">
              <w:rPr>
                <w:webHidden/>
              </w:rPr>
              <w:tab/>
            </w:r>
            <w:r w:rsidR="00976D62">
              <w:rPr>
                <w:webHidden/>
              </w:rPr>
              <w:fldChar w:fldCharType="begin"/>
            </w:r>
            <w:r w:rsidR="00976D62">
              <w:rPr>
                <w:webHidden/>
              </w:rPr>
              <w:instrText xml:space="preserve"> PAGEREF _Toc10102780 \h </w:instrText>
            </w:r>
            <w:r w:rsidR="00976D62">
              <w:rPr>
                <w:webHidden/>
              </w:rPr>
            </w:r>
            <w:r w:rsidR="00976D62">
              <w:rPr>
                <w:webHidden/>
              </w:rPr>
              <w:fldChar w:fldCharType="separate"/>
            </w:r>
            <w:r w:rsidR="00976D62">
              <w:rPr>
                <w:webHidden/>
              </w:rPr>
              <w:t>6</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1" w:history="1">
            <w:r w:rsidR="00976D62" w:rsidRPr="00876DDE">
              <w:rPr>
                <w:rStyle w:val="Hyperlink"/>
              </w:rPr>
              <w:t>5.</w:t>
            </w:r>
            <w:r w:rsidR="00976D62">
              <w:rPr>
                <w:rFonts w:asciiTheme="minorHAnsi" w:eastAsiaTheme="minorEastAsia" w:hAnsiTheme="minorHAnsi" w:cstheme="minorBidi"/>
                <w:szCs w:val="22"/>
                <w:lang w:eastAsia="en-GB"/>
              </w:rPr>
              <w:tab/>
            </w:r>
            <w:r w:rsidR="00976D62" w:rsidRPr="00876DDE">
              <w:rPr>
                <w:rStyle w:val="Hyperlink"/>
              </w:rPr>
              <w:t>Consumable Products</w:t>
            </w:r>
            <w:r w:rsidR="00976D62">
              <w:rPr>
                <w:webHidden/>
              </w:rPr>
              <w:tab/>
            </w:r>
            <w:r w:rsidR="00976D62">
              <w:rPr>
                <w:webHidden/>
              </w:rPr>
              <w:fldChar w:fldCharType="begin"/>
            </w:r>
            <w:r w:rsidR="00976D62">
              <w:rPr>
                <w:webHidden/>
              </w:rPr>
              <w:instrText xml:space="preserve"> PAGEREF _Toc10102781 \h </w:instrText>
            </w:r>
            <w:r w:rsidR="00976D62">
              <w:rPr>
                <w:webHidden/>
              </w:rPr>
            </w:r>
            <w:r w:rsidR="00976D62">
              <w:rPr>
                <w:webHidden/>
              </w:rPr>
              <w:fldChar w:fldCharType="separate"/>
            </w:r>
            <w:r w:rsidR="00976D62">
              <w:rPr>
                <w:webHidden/>
              </w:rPr>
              <w:t>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2" w:history="1">
            <w:r w:rsidR="00976D62" w:rsidRPr="00876DDE">
              <w:rPr>
                <w:rStyle w:val="Hyperlink"/>
              </w:rPr>
              <w:t>6.</w:t>
            </w:r>
            <w:r w:rsidR="00976D62">
              <w:rPr>
                <w:rFonts w:asciiTheme="minorHAnsi" w:eastAsiaTheme="minorEastAsia" w:hAnsiTheme="minorHAnsi" w:cstheme="minorBidi"/>
                <w:szCs w:val="22"/>
                <w:lang w:eastAsia="en-GB"/>
              </w:rPr>
              <w:tab/>
            </w:r>
            <w:r w:rsidR="00976D62" w:rsidRPr="00876DDE">
              <w:rPr>
                <w:rStyle w:val="Hyperlink"/>
              </w:rPr>
              <w:t>Computer Aided Facilities Management (CAFM) System</w:t>
            </w:r>
            <w:r w:rsidR="00976D62">
              <w:rPr>
                <w:webHidden/>
              </w:rPr>
              <w:tab/>
            </w:r>
            <w:r w:rsidR="00976D62">
              <w:rPr>
                <w:webHidden/>
              </w:rPr>
              <w:fldChar w:fldCharType="begin"/>
            </w:r>
            <w:r w:rsidR="00976D62">
              <w:rPr>
                <w:webHidden/>
              </w:rPr>
              <w:instrText xml:space="preserve"> PAGEREF _Toc10102782 \h </w:instrText>
            </w:r>
            <w:r w:rsidR="00976D62">
              <w:rPr>
                <w:webHidden/>
              </w:rPr>
            </w:r>
            <w:r w:rsidR="00976D62">
              <w:rPr>
                <w:webHidden/>
              </w:rPr>
              <w:fldChar w:fldCharType="separate"/>
            </w:r>
            <w:r w:rsidR="00976D62">
              <w:rPr>
                <w:webHidden/>
              </w:rPr>
              <w:t>9</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3" w:history="1">
            <w:r w:rsidR="00976D62" w:rsidRPr="00876DDE">
              <w:rPr>
                <w:rStyle w:val="Hyperlink"/>
              </w:rPr>
              <w:t>7</w:t>
            </w:r>
            <w:r w:rsidR="00976D62">
              <w:rPr>
                <w:rFonts w:asciiTheme="minorHAnsi" w:eastAsiaTheme="minorEastAsia" w:hAnsiTheme="minorHAnsi" w:cstheme="minorBidi"/>
                <w:szCs w:val="22"/>
                <w:lang w:eastAsia="en-GB"/>
              </w:rPr>
              <w:tab/>
            </w:r>
            <w:r w:rsidR="00976D62" w:rsidRPr="00876DDE">
              <w:rPr>
                <w:rStyle w:val="Hyperlink"/>
              </w:rPr>
              <w:t>Porter / Handyman Services</w:t>
            </w:r>
            <w:r w:rsidR="00976D62">
              <w:rPr>
                <w:webHidden/>
              </w:rPr>
              <w:tab/>
            </w:r>
            <w:r w:rsidR="00976D62">
              <w:rPr>
                <w:webHidden/>
              </w:rPr>
              <w:fldChar w:fldCharType="begin"/>
            </w:r>
            <w:r w:rsidR="00976D62">
              <w:rPr>
                <w:webHidden/>
              </w:rPr>
              <w:instrText xml:space="preserve"> PAGEREF _Toc10102783 \h </w:instrText>
            </w:r>
            <w:r w:rsidR="00976D62">
              <w:rPr>
                <w:webHidden/>
              </w:rPr>
            </w:r>
            <w:r w:rsidR="00976D62">
              <w:rPr>
                <w:webHidden/>
              </w:rPr>
              <w:fldChar w:fldCharType="separate"/>
            </w:r>
            <w:r w:rsidR="00976D62">
              <w:rPr>
                <w:webHidden/>
              </w:rPr>
              <w:t>10</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4" w:history="1">
            <w:r w:rsidR="00976D62" w:rsidRPr="00876DDE">
              <w:rPr>
                <w:rStyle w:val="Hyperlink"/>
              </w:rPr>
              <w:t>8</w:t>
            </w:r>
            <w:r w:rsidR="00976D62">
              <w:rPr>
                <w:rFonts w:asciiTheme="minorHAnsi" w:eastAsiaTheme="minorEastAsia" w:hAnsiTheme="minorHAnsi" w:cstheme="minorBidi"/>
                <w:szCs w:val="22"/>
                <w:lang w:eastAsia="en-GB"/>
              </w:rPr>
              <w:tab/>
            </w:r>
            <w:r w:rsidR="00976D62" w:rsidRPr="00876DDE">
              <w:rPr>
                <w:rStyle w:val="Hyperlink"/>
              </w:rPr>
              <w:t>Service</w:t>
            </w:r>
            <w:r w:rsidR="00976D62">
              <w:rPr>
                <w:webHidden/>
              </w:rPr>
              <w:tab/>
            </w:r>
            <w:r w:rsidR="00976D62">
              <w:rPr>
                <w:webHidden/>
              </w:rPr>
              <w:fldChar w:fldCharType="begin"/>
            </w:r>
            <w:r w:rsidR="00976D62">
              <w:rPr>
                <w:webHidden/>
              </w:rPr>
              <w:instrText xml:space="preserve"> PAGEREF _Toc10102784 \h </w:instrText>
            </w:r>
            <w:r w:rsidR="00976D62">
              <w:rPr>
                <w:webHidden/>
              </w:rPr>
            </w:r>
            <w:r w:rsidR="00976D62">
              <w:rPr>
                <w:webHidden/>
              </w:rPr>
              <w:fldChar w:fldCharType="separate"/>
            </w:r>
            <w:r w:rsidR="00976D62">
              <w:rPr>
                <w:webHidden/>
              </w:rPr>
              <w:t>10</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5" w:history="1">
            <w:r w:rsidR="00976D62" w:rsidRPr="00876DDE">
              <w:rPr>
                <w:rStyle w:val="Hyperlink"/>
              </w:rPr>
              <w:t>9</w:t>
            </w:r>
            <w:r w:rsidR="00976D62">
              <w:rPr>
                <w:rFonts w:asciiTheme="minorHAnsi" w:eastAsiaTheme="minorEastAsia" w:hAnsiTheme="minorHAnsi" w:cstheme="minorBidi"/>
                <w:szCs w:val="22"/>
                <w:lang w:eastAsia="en-GB"/>
              </w:rPr>
              <w:tab/>
            </w:r>
            <w:r w:rsidR="00976D62" w:rsidRPr="00876DDE">
              <w:rPr>
                <w:rStyle w:val="Hyperlink"/>
              </w:rPr>
              <w:t>Specialist Sub-Contractor Providers</w:t>
            </w:r>
            <w:r w:rsidR="00976D62">
              <w:rPr>
                <w:webHidden/>
              </w:rPr>
              <w:tab/>
            </w:r>
            <w:r w:rsidR="00976D62">
              <w:rPr>
                <w:webHidden/>
              </w:rPr>
              <w:fldChar w:fldCharType="begin"/>
            </w:r>
            <w:r w:rsidR="00976D62">
              <w:rPr>
                <w:webHidden/>
              </w:rPr>
              <w:instrText xml:space="preserve"> PAGEREF _Toc10102785 \h </w:instrText>
            </w:r>
            <w:r w:rsidR="00976D62">
              <w:rPr>
                <w:webHidden/>
              </w:rPr>
            </w:r>
            <w:r w:rsidR="00976D62">
              <w:rPr>
                <w:webHidden/>
              </w:rPr>
              <w:fldChar w:fldCharType="separate"/>
            </w:r>
            <w:r w:rsidR="00976D62">
              <w:rPr>
                <w:webHidden/>
              </w:rPr>
              <w:t>11</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6" w:history="1">
            <w:r w:rsidR="00976D62" w:rsidRPr="00876DDE">
              <w:rPr>
                <w:rStyle w:val="Hyperlink"/>
              </w:rPr>
              <w:t>10</w:t>
            </w:r>
            <w:r w:rsidR="00976D62">
              <w:rPr>
                <w:rFonts w:asciiTheme="minorHAnsi" w:eastAsiaTheme="minorEastAsia" w:hAnsiTheme="minorHAnsi" w:cstheme="minorBidi"/>
                <w:szCs w:val="22"/>
                <w:lang w:eastAsia="en-GB"/>
              </w:rPr>
              <w:tab/>
            </w:r>
            <w:r w:rsidR="00976D62" w:rsidRPr="00876DDE">
              <w:rPr>
                <w:rStyle w:val="Hyperlink"/>
              </w:rPr>
              <w:t>Emergency Call Out &amp; On Call Cover</w:t>
            </w:r>
            <w:r w:rsidR="00976D62">
              <w:rPr>
                <w:webHidden/>
              </w:rPr>
              <w:tab/>
            </w:r>
            <w:r w:rsidR="00976D62">
              <w:rPr>
                <w:webHidden/>
              </w:rPr>
              <w:fldChar w:fldCharType="begin"/>
            </w:r>
            <w:r w:rsidR="00976D62">
              <w:rPr>
                <w:webHidden/>
              </w:rPr>
              <w:instrText xml:space="preserve"> PAGEREF _Toc10102786 \h </w:instrText>
            </w:r>
            <w:r w:rsidR="00976D62">
              <w:rPr>
                <w:webHidden/>
              </w:rPr>
            </w:r>
            <w:r w:rsidR="00976D62">
              <w:rPr>
                <w:webHidden/>
              </w:rPr>
              <w:fldChar w:fldCharType="separate"/>
            </w:r>
            <w:r w:rsidR="00976D62">
              <w:rPr>
                <w:webHidden/>
              </w:rPr>
              <w:t>11</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7" w:history="1">
            <w:r w:rsidR="00976D62" w:rsidRPr="00876DDE">
              <w:rPr>
                <w:rStyle w:val="Hyperlink"/>
              </w:rPr>
              <w:t>11.</w:t>
            </w:r>
            <w:r w:rsidR="00976D62">
              <w:rPr>
                <w:rFonts w:asciiTheme="minorHAnsi" w:eastAsiaTheme="minorEastAsia" w:hAnsiTheme="minorHAnsi" w:cstheme="minorBidi"/>
                <w:szCs w:val="22"/>
                <w:lang w:eastAsia="en-GB"/>
              </w:rPr>
              <w:tab/>
            </w:r>
            <w:r w:rsidR="00976D62" w:rsidRPr="00876DDE">
              <w:rPr>
                <w:rStyle w:val="Hyperlink"/>
              </w:rPr>
              <w:t>Specification</w:t>
            </w:r>
            <w:r w:rsidR="00976D62">
              <w:rPr>
                <w:webHidden/>
              </w:rPr>
              <w:tab/>
            </w:r>
            <w:r w:rsidR="00976D62">
              <w:rPr>
                <w:webHidden/>
              </w:rPr>
              <w:fldChar w:fldCharType="begin"/>
            </w:r>
            <w:r w:rsidR="00976D62">
              <w:rPr>
                <w:webHidden/>
              </w:rPr>
              <w:instrText xml:space="preserve"> PAGEREF _Toc10102787 \h </w:instrText>
            </w:r>
            <w:r w:rsidR="00976D62">
              <w:rPr>
                <w:webHidden/>
              </w:rPr>
            </w:r>
            <w:r w:rsidR="00976D62">
              <w:rPr>
                <w:webHidden/>
              </w:rPr>
              <w:fldChar w:fldCharType="separate"/>
            </w:r>
            <w:r w:rsidR="00976D62">
              <w:rPr>
                <w:webHidden/>
              </w:rPr>
              <w:t>11</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8" w:history="1">
            <w:r w:rsidR="00976D62" w:rsidRPr="00876DDE">
              <w:rPr>
                <w:rStyle w:val="Hyperlink"/>
              </w:rPr>
              <w:t>12</w:t>
            </w:r>
            <w:r w:rsidR="00976D62">
              <w:rPr>
                <w:rFonts w:asciiTheme="minorHAnsi" w:eastAsiaTheme="minorEastAsia" w:hAnsiTheme="minorHAnsi" w:cstheme="minorBidi"/>
                <w:szCs w:val="22"/>
                <w:lang w:eastAsia="en-GB"/>
              </w:rPr>
              <w:tab/>
            </w:r>
            <w:r w:rsidR="00976D62" w:rsidRPr="00876DDE">
              <w:rPr>
                <w:rStyle w:val="Hyperlink"/>
              </w:rPr>
              <w:t>Statutory Obligations</w:t>
            </w:r>
            <w:r w:rsidR="00976D62">
              <w:rPr>
                <w:webHidden/>
              </w:rPr>
              <w:tab/>
            </w:r>
            <w:r w:rsidR="00976D62">
              <w:rPr>
                <w:webHidden/>
              </w:rPr>
              <w:fldChar w:fldCharType="begin"/>
            </w:r>
            <w:r w:rsidR="00976D62">
              <w:rPr>
                <w:webHidden/>
              </w:rPr>
              <w:instrText xml:space="preserve"> PAGEREF _Toc10102788 \h </w:instrText>
            </w:r>
            <w:r w:rsidR="00976D62">
              <w:rPr>
                <w:webHidden/>
              </w:rPr>
            </w:r>
            <w:r w:rsidR="00976D62">
              <w:rPr>
                <w:webHidden/>
              </w:rPr>
              <w:fldChar w:fldCharType="separate"/>
            </w:r>
            <w:r w:rsidR="00976D62">
              <w:rPr>
                <w:webHidden/>
              </w:rPr>
              <w:t>11</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89" w:history="1">
            <w:r w:rsidR="00976D62" w:rsidRPr="00876DDE">
              <w:rPr>
                <w:rStyle w:val="Hyperlink"/>
              </w:rPr>
              <w:t>13</w:t>
            </w:r>
            <w:r w:rsidR="00976D62">
              <w:rPr>
                <w:rFonts w:asciiTheme="minorHAnsi" w:eastAsiaTheme="minorEastAsia" w:hAnsiTheme="minorHAnsi" w:cstheme="minorBidi"/>
                <w:szCs w:val="22"/>
                <w:lang w:eastAsia="en-GB"/>
              </w:rPr>
              <w:tab/>
            </w:r>
            <w:r w:rsidR="00976D62" w:rsidRPr="00876DDE">
              <w:rPr>
                <w:rStyle w:val="Hyperlink"/>
              </w:rPr>
              <w:t>Specialist Cleaning</w:t>
            </w:r>
            <w:r w:rsidR="00976D62">
              <w:rPr>
                <w:webHidden/>
              </w:rPr>
              <w:tab/>
            </w:r>
            <w:r w:rsidR="00976D62">
              <w:rPr>
                <w:webHidden/>
              </w:rPr>
              <w:fldChar w:fldCharType="begin"/>
            </w:r>
            <w:r w:rsidR="00976D62">
              <w:rPr>
                <w:webHidden/>
              </w:rPr>
              <w:instrText xml:space="preserve"> PAGEREF _Toc10102789 \h </w:instrText>
            </w:r>
            <w:r w:rsidR="00976D62">
              <w:rPr>
                <w:webHidden/>
              </w:rPr>
            </w:r>
            <w:r w:rsidR="00976D62">
              <w:rPr>
                <w:webHidden/>
              </w:rPr>
              <w:fldChar w:fldCharType="separate"/>
            </w:r>
            <w:r w:rsidR="00976D62">
              <w:rPr>
                <w:webHidden/>
              </w:rPr>
              <w:t>12</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0" w:history="1">
            <w:r w:rsidR="00976D62" w:rsidRPr="00876DDE">
              <w:rPr>
                <w:rStyle w:val="Hyperlink"/>
              </w:rPr>
              <w:t>14</w:t>
            </w:r>
            <w:r w:rsidR="00976D62">
              <w:rPr>
                <w:rFonts w:asciiTheme="minorHAnsi" w:eastAsiaTheme="minorEastAsia" w:hAnsiTheme="minorHAnsi" w:cstheme="minorBidi"/>
                <w:szCs w:val="22"/>
                <w:lang w:eastAsia="en-GB"/>
              </w:rPr>
              <w:tab/>
            </w:r>
            <w:r w:rsidR="00976D62" w:rsidRPr="00876DDE">
              <w:rPr>
                <w:rStyle w:val="Hyperlink"/>
              </w:rPr>
              <w:t>Mobilisation Period</w:t>
            </w:r>
            <w:r w:rsidR="00976D62">
              <w:rPr>
                <w:webHidden/>
              </w:rPr>
              <w:tab/>
            </w:r>
            <w:r w:rsidR="00976D62">
              <w:rPr>
                <w:webHidden/>
              </w:rPr>
              <w:fldChar w:fldCharType="begin"/>
            </w:r>
            <w:r w:rsidR="00976D62">
              <w:rPr>
                <w:webHidden/>
              </w:rPr>
              <w:instrText xml:space="preserve"> PAGEREF _Toc10102790 \h </w:instrText>
            </w:r>
            <w:r w:rsidR="00976D62">
              <w:rPr>
                <w:webHidden/>
              </w:rPr>
            </w:r>
            <w:r w:rsidR="00976D62">
              <w:rPr>
                <w:webHidden/>
              </w:rPr>
              <w:fldChar w:fldCharType="separate"/>
            </w:r>
            <w:r w:rsidR="00976D62">
              <w:rPr>
                <w:webHidden/>
              </w:rPr>
              <w:t>12</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1" w:history="1">
            <w:r w:rsidR="00976D62" w:rsidRPr="00876DDE">
              <w:rPr>
                <w:rStyle w:val="Hyperlink"/>
              </w:rPr>
              <w:t>15</w:t>
            </w:r>
            <w:r w:rsidR="00976D62">
              <w:rPr>
                <w:rFonts w:asciiTheme="minorHAnsi" w:eastAsiaTheme="minorEastAsia" w:hAnsiTheme="minorHAnsi" w:cstheme="minorBidi"/>
                <w:szCs w:val="22"/>
                <w:lang w:eastAsia="en-GB"/>
              </w:rPr>
              <w:tab/>
            </w:r>
            <w:r w:rsidR="00976D62" w:rsidRPr="00876DDE">
              <w:rPr>
                <w:rStyle w:val="Hyperlink"/>
              </w:rPr>
              <w:t>Cleaning and Ancillary Tasks</w:t>
            </w:r>
            <w:r w:rsidR="00976D62">
              <w:rPr>
                <w:webHidden/>
              </w:rPr>
              <w:tab/>
            </w:r>
            <w:r w:rsidR="00976D62">
              <w:rPr>
                <w:webHidden/>
              </w:rPr>
              <w:fldChar w:fldCharType="begin"/>
            </w:r>
            <w:r w:rsidR="00976D62">
              <w:rPr>
                <w:webHidden/>
              </w:rPr>
              <w:instrText xml:space="preserve"> PAGEREF _Toc10102791 \h </w:instrText>
            </w:r>
            <w:r w:rsidR="00976D62">
              <w:rPr>
                <w:webHidden/>
              </w:rPr>
            </w:r>
            <w:r w:rsidR="00976D62">
              <w:rPr>
                <w:webHidden/>
              </w:rPr>
              <w:fldChar w:fldCharType="separate"/>
            </w:r>
            <w:r w:rsidR="00976D62">
              <w:rPr>
                <w:webHidden/>
              </w:rPr>
              <w:t>14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2" w:history="1">
            <w:r w:rsidR="00976D62" w:rsidRPr="00876DDE">
              <w:rPr>
                <w:rStyle w:val="Hyperlink"/>
              </w:rPr>
              <w:t>16</w:t>
            </w:r>
            <w:r w:rsidR="00976D62">
              <w:rPr>
                <w:rFonts w:asciiTheme="minorHAnsi" w:eastAsiaTheme="minorEastAsia" w:hAnsiTheme="minorHAnsi" w:cstheme="minorBidi"/>
                <w:szCs w:val="22"/>
                <w:lang w:eastAsia="en-GB"/>
              </w:rPr>
              <w:tab/>
            </w:r>
            <w:r w:rsidR="00976D62" w:rsidRPr="00876DDE">
              <w:rPr>
                <w:rStyle w:val="Hyperlink"/>
              </w:rPr>
              <w:t>Manufacturer’s Instructions</w:t>
            </w:r>
            <w:r w:rsidR="00976D62">
              <w:rPr>
                <w:webHidden/>
              </w:rPr>
              <w:tab/>
            </w:r>
            <w:r w:rsidR="00976D62">
              <w:rPr>
                <w:webHidden/>
              </w:rPr>
              <w:fldChar w:fldCharType="begin"/>
            </w:r>
            <w:r w:rsidR="00976D62">
              <w:rPr>
                <w:webHidden/>
              </w:rPr>
              <w:instrText xml:space="preserve"> PAGEREF _Toc10102792 \h </w:instrText>
            </w:r>
            <w:r w:rsidR="00976D62">
              <w:rPr>
                <w:webHidden/>
              </w:rPr>
            </w:r>
            <w:r w:rsidR="00976D62">
              <w:rPr>
                <w:webHidden/>
              </w:rPr>
              <w:fldChar w:fldCharType="separate"/>
            </w:r>
            <w:r w:rsidR="00976D62">
              <w:rPr>
                <w:webHidden/>
              </w:rPr>
              <w:t>14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3" w:history="1">
            <w:r w:rsidR="00976D62" w:rsidRPr="00876DDE">
              <w:rPr>
                <w:rStyle w:val="Hyperlink"/>
              </w:rPr>
              <w:t>17</w:t>
            </w:r>
            <w:r w:rsidR="00976D62">
              <w:rPr>
                <w:rFonts w:asciiTheme="minorHAnsi" w:eastAsiaTheme="minorEastAsia" w:hAnsiTheme="minorHAnsi" w:cstheme="minorBidi"/>
                <w:szCs w:val="22"/>
                <w:lang w:eastAsia="en-GB"/>
              </w:rPr>
              <w:tab/>
            </w:r>
            <w:r w:rsidR="00976D62" w:rsidRPr="00876DDE">
              <w:rPr>
                <w:rStyle w:val="Hyperlink"/>
              </w:rPr>
              <w:t>Testing of Portable Appliances</w:t>
            </w:r>
            <w:r w:rsidR="00976D62">
              <w:rPr>
                <w:webHidden/>
              </w:rPr>
              <w:tab/>
            </w:r>
            <w:r w:rsidR="00976D62">
              <w:rPr>
                <w:webHidden/>
              </w:rPr>
              <w:fldChar w:fldCharType="begin"/>
            </w:r>
            <w:r w:rsidR="00976D62">
              <w:rPr>
                <w:webHidden/>
              </w:rPr>
              <w:instrText xml:space="preserve"> PAGEREF _Toc10102793 \h </w:instrText>
            </w:r>
            <w:r w:rsidR="00976D62">
              <w:rPr>
                <w:webHidden/>
              </w:rPr>
            </w:r>
            <w:r w:rsidR="00976D62">
              <w:rPr>
                <w:webHidden/>
              </w:rPr>
              <w:fldChar w:fldCharType="separate"/>
            </w:r>
            <w:r w:rsidR="00976D62">
              <w:rPr>
                <w:webHidden/>
              </w:rPr>
              <w:t>14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4" w:history="1">
            <w:r w:rsidR="00976D62" w:rsidRPr="00876DDE">
              <w:rPr>
                <w:rStyle w:val="Hyperlink"/>
              </w:rPr>
              <w:t>18</w:t>
            </w:r>
            <w:r w:rsidR="00976D62">
              <w:rPr>
                <w:rFonts w:asciiTheme="minorHAnsi" w:eastAsiaTheme="minorEastAsia" w:hAnsiTheme="minorHAnsi" w:cstheme="minorBidi"/>
                <w:szCs w:val="22"/>
                <w:lang w:eastAsia="en-GB"/>
              </w:rPr>
              <w:tab/>
            </w:r>
            <w:r w:rsidR="00976D62" w:rsidRPr="00876DDE">
              <w:rPr>
                <w:rStyle w:val="Hyperlink"/>
              </w:rPr>
              <w:t>Plant Shutdowns &amp; Disruption of Services</w:t>
            </w:r>
            <w:r w:rsidR="00976D62">
              <w:rPr>
                <w:webHidden/>
              </w:rPr>
              <w:tab/>
            </w:r>
            <w:r w:rsidR="00976D62">
              <w:rPr>
                <w:webHidden/>
              </w:rPr>
              <w:fldChar w:fldCharType="begin"/>
            </w:r>
            <w:r w:rsidR="00976D62">
              <w:rPr>
                <w:webHidden/>
              </w:rPr>
              <w:instrText xml:space="preserve"> PAGEREF _Toc10102794 \h </w:instrText>
            </w:r>
            <w:r w:rsidR="00976D62">
              <w:rPr>
                <w:webHidden/>
              </w:rPr>
            </w:r>
            <w:r w:rsidR="00976D62">
              <w:rPr>
                <w:webHidden/>
              </w:rPr>
              <w:fldChar w:fldCharType="separate"/>
            </w:r>
            <w:r w:rsidR="00976D62">
              <w:rPr>
                <w:webHidden/>
              </w:rPr>
              <w:t>14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5" w:history="1">
            <w:r w:rsidR="00976D62" w:rsidRPr="00876DDE">
              <w:rPr>
                <w:rStyle w:val="Hyperlink"/>
              </w:rPr>
              <w:t>19</w:t>
            </w:r>
            <w:r w:rsidR="00976D62">
              <w:rPr>
                <w:rFonts w:asciiTheme="minorHAnsi" w:eastAsiaTheme="minorEastAsia" w:hAnsiTheme="minorHAnsi" w:cstheme="minorBidi"/>
                <w:szCs w:val="22"/>
                <w:lang w:eastAsia="en-GB"/>
              </w:rPr>
              <w:tab/>
            </w:r>
            <w:r w:rsidR="00976D62" w:rsidRPr="00876DDE">
              <w:rPr>
                <w:rStyle w:val="Hyperlink"/>
              </w:rPr>
              <w:t>Records: Overview</w:t>
            </w:r>
            <w:r w:rsidR="00976D62">
              <w:rPr>
                <w:webHidden/>
              </w:rPr>
              <w:tab/>
            </w:r>
            <w:r w:rsidR="00976D62">
              <w:rPr>
                <w:webHidden/>
              </w:rPr>
              <w:fldChar w:fldCharType="begin"/>
            </w:r>
            <w:r w:rsidR="00976D62">
              <w:rPr>
                <w:webHidden/>
              </w:rPr>
              <w:instrText xml:space="preserve"> PAGEREF _Toc10102795 \h </w:instrText>
            </w:r>
            <w:r w:rsidR="00976D62">
              <w:rPr>
                <w:webHidden/>
              </w:rPr>
            </w:r>
            <w:r w:rsidR="00976D62">
              <w:rPr>
                <w:webHidden/>
              </w:rPr>
              <w:fldChar w:fldCharType="separate"/>
            </w:r>
            <w:r w:rsidR="00976D62">
              <w:rPr>
                <w:webHidden/>
              </w:rPr>
              <w:t>15</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6" w:history="1">
            <w:r w:rsidR="00976D62" w:rsidRPr="00876DDE">
              <w:rPr>
                <w:rStyle w:val="Hyperlink"/>
              </w:rPr>
              <w:t>20</w:t>
            </w:r>
            <w:r w:rsidR="00976D62">
              <w:rPr>
                <w:rFonts w:asciiTheme="minorHAnsi" w:eastAsiaTheme="minorEastAsia" w:hAnsiTheme="minorHAnsi" w:cstheme="minorBidi"/>
                <w:szCs w:val="22"/>
                <w:lang w:eastAsia="en-GB"/>
              </w:rPr>
              <w:tab/>
            </w:r>
            <w:r w:rsidR="00976D62" w:rsidRPr="00876DDE">
              <w:rPr>
                <w:rStyle w:val="Hyperlink"/>
              </w:rPr>
              <w:t>Records: Documentation &amp; Drawings</w:t>
            </w:r>
            <w:r w:rsidR="00976D62">
              <w:rPr>
                <w:webHidden/>
              </w:rPr>
              <w:tab/>
            </w:r>
            <w:r w:rsidR="00976D62">
              <w:rPr>
                <w:webHidden/>
              </w:rPr>
              <w:fldChar w:fldCharType="begin"/>
            </w:r>
            <w:r w:rsidR="00976D62">
              <w:rPr>
                <w:webHidden/>
              </w:rPr>
              <w:instrText xml:space="preserve"> PAGEREF _Toc10102796 \h </w:instrText>
            </w:r>
            <w:r w:rsidR="00976D62">
              <w:rPr>
                <w:webHidden/>
              </w:rPr>
            </w:r>
            <w:r w:rsidR="00976D62">
              <w:rPr>
                <w:webHidden/>
              </w:rPr>
              <w:fldChar w:fldCharType="separate"/>
            </w:r>
            <w:r w:rsidR="00976D62">
              <w:rPr>
                <w:webHidden/>
              </w:rPr>
              <w:t>16</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7" w:history="1">
            <w:r w:rsidR="00976D62" w:rsidRPr="00876DDE">
              <w:rPr>
                <w:rStyle w:val="Hyperlink"/>
              </w:rPr>
              <w:t>21</w:t>
            </w:r>
            <w:r w:rsidR="00976D62">
              <w:rPr>
                <w:rFonts w:asciiTheme="minorHAnsi" w:eastAsiaTheme="minorEastAsia" w:hAnsiTheme="minorHAnsi" w:cstheme="minorBidi"/>
                <w:szCs w:val="22"/>
                <w:lang w:eastAsia="en-GB"/>
              </w:rPr>
              <w:tab/>
            </w:r>
            <w:r w:rsidR="00976D62" w:rsidRPr="00876DDE">
              <w:rPr>
                <w:rStyle w:val="Hyperlink"/>
              </w:rPr>
              <w:t>Performance monitoring (SLA &amp; KPI’s)</w:t>
            </w:r>
            <w:r w:rsidR="00976D62">
              <w:rPr>
                <w:webHidden/>
              </w:rPr>
              <w:tab/>
            </w:r>
            <w:r w:rsidR="00976D62">
              <w:rPr>
                <w:webHidden/>
              </w:rPr>
              <w:fldChar w:fldCharType="begin"/>
            </w:r>
            <w:r w:rsidR="00976D62">
              <w:rPr>
                <w:webHidden/>
              </w:rPr>
              <w:instrText xml:space="preserve"> PAGEREF _Toc10102797 \h </w:instrText>
            </w:r>
            <w:r w:rsidR="00976D62">
              <w:rPr>
                <w:webHidden/>
              </w:rPr>
            </w:r>
            <w:r w:rsidR="00976D62">
              <w:rPr>
                <w:webHidden/>
              </w:rPr>
              <w:fldChar w:fldCharType="separate"/>
            </w:r>
            <w:r w:rsidR="00976D62">
              <w:rPr>
                <w:webHidden/>
              </w:rPr>
              <w:t>16</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798" w:history="1">
            <w:r w:rsidR="00976D62" w:rsidRPr="00876DDE">
              <w:rPr>
                <w:rStyle w:val="Hyperlink"/>
              </w:rPr>
              <w:t>22</w:t>
            </w:r>
            <w:r w:rsidR="00976D62">
              <w:rPr>
                <w:rFonts w:asciiTheme="minorHAnsi" w:eastAsiaTheme="minorEastAsia" w:hAnsiTheme="minorHAnsi" w:cstheme="minorBidi"/>
                <w:szCs w:val="22"/>
                <w:lang w:eastAsia="en-GB"/>
              </w:rPr>
              <w:tab/>
            </w:r>
            <w:r w:rsidR="00976D62" w:rsidRPr="00876DDE">
              <w:rPr>
                <w:rStyle w:val="Hyperlink"/>
              </w:rPr>
              <w:t>Use of Service Provider Approved Sub-Contractor Providers</w:t>
            </w:r>
            <w:r w:rsidR="00976D62">
              <w:rPr>
                <w:webHidden/>
              </w:rPr>
              <w:tab/>
            </w:r>
            <w:r w:rsidR="00976D62">
              <w:rPr>
                <w:webHidden/>
              </w:rPr>
              <w:fldChar w:fldCharType="begin"/>
            </w:r>
            <w:r w:rsidR="00976D62">
              <w:rPr>
                <w:webHidden/>
              </w:rPr>
              <w:instrText xml:space="preserve"> PAGEREF _Toc10102798 \h </w:instrText>
            </w:r>
            <w:r w:rsidR="00976D62">
              <w:rPr>
                <w:webHidden/>
              </w:rPr>
            </w:r>
            <w:r w:rsidR="00976D62">
              <w:rPr>
                <w:webHidden/>
              </w:rPr>
              <w:fldChar w:fldCharType="separate"/>
            </w:r>
            <w:r w:rsidR="00976D62">
              <w:rPr>
                <w:webHidden/>
              </w:rPr>
              <w:t>17</w:t>
            </w:r>
            <w:r w:rsidR="00976D62">
              <w:rPr>
                <w:webHidden/>
              </w:rPr>
              <w:fldChar w:fldCharType="end"/>
            </w:r>
          </w:hyperlink>
        </w:p>
        <w:p w:rsidR="00976D62" w:rsidRDefault="002F2FF0" w:rsidP="002F2FF0">
          <w:pPr>
            <w:pStyle w:val="TOC1"/>
            <w:jc w:val="both"/>
            <w:rPr>
              <w:rFonts w:asciiTheme="minorHAnsi" w:eastAsiaTheme="minorEastAsia" w:hAnsiTheme="minorHAnsi" w:cstheme="minorBidi"/>
              <w:szCs w:val="22"/>
              <w:lang w:eastAsia="en-GB"/>
            </w:rPr>
          </w:pPr>
          <w:hyperlink w:anchor="_Toc10102799" w:history="1">
            <w:r w:rsidR="00976D62" w:rsidRPr="00876DDE">
              <w:rPr>
                <w:rStyle w:val="Hyperlink"/>
              </w:rPr>
              <w:t>23.</w:t>
            </w:r>
            <w:r w:rsidR="00976D62">
              <w:rPr>
                <w:rFonts w:asciiTheme="minorHAnsi" w:eastAsiaTheme="minorEastAsia" w:hAnsiTheme="minorHAnsi" w:cstheme="minorBidi"/>
                <w:szCs w:val="22"/>
                <w:lang w:eastAsia="en-GB"/>
              </w:rPr>
              <w:tab/>
            </w:r>
            <w:r w:rsidR="00976D62" w:rsidRPr="00876DDE">
              <w:rPr>
                <w:rStyle w:val="Hyperlink"/>
              </w:rPr>
              <w:t>Liaison with Other Bodies – NHSBT Specialist Service Provider &amp; NHS Trusts &amp; Landlords</w:t>
            </w:r>
            <w:r w:rsidR="00976D62">
              <w:rPr>
                <w:webHidden/>
              </w:rPr>
              <w:tab/>
            </w:r>
            <w:r w:rsidR="00976D62">
              <w:rPr>
                <w:webHidden/>
              </w:rPr>
              <w:fldChar w:fldCharType="begin"/>
            </w:r>
            <w:r w:rsidR="00976D62">
              <w:rPr>
                <w:webHidden/>
              </w:rPr>
              <w:instrText xml:space="preserve"> PAGEREF _Toc10102799 \h </w:instrText>
            </w:r>
            <w:r w:rsidR="00976D62">
              <w:rPr>
                <w:webHidden/>
              </w:rPr>
            </w:r>
            <w:r w:rsidR="00976D62">
              <w:rPr>
                <w:webHidden/>
              </w:rPr>
              <w:fldChar w:fldCharType="separate"/>
            </w:r>
            <w:r w:rsidR="00976D62">
              <w:rPr>
                <w:webHidden/>
              </w:rPr>
              <w:t>18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0" w:history="1">
            <w:r w:rsidR="00976D62" w:rsidRPr="00876DDE">
              <w:rPr>
                <w:rStyle w:val="Hyperlink"/>
              </w:rPr>
              <w:t>24.</w:t>
            </w:r>
            <w:r w:rsidR="00976D62">
              <w:rPr>
                <w:rFonts w:asciiTheme="minorHAnsi" w:eastAsiaTheme="minorEastAsia" w:hAnsiTheme="minorHAnsi" w:cstheme="minorBidi"/>
                <w:szCs w:val="22"/>
                <w:lang w:eastAsia="en-GB"/>
              </w:rPr>
              <w:tab/>
            </w:r>
            <w:r w:rsidR="00976D62" w:rsidRPr="00876DDE">
              <w:rPr>
                <w:rStyle w:val="Hyperlink"/>
              </w:rPr>
              <w:t>Equipment and Consumables</w:t>
            </w:r>
            <w:r w:rsidR="00976D62">
              <w:rPr>
                <w:webHidden/>
              </w:rPr>
              <w:tab/>
            </w:r>
            <w:r w:rsidR="00976D62">
              <w:rPr>
                <w:webHidden/>
              </w:rPr>
              <w:fldChar w:fldCharType="begin"/>
            </w:r>
            <w:r w:rsidR="00976D62">
              <w:rPr>
                <w:webHidden/>
              </w:rPr>
              <w:instrText xml:space="preserve"> PAGEREF _Toc10102800 \h </w:instrText>
            </w:r>
            <w:r w:rsidR="00976D62">
              <w:rPr>
                <w:webHidden/>
              </w:rPr>
            </w:r>
            <w:r w:rsidR="00976D62">
              <w:rPr>
                <w:webHidden/>
              </w:rPr>
              <w:fldChar w:fldCharType="separate"/>
            </w:r>
            <w:r w:rsidR="00976D62">
              <w:rPr>
                <w:webHidden/>
              </w:rPr>
              <w:t>18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1" w:history="1">
            <w:r w:rsidR="00976D62" w:rsidRPr="00876DDE">
              <w:rPr>
                <w:rStyle w:val="Hyperlink"/>
              </w:rPr>
              <w:t>25.</w:t>
            </w:r>
            <w:r w:rsidR="00976D62">
              <w:rPr>
                <w:rFonts w:asciiTheme="minorHAnsi" w:eastAsiaTheme="minorEastAsia" w:hAnsiTheme="minorHAnsi" w:cstheme="minorBidi"/>
                <w:szCs w:val="22"/>
                <w:lang w:eastAsia="en-GB"/>
              </w:rPr>
              <w:tab/>
            </w:r>
            <w:r w:rsidR="00976D62" w:rsidRPr="00876DDE">
              <w:rPr>
                <w:rStyle w:val="Hyperlink"/>
              </w:rPr>
              <w:t>Infection Prevention and Control</w:t>
            </w:r>
            <w:r w:rsidR="00976D62">
              <w:rPr>
                <w:webHidden/>
              </w:rPr>
              <w:tab/>
            </w:r>
            <w:r w:rsidR="00976D62">
              <w:rPr>
                <w:webHidden/>
              </w:rPr>
              <w:fldChar w:fldCharType="begin"/>
            </w:r>
            <w:r w:rsidR="00976D62">
              <w:rPr>
                <w:webHidden/>
              </w:rPr>
              <w:instrText xml:space="preserve"> PAGEREF _Toc10102801 \h </w:instrText>
            </w:r>
            <w:r w:rsidR="00976D62">
              <w:rPr>
                <w:webHidden/>
              </w:rPr>
            </w:r>
            <w:r w:rsidR="00976D62">
              <w:rPr>
                <w:webHidden/>
              </w:rPr>
              <w:fldChar w:fldCharType="separate"/>
            </w:r>
            <w:r w:rsidR="00976D62">
              <w:rPr>
                <w:webHidden/>
              </w:rPr>
              <w:t>18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2" w:history="1">
            <w:r w:rsidR="00976D62" w:rsidRPr="00876DDE">
              <w:rPr>
                <w:rStyle w:val="Hyperlink"/>
              </w:rPr>
              <w:t>25.2</w:t>
            </w:r>
            <w:r w:rsidR="00976D62">
              <w:rPr>
                <w:rFonts w:asciiTheme="minorHAnsi" w:eastAsiaTheme="minorEastAsia" w:hAnsiTheme="minorHAnsi" w:cstheme="minorBidi"/>
                <w:szCs w:val="22"/>
                <w:lang w:eastAsia="en-GB"/>
              </w:rPr>
              <w:tab/>
            </w:r>
            <w:r w:rsidR="00976D62" w:rsidRPr="00876DDE">
              <w:rPr>
                <w:rStyle w:val="Hyperlink"/>
              </w:rPr>
              <w:t>Water Safety Management</w:t>
            </w:r>
            <w:r w:rsidR="00976D62">
              <w:rPr>
                <w:webHidden/>
              </w:rPr>
              <w:tab/>
            </w:r>
            <w:r w:rsidR="00976D62">
              <w:rPr>
                <w:webHidden/>
              </w:rPr>
              <w:fldChar w:fldCharType="begin"/>
            </w:r>
            <w:r w:rsidR="00976D62">
              <w:rPr>
                <w:webHidden/>
              </w:rPr>
              <w:instrText xml:space="preserve"> PAGEREF _Toc10102802 \h </w:instrText>
            </w:r>
            <w:r w:rsidR="00976D62">
              <w:rPr>
                <w:webHidden/>
              </w:rPr>
            </w:r>
            <w:r w:rsidR="00976D62">
              <w:rPr>
                <w:webHidden/>
              </w:rPr>
              <w:fldChar w:fldCharType="separate"/>
            </w:r>
            <w:r w:rsidR="00976D62">
              <w:rPr>
                <w:webHidden/>
              </w:rPr>
              <w:t>18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3" w:history="1">
            <w:r w:rsidR="00976D62" w:rsidRPr="00876DDE">
              <w:rPr>
                <w:rStyle w:val="Hyperlink"/>
              </w:rPr>
              <w:t>25.3</w:t>
            </w:r>
            <w:r w:rsidR="00976D62">
              <w:rPr>
                <w:rFonts w:asciiTheme="minorHAnsi" w:eastAsiaTheme="minorEastAsia" w:hAnsiTheme="minorHAnsi" w:cstheme="minorBidi"/>
                <w:szCs w:val="22"/>
                <w:lang w:eastAsia="en-GB"/>
              </w:rPr>
              <w:tab/>
            </w:r>
            <w:r w:rsidR="00976D62" w:rsidRPr="00876DDE">
              <w:rPr>
                <w:rStyle w:val="Hyperlink"/>
              </w:rPr>
              <w:t>Colour Coding Scheme</w:t>
            </w:r>
            <w:r w:rsidR="00976D62">
              <w:rPr>
                <w:webHidden/>
              </w:rPr>
              <w:tab/>
            </w:r>
            <w:r w:rsidR="00976D62">
              <w:rPr>
                <w:webHidden/>
              </w:rPr>
              <w:fldChar w:fldCharType="begin"/>
            </w:r>
            <w:r w:rsidR="00976D62">
              <w:rPr>
                <w:webHidden/>
              </w:rPr>
              <w:instrText xml:space="preserve"> PAGEREF _Toc10102803 \h </w:instrText>
            </w:r>
            <w:r w:rsidR="00976D62">
              <w:rPr>
                <w:webHidden/>
              </w:rPr>
            </w:r>
            <w:r w:rsidR="00976D62">
              <w:rPr>
                <w:webHidden/>
              </w:rPr>
              <w:fldChar w:fldCharType="separate"/>
            </w:r>
            <w:r w:rsidR="00976D62">
              <w:rPr>
                <w:webHidden/>
              </w:rPr>
              <w:t>19</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4" w:history="1">
            <w:r w:rsidR="00976D62" w:rsidRPr="00876DDE">
              <w:rPr>
                <w:rStyle w:val="Hyperlink"/>
              </w:rPr>
              <w:t>26</w:t>
            </w:r>
            <w:r w:rsidR="00976D62">
              <w:rPr>
                <w:rFonts w:asciiTheme="minorHAnsi" w:eastAsiaTheme="minorEastAsia" w:hAnsiTheme="minorHAnsi" w:cstheme="minorBidi"/>
                <w:szCs w:val="22"/>
                <w:lang w:eastAsia="en-GB"/>
              </w:rPr>
              <w:tab/>
            </w:r>
            <w:r w:rsidR="00976D62" w:rsidRPr="00876DDE">
              <w:rPr>
                <w:rStyle w:val="Hyperlink"/>
              </w:rPr>
              <w:t>Exclusions</w:t>
            </w:r>
            <w:r w:rsidR="00976D62">
              <w:rPr>
                <w:webHidden/>
              </w:rPr>
              <w:tab/>
            </w:r>
            <w:r w:rsidR="00976D62">
              <w:rPr>
                <w:webHidden/>
              </w:rPr>
              <w:fldChar w:fldCharType="begin"/>
            </w:r>
            <w:r w:rsidR="00976D62">
              <w:rPr>
                <w:webHidden/>
              </w:rPr>
              <w:instrText xml:space="preserve"> PAGEREF _Toc10102804 \h </w:instrText>
            </w:r>
            <w:r w:rsidR="00976D62">
              <w:rPr>
                <w:webHidden/>
              </w:rPr>
            </w:r>
            <w:r w:rsidR="00976D62">
              <w:rPr>
                <w:webHidden/>
              </w:rPr>
              <w:fldChar w:fldCharType="separate"/>
            </w:r>
            <w:r w:rsidR="00976D62">
              <w:rPr>
                <w:webHidden/>
              </w:rPr>
              <w:t>19</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5" w:history="1">
            <w:r w:rsidR="00976D62" w:rsidRPr="00876DDE">
              <w:rPr>
                <w:rStyle w:val="Hyperlink"/>
              </w:rPr>
              <w:t>27</w:t>
            </w:r>
            <w:r w:rsidR="00976D62">
              <w:rPr>
                <w:rFonts w:asciiTheme="minorHAnsi" w:eastAsiaTheme="minorEastAsia" w:hAnsiTheme="minorHAnsi" w:cstheme="minorBidi"/>
                <w:szCs w:val="22"/>
                <w:lang w:eastAsia="en-GB"/>
              </w:rPr>
              <w:tab/>
            </w:r>
            <w:r w:rsidR="00976D62" w:rsidRPr="00876DDE">
              <w:rPr>
                <w:rStyle w:val="Hyperlink"/>
              </w:rPr>
              <w:t>Contract Management and Client Team</w:t>
            </w:r>
            <w:r w:rsidR="00976D62">
              <w:rPr>
                <w:webHidden/>
              </w:rPr>
              <w:tab/>
            </w:r>
            <w:r w:rsidR="00976D62">
              <w:rPr>
                <w:webHidden/>
              </w:rPr>
              <w:fldChar w:fldCharType="begin"/>
            </w:r>
            <w:r w:rsidR="00976D62">
              <w:rPr>
                <w:webHidden/>
              </w:rPr>
              <w:instrText xml:space="preserve"> PAGEREF _Toc10102805 \h </w:instrText>
            </w:r>
            <w:r w:rsidR="00976D62">
              <w:rPr>
                <w:webHidden/>
              </w:rPr>
            </w:r>
            <w:r w:rsidR="00976D62">
              <w:rPr>
                <w:webHidden/>
              </w:rPr>
              <w:fldChar w:fldCharType="separate"/>
            </w:r>
            <w:r w:rsidR="00976D62">
              <w:rPr>
                <w:webHidden/>
              </w:rPr>
              <w:t>19</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6" w:history="1">
            <w:r w:rsidR="00976D62" w:rsidRPr="00876DDE">
              <w:rPr>
                <w:rStyle w:val="Hyperlink"/>
              </w:rPr>
              <w:t>28</w:t>
            </w:r>
            <w:r w:rsidR="00976D62">
              <w:rPr>
                <w:rFonts w:asciiTheme="minorHAnsi" w:eastAsiaTheme="minorEastAsia" w:hAnsiTheme="minorHAnsi" w:cstheme="minorBidi"/>
                <w:szCs w:val="22"/>
                <w:lang w:eastAsia="en-GB"/>
              </w:rPr>
              <w:tab/>
            </w:r>
            <w:r w:rsidR="00976D62" w:rsidRPr="00876DDE">
              <w:rPr>
                <w:rStyle w:val="Hyperlink"/>
              </w:rPr>
              <w:t>Working Parties / Steering Groups</w:t>
            </w:r>
            <w:r w:rsidR="00976D62">
              <w:rPr>
                <w:webHidden/>
              </w:rPr>
              <w:tab/>
            </w:r>
            <w:r w:rsidR="00976D62">
              <w:rPr>
                <w:webHidden/>
              </w:rPr>
              <w:fldChar w:fldCharType="begin"/>
            </w:r>
            <w:r w:rsidR="00976D62">
              <w:rPr>
                <w:webHidden/>
              </w:rPr>
              <w:instrText xml:space="preserve"> PAGEREF _Toc10102806 \h </w:instrText>
            </w:r>
            <w:r w:rsidR="00976D62">
              <w:rPr>
                <w:webHidden/>
              </w:rPr>
            </w:r>
            <w:r w:rsidR="00976D62">
              <w:rPr>
                <w:webHidden/>
              </w:rPr>
              <w:fldChar w:fldCharType="separate"/>
            </w:r>
            <w:r w:rsidR="00976D62">
              <w:rPr>
                <w:webHidden/>
              </w:rPr>
              <w:t>20</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7" w:history="1">
            <w:r w:rsidR="00976D62" w:rsidRPr="00876DDE">
              <w:rPr>
                <w:rStyle w:val="Hyperlink"/>
              </w:rPr>
              <w:t>29</w:t>
            </w:r>
            <w:r w:rsidR="00976D62">
              <w:rPr>
                <w:rFonts w:asciiTheme="minorHAnsi" w:eastAsiaTheme="minorEastAsia" w:hAnsiTheme="minorHAnsi" w:cstheme="minorBidi"/>
                <w:szCs w:val="22"/>
                <w:lang w:eastAsia="en-GB"/>
              </w:rPr>
              <w:tab/>
            </w:r>
            <w:r w:rsidR="00976D62" w:rsidRPr="00876DDE">
              <w:rPr>
                <w:rStyle w:val="Hyperlink"/>
              </w:rPr>
              <w:t>Instructions to the Service Provider</w:t>
            </w:r>
            <w:r w:rsidR="00976D62">
              <w:rPr>
                <w:webHidden/>
              </w:rPr>
              <w:tab/>
            </w:r>
            <w:r w:rsidR="00976D62">
              <w:rPr>
                <w:webHidden/>
              </w:rPr>
              <w:fldChar w:fldCharType="begin"/>
            </w:r>
            <w:r w:rsidR="00976D62">
              <w:rPr>
                <w:webHidden/>
              </w:rPr>
              <w:instrText xml:space="preserve"> PAGEREF _Toc10102807 \h </w:instrText>
            </w:r>
            <w:r w:rsidR="00976D62">
              <w:rPr>
                <w:webHidden/>
              </w:rPr>
            </w:r>
            <w:r w:rsidR="00976D62">
              <w:rPr>
                <w:webHidden/>
              </w:rPr>
              <w:fldChar w:fldCharType="separate"/>
            </w:r>
            <w:r w:rsidR="00976D62">
              <w:rPr>
                <w:webHidden/>
              </w:rPr>
              <w:t>20</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8" w:history="1">
            <w:r w:rsidR="00976D62" w:rsidRPr="00876DDE">
              <w:rPr>
                <w:rStyle w:val="Hyperlink"/>
              </w:rPr>
              <w:t>30</w:t>
            </w:r>
            <w:r w:rsidR="00976D62">
              <w:rPr>
                <w:rFonts w:asciiTheme="minorHAnsi" w:eastAsiaTheme="minorEastAsia" w:hAnsiTheme="minorHAnsi" w:cstheme="minorBidi"/>
                <w:szCs w:val="22"/>
                <w:lang w:eastAsia="en-GB"/>
              </w:rPr>
              <w:tab/>
            </w:r>
            <w:r w:rsidR="00976D62" w:rsidRPr="00876DDE">
              <w:rPr>
                <w:rStyle w:val="Hyperlink"/>
              </w:rPr>
              <w:t>Site Visits</w:t>
            </w:r>
            <w:r w:rsidR="00976D62">
              <w:rPr>
                <w:webHidden/>
              </w:rPr>
              <w:tab/>
            </w:r>
            <w:r w:rsidR="00976D62">
              <w:rPr>
                <w:webHidden/>
              </w:rPr>
              <w:fldChar w:fldCharType="begin"/>
            </w:r>
            <w:r w:rsidR="00976D62">
              <w:rPr>
                <w:webHidden/>
              </w:rPr>
              <w:instrText xml:space="preserve"> PAGEREF _Toc10102808 \h </w:instrText>
            </w:r>
            <w:r w:rsidR="00976D62">
              <w:rPr>
                <w:webHidden/>
              </w:rPr>
            </w:r>
            <w:r w:rsidR="00976D62">
              <w:rPr>
                <w:webHidden/>
              </w:rPr>
              <w:fldChar w:fldCharType="separate"/>
            </w:r>
            <w:r w:rsidR="00976D62">
              <w:rPr>
                <w:webHidden/>
              </w:rPr>
              <w:t>20</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09" w:history="1">
            <w:r w:rsidR="00976D62" w:rsidRPr="00876DDE">
              <w:rPr>
                <w:rStyle w:val="Hyperlink"/>
              </w:rPr>
              <w:t>31</w:t>
            </w:r>
            <w:r w:rsidR="00976D62">
              <w:rPr>
                <w:rFonts w:asciiTheme="minorHAnsi" w:eastAsiaTheme="minorEastAsia" w:hAnsiTheme="minorHAnsi" w:cstheme="minorBidi"/>
                <w:szCs w:val="22"/>
                <w:lang w:eastAsia="en-GB"/>
              </w:rPr>
              <w:tab/>
            </w:r>
            <w:r w:rsidR="00976D62" w:rsidRPr="00876DDE">
              <w:rPr>
                <w:rStyle w:val="Hyperlink"/>
              </w:rPr>
              <w:t>Contract Variations</w:t>
            </w:r>
            <w:r w:rsidR="00976D62">
              <w:rPr>
                <w:webHidden/>
              </w:rPr>
              <w:tab/>
            </w:r>
            <w:r w:rsidR="00976D62">
              <w:rPr>
                <w:webHidden/>
              </w:rPr>
              <w:fldChar w:fldCharType="begin"/>
            </w:r>
            <w:r w:rsidR="00976D62">
              <w:rPr>
                <w:webHidden/>
              </w:rPr>
              <w:instrText xml:space="preserve"> PAGEREF _Toc10102809 \h </w:instrText>
            </w:r>
            <w:r w:rsidR="00976D62">
              <w:rPr>
                <w:webHidden/>
              </w:rPr>
            </w:r>
            <w:r w:rsidR="00976D62">
              <w:rPr>
                <w:webHidden/>
              </w:rPr>
              <w:fldChar w:fldCharType="separate"/>
            </w:r>
            <w:r w:rsidR="00976D62">
              <w:rPr>
                <w:webHidden/>
              </w:rPr>
              <w:t>20</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0" w:history="1">
            <w:r w:rsidR="00976D62" w:rsidRPr="00876DDE">
              <w:rPr>
                <w:rStyle w:val="Hyperlink"/>
              </w:rPr>
              <w:t>32</w:t>
            </w:r>
            <w:r w:rsidR="00976D62">
              <w:rPr>
                <w:rFonts w:asciiTheme="minorHAnsi" w:eastAsiaTheme="minorEastAsia" w:hAnsiTheme="minorHAnsi" w:cstheme="minorBidi"/>
                <w:szCs w:val="22"/>
                <w:lang w:eastAsia="en-GB"/>
              </w:rPr>
              <w:tab/>
            </w:r>
            <w:r w:rsidR="00976D62" w:rsidRPr="00876DDE">
              <w:rPr>
                <w:rStyle w:val="Hyperlink"/>
              </w:rPr>
              <w:t>Health &amp; Safety</w:t>
            </w:r>
            <w:r w:rsidR="00976D62">
              <w:rPr>
                <w:webHidden/>
              </w:rPr>
              <w:tab/>
            </w:r>
            <w:r w:rsidR="00976D62">
              <w:rPr>
                <w:webHidden/>
              </w:rPr>
              <w:fldChar w:fldCharType="begin"/>
            </w:r>
            <w:r w:rsidR="00976D62">
              <w:rPr>
                <w:webHidden/>
              </w:rPr>
              <w:instrText xml:space="preserve"> PAGEREF _Toc10102810 \h </w:instrText>
            </w:r>
            <w:r w:rsidR="00976D62">
              <w:rPr>
                <w:webHidden/>
              </w:rPr>
            </w:r>
            <w:r w:rsidR="00976D62">
              <w:rPr>
                <w:webHidden/>
              </w:rPr>
              <w:fldChar w:fldCharType="separate"/>
            </w:r>
            <w:r w:rsidR="00976D62">
              <w:rPr>
                <w:webHidden/>
              </w:rPr>
              <w:t>20</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1" w:history="1">
            <w:r w:rsidR="00976D62" w:rsidRPr="00876DDE">
              <w:rPr>
                <w:rStyle w:val="Hyperlink"/>
              </w:rPr>
              <w:t>33</w:t>
            </w:r>
            <w:r w:rsidR="00976D62">
              <w:rPr>
                <w:rFonts w:asciiTheme="minorHAnsi" w:eastAsiaTheme="minorEastAsia" w:hAnsiTheme="minorHAnsi" w:cstheme="minorBidi"/>
                <w:szCs w:val="22"/>
                <w:lang w:eastAsia="en-GB"/>
              </w:rPr>
              <w:tab/>
            </w:r>
            <w:r w:rsidR="00976D62" w:rsidRPr="00876DDE">
              <w:rPr>
                <w:rStyle w:val="Hyperlink"/>
              </w:rPr>
              <w:t>Permits to Work</w:t>
            </w:r>
            <w:r w:rsidR="00976D62">
              <w:rPr>
                <w:webHidden/>
              </w:rPr>
              <w:tab/>
            </w:r>
            <w:r w:rsidR="00976D62">
              <w:rPr>
                <w:webHidden/>
              </w:rPr>
              <w:fldChar w:fldCharType="begin"/>
            </w:r>
            <w:r w:rsidR="00976D62">
              <w:rPr>
                <w:webHidden/>
              </w:rPr>
              <w:instrText xml:space="preserve"> PAGEREF _Toc10102811 \h </w:instrText>
            </w:r>
            <w:r w:rsidR="00976D62">
              <w:rPr>
                <w:webHidden/>
              </w:rPr>
            </w:r>
            <w:r w:rsidR="00976D62">
              <w:rPr>
                <w:webHidden/>
              </w:rPr>
              <w:fldChar w:fldCharType="separate"/>
            </w:r>
            <w:r w:rsidR="00976D62">
              <w:rPr>
                <w:webHidden/>
              </w:rPr>
              <w:t>23</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2" w:history="1">
            <w:r w:rsidR="00976D62" w:rsidRPr="00876DDE">
              <w:rPr>
                <w:rStyle w:val="Hyperlink"/>
              </w:rPr>
              <w:t>34</w:t>
            </w:r>
            <w:r w:rsidR="00976D62">
              <w:rPr>
                <w:rFonts w:asciiTheme="minorHAnsi" w:eastAsiaTheme="minorEastAsia" w:hAnsiTheme="minorHAnsi" w:cstheme="minorBidi"/>
                <w:szCs w:val="22"/>
                <w:lang w:eastAsia="en-GB"/>
              </w:rPr>
              <w:tab/>
            </w:r>
            <w:r w:rsidR="00976D62" w:rsidRPr="00876DDE">
              <w:rPr>
                <w:rStyle w:val="Hyperlink"/>
              </w:rPr>
              <w:t>Fire Safety</w:t>
            </w:r>
            <w:r w:rsidR="00976D62">
              <w:rPr>
                <w:webHidden/>
              </w:rPr>
              <w:tab/>
            </w:r>
            <w:r w:rsidR="00976D62">
              <w:rPr>
                <w:webHidden/>
              </w:rPr>
              <w:fldChar w:fldCharType="begin"/>
            </w:r>
            <w:r w:rsidR="00976D62">
              <w:rPr>
                <w:webHidden/>
              </w:rPr>
              <w:instrText xml:space="preserve"> PAGEREF _Toc10102812 \h </w:instrText>
            </w:r>
            <w:r w:rsidR="00976D62">
              <w:rPr>
                <w:webHidden/>
              </w:rPr>
            </w:r>
            <w:r w:rsidR="00976D62">
              <w:rPr>
                <w:webHidden/>
              </w:rPr>
              <w:fldChar w:fldCharType="separate"/>
            </w:r>
            <w:r w:rsidR="00976D62">
              <w:rPr>
                <w:webHidden/>
              </w:rPr>
              <w:t>23</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3" w:history="1">
            <w:r w:rsidR="00976D62" w:rsidRPr="00876DDE">
              <w:rPr>
                <w:rStyle w:val="Hyperlink"/>
              </w:rPr>
              <w:t>35</w:t>
            </w:r>
            <w:r w:rsidR="00976D62">
              <w:rPr>
                <w:rFonts w:asciiTheme="minorHAnsi" w:eastAsiaTheme="minorEastAsia" w:hAnsiTheme="minorHAnsi" w:cstheme="minorBidi"/>
                <w:szCs w:val="22"/>
                <w:lang w:eastAsia="en-GB"/>
              </w:rPr>
              <w:tab/>
            </w:r>
            <w:r w:rsidR="00976D62" w:rsidRPr="00876DDE">
              <w:rPr>
                <w:rStyle w:val="Hyperlink"/>
              </w:rPr>
              <w:t>Induction &amp; Training</w:t>
            </w:r>
            <w:r w:rsidR="00976D62">
              <w:rPr>
                <w:webHidden/>
              </w:rPr>
              <w:tab/>
            </w:r>
            <w:r w:rsidR="00976D62">
              <w:rPr>
                <w:webHidden/>
              </w:rPr>
              <w:fldChar w:fldCharType="begin"/>
            </w:r>
            <w:r w:rsidR="00976D62">
              <w:rPr>
                <w:webHidden/>
              </w:rPr>
              <w:instrText xml:space="preserve"> PAGEREF _Toc10102813 \h </w:instrText>
            </w:r>
            <w:r w:rsidR="00976D62">
              <w:rPr>
                <w:webHidden/>
              </w:rPr>
            </w:r>
            <w:r w:rsidR="00976D62">
              <w:rPr>
                <w:webHidden/>
              </w:rPr>
              <w:fldChar w:fldCharType="separate"/>
            </w:r>
            <w:r w:rsidR="00976D62">
              <w:rPr>
                <w:webHidden/>
              </w:rPr>
              <w:t>23</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4" w:history="1">
            <w:r w:rsidR="00976D62" w:rsidRPr="00876DDE">
              <w:rPr>
                <w:rStyle w:val="Hyperlink"/>
              </w:rPr>
              <w:t>36</w:t>
            </w:r>
            <w:r w:rsidR="00976D62">
              <w:rPr>
                <w:rFonts w:asciiTheme="minorHAnsi" w:eastAsiaTheme="minorEastAsia" w:hAnsiTheme="minorHAnsi" w:cstheme="minorBidi"/>
                <w:szCs w:val="22"/>
                <w:lang w:eastAsia="en-GB"/>
              </w:rPr>
              <w:tab/>
            </w:r>
            <w:r w:rsidR="00976D62" w:rsidRPr="00876DDE">
              <w:rPr>
                <w:rStyle w:val="Hyperlink"/>
              </w:rPr>
              <w:t>Information Governance</w:t>
            </w:r>
            <w:r w:rsidR="00976D62">
              <w:rPr>
                <w:webHidden/>
              </w:rPr>
              <w:tab/>
            </w:r>
            <w:r w:rsidR="00976D62">
              <w:rPr>
                <w:webHidden/>
              </w:rPr>
              <w:fldChar w:fldCharType="begin"/>
            </w:r>
            <w:r w:rsidR="00976D62">
              <w:rPr>
                <w:webHidden/>
              </w:rPr>
              <w:instrText xml:space="preserve"> PAGEREF _Toc10102814 \h </w:instrText>
            </w:r>
            <w:r w:rsidR="00976D62">
              <w:rPr>
                <w:webHidden/>
              </w:rPr>
            </w:r>
            <w:r w:rsidR="00976D62">
              <w:rPr>
                <w:webHidden/>
              </w:rPr>
              <w:fldChar w:fldCharType="separate"/>
            </w:r>
            <w:r w:rsidR="00976D62">
              <w:rPr>
                <w:webHidden/>
              </w:rPr>
              <w:t>24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5" w:history="1">
            <w:r w:rsidR="00976D62" w:rsidRPr="00876DDE">
              <w:rPr>
                <w:rStyle w:val="Hyperlink"/>
              </w:rPr>
              <w:t>37</w:t>
            </w:r>
            <w:r w:rsidR="00976D62">
              <w:rPr>
                <w:rFonts w:asciiTheme="minorHAnsi" w:eastAsiaTheme="minorEastAsia" w:hAnsiTheme="minorHAnsi" w:cstheme="minorBidi"/>
                <w:szCs w:val="22"/>
                <w:lang w:eastAsia="en-GB"/>
              </w:rPr>
              <w:tab/>
            </w:r>
            <w:r w:rsidR="00976D62" w:rsidRPr="00876DDE">
              <w:rPr>
                <w:rStyle w:val="Hyperlink"/>
              </w:rPr>
              <w:t>Operatives</w:t>
            </w:r>
            <w:r w:rsidR="00976D62">
              <w:rPr>
                <w:webHidden/>
              </w:rPr>
              <w:tab/>
            </w:r>
            <w:r w:rsidR="00976D62">
              <w:rPr>
                <w:webHidden/>
              </w:rPr>
              <w:fldChar w:fldCharType="begin"/>
            </w:r>
            <w:r w:rsidR="00976D62">
              <w:rPr>
                <w:webHidden/>
              </w:rPr>
              <w:instrText xml:space="preserve"> PAGEREF _Toc10102815 \h </w:instrText>
            </w:r>
            <w:r w:rsidR="00976D62">
              <w:rPr>
                <w:webHidden/>
              </w:rPr>
            </w:r>
            <w:r w:rsidR="00976D62">
              <w:rPr>
                <w:webHidden/>
              </w:rPr>
              <w:fldChar w:fldCharType="separate"/>
            </w:r>
            <w:r w:rsidR="00976D62">
              <w:rPr>
                <w:webHidden/>
              </w:rPr>
              <w:t>24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6" w:history="1">
            <w:r w:rsidR="00976D62" w:rsidRPr="00876DDE">
              <w:rPr>
                <w:rStyle w:val="Hyperlink"/>
              </w:rPr>
              <w:t>38</w:t>
            </w:r>
            <w:r w:rsidR="00976D62">
              <w:rPr>
                <w:rFonts w:asciiTheme="minorHAnsi" w:eastAsiaTheme="minorEastAsia" w:hAnsiTheme="minorHAnsi" w:cstheme="minorBidi"/>
                <w:szCs w:val="22"/>
                <w:lang w:eastAsia="en-GB"/>
              </w:rPr>
              <w:tab/>
            </w:r>
            <w:r w:rsidR="00976D62" w:rsidRPr="00876DDE">
              <w:rPr>
                <w:rStyle w:val="Hyperlink"/>
              </w:rPr>
              <w:t>Core Hours</w:t>
            </w:r>
            <w:r w:rsidR="00976D62">
              <w:rPr>
                <w:webHidden/>
              </w:rPr>
              <w:tab/>
            </w:r>
            <w:r w:rsidR="00976D62">
              <w:rPr>
                <w:webHidden/>
              </w:rPr>
              <w:fldChar w:fldCharType="begin"/>
            </w:r>
            <w:r w:rsidR="00976D62">
              <w:rPr>
                <w:webHidden/>
              </w:rPr>
              <w:instrText xml:space="preserve"> PAGEREF _Toc10102816 \h </w:instrText>
            </w:r>
            <w:r w:rsidR="00976D62">
              <w:rPr>
                <w:webHidden/>
              </w:rPr>
            </w:r>
            <w:r w:rsidR="00976D62">
              <w:rPr>
                <w:webHidden/>
              </w:rPr>
              <w:fldChar w:fldCharType="separate"/>
            </w:r>
            <w:r w:rsidR="00976D62">
              <w:rPr>
                <w:webHidden/>
              </w:rPr>
              <w:t>24</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7" w:history="1">
            <w:r w:rsidR="00976D62" w:rsidRPr="00876DDE">
              <w:rPr>
                <w:rStyle w:val="Hyperlink"/>
              </w:rPr>
              <w:t>39</w:t>
            </w:r>
            <w:r w:rsidR="00976D62">
              <w:rPr>
                <w:rFonts w:asciiTheme="minorHAnsi" w:eastAsiaTheme="minorEastAsia" w:hAnsiTheme="minorHAnsi" w:cstheme="minorBidi"/>
                <w:szCs w:val="22"/>
                <w:lang w:eastAsia="en-GB"/>
              </w:rPr>
              <w:tab/>
            </w:r>
            <w:r w:rsidR="00976D62" w:rsidRPr="00876DDE">
              <w:rPr>
                <w:rStyle w:val="Hyperlink"/>
              </w:rPr>
              <w:t>Cover</w:t>
            </w:r>
            <w:r w:rsidR="00976D62">
              <w:rPr>
                <w:webHidden/>
              </w:rPr>
              <w:tab/>
            </w:r>
            <w:r w:rsidR="00976D62">
              <w:rPr>
                <w:webHidden/>
              </w:rPr>
              <w:fldChar w:fldCharType="begin"/>
            </w:r>
            <w:r w:rsidR="00976D62">
              <w:rPr>
                <w:webHidden/>
              </w:rPr>
              <w:instrText xml:space="preserve"> PAGEREF _Toc10102817 \h </w:instrText>
            </w:r>
            <w:r w:rsidR="00976D62">
              <w:rPr>
                <w:webHidden/>
              </w:rPr>
            </w:r>
            <w:r w:rsidR="00976D62">
              <w:rPr>
                <w:webHidden/>
              </w:rPr>
              <w:fldChar w:fldCharType="separate"/>
            </w:r>
            <w:r w:rsidR="00976D62">
              <w:rPr>
                <w:webHidden/>
              </w:rPr>
              <w:t>25</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8" w:history="1">
            <w:r w:rsidR="00976D62" w:rsidRPr="00876DDE">
              <w:rPr>
                <w:rStyle w:val="Hyperlink"/>
              </w:rPr>
              <w:t>40</w:t>
            </w:r>
            <w:r w:rsidR="00976D62">
              <w:rPr>
                <w:rFonts w:asciiTheme="minorHAnsi" w:eastAsiaTheme="minorEastAsia" w:hAnsiTheme="minorHAnsi" w:cstheme="minorBidi"/>
                <w:szCs w:val="22"/>
                <w:lang w:eastAsia="en-GB"/>
              </w:rPr>
              <w:tab/>
            </w:r>
            <w:r w:rsidR="00976D62" w:rsidRPr="00876DDE">
              <w:rPr>
                <w:rStyle w:val="Hyperlink"/>
              </w:rPr>
              <w:t>Welfare</w:t>
            </w:r>
            <w:r w:rsidR="00976D62">
              <w:rPr>
                <w:webHidden/>
              </w:rPr>
              <w:tab/>
            </w:r>
            <w:r w:rsidR="00976D62">
              <w:rPr>
                <w:webHidden/>
              </w:rPr>
              <w:fldChar w:fldCharType="begin"/>
            </w:r>
            <w:r w:rsidR="00976D62">
              <w:rPr>
                <w:webHidden/>
              </w:rPr>
              <w:instrText xml:space="preserve"> PAGEREF _Toc10102818 \h </w:instrText>
            </w:r>
            <w:r w:rsidR="00976D62">
              <w:rPr>
                <w:webHidden/>
              </w:rPr>
            </w:r>
            <w:r w:rsidR="00976D62">
              <w:rPr>
                <w:webHidden/>
              </w:rPr>
              <w:fldChar w:fldCharType="separate"/>
            </w:r>
            <w:r w:rsidR="00976D62">
              <w:rPr>
                <w:webHidden/>
              </w:rPr>
              <w:t>25</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19" w:history="1">
            <w:r w:rsidR="00976D62" w:rsidRPr="00876DDE">
              <w:rPr>
                <w:rStyle w:val="Hyperlink"/>
              </w:rPr>
              <w:t>41</w:t>
            </w:r>
            <w:r w:rsidR="00976D62">
              <w:rPr>
                <w:rFonts w:asciiTheme="minorHAnsi" w:eastAsiaTheme="minorEastAsia" w:hAnsiTheme="minorHAnsi" w:cstheme="minorBidi"/>
                <w:szCs w:val="22"/>
                <w:lang w:eastAsia="en-GB"/>
              </w:rPr>
              <w:tab/>
            </w:r>
            <w:r w:rsidR="00976D62" w:rsidRPr="00876DDE">
              <w:rPr>
                <w:rStyle w:val="Hyperlink"/>
              </w:rPr>
              <w:t>Visitors</w:t>
            </w:r>
            <w:r w:rsidR="00976D62">
              <w:rPr>
                <w:webHidden/>
              </w:rPr>
              <w:tab/>
            </w:r>
            <w:r w:rsidR="00976D62">
              <w:rPr>
                <w:webHidden/>
              </w:rPr>
              <w:fldChar w:fldCharType="begin"/>
            </w:r>
            <w:r w:rsidR="00976D62">
              <w:rPr>
                <w:webHidden/>
              </w:rPr>
              <w:instrText xml:space="preserve"> PAGEREF _Toc10102819 \h </w:instrText>
            </w:r>
            <w:r w:rsidR="00976D62">
              <w:rPr>
                <w:webHidden/>
              </w:rPr>
            </w:r>
            <w:r w:rsidR="00976D62">
              <w:rPr>
                <w:webHidden/>
              </w:rPr>
              <w:fldChar w:fldCharType="separate"/>
            </w:r>
            <w:r w:rsidR="00976D62">
              <w:rPr>
                <w:webHidden/>
              </w:rPr>
              <w:t>25</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20" w:history="1">
            <w:r w:rsidR="00976D62" w:rsidRPr="00876DDE">
              <w:rPr>
                <w:rStyle w:val="Hyperlink"/>
              </w:rPr>
              <w:t>42</w:t>
            </w:r>
            <w:r w:rsidR="00976D62">
              <w:rPr>
                <w:rFonts w:asciiTheme="minorHAnsi" w:eastAsiaTheme="minorEastAsia" w:hAnsiTheme="minorHAnsi" w:cstheme="minorBidi"/>
                <w:szCs w:val="22"/>
                <w:lang w:eastAsia="en-GB"/>
              </w:rPr>
              <w:tab/>
            </w:r>
            <w:r w:rsidR="00976D62" w:rsidRPr="00876DDE">
              <w:rPr>
                <w:rStyle w:val="Hyperlink"/>
              </w:rPr>
              <w:t>Miscellaneous</w:t>
            </w:r>
            <w:r w:rsidR="00976D62">
              <w:rPr>
                <w:webHidden/>
              </w:rPr>
              <w:tab/>
            </w:r>
            <w:r w:rsidR="00976D62">
              <w:rPr>
                <w:webHidden/>
              </w:rPr>
              <w:fldChar w:fldCharType="begin"/>
            </w:r>
            <w:r w:rsidR="00976D62">
              <w:rPr>
                <w:webHidden/>
              </w:rPr>
              <w:instrText xml:space="preserve"> PAGEREF _Toc10102820 \h </w:instrText>
            </w:r>
            <w:r w:rsidR="00976D62">
              <w:rPr>
                <w:webHidden/>
              </w:rPr>
            </w:r>
            <w:r w:rsidR="00976D62">
              <w:rPr>
                <w:webHidden/>
              </w:rPr>
              <w:fldChar w:fldCharType="separate"/>
            </w:r>
            <w:r w:rsidR="00976D62">
              <w:rPr>
                <w:webHidden/>
              </w:rPr>
              <w:t>25</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21" w:history="1">
            <w:r w:rsidR="00976D62" w:rsidRPr="00876DDE">
              <w:rPr>
                <w:rStyle w:val="Hyperlink"/>
              </w:rPr>
              <w:t>43.</w:t>
            </w:r>
            <w:r w:rsidR="00976D62">
              <w:rPr>
                <w:rFonts w:asciiTheme="minorHAnsi" w:eastAsiaTheme="minorEastAsia" w:hAnsiTheme="minorHAnsi" w:cstheme="minorBidi"/>
                <w:szCs w:val="22"/>
                <w:lang w:eastAsia="en-GB"/>
              </w:rPr>
              <w:tab/>
            </w:r>
            <w:r w:rsidR="00976D62" w:rsidRPr="00876DDE">
              <w:rPr>
                <w:rStyle w:val="Hyperlink"/>
              </w:rPr>
              <w:t>Price and payment</w:t>
            </w:r>
            <w:r w:rsidR="00976D62">
              <w:rPr>
                <w:webHidden/>
              </w:rPr>
              <w:tab/>
            </w:r>
            <w:r w:rsidR="00976D62">
              <w:rPr>
                <w:webHidden/>
              </w:rPr>
              <w:fldChar w:fldCharType="begin"/>
            </w:r>
            <w:r w:rsidR="00976D62">
              <w:rPr>
                <w:webHidden/>
              </w:rPr>
              <w:instrText xml:space="preserve"> PAGEREF _Toc10102821 \h </w:instrText>
            </w:r>
            <w:r w:rsidR="00976D62">
              <w:rPr>
                <w:webHidden/>
              </w:rPr>
            </w:r>
            <w:r w:rsidR="00976D62">
              <w:rPr>
                <w:webHidden/>
              </w:rPr>
              <w:fldChar w:fldCharType="separate"/>
            </w:r>
            <w:r w:rsidR="00976D62">
              <w:rPr>
                <w:webHidden/>
              </w:rPr>
              <w:t>27</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22" w:history="1">
            <w:r w:rsidR="00976D62" w:rsidRPr="00876DDE">
              <w:rPr>
                <w:rStyle w:val="Hyperlink"/>
              </w:rPr>
              <w:t>44</w:t>
            </w:r>
            <w:r w:rsidR="00976D62">
              <w:rPr>
                <w:rFonts w:asciiTheme="minorHAnsi" w:eastAsiaTheme="minorEastAsia" w:hAnsiTheme="minorHAnsi" w:cstheme="minorBidi"/>
                <w:szCs w:val="22"/>
                <w:lang w:eastAsia="en-GB"/>
              </w:rPr>
              <w:tab/>
            </w:r>
            <w:r w:rsidR="00976D62" w:rsidRPr="00876DDE">
              <w:rPr>
                <w:rStyle w:val="Hyperlink"/>
              </w:rPr>
              <w:t>General Information</w:t>
            </w:r>
            <w:r w:rsidR="00976D62">
              <w:rPr>
                <w:webHidden/>
              </w:rPr>
              <w:tab/>
            </w:r>
            <w:r w:rsidR="00976D62">
              <w:rPr>
                <w:webHidden/>
              </w:rPr>
              <w:fldChar w:fldCharType="begin"/>
            </w:r>
            <w:r w:rsidR="00976D62">
              <w:rPr>
                <w:webHidden/>
              </w:rPr>
              <w:instrText xml:space="preserve"> PAGEREF _Toc10102822 \h </w:instrText>
            </w:r>
            <w:r w:rsidR="00976D62">
              <w:rPr>
                <w:webHidden/>
              </w:rPr>
            </w:r>
            <w:r w:rsidR="00976D62">
              <w:rPr>
                <w:webHidden/>
              </w:rPr>
              <w:fldChar w:fldCharType="separate"/>
            </w:r>
            <w:r w:rsidR="00976D62">
              <w:rPr>
                <w:webHidden/>
              </w:rPr>
              <w:t>28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23" w:history="1">
            <w:r w:rsidR="00976D62" w:rsidRPr="00876DDE">
              <w:rPr>
                <w:rStyle w:val="Hyperlink"/>
              </w:rPr>
              <w:t>45</w:t>
            </w:r>
            <w:r w:rsidR="00976D62">
              <w:rPr>
                <w:rFonts w:asciiTheme="minorHAnsi" w:eastAsiaTheme="minorEastAsia" w:hAnsiTheme="minorHAnsi" w:cstheme="minorBidi"/>
                <w:szCs w:val="22"/>
                <w:lang w:eastAsia="en-GB"/>
              </w:rPr>
              <w:tab/>
            </w:r>
            <w:r w:rsidR="00976D62" w:rsidRPr="00876DDE">
              <w:rPr>
                <w:rStyle w:val="Hyperlink"/>
              </w:rPr>
              <w:t>Information</w:t>
            </w:r>
            <w:r w:rsidR="00976D62">
              <w:rPr>
                <w:webHidden/>
              </w:rPr>
              <w:tab/>
            </w:r>
            <w:r w:rsidR="00976D62">
              <w:rPr>
                <w:webHidden/>
              </w:rPr>
              <w:fldChar w:fldCharType="begin"/>
            </w:r>
            <w:r w:rsidR="00976D62">
              <w:rPr>
                <w:webHidden/>
              </w:rPr>
              <w:instrText xml:space="preserve"> PAGEREF _Toc10102823 \h </w:instrText>
            </w:r>
            <w:r w:rsidR="00976D62">
              <w:rPr>
                <w:webHidden/>
              </w:rPr>
            </w:r>
            <w:r w:rsidR="00976D62">
              <w:rPr>
                <w:webHidden/>
              </w:rPr>
              <w:fldChar w:fldCharType="separate"/>
            </w:r>
            <w:r w:rsidR="00976D62">
              <w:rPr>
                <w:webHidden/>
              </w:rPr>
              <w:t>28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24" w:history="1">
            <w:r w:rsidR="00976D62" w:rsidRPr="00876DDE">
              <w:rPr>
                <w:rStyle w:val="Hyperlink"/>
              </w:rPr>
              <w:t>46</w:t>
            </w:r>
            <w:r w:rsidR="00976D62">
              <w:rPr>
                <w:rFonts w:asciiTheme="minorHAnsi" w:eastAsiaTheme="minorEastAsia" w:hAnsiTheme="minorHAnsi" w:cstheme="minorBidi"/>
                <w:szCs w:val="22"/>
                <w:lang w:eastAsia="en-GB"/>
              </w:rPr>
              <w:tab/>
            </w:r>
            <w:r w:rsidR="00976D62" w:rsidRPr="00876DDE">
              <w:rPr>
                <w:rStyle w:val="Hyperlink"/>
              </w:rPr>
              <w:t>Assurance Auditing</w:t>
            </w:r>
            <w:r w:rsidR="00976D62">
              <w:rPr>
                <w:webHidden/>
              </w:rPr>
              <w:tab/>
            </w:r>
            <w:r w:rsidR="00976D62">
              <w:rPr>
                <w:webHidden/>
              </w:rPr>
              <w:fldChar w:fldCharType="begin"/>
            </w:r>
            <w:r w:rsidR="00976D62">
              <w:rPr>
                <w:webHidden/>
              </w:rPr>
              <w:instrText xml:space="preserve"> PAGEREF _Toc10102824 \h </w:instrText>
            </w:r>
            <w:r w:rsidR="00976D62">
              <w:rPr>
                <w:webHidden/>
              </w:rPr>
            </w:r>
            <w:r w:rsidR="00976D62">
              <w:rPr>
                <w:webHidden/>
              </w:rPr>
              <w:fldChar w:fldCharType="separate"/>
            </w:r>
            <w:r w:rsidR="00976D62">
              <w:rPr>
                <w:webHidden/>
              </w:rPr>
              <w:t>28</w:t>
            </w:r>
            <w:r w:rsidR="00976D62">
              <w:rPr>
                <w:webHidden/>
              </w:rPr>
              <w:fldChar w:fldCharType="end"/>
            </w:r>
          </w:hyperlink>
        </w:p>
        <w:p w:rsidR="00976D62" w:rsidRDefault="002F2FF0" w:rsidP="002F2FF0">
          <w:pPr>
            <w:pStyle w:val="TOC1"/>
            <w:rPr>
              <w:rFonts w:asciiTheme="minorHAnsi" w:eastAsiaTheme="minorEastAsia" w:hAnsiTheme="minorHAnsi" w:cstheme="minorBidi"/>
              <w:szCs w:val="22"/>
              <w:lang w:eastAsia="en-GB"/>
            </w:rPr>
          </w:pPr>
          <w:hyperlink w:anchor="_Toc10102825" w:history="1">
            <w:r w:rsidR="00976D62" w:rsidRPr="00876DDE">
              <w:rPr>
                <w:rStyle w:val="Hyperlink"/>
              </w:rPr>
              <w:t>47</w:t>
            </w:r>
            <w:r w:rsidR="00976D62">
              <w:rPr>
                <w:rFonts w:asciiTheme="minorHAnsi" w:eastAsiaTheme="minorEastAsia" w:hAnsiTheme="minorHAnsi" w:cstheme="minorBidi"/>
                <w:szCs w:val="22"/>
                <w:lang w:eastAsia="en-GB"/>
              </w:rPr>
              <w:tab/>
            </w:r>
            <w:r w:rsidR="00976D62" w:rsidRPr="00876DDE">
              <w:rPr>
                <w:rStyle w:val="Hyperlink"/>
              </w:rPr>
              <w:t>Customer complaints</w:t>
            </w:r>
            <w:r w:rsidR="00976D62">
              <w:rPr>
                <w:webHidden/>
              </w:rPr>
              <w:tab/>
            </w:r>
            <w:r w:rsidR="00976D62">
              <w:rPr>
                <w:webHidden/>
              </w:rPr>
              <w:fldChar w:fldCharType="begin"/>
            </w:r>
            <w:r w:rsidR="00976D62">
              <w:rPr>
                <w:webHidden/>
              </w:rPr>
              <w:instrText xml:space="preserve"> PAGEREF _Toc10102825 \h </w:instrText>
            </w:r>
            <w:r w:rsidR="00976D62">
              <w:rPr>
                <w:webHidden/>
              </w:rPr>
            </w:r>
            <w:r w:rsidR="00976D62">
              <w:rPr>
                <w:webHidden/>
              </w:rPr>
              <w:fldChar w:fldCharType="separate"/>
            </w:r>
            <w:r w:rsidR="00976D62">
              <w:rPr>
                <w:webHidden/>
              </w:rPr>
              <w:t>28</w:t>
            </w:r>
            <w:r w:rsidR="00976D62">
              <w:rPr>
                <w:webHidden/>
              </w:rPr>
              <w:fldChar w:fldCharType="end"/>
            </w:r>
          </w:hyperlink>
        </w:p>
        <w:p w:rsidR="00283FDB" w:rsidRPr="00250F1C" w:rsidRDefault="00135E1F" w:rsidP="00250F1C">
          <w:r>
            <w:rPr>
              <w:b/>
              <w:bCs/>
              <w:noProof/>
            </w:rPr>
            <w:fldChar w:fldCharType="end"/>
          </w:r>
        </w:p>
      </w:sdtContent>
    </w:sdt>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r w:rsidRPr="00AD5424">
        <w:rPr>
          <w:rFonts w:cs="Arial"/>
        </w:rPr>
        <w:tab/>
      </w: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540"/>
          <w:tab w:val="right" w:pos="9214"/>
        </w:tabs>
        <w:jc w:val="left"/>
        <w:rPr>
          <w:rFonts w:cs="Arial"/>
        </w:rPr>
      </w:pPr>
    </w:p>
    <w:p w:rsidR="00283FDB" w:rsidRPr="00AD5424" w:rsidRDefault="00283FDB" w:rsidP="0065521E">
      <w:pPr>
        <w:tabs>
          <w:tab w:val="left" w:pos="540"/>
        </w:tabs>
        <w:jc w:val="left"/>
        <w:rPr>
          <w:rFonts w:cs="Arial"/>
        </w:rPr>
      </w:pPr>
    </w:p>
    <w:p w:rsidR="00283FDB" w:rsidRPr="00AD5424" w:rsidRDefault="00283FDB" w:rsidP="0065521E">
      <w:pPr>
        <w:ind w:firstLine="720"/>
        <w:jc w:val="center"/>
        <w:rPr>
          <w:rFonts w:cs="Arial"/>
          <w:b/>
          <w:sz w:val="36"/>
        </w:rPr>
      </w:pPr>
      <w:r w:rsidRPr="00AD5424">
        <w:rPr>
          <w:rFonts w:cs="Arial"/>
          <w:b/>
          <w:sz w:val="36"/>
        </w:rPr>
        <w:br w:type="page"/>
      </w:r>
      <w:r w:rsidRPr="00AD5424">
        <w:rPr>
          <w:rFonts w:cs="Arial"/>
          <w:b/>
          <w:sz w:val="36"/>
        </w:rPr>
        <w:lastRenderedPageBreak/>
        <w:t>NHS Blood and Transplant (NHSBT)</w:t>
      </w:r>
    </w:p>
    <w:p w:rsidR="00283FDB" w:rsidRPr="0065521E" w:rsidRDefault="009B35EC" w:rsidP="0065521E">
      <w:pPr>
        <w:jc w:val="center"/>
        <w:rPr>
          <w:b/>
          <w:sz w:val="28"/>
        </w:rPr>
      </w:pPr>
      <w:r w:rsidRPr="0065521E">
        <w:rPr>
          <w:b/>
          <w:sz w:val="28"/>
        </w:rPr>
        <w:t>The Provision of Cleaning &amp; Ancillary Services</w:t>
      </w:r>
    </w:p>
    <w:p w:rsidR="00283FDB" w:rsidRPr="00AD5424" w:rsidRDefault="00283FDB" w:rsidP="0065521E">
      <w:pPr>
        <w:tabs>
          <w:tab w:val="left" w:pos="-288"/>
        </w:tabs>
        <w:rPr>
          <w:rFonts w:cs="Arial"/>
        </w:rPr>
      </w:pPr>
    </w:p>
    <w:p w:rsidR="00811192" w:rsidRPr="005D675E" w:rsidRDefault="00E26870" w:rsidP="0065521E">
      <w:pPr>
        <w:pStyle w:val="Heading1"/>
      </w:pPr>
      <w:bookmarkStart w:id="5" w:name="_Toc10102776"/>
      <w:r>
        <w:t>1.</w:t>
      </w:r>
      <w:r w:rsidR="00283FDB" w:rsidRPr="005D675E">
        <w:tab/>
        <w:t>Overview</w:t>
      </w:r>
      <w:bookmarkEnd w:id="5"/>
    </w:p>
    <w:p w:rsidR="00AD5424" w:rsidRPr="00E26870" w:rsidRDefault="007523B7" w:rsidP="00E82F74">
      <w:pPr>
        <w:tabs>
          <w:tab w:val="left" w:pos="1440"/>
          <w:tab w:val="right" w:pos="9214"/>
        </w:tabs>
        <w:jc w:val="left"/>
        <w:rPr>
          <w:rFonts w:cs="Arial"/>
          <w:color w:val="000000" w:themeColor="text1"/>
        </w:rPr>
      </w:pPr>
      <w:r w:rsidRPr="00E26870">
        <w:rPr>
          <w:rFonts w:cs="Arial"/>
          <w:color w:val="000000" w:themeColor="text1"/>
        </w:rPr>
        <w:t>Service Provider</w:t>
      </w:r>
      <w:r w:rsidR="00AD5424" w:rsidRPr="00E26870">
        <w:rPr>
          <w:rFonts w:cs="Arial"/>
          <w:color w:val="000000" w:themeColor="text1"/>
        </w:rPr>
        <w:t xml:space="preserve">s who provide goods or services to NHSBT must understand the critical nature of the work undertaken by NHSBT. Failure to meet the contract requirements can impact on the collection, testing and processing of Blood and Tissue Products, Transplant Services. Stock levels are demand led and can reduce dramatically following an event, therefore the continuous flow of Blood and Tissue Product and Transplant Services is critical. </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By its nature, the work undertaken by NHSBT has a direct impact on Patient Lives and is often lifesaving in nature – the effective operational delivery of this </w:t>
      </w:r>
      <w:r w:rsidR="00B75F6A">
        <w:rPr>
          <w:rFonts w:cs="Arial"/>
          <w:color w:val="000000" w:themeColor="text1"/>
        </w:rPr>
        <w:t>Cleaning</w:t>
      </w:r>
      <w:r w:rsidRPr="00E26870">
        <w:rPr>
          <w:rFonts w:cs="Arial"/>
          <w:color w:val="000000" w:themeColor="text1"/>
        </w:rPr>
        <w:t xml:space="preserve"> Contract plays an essential part in ensuring the continuity of services on which NHSBT rely.</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should be aware that a key element of the contract is ensuring that NHSBT remains compliant with statutory </w:t>
      </w:r>
      <w:r w:rsidR="00B75F6A">
        <w:rPr>
          <w:rFonts w:cs="Arial"/>
          <w:color w:val="000000" w:themeColor="text1"/>
        </w:rPr>
        <w:t xml:space="preserve">and legal </w:t>
      </w:r>
      <w:r w:rsidRPr="00E26870">
        <w:rPr>
          <w:rFonts w:cs="Arial"/>
          <w:color w:val="000000" w:themeColor="text1"/>
        </w:rPr>
        <w:t>requirements and with working to Good Manufacturing Practice (GMP)</w:t>
      </w:r>
      <w:r w:rsidR="002E16F4" w:rsidRPr="00E26870">
        <w:rPr>
          <w:rFonts w:cs="Arial"/>
          <w:color w:val="000000" w:themeColor="text1"/>
        </w:rPr>
        <w:t xml:space="preserve">. GMP is the term used to indicate enhanced working regimes operating around a </w:t>
      </w:r>
      <w:r w:rsidR="00BB0451">
        <w:rPr>
          <w:rFonts w:cs="Arial"/>
          <w:color w:val="000000" w:themeColor="text1"/>
        </w:rPr>
        <w:t xml:space="preserve">Donor Centre / </w:t>
      </w:r>
      <w:r w:rsidR="00D7320C">
        <w:rPr>
          <w:rFonts w:cs="Arial"/>
          <w:color w:val="000000" w:themeColor="text1"/>
        </w:rPr>
        <w:t>b</w:t>
      </w:r>
      <w:r w:rsidR="002E16F4" w:rsidRPr="00E26870">
        <w:rPr>
          <w:rFonts w:cs="Arial"/>
          <w:color w:val="000000" w:themeColor="text1"/>
        </w:rPr>
        <w:t>lood production / processing / storage area where particular levels of cleanliness and care are needed to avoid impact of any kind on the core activity of the organisation which in turn could affect patient lives.</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purpose of this Specification is to give a clear understanding of the proposed requirements and the expected outcomes of the service. NHSBT is a pharmaceutical manufacturer and distributor and it is obliged to adhere to European legislation relating to GMP and demonstrate stringent levels of control to satisfy the requirements of the Medicines and Healthcare Products Regulatory Agency (MHRA). This Specification highlights the important role that the appropriate level of </w:t>
      </w:r>
      <w:r w:rsidR="00B75F6A">
        <w:rPr>
          <w:rFonts w:cs="Arial"/>
          <w:color w:val="000000" w:themeColor="text1"/>
        </w:rPr>
        <w:t xml:space="preserve">cleanliness </w:t>
      </w:r>
      <w:r w:rsidRPr="00E26870">
        <w:rPr>
          <w:rFonts w:cs="Arial"/>
          <w:color w:val="000000" w:themeColor="text1"/>
        </w:rPr>
        <w:t xml:space="preserve">and attendance to reactive </w:t>
      </w:r>
      <w:r w:rsidR="00073975">
        <w:rPr>
          <w:rFonts w:cs="Arial"/>
          <w:color w:val="000000" w:themeColor="text1"/>
        </w:rPr>
        <w:t>tasks</w:t>
      </w:r>
      <w:r w:rsidRPr="00E26870">
        <w:rPr>
          <w:rFonts w:cs="Arial"/>
          <w:color w:val="000000" w:themeColor="text1"/>
        </w:rPr>
        <w:t xml:space="preserve"> plays in the contribution towards this key NHSBT business commitment. </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standards identified in this Specification shall be read in conjunction with statutory requirements for all aspects of the Contract. It is the </w:t>
      </w:r>
      <w:r w:rsidR="007523B7" w:rsidRPr="00E26870">
        <w:rPr>
          <w:rFonts w:cs="Arial"/>
          <w:color w:val="000000" w:themeColor="text1"/>
        </w:rPr>
        <w:t>Service Provider</w:t>
      </w:r>
      <w:r w:rsidRPr="00E26870">
        <w:rPr>
          <w:rFonts w:cs="Arial"/>
          <w:color w:val="000000" w:themeColor="text1"/>
        </w:rPr>
        <w:t xml:space="preserve">’s responsibility to ensure that they have a clear understanding of the complexity of the service and that required in its delivery. </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Cleaning and ancillary services within NHSBT’s premises gives a suitable environment for the Products and Services which relate to both MHRA and GMP requirements, together with the more general requirements for both </w:t>
      </w:r>
      <w:r w:rsidR="00602425">
        <w:rPr>
          <w:rFonts w:cs="Arial"/>
          <w:color w:val="000000" w:themeColor="text1"/>
        </w:rPr>
        <w:t>Operatives</w:t>
      </w:r>
      <w:r w:rsidR="00344225">
        <w:rPr>
          <w:rFonts w:cs="Arial"/>
          <w:color w:val="000000" w:themeColor="text1"/>
        </w:rPr>
        <w:t xml:space="preserve"> and the public.</w:t>
      </w:r>
    </w:p>
    <w:p w:rsidR="00AD5424" w:rsidRPr="00E26870" w:rsidRDefault="00AD5424" w:rsidP="00250F1C">
      <w:pPr>
        <w:jc w:val="left"/>
        <w:rPr>
          <w:rFonts w:cs="Arial"/>
          <w:b/>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should be aware that compliance with such stringent requirements includes a high degree of regulation, conformance with procedures, and provision of a full audit trail. Examples of such procedures will include prompt action in closing out Quality Incidents (QI’s)</w:t>
      </w:r>
      <w:r w:rsidR="00B75F6A">
        <w:rPr>
          <w:rFonts w:cs="Arial"/>
          <w:color w:val="000000" w:themeColor="text1"/>
        </w:rPr>
        <w:t xml:space="preserve"> i.e. where non-compliant activities have occurred</w:t>
      </w:r>
      <w:r w:rsidRPr="00E26870">
        <w:rPr>
          <w:rFonts w:cs="Arial"/>
          <w:color w:val="000000" w:themeColor="text1"/>
        </w:rPr>
        <w:t xml:space="preserve">, carrying out Corrective Actions within agreed timescales and, as necessary, contributing to a Root Cause Analysis. The performance of the </w:t>
      </w:r>
      <w:r w:rsidR="007523B7" w:rsidRPr="00E26870">
        <w:rPr>
          <w:rFonts w:cs="Arial"/>
          <w:color w:val="000000" w:themeColor="text1"/>
        </w:rPr>
        <w:t>Service Provider</w:t>
      </w:r>
      <w:r w:rsidRPr="00E26870">
        <w:rPr>
          <w:rFonts w:cs="Arial"/>
          <w:color w:val="000000" w:themeColor="text1"/>
        </w:rPr>
        <w:t xml:space="preserve"> will be measured throughout the contract period via regular monthly reports through to Key Performance Indicators (KPI’s)</w:t>
      </w:r>
      <w:r w:rsidR="00E82F74">
        <w:rPr>
          <w:rFonts w:cs="Arial"/>
          <w:color w:val="000000" w:themeColor="text1"/>
        </w:rPr>
        <w:t xml:space="preserve">. </w:t>
      </w:r>
      <w:r w:rsidRPr="00E26870">
        <w:rPr>
          <w:rFonts w:cs="Arial"/>
          <w:color w:val="000000" w:themeColor="text1"/>
        </w:rPr>
        <w:t>Liquidated Damages for poor performance will be stringently applied</w:t>
      </w:r>
      <w:r w:rsidR="00E82F74">
        <w:rPr>
          <w:rFonts w:cs="Arial"/>
          <w:color w:val="000000" w:themeColor="text1"/>
        </w:rPr>
        <w:t xml:space="preserve">. </w:t>
      </w:r>
      <w:r w:rsidRPr="00E26870">
        <w:rPr>
          <w:rFonts w:cs="Arial"/>
          <w:color w:val="000000" w:themeColor="text1"/>
        </w:rPr>
        <w:t xml:space="preserve">If other </w:t>
      </w:r>
      <w:r w:rsidR="007523B7" w:rsidRPr="00E26870">
        <w:rPr>
          <w:rFonts w:cs="Arial"/>
          <w:color w:val="000000" w:themeColor="text1"/>
        </w:rPr>
        <w:t>Service Provider</w:t>
      </w:r>
      <w:r w:rsidRPr="00E26870">
        <w:rPr>
          <w:rFonts w:cs="Arial"/>
          <w:color w:val="000000" w:themeColor="text1"/>
        </w:rPr>
        <w:t xml:space="preserve">s are used by NHSBT to undertake </w:t>
      </w:r>
      <w:r w:rsidR="00073975">
        <w:rPr>
          <w:rFonts w:cs="Arial"/>
          <w:color w:val="000000" w:themeColor="text1"/>
        </w:rPr>
        <w:t>tasks</w:t>
      </w:r>
      <w:r w:rsidRPr="00E26870">
        <w:rPr>
          <w:rFonts w:cs="Arial"/>
          <w:color w:val="000000" w:themeColor="text1"/>
        </w:rPr>
        <w:t xml:space="preserve"> to remedy deficiencies in the service provided, NHSBT reserves the right to charge the </w:t>
      </w:r>
      <w:r w:rsidR="00B75F6A">
        <w:rPr>
          <w:rFonts w:cs="Arial"/>
          <w:color w:val="000000" w:themeColor="text1"/>
        </w:rPr>
        <w:t>cleaning</w:t>
      </w:r>
      <w:r w:rsidRPr="00E26870">
        <w:rPr>
          <w:rFonts w:cs="Arial"/>
          <w:color w:val="000000" w:themeColor="text1"/>
        </w:rPr>
        <w:t xml:space="preserve"> </w:t>
      </w:r>
      <w:r w:rsidR="007523B7" w:rsidRPr="00E26870">
        <w:rPr>
          <w:rFonts w:cs="Arial"/>
          <w:color w:val="000000" w:themeColor="text1"/>
        </w:rPr>
        <w:t>Service Provider</w:t>
      </w:r>
      <w:r w:rsidRPr="00E26870">
        <w:rPr>
          <w:rFonts w:cs="Arial"/>
          <w:color w:val="000000" w:themeColor="text1"/>
        </w:rPr>
        <w:t xml:space="preserve"> for all the </w:t>
      </w:r>
      <w:r w:rsidR="00073975">
        <w:rPr>
          <w:rFonts w:cs="Arial"/>
          <w:color w:val="000000" w:themeColor="text1"/>
        </w:rPr>
        <w:t>tasks</w:t>
      </w:r>
      <w:r w:rsidRPr="00E26870">
        <w:rPr>
          <w:rFonts w:cs="Arial"/>
          <w:color w:val="000000" w:themeColor="text1"/>
        </w:rPr>
        <w:t>.</w:t>
      </w:r>
      <w:r w:rsidR="00B75F6A">
        <w:rPr>
          <w:rFonts w:cs="Arial"/>
          <w:color w:val="000000" w:themeColor="text1"/>
        </w:rPr>
        <w:t xml:space="preserve"> As a public service, NHSBT is mindful of cost and is looking for a Service Provider who is able to provide an efficient and </w:t>
      </w:r>
      <w:r w:rsidR="000122C6">
        <w:rPr>
          <w:rFonts w:cs="Arial"/>
          <w:color w:val="000000" w:themeColor="text1"/>
        </w:rPr>
        <w:t>cost-effective</w:t>
      </w:r>
      <w:r w:rsidR="00B75F6A">
        <w:rPr>
          <w:rFonts w:cs="Arial"/>
          <w:color w:val="000000" w:themeColor="text1"/>
        </w:rPr>
        <w:t xml:space="preserve"> service.</w:t>
      </w:r>
    </w:p>
    <w:p w:rsidR="00AD5424" w:rsidRPr="00E26870" w:rsidRDefault="00AD5424" w:rsidP="0065521E">
      <w:pPr>
        <w:jc w:val="left"/>
        <w:rPr>
          <w:rFonts w:cs="Arial"/>
          <w:b/>
          <w:color w:val="000000" w:themeColor="text1"/>
        </w:rPr>
      </w:pPr>
    </w:p>
    <w:p w:rsidR="001036D7" w:rsidRDefault="00AD5424" w:rsidP="0065521E">
      <w:pPr>
        <w:jc w:val="left"/>
        <w:rPr>
          <w:rFonts w:cs="Arial"/>
          <w:color w:val="000000" w:themeColor="text1"/>
        </w:rPr>
      </w:pPr>
      <w:r w:rsidRPr="00E26870">
        <w:rPr>
          <w:rFonts w:cs="Arial"/>
          <w:color w:val="000000" w:themeColor="text1"/>
        </w:rPr>
        <w:t xml:space="preserve">All </w:t>
      </w:r>
      <w:r w:rsidR="007523B7" w:rsidRPr="00E26870">
        <w:rPr>
          <w:rFonts w:cs="Arial"/>
          <w:color w:val="000000" w:themeColor="text1"/>
        </w:rPr>
        <w:t>Service Provider</w:t>
      </w:r>
      <w:r w:rsidRPr="00E26870">
        <w:rPr>
          <w:rFonts w:cs="Arial"/>
          <w:color w:val="000000" w:themeColor="text1"/>
        </w:rPr>
        <w:t xml:space="preserve">’s Cleaning and Portering </w:t>
      </w:r>
      <w:r w:rsidR="00602425">
        <w:rPr>
          <w:rFonts w:cs="Arial"/>
          <w:color w:val="000000" w:themeColor="text1"/>
        </w:rPr>
        <w:t>Operatives</w:t>
      </w:r>
      <w:r w:rsidRPr="00E26870">
        <w:rPr>
          <w:rFonts w:cs="Arial"/>
          <w:color w:val="000000" w:themeColor="text1"/>
        </w:rPr>
        <w:t xml:space="preserve"> will be required to undertake appropriate on-site training as required. All </w:t>
      </w:r>
      <w:r w:rsidR="007523B7" w:rsidRPr="00E26870">
        <w:rPr>
          <w:rFonts w:cs="Arial"/>
          <w:color w:val="000000" w:themeColor="text1"/>
        </w:rPr>
        <w:t>Service Provider</w:t>
      </w:r>
      <w:r w:rsidRPr="00E26870">
        <w:rPr>
          <w:rFonts w:cs="Arial"/>
          <w:color w:val="000000" w:themeColor="text1"/>
        </w:rPr>
        <w:t xml:space="preserve">’s </w:t>
      </w:r>
      <w:r w:rsidR="00602425">
        <w:rPr>
          <w:rFonts w:cs="Arial"/>
          <w:color w:val="000000" w:themeColor="text1"/>
        </w:rPr>
        <w:t>Operatives</w:t>
      </w:r>
      <w:r w:rsidRPr="00E26870">
        <w:rPr>
          <w:rFonts w:cs="Arial"/>
          <w:color w:val="000000" w:themeColor="text1"/>
        </w:rPr>
        <w:t xml:space="preserve"> and their </w:t>
      </w:r>
      <w:r w:rsidR="00E57643" w:rsidRPr="00E26870">
        <w:rPr>
          <w:rFonts w:cs="Arial"/>
          <w:color w:val="000000" w:themeColor="text1"/>
        </w:rPr>
        <w:t>Sub-Contractor</w:t>
      </w:r>
      <w:r w:rsidR="007523B7" w:rsidRPr="00E26870">
        <w:rPr>
          <w:rFonts w:cs="Arial"/>
          <w:color w:val="000000" w:themeColor="text1"/>
        </w:rPr>
        <w:t xml:space="preserve"> Provider</w:t>
      </w:r>
      <w:r w:rsidR="00717503" w:rsidRPr="00E26870">
        <w:rPr>
          <w:rFonts w:cs="Arial"/>
          <w:color w:val="000000" w:themeColor="text1"/>
        </w:rPr>
        <w:t>s</w:t>
      </w:r>
      <w:r w:rsidRPr="00E26870">
        <w:rPr>
          <w:rFonts w:cs="Arial"/>
          <w:color w:val="000000" w:themeColor="text1"/>
        </w:rPr>
        <w:t xml:space="preserve"> working on the contract will require </w:t>
      </w:r>
      <w:r w:rsidR="00B75F6A" w:rsidRPr="00A76031">
        <w:rPr>
          <w:rFonts w:cs="Arial"/>
          <w:b/>
          <w:color w:val="000000" w:themeColor="text1"/>
        </w:rPr>
        <w:t>mandatory</w:t>
      </w:r>
      <w:r w:rsidR="00B75F6A" w:rsidRPr="00A76031">
        <w:rPr>
          <w:rFonts w:cs="Arial"/>
          <w:color w:val="000000" w:themeColor="text1"/>
        </w:rPr>
        <w:t xml:space="preserve"> </w:t>
      </w:r>
      <w:r w:rsidRPr="00A76031">
        <w:rPr>
          <w:rFonts w:cs="Arial"/>
          <w:color w:val="000000" w:themeColor="text1"/>
        </w:rPr>
        <w:t xml:space="preserve">Patient Safety and Quality (PSQ) </w:t>
      </w:r>
      <w:r w:rsidR="00B75F6A" w:rsidRPr="00A76031">
        <w:rPr>
          <w:rFonts w:cs="Arial"/>
          <w:color w:val="000000" w:themeColor="text1"/>
        </w:rPr>
        <w:t>T</w:t>
      </w:r>
      <w:r w:rsidRPr="00A76031">
        <w:rPr>
          <w:rFonts w:cs="Arial"/>
          <w:color w:val="000000" w:themeColor="text1"/>
        </w:rPr>
        <w:t>raining</w:t>
      </w:r>
      <w:r w:rsidR="00B75F6A">
        <w:rPr>
          <w:rFonts w:cs="Arial"/>
          <w:color w:val="000000" w:themeColor="text1"/>
        </w:rPr>
        <w:t xml:space="preserve"> and site information for Contractors, which </w:t>
      </w:r>
      <w:r w:rsidR="00B75F6A" w:rsidRPr="00B75F6A">
        <w:rPr>
          <w:rFonts w:cs="Arial"/>
          <w:b/>
          <w:color w:val="000000" w:themeColor="text1"/>
        </w:rPr>
        <w:t>must</w:t>
      </w:r>
      <w:r w:rsidR="00B75F6A">
        <w:rPr>
          <w:rFonts w:cs="Arial"/>
          <w:color w:val="000000" w:themeColor="text1"/>
        </w:rPr>
        <w:t xml:space="preserve"> be completed </w:t>
      </w:r>
      <w:r w:rsidRPr="00E26870">
        <w:rPr>
          <w:rFonts w:cs="Arial"/>
          <w:color w:val="000000" w:themeColor="text1"/>
        </w:rPr>
        <w:t>before they start work on site.</w:t>
      </w:r>
    </w:p>
    <w:p w:rsidR="001036D7" w:rsidRDefault="001036D7" w:rsidP="0065521E">
      <w:pPr>
        <w:jc w:val="left"/>
        <w:rPr>
          <w:rFonts w:cs="Arial"/>
          <w:color w:val="000000" w:themeColor="text1"/>
        </w:rPr>
      </w:pPr>
    </w:p>
    <w:p w:rsidR="00AD5424" w:rsidRPr="00E26870" w:rsidRDefault="00005D81" w:rsidP="0065521E">
      <w:pPr>
        <w:jc w:val="left"/>
        <w:rPr>
          <w:rFonts w:cs="Arial"/>
          <w:color w:val="000000" w:themeColor="text1"/>
        </w:rPr>
      </w:pPr>
      <w:r w:rsidRPr="00E26870">
        <w:rPr>
          <w:rFonts w:cs="Arial"/>
          <w:color w:val="000000" w:themeColor="text1"/>
        </w:rPr>
        <w:t xml:space="preserve">Initial </w:t>
      </w:r>
      <w:r w:rsidR="00AD5424" w:rsidRPr="00E26870">
        <w:rPr>
          <w:rFonts w:cs="Arial"/>
          <w:color w:val="000000" w:themeColor="text1"/>
        </w:rPr>
        <w:t>training</w:t>
      </w:r>
      <w:r w:rsidR="00B75F6A">
        <w:rPr>
          <w:rFonts w:cs="Arial"/>
          <w:color w:val="000000" w:themeColor="text1"/>
        </w:rPr>
        <w:t xml:space="preserve"> to NHSBT procedures</w:t>
      </w:r>
      <w:r w:rsidR="00AD5424" w:rsidRPr="00E26870">
        <w:rPr>
          <w:rFonts w:cs="Arial"/>
          <w:color w:val="000000" w:themeColor="text1"/>
        </w:rPr>
        <w:t xml:space="preserve"> will be provided by Estates &amp; Facilities (E&amp;F), for all new </w:t>
      </w:r>
      <w:r w:rsidR="007523B7" w:rsidRPr="00E26870">
        <w:rPr>
          <w:rFonts w:cs="Arial"/>
          <w:color w:val="000000" w:themeColor="text1"/>
        </w:rPr>
        <w:t>Service Provider</w:t>
      </w:r>
      <w:r w:rsidRPr="00E26870">
        <w:rPr>
          <w:rFonts w:cs="Arial"/>
          <w:color w:val="000000" w:themeColor="text1"/>
        </w:rPr>
        <w:t xml:space="preserve">s </w:t>
      </w:r>
      <w:r w:rsidR="00602425">
        <w:rPr>
          <w:rFonts w:cs="Arial"/>
          <w:color w:val="000000" w:themeColor="text1"/>
        </w:rPr>
        <w:t>Operatives</w:t>
      </w:r>
      <w:r w:rsidRPr="00E26870">
        <w:rPr>
          <w:rFonts w:cs="Arial"/>
          <w:color w:val="000000" w:themeColor="text1"/>
        </w:rPr>
        <w:t xml:space="preserve">, </w:t>
      </w:r>
      <w:r w:rsidR="00AD5424" w:rsidRPr="00E26870">
        <w:rPr>
          <w:rFonts w:cs="Arial"/>
          <w:color w:val="000000" w:themeColor="text1"/>
        </w:rPr>
        <w:t xml:space="preserve">and </w:t>
      </w:r>
      <w:r w:rsidRPr="00E26870">
        <w:rPr>
          <w:rFonts w:cs="Arial"/>
          <w:color w:val="000000" w:themeColor="text1"/>
        </w:rPr>
        <w:t xml:space="preserve">it is the </w:t>
      </w:r>
      <w:r w:rsidR="007523B7" w:rsidRPr="00E26870">
        <w:rPr>
          <w:rFonts w:cs="Arial"/>
          <w:color w:val="000000" w:themeColor="text1"/>
        </w:rPr>
        <w:t>Service Provider</w:t>
      </w:r>
      <w:r w:rsidRPr="00E26870">
        <w:rPr>
          <w:rFonts w:cs="Arial"/>
          <w:color w:val="000000" w:themeColor="text1"/>
        </w:rPr>
        <w:t xml:space="preserve">s responsibility to ensure their </w:t>
      </w:r>
      <w:r w:rsidR="00E57643" w:rsidRPr="00E26870">
        <w:rPr>
          <w:rFonts w:cs="Arial"/>
          <w:color w:val="000000" w:themeColor="text1"/>
        </w:rPr>
        <w:t>Sub-</w:t>
      </w:r>
      <w:r w:rsidR="00E57643" w:rsidRPr="00E26870">
        <w:rPr>
          <w:rFonts w:cs="Arial"/>
          <w:color w:val="000000" w:themeColor="text1"/>
        </w:rPr>
        <w:lastRenderedPageBreak/>
        <w:t>Contractor</w:t>
      </w:r>
      <w:r w:rsidR="007523B7" w:rsidRPr="00E26870">
        <w:rPr>
          <w:rFonts w:cs="Arial"/>
          <w:color w:val="000000" w:themeColor="text1"/>
        </w:rPr>
        <w:t xml:space="preserve"> Provider</w:t>
      </w:r>
      <w:r w:rsidR="00717503" w:rsidRPr="00E26870">
        <w:rPr>
          <w:rFonts w:cs="Arial"/>
          <w:color w:val="000000" w:themeColor="text1"/>
        </w:rPr>
        <w:t>s</w:t>
      </w:r>
      <w:r w:rsidRPr="00E26870">
        <w:rPr>
          <w:rFonts w:cs="Arial"/>
          <w:color w:val="000000" w:themeColor="text1"/>
        </w:rPr>
        <w:t xml:space="preserve"> are trained to the same standards as required</w:t>
      </w:r>
      <w:r w:rsidR="00AD5424" w:rsidRPr="00E26870">
        <w:rPr>
          <w:rFonts w:cs="Arial"/>
          <w:color w:val="000000" w:themeColor="text1"/>
        </w:rPr>
        <w:t>, throughout the length of the contract and</w:t>
      </w:r>
      <w:r w:rsidRPr="00E26870">
        <w:rPr>
          <w:rFonts w:cs="Arial"/>
          <w:color w:val="000000" w:themeColor="text1"/>
        </w:rPr>
        <w:t xml:space="preserve"> this</w:t>
      </w:r>
      <w:r w:rsidR="00AD5424" w:rsidRPr="00E26870">
        <w:rPr>
          <w:rFonts w:cs="Arial"/>
          <w:color w:val="000000" w:themeColor="text1"/>
        </w:rPr>
        <w:t xml:space="preserve"> will be renewed annually.</w:t>
      </w:r>
    </w:p>
    <w:p w:rsidR="00AD5424" w:rsidRPr="00E26870" w:rsidRDefault="00AD5424" w:rsidP="0065521E">
      <w:pPr>
        <w:jc w:val="left"/>
        <w:rPr>
          <w:rFonts w:cs="Arial"/>
          <w:b/>
          <w:color w:val="000000" w:themeColor="text1"/>
        </w:rPr>
      </w:pPr>
    </w:p>
    <w:p w:rsidR="00AD5424" w:rsidRPr="00E26870" w:rsidRDefault="00AD5424" w:rsidP="0065521E">
      <w:pPr>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shall not be limited in their ability to be innovative and to deliver a quality service with demonstrated value for money benefits. </w:t>
      </w:r>
    </w:p>
    <w:p w:rsidR="00AD5424" w:rsidRPr="00E26870" w:rsidRDefault="00AD5424" w:rsidP="0065521E">
      <w:pPr>
        <w:jc w:val="left"/>
        <w:rPr>
          <w:rFonts w:cs="Arial"/>
          <w:color w:val="000000" w:themeColor="text1"/>
        </w:rPr>
      </w:pPr>
    </w:p>
    <w:p w:rsidR="00AD5424" w:rsidRPr="00E26870" w:rsidRDefault="00AD5424" w:rsidP="0065521E">
      <w:pPr>
        <w:jc w:val="left"/>
        <w:rPr>
          <w:rFonts w:cs="Arial"/>
          <w:color w:val="000000" w:themeColor="text1"/>
        </w:rPr>
      </w:pPr>
      <w:r w:rsidRPr="00E26870">
        <w:rPr>
          <w:rFonts w:cs="Arial"/>
          <w:color w:val="000000" w:themeColor="text1"/>
        </w:rPr>
        <w:t xml:space="preserve">The contract will be for </w:t>
      </w:r>
      <w:r w:rsidR="00005D81" w:rsidRPr="00E26870">
        <w:rPr>
          <w:rFonts w:cs="Arial"/>
          <w:color w:val="000000" w:themeColor="text1"/>
        </w:rPr>
        <w:t xml:space="preserve">Cleaning and ancillary services </w:t>
      </w:r>
      <w:r w:rsidRPr="00E26870">
        <w:rPr>
          <w:rFonts w:cs="Arial"/>
          <w:color w:val="000000" w:themeColor="text1"/>
        </w:rPr>
        <w:t xml:space="preserve">as may be defined, which will include reactive and </w:t>
      </w:r>
      <w:r w:rsidR="00005D81" w:rsidRPr="00E26870">
        <w:rPr>
          <w:rFonts w:cs="Arial"/>
          <w:color w:val="000000" w:themeColor="text1"/>
        </w:rPr>
        <w:t xml:space="preserve">ad hoc </w:t>
      </w:r>
      <w:r w:rsidR="00073975">
        <w:rPr>
          <w:rFonts w:cs="Arial"/>
          <w:color w:val="000000" w:themeColor="text1"/>
        </w:rPr>
        <w:t>tasks</w:t>
      </w:r>
      <w:r w:rsidR="00005D81" w:rsidRPr="00E26870">
        <w:rPr>
          <w:rFonts w:cs="Arial"/>
          <w:color w:val="000000" w:themeColor="text1"/>
        </w:rPr>
        <w:t>.</w:t>
      </w:r>
    </w:p>
    <w:p w:rsidR="00AD5424" w:rsidRPr="00E26870" w:rsidRDefault="00AD5424" w:rsidP="0065521E">
      <w:pPr>
        <w:jc w:val="left"/>
        <w:rPr>
          <w:rFonts w:cs="Arial"/>
          <w:color w:val="000000" w:themeColor="text1"/>
          <w:u w:val="single"/>
        </w:rPr>
      </w:pPr>
    </w:p>
    <w:p w:rsidR="00AD5424" w:rsidRPr="00E26870" w:rsidRDefault="00AD5424" w:rsidP="004F3599">
      <w:pPr>
        <w:pStyle w:val="Heading1"/>
      </w:pPr>
      <w:bookmarkStart w:id="6" w:name="_Toc10102777"/>
      <w:r w:rsidRPr="00E26870">
        <w:t xml:space="preserve">National/Regional </w:t>
      </w:r>
      <w:r w:rsidR="007540C7">
        <w:t>Main</w:t>
      </w:r>
      <w:r w:rsidR="00B75F6A">
        <w:t xml:space="preserve"> Centre </w:t>
      </w:r>
      <w:r w:rsidRPr="00E26870">
        <w:t>Properties</w:t>
      </w:r>
      <w:bookmarkEnd w:id="6"/>
    </w:p>
    <w:p w:rsidR="00AD5424" w:rsidRDefault="00AD5424" w:rsidP="0065521E">
      <w:pPr>
        <w:jc w:val="left"/>
        <w:rPr>
          <w:rFonts w:cs="Arial"/>
          <w:color w:val="000000" w:themeColor="text1"/>
        </w:rPr>
      </w:pPr>
    </w:p>
    <w:p w:rsidR="00B75F6A" w:rsidRPr="00B75F6A" w:rsidRDefault="00B75F6A" w:rsidP="00250F1C">
      <w:pPr>
        <w:autoSpaceDE w:val="0"/>
        <w:autoSpaceDN w:val="0"/>
        <w:adjustRightInd w:val="0"/>
        <w:jc w:val="left"/>
        <w:rPr>
          <w:rFonts w:cs="Arial"/>
          <w:b/>
          <w:color w:val="000000" w:themeColor="text1"/>
          <w:u w:val="single"/>
        </w:rPr>
      </w:pPr>
      <w:r w:rsidRPr="00B75F6A">
        <w:rPr>
          <w:rFonts w:cs="Arial"/>
          <w:b/>
          <w:color w:val="000000" w:themeColor="text1"/>
          <w:u w:val="single"/>
        </w:rPr>
        <w:t>SOUTH</w:t>
      </w:r>
    </w:p>
    <w:p w:rsidR="00AD5424" w:rsidRPr="00E26870" w:rsidRDefault="00AD5424" w:rsidP="0065521E">
      <w:pPr>
        <w:jc w:val="left"/>
        <w:rPr>
          <w:rFonts w:cs="Arial"/>
          <w:color w:val="000000" w:themeColor="text1"/>
          <w:u w:val="single"/>
        </w:rPr>
      </w:pPr>
      <w:r w:rsidRPr="00E26870">
        <w:rPr>
          <w:rFonts w:cs="Arial"/>
          <w:color w:val="000000" w:themeColor="text1"/>
          <w:u w:val="single"/>
        </w:rPr>
        <w:t>The South West region comprises:</w:t>
      </w:r>
    </w:p>
    <w:p w:rsidR="00AD5424" w:rsidRPr="00E26870" w:rsidRDefault="00344225" w:rsidP="00E029B5">
      <w:pPr>
        <w:numPr>
          <w:ilvl w:val="0"/>
          <w:numId w:val="22"/>
        </w:numPr>
        <w:jc w:val="left"/>
        <w:rPr>
          <w:rFonts w:cs="Arial"/>
          <w:color w:val="000000" w:themeColor="text1"/>
        </w:rPr>
      </w:pPr>
      <w:r>
        <w:rPr>
          <w:rFonts w:cs="Arial"/>
          <w:color w:val="000000" w:themeColor="text1"/>
        </w:rPr>
        <w:t>Principal</w:t>
      </w:r>
      <w:r w:rsidR="00AD5424" w:rsidRPr="00E26870">
        <w:rPr>
          <w:rFonts w:cs="Arial"/>
          <w:color w:val="000000" w:themeColor="text1"/>
        </w:rPr>
        <w:t xml:space="preserve"> Sites – Filton, Oxford and So</w:t>
      </w:r>
      <w:r w:rsidR="00005D81" w:rsidRPr="00E26870">
        <w:rPr>
          <w:rFonts w:cs="Arial"/>
          <w:color w:val="000000" w:themeColor="text1"/>
        </w:rPr>
        <w:t>u</w:t>
      </w:r>
      <w:r w:rsidR="00AD5424" w:rsidRPr="00E26870">
        <w:rPr>
          <w:rFonts w:cs="Arial"/>
          <w:color w:val="000000" w:themeColor="text1"/>
        </w:rPr>
        <w:t xml:space="preserve">thampton. </w:t>
      </w:r>
    </w:p>
    <w:p w:rsidR="00250F1C" w:rsidRPr="00E26870" w:rsidRDefault="00250F1C" w:rsidP="00250F1C">
      <w:pPr>
        <w:jc w:val="left"/>
        <w:rPr>
          <w:rFonts w:cs="Arial"/>
          <w:color w:val="000000" w:themeColor="text1"/>
        </w:rPr>
      </w:pPr>
    </w:p>
    <w:p w:rsidR="00AD5424" w:rsidRPr="00E26870" w:rsidRDefault="00AD5424" w:rsidP="0065521E">
      <w:pPr>
        <w:autoSpaceDE w:val="0"/>
        <w:autoSpaceDN w:val="0"/>
        <w:adjustRightInd w:val="0"/>
        <w:jc w:val="left"/>
        <w:rPr>
          <w:rFonts w:cs="Arial"/>
          <w:color w:val="000000" w:themeColor="text1"/>
        </w:rPr>
      </w:pPr>
      <w:r w:rsidRPr="00E26870">
        <w:rPr>
          <w:rFonts w:cs="Arial"/>
          <w:color w:val="000000" w:themeColor="text1"/>
          <w:u w:val="single"/>
        </w:rPr>
        <w:t xml:space="preserve">The </w:t>
      </w:r>
      <w:r w:rsidR="00005D81" w:rsidRPr="00E26870">
        <w:rPr>
          <w:rFonts w:cs="Arial"/>
          <w:color w:val="000000" w:themeColor="text1"/>
          <w:u w:val="single"/>
        </w:rPr>
        <w:t>South-East</w:t>
      </w:r>
      <w:r w:rsidRPr="00E26870">
        <w:rPr>
          <w:rFonts w:cs="Arial"/>
          <w:color w:val="000000" w:themeColor="text1"/>
          <w:u w:val="single"/>
        </w:rPr>
        <w:t xml:space="preserve"> region comprises</w:t>
      </w:r>
      <w:r w:rsidRPr="00E26870">
        <w:rPr>
          <w:rFonts w:cs="Arial"/>
          <w:color w:val="000000" w:themeColor="text1"/>
        </w:rPr>
        <w:t xml:space="preserve">: </w:t>
      </w:r>
    </w:p>
    <w:p w:rsidR="00AD5424" w:rsidRPr="00E26870" w:rsidRDefault="00AD5424" w:rsidP="00E029B5">
      <w:pPr>
        <w:numPr>
          <w:ilvl w:val="0"/>
          <w:numId w:val="23"/>
        </w:numPr>
        <w:autoSpaceDE w:val="0"/>
        <w:autoSpaceDN w:val="0"/>
        <w:adjustRightInd w:val="0"/>
        <w:jc w:val="left"/>
        <w:rPr>
          <w:rFonts w:cs="Arial"/>
          <w:color w:val="000000" w:themeColor="text1"/>
        </w:rPr>
      </w:pPr>
      <w:r w:rsidRPr="00E26870">
        <w:rPr>
          <w:rFonts w:cs="Arial"/>
          <w:color w:val="000000" w:themeColor="text1"/>
        </w:rPr>
        <w:t xml:space="preserve">Principal Sites – Colindale, Tooting and Cambridge. </w:t>
      </w:r>
    </w:p>
    <w:p w:rsidR="00250F1C" w:rsidRPr="00E26870" w:rsidRDefault="00250F1C" w:rsidP="00250F1C">
      <w:pPr>
        <w:autoSpaceDE w:val="0"/>
        <w:autoSpaceDN w:val="0"/>
        <w:adjustRightInd w:val="0"/>
        <w:jc w:val="left"/>
        <w:rPr>
          <w:rFonts w:cs="Arial"/>
          <w:color w:val="000000" w:themeColor="text1"/>
        </w:rPr>
      </w:pPr>
    </w:p>
    <w:p w:rsidR="00CF6B44" w:rsidRDefault="00AD5424" w:rsidP="0065521E">
      <w:pPr>
        <w:autoSpaceDE w:val="0"/>
        <w:autoSpaceDN w:val="0"/>
        <w:adjustRightInd w:val="0"/>
        <w:jc w:val="left"/>
        <w:rPr>
          <w:rFonts w:cs="Arial"/>
          <w:color w:val="000000" w:themeColor="text1"/>
        </w:rPr>
      </w:pPr>
      <w:r w:rsidRPr="00E26870">
        <w:rPr>
          <w:rFonts w:cs="Arial"/>
          <w:color w:val="000000" w:themeColor="text1"/>
        </w:rPr>
        <w:t xml:space="preserve">There are other minor satellite sites and remote office locations within the regions comprising of </w:t>
      </w:r>
      <w:r w:rsidR="00005D81" w:rsidRPr="00E26870">
        <w:rPr>
          <w:rFonts w:cs="Arial"/>
          <w:color w:val="000000" w:themeColor="text1"/>
        </w:rPr>
        <w:t xml:space="preserve">Offices, </w:t>
      </w:r>
      <w:r w:rsidRPr="00E26870">
        <w:rPr>
          <w:rFonts w:cs="Arial"/>
          <w:color w:val="000000" w:themeColor="text1"/>
        </w:rPr>
        <w:t>Donor Suites, Warehouses</w:t>
      </w:r>
      <w:r w:rsidR="007540C7">
        <w:rPr>
          <w:rFonts w:cs="Arial"/>
          <w:color w:val="000000" w:themeColor="text1"/>
        </w:rPr>
        <w:t>, Stock Holding Units (SHU)</w:t>
      </w:r>
      <w:r w:rsidRPr="00E26870">
        <w:rPr>
          <w:rFonts w:cs="Arial"/>
          <w:color w:val="000000" w:themeColor="text1"/>
        </w:rPr>
        <w:t xml:space="preserve"> and </w:t>
      </w:r>
      <w:r w:rsidR="00B75F6A">
        <w:rPr>
          <w:rFonts w:cs="Arial"/>
          <w:color w:val="000000" w:themeColor="text1"/>
        </w:rPr>
        <w:t xml:space="preserve">Blood Collection </w:t>
      </w:r>
      <w:r w:rsidRPr="00E26870">
        <w:rPr>
          <w:rFonts w:cs="Arial"/>
          <w:color w:val="000000" w:themeColor="text1"/>
        </w:rPr>
        <w:t xml:space="preserve">Team Base building locations. (See </w:t>
      </w:r>
      <w:r w:rsidRPr="00A76031">
        <w:rPr>
          <w:rFonts w:cs="Arial"/>
          <w:color w:val="000000" w:themeColor="text1"/>
        </w:rPr>
        <w:t xml:space="preserve">attached </w:t>
      </w:r>
      <w:r w:rsidR="00855B42" w:rsidRPr="00A76031">
        <w:rPr>
          <w:rFonts w:cs="Arial"/>
          <w:color w:val="000000" w:themeColor="text1"/>
        </w:rPr>
        <w:t>Offer Schedule</w:t>
      </w:r>
      <w:r w:rsidRPr="00A76031">
        <w:rPr>
          <w:rFonts w:cs="Arial"/>
          <w:color w:val="000000" w:themeColor="text1"/>
        </w:rPr>
        <w:t>)</w:t>
      </w:r>
      <w:r w:rsidR="00E82F74" w:rsidRPr="00A76031">
        <w:rPr>
          <w:rFonts w:cs="Arial"/>
          <w:color w:val="000000" w:themeColor="text1"/>
        </w:rPr>
        <w:t>.</w:t>
      </w:r>
      <w:r w:rsidR="00E82F74">
        <w:rPr>
          <w:rFonts w:cs="Arial"/>
          <w:color w:val="000000" w:themeColor="text1"/>
        </w:rPr>
        <w:t xml:space="preserve"> </w:t>
      </w:r>
      <w:r w:rsidRPr="00E26870">
        <w:rPr>
          <w:rFonts w:cs="Arial"/>
          <w:color w:val="000000" w:themeColor="text1"/>
        </w:rPr>
        <w:t xml:space="preserve">Separate costs will need to be identified for all the various sites. </w:t>
      </w:r>
    </w:p>
    <w:p w:rsidR="00CF6B44" w:rsidRDefault="00CF6B44" w:rsidP="0065521E">
      <w:pPr>
        <w:autoSpaceDE w:val="0"/>
        <w:autoSpaceDN w:val="0"/>
        <w:adjustRightInd w:val="0"/>
        <w:jc w:val="left"/>
        <w:rPr>
          <w:rFonts w:cs="Arial"/>
          <w:color w:val="000000" w:themeColor="text1"/>
        </w:rPr>
      </w:pPr>
    </w:p>
    <w:p w:rsidR="00CF6B44" w:rsidRPr="00CF6B44" w:rsidRDefault="00AD5424" w:rsidP="00CF6B44">
      <w:pPr>
        <w:autoSpaceDE w:val="0"/>
        <w:autoSpaceDN w:val="0"/>
        <w:adjustRightInd w:val="0"/>
        <w:jc w:val="left"/>
        <w:rPr>
          <w:rFonts w:ascii="Calibri" w:hAnsi="Calibri"/>
          <w:color w:val="000000" w:themeColor="text1"/>
        </w:rPr>
      </w:pPr>
      <w:r w:rsidRPr="00CF6B44">
        <w:rPr>
          <w:rFonts w:cs="Arial"/>
          <w:color w:val="000000" w:themeColor="text1"/>
        </w:rPr>
        <w:t>Due to ongoing strategy</w:t>
      </w:r>
      <w:r w:rsidR="00CF6B44" w:rsidRPr="00CF6B44">
        <w:rPr>
          <w:rFonts w:cs="Arial"/>
          <w:color w:val="000000" w:themeColor="text1"/>
        </w:rPr>
        <w:t xml:space="preserve"> t</w:t>
      </w:r>
      <w:r w:rsidR="00CF6B44" w:rsidRPr="00CF6B44">
        <w:rPr>
          <w:color w:val="000000" w:themeColor="text1"/>
        </w:rPr>
        <w:t>he Authority may from time to time, within the Contract Term, add or remove properties by instruction in accordance with the Contract – Schedule 9 Change Control Process.  NHSBT would encourage the Contractor to redeploy any staff who may be affected by these changes. The Authority can confirm that they will not be liable or pay any redundancy costs associated with these or any future changes.</w:t>
      </w:r>
    </w:p>
    <w:p w:rsidR="00CF6B44" w:rsidRPr="00E26870" w:rsidRDefault="00CF6B44" w:rsidP="0065521E">
      <w:pPr>
        <w:autoSpaceDE w:val="0"/>
        <w:autoSpaceDN w:val="0"/>
        <w:adjustRightInd w:val="0"/>
        <w:jc w:val="left"/>
        <w:rPr>
          <w:rFonts w:cs="Arial"/>
          <w:color w:val="000000" w:themeColor="text1"/>
        </w:rPr>
      </w:pPr>
    </w:p>
    <w:p w:rsidR="00283FDB" w:rsidRPr="00AD5424" w:rsidRDefault="00283FDB" w:rsidP="0065521E">
      <w:pPr>
        <w:rPr>
          <w:rFonts w:cs="Arial"/>
        </w:rPr>
      </w:pPr>
    </w:p>
    <w:p w:rsidR="00283FDB" w:rsidRPr="00AD5424" w:rsidRDefault="00E26870" w:rsidP="00D34527">
      <w:pPr>
        <w:pStyle w:val="Heading1"/>
        <w:jc w:val="left"/>
      </w:pPr>
      <w:bookmarkStart w:id="7" w:name="_Toc10102778"/>
      <w:r>
        <w:t>2.</w:t>
      </w:r>
      <w:r w:rsidR="00283FDB" w:rsidRPr="00AD5424">
        <w:tab/>
        <w:t>Definitions</w:t>
      </w:r>
      <w:bookmarkEnd w:id="7"/>
    </w:p>
    <w:p w:rsidR="00283FDB" w:rsidRPr="00E26870" w:rsidRDefault="00613735" w:rsidP="00D34527">
      <w:pPr>
        <w:tabs>
          <w:tab w:val="left" w:pos="0"/>
        </w:tabs>
        <w:ind w:left="719" w:hanging="730"/>
        <w:jc w:val="left"/>
        <w:rPr>
          <w:rFonts w:cs="Arial"/>
          <w:color w:val="000000" w:themeColor="text1"/>
        </w:rPr>
      </w:pPr>
      <w:r w:rsidRPr="00E26870">
        <w:rPr>
          <w:rFonts w:cs="Arial"/>
          <w:color w:val="000000" w:themeColor="text1"/>
        </w:rPr>
        <w:t>2.1</w:t>
      </w:r>
      <w:r w:rsidRPr="00E26870">
        <w:rPr>
          <w:rFonts w:cs="Arial"/>
          <w:i/>
          <w:color w:val="000000" w:themeColor="text1"/>
        </w:rPr>
        <w:tab/>
      </w:r>
      <w:r w:rsidR="00283FDB" w:rsidRPr="00E26870">
        <w:rPr>
          <w:rFonts w:cs="Arial"/>
          <w:i/>
          <w:color w:val="000000" w:themeColor="text1"/>
        </w:rPr>
        <w:t>NHSBT</w:t>
      </w:r>
      <w:r w:rsidR="007B1517" w:rsidRPr="00E26870">
        <w:rPr>
          <w:rFonts w:cs="Arial"/>
          <w:color w:val="000000" w:themeColor="text1"/>
        </w:rPr>
        <w:t xml:space="preserve"> means the Health A</w:t>
      </w:r>
      <w:r w:rsidR="00283FDB" w:rsidRPr="00E26870">
        <w:rPr>
          <w:rFonts w:cs="Arial"/>
          <w:color w:val="000000" w:themeColor="text1"/>
        </w:rPr>
        <w:t xml:space="preserve">uthority placing the contract. </w:t>
      </w:r>
      <w:r w:rsidR="00283FDB" w:rsidRPr="00E26870">
        <w:rPr>
          <w:rFonts w:cs="Arial"/>
          <w:i/>
          <w:color w:val="000000" w:themeColor="text1"/>
        </w:rPr>
        <w:t xml:space="preserve">Health </w:t>
      </w:r>
      <w:r w:rsidR="007B1517" w:rsidRPr="00E26870">
        <w:rPr>
          <w:rFonts w:cs="Arial"/>
          <w:i/>
          <w:color w:val="000000" w:themeColor="text1"/>
        </w:rPr>
        <w:t>A</w:t>
      </w:r>
      <w:r w:rsidR="00283FDB" w:rsidRPr="00E26870">
        <w:rPr>
          <w:rFonts w:cs="Arial"/>
          <w:i/>
          <w:color w:val="000000" w:themeColor="text1"/>
        </w:rPr>
        <w:t>uthority</w:t>
      </w:r>
      <w:r w:rsidR="007B1517" w:rsidRPr="00E26870">
        <w:rPr>
          <w:rFonts w:cs="Arial"/>
          <w:color w:val="000000" w:themeColor="text1"/>
        </w:rPr>
        <w:t xml:space="preserve"> </w:t>
      </w:r>
      <w:r w:rsidRPr="00E26870">
        <w:rPr>
          <w:rFonts w:cs="Arial"/>
          <w:color w:val="000000" w:themeColor="text1"/>
        </w:rPr>
        <w:tab/>
      </w:r>
      <w:r w:rsidR="007B1517" w:rsidRPr="00E26870">
        <w:rPr>
          <w:rFonts w:cs="Arial"/>
          <w:color w:val="000000" w:themeColor="text1"/>
        </w:rPr>
        <w:t>means a Health A</w:t>
      </w:r>
      <w:r w:rsidR="00283FDB" w:rsidRPr="00E26870">
        <w:rPr>
          <w:rFonts w:cs="Arial"/>
          <w:color w:val="000000" w:themeColor="text1"/>
        </w:rPr>
        <w:t>uthority, S</w:t>
      </w:r>
      <w:r w:rsidR="007B1517" w:rsidRPr="00E26870">
        <w:rPr>
          <w:rFonts w:cs="Arial"/>
          <w:color w:val="000000" w:themeColor="text1"/>
        </w:rPr>
        <w:t>pecial Health Authority or NHS T</w:t>
      </w:r>
      <w:r w:rsidR="00283FDB" w:rsidRPr="00E26870">
        <w:rPr>
          <w:rFonts w:cs="Arial"/>
          <w:color w:val="000000" w:themeColor="text1"/>
        </w:rPr>
        <w:t>rusts, as the</w:t>
      </w:r>
      <w:r w:rsidR="00E82F74">
        <w:rPr>
          <w:rFonts w:cs="Arial"/>
          <w:color w:val="000000" w:themeColor="text1"/>
        </w:rPr>
        <w:t xml:space="preserve"> </w:t>
      </w:r>
      <w:r w:rsidR="00283FDB" w:rsidRPr="00E26870">
        <w:rPr>
          <w:rFonts w:cs="Arial"/>
          <w:color w:val="000000" w:themeColor="text1"/>
        </w:rPr>
        <w:t xml:space="preserve">case </w:t>
      </w:r>
      <w:r w:rsidR="00250F1C" w:rsidRPr="00E26870">
        <w:rPr>
          <w:rFonts w:cs="Arial"/>
          <w:color w:val="000000" w:themeColor="text1"/>
        </w:rPr>
        <w:t xml:space="preserve">may </w:t>
      </w:r>
      <w:r w:rsidR="00283FDB" w:rsidRPr="00E26870">
        <w:rPr>
          <w:rFonts w:cs="Arial"/>
          <w:color w:val="000000" w:themeColor="text1"/>
        </w:rPr>
        <w:t>be.</w:t>
      </w:r>
    </w:p>
    <w:p w:rsidR="000C7A63" w:rsidRPr="00E26870" w:rsidRDefault="000C7A63" w:rsidP="00D34527">
      <w:pPr>
        <w:tabs>
          <w:tab w:val="left" w:pos="-288"/>
        </w:tabs>
        <w:ind w:left="709" w:hanging="709"/>
        <w:jc w:val="left"/>
        <w:rPr>
          <w:rFonts w:cs="Arial"/>
          <w:color w:val="000000" w:themeColor="text1"/>
        </w:rPr>
      </w:pPr>
    </w:p>
    <w:p w:rsidR="00283FDB" w:rsidRPr="00E26870" w:rsidRDefault="00613735" w:rsidP="00D34527">
      <w:pPr>
        <w:tabs>
          <w:tab w:val="left" w:pos="-288"/>
        </w:tabs>
        <w:ind w:left="719" w:hanging="719"/>
        <w:jc w:val="left"/>
        <w:rPr>
          <w:rFonts w:cs="Arial"/>
          <w:color w:val="000000" w:themeColor="text1"/>
        </w:rPr>
      </w:pPr>
      <w:r w:rsidRPr="00E26870">
        <w:rPr>
          <w:rFonts w:cs="Arial"/>
          <w:color w:val="000000" w:themeColor="text1"/>
        </w:rPr>
        <w:t>2.2</w:t>
      </w:r>
      <w:r w:rsidRPr="00E26870">
        <w:rPr>
          <w:rFonts w:cs="Arial"/>
          <w:color w:val="000000" w:themeColor="text1"/>
        </w:rPr>
        <w:tab/>
      </w:r>
      <w:r w:rsidR="00283FDB" w:rsidRPr="00E26870">
        <w:rPr>
          <w:rFonts w:cs="Arial"/>
          <w:i/>
          <w:color w:val="000000" w:themeColor="text1"/>
        </w:rPr>
        <w:t>The contract</w:t>
      </w:r>
      <w:r w:rsidR="00283FDB" w:rsidRPr="00E26870">
        <w:rPr>
          <w:rFonts w:cs="Arial"/>
          <w:color w:val="000000" w:themeColor="text1"/>
        </w:rPr>
        <w:t xml:space="preserve"> means the agreement concluded between NHSBT and the</w:t>
      </w:r>
      <w:r w:rsidR="00B75F6A">
        <w:rPr>
          <w:rFonts w:cs="Arial"/>
          <w:color w:val="000000" w:themeColor="text1"/>
        </w:rPr>
        <w:t xml:space="preserve"> </w:t>
      </w:r>
      <w:r w:rsidR="007523B7" w:rsidRPr="00E26870">
        <w:rPr>
          <w:rFonts w:cs="Arial"/>
          <w:color w:val="000000" w:themeColor="text1"/>
        </w:rPr>
        <w:t>Service Provider</w:t>
      </w:r>
      <w:r w:rsidR="00283FDB" w:rsidRPr="00E26870">
        <w:rPr>
          <w:rFonts w:cs="Arial"/>
          <w:color w:val="000000" w:themeColor="text1"/>
        </w:rPr>
        <w:t>, including all specifications, plans, drawings and other documents</w:t>
      </w:r>
      <w:r w:rsidR="00250F1C" w:rsidRPr="00E26870">
        <w:rPr>
          <w:rFonts w:cs="Arial"/>
          <w:color w:val="000000" w:themeColor="text1"/>
        </w:rPr>
        <w:t xml:space="preserve"> </w:t>
      </w:r>
      <w:r w:rsidR="00283FDB" w:rsidRPr="00E26870">
        <w:rPr>
          <w:rFonts w:cs="Arial"/>
          <w:color w:val="000000" w:themeColor="text1"/>
        </w:rPr>
        <w:t>incorporated or referred to therein.</w:t>
      </w:r>
      <w:r w:rsidR="00F3532A">
        <w:rPr>
          <w:rFonts w:cs="Arial"/>
          <w:color w:val="000000" w:themeColor="text1"/>
        </w:rPr>
        <w:t xml:space="preserve">                                                                                               </w:t>
      </w:r>
    </w:p>
    <w:p w:rsidR="00283FDB" w:rsidRPr="00E26870" w:rsidRDefault="00283FDB" w:rsidP="00D34527">
      <w:pPr>
        <w:tabs>
          <w:tab w:val="left" w:pos="-288"/>
        </w:tabs>
        <w:ind w:left="709" w:hanging="709"/>
        <w:jc w:val="left"/>
        <w:rPr>
          <w:rFonts w:cs="Arial"/>
          <w:color w:val="000000" w:themeColor="text1"/>
        </w:rPr>
      </w:pPr>
    </w:p>
    <w:p w:rsidR="00283FDB" w:rsidRPr="00E26870" w:rsidRDefault="00613735" w:rsidP="00D34527">
      <w:pPr>
        <w:tabs>
          <w:tab w:val="left" w:pos="-288"/>
        </w:tabs>
        <w:ind w:left="719" w:hanging="719"/>
        <w:jc w:val="left"/>
        <w:rPr>
          <w:rFonts w:cs="Arial"/>
          <w:color w:val="000000" w:themeColor="text1"/>
        </w:rPr>
      </w:pPr>
      <w:r w:rsidRPr="00E26870">
        <w:rPr>
          <w:rFonts w:cs="Arial"/>
          <w:color w:val="000000" w:themeColor="text1"/>
        </w:rPr>
        <w:t>2.3</w:t>
      </w:r>
      <w:r w:rsidRPr="00E26870">
        <w:rPr>
          <w:rFonts w:cs="Arial"/>
          <w:color w:val="000000" w:themeColor="text1"/>
        </w:rPr>
        <w:tab/>
      </w:r>
      <w:r w:rsidR="00283FDB" w:rsidRPr="00E26870">
        <w:rPr>
          <w:rFonts w:cs="Arial"/>
          <w:i/>
          <w:color w:val="000000" w:themeColor="text1"/>
        </w:rPr>
        <w:t xml:space="preserve">The </w:t>
      </w:r>
      <w:r w:rsidR="007523B7" w:rsidRPr="00E26870">
        <w:rPr>
          <w:rFonts w:cs="Arial"/>
          <w:i/>
          <w:color w:val="000000" w:themeColor="text1"/>
        </w:rPr>
        <w:t>Service Provider</w:t>
      </w:r>
      <w:r w:rsidR="00283FDB" w:rsidRPr="00E26870">
        <w:rPr>
          <w:rFonts w:cs="Arial"/>
          <w:color w:val="000000" w:themeColor="text1"/>
        </w:rPr>
        <w:t xml:space="preserve"> means the person who by the contract undertakes to supply </w:t>
      </w:r>
      <w:r w:rsidRPr="00E26870">
        <w:rPr>
          <w:rFonts w:cs="Arial"/>
          <w:color w:val="000000" w:themeColor="text1"/>
        </w:rPr>
        <w:tab/>
      </w:r>
      <w:r w:rsidR="00283FDB" w:rsidRPr="00E26870">
        <w:rPr>
          <w:rFonts w:cs="Arial"/>
          <w:color w:val="000000" w:themeColor="text1"/>
        </w:rPr>
        <w:t xml:space="preserve">the services to </w:t>
      </w:r>
      <w:r w:rsidR="00BB2039" w:rsidRPr="00E26870">
        <w:rPr>
          <w:rFonts w:cs="Arial"/>
          <w:color w:val="000000" w:themeColor="text1"/>
        </w:rPr>
        <w:t>NHSBT</w:t>
      </w:r>
      <w:r w:rsidR="00283FDB" w:rsidRPr="00E26870">
        <w:rPr>
          <w:rFonts w:cs="Arial"/>
          <w:color w:val="000000" w:themeColor="text1"/>
        </w:rPr>
        <w:t xml:space="preserve"> as provided for in the contract. The </w:t>
      </w:r>
      <w:r w:rsidR="007523B7" w:rsidRPr="00E26870">
        <w:rPr>
          <w:rFonts w:cs="Arial"/>
          <w:color w:val="000000" w:themeColor="text1"/>
        </w:rPr>
        <w:t>Service Provider</w:t>
      </w:r>
      <w:r w:rsidR="007B1517" w:rsidRPr="00E26870">
        <w:rPr>
          <w:rFonts w:cs="Arial"/>
          <w:color w:val="000000" w:themeColor="text1"/>
        </w:rPr>
        <w:t xml:space="preserve"> also </w:t>
      </w:r>
      <w:r w:rsidRPr="00E26870">
        <w:rPr>
          <w:rFonts w:cs="Arial"/>
          <w:color w:val="000000" w:themeColor="text1"/>
        </w:rPr>
        <w:tab/>
      </w:r>
      <w:r w:rsidR="007B1517" w:rsidRPr="00E26870">
        <w:rPr>
          <w:rFonts w:cs="Arial"/>
          <w:color w:val="000000" w:themeColor="text1"/>
        </w:rPr>
        <w:t xml:space="preserve">includes </w:t>
      </w:r>
      <w:r w:rsidR="00E57643" w:rsidRPr="00E26870">
        <w:rPr>
          <w:rFonts w:cs="Arial"/>
          <w:color w:val="000000" w:themeColor="text1"/>
        </w:rPr>
        <w:t>Sub-Contractor</w:t>
      </w:r>
      <w:r w:rsidR="007523B7" w:rsidRPr="00E26870">
        <w:rPr>
          <w:rFonts w:cs="Arial"/>
          <w:color w:val="000000" w:themeColor="text1"/>
        </w:rPr>
        <w:t xml:space="preserve"> Provider</w:t>
      </w:r>
      <w:r w:rsidR="007B1517" w:rsidRPr="00E26870">
        <w:rPr>
          <w:rFonts w:cs="Arial"/>
          <w:color w:val="000000" w:themeColor="text1"/>
        </w:rPr>
        <w:t xml:space="preserve">s working on behalf of the </w:t>
      </w:r>
      <w:r w:rsidR="007523B7" w:rsidRPr="00E26870">
        <w:rPr>
          <w:rFonts w:cs="Arial"/>
          <w:color w:val="000000" w:themeColor="text1"/>
        </w:rPr>
        <w:t>Service Provider</w:t>
      </w:r>
      <w:r w:rsidR="00283FDB" w:rsidRPr="00E26870">
        <w:rPr>
          <w:rFonts w:cs="Arial"/>
          <w:color w:val="000000" w:themeColor="text1"/>
        </w:rPr>
        <w:t>.</w:t>
      </w:r>
    </w:p>
    <w:p w:rsidR="00283FDB" w:rsidRPr="00E26870" w:rsidRDefault="00283FDB" w:rsidP="00D34527">
      <w:pPr>
        <w:tabs>
          <w:tab w:val="left" w:pos="-288"/>
        </w:tabs>
        <w:ind w:left="709" w:hanging="709"/>
        <w:jc w:val="left"/>
        <w:rPr>
          <w:rFonts w:cs="Arial"/>
          <w:color w:val="000000" w:themeColor="text1"/>
        </w:rPr>
      </w:pPr>
    </w:p>
    <w:p w:rsidR="00283FDB" w:rsidRPr="00E26870" w:rsidRDefault="00613735" w:rsidP="00D34527">
      <w:pPr>
        <w:tabs>
          <w:tab w:val="left" w:pos="-288"/>
        </w:tabs>
        <w:ind w:left="719" w:hanging="719"/>
        <w:jc w:val="left"/>
        <w:rPr>
          <w:rFonts w:cs="Arial"/>
          <w:color w:val="000000" w:themeColor="text1"/>
        </w:rPr>
      </w:pPr>
      <w:r w:rsidRPr="00E26870">
        <w:rPr>
          <w:rFonts w:cs="Arial"/>
          <w:color w:val="000000" w:themeColor="text1"/>
        </w:rPr>
        <w:t>2.4</w:t>
      </w:r>
      <w:r w:rsidRPr="00E26870">
        <w:rPr>
          <w:rFonts w:cs="Arial"/>
          <w:color w:val="000000" w:themeColor="text1"/>
        </w:rPr>
        <w:tab/>
      </w:r>
      <w:r w:rsidR="00283FDB" w:rsidRPr="00E26870">
        <w:rPr>
          <w:rFonts w:cs="Arial"/>
          <w:i/>
          <w:color w:val="000000" w:themeColor="text1"/>
        </w:rPr>
        <w:t>The contract price</w:t>
      </w:r>
      <w:r w:rsidR="00283FDB" w:rsidRPr="00E26870">
        <w:rPr>
          <w:rFonts w:cs="Arial"/>
          <w:color w:val="000000" w:themeColor="text1"/>
        </w:rPr>
        <w:t xml:space="preserve"> means the price exclusive of value added tax that is payable to the </w:t>
      </w:r>
      <w:r w:rsidR="007523B7" w:rsidRPr="00E26870">
        <w:rPr>
          <w:rFonts w:cs="Arial"/>
          <w:color w:val="000000" w:themeColor="text1"/>
        </w:rPr>
        <w:t>Service Provider</w:t>
      </w:r>
      <w:r w:rsidR="00283FDB" w:rsidRPr="00E26870">
        <w:rPr>
          <w:rFonts w:cs="Arial"/>
          <w:color w:val="000000" w:themeColor="text1"/>
        </w:rPr>
        <w:t xml:space="preserve"> by </w:t>
      </w:r>
      <w:r w:rsidR="00BB2039" w:rsidRPr="00E26870">
        <w:rPr>
          <w:rFonts w:cs="Arial"/>
          <w:color w:val="000000" w:themeColor="text1"/>
        </w:rPr>
        <w:t>NHSBT</w:t>
      </w:r>
      <w:r w:rsidR="00283FDB" w:rsidRPr="00E26870">
        <w:rPr>
          <w:rFonts w:cs="Arial"/>
          <w:color w:val="000000" w:themeColor="text1"/>
        </w:rPr>
        <w:t xml:space="preserve"> under the contract for the full and proper performance by the </w:t>
      </w:r>
      <w:r w:rsidR="007523B7" w:rsidRPr="00E26870">
        <w:rPr>
          <w:rFonts w:cs="Arial"/>
          <w:color w:val="000000" w:themeColor="text1"/>
        </w:rPr>
        <w:t>Service Provider</w:t>
      </w:r>
      <w:r w:rsidR="00283FDB" w:rsidRPr="00E26870">
        <w:rPr>
          <w:rFonts w:cs="Arial"/>
          <w:color w:val="000000" w:themeColor="text1"/>
        </w:rPr>
        <w:t xml:space="preserve"> of its part of the contract.</w:t>
      </w:r>
    </w:p>
    <w:p w:rsidR="00283FDB" w:rsidRPr="00E26870" w:rsidRDefault="00283FDB" w:rsidP="00D34527">
      <w:pPr>
        <w:tabs>
          <w:tab w:val="left" w:pos="-288"/>
        </w:tabs>
        <w:jc w:val="left"/>
        <w:rPr>
          <w:rFonts w:cs="Arial"/>
          <w:color w:val="000000" w:themeColor="text1"/>
        </w:rPr>
      </w:pPr>
    </w:p>
    <w:p w:rsidR="00283FDB" w:rsidRDefault="00613735" w:rsidP="00E154BD">
      <w:pPr>
        <w:tabs>
          <w:tab w:val="left" w:pos="-288"/>
        </w:tabs>
        <w:ind w:left="719" w:hanging="719"/>
        <w:jc w:val="left"/>
        <w:rPr>
          <w:rFonts w:cs="Arial"/>
          <w:color w:val="000000" w:themeColor="text1"/>
        </w:rPr>
      </w:pPr>
      <w:r w:rsidRPr="00E26870">
        <w:rPr>
          <w:rFonts w:cs="Arial"/>
          <w:color w:val="000000" w:themeColor="text1"/>
        </w:rPr>
        <w:t>2.5</w:t>
      </w:r>
      <w:r w:rsidRPr="00E26870">
        <w:rPr>
          <w:rFonts w:cs="Arial"/>
          <w:color w:val="000000" w:themeColor="text1"/>
        </w:rPr>
        <w:tab/>
      </w:r>
      <w:r w:rsidR="00283FDB" w:rsidRPr="00E26870">
        <w:rPr>
          <w:rFonts w:cs="Arial"/>
          <w:i/>
          <w:color w:val="000000" w:themeColor="text1"/>
        </w:rPr>
        <w:t>The goods</w:t>
      </w:r>
      <w:r w:rsidR="00283FDB" w:rsidRPr="00E26870">
        <w:rPr>
          <w:rFonts w:cs="Arial"/>
          <w:color w:val="000000" w:themeColor="text1"/>
        </w:rPr>
        <w:t xml:space="preserve"> </w:t>
      </w:r>
      <w:r w:rsidR="00717503" w:rsidRPr="00E26870">
        <w:rPr>
          <w:rFonts w:cs="Arial"/>
          <w:color w:val="000000" w:themeColor="text1"/>
        </w:rPr>
        <w:t>mean</w:t>
      </w:r>
      <w:r w:rsidR="00283FDB" w:rsidRPr="00E26870">
        <w:rPr>
          <w:rFonts w:cs="Arial"/>
          <w:color w:val="000000" w:themeColor="text1"/>
        </w:rPr>
        <w:t xml:space="preserve"> all goods, materials or articles that the </w:t>
      </w:r>
      <w:r w:rsidR="007523B7" w:rsidRPr="00E26870">
        <w:rPr>
          <w:rFonts w:cs="Arial"/>
          <w:color w:val="000000" w:themeColor="text1"/>
        </w:rPr>
        <w:t>Service Provider</w:t>
      </w:r>
      <w:r w:rsidR="00283FDB" w:rsidRPr="00E26870">
        <w:rPr>
          <w:rFonts w:cs="Arial"/>
          <w:color w:val="000000" w:themeColor="text1"/>
        </w:rPr>
        <w:t xml:space="preserve"> is required under the contract to supply in connection with the services.</w:t>
      </w:r>
    </w:p>
    <w:p w:rsidR="00E154BD" w:rsidRPr="00E26870" w:rsidRDefault="00E154BD" w:rsidP="00E154BD">
      <w:pPr>
        <w:tabs>
          <w:tab w:val="left" w:pos="-288"/>
        </w:tabs>
        <w:ind w:left="719" w:hanging="719"/>
        <w:jc w:val="left"/>
        <w:rPr>
          <w:rFonts w:cs="Arial"/>
          <w:color w:val="000000" w:themeColor="text1"/>
        </w:rPr>
      </w:pPr>
    </w:p>
    <w:p w:rsidR="00B342C6" w:rsidRPr="00E26870" w:rsidRDefault="00613735" w:rsidP="00E154BD">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ind w:left="719" w:hanging="719"/>
        <w:jc w:val="left"/>
        <w:rPr>
          <w:rFonts w:cs="Arial"/>
          <w:color w:val="000000" w:themeColor="text1"/>
        </w:rPr>
      </w:pPr>
      <w:r w:rsidRPr="00E26870">
        <w:rPr>
          <w:rFonts w:cs="Arial"/>
          <w:color w:val="000000" w:themeColor="text1"/>
        </w:rPr>
        <w:t>2.6</w:t>
      </w:r>
      <w:r w:rsidRPr="00E26870">
        <w:rPr>
          <w:rFonts w:cs="Arial"/>
          <w:color w:val="000000" w:themeColor="text1"/>
        </w:rPr>
        <w:tab/>
      </w:r>
      <w:r w:rsidR="00283FDB" w:rsidRPr="00E26870">
        <w:rPr>
          <w:rFonts w:cs="Arial"/>
          <w:i/>
          <w:color w:val="000000" w:themeColor="text1"/>
        </w:rPr>
        <w:t>The services</w:t>
      </w:r>
      <w:r w:rsidR="00283FDB" w:rsidRPr="00E26870">
        <w:rPr>
          <w:rFonts w:cs="Arial"/>
          <w:color w:val="000000" w:themeColor="text1"/>
        </w:rPr>
        <w:t xml:space="preserve"> </w:t>
      </w:r>
      <w:r w:rsidR="00717503" w:rsidRPr="00E26870">
        <w:rPr>
          <w:rFonts w:cs="Arial"/>
          <w:color w:val="000000" w:themeColor="text1"/>
        </w:rPr>
        <w:t>mean</w:t>
      </w:r>
      <w:r w:rsidR="00F67443" w:rsidRPr="00E26870">
        <w:rPr>
          <w:rFonts w:cs="Arial"/>
          <w:color w:val="000000" w:themeColor="text1"/>
        </w:rPr>
        <w:t xml:space="preserve"> the services</w:t>
      </w:r>
      <w:r w:rsidR="00283FDB" w:rsidRPr="00E26870">
        <w:rPr>
          <w:rFonts w:cs="Arial"/>
          <w:color w:val="000000" w:themeColor="text1"/>
        </w:rPr>
        <w:t xml:space="preserve"> that the </w:t>
      </w:r>
      <w:r w:rsidR="007523B7" w:rsidRPr="00E26870">
        <w:rPr>
          <w:rFonts w:cs="Arial"/>
          <w:color w:val="000000" w:themeColor="text1"/>
        </w:rPr>
        <w:t>Service Provider</w:t>
      </w:r>
      <w:r w:rsidR="00283FDB" w:rsidRPr="00E26870">
        <w:rPr>
          <w:rFonts w:cs="Arial"/>
          <w:color w:val="000000" w:themeColor="text1"/>
        </w:rPr>
        <w:t xml:space="preserve"> is required to supply</w:t>
      </w:r>
      <w:r w:rsidR="00B75F6A">
        <w:rPr>
          <w:rFonts w:cs="Arial"/>
          <w:color w:val="000000" w:themeColor="text1"/>
        </w:rPr>
        <w:t xml:space="preserve"> </w:t>
      </w:r>
      <w:r w:rsidR="00283FDB" w:rsidRPr="00E26870">
        <w:rPr>
          <w:rFonts w:cs="Arial"/>
          <w:color w:val="000000" w:themeColor="text1"/>
        </w:rPr>
        <w:t>under the contract.</w:t>
      </w:r>
    </w:p>
    <w:p w:rsidR="00283FDB" w:rsidRPr="00E26870" w:rsidRDefault="00283FDB" w:rsidP="0065521E">
      <w:pPr>
        <w:tabs>
          <w:tab w:val="left" w:pos="-288"/>
        </w:tabs>
        <w:jc w:val="left"/>
        <w:rPr>
          <w:rFonts w:cs="Arial"/>
          <w:color w:val="000000" w:themeColor="text1"/>
        </w:rPr>
      </w:pPr>
    </w:p>
    <w:p w:rsidR="00283FDB" w:rsidRPr="00E26870" w:rsidRDefault="00613735" w:rsidP="00C24C55">
      <w:pPr>
        <w:tabs>
          <w:tab w:val="left" w:pos="-288"/>
        </w:tabs>
        <w:ind w:left="720" w:hanging="720"/>
        <w:jc w:val="left"/>
        <w:rPr>
          <w:rFonts w:cs="Arial"/>
          <w:color w:val="000000" w:themeColor="text1"/>
        </w:rPr>
      </w:pPr>
      <w:r w:rsidRPr="00E26870">
        <w:rPr>
          <w:rFonts w:cs="Arial"/>
          <w:color w:val="000000" w:themeColor="text1"/>
        </w:rPr>
        <w:t>2.7</w:t>
      </w:r>
      <w:r w:rsidRPr="00E26870">
        <w:rPr>
          <w:rFonts w:cs="Arial"/>
          <w:color w:val="000000" w:themeColor="text1"/>
        </w:rPr>
        <w:tab/>
      </w:r>
      <w:r w:rsidR="00283FDB" w:rsidRPr="00E26870">
        <w:rPr>
          <w:rFonts w:cs="Arial"/>
          <w:i/>
          <w:color w:val="000000" w:themeColor="text1"/>
        </w:rPr>
        <w:t xml:space="preserve">The NHSBT representative </w:t>
      </w:r>
      <w:r w:rsidR="00283FDB" w:rsidRPr="00E26870">
        <w:rPr>
          <w:rFonts w:cs="Arial"/>
          <w:color w:val="000000" w:themeColor="text1"/>
        </w:rPr>
        <w:t xml:space="preserve">means the person appointed by </w:t>
      </w:r>
      <w:r w:rsidR="00BB2039" w:rsidRPr="00E26870">
        <w:rPr>
          <w:rFonts w:cs="Arial"/>
          <w:color w:val="000000" w:themeColor="text1"/>
        </w:rPr>
        <w:t>NHSBT</w:t>
      </w:r>
      <w:r w:rsidR="00283FDB" w:rsidRPr="00E26870">
        <w:rPr>
          <w:rFonts w:cs="Arial"/>
          <w:color w:val="000000" w:themeColor="text1"/>
        </w:rPr>
        <w:t xml:space="preserve"> and notified in writing to the </w:t>
      </w:r>
      <w:r w:rsidR="007523B7" w:rsidRPr="00E26870">
        <w:rPr>
          <w:rFonts w:cs="Arial"/>
          <w:color w:val="000000" w:themeColor="text1"/>
        </w:rPr>
        <w:t>Service Provider</w:t>
      </w:r>
      <w:r w:rsidR="00283FDB" w:rsidRPr="00E26870">
        <w:rPr>
          <w:rFonts w:cs="Arial"/>
          <w:color w:val="000000" w:themeColor="text1"/>
        </w:rPr>
        <w:t xml:space="preserve"> to act as the representative of </w:t>
      </w:r>
      <w:r w:rsidR="00BB2039" w:rsidRPr="00E26870">
        <w:rPr>
          <w:rFonts w:cs="Arial"/>
          <w:color w:val="000000" w:themeColor="text1"/>
        </w:rPr>
        <w:t>NHSBT</w:t>
      </w:r>
      <w:r w:rsidR="00283FDB" w:rsidRPr="00E26870">
        <w:rPr>
          <w:rFonts w:cs="Arial"/>
          <w:color w:val="000000" w:themeColor="text1"/>
        </w:rPr>
        <w:t xml:space="preserve"> for all purposes connected with the contract, or the authorised representative of such a person.</w:t>
      </w:r>
    </w:p>
    <w:p w:rsidR="00B342C6" w:rsidRPr="00E26870" w:rsidRDefault="00B342C6" w:rsidP="0065521E">
      <w:pPr>
        <w:tabs>
          <w:tab w:val="left" w:pos="-288"/>
        </w:tabs>
        <w:jc w:val="left"/>
        <w:rPr>
          <w:rFonts w:cs="Arial"/>
          <w:color w:val="000000" w:themeColor="text1"/>
        </w:rPr>
      </w:pPr>
    </w:p>
    <w:p w:rsidR="00B342C6" w:rsidRPr="00E26870" w:rsidRDefault="00613735" w:rsidP="00250F1C">
      <w:pPr>
        <w:pStyle w:val="BodyText2"/>
        <w:ind w:left="720" w:hanging="720"/>
        <w:jc w:val="left"/>
        <w:rPr>
          <w:rFonts w:cs="Arial"/>
          <w:b w:val="0"/>
          <w:color w:val="000000" w:themeColor="text1"/>
        </w:rPr>
      </w:pPr>
      <w:r w:rsidRPr="00E26870">
        <w:rPr>
          <w:rFonts w:cs="Arial"/>
          <w:b w:val="0"/>
          <w:color w:val="000000" w:themeColor="text1"/>
        </w:rPr>
        <w:lastRenderedPageBreak/>
        <w:t>2.8</w:t>
      </w:r>
      <w:r w:rsidRPr="00E26870">
        <w:rPr>
          <w:rFonts w:cs="Arial"/>
          <w:b w:val="0"/>
          <w:color w:val="000000" w:themeColor="text1"/>
        </w:rPr>
        <w:tab/>
      </w:r>
      <w:r w:rsidR="00B342C6" w:rsidRPr="00E26870">
        <w:rPr>
          <w:rFonts w:cs="Arial"/>
          <w:b w:val="0"/>
          <w:i/>
          <w:color w:val="000000" w:themeColor="text1"/>
        </w:rPr>
        <w:t>Estates &amp; Facilities Manager</w:t>
      </w:r>
      <w:r w:rsidR="00B342C6" w:rsidRPr="00E26870">
        <w:rPr>
          <w:rFonts w:cs="Arial"/>
          <w:b w:val="0"/>
          <w:color w:val="000000" w:themeColor="text1"/>
        </w:rPr>
        <w:t xml:space="preserve"> is NHSBT’s local contact point for the </w:t>
      </w:r>
      <w:r w:rsidR="007523B7" w:rsidRPr="00E26870">
        <w:rPr>
          <w:rFonts w:cs="Arial"/>
          <w:b w:val="0"/>
          <w:color w:val="000000" w:themeColor="text1"/>
        </w:rPr>
        <w:t>Service Provider</w:t>
      </w:r>
      <w:r w:rsidR="00B342C6" w:rsidRPr="00E26870">
        <w:rPr>
          <w:rFonts w:cs="Arial"/>
          <w:b w:val="0"/>
          <w:color w:val="000000" w:themeColor="text1"/>
        </w:rPr>
        <w:t xml:space="preserve"> to communicate with and has the authority to agree changes and will monitor the Service Provider’s performance. This will be a named person for the purposes of general contract </w:t>
      </w:r>
      <w:r w:rsidR="00E93E9D" w:rsidRPr="00E26870">
        <w:rPr>
          <w:rFonts w:cs="Arial"/>
          <w:b w:val="0"/>
          <w:color w:val="000000" w:themeColor="text1"/>
        </w:rPr>
        <w:t>enquiries,</w:t>
      </w:r>
      <w:r w:rsidR="00B342C6" w:rsidRPr="00E26870">
        <w:rPr>
          <w:rFonts w:cs="Arial"/>
          <w:b w:val="0"/>
          <w:color w:val="000000" w:themeColor="text1"/>
        </w:rPr>
        <w:t xml:space="preserve"> but responsibility will be delegated to the Estates &amp; Facilities Manager and their Team at a local level.</w:t>
      </w:r>
    </w:p>
    <w:p w:rsidR="00B342C6" w:rsidRPr="00E26870" w:rsidRDefault="00B342C6" w:rsidP="0065521E">
      <w:pPr>
        <w:tabs>
          <w:tab w:val="left" w:pos="-288"/>
        </w:tabs>
        <w:ind w:left="709" w:hanging="709"/>
        <w:jc w:val="left"/>
        <w:rPr>
          <w:rFonts w:cs="Arial"/>
          <w:color w:val="000000" w:themeColor="text1"/>
        </w:rPr>
      </w:pPr>
    </w:p>
    <w:p w:rsidR="00B342C6" w:rsidRPr="00E26870" w:rsidRDefault="00613735" w:rsidP="0065521E">
      <w:pPr>
        <w:pStyle w:val="BodyText2"/>
        <w:ind w:left="720" w:hanging="720"/>
        <w:jc w:val="left"/>
        <w:rPr>
          <w:rFonts w:cs="Arial"/>
          <w:b w:val="0"/>
          <w:color w:val="000000" w:themeColor="text1"/>
        </w:rPr>
      </w:pPr>
      <w:r w:rsidRPr="00E26870">
        <w:rPr>
          <w:rFonts w:cs="Arial"/>
          <w:b w:val="0"/>
          <w:color w:val="000000" w:themeColor="text1"/>
        </w:rPr>
        <w:t>2.9</w:t>
      </w:r>
      <w:r w:rsidRPr="00E26870">
        <w:rPr>
          <w:rFonts w:cs="Arial"/>
          <w:b w:val="0"/>
          <w:color w:val="000000" w:themeColor="text1"/>
        </w:rPr>
        <w:tab/>
      </w:r>
      <w:r w:rsidR="00B342C6" w:rsidRPr="00E26870">
        <w:rPr>
          <w:rFonts w:cs="Arial"/>
          <w:b w:val="0"/>
          <w:i/>
          <w:color w:val="000000" w:themeColor="text1"/>
        </w:rPr>
        <w:t>Management Process Description</w:t>
      </w:r>
      <w:r w:rsidR="00B342C6" w:rsidRPr="00E26870">
        <w:rPr>
          <w:rFonts w:cs="Arial"/>
          <w:b w:val="0"/>
          <w:color w:val="000000" w:themeColor="text1"/>
        </w:rPr>
        <w:t xml:space="preserve"> (MPD)</w:t>
      </w:r>
      <w:r w:rsidR="001722D7">
        <w:rPr>
          <w:rFonts w:cs="Arial"/>
          <w:b w:val="0"/>
          <w:color w:val="000000" w:themeColor="text1"/>
        </w:rPr>
        <w:t>:</w:t>
      </w:r>
      <w:r w:rsidR="00B342C6" w:rsidRPr="00E26870">
        <w:rPr>
          <w:rFonts w:cs="Arial"/>
          <w:b w:val="0"/>
          <w:color w:val="000000" w:themeColor="text1"/>
        </w:rPr>
        <w:t xml:space="preserve"> a document which is produced within NHSBT to give guidance to </w:t>
      </w:r>
      <w:r w:rsidR="00602425">
        <w:rPr>
          <w:rFonts w:cs="Arial"/>
          <w:b w:val="0"/>
          <w:color w:val="000000" w:themeColor="text1"/>
        </w:rPr>
        <w:t>Operatives</w:t>
      </w:r>
      <w:r w:rsidR="00B342C6" w:rsidRPr="00E26870">
        <w:rPr>
          <w:rFonts w:cs="Arial"/>
          <w:b w:val="0"/>
          <w:color w:val="000000" w:themeColor="text1"/>
        </w:rPr>
        <w:t xml:space="preserve"> on consistent management standards across any given activity. This will include reference to </w:t>
      </w:r>
      <w:r w:rsidR="00E26870" w:rsidRPr="00E26870">
        <w:rPr>
          <w:rFonts w:cs="Arial"/>
          <w:b w:val="0"/>
          <w:color w:val="000000" w:themeColor="text1"/>
        </w:rPr>
        <w:t>many</w:t>
      </w:r>
      <w:r w:rsidR="00B342C6" w:rsidRPr="00E26870">
        <w:rPr>
          <w:rFonts w:cs="Arial"/>
          <w:b w:val="0"/>
          <w:color w:val="000000" w:themeColor="text1"/>
        </w:rPr>
        <w:t xml:space="preserve"> associated standard forms which will be used by the Service Provider. The MPD is issued as part of the tender documentation to ensure that the Service Provider has as full and complete understanding of the scope of service and the expectations and working regimes they will be required to comply with during the currency of the contract. The Service Provider will be expected to adhere to the MPD and to offer suggestions for ongoing improvement, </w:t>
      </w:r>
      <w:r w:rsidR="00717503" w:rsidRPr="00E26870">
        <w:rPr>
          <w:rFonts w:cs="Arial"/>
          <w:b w:val="0"/>
          <w:color w:val="000000" w:themeColor="text1"/>
        </w:rPr>
        <w:t>refinement</w:t>
      </w:r>
      <w:r w:rsidR="00B342C6" w:rsidRPr="00E26870">
        <w:rPr>
          <w:rFonts w:cs="Arial"/>
          <w:b w:val="0"/>
          <w:color w:val="000000" w:themeColor="text1"/>
        </w:rPr>
        <w:t xml:space="preserve"> and adaptations to the process to contribute towards continuous improvement.</w:t>
      </w:r>
    </w:p>
    <w:p w:rsidR="00EA2823" w:rsidRPr="00E26870" w:rsidRDefault="00EA2823" w:rsidP="0065521E">
      <w:pPr>
        <w:pStyle w:val="BodyText2"/>
        <w:ind w:left="720" w:hanging="720"/>
        <w:jc w:val="left"/>
        <w:rPr>
          <w:rFonts w:cs="Arial"/>
          <w:b w:val="0"/>
          <w:color w:val="000000" w:themeColor="text1"/>
        </w:rPr>
      </w:pPr>
    </w:p>
    <w:p w:rsidR="00EA2823" w:rsidRPr="00E26870" w:rsidRDefault="00EA2823" w:rsidP="0065521E">
      <w:pPr>
        <w:pStyle w:val="BodyText2"/>
        <w:ind w:left="720" w:hanging="720"/>
        <w:jc w:val="left"/>
        <w:rPr>
          <w:rFonts w:cs="Arial"/>
          <w:b w:val="0"/>
          <w:color w:val="000000" w:themeColor="text1"/>
        </w:rPr>
      </w:pPr>
      <w:r w:rsidRPr="00E26870">
        <w:rPr>
          <w:rFonts w:cs="Arial"/>
          <w:b w:val="0"/>
          <w:color w:val="000000" w:themeColor="text1"/>
        </w:rPr>
        <w:t>2.10</w:t>
      </w:r>
      <w:r w:rsidRPr="00E26870">
        <w:rPr>
          <w:rFonts w:cs="Arial"/>
          <w:b w:val="0"/>
          <w:color w:val="000000" w:themeColor="text1"/>
        </w:rPr>
        <w:tab/>
        <w:t>Cleaning Service shall mean Cleaning and Ancillary Services which will include the traditional role of the Porter within NHSBT</w:t>
      </w:r>
      <w:r w:rsidR="00300E27" w:rsidRPr="00E26870">
        <w:rPr>
          <w:rFonts w:cs="Arial"/>
          <w:b w:val="0"/>
          <w:color w:val="000000" w:themeColor="text1"/>
        </w:rPr>
        <w:t xml:space="preserve">. This role </w:t>
      </w:r>
      <w:r w:rsidRPr="00E26870">
        <w:rPr>
          <w:rFonts w:cs="Arial"/>
          <w:b w:val="0"/>
          <w:color w:val="000000" w:themeColor="text1"/>
        </w:rPr>
        <w:t>cover</w:t>
      </w:r>
      <w:r w:rsidR="00300E27" w:rsidRPr="00E26870">
        <w:rPr>
          <w:rFonts w:cs="Arial"/>
          <w:b w:val="0"/>
          <w:color w:val="000000" w:themeColor="text1"/>
        </w:rPr>
        <w:t>s</w:t>
      </w:r>
      <w:r w:rsidRPr="00E26870">
        <w:rPr>
          <w:rFonts w:cs="Arial"/>
          <w:b w:val="0"/>
          <w:color w:val="000000" w:themeColor="text1"/>
        </w:rPr>
        <w:t xml:space="preserve"> post</w:t>
      </w:r>
      <w:r w:rsidR="00300E27" w:rsidRPr="00E26870">
        <w:rPr>
          <w:rFonts w:cs="Arial"/>
          <w:b w:val="0"/>
          <w:color w:val="000000" w:themeColor="text1"/>
        </w:rPr>
        <w:t>al duties</w:t>
      </w:r>
      <w:r w:rsidRPr="00E26870">
        <w:rPr>
          <w:rFonts w:cs="Arial"/>
          <w:b w:val="0"/>
          <w:color w:val="000000" w:themeColor="text1"/>
        </w:rPr>
        <w:t>, movement of goods and parcels,</w:t>
      </w:r>
      <w:r w:rsidR="00602425">
        <w:rPr>
          <w:rFonts w:cs="Arial"/>
          <w:b w:val="0"/>
          <w:color w:val="000000" w:themeColor="text1"/>
        </w:rPr>
        <w:t xml:space="preserve"> movement of waste to designated storage areas,</w:t>
      </w:r>
      <w:r w:rsidRPr="00E26870">
        <w:rPr>
          <w:rFonts w:cs="Arial"/>
          <w:b w:val="0"/>
          <w:color w:val="000000" w:themeColor="text1"/>
        </w:rPr>
        <w:t xml:space="preserve"> limited ‘Handyman’ services, </w:t>
      </w:r>
      <w:r w:rsidR="00602425">
        <w:rPr>
          <w:rFonts w:cs="Arial"/>
          <w:b w:val="0"/>
          <w:color w:val="000000" w:themeColor="text1"/>
        </w:rPr>
        <w:t>f</w:t>
      </w:r>
      <w:r w:rsidRPr="00E26870">
        <w:rPr>
          <w:rFonts w:cs="Arial"/>
          <w:b w:val="0"/>
          <w:color w:val="000000" w:themeColor="text1"/>
        </w:rPr>
        <w:t xml:space="preserve">emale </w:t>
      </w:r>
      <w:r w:rsidR="00602425">
        <w:rPr>
          <w:rFonts w:cs="Arial"/>
          <w:b w:val="0"/>
          <w:color w:val="000000" w:themeColor="text1"/>
        </w:rPr>
        <w:t>h</w:t>
      </w:r>
      <w:r w:rsidRPr="00E26870">
        <w:rPr>
          <w:rFonts w:cs="Arial"/>
          <w:b w:val="0"/>
          <w:color w:val="000000" w:themeColor="text1"/>
        </w:rPr>
        <w:t xml:space="preserve">ygiene provision, </w:t>
      </w:r>
      <w:r w:rsidR="00300E27" w:rsidRPr="00E26870">
        <w:rPr>
          <w:rFonts w:cs="Arial"/>
          <w:b w:val="0"/>
          <w:color w:val="000000" w:themeColor="text1"/>
        </w:rPr>
        <w:t xml:space="preserve">front of house support as required </w:t>
      </w:r>
      <w:r w:rsidRPr="00E26870">
        <w:rPr>
          <w:rFonts w:cs="Arial"/>
          <w:b w:val="0"/>
          <w:color w:val="000000" w:themeColor="text1"/>
        </w:rPr>
        <w:t>etc</w:t>
      </w:r>
      <w:r w:rsidR="004B257C">
        <w:rPr>
          <w:rFonts w:cs="Arial"/>
          <w:b w:val="0"/>
          <w:color w:val="000000" w:themeColor="text1"/>
        </w:rPr>
        <w:t>.</w:t>
      </w:r>
      <w:r w:rsidRPr="00E26870">
        <w:rPr>
          <w:rFonts w:cs="Arial"/>
          <w:b w:val="0"/>
          <w:color w:val="000000" w:themeColor="text1"/>
        </w:rPr>
        <w:t xml:space="preserve"> as defined in detail by this Specification.</w:t>
      </w:r>
      <w:r w:rsidR="00300E27" w:rsidRPr="00E26870">
        <w:rPr>
          <w:rFonts w:cs="Arial"/>
          <w:b w:val="0"/>
          <w:color w:val="000000" w:themeColor="text1"/>
        </w:rPr>
        <w:t xml:space="preserve"> A</w:t>
      </w:r>
      <w:r w:rsidRPr="00E26870">
        <w:rPr>
          <w:rFonts w:cs="Arial"/>
          <w:b w:val="0"/>
          <w:color w:val="000000" w:themeColor="text1"/>
        </w:rPr>
        <w:t xml:space="preserve">ll contract </w:t>
      </w:r>
      <w:r w:rsidR="00602425">
        <w:rPr>
          <w:rFonts w:cs="Arial"/>
          <w:b w:val="0"/>
          <w:color w:val="000000" w:themeColor="text1"/>
        </w:rPr>
        <w:t>Operatives</w:t>
      </w:r>
      <w:r w:rsidRPr="00E26870">
        <w:rPr>
          <w:rFonts w:cs="Arial"/>
          <w:b w:val="0"/>
          <w:color w:val="000000" w:themeColor="text1"/>
        </w:rPr>
        <w:t xml:space="preserve"> to be multi-skilled and able to carry out Cleaning and Portering duties.</w:t>
      </w:r>
    </w:p>
    <w:p w:rsidR="00B342C6" w:rsidRPr="00E26870" w:rsidRDefault="00B342C6" w:rsidP="0065521E">
      <w:pPr>
        <w:tabs>
          <w:tab w:val="left" w:pos="-288"/>
        </w:tabs>
        <w:ind w:left="709" w:hanging="709"/>
        <w:jc w:val="left"/>
        <w:rPr>
          <w:rFonts w:cs="Arial"/>
          <w:color w:val="000000" w:themeColor="text1"/>
        </w:rPr>
      </w:pPr>
    </w:p>
    <w:p w:rsidR="00283FDB" w:rsidRDefault="00613735" w:rsidP="0065521E">
      <w:pPr>
        <w:tabs>
          <w:tab w:val="left" w:pos="-288"/>
        </w:tabs>
        <w:jc w:val="left"/>
        <w:rPr>
          <w:rFonts w:cs="Arial"/>
          <w:color w:val="000000" w:themeColor="text1"/>
        </w:rPr>
      </w:pPr>
      <w:r w:rsidRPr="00E26870">
        <w:rPr>
          <w:rFonts w:cs="Arial"/>
          <w:color w:val="000000" w:themeColor="text1"/>
        </w:rPr>
        <w:t>2.1</w:t>
      </w:r>
      <w:r w:rsidR="00EA2823" w:rsidRPr="00E26870">
        <w:rPr>
          <w:rFonts w:cs="Arial"/>
          <w:color w:val="000000" w:themeColor="text1"/>
        </w:rPr>
        <w:t>1</w:t>
      </w:r>
      <w:r w:rsidRPr="00E26870">
        <w:rPr>
          <w:rFonts w:cs="Arial"/>
          <w:color w:val="000000" w:themeColor="text1"/>
        </w:rPr>
        <w:tab/>
      </w:r>
      <w:r w:rsidR="00283FDB" w:rsidRPr="00E26870">
        <w:rPr>
          <w:rFonts w:cs="Arial"/>
          <w:i/>
          <w:color w:val="000000" w:themeColor="text1"/>
        </w:rPr>
        <w:t>Personal data</w:t>
      </w:r>
      <w:r w:rsidR="00283FDB" w:rsidRPr="00E26870">
        <w:rPr>
          <w:rFonts w:cs="Arial"/>
          <w:color w:val="000000" w:themeColor="text1"/>
        </w:rPr>
        <w:t xml:space="preserve"> has the same meaning as in section 1(3)</w:t>
      </w:r>
      <w:r w:rsidR="002D2479" w:rsidRPr="00E26870">
        <w:rPr>
          <w:rFonts w:cs="Arial"/>
          <w:color w:val="000000" w:themeColor="text1"/>
        </w:rPr>
        <w:t xml:space="preserve"> of the Data Protection Act 1998</w:t>
      </w:r>
      <w:r w:rsidR="00283FDB" w:rsidRPr="00E26870">
        <w:rPr>
          <w:rFonts w:cs="Arial"/>
          <w:color w:val="000000" w:themeColor="text1"/>
        </w:rPr>
        <w:t>.</w:t>
      </w:r>
    </w:p>
    <w:p w:rsidR="00E154BD" w:rsidRDefault="00E154BD" w:rsidP="0065521E">
      <w:pPr>
        <w:tabs>
          <w:tab w:val="left" w:pos="-288"/>
        </w:tabs>
        <w:jc w:val="left"/>
        <w:rPr>
          <w:rFonts w:cs="Arial"/>
          <w:color w:val="000000" w:themeColor="text1"/>
        </w:rPr>
      </w:pPr>
    </w:p>
    <w:p w:rsidR="0011177B" w:rsidRDefault="00E154BD" w:rsidP="0065521E">
      <w:pPr>
        <w:tabs>
          <w:tab w:val="left" w:pos="-288"/>
        </w:tabs>
        <w:jc w:val="left"/>
        <w:rPr>
          <w:rFonts w:cs="Arial"/>
          <w:color w:val="000000" w:themeColor="text1"/>
        </w:rPr>
      </w:pPr>
      <w:r>
        <w:rPr>
          <w:rFonts w:cs="Arial"/>
          <w:color w:val="000000" w:themeColor="text1"/>
        </w:rPr>
        <w:t>2.12</w:t>
      </w:r>
      <w:r>
        <w:rPr>
          <w:rFonts w:cs="Arial"/>
          <w:color w:val="000000" w:themeColor="text1"/>
        </w:rPr>
        <w:tab/>
      </w:r>
      <w:r w:rsidRPr="00A76031">
        <w:rPr>
          <w:rFonts w:cs="Arial"/>
          <w:color w:val="000000" w:themeColor="text1"/>
        </w:rPr>
        <w:t>See Appendix 12 for</w:t>
      </w:r>
      <w:r w:rsidR="0011177B" w:rsidRPr="00A76031">
        <w:rPr>
          <w:rFonts w:cs="Arial"/>
          <w:color w:val="000000" w:themeColor="text1"/>
        </w:rPr>
        <w:t>:</w:t>
      </w:r>
    </w:p>
    <w:p w:rsidR="00E154BD"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Table 1 – Summary Cleaning Matrix</w:t>
      </w:r>
    </w:p>
    <w:p w:rsidR="00E154BD"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Table 2 – Area Definitions</w:t>
      </w:r>
    </w:p>
    <w:p w:rsidR="00E154BD"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Table 3a – Definition of Terms</w:t>
      </w:r>
    </w:p>
    <w:p w:rsidR="00E154BD" w:rsidRPr="00E26870"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 xml:space="preserve">Table 3b </w:t>
      </w:r>
      <w:r>
        <w:rPr>
          <w:rFonts w:cs="Arial"/>
          <w:color w:val="000000" w:themeColor="text1"/>
        </w:rPr>
        <w:t>–</w:t>
      </w:r>
      <w:r w:rsidR="00E154BD">
        <w:rPr>
          <w:rFonts w:cs="Arial"/>
          <w:color w:val="000000" w:themeColor="text1"/>
        </w:rPr>
        <w:t xml:space="preserve"> </w:t>
      </w:r>
      <w:r>
        <w:rPr>
          <w:rFonts w:cs="Arial"/>
          <w:color w:val="000000" w:themeColor="text1"/>
        </w:rPr>
        <w:t>Definition of Porter / Handyman Services</w:t>
      </w:r>
    </w:p>
    <w:p w:rsidR="00283FDB" w:rsidRDefault="00283FDB" w:rsidP="0065521E">
      <w:pPr>
        <w:tabs>
          <w:tab w:val="left" w:pos="-288"/>
        </w:tabs>
        <w:rPr>
          <w:rFonts w:cs="Arial"/>
        </w:rPr>
      </w:pPr>
    </w:p>
    <w:p w:rsidR="00B3309C" w:rsidRPr="00AD5424" w:rsidRDefault="00B3309C" w:rsidP="0065521E">
      <w:pPr>
        <w:tabs>
          <w:tab w:val="left" w:pos="-288"/>
        </w:tabs>
        <w:rPr>
          <w:rFonts w:cs="Arial"/>
        </w:rPr>
      </w:pPr>
    </w:p>
    <w:p w:rsidR="00283FDB" w:rsidRPr="00AD5424" w:rsidRDefault="00E26870" w:rsidP="00D34527">
      <w:pPr>
        <w:pStyle w:val="Heading1"/>
        <w:jc w:val="left"/>
      </w:pPr>
      <w:bookmarkStart w:id="8" w:name="_Toc10102779"/>
      <w:r>
        <w:t>3.</w:t>
      </w:r>
      <w:r w:rsidR="00B745AE">
        <w:tab/>
        <w:t>Variation of C</w:t>
      </w:r>
      <w:r w:rsidR="00283FDB" w:rsidRPr="00AD5424">
        <w:t>onditions – (See attached Terms and Conditions)</w:t>
      </w:r>
      <w:bookmarkEnd w:id="8"/>
    </w:p>
    <w:p w:rsidR="00250F1C" w:rsidRPr="00E26870" w:rsidRDefault="005A05FC" w:rsidP="00F44507">
      <w:pPr>
        <w:tabs>
          <w:tab w:val="left" w:pos="-288"/>
        </w:tabs>
        <w:ind w:left="720" w:hanging="720"/>
        <w:jc w:val="left"/>
        <w:rPr>
          <w:rFonts w:cs="Arial"/>
          <w:color w:val="000000" w:themeColor="text1"/>
        </w:rPr>
      </w:pPr>
      <w:r w:rsidRPr="00E26870">
        <w:rPr>
          <w:rFonts w:cs="Arial"/>
          <w:color w:val="000000" w:themeColor="text1"/>
        </w:rPr>
        <w:tab/>
      </w:r>
      <w:r w:rsidR="00283FDB" w:rsidRPr="00E26870">
        <w:rPr>
          <w:rFonts w:cs="Arial"/>
          <w:color w:val="000000" w:themeColor="text1"/>
        </w:rPr>
        <w:t>All quotations must be provided within a maximum</w:t>
      </w:r>
      <w:r w:rsidR="00431C33" w:rsidRPr="00E26870">
        <w:rPr>
          <w:rFonts w:cs="Arial"/>
          <w:color w:val="000000" w:themeColor="text1"/>
        </w:rPr>
        <w:t xml:space="preserve"> </w:t>
      </w:r>
      <w:r w:rsidR="00283FDB" w:rsidRPr="00E26870">
        <w:rPr>
          <w:rFonts w:cs="Arial"/>
          <w:color w:val="000000" w:themeColor="text1"/>
        </w:rPr>
        <w:t>10</w:t>
      </w:r>
      <w:r w:rsidR="00CD6DDE" w:rsidRPr="00E26870">
        <w:rPr>
          <w:rFonts w:cs="Arial"/>
          <w:color w:val="000000" w:themeColor="text1"/>
        </w:rPr>
        <w:t xml:space="preserve"> </w:t>
      </w:r>
      <w:r w:rsidR="00283FDB" w:rsidRPr="00E26870">
        <w:rPr>
          <w:rFonts w:cs="Arial"/>
          <w:color w:val="000000" w:themeColor="text1"/>
        </w:rPr>
        <w:t>days from receipt of NHSBT request</w:t>
      </w:r>
      <w:r w:rsidR="00155000" w:rsidRPr="00E26870">
        <w:rPr>
          <w:rFonts w:cs="Arial"/>
          <w:color w:val="000000" w:themeColor="text1"/>
        </w:rPr>
        <w:t xml:space="preserve"> in writing</w:t>
      </w:r>
      <w:r w:rsidR="00431C33" w:rsidRPr="00E26870">
        <w:rPr>
          <w:rFonts w:cs="Arial"/>
          <w:color w:val="000000" w:themeColor="text1"/>
        </w:rPr>
        <w:t>.</w:t>
      </w:r>
    </w:p>
    <w:p w:rsidR="000563B8" w:rsidRDefault="000563B8" w:rsidP="0065521E">
      <w:pPr>
        <w:tabs>
          <w:tab w:val="left" w:pos="-288"/>
        </w:tabs>
        <w:rPr>
          <w:rFonts w:cs="Arial"/>
          <w:b/>
        </w:rPr>
      </w:pPr>
    </w:p>
    <w:p w:rsidR="000563B8" w:rsidRDefault="000563B8" w:rsidP="0065521E">
      <w:pPr>
        <w:tabs>
          <w:tab w:val="left" w:pos="-288"/>
        </w:tabs>
        <w:rPr>
          <w:rFonts w:cs="Arial"/>
          <w:b/>
        </w:rPr>
      </w:pPr>
    </w:p>
    <w:p w:rsidR="00283FDB" w:rsidRDefault="00E26870" w:rsidP="00D34527">
      <w:pPr>
        <w:pStyle w:val="Heading1"/>
        <w:jc w:val="left"/>
      </w:pPr>
      <w:bookmarkStart w:id="9" w:name="_Toc10102780"/>
      <w:r>
        <w:t>4.</w:t>
      </w:r>
      <w:r w:rsidR="000563B8">
        <w:tab/>
        <w:t>Scope of Contract</w:t>
      </w:r>
      <w:bookmarkEnd w:id="9"/>
    </w:p>
    <w:p w:rsidR="000563B8" w:rsidRPr="00250F1C" w:rsidRDefault="000563B8" w:rsidP="006E48F8">
      <w:pPr>
        <w:pStyle w:val="Heading99"/>
        <w:ind w:firstLine="720"/>
        <w:rPr>
          <w:color w:val="000000" w:themeColor="text1"/>
        </w:rPr>
      </w:pPr>
      <w:r w:rsidRPr="00250F1C">
        <w:rPr>
          <w:color w:val="000000" w:themeColor="text1"/>
        </w:rPr>
        <w:t>Contract Period</w:t>
      </w:r>
    </w:p>
    <w:p w:rsidR="000563B8" w:rsidRPr="00E26870" w:rsidRDefault="00E26870" w:rsidP="00E26870">
      <w:pPr>
        <w:tabs>
          <w:tab w:val="left" w:pos="1418"/>
        </w:tabs>
        <w:suppressAutoHyphens/>
        <w:ind w:left="720" w:hanging="720"/>
        <w:jc w:val="left"/>
        <w:rPr>
          <w:color w:val="000000" w:themeColor="text1"/>
        </w:rPr>
      </w:pPr>
      <w:r>
        <w:rPr>
          <w:color w:val="000000" w:themeColor="text1"/>
        </w:rPr>
        <w:t>4.1</w:t>
      </w:r>
      <w:r>
        <w:rPr>
          <w:color w:val="000000" w:themeColor="text1"/>
        </w:rPr>
        <w:tab/>
      </w:r>
      <w:r w:rsidR="000563B8" w:rsidRPr="00E26870">
        <w:rPr>
          <w:color w:val="000000" w:themeColor="text1"/>
        </w:rPr>
        <w:t>Subject to the provisions of the ‘terms of offer’, this agre</w:t>
      </w:r>
      <w:r w:rsidRPr="00E26870">
        <w:rPr>
          <w:color w:val="000000" w:themeColor="text1"/>
        </w:rPr>
        <w:t xml:space="preserve">ement shall remain in force for </w:t>
      </w:r>
      <w:r w:rsidR="00F27360">
        <w:rPr>
          <w:color w:val="000000" w:themeColor="text1"/>
        </w:rPr>
        <w:t>a period of five</w:t>
      </w:r>
      <w:r w:rsidR="000563B8" w:rsidRPr="00E26870">
        <w:rPr>
          <w:color w:val="000000" w:themeColor="text1"/>
        </w:rPr>
        <w:t xml:space="preserve"> years from the Service Commencement Date with an option to extend for a further </w:t>
      </w:r>
      <w:r w:rsidR="00BE02DC" w:rsidRPr="00E26870">
        <w:rPr>
          <w:color w:val="000000" w:themeColor="text1"/>
        </w:rPr>
        <w:t>two</w:t>
      </w:r>
      <w:r w:rsidR="000563B8" w:rsidRPr="00E26870">
        <w:rPr>
          <w:color w:val="000000" w:themeColor="text1"/>
        </w:rPr>
        <w:t xml:space="preserve">, one-year periods. </w:t>
      </w:r>
    </w:p>
    <w:p w:rsidR="000563B8" w:rsidRPr="00E26870" w:rsidRDefault="000563B8" w:rsidP="00D34527">
      <w:pPr>
        <w:ind w:left="709" w:hanging="709"/>
        <w:jc w:val="left"/>
        <w:rPr>
          <w:b/>
          <w:color w:val="000000" w:themeColor="text1"/>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t>4.2</w:t>
      </w:r>
      <w:r>
        <w:rPr>
          <w:color w:val="000000" w:themeColor="text1"/>
        </w:rPr>
        <w:tab/>
        <w:t>I</w:t>
      </w:r>
      <w:r w:rsidR="000563B8" w:rsidRPr="00E26870">
        <w:rPr>
          <w:color w:val="000000" w:themeColor="text1"/>
        </w:rPr>
        <w:t>n the event that the Service Provider does not commence the operation of the services on the Service Commencement Date</w:t>
      </w:r>
      <w:r w:rsidR="003532F9">
        <w:rPr>
          <w:color w:val="000000" w:themeColor="text1"/>
        </w:rPr>
        <w:t>, t</w:t>
      </w:r>
      <w:r w:rsidR="000563B8" w:rsidRPr="00E26870">
        <w:rPr>
          <w:color w:val="000000" w:themeColor="text1"/>
        </w:rPr>
        <w:t>he Contract Period will nonetheless begin on the Service Commencement Date and NHSBT shall not be obliged to grant any extension of the Contract Period to the Service Provider.</w:t>
      </w:r>
    </w:p>
    <w:p w:rsidR="000563B8" w:rsidRPr="00E26870" w:rsidRDefault="000563B8" w:rsidP="00D34527">
      <w:pPr>
        <w:tabs>
          <w:tab w:val="left" w:pos="1418"/>
        </w:tabs>
        <w:suppressAutoHyphens/>
        <w:jc w:val="left"/>
        <w:rPr>
          <w:color w:val="000000" w:themeColor="text1"/>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t>4.3</w:t>
      </w:r>
      <w:r>
        <w:rPr>
          <w:color w:val="000000" w:themeColor="text1"/>
        </w:rPr>
        <w:tab/>
      </w:r>
      <w:r w:rsidR="000563B8" w:rsidRPr="00E26870">
        <w:rPr>
          <w:color w:val="000000" w:themeColor="text1"/>
        </w:rPr>
        <w:t>This Agreement shall commence on the Service Commencement Date and shall continue, subject to these Conditions of Contract, until midnight at the end of the Contract Period.</w:t>
      </w:r>
    </w:p>
    <w:p w:rsidR="000563B8" w:rsidRDefault="000563B8" w:rsidP="00E26870">
      <w:pPr>
        <w:suppressAutoHyphens/>
        <w:jc w:val="left"/>
        <w:rPr>
          <w:color w:val="00B050"/>
        </w:rPr>
      </w:pPr>
    </w:p>
    <w:p w:rsidR="00DB7D94" w:rsidRPr="00BE02DC" w:rsidRDefault="00DB7D94" w:rsidP="00E26870">
      <w:pPr>
        <w:suppressAutoHyphens/>
        <w:jc w:val="left"/>
        <w:rPr>
          <w:color w:val="00B050"/>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t>4.4</w:t>
      </w:r>
      <w:r>
        <w:rPr>
          <w:color w:val="000000" w:themeColor="text1"/>
        </w:rPr>
        <w:tab/>
      </w:r>
      <w:r w:rsidR="000563B8" w:rsidRPr="00E26870">
        <w:rPr>
          <w:color w:val="000000" w:themeColor="text1"/>
        </w:rPr>
        <w:t>It is likely that changes to the delivery of service will occur during the contract period. To ensure further service development or future compliance with new legislation/directives, NHSBT and the Service Provider will work together to co-ordinate action plans, identify resources and, if necessary, detail variations to this agreement.</w:t>
      </w:r>
    </w:p>
    <w:p w:rsidR="000563B8" w:rsidRDefault="000563B8" w:rsidP="00D34527">
      <w:pPr>
        <w:tabs>
          <w:tab w:val="left" w:pos="1418"/>
        </w:tabs>
        <w:suppressAutoHyphens/>
        <w:jc w:val="left"/>
        <w:rPr>
          <w:color w:val="000000" w:themeColor="text1"/>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lastRenderedPageBreak/>
        <w:t>4.5</w:t>
      </w:r>
      <w:r>
        <w:rPr>
          <w:color w:val="000000" w:themeColor="text1"/>
        </w:rPr>
        <w:tab/>
      </w:r>
      <w:r w:rsidR="000563B8" w:rsidRPr="00E26870">
        <w:rPr>
          <w:color w:val="000000" w:themeColor="text1"/>
        </w:rPr>
        <w:t>The Service Provider shall, during the Contract Period provide, in accordance with the terms of the Agreement such Cleaning services as may be required by NHSBT. The Service Provider shall not deviate from the terms of the Agreement without the written consent of the Estates &amp; Facilities Representative / NHSBT Procurement.</w:t>
      </w:r>
    </w:p>
    <w:p w:rsidR="002D5FC0" w:rsidRDefault="002D5FC0">
      <w:pPr>
        <w:jc w:val="left"/>
      </w:pPr>
    </w:p>
    <w:p w:rsidR="00843EC7" w:rsidRPr="00666F0F" w:rsidRDefault="00283FDB" w:rsidP="001036D7">
      <w:pPr>
        <w:rPr>
          <w:b/>
          <w:sz w:val="24"/>
        </w:rPr>
      </w:pPr>
      <w:r w:rsidRPr="00666F0F">
        <w:rPr>
          <w:b/>
          <w:sz w:val="24"/>
        </w:rPr>
        <w:t>The contract will include the provision of</w:t>
      </w:r>
      <w:r w:rsidR="00E26870" w:rsidRPr="00666F0F">
        <w:rPr>
          <w:b/>
          <w:sz w:val="24"/>
        </w:rPr>
        <w:t>:</w:t>
      </w:r>
    </w:p>
    <w:p w:rsidR="00EF116D" w:rsidRDefault="00E26870" w:rsidP="00D34527">
      <w:pPr>
        <w:ind w:left="720" w:hanging="720"/>
        <w:jc w:val="left"/>
        <w:rPr>
          <w:rFonts w:cs="Arial"/>
          <w:color w:val="000000" w:themeColor="text1"/>
        </w:rPr>
      </w:pPr>
      <w:r w:rsidRPr="00E26870">
        <w:rPr>
          <w:rFonts w:cs="Arial"/>
          <w:color w:val="000000" w:themeColor="text1"/>
        </w:rPr>
        <w:t>4.6</w:t>
      </w:r>
      <w:r w:rsidRPr="00E26870">
        <w:rPr>
          <w:rFonts w:cs="Arial"/>
          <w:color w:val="000000" w:themeColor="text1"/>
        </w:rPr>
        <w:tab/>
      </w:r>
      <w:r w:rsidR="00AE0173" w:rsidRPr="00E26870">
        <w:rPr>
          <w:rFonts w:cs="Arial"/>
          <w:color w:val="000000" w:themeColor="text1"/>
        </w:rPr>
        <w:t xml:space="preserve">Contract </w:t>
      </w:r>
      <w:r w:rsidR="009F7CA5" w:rsidRPr="00E26870">
        <w:rPr>
          <w:rFonts w:cs="Arial"/>
          <w:i/>
          <w:color w:val="000000" w:themeColor="text1"/>
        </w:rPr>
        <w:t>Structure</w:t>
      </w:r>
      <w:r w:rsidR="00AE0173" w:rsidRPr="00E26870">
        <w:rPr>
          <w:rFonts w:cs="Arial"/>
          <w:i/>
          <w:color w:val="000000" w:themeColor="text1"/>
        </w:rPr>
        <w:t xml:space="preserve"> and Aims</w:t>
      </w:r>
      <w:r w:rsidR="001722D7">
        <w:rPr>
          <w:rFonts w:cs="Arial"/>
          <w:i/>
          <w:color w:val="000000" w:themeColor="text1"/>
        </w:rPr>
        <w:t>:</w:t>
      </w:r>
      <w:r w:rsidR="009F7CA5" w:rsidRPr="00E26870">
        <w:rPr>
          <w:rFonts w:cs="Arial"/>
          <w:color w:val="000000" w:themeColor="text1"/>
        </w:rPr>
        <w:t xml:space="preserve"> The </w:t>
      </w:r>
      <w:r w:rsidR="007523B7" w:rsidRPr="00E26870">
        <w:rPr>
          <w:rFonts w:cs="Arial"/>
          <w:color w:val="000000" w:themeColor="text1"/>
        </w:rPr>
        <w:t>Service Provider</w:t>
      </w:r>
      <w:r w:rsidR="009F7CA5" w:rsidRPr="00E26870">
        <w:rPr>
          <w:rFonts w:cs="Arial"/>
          <w:color w:val="000000" w:themeColor="text1"/>
        </w:rPr>
        <w:t xml:space="preserve"> is required to provide a structure having </w:t>
      </w:r>
      <w:r w:rsidR="00D03069" w:rsidRPr="00E26870">
        <w:rPr>
          <w:rFonts w:cs="Arial"/>
          <w:color w:val="000000" w:themeColor="text1"/>
        </w:rPr>
        <w:t>the</w:t>
      </w:r>
      <w:r w:rsidR="00AE0173" w:rsidRPr="00E26870">
        <w:rPr>
          <w:rFonts w:cs="Arial"/>
          <w:color w:val="000000" w:themeColor="text1"/>
        </w:rPr>
        <w:t xml:space="preserve"> </w:t>
      </w:r>
      <w:r w:rsidR="009F7CA5" w:rsidRPr="00E26870">
        <w:rPr>
          <w:rFonts w:cs="Arial"/>
          <w:color w:val="000000" w:themeColor="text1"/>
        </w:rPr>
        <w:t>sufficient numb</w:t>
      </w:r>
      <w:r w:rsidR="00B90E54" w:rsidRPr="00E26870">
        <w:rPr>
          <w:rFonts w:cs="Arial"/>
          <w:color w:val="000000" w:themeColor="text1"/>
        </w:rPr>
        <w:t xml:space="preserve">er </w:t>
      </w:r>
      <w:r w:rsidR="009F7CA5" w:rsidRPr="00E26870">
        <w:rPr>
          <w:rFonts w:cs="Arial"/>
          <w:color w:val="000000" w:themeColor="text1"/>
        </w:rPr>
        <w:t>of</w:t>
      </w:r>
      <w:r w:rsidR="005B5582" w:rsidRPr="00E26870">
        <w:rPr>
          <w:rFonts w:cs="Arial"/>
          <w:color w:val="000000" w:themeColor="text1"/>
        </w:rPr>
        <w:t xml:space="preserve"> </w:t>
      </w:r>
      <w:r w:rsidR="000D6689" w:rsidRPr="00E26870">
        <w:rPr>
          <w:rFonts w:cs="Arial"/>
          <w:color w:val="000000" w:themeColor="text1"/>
        </w:rPr>
        <w:t xml:space="preserve">Management and </w:t>
      </w:r>
      <w:r w:rsidR="00602425">
        <w:rPr>
          <w:rFonts w:cs="Arial"/>
          <w:color w:val="000000" w:themeColor="text1"/>
        </w:rPr>
        <w:t>Operatives</w:t>
      </w:r>
      <w:r w:rsidR="00B90E54" w:rsidRPr="00E26870">
        <w:rPr>
          <w:rFonts w:cs="Arial"/>
          <w:color w:val="000000" w:themeColor="text1"/>
        </w:rPr>
        <w:t xml:space="preserve"> </w:t>
      </w:r>
      <w:r w:rsidR="009F7CA5" w:rsidRPr="00E26870">
        <w:rPr>
          <w:rFonts w:cs="Arial"/>
          <w:color w:val="000000" w:themeColor="text1"/>
        </w:rPr>
        <w:t>to fulfil the requirements of the</w:t>
      </w:r>
      <w:r w:rsidR="00B90E54" w:rsidRPr="00E26870">
        <w:rPr>
          <w:rFonts w:cs="Arial"/>
          <w:color w:val="000000" w:themeColor="text1"/>
        </w:rPr>
        <w:t xml:space="preserve"> contract</w:t>
      </w:r>
      <w:r w:rsidR="009F7CA5" w:rsidRPr="00E26870">
        <w:rPr>
          <w:rFonts w:cs="Arial"/>
          <w:color w:val="000000" w:themeColor="text1"/>
        </w:rPr>
        <w:t>.</w:t>
      </w:r>
    </w:p>
    <w:p w:rsidR="00EF116D" w:rsidRDefault="00EF116D" w:rsidP="00D34527">
      <w:pPr>
        <w:ind w:left="720" w:hanging="720"/>
        <w:jc w:val="left"/>
        <w:rPr>
          <w:rFonts w:cs="Arial"/>
          <w:color w:val="000000" w:themeColor="text1"/>
        </w:rPr>
      </w:pPr>
    </w:p>
    <w:p w:rsidR="00EF116D" w:rsidRDefault="004D5B21" w:rsidP="00EF116D">
      <w:pPr>
        <w:ind w:left="720"/>
        <w:jc w:val="left"/>
        <w:rPr>
          <w:rFonts w:cs="Arial"/>
          <w:color w:val="000000" w:themeColor="text1"/>
        </w:rPr>
      </w:pPr>
      <w:r>
        <w:rPr>
          <w:rFonts w:cs="Arial"/>
          <w:color w:val="000000" w:themeColor="text1"/>
        </w:rPr>
        <w:t xml:space="preserve">A named Contract Manager must be </w:t>
      </w:r>
      <w:r w:rsidR="00EF116D">
        <w:rPr>
          <w:rFonts w:cs="Arial"/>
          <w:color w:val="000000" w:themeColor="text1"/>
        </w:rPr>
        <w:t>in place as a single point of liaison contract lead between the Service Provider and NHSBT.</w:t>
      </w:r>
    </w:p>
    <w:p w:rsidR="00EF116D" w:rsidRDefault="00EF116D" w:rsidP="00D34527">
      <w:pPr>
        <w:ind w:left="720" w:hanging="720"/>
        <w:jc w:val="left"/>
        <w:rPr>
          <w:rFonts w:cs="Arial"/>
          <w:color w:val="000000" w:themeColor="text1"/>
        </w:rPr>
      </w:pPr>
    </w:p>
    <w:p w:rsidR="009F7CA5" w:rsidRPr="00E26870" w:rsidRDefault="005B5582" w:rsidP="00EF116D">
      <w:pPr>
        <w:ind w:left="720"/>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is to provide an </w:t>
      </w:r>
      <w:r w:rsidR="00196B8F" w:rsidRPr="00E26870">
        <w:rPr>
          <w:rFonts w:cs="Arial"/>
          <w:color w:val="000000" w:themeColor="text1"/>
        </w:rPr>
        <w:t>Organ</w:t>
      </w:r>
      <w:r w:rsidR="00196B8F">
        <w:rPr>
          <w:rFonts w:cs="Arial"/>
          <w:color w:val="000000" w:themeColor="text1"/>
        </w:rPr>
        <w:t>o</w:t>
      </w:r>
      <w:r w:rsidR="00196B8F" w:rsidRPr="00E26870">
        <w:rPr>
          <w:rFonts w:cs="Arial"/>
          <w:color w:val="000000" w:themeColor="text1"/>
        </w:rPr>
        <w:t>gram</w:t>
      </w:r>
      <w:r w:rsidRPr="00E26870">
        <w:rPr>
          <w:rFonts w:cs="Arial"/>
          <w:color w:val="000000" w:themeColor="text1"/>
        </w:rPr>
        <w:t xml:space="preserve"> for the clients review and comment.</w:t>
      </w:r>
    </w:p>
    <w:p w:rsidR="00AE0173" w:rsidRPr="00E26870" w:rsidRDefault="00AE0173" w:rsidP="00D34527">
      <w:pPr>
        <w:jc w:val="left"/>
        <w:rPr>
          <w:rFonts w:cs="Arial"/>
          <w:color w:val="000000" w:themeColor="text1"/>
        </w:rPr>
      </w:pPr>
    </w:p>
    <w:p w:rsidR="00D77DB8" w:rsidRPr="00E26870" w:rsidRDefault="00E26870" w:rsidP="00F44507">
      <w:pPr>
        <w:ind w:left="720" w:hanging="720"/>
        <w:jc w:val="left"/>
        <w:rPr>
          <w:rFonts w:cs="Arial"/>
          <w:color w:val="000000" w:themeColor="text1"/>
        </w:rPr>
      </w:pPr>
      <w:r w:rsidRPr="00E26870">
        <w:rPr>
          <w:rFonts w:cs="Arial"/>
          <w:color w:val="000000" w:themeColor="text1"/>
        </w:rPr>
        <w:t>4.7</w:t>
      </w:r>
      <w:r w:rsidRPr="00E26870">
        <w:rPr>
          <w:rFonts w:cs="Arial"/>
          <w:color w:val="000000" w:themeColor="text1"/>
        </w:rPr>
        <w:tab/>
      </w:r>
      <w:r w:rsidR="009F7CA5" w:rsidRPr="00E26870">
        <w:rPr>
          <w:rFonts w:cs="Arial"/>
          <w:i/>
          <w:color w:val="000000" w:themeColor="text1"/>
        </w:rPr>
        <w:t>Business Continuity</w:t>
      </w:r>
      <w:r w:rsidR="001722D7">
        <w:rPr>
          <w:rFonts w:cs="Arial"/>
          <w:i/>
          <w:color w:val="000000" w:themeColor="text1"/>
        </w:rPr>
        <w:t>:</w:t>
      </w:r>
      <w:r w:rsidR="009F7CA5" w:rsidRPr="00E26870">
        <w:rPr>
          <w:rFonts w:cs="Arial"/>
          <w:color w:val="000000" w:themeColor="text1"/>
        </w:rPr>
        <w:t xml:space="preserve"> </w:t>
      </w:r>
      <w:r w:rsidR="003532F9">
        <w:rPr>
          <w:rFonts w:cs="Arial"/>
          <w:color w:val="000000" w:themeColor="text1"/>
        </w:rPr>
        <w:t xml:space="preserve">Contingency plans must be in place to cover resource provision for sickness and redirection of staff to ensure key service areas are adequately covered. </w:t>
      </w:r>
      <w:r w:rsidR="00D77DB8" w:rsidRPr="00E26870">
        <w:rPr>
          <w:rFonts w:cs="Arial"/>
          <w:color w:val="000000" w:themeColor="text1"/>
        </w:rPr>
        <w:t xml:space="preserve">An out of </w:t>
      </w:r>
      <w:r w:rsidR="00DC5150" w:rsidRPr="00E26870">
        <w:rPr>
          <w:rFonts w:cs="Arial"/>
          <w:color w:val="000000" w:themeColor="text1"/>
        </w:rPr>
        <w:t>hours’</w:t>
      </w:r>
      <w:r w:rsidR="00D77DB8" w:rsidRPr="00E26870">
        <w:rPr>
          <w:rFonts w:cs="Arial"/>
          <w:color w:val="000000" w:themeColor="text1"/>
        </w:rPr>
        <w:t xml:space="preserve"> escalation plan will be provided by the </w:t>
      </w:r>
      <w:r w:rsidR="007523B7" w:rsidRPr="00E26870">
        <w:rPr>
          <w:rFonts w:cs="Arial"/>
          <w:color w:val="000000" w:themeColor="text1"/>
        </w:rPr>
        <w:t>Service Provider</w:t>
      </w:r>
      <w:r w:rsidR="00D77DB8" w:rsidRPr="00E26870">
        <w:rPr>
          <w:rFonts w:cs="Arial"/>
          <w:color w:val="000000" w:themeColor="text1"/>
        </w:rPr>
        <w:t xml:space="preserve"> detailing contingency measures.</w:t>
      </w:r>
    </w:p>
    <w:p w:rsidR="00B7048B" w:rsidRPr="00AD5424" w:rsidRDefault="00B7048B" w:rsidP="00D34527">
      <w:pPr>
        <w:jc w:val="left"/>
        <w:rPr>
          <w:rFonts w:cs="Arial"/>
          <w:color w:val="339966"/>
        </w:rPr>
      </w:pPr>
    </w:p>
    <w:p w:rsidR="00F93734" w:rsidRPr="00E26870" w:rsidRDefault="00E26870" w:rsidP="00E26870">
      <w:pPr>
        <w:ind w:left="720" w:hanging="720"/>
        <w:jc w:val="left"/>
        <w:rPr>
          <w:rFonts w:cs="Arial"/>
          <w:color w:val="000000" w:themeColor="text1"/>
        </w:rPr>
      </w:pPr>
      <w:r w:rsidRPr="00E26870">
        <w:rPr>
          <w:rFonts w:cs="Arial"/>
          <w:color w:val="000000" w:themeColor="text1"/>
        </w:rPr>
        <w:t>4.8</w:t>
      </w:r>
      <w:r w:rsidRPr="00E26870">
        <w:rPr>
          <w:rFonts w:cs="Arial"/>
          <w:color w:val="000000" w:themeColor="text1"/>
        </w:rPr>
        <w:tab/>
      </w:r>
      <w:r w:rsidR="00F93734" w:rsidRPr="00E26870">
        <w:rPr>
          <w:rFonts w:cs="Arial"/>
          <w:color w:val="000000" w:themeColor="text1"/>
        </w:rPr>
        <w:t xml:space="preserve">As NHSBT is a designated organisation for dealing with major incidents, there may be occasions during the contract period when the Service Provider will be required to support NHSBT with services above and beyond the normal levels and </w:t>
      </w:r>
      <w:r w:rsidR="000D6689" w:rsidRPr="00E26870">
        <w:rPr>
          <w:rFonts w:cs="Arial"/>
          <w:color w:val="000000" w:themeColor="text1"/>
        </w:rPr>
        <w:t>outside normal</w:t>
      </w:r>
      <w:r w:rsidR="00F93734" w:rsidRPr="00E26870">
        <w:rPr>
          <w:rFonts w:cs="Arial"/>
          <w:color w:val="000000" w:themeColor="text1"/>
        </w:rPr>
        <w:t xml:space="preserve"> working hours. Similarly, there may be occasions when incidents occur at NHSBT premises which put at risk the production of blood or other core business</w:t>
      </w:r>
      <w:r w:rsidRPr="00E26870">
        <w:rPr>
          <w:rFonts w:cs="Arial"/>
          <w:color w:val="000000" w:themeColor="text1"/>
        </w:rPr>
        <w:t xml:space="preserve"> </w:t>
      </w:r>
      <w:r w:rsidR="00F93734" w:rsidRPr="00E26870">
        <w:rPr>
          <w:rFonts w:cs="Arial"/>
          <w:color w:val="000000" w:themeColor="text1"/>
        </w:rPr>
        <w:t>activities which could affect patient lives such as flood, fire, etc.</w:t>
      </w:r>
    </w:p>
    <w:p w:rsidR="00B7048B" w:rsidRPr="00E26870" w:rsidRDefault="00B7048B" w:rsidP="00D34527">
      <w:pPr>
        <w:jc w:val="left"/>
        <w:rPr>
          <w:rFonts w:cs="Arial"/>
          <w:color w:val="000000" w:themeColor="text1"/>
        </w:rPr>
      </w:pPr>
    </w:p>
    <w:p w:rsidR="00F93734" w:rsidRPr="00E26870" w:rsidRDefault="00E26870" w:rsidP="00E26870">
      <w:pPr>
        <w:ind w:left="720" w:hanging="720"/>
        <w:jc w:val="left"/>
        <w:rPr>
          <w:rFonts w:cs="Arial"/>
          <w:color w:val="000000" w:themeColor="text1"/>
        </w:rPr>
      </w:pPr>
      <w:r w:rsidRPr="00E26870">
        <w:rPr>
          <w:rFonts w:cs="Arial"/>
          <w:color w:val="000000" w:themeColor="text1"/>
        </w:rPr>
        <w:t>4.9</w:t>
      </w:r>
      <w:r w:rsidRPr="00E26870">
        <w:rPr>
          <w:rFonts w:cs="Arial"/>
          <w:color w:val="000000" w:themeColor="text1"/>
        </w:rPr>
        <w:tab/>
      </w:r>
      <w:r w:rsidR="009B2C34" w:rsidRPr="00E26870">
        <w:rPr>
          <w:rFonts w:cs="Arial"/>
          <w:color w:val="000000" w:themeColor="text1"/>
        </w:rPr>
        <w:t xml:space="preserve">The </w:t>
      </w:r>
      <w:r w:rsidR="007523B7" w:rsidRPr="00E26870">
        <w:rPr>
          <w:rFonts w:cs="Arial"/>
          <w:color w:val="000000" w:themeColor="text1"/>
        </w:rPr>
        <w:t>Service Provider</w:t>
      </w:r>
      <w:r w:rsidR="00B7048B" w:rsidRPr="00E26870">
        <w:rPr>
          <w:rFonts w:cs="Arial"/>
          <w:color w:val="000000" w:themeColor="text1"/>
        </w:rPr>
        <w:t xml:space="preserve"> is therefore required to provide a </w:t>
      </w:r>
      <w:r w:rsidR="003532F9">
        <w:rPr>
          <w:rFonts w:cs="Arial"/>
          <w:color w:val="000000" w:themeColor="text1"/>
        </w:rPr>
        <w:t>‘calling tree’ con</w:t>
      </w:r>
      <w:r w:rsidR="00B7048B" w:rsidRPr="00E26870">
        <w:rPr>
          <w:rFonts w:cs="Arial"/>
          <w:color w:val="000000" w:themeColor="text1"/>
        </w:rPr>
        <w:t>tact point</w:t>
      </w:r>
      <w:r w:rsidR="003532F9">
        <w:rPr>
          <w:rFonts w:cs="Arial"/>
          <w:color w:val="000000" w:themeColor="text1"/>
        </w:rPr>
        <w:t>s</w:t>
      </w:r>
      <w:r w:rsidR="00B7048B" w:rsidRPr="00E26870">
        <w:rPr>
          <w:rFonts w:cs="Arial"/>
          <w:color w:val="000000" w:themeColor="text1"/>
        </w:rPr>
        <w:t xml:space="preserve"> which can be contacted outside normal working hours (including Bank Holidays and weekends). If for any reason, th</w:t>
      </w:r>
      <w:r w:rsidR="003532F9">
        <w:rPr>
          <w:rFonts w:cs="Arial"/>
          <w:color w:val="000000" w:themeColor="text1"/>
        </w:rPr>
        <w:t xml:space="preserve">e main </w:t>
      </w:r>
      <w:r w:rsidR="00B7048B" w:rsidRPr="00E26870">
        <w:rPr>
          <w:rFonts w:cs="Arial"/>
          <w:color w:val="000000" w:themeColor="text1"/>
        </w:rPr>
        <w:t>number is at any time unobtainable, an escalation list of contacts must be included in the contract and regularly checked and updated as necessary. The escalation list must include senior managers within the Service Provider organisation capable of making authoritative decisions and having access to the resource (plant, equipment and labour) capable of responding at an appropriate level</w:t>
      </w:r>
      <w:r w:rsidR="000D6689" w:rsidRPr="00E26870">
        <w:rPr>
          <w:rFonts w:cs="Arial"/>
          <w:color w:val="000000" w:themeColor="text1"/>
        </w:rPr>
        <w:t>.</w:t>
      </w:r>
    </w:p>
    <w:p w:rsidR="00CD6DDE" w:rsidRPr="00E26870" w:rsidRDefault="00CD6DDE" w:rsidP="00D34527">
      <w:pPr>
        <w:jc w:val="left"/>
        <w:rPr>
          <w:rFonts w:cs="Arial"/>
          <w:color w:val="000000" w:themeColor="text1"/>
        </w:rPr>
      </w:pPr>
    </w:p>
    <w:p w:rsidR="00D77DB8" w:rsidRPr="00E26870" w:rsidRDefault="00843EC7" w:rsidP="00F4450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10</w:t>
      </w:r>
      <w:r w:rsidRPr="00E26870">
        <w:rPr>
          <w:rFonts w:cs="Arial"/>
          <w:i/>
          <w:color w:val="000000" w:themeColor="text1"/>
        </w:rPr>
        <w:tab/>
      </w:r>
      <w:r w:rsidR="007523B7" w:rsidRPr="00E26870">
        <w:rPr>
          <w:rFonts w:cs="Arial"/>
          <w:i/>
          <w:color w:val="000000" w:themeColor="text1"/>
        </w:rPr>
        <w:t>Service Provider</w:t>
      </w:r>
      <w:r w:rsidR="005D60C2" w:rsidRPr="00E26870">
        <w:rPr>
          <w:rFonts w:cs="Arial"/>
          <w:i/>
          <w:color w:val="000000" w:themeColor="text1"/>
        </w:rPr>
        <w:t xml:space="preserve"> </w:t>
      </w:r>
      <w:r w:rsidR="00602425">
        <w:rPr>
          <w:rFonts w:cs="Arial"/>
          <w:i/>
          <w:color w:val="000000" w:themeColor="text1"/>
        </w:rPr>
        <w:t>Operatives</w:t>
      </w:r>
      <w:r w:rsidR="001722D7">
        <w:rPr>
          <w:rFonts w:cs="Arial"/>
          <w:i/>
          <w:color w:val="000000" w:themeColor="text1"/>
        </w:rPr>
        <w:t>:</w:t>
      </w:r>
      <w:r w:rsidR="005D60C2" w:rsidRPr="00E26870">
        <w:rPr>
          <w:rFonts w:cs="Arial"/>
          <w:color w:val="000000" w:themeColor="text1"/>
        </w:rPr>
        <w:t xml:space="preserve"> </w:t>
      </w:r>
      <w:r w:rsidR="000C7A63" w:rsidRPr="00E26870">
        <w:rPr>
          <w:rFonts w:cs="Arial"/>
          <w:color w:val="000000" w:themeColor="text1"/>
        </w:rPr>
        <w:t>Suitable trained</w:t>
      </w:r>
      <w:r w:rsidR="00283FDB" w:rsidRPr="00E26870">
        <w:rPr>
          <w:rFonts w:cs="Arial"/>
          <w:color w:val="000000" w:themeColor="text1"/>
        </w:rPr>
        <w:t xml:space="preserve"> and experienced </w:t>
      </w:r>
      <w:r w:rsidR="008A336C" w:rsidRPr="00E26870">
        <w:rPr>
          <w:rFonts w:cs="Arial"/>
          <w:color w:val="000000" w:themeColor="text1"/>
        </w:rPr>
        <w:t xml:space="preserve">Site Cleaning / Ancillary </w:t>
      </w:r>
      <w:r w:rsidR="00602425">
        <w:rPr>
          <w:rFonts w:cs="Arial"/>
          <w:color w:val="000000" w:themeColor="text1"/>
        </w:rPr>
        <w:t>Operatives</w:t>
      </w:r>
      <w:r w:rsidR="00283FDB" w:rsidRPr="00E26870">
        <w:rPr>
          <w:rFonts w:cs="Arial"/>
          <w:color w:val="000000" w:themeColor="text1"/>
        </w:rPr>
        <w:t xml:space="preserve"> will be provided as a dedicated resource at </w:t>
      </w:r>
      <w:r w:rsidR="00FB4B23" w:rsidRPr="00E26870">
        <w:rPr>
          <w:rFonts w:cs="Arial"/>
          <w:color w:val="000000" w:themeColor="text1"/>
        </w:rPr>
        <w:t xml:space="preserve">all </w:t>
      </w:r>
      <w:r w:rsidR="00283FDB" w:rsidRPr="00E26870">
        <w:rPr>
          <w:rFonts w:cs="Arial"/>
          <w:color w:val="000000" w:themeColor="text1"/>
        </w:rPr>
        <w:t>principal sites as defined under clause 1.0 above</w:t>
      </w:r>
      <w:r w:rsidR="00CD6DDE" w:rsidRPr="00E26870">
        <w:rPr>
          <w:rFonts w:cs="Arial"/>
          <w:color w:val="000000" w:themeColor="text1"/>
        </w:rPr>
        <w:t>.</w:t>
      </w:r>
    </w:p>
    <w:p w:rsidR="00D77DB8" w:rsidRPr="00E26870" w:rsidRDefault="00D77DB8" w:rsidP="00D34527">
      <w:pPr>
        <w:jc w:val="left"/>
        <w:rPr>
          <w:rFonts w:cs="Arial"/>
          <w:color w:val="000000" w:themeColor="text1"/>
        </w:rPr>
      </w:pPr>
    </w:p>
    <w:p w:rsidR="00A86FD2" w:rsidRPr="00E26870" w:rsidRDefault="00843EC7" w:rsidP="00D3452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11</w:t>
      </w:r>
      <w:r w:rsidRPr="00E26870">
        <w:rPr>
          <w:rFonts w:cs="Arial"/>
          <w:i/>
          <w:color w:val="000000" w:themeColor="text1"/>
        </w:rPr>
        <w:tab/>
      </w:r>
      <w:r w:rsidR="00796622" w:rsidRPr="00E26870">
        <w:rPr>
          <w:rFonts w:cs="Arial"/>
          <w:i/>
          <w:color w:val="000000" w:themeColor="text1"/>
        </w:rPr>
        <w:t>Uniform</w:t>
      </w:r>
      <w:r w:rsidR="001722D7">
        <w:rPr>
          <w:rFonts w:cs="Arial"/>
          <w:i/>
          <w:color w:val="000000" w:themeColor="text1"/>
        </w:rPr>
        <w:t>:</w:t>
      </w:r>
      <w:r w:rsidR="00796622" w:rsidRPr="00E26870">
        <w:rPr>
          <w:rFonts w:cs="Arial"/>
          <w:i/>
          <w:color w:val="000000" w:themeColor="text1"/>
        </w:rPr>
        <w:t xml:space="preserve"> </w:t>
      </w:r>
      <w:r w:rsidR="00A86FD2" w:rsidRPr="00E26870">
        <w:rPr>
          <w:rFonts w:cs="Arial"/>
          <w:color w:val="000000" w:themeColor="text1"/>
        </w:rPr>
        <w:t xml:space="preserve">The </w:t>
      </w:r>
      <w:r w:rsidR="007523B7" w:rsidRPr="00E26870">
        <w:rPr>
          <w:rFonts w:cs="Arial"/>
          <w:color w:val="000000" w:themeColor="text1"/>
        </w:rPr>
        <w:t>Service Provider</w:t>
      </w:r>
      <w:r w:rsidR="00A86FD2" w:rsidRPr="00E26870">
        <w:rPr>
          <w:rFonts w:cs="Arial"/>
          <w:color w:val="000000" w:themeColor="text1"/>
        </w:rPr>
        <w:t xml:space="preserve"> shall </w:t>
      </w:r>
      <w:r w:rsidR="00E93E9D" w:rsidRPr="00E26870">
        <w:rPr>
          <w:rFonts w:cs="Arial"/>
          <w:color w:val="000000" w:themeColor="text1"/>
        </w:rPr>
        <w:t>always</w:t>
      </w:r>
      <w:r w:rsidR="00A86FD2" w:rsidRPr="00E26870">
        <w:rPr>
          <w:rFonts w:cs="Arial"/>
          <w:color w:val="000000" w:themeColor="text1"/>
        </w:rPr>
        <w:t xml:space="preserve"> act in a professional manner </w:t>
      </w:r>
      <w:r w:rsidR="00E93E9D" w:rsidRPr="00E26870">
        <w:rPr>
          <w:rFonts w:cs="Arial"/>
          <w:color w:val="000000" w:themeColor="text1"/>
        </w:rPr>
        <w:t>to</w:t>
      </w:r>
      <w:r w:rsidR="00A86FD2" w:rsidRPr="00E26870">
        <w:rPr>
          <w:rFonts w:cs="Arial"/>
          <w:color w:val="000000" w:themeColor="text1"/>
        </w:rPr>
        <w:t xml:space="preserve"> maintain the image and integrity of the Client organisation. </w:t>
      </w:r>
      <w:r w:rsidR="007523B7" w:rsidRPr="00E26870">
        <w:rPr>
          <w:rFonts w:cs="Arial"/>
          <w:color w:val="000000" w:themeColor="text1"/>
        </w:rPr>
        <w:t>Service Provider</w:t>
      </w:r>
      <w:r w:rsidR="00A86FD2" w:rsidRPr="00E26870">
        <w:rPr>
          <w:rFonts w:cs="Arial"/>
          <w:color w:val="000000" w:themeColor="text1"/>
        </w:rPr>
        <w:t xml:space="preserve">s </w:t>
      </w:r>
      <w:r w:rsidR="00602425">
        <w:rPr>
          <w:rFonts w:cs="Arial"/>
          <w:color w:val="000000" w:themeColor="text1"/>
        </w:rPr>
        <w:t>Operatives</w:t>
      </w:r>
      <w:r w:rsidR="00A86FD2" w:rsidRPr="00E26870">
        <w:rPr>
          <w:rFonts w:cs="Arial"/>
          <w:color w:val="000000" w:themeColor="text1"/>
        </w:rPr>
        <w:t xml:space="preserve"> shall wear a uniform which will be supp</w:t>
      </w:r>
      <w:r w:rsidR="00796622" w:rsidRPr="00E26870">
        <w:rPr>
          <w:rFonts w:cs="Arial"/>
          <w:color w:val="000000" w:themeColor="text1"/>
        </w:rPr>
        <w:t xml:space="preserve">lied by the </w:t>
      </w:r>
      <w:r w:rsidR="007523B7" w:rsidRPr="00E26870">
        <w:rPr>
          <w:rFonts w:cs="Arial"/>
          <w:color w:val="000000" w:themeColor="text1"/>
        </w:rPr>
        <w:t>Service Provider</w:t>
      </w:r>
      <w:r w:rsidR="00A86FD2" w:rsidRPr="00E26870">
        <w:rPr>
          <w:rFonts w:cs="Arial"/>
          <w:color w:val="000000" w:themeColor="text1"/>
        </w:rPr>
        <w:t xml:space="preserve"> and</w:t>
      </w:r>
      <w:r w:rsidR="00D34527" w:rsidRPr="00E26870">
        <w:rPr>
          <w:rFonts w:cs="Arial"/>
          <w:color w:val="000000" w:themeColor="text1"/>
        </w:rPr>
        <w:t xml:space="preserve"> </w:t>
      </w:r>
      <w:r w:rsidR="00E93E9D" w:rsidRPr="00E26870">
        <w:rPr>
          <w:rFonts w:cs="Arial"/>
          <w:color w:val="000000" w:themeColor="text1"/>
        </w:rPr>
        <w:t xml:space="preserve">shall always </w:t>
      </w:r>
      <w:r w:rsidR="00A86FD2" w:rsidRPr="00E26870">
        <w:rPr>
          <w:rFonts w:cs="Arial"/>
          <w:color w:val="000000" w:themeColor="text1"/>
        </w:rPr>
        <w:t xml:space="preserve"> be presentable and clean. There is the requirement for the </w:t>
      </w:r>
      <w:r w:rsidR="007523B7" w:rsidRPr="00E26870">
        <w:rPr>
          <w:rFonts w:cs="Arial"/>
          <w:color w:val="000000" w:themeColor="text1"/>
        </w:rPr>
        <w:t>Service Provider</w:t>
      </w:r>
      <w:r w:rsidR="00A86FD2" w:rsidRPr="00E26870">
        <w:rPr>
          <w:rFonts w:cs="Arial"/>
          <w:color w:val="000000" w:themeColor="text1"/>
        </w:rPr>
        <w:t>s</w:t>
      </w:r>
      <w:r w:rsidR="00796622" w:rsidRPr="00E26870">
        <w:rPr>
          <w:rFonts w:cs="Arial"/>
          <w:color w:val="000000" w:themeColor="text1"/>
        </w:rPr>
        <w:t xml:space="preserve"> </w:t>
      </w:r>
      <w:r w:rsidR="00602425">
        <w:rPr>
          <w:rFonts w:cs="Arial"/>
          <w:color w:val="000000" w:themeColor="text1"/>
        </w:rPr>
        <w:t>Operatives</w:t>
      </w:r>
      <w:r w:rsidR="00A86FD2" w:rsidRPr="00E26870">
        <w:rPr>
          <w:rFonts w:cs="Arial"/>
          <w:color w:val="000000" w:themeColor="text1"/>
        </w:rPr>
        <w:t xml:space="preserve"> working in</w:t>
      </w:r>
      <w:r w:rsidR="00796622" w:rsidRPr="00E26870">
        <w:rPr>
          <w:rFonts w:cs="Arial"/>
          <w:color w:val="000000" w:themeColor="text1"/>
        </w:rPr>
        <w:t xml:space="preserve"> the</w:t>
      </w:r>
      <w:r w:rsidR="00A86FD2" w:rsidRPr="00E26870">
        <w:rPr>
          <w:rFonts w:cs="Arial"/>
          <w:color w:val="000000" w:themeColor="text1"/>
        </w:rPr>
        <w:t xml:space="preserve"> Donor Centres to wear </w:t>
      </w:r>
      <w:r w:rsidR="00796622" w:rsidRPr="00E26870">
        <w:rPr>
          <w:rFonts w:cs="Arial"/>
          <w:color w:val="000000" w:themeColor="text1"/>
        </w:rPr>
        <w:t xml:space="preserve">colour contrasting uniform and highlighted </w:t>
      </w:r>
      <w:r w:rsidR="00796622" w:rsidRPr="00A76031">
        <w:rPr>
          <w:rFonts w:cs="Arial"/>
          <w:color w:val="000000" w:themeColor="text1"/>
        </w:rPr>
        <w:t xml:space="preserve">in </w:t>
      </w:r>
      <w:r w:rsidR="00D75066" w:rsidRPr="00A76031">
        <w:rPr>
          <w:rFonts w:cs="Arial"/>
          <w:b/>
          <w:color w:val="000000" w:themeColor="text1"/>
        </w:rPr>
        <w:t>A</w:t>
      </w:r>
      <w:r w:rsidR="00796622" w:rsidRPr="00A76031">
        <w:rPr>
          <w:rFonts w:cs="Arial"/>
          <w:b/>
          <w:color w:val="000000" w:themeColor="text1"/>
        </w:rPr>
        <w:t>ppendix 1.</w:t>
      </w:r>
    </w:p>
    <w:p w:rsidR="00A86FD2" w:rsidRPr="00E26870" w:rsidRDefault="00A86FD2" w:rsidP="00D34527">
      <w:pPr>
        <w:jc w:val="left"/>
        <w:rPr>
          <w:rFonts w:cs="Arial"/>
          <w:color w:val="000000" w:themeColor="text1"/>
        </w:rPr>
      </w:pPr>
    </w:p>
    <w:p w:rsidR="00A86FD2" w:rsidRPr="00E26870" w:rsidRDefault="00E26870" w:rsidP="00E26870">
      <w:pPr>
        <w:ind w:left="720" w:hanging="720"/>
        <w:jc w:val="left"/>
        <w:rPr>
          <w:rFonts w:cs="Arial"/>
          <w:color w:val="000000" w:themeColor="text1"/>
        </w:rPr>
      </w:pPr>
      <w:r w:rsidRPr="00E26870">
        <w:rPr>
          <w:rFonts w:cs="Arial"/>
          <w:color w:val="000000" w:themeColor="text1"/>
        </w:rPr>
        <w:t>4.12</w:t>
      </w:r>
      <w:r w:rsidRPr="00E26870">
        <w:rPr>
          <w:rFonts w:cs="Arial"/>
          <w:color w:val="000000" w:themeColor="text1"/>
        </w:rPr>
        <w:tab/>
      </w:r>
      <w:r w:rsidR="00FE57FE" w:rsidRPr="00E26870">
        <w:rPr>
          <w:rFonts w:cs="Arial"/>
          <w:color w:val="000000" w:themeColor="text1"/>
        </w:rPr>
        <w:t xml:space="preserve">The </w:t>
      </w:r>
      <w:r w:rsidR="007523B7" w:rsidRPr="00E26870">
        <w:rPr>
          <w:rFonts w:cs="Arial"/>
          <w:color w:val="000000" w:themeColor="text1"/>
        </w:rPr>
        <w:t>Service Provider</w:t>
      </w:r>
      <w:r w:rsidR="00A86FD2" w:rsidRPr="00E26870">
        <w:rPr>
          <w:rFonts w:cs="Arial"/>
          <w:color w:val="000000" w:themeColor="text1"/>
        </w:rPr>
        <w:t xml:space="preserve"> </w:t>
      </w:r>
      <w:r w:rsidR="00602425">
        <w:rPr>
          <w:rFonts w:cs="Arial"/>
          <w:color w:val="000000" w:themeColor="text1"/>
        </w:rPr>
        <w:t>Operatives</w:t>
      </w:r>
      <w:r w:rsidR="00A86FD2" w:rsidRPr="00E26870">
        <w:rPr>
          <w:rFonts w:cs="Arial"/>
          <w:color w:val="000000" w:themeColor="text1"/>
        </w:rPr>
        <w:t xml:space="preserve"> shall wear appropriate clothing, (</w:t>
      </w:r>
      <w:r w:rsidR="00D75066" w:rsidRPr="00E26870">
        <w:rPr>
          <w:rFonts w:cs="Arial"/>
          <w:color w:val="000000" w:themeColor="text1"/>
        </w:rPr>
        <w:t xml:space="preserve">lab </w:t>
      </w:r>
      <w:r w:rsidR="00A86FD2" w:rsidRPr="00E26870">
        <w:rPr>
          <w:rFonts w:cs="Arial"/>
          <w:color w:val="000000" w:themeColor="text1"/>
        </w:rPr>
        <w:t xml:space="preserve">coat or </w:t>
      </w:r>
      <w:r w:rsidR="00FE57FE" w:rsidRPr="00E26870">
        <w:rPr>
          <w:rFonts w:cs="Arial"/>
          <w:color w:val="000000" w:themeColor="text1"/>
        </w:rPr>
        <w:t xml:space="preserve">other </w:t>
      </w:r>
      <w:r w:rsidR="00A86FD2" w:rsidRPr="00E26870">
        <w:rPr>
          <w:rFonts w:cs="Arial"/>
          <w:color w:val="000000" w:themeColor="text1"/>
        </w:rPr>
        <w:t>which will</w:t>
      </w:r>
      <w:r w:rsidR="00D75066" w:rsidRPr="00E26870">
        <w:rPr>
          <w:rFonts w:cs="Arial"/>
          <w:color w:val="000000" w:themeColor="text1"/>
        </w:rPr>
        <w:t xml:space="preserve"> be</w:t>
      </w:r>
      <w:r w:rsidR="00A86FD2" w:rsidRPr="00E26870">
        <w:rPr>
          <w:rFonts w:cs="Arial"/>
          <w:color w:val="000000" w:themeColor="text1"/>
        </w:rPr>
        <w:t xml:space="preserve"> provided</w:t>
      </w:r>
      <w:r w:rsidR="00D75066" w:rsidRPr="00E26870">
        <w:rPr>
          <w:rFonts w:cs="Arial"/>
          <w:color w:val="000000" w:themeColor="text1"/>
        </w:rPr>
        <w:t xml:space="preserve"> </w:t>
      </w:r>
      <w:r w:rsidR="00A86FD2" w:rsidRPr="00E26870">
        <w:rPr>
          <w:rFonts w:cs="Arial"/>
          <w:color w:val="000000" w:themeColor="text1"/>
        </w:rPr>
        <w:t>by NHSBT), in GMP areas as required.</w:t>
      </w:r>
    </w:p>
    <w:p w:rsidR="00EF116D" w:rsidRDefault="00EF116D">
      <w:pPr>
        <w:jc w:val="left"/>
        <w:rPr>
          <w:rFonts w:cs="Arial"/>
          <w:color w:val="339966"/>
        </w:rPr>
      </w:pPr>
    </w:p>
    <w:p w:rsidR="00A86FD2" w:rsidRPr="00E26870" w:rsidRDefault="00843EC7" w:rsidP="00D3452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13</w:t>
      </w:r>
      <w:r w:rsidRPr="00E26870">
        <w:rPr>
          <w:rFonts w:cs="Arial"/>
          <w:i/>
          <w:color w:val="000000" w:themeColor="text1"/>
        </w:rPr>
        <w:tab/>
      </w:r>
      <w:r w:rsidR="005B5582" w:rsidRPr="00E26870">
        <w:rPr>
          <w:rFonts w:cs="Arial"/>
          <w:i/>
          <w:color w:val="000000" w:themeColor="text1"/>
        </w:rPr>
        <w:t>Communications</w:t>
      </w:r>
      <w:r w:rsidR="001722D7">
        <w:rPr>
          <w:rFonts w:cs="Arial"/>
          <w:i/>
          <w:color w:val="000000" w:themeColor="text1"/>
        </w:rPr>
        <w:t>:</w:t>
      </w:r>
      <w:r w:rsidR="005B5582" w:rsidRPr="00E26870">
        <w:rPr>
          <w:rFonts w:cs="Arial"/>
          <w:color w:val="000000" w:themeColor="text1"/>
        </w:rPr>
        <w:t xml:space="preserve"> Clear and concise verbal and written communication skills </w:t>
      </w:r>
      <w:r w:rsidR="00DC5150">
        <w:rPr>
          <w:rFonts w:cs="Arial"/>
          <w:color w:val="000000" w:themeColor="text1"/>
        </w:rPr>
        <w:t xml:space="preserve">to a good standard of English </w:t>
      </w:r>
      <w:r w:rsidR="005B5582" w:rsidRPr="00E26870">
        <w:rPr>
          <w:rFonts w:cs="Arial"/>
          <w:color w:val="000000" w:themeColor="text1"/>
        </w:rPr>
        <w:t xml:space="preserve">are a key requirement to ensure the success of this service. The </w:t>
      </w:r>
      <w:r w:rsidR="007523B7" w:rsidRPr="00E26870">
        <w:rPr>
          <w:rFonts w:cs="Arial"/>
          <w:color w:val="000000" w:themeColor="text1"/>
        </w:rPr>
        <w:t>Service Provider</w:t>
      </w:r>
      <w:r w:rsidR="005B5582" w:rsidRPr="00E26870">
        <w:rPr>
          <w:rFonts w:cs="Arial"/>
          <w:color w:val="000000" w:themeColor="text1"/>
        </w:rPr>
        <w:t xml:space="preserve"> </w:t>
      </w:r>
      <w:r w:rsidR="00602425">
        <w:rPr>
          <w:rFonts w:cs="Arial"/>
          <w:color w:val="000000" w:themeColor="text1"/>
        </w:rPr>
        <w:t>Operatives</w:t>
      </w:r>
      <w:r w:rsidR="005B5582" w:rsidRPr="00E26870">
        <w:rPr>
          <w:rFonts w:cs="Arial"/>
          <w:color w:val="000000" w:themeColor="text1"/>
        </w:rPr>
        <w:t xml:space="preserve"> must be able to maintain clear and decipherable records and have an organised approach to the daily duties. </w:t>
      </w:r>
      <w:r w:rsidR="00D75066" w:rsidRPr="00E26870">
        <w:rPr>
          <w:rFonts w:cs="Arial"/>
          <w:color w:val="000000" w:themeColor="text1"/>
        </w:rPr>
        <w:t>C</w:t>
      </w:r>
      <w:r w:rsidR="005B5582" w:rsidRPr="00E26870">
        <w:rPr>
          <w:rFonts w:cs="Arial"/>
          <w:color w:val="000000" w:themeColor="text1"/>
        </w:rPr>
        <w:t>orrection fluid</w:t>
      </w:r>
      <w:r w:rsidR="00D75066" w:rsidRPr="00E26870">
        <w:rPr>
          <w:rFonts w:cs="Arial"/>
          <w:color w:val="000000" w:themeColor="text1"/>
        </w:rPr>
        <w:t xml:space="preserve"> </w:t>
      </w:r>
      <w:r w:rsidR="00DC5150" w:rsidRPr="00DC5150">
        <w:rPr>
          <w:rFonts w:cs="Arial"/>
          <w:b/>
          <w:color w:val="000000" w:themeColor="text1"/>
        </w:rPr>
        <w:t xml:space="preserve">must </w:t>
      </w:r>
      <w:r w:rsidR="005B5582" w:rsidRPr="00DC5150">
        <w:rPr>
          <w:rFonts w:cs="Arial"/>
          <w:b/>
          <w:color w:val="000000" w:themeColor="text1"/>
        </w:rPr>
        <w:t>not</w:t>
      </w:r>
      <w:r w:rsidR="005B5582" w:rsidRPr="00E26870">
        <w:rPr>
          <w:rFonts w:cs="Arial"/>
          <w:color w:val="000000" w:themeColor="text1"/>
        </w:rPr>
        <w:t xml:space="preserve"> be used</w:t>
      </w:r>
      <w:r w:rsidR="00DC5150">
        <w:rPr>
          <w:rFonts w:cs="Arial"/>
          <w:color w:val="000000" w:themeColor="text1"/>
        </w:rPr>
        <w:t xml:space="preserve"> at any time</w:t>
      </w:r>
      <w:r w:rsidR="005B5582" w:rsidRPr="00E26870">
        <w:rPr>
          <w:rFonts w:cs="Arial"/>
          <w:color w:val="000000" w:themeColor="text1"/>
        </w:rPr>
        <w:t>. At Supervisor level, basic IT skills will be required</w:t>
      </w:r>
      <w:r w:rsidR="00D75066" w:rsidRPr="00E26870">
        <w:rPr>
          <w:rFonts w:cs="Arial"/>
          <w:color w:val="000000" w:themeColor="text1"/>
        </w:rPr>
        <w:t>. There will be a need for correspondence</w:t>
      </w:r>
      <w:r w:rsidR="005B5582" w:rsidRPr="00E26870">
        <w:rPr>
          <w:rFonts w:cs="Arial"/>
          <w:color w:val="000000" w:themeColor="text1"/>
        </w:rPr>
        <w:t xml:space="preserve"> by email, </w:t>
      </w:r>
      <w:r w:rsidR="00D75066" w:rsidRPr="00E26870">
        <w:rPr>
          <w:rFonts w:cs="Arial"/>
          <w:color w:val="000000" w:themeColor="text1"/>
        </w:rPr>
        <w:t xml:space="preserve">keeping and maintaining </w:t>
      </w:r>
      <w:r w:rsidR="005B5582" w:rsidRPr="00E26870">
        <w:rPr>
          <w:rFonts w:cs="Arial"/>
          <w:color w:val="000000" w:themeColor="text1"/>
        </w:rPr>
        <w:t>simple electronic</w:t>
      </w:r>
      <w:r w:rsidR="00DC5150">
        <w:rPr>
          <w:rFonts w:cs="Arial"/>
          <w:color w:val="000000" w:themeColor="text1"/>
        </w:rPr>
        <w:t xml:space="preserve"> and paper</w:t>
      </w:r>
      <w:r w:rsidR="005B5582" w:rsidRPr="00E26870">
        <w:rPr>
          <w:rFonts w:cs="Arial"/>
          <w:color w:val="000000" w:themeColor="text1"/>
        </w:rPr>
        <w:t xml:space="preserve"> records, receiv</w:t>
      </w:r>
      <w:r w:rsidR="00D75066" w:rsidRPr="00E26870">
        <w:rPr>
          <w:rFonts w:cs="Arial"/>
          <w:color w:val="000000" w:themeColor="text1"/>
        </w:rPr>
        <w:t>ing</w:t>
      </w:r>
      <w:r w:rsidR="005B5582" w:rsidRPr="00E26870">
        <w:rPr>
          <w:rFonts w:cs="Arial"/>
          <w:color w:val="000000" w:themeColor="text1"/>
        </w:rPr>
        <w:t xml:space="preserve"> and </w:t>
      </w:r>
      <w:r w:rsidR="00717503" w:rsidRPr="00E26870">
        <w:rPr>
          <w:rFonts w:cs="Arial"/>
          <w:color w:val="000000" w:themeColor="text1"/>
        </w:rPr>
        <w:t>closing</w:t>
      </w:r>
      <w:r w:rsidR="005B5582" w:rsidRPr="00E26870">
        <w:rPr>
          <w:rFonts w:cs="Arial"/>
          <w:color w:val="000000" w:themeColor="text1"/>
        </w:rPr>
        <w:t xml:space="preserve"> Helpdesk requests, etc. NHSBT will provide the IT equipment necessary to comply with this.</w:t>
      </w:r>
    </w:p>
    <w:p w:rsidR="005B5582" w:rsidRPr="00E26870" w:rsidRDefault="005B5582" w:rsidP="0065521E">
      <w:pPr>
        <w:rPr>
          <w:rFonts w:cs="Arial"/>
          <w:color w:val="000000" w:themeColor="text1"/>
        </w:rPr>
      </w:pPr>
    </w:p>
    <w:p w:rsidR="005B5582" w:rsidRPr="00E26870" w:rsidRDefault="00843EC7" w:rsidP="00D34527">
      <w:pPr>
        <w:ind w:left="720" w:hanging="720"/>
        <w:jc w:val="left"/>
        <w:rPr>
          <w:rFonts w:cs="Arial"/>
          <w:color w:val="000000" w:themeColor="text1"/>
        </w:rPr>
      </w:pPr>
      <w:r w:rsidRPr="00E26870">
        <w:rPr>
          <w:rFonts w:cs="Arial"/>
          <w:color w:val="000000" w:themeColor="text1"/>
        </w:rPr>
        <w:lastRenderedPageBreak/>
        <w:t>4.</w:t>
      </w:r>
      <w:r w:rsidR="00E26870" w:rsidRPr="00E26870">
        <w:rPr>
          <w:rFonts w:cs="Arial"/>
          <w:color w:val="000000" w:themeColor="text1"/>
        </w:rPr>
        <w:t>14</w:t>
      </w:r>
      <w:r w:rsidRPr="00E26870">
        <w:rPr>
          <w:rFonts w:cs="Arial"/>
          <w:i/>
          <w:color w:val="000000" w:themeColor="text1"/>
        </w:rPr>
        <w:tab/>
      </w:r>
      <w:r w:rsidR="005B5582" w:rsidRPr="00E26870">
        <w:rPr>
          <w:rFonts w:cs="Arial"/>
          <w:i/>
          <w:color w:val="000000" w:themeColor="text1"/>
        </w:rPr>
        <w:t>General defects</w:t>
      </w:r>
      <w:r w:rsidR="001722D7">
        <w:rPr>
          <w:rFonts w:cs="Arial"/>
          <w:i/>
          <w:color w:val="000000" w:themeColor="text1"/>
        </w:rPr>
        <w:t>:</w:t>
      </w:r>
      <w:r w:rsidR="005B5582" w:rsidRPr="00E26870">
        <w:rPr>
          <w:rFonts w:cs="Arial"/>
          <w:color w:val="000000" w:themeColor="text1"/>
        </w:rPr>
        <w:t xml:space="preserve"> As part of the Estates &amp; Facilities Team, it is expected that the </w:t>
      </w:r>
      <w:r w:rsidR="007523B7" w:rsidRPr="00E26870">
        <w:rPr>
          <w:rFonts w:cs="Arial"/>
          <w:color w:val="000000" w:themeColor="text1"/>
        </w:rPr>
        <w:t>Service Provider</w:t>
      </w:r>
      <w:r w:rsidR="005B5582" w:rsidRPr="00E26870">
        <w:rPr>
          <w:rFonts w:cs="Arial"/>
          <w:color w:val="000000" w:themeColor="text1"/>
        </w:rPr>
        <w:t xml:space="preserve">s </w:t>
      </w:r>
      <w:r w:rsidR="00602425">
        <w:rPr>
          <w:rFonts w:cs="Arial"/>
          <w:color w:val="000000" w:themeColor="text1"/>
        </w:rPr>
        <w:t>Operatives</w:t>
      </w:r>
      <w:r w:rsidR="005B5582" w:rsidRPr="00E26870">
        <w:rPr>
          <w:rFonts w:cs="Arial"/>
          <w:color w:val="000000" w:themeColor="text1"/>
        </w:rPr>
        <w:t xml:space="preserve"> will work in a proactive manner and monitor and log any general building defects or issues observed in the course of their normal duties</w:t>
      </w:r>
      <w:r w:rsidR="00D75066" w:rsidRPr="00E26870">
        <w:rPr>
          <w:rFonts w:cs="Arial"/>
          <w:color w:val="000000" w:themeColor="text1"/>
        </w:rPr>
        <w:t>.</w:t>
      </w:r>
    </w:p>
    <w:p w:rsidR="00A86FD2" w:rsidRPr="00E26870" w:rsidRDefault="00A86FD2" w:rsidP="00D34527">
      <w:pPr>
        <w:jc w:val="left"/>
        <w:rPr>
          <w:rFonts w:cs="Arial"/>
          <w:color w:val="000000" w:themeColor="text1"/>
        </w:rPr>
      </w:pPr>
    </w:p>
    <w:p w:rsidR="005B5582" w:rsidRPr="00E26870" w:rsidRDefault="00843EC7" w:rsidP="002D5FC0">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15</w:t>
      </w:r>
      <w:r w:rsidRPr="00E26870">
        <w:rPr>
          <w:rFonts w:cs="Arial"/>
          <w:i/>
          <w:color w:val="000000" w:themeColor="text1"/>
        </w:rPr>
        <w:tab/>
      </w:r>
      <w:r w:rsidR="005B5582" w:rsidRPr="00E26870">
        <w:rPr>
          <w:rFonts w:cs="Arial"/>
          <w:i/>
          <w:color w:val="000000" w:themeColor="text1"/>
        </w:rPr>
        <w:t>Security</w:t>
      </w:r>
      <w:r w:rsidR="001722D7">
        <w:rPr>
          <w:rFonts w:cs="Arial"/>
          <w:i/>
          <w:color w:val="000000" w:themeColor="text1"/>
        </w:rPr>
        <w:t>:</w:t>
      </w:r>
      <w:r w:rsidR="005B5582" w:rsidRPr="00E26870">
        <w:rPr>
          <w:rFonts w:cs="Arial"/>
          <w:color w:val="000000" w:themeColor="text1"/>
        </w:rPr>
        <w:t xml:space="preserve"> </w:t>
      </w:r>
      <w:r w:rsidR="00D75066" w:rsidRPr="00E26870">
        <w:rPr>
          <w:rFonts w:cs="Arial"/>
          <w:color w:val="000000" w:themeColor="text1"/>
        </w:rPr>
        <w:t>T</w:t>
      </w:r>
      <w:r w:rsidR="005B5582" w:rsidRPr="00E26870">
        <w:rPr>
          <w:rFonts w:cs="Arial"/>
          <w:color w:val="000000" w:themeColor="text1"/>
        </w:rPr>
        <w:t xml:space="preserve">here is an expectation that the Service Provider </w:t>
      </w:r>
      <w:r w:rsidRPr="00E26870">
        <w:rPr>
          <w:rFonts w:cs="Arial"/>
          <w:color w:val="000000" w:themeColor="text1"/>
        </w:rPr>
        <w:tab/>
      </w:r>
      <w:r w:rsidR="005B5582" w:rsidRPr="00E26870">
        <w:rPr>
          <w:rFonts w:cs="Arial"/>
          <w:color w:val="000000" w:themeColor="text1"/>
        </w:rPr>
        <w:t xml:space="preserve">will exhibit an awareness of security issues around the site and will proactively report any suspicious events immediately. All </w:t>
      </w:r>
      <w:r w:rsidR="007523B7" w:rsidRPr="00E26870">
        <w:rPr>
          <w:rFonts w:cs="Arial"/>
          <w:color w:val="000000" w:themeColor="text1"/>
        </w:rPr>
        <w:t>Service Provider</w:t>
      </w:r>
      <w:r w:rsidR="005B5582" w:rsidRPr="00E26870">
        <w:rPr>
          <w:rFonts w:cs="Arial"/>
          <w:color w:val="000000" w:themeColor="text1"/>
        </w:rPr>
        <w:t xml:space="preserve"> </w:t>
      </w:r>
      <w:r w:rsidR="00602425">
        <w:rPr>
          <w:rFonts w:cs="Arial"/>
          <w:color w:val="000000" w:themeColor="text1"/>
        </w:rPr>
        <w:t>Operatives</w:t>
      </w:r>
      <w:r w:rsidR="005B5582" w:rsidRPr="00E26870">
        <w:rPr>
          <w:rFonts w:cs="Arial"/>
          <w:color w:val="000000" w:themeColor="text1"/>
        </w:rPr>
        <w:t xml:space="preserve"> </w:t>
      </w:r>
      <w:r w:rsidR="00E93E9D" w:rsidRPr="00E26870">
        <w:rPr>
          <w:rFonts w:cs="Arial"/>
          <w:color w:val="000000" w:themeColor="text1"/>
        </w:rPr>
        <w:t xml:space="preserve">are always to display </w:t>
      </w:r>
      <w:r w:rsidR="00602425">
        <w:rPr>
          <w:rFonts w:cs="Arial"/>
          <w:color w:val="000000" w:themeColor="text1"/>
        </w:rPr>
        <w:t xml:space="preserve">ID and </w:t>
      </w:r>
      <w:r w:rsidR="00E93E9D" w:rsidRPr="00E26870">
        <w:rPr>
          <w:rFonts w:cs="Arial"/>
          <w:color w:val="000000" w:themeColor="text1"/>
        </w:rPr>
        <w:t>security pass clearly and</w:t>
      </w:r>
      <w:r w:rsidR="005B5582" w:rsidRPr="00E26870">
        <w:rPr>
          <w:rFonts w:cs="Arial"/>
          <w:color w:val="000000" w:themeColor="text1"/>
        </w:rPr>
        <w:t xml:space="preserve"> query others who fail to do so</w:t>
      </w:r>
      <w:r w:rsidR="005E3218" w:rsidRPr="00E26870">
        <w:rPr>
          <w:rFonts w:cs="Arial"/>
          <w:color w:val="000000" w:themeColor="text1"/>
        </w:rPr>
        <w:t>.</w:t>
      </w:r>
    </w:p>
    <w:p w:rsidR="005B5582" w:rsidRPr="00E26870" w:rsidRDefault="005B5582" w:rsidP="002D5FC0">
      <w:pPr>
        <w:jc w:val="left"/>
        <w:rPr>
          <w:rFonts w:cs="Arial"/>
          <w:color w:val="000000" w:themeColor="text1"/>
        </w:rPr>
      </w:pPr>
    </w:p>
    <w:p w:rsidR="00B90E54" w:rsidRPr="00E26870" w:rsidRDefault="00B90E54" w:rsidP="002D5FC0">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16</w:t>
      </w:r>
      <w:r w:rsidRPr="00E26870">
        <w:rPr>
          <w:rFonts w:cs="Arial"/>
          <w:color w:val="000000" w:themeColor="text1"/>
        </w:rPr>
        <w:tab/>
      </w:r>
      <w:r w:rsidR="000B71AA" w:rsidRPr="00E26870">
        <w:rPr>
          <w:rFonts w:cs="Arial"/>
          <w:i/>
          <w:color w:val="000000" w:themeColor="text1"/>
        </w:rPr>
        <w:t>Equipment</w:t>
      </w:r>
      <w:r w:rsidR="001722D7">
        <w:rPr>
          <w:rFonts w:cs="Arial"/>
          <w:i/>
          <w:color w:val="000000" w:themeColor="text1"/>
        </w:rPr>
        <w:t>:</w:t>
      </w:r>
      <w:r w:rsidR="000B71AA" w:rsidRPr="00E26870">
        <w:rPr>
          <w:rFonts w:cs="Arial"/>
          <w:color w:val="000000" w:themeColor="text1"/>
        </w:rPr>
        <w:t xml:space="preserve"> </w:t>
      </w: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shall be responsible for maintaining their </w:t>
      </w:r>
      <w:r w:rsidR="00D75066" w:rsidRPr="00E26870">
        <w:rPr>
          <w:rFonts w:cs="Arial"/>
          <w:color w:val="000000" w:themeColor="text1"/>
        </w:rPr>
        <w:t>own</w:t>
      </w:r>
      <w:r w:rsidR="00D34527" w:rsidRPr="00E26870">
        <w:rPr>
          <w:rFonts w:cs="Arial"/>
          <w:color w:val="000000" w:themeColor="text1"/>
        </w:rPr>
        <w:t xml:space="preserve"> </w:t>
      </w:r>
      <w:r w:rsidRPr="00E26870">
        <w:rPr>
          <w:rFonts w:cs="Arial"/>
          <w:color w:val="000000" w:themeColor="text1"/>
        </w:rPr>
        <w:t>equipment, fixtures and fittings and replacing such items at such frequency as to ensure that their provision, availability, efficiency</w:t>
      </w:r>
      <w:r w:rsidR="00282D0E">
        <w:rPr>
          <w:rFonts w:cs="Arial"/>
          <w:color w:val="000000" w:themeColor="text1"/>
        </w:rPr>
        <w:t>, cleanliness</w:t>
      </w:r>
      <w:r w:rsidRPr="00E26870">
        <w:rPr>
          <w:rFonts w:cs="Arial"/>
          <w:color w:val="000000" w:themeColor="text1"/>
        </w:rPr>
        <w:t xml:space="preserve"> and safety is maintain</w:t>
      </w:r>
      <w:r w:rsidR="000B71AA" w:rsidRPr="00E26870">
        <w:rPr>
          <w:rFonts w:cs="Arial"/>
          <w:color w:val="000000" w:themeColor="text1"/>
        </w:rPr>
        <w:t xml:space="preserve">ed at all times. </w:t>
      </w:r>
      <w:r w:rsidRPr="00E26870">
        <w:rPr>
          <w:rFonts w:cs="Arial"/>
          <w:color w:val="000000" w:themeColor="text1"/>
        </w:rPr>
        <w:t>New equipment shall be provided at the start of the contract and at no greater</w:t>
      </w:r>
      <w:r w:rsidR="00196B8F">
        <w:rPr>
          <w:rFonts w:cs="Arial"/>
          <w:color w:val="000000" w:themeColor="text1"/>
        </w:rPr>
        <w:t xml:space="preserve"> than</w:t>
      </w:r>
      <w:r w:rsidRPr="00E26870">
        <w:rPr>
          <w:rFonts w:cs="Arial"/>
          <w:color w:val="000000" w:themeColor="text1"/>
        </w:rPr>
        <w:t xml:space="preserve"> intervals of three years. The Service Provider will produce an </w:t>
      </w:r>
      <w:r w:rsidRPr="00E26870">
        <w:rPr>
          <w:rFonts w:cs="Arial"/>
          <w:color w:val="000000" w:themeColor="text1"/>
          <w:u w:val="single"/>
        </w:rPr>
        <w:t>Equipment Schedule</w:t>
      </w:r>
      <w:r w:rsidRPr="00E26870">
        <w:rPr>
          <w:rFonts w:cs="Arial"/>
          <w:color w:val="000000" w:themeColor="text1"/>
        </w:rPr>
        <w:t xml:space="preserve"> at the onset of the contract and maintain this through the currency of the contract. The Service Provider shall, at their own cost, ensure that all electrical items shall have a current PAT</w:t>
      </w:r>
      <w:r w:rsidR="00D34527" w:rsidRPr="00E26870">
        <w:rPr>
          <w:rFonts w:cs="Arial"/>
          <w:color w:val="000000" w:themeColor="text1"/>
        </w:rPr>
        <w:t xml:space="preserve"> </w:t>
      </w:r>
      <w:r w:rsidRPr="00E26870">
        <w:rPr>
          <w:rFonts w:cs="Arial"/>
          <w:color w:val="000000" w:themeColor="text1"/>
        </w:rPr>
        <w:t>Certificate.</w:t>
      </w:r>
    </w:p>
    <w:p w:rsidR="00E37A9B" w:rsidRPr="00E26870" w:rsidRDefault="00E37A9B" w:rsidP="002D5FC0">
      <w:pPr>
        <w:jc w:val="left"/>
        <w:rPr>
          <w:rFonts w:cs="Arial"/>
          <w:color w:val="000000" w:themeColor="text1"/>
        </w:rPr>
      </w:pPr>
    </w:p>
    <w:p w:rsidR="00024E49" w:rsidRPr="00E26870" w:rsidRDefault="00024E49" w:rsidP="002D5FC0">
      <w:pPr>
        <w:ind w:left="720"/>
        <w:jc w:val="left"/>
        <w:rPr>
          <w:rFonts w:cs="Arial"/>
          <w:color w:val="000000" w:themeColor="text1"/>
        </w:rPr>
      </w:pPr>
      <w:r w:rsidRPr="00E26870">
        <w:rPr>
          <w:rFonts w:cs="Arial"/>
          <w:color w:val="000000" w:themeColor="text1"/>
        </w:rPr>
        <w:t xml:space="preserve">NHSBT </w:t>
      </w:r>
      <w:r w:rsidR="00D75066" w:rsidRPr="00E26870">
        <w:rPr>
          <w:rFonts w:cs="Arial"/>
          <w:color w:val="000000" w:themeColor="text1"/>
        </w:rPr>
        <w:t xml:space="preserve">recognise </w:t>
      </w:r>
      <w:r w:rsidRPr="00E26870">
        <w:rPr>
          <w:rFonts w:cs="Arial"/>
          <w:color w:val="000000" w:themeColor="text1"/>
        </w:rPr>
        <w:t>the use of mechanical cleaning in support of an efficient, effective and modern service and the Equipment Schedule will set out the operational benefits of any equipment used on this contract – the equipment must also comply with the requirement to be energy efficient.</w:t>
      </w:r>
    </w:p>
    <w:p w:rsidR="00024E49" w:rsidRPr="00AD5424" w:rsidRDefault="00024E49" w:rsidP="00D34527">
      <w:pPr>
        <w:jc w:val="left"/>
        <w:rPr>
          <w:rFonts w:cs="Arial"/>
        </w:rPr>
      </w:pPr>
    </w:p>
    <w:p w:rsidR="00024E49" w:rsidRPr="00E26870" w:rsidRDefault="00024E49" w:rsidP="00D3452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17</w:t>
      </w:r>
      <w:r w:rsidRPr="00E26870">
        <w:rPr>
          <w:rFonts w:cs="Arial"/>
          <w:color w:val="000000" w:themeColor="text1"/>
        </w:rPr>
        <w:tab/>
      </w:r>
      <w:r w:rsidRPr="00E26870">
        <w:rPr>
          <w:rFonts w:cs="Arial"/>
          <w:i/>
          <w:color w:val="000000" w:themeColor="text1"/>
        </w:rPr>
        <w:t>Provisions</w:t>
      </w:r>
      <w:r w:rsidR="001722D7">
        <w:rPr>
          <w:rFonts w:cs="Arial"/>
          <w:i/>
          <w:color w:val="000000" w:themeColor="text1"/>
        </w:rPr>
        <w:t>:</w:t>
      </w:r>
      <w:r w:rsidRPr="00E26870">
        <w:rPr>
          <w:rFonts w:cs="Arial"/>
          <w:color w:val="000000" w:themeColor="text1"/>
        </w:rPr>
        <w:t xml:space="preserve"> The </w:t>
      </w:r>
      <w:r w:rsidR="007523B7" w:rsidRPr="00E26870">
        <w:rPr>
          <w:rFonts w:cs="Arial"/>
          <w:color w:val="000000" w:themeColor="text1"/>
        </w:rPr>
        <w:t>Service Provider</w:t>
      </w:r>
      <w:r w:rsidRPr="00E26870">
        <w:rPr>
          <w:rFonts w:cs="Arial"/>
          <w:color w:val="000000" w:themeColor="text1"/>
        </w:rPr>
        <w:t xml:space="preserve"> shall provide all </w:t>
      </w:r>
      <w:r w:rsidR="00602425">
        <w:rPr>
          <w:rFonts w:cs="Arial"/>
          <w:color w:val="000000" w:themeColor="text1"/>
        </w:rPr>
        <w:t>Operatives</w:t>
      </w:r>
      <w:r w:rsidRPr="00E26870">
        <w:rPr>
          <w:rFonts w:cs="Arial"/>
          <w:color w:val="000000" w:themeColor="text1"/>
        </w:rPr>
        <w:t xml:space="preserve"> equipment, transport, materials, logo'd protective clothing</w:t>
      </w:r>
      <w:r w:rsidR="00C42976">
        <w:rPr>
          <w:rFonts w:cs="Arial"/>
          <w:color w:val="000000" w:themeColor="text1"/>
        </w:rPr>
        <w:t>, personal protective equipment (PPE)</w:t>
      </w:r>
      <w:r w:rsidRPr="00E26870">
        <w:rPr>
          <w:rFonts w:cs="Arial"/>
          <w:color w:val="000000" w:themeColor="text1"/>
        </w:rPr>
        <w:t xml:space="preserve"> and consumables for the provision of the service to the Contract Standard.</w:t>
      </w:r>
    </w:p>
    <w:p w:rsidR="00522583" w:rsidRDefault="00522583" w:rsidP="0065521E">
      <w:pPr>
        <w:jc w:val="left"/>
        <w:rPr>
          <w:rFonts w:cs="Arial"/>
          <w:color w:val="339966"/>
        </w:rPr>
      </w:pPr>
    </w:p>
    <w:p w:rsidR="0004316B" w:rsidRDefault="0004316B" w:rsidP="0065521E">
      <w:pPr>
        <w:jc w:val="left"/>
        <w:rPr>
          <w:rFonts w:cs="Arial"/>
          <w:color w:val="339966"/>
        </w:rPr>
      </w:pPr>
    </w:p>
    <w:p w:rsidR="00522583" w:rsidRPr="00522583" w:rsidRDefault="00E26870" w:rsidP="00E26870">
      <w:pPr>
        <w:pStyle w:val="Heading1"/>
      </w:pPr>
      <w:bookmarkStart w:id="10" w:name="_Toc10102781"/>
      <w:r>
        <w:t>5.</w:t>
      </w:r>
      <w:r>
        <w:tab/>
      </w:r>
      <w:r w:rsidR="00522583" w:rsidRPr="00522583">
        <w:t>Consumable Products</w:t>
      </w:r>
      <w:bookmarkEnd w:id="10"/>
    </w:p>
    <w:p w:rsidR="00F533EF" w:rsidRDefault="00522583" w:rsidP="00F533EF">
      <w:pPr>
        <w:ind w:left="720" w:hanging="720"/>
        <w:jc w:val="left"/>
        <w:rPr>
          <w:rFonts w:cs="Arial"/>
          <w:color w:val="000000" w:themeColor="text1"/>
        </w:rPr>
      </w:pPr>
      <w:r w:rsidRPr="00E26870">
        <w:rPr>
          <w:color w:val="000000" w:themeColor="text1"/>
        </w:rPr>
        <w:t>5.1</w:t>
      </w:r>
      <w:r w:rsidRPr="00E26870">
        <w:rPr>
          <w:color w:val="000000" w:themeColor="text1"/>
        </w:rPr>
        <w:tab/>
        <w:t>All consumable</w:t>
      </w:r>
      <w:r w:rsidR="004C6E79">
        <w:rPr>
          <w:color w:val="000000" w:themeColor="text1"/>
        </w:rPr>
        <w:t xml:space="preserve"> product</w:t>
      </w:r>
      <w:r w:rsidRPr="00E26870">
        <w:rPr>
          <w:color w:val="000000" w:themeColor="text1"/>
        </w:rPr>
        <w:t>s will be provided by the Service Provider. The list of items (which is not exhaustive and may be subject to change</w:t>
      </w:r>
      <w:r w:rsidRPr="00A76031">
        <w:rPr>
          <w:color w:val="000000" w:themeColor="text1"/>
        </w:rPr>
        <w:t xml:space="preserve">) </w:t>
      </w:r>
      <w:r w:rsidR="00BE02DC" w:rsidRPr="00A76031">
        <w:rPr>
          <w:color w:val="000000" w:themeColor="text1"/>
        </w:rPr>
        <w:t xml:space="preserve">at Appendix </w:t>
      </w:r>
      <w:r w:rsidR="00E94A83" w:rsidRPr="00A76031">
        <w:rPr>
          <w:color w:val="000000" w:themeColor="text1"/>
        </w:rPr>
        <w:t>2</w:t>
      </w:r>
      <w:r w:rsidR="00BE02DC" w:rsidRPr="00E26870">
        <w:rPr>
          <w:color w:val="000000" w:themeColor="text1"/>
        </w:rPr>
        <w:t xml:space="preserve"> </w:t>
      </w:r>
      <w:r w:rsidRPr="00E26870">
        <w:rPr>
          <w:color w:val="000000" w:themeColor="text1"/>
        </w:rPr>
        <w:t xml:space="preserve">must be </w:t>
      </w:r>
      <w:r w:rsidR="00E94A83">
        <w:rPr>
          <w:color w:val="000000" w:themeColor="text1"/>
        </w:rPr>
        <w:t>supplied.</w:t>
      </w:r>
      <w:r w:rsidR="00F533EF" w:rsidRPr="00F533EF">
        <w:rPr>
          <w:rFonts w:cs="Arial"/>
          <w:color w:val="000000" w:themeColor="text1"/>
        </w:rPr>
        <w:t xml:space="preserve"> </w:t>
      </w:r>
    </w:p>
    <w:p w:rsidR="00F533EF" w:rsidRDefault="00F533EF" w:rsidP="00F533EF">
      <w:pPr>
        <w:ind w:left="720" w:hanging="720"/>
        <w:jc w:val="left"/>
        <w:rPr>
          <w:rFonts w:cs="Arial"/>
          <w:color w:val="000000" w:themeColor="text1"/>
        </w:rPr>
      </w:pPr>
    </w:p>
    <w:p w:rsidR="00F533EF" w:rsidRDefault="00C1503F" w:rsidP="00F533EF">
      <w:pPr>
        <w:ind w:left="720" w:hanging="720"/>
        <w:jc w:val="left"/>
        <w:rPr>
          <w:rFonts w:cs="Arial"/>
          <w:color w:val="000000" w:themeColor="text1"/>
        </w:rPr>
      </w:pPr>
      <w:r>
        <w:rPr>
          <w:rFonts w:cs="Arial"/>
          <w:color w:val="000000" w:themeColor="text1"/>
        </w:rPr>
        <w:t>5</w:t>
      </w:r>
      <w:r w:rsidR="00F533EF">
        <w:rPr>
          <w:rFonts w:cs="Arial"/>
          <w:color w:val="000000" w:themeColor="text1"/>
        </w:rPr>
        <w:t>.2</w:t>
      </w:r>
      <w:r w:rsidR="00F533EF">
        <w:rPr>
          <w:rFonts w:cs="Arial"/>
          <w:color w:val="000000" w:themeColor="text1"/>
        </w:rPr>
        <w:tab/>
      </w:r>
      <w:r w:rsidR="00E61556">
        <w:rPr>
          <w:rFonts w:cs="Arial"/>
          <w:color w:val="000000" w:themeColor="text1"/>
        </w:rPr>
        <w:t>V</w:t>
      </w:r>
      <w:r w:rsidR="00E61556" w:rsidRPr="004E2E7C">
        <w:rPr>
          <w:rFonts w:cs="Arial"/>
          <w:color w:val="000000" w:themeColor="text1"/>
        </w:rPr>
        <w:t xml:space="preserve">alidation is </w:t>
      </w:r>
      <w:r w:rsidR="00E61556">
        <w:rPr>
          <w:rFonts w:cs="Arial"/>
          <w:color w:val="000000" w:themeColor="text1"/>
        </w:rPr>
        <w:t>required for all consumable</w:t>
      </w:r>
      <w:r w:rsidR="004C6E79">
        <w:rPr>
          <w:rFonts w:cs="Arial"/>
          <w:color w:val="000000" w:themeColor="text1"/>
        </w:rPr>
        <w:t xml:space="preserve"> products</w:t>
      </w:r>
      <w:r w:rsidR="00EC6E7C">
        <w:rPr>
          <w:rFonts w:cs="Arial"/>
          <w:color w:val="000000" w:themeColor="text1"/>
        </w:rPr>
        <w:t xml:space="preserve"> </w:t>
      </w:r>
      <w:r w:rsidR="00F533EF" w:rsidRPr="004E2E7C">
        <w:rPr>
          <w:rFonts w:cs="Arial"/>
          <w:color w:val="000000" w:themeColor="text1"/>
        </w:rPr>
        <w:t>prior to</w:t>
      </w:r>
      <w:r w:rsidR="00EC6E7C">
        <w:rPr>
          <w:rFonts w:cs="Arial"/>
          <w:color w:val="000000" w:themeColor="text1"/>
        </w:rPr>
        <w:t xml:space="preserve"> their </w:t>
      </w:r>
      <w:r w:rsidR="00F533EF" w:rsidRPr="004E2E7C">
        <w:rPr>
          <w:rFonts w:cs="Arial"/>
          <w:color w:val="000000" w:themeColor="text1"/>
        </w:rPr>
        <w:t>use.</w:t>
      </w:r>
      <w:r w:rsidR="003477F3">
        <w:rPr>
          <w:rFonts w:cs="Arial"/>
          <w:color w:val="000000" w:themeColor="text1"/>
        </w:rPr>
        <w:t xml:space="preserve"> Changes to consumables must be validated and approved by NHSBT prior to use without exception.</w:t>
      </w:r>
    </w:p>
    <w:p w:rsidR="00EC6E7C" w:rsidRDefault="00EC6E7C" w:rsidP="00F533EF">
      <w:pPr>
        <w:ind w:left="720" w:hanging="720"/>
        <w:jc w:val="left"/>
        <w:rPr>
          <w:rFonts w:cs="Arial"/>
          <w:color w:val="000000" w:themeColor="text1"/>
        </w:rPr>
      </w:pPr>
    </w:p>
    <w:p w:rsidR="00EC6E7C" w:rsidRDefault="00EC6E7C" w:rsidP="00F533EF">
      <w:pPr>
        <w:ind w:left="720" w:hanging="720"/>
        <w:jc w:val="left"/>
      </w:pPr>
      <w:r>
        <w:rPr>
          <w:rFonts w:cs="Arial"/>
          <w:color w:val="000000" w:themeColor="text1"/>
        </w:rPr>
        <w:tab/>
      </w:r>
      <w:r>
        <w:t>The National Bacteriology Laboratory (NBL) within NHSBT will perform the validation of products to ensure they have been confirmed as effective against bacteria.</w:t>
      </w:r>
    </w:p>
    <w:p w:rsidR="00EC6E7C" w:rsidRDefault="00EC6E7C" w:rsidP="00F533EF">
      <w:pPr>
        <w:ind w:left="720" w:hanging="720"/>
        <w:jc w:val="left"/>
      </w:pPr>
      <w:r>
        <w:rPr>
          <w:rFonts w:cs="Arial"/>
          <w:color w:val="000000" w:themeColor="text1"/>
        </w:rPr>
        <w:tab/>
      </w:r>
      <w:r>
        <w:t>The NBL will write a protocol covering the scope of the work required and progress with validation work will be regularly reviewed with any problems or issues identified, which may lead to a delay in completion of the work being reported back.</w:t>
      </w:r>
    </w:p>
    <w:p w:rsidR="00EC6E7C" w:rsidRDefault="00EC6E7C" w:rsidP="00F533EF">
      <w:pPr>
        <w:ind w:left="720" w:hanging="720"/>
        <w:jc w:val="left"/>
        <w:rPr>
          <w:rFonts w:cs="Arial"/>
          <w:color w:val="000000" w:themeColor="text1"/>
        </w:rPr>
      </w:pPr>
    </w:p>
    <w:p w:rsidR="008964CE" w:rsidRDefault="00EC6E7C" w:rsidP="00F533EF">
      <w:pPr>
        <w:ind w:left="720" w:hanging="720"/>
        <w:jc w:val="left"/>
        <w:rPr>
          <w:rFonts w:cs="Arial"/>
          <w:color w:val="000000" w:themeColor="text1"/>
        </w:rPr>
      </w:pPr>
      <w:r>
        <w:rPr>
          <w:rFonts w:cs="Arial"/>
          <w:color w:val="000000" w:themeColor="text1"/>
        </w:rPr>
        <w:tab/>
      </w:r>
      <w:r>
        <w:t>Once all laboratory work has been completed a full report will be produced, with details of the product and its application recorded on the Validated Disinfectant Datasheet (DAT2254). See Appendix 15.</w:t>
      </w:r>
    </w:p>
    <w:p w:rsidR="00F533EF" w:rsidRDefault="00F533EF" w:rsidP="00F533EF">
      <w:pPr>
        <w:ind w:left="720" w:hanging="720"/>
        <w:jc w:val="left"/>
        <w:rPr>
          <w:rFonts w:cs="Arial"/>
          <w:color w:val="000000" w:themeColor="text1"/>
        </w:rPr>
      </w:pPr>
    </w:p>
    <w:p w:rsidR="00C1503F" w:rsidRPr="00C1503F" w:rsidRDefault="00C1503F" w:rsidP="00C1503F">
      <w:pPr>
        <w:pStyle w:val="ListParagraph"/>
        <w:numPr>
          <w:ilvl w:val="0"/>
          <w:numId w:val="33"/>
        </w:numPr>
        <w:jc w:val="left"/>
        <w:rPr>
          <w:vanish/>
          <w:color w:val="000000" w:themeColor="text1"/>
        </w:rPr>
      </w:pPr>
    </w:p>
    <w:p w:rsidR="00C1503F" w:rsidRPr="00C1503F" w:rsidRDefault="00C1503F" w:rsidP="00C1503F">
      <w:pPr>
        <w:pStyle w:val="ListParagraph"/>
        <w:numPr>
          <w:ilvl w:val="1"/>
          <w:numId w:val="33"/>
        </w:numPr>
        <w:jc w:val="left"/>
        <w:rPr>
          <w:vanish/>
          <w:color w:val="000000" w:themeColor="text1"/>
        </w:rPr>
      </w:pPr>
    </w:p>
    <w:p w:rsidR="00EC6E7C" w:rsidRDefault="00522583" w:rsidP="00C1503F">
      <w:pPr>
        <w:pStyle w:val="ListParagraph"/>
        <w:numPr>
          <w:ilvl w:val="1"/>
          <w:numId w:val="33"/>
        </w:numPr>
        <w:jc w:val="left"/>
        <w:rPr>
          <w:color w:val="000000" w:themeColor="text1"/>
        </w:rPr>
      </w:pPr>
      <w:r w:rsidRPr="00E26870">
        <w:rPr>
          <w:color w:val="000000" w:themeColor="text1"/>
        </w:rPr>
        <w:t>A</w:t>
      </w:r>
      <w:r w:rsidR="00BE02DC" w:rsidRPr="00E26870">
        <w:rPr>
          <w:color w:val="000000" w:themeColor="text1"/>
        </w:rPr>
        <w:t xml:space="preserve">n indicative list over an annual period of </w:t>
      </w:r>
      <w:r w:rsidRPr="00E26870">
        <w:rPr>
          <w:color w:val="000000" w:themeColor="text1"/>
        </w:rPr>
        <w:t>consumable</w:t>
      </w:r>
      <w:r w:rsidR="00BE02DC" w:rsidRPr="00E26870">
        <w:rPr>
          <w:color w:val="000000" w:themeColor="text1"/>
        </w:rPr>
        <w:t xml:space="preserve">s </w:t>
      </w:r>
      <w:r w:rsidRPr="00E26870">
        <w:rPr>
          <w:color w:val="000000" w:themeColor="text1"/>
        </w:rPr>
        <w:t>purchase</w:t>
      </w:r>
      <w:r w:rsidR="00BE02DC" w:rsidRPr="00E26870">
        <w:rPr>
          <w:color w:val="000000" w:themeColor="text1"/>
        </w:rPr>
        <w:t>d p</w:t>
      </w:r>
      <w:r w:rsidRPr="00E26870">
        <w:rPr>
          <w:color w:val="000000" w:themeColor="text1"/>
        </w:rPr>
        <w:t>rior to the tender submission will be provided as an indication of the level of utilisation of consumables at a selection of sites. These levels are indicative only and it will be the responsibility of the Service Provider to use their experience to ascertain the appropriate charge for the supply of consumables for each site. NHSBT will not consider any variation of cost if the assessment made by the Service Provider at tender stage is found to be incorrect.</w:t>
      </w:r>
    </w:p>
    <w:p w:rsidR="00522583" w:rsidRDefault="00522583" w:rsidP="00EC6E7C">
      <w:pPr>
        <w:pStyle w:val="ListParagraph"/>
        <w:ind w:left="705"/>
        <w:jc w:val="left"/>
        <w:rPr>
          <w:color w:val="000000" w:themeColor="text1"/>
        </w:rPr>
      </w:pPr>
      <w:r w:rsidRPr="00E26870">
        <w:rPr>
          <w:color w:val="000000" w:themeColor="text1"/>
        </w:rPr>
        <w:t xml:space="preserve">NHSBT will only consider a review of costs if there is significant and meaningful change in use or utilisation of any site during the currency of the contract. In these </w:t>
      </w:r>
      <w:r w:rsidR="00BE02DC" w:rsidRPr="00E26870">
        <w:rPr>
          <w:color w:val="000000" w:themeColor="text1"/>
        </w:rPr>
        <w:t>cases,</w:t>
      </w:r>
      <w:r w:rsidRPr="00E26870">
        <w:rPr>
          <w:color w:val="000000" w:themeColor="text1"/>
        </w:rPr>
        <w:t xml:space="preserve"> the Service Provider must supply evidence of consumable use in the period before and after the significant change which must be as a result of circumstances caused by NHSBT. The decision of NHSBT whether or not to accept the variation or to change the amount requested will be final.</w:t>
      </w:r>
    </w:p>
    <w:p w:rsidR="00C1503F" w:rsidRDefault="00C1503F" w:rsidP="00C1503F">
      <w:pPr>
        <w:jc w:val="left"/>
        <w:rPr>
          <w:color w:val="000000" w:themeColor="text1"/>
        </w:rPr>
      </w:pPr>
    </w:p>
    <w:p w:rsidR="00C1503F" w:rsidRPr="00C1503F" w:rsidRDefault="00C1503F" w:rsidP="00C1503F">
      <w:pPr>
        <w:pStyle w:val="ListParagraph"/>
        <w:numPr>
          <w:ilvl w:val="1"/>
          <w:numId w:val="33"/>
        </w:numPr>
        <w:jc w:val="left"/>
        <w:rPr>
          <w:color w:val="000000" w:themeColor="text1"/>
        </w:rPr>
      </w:pPr>
      <w:r w:rsidRPr="00C1503F">
        <w:rPr>
          <w:color w:val="000000" w:themeColor="text1"/>
        </w:rPr>
        <w:lastRenderedPageBreak/>
        <w:tab/>
        <w:t>In addition, NHSBT will make the Service Provider aware of any consumables identified as specific to the organisation. A complete and current list of such consumables shall be maintained by the Service Provider, a copy to be made available to NHSBT on request. Replacement consumables shall be ordered as soon as possible, i.e. when such consumables are used on site.</w:t>
      </w:r>
      <w:r w:rsidR="006D31AE">
        <w:rPr>
          <w:color w:val="000000" w:themeColor="text1"/>
        </w:rPr>
        <w:t xml:space="preserve"> A lack of consumables and their appropriate use can impact adversely on NHSBT business.</w:t>
      </w:r>
    </w:p>
    <w:p w:rsidR="00522583" w:rsidRPr="00E26870" w:rsidRDefault="00522583" w:rsidP="00522583">
      <w:pPr>
        <w:rPr>
          <w:color w:val="000000" w:themeColor="text1"/>
        </w:rPr>
      </w:pPr>
    </w:p>
    <w:p w:rsidR="00522583" w:rsidRDefault="00522583" w:rsidP="00E26870">
      <w:pPr>
        <w:pStyle w:val="ListParagraph"/>
        <w:numPr>
          <w:ilvl w:val="1"/>
          <w:numId w:val="33"/>
        </w:numPr>
        <w:jc w:val="left"/>
        <w:rPr>
          <w:color w:val="000000" w:themeColor="text1"/>
        </w:rPr>
      </w:pPr>
      <w:r w:rsidRPr="00E26870">
        <w:rPr>
          <w:color w:val="000000" w:themeColor="text1"/>
        </w:rPr>
        <w:t>NHSBT will define the standard of consumables and where these are supplied via any associated delivery mechanism</w:t>
      </w:r>
      <w:r w:rsidR="004C6E79">
        <w:rPr>
          <w:color w:val="000000" w:themeColor="text1"/>
        </w:rPr>
        <w:t xml:space="preserve"> </w:t>
      </w:r>
      <w:r w:rsidRPr="00E26870">
        <w:rPr>
          <w:color w:val="000000" w:themeColor="text1"/>
        </w:rPr>
        <w:t xml:space="preserve">/ dispenser such as a toilet roll holder, then the dispenser shall also be provided </w:t>
      </w:r>
      <w:r w:rsidR="00BE02DC" w:rsidRPr="00E26870">
        <w:rPr>
          <w:color w:val="000000" w:themeColor="text1"/>
        </w:rPr>
        <w:t xml:space="preserve">by the service provider </w:t>
      </w:r>
      <w:r w:rsidRPr="00E26870">
        <w:rPr>
          <w:color w:val="000000" w:themeColor="text1"/>
        </w:rPr>
        <w:t>to a standard agreed by NHSBT. The dispensers shall remain the property of NHSBT at the end of the contract.</w:t>
      </w:r>
    </w:p>
    <w:p w:rsidR="00EC5D16" w:rsidRPr="00EC5D16" w:rsidRDefault="00EC5D16" w:rsidP="00EC5D16">
      <w:pPr>
        <w:ind w:left="705"/>
        <w:jc w:val="left"/>
        <w:rPr>
          <w:color w:val="000000" w:themeColor="text1"/>
        </w:rPr>
      </w:pPr>
      <w:r>
        <w:rPr>
          <w:color w:val="000000" w:themeColor="text1"/>
        </w:rPr>
        <w:t>This will be for future additions and replacement, it will be considered that the existing delivery mechanisms are at currently at the standard required.</w:t>
      </w:r>
    </w:p>
    <w:p w:rsidR="00522583" w:rsidRPr="00E26870" w:rsidRDefault="00522583" w:rsidP="00D34527">
      <w:pPr>
        <w:jc w:val="left"/>
        <w:rPr>
          <w:color w:val="000000" w:themeColor="text1"/>
        </w:rPr>
      </w:pPr>
    </w:p>
    <w:p w:rsidR="00522583" w:rsidRPr="00E26870" w:rsidRDefault="00522583" w:rsidP="00E26870">
      <w:pPr>
        <w:pStyle w:val="ListParagraph"/>
        <w:numPr>
          <w:ilvl w:val="1"/>
          <w:numId w:val="33"/>
        </w:numPr>
        <w:jc w:val="left"/>
        <w:rPr>
          <w:color w:val="000000" w:themeColor="text1"/>
        </w:rPr>
      </w:pPr>
      <w:r w:rsidRPr="00E26870">
        <w:rPr>
          <w:color w:val="000000" w:themeColor="text1"/>
        </w:rPr>
        <w:t>Designated areas are available for the storage of materials and equipment. No other areas may be used for this purpose.</w:t>
      </w:r>
    </w:p>
    <w:p w:rsidR="00522583" w:rsidRPr="00E26870" w:rsidRDefault="00522583" w:rsidP="00D34527">
      <w:pPr>
        <w:jc w:val="left"/>
        <w:rPr>
          <w:color w:val="000000" w:themeColor="text1"/>
        </w:rPr>
      </w:pPr>
    </w:p>
    <w:p w:rsidR="00D76C1B" w:rsidRDefault="00522583" w:rsidP="00E26870">
      <w:pPr>
        <w:pStyle w:val="ListParagraph"/>
        <w:numPr>
          <w:ilvl w:val="1"/>
          <w:numId w:val="33"/>
        </w:numPr>
        <w:jc w:val="left"/>
        <w:rPr>
          <w:color w:val="000000" w:themeColor="text1"/>
        </w:rPr>
      </w:pPr>
      <w:r w:rsidRPr="00E26870">
        <w:rPr>
          <w:color w:val="000000" w:themeColor="text1"/>
        </w:rPr>
        <w:t xml:space="preserve">The Service Provider </w:t>
      </w:r>
      <w:r w:rsidR="00E93E9D" w:rsidRPr="00E26870">
        <w:rPr>
          <w:color w:val="000000" w:themeColor="text1"/>
        </w:rPr>
        <w:t>is always to keep a minimum stock level of consumables on site.</w:t>
      </w:r>
      <w:r w:rsidRPr="00E26870">
        <w:rPr>
          <w:color w:val="000000" w:themeColor="text1"/>
        </w:rPr>
        <w:t xml:space="preserve"> These levels are to be agreed </w:t>
      </w:r>
      <w:r w:rsidR="00EC5D16">
        <w:rPr>
          <w:color w:val="000000" w:themeColor="text1"/>
        </w:rPr>
        <w:t>by the Service Provider at the start of the contract</w:t>
      </w:r>
      <w:r w:rsidRPr="00E26870">
        <w:rPr>
          <w:color w:val="000000" w:themeColor="text1"/>
        </w:rPr>
        <w:t xml:space="preserve">. If the stock levels are excessively high causing resultant storage difficulties, then NHSBT reserves the right to require the Service Provider to remove excess materials from the site at the Service Provider’s cost. Cleaner’s Stores </w:t>
      </w:r>
      <w:r w:rsidR="00E93E9D" w:rsidRPr="00E26870">
        <w:rPr>
          <w:color w:val="000000" w:themeColor="text1"/>
        </w:rPr>
        <w:t xml:space="preserve">must always be kept </w:t>
      </w:r>
      <w:r w:rsidR="00D76C1B">
        <w:rPr>
          <w:color w:val="000000" w:themeColor="text1"/>
        </w:rPr>
        <w:t xml:space="preserve">clean, </w:t>
      </w:r>
      <w:r w:rsidR="00E93E9D" w:rsidRPr="00E26870">
        <w:rPr>
          <w:color w:val="000000" w:themeColor="text1"/>
        </w:rPr>
        <w:t xml:space="preserve">tidy and well maintained </w:t>
      </w:r>
      <w:r w:rsidR="00E93E9D">
        <w:rPr>
          <w:color w:val="000000" w:themeColor="text1"/>
        </w:rPr>
        <w:t>and</w:t>
      </w:r>
      <w:r w:rsidR="006D31AE">
        <w:rPr>
          <w:color w:val="000000" w:themeColor="text1"/>
        </w:rPr>
        <w:t xml:space="preserve"> follow indicated standards and requirements</w:t>
      </w:r>
      <w:r w:rsidR="00D76C1B">
        <w:rPr>
          <w:color w:val="000000" w:themeColor="text1"/>
        </w:rPr>
        <w:t xml:space="preserve"> which include but are not limited to:</w:t>
      </w:r>
    </w:p>
    <w:p w:rsidR="00522583" w:rsidRDefault="00D76C1B" w:rsidP="00D76C1B">
      <w:pPr>
        <w:pStyle w:val="ListParagraph"/>
        <w:numPr>
          <w:ilvl w:val="0"/>
          <w:numId w:val="22"/>
        </w:numPr>
        <w:ind w:hanging="11"/>
        <w:jc w:val="left"/>
        <w:rPr>
          <w:rFonts w:cs="Arial"/>
          <w:color w:val="000000" w:themeColor="text1"/>
        </w:rPr>
      </w:pPr>
      <w:r>
        <w:rPr>
          <w:rFonts w:cs="Arial"/>
          <w:color w:val="000000" w:themeColor="text1"/>
        </w:rPr>
        <w:t xml:space="preserve">The </w:t>
      </w:r>
      <w:r w:rsidR="006D31AE" w:rsidRPr="00D76C1B">
        <w:rPr>
          <w:rFonts w:cs="Arial"/>
          <w:color w:val="000000" w:themeColor="text1"/>
        </w:rPr>
        <w:t>use of shadow boards</w:t>
      </w:r>
      <w:r>
        <w:rPr>
          <w:rFonts w:cs="Arial"/>
          <w:color w:val="000000" w:themeColor="text1"/>
        </w:rPr>
        <w:t xml:space="preserve"> where appropriate.</w:t>
      </w:r>
    </w:p>
    <w:p w:rsidR="00D76C1B" w:rsidRDefault="00D76C1B" w:rsidP="00D76C1B">
      <w:pPr>
        <w:pStyle w:val="ListParagraph"/>
        <w:numPr>
          <w:ilvl w:val="0"/>
          <w:numId w:val="22"/>
        </w:numPr>
        <w:ind w:hanging="11"/>
        <w:jc w:val="left"/>
        <w:rPr>
          <w:rFonts w:cs="Arial"/>
          <w:color w:val="000000" w:themeColor="text1"/>
        </w:rPr>
      </w:pPr>
      <w:r>
        <w:rPr>
          <w:rFonts w:cs="Arial"/>
          <w:color w:val="000000" w:themeColor="text1"/>
        </w:rPr>
        <w:t>Health &amp; Safety documentation to include R</w:t>
      </w:r>
      <w:r w:rsidR="00E5318D">
        <w:rPr>
          <w:rFonts w:cs="Arial"/>
          <w:color w:val="000000" w:themeColor="text1"/>
        </w:rPr>
        <w:t>AMS</w:t>
      </w:r>
      <w:r>
        <w:rPr>
          <w:rFonts w:cs="Arial"/>
          <w:color w:val="000000" w:themeColor="text1"/>
        </w:rPr>
        <w:t xml:space="preserve"> and COSHH Assessments etc.</w:t>
      </w:r>
    </w:p>
    <w:p w:rsidR="00E5318D" w:rsidRDefault="00D76C1B" w:rsidP="00E5318D">
      <w:pPr>
        <w:pStyle w:val="ListParagraph"/>
        <w:numPr>
          <w:ilvl w:val="0"/>
          <w:numId w:val="22"/>
        </w:numPr>
        <w:ind w:hanging="11"/>
        <w:jc w:val="left"/>
        <w:rPr>
          <w:rFonts w:cs="Arial"/>
          <w:color w:val="000000" w:themeColor="text1"/>
        </w:rPr>
      </w:pPr>
      <w:r w:rsidRPr="00E5318D">
        <w:rPr>
          <w:rFonts w:cs="Arial"/>
          <w:color w:val="000000" w:themeColor="text1"/>
        </w:rPr>
        <w:t>Training Records</w:t>
      </w:r>
    </w:p>
    <w:p w:rsidR="00E5318D" w:rsidRDefault="00E5318D" w:rsidP="00E5318D">
      <w:pPr>
        <w:pStyle w:val="ListParagraph"/>
        <w:numPr>
          <w:ilvl w:val="0"/>
          <w:numId w:val="22"/>
        </w:numPr>
        <w:ind w:hanging="11"/>
        <w:jc w:val="left"/>
        <w:rPr>
          <w:rFonts w:cs="Arial"/>
          <w:color w:val="000000" w:themeColor="text1"/>
        </w:rPr>
      </w:pPr>
      <w:r>
        <w:rPr>
          <w:rFonts w:cs="Arial"/>
          <w:color w:val="000000" w:themeColor="text1"/>
        </w:rPr>
        <w:t>Signing in and out sheets</w:t>
      </w:r>
    </w:p>
    <w:p w:rsidR="00E5318D" w:rsidRPr="00E5318D" w:rsidRDefault="00E5318D" w:rsidP="00E5318D">
      <w:pPr>
        <w:pStyle w:val="ListParagraph"/>
        <w:numPr>
          <w:ilvl w:val="0"/>
          <w:numId w:val="22"/>
        </w:numPr>
        <w:ind w:hanging="11"/>
        <w:jc w:val="left"/>
        <w:rPr>
          <w:rFonts w:cs="Arial"/>
          <w:color w:val="000000" w:themeColor="text1"/>
        </w:rPr>
      </w:pPr>
      <w:r>
        <w:rPr>
          <w:rFonts w:cs="Arial"/>
          <w:color w:val="000000" w:themeColor="text1"/>
        </w:rPr>
        <w:t>Management of equipment storage e.g. correct storage of mops</w:t>
      </w:r>
    </w:p>
    <w:p w:rsidR="00E5318D" w:rsidRPr="00E5318D" w:rsidRDefault="00E5318D" w:rsidP="00E5318D">
      <w:pPr>
        <w:jc w:val="left"/>
        <w:rPr>
          <w:rFonts w:cs="Arial"/>
          <w:color w:val="339966"/>
        </w:rPr>
      </w:pPr>
    </w:p>
    <w:p w:rsidR="00024E49" w:rsidRPr="00E26870" w:rsidRDefault="00E26870" w:rsidP="00E26870">
      <w:pPr>
        <w:ind w:left="705" w:hanging="705"/>
        <w:jc w:val="left"/>
        <w:rPr>
          <w:rFonts w:cs="Arial"/>
          <w:color w:val="000000" w:themeColor="text1"/>
        </w:rPr>
      </w:pPr>
      <w:r w:rsidRPr="00E26870">
        <w:rPr>
          <w:rFonts w:cs="Arial"/>
          <w:color w:val="000000" w:themeColor="text1"/>
        </w:rPr>
        <w:t>5.</w:t>
      </w:r>
      <w:r w:rsidR="00C1503F">
        <w:rPr>
          <w:rFonts w:cs="Arial"/>
          <w:color w:val="000000" w:themeColor="text1"/>
        </w:rPr>
        <w:t>8</w:t>
      </w:r>
      <w:r w:rsidRPr="00E26870">
        <w:rPr>
          <w:rFonts w:cs="Arial"/>
          <w:color w:val="000000" w:themeColor="text1"/>
        </w:rPr>
        <w:tab/>
      </w:r>
      <w:r w:rsidR="007523B7" w:rsidRPr="00E26870">
        <w:rPr>
          <w:rFonts w:cs="Arial"/>
          <w:color w:val="000000" w:themeColor="text1"/>
        </w:rPr>
        <w:t>The Service provider will provide automatic air fresheners in all toilets at the sites below. The installation, maintenance and replenishment of these air fresheners are to be priced within the tender submission.</w:t>
      </w:r>
    </w:p>
    <w:p w:rsidR="007523B7" w:rsidRPr="00E26870"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Main Centres</w:t>
      </w:r>
    </w:p>
    <w:p w:rsidR="007523B7"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Donor Centres</w:t>
      </w:r>
    </w:p>
    <w:p w:rsidR="006D31AE" w:rsidRPr="00E26870" w:rsidRDefault="006D31AE" w:rsidP="00E26870">
      <w:pPr>
        <w:pStyle w:val="ListParagraph"/>
        <w:numPr>
          <w:ilvl w:val="0"/>
          <w:numId w:val="22"/>
        </w:numPr>
        <w:ind w:hanging="11"/>
        <w:jc w:val="left"/>
        <w:rPr>
          <w:rFonts w:cs="Arial"/>
          <w:color w:val="000000" w:themeColor="text1"/>
        </w:rPr>
      </w:pPr>
      <w:r>
        <w:rPr>
          <w:rFonts w:cs="Arial"/>
          <w:color w:val="000000" w:themeColor="text1"/>
        </w:rPr>
        <w:t>Basildon SHU</w:t>
      </w:r>
    </w:p>
    <w:p w:rsidR="007523B7" w:rsidRPr="00E26870"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Birmingham New Street</w:t>
      </w:r>
    </w:p>
    <w:p w:rsidR="007523B7"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West End Donor Centre</w:t>
      </w:r>
      <w:r w:rsidR="00F22D0E">
        <w:rPr>
          <w:rFonts w:cs="Arial"/>
          <w:color w:val="000000" w:themeColor="text1"/>
        </w:rPr>
        <w:t xml:space="preserve"> and</w:t>
      </w:r>
      <w:r w:rsidRPr="00E26870">
        <w:rPr>
          <w:rFonts w:cs="Arial"/>
          <w:color w:val="000000" w:themeColor="text1"/>
        </w:rPr>
        <w:t xml:space="preserve"> Offices</w:t>
      </w:r>
    </w:p>
    <w:p w:rsidR="006D31AE" w:rsidRDefault="006D31AE" w:rsidP="00E26870">
      <w:pPr>
        <w:pStyle w:val="ListParagraph"/>
        <w:numPr>
          <w:ilvl w:val="0"/>
          <w:numId w:val="22"/>
        </w:numPr>
        <w:ind w:hanging="11"/>
        <w:jc w:val="left"/>
        <w:rPr>
          <w:rFonts w:cs="Arial"/>
          <w:color w:val="000000" w:themeColor="text1"/>
        </w:rPr>
      </w:pPr>
      <w:r>
        <w:rPr>
          <w:rFonts w:cs="Arial"/>
          <w:color w:val="000000" w:themeColor="text1"/>
        </w:rPr>
        <w:t>Stoke Gifford Offices</w:t>
      </w:r>
    </w:p>
    <w:p w:rsidR="00F533EF" w:rsidRDefault="00F533EF" w:rsidP="00F533EF">
      <w:pPr>
        <w:jc w:val="left"/>
        <w:rPr>
          <w:rFonts w:cs="Arial"/>
          <w:color w:val="000000" w:themeColor="text1"/>
        </w:rPr>
      </w:pPr>
    </w:p>
    <w:p w:rsidR="00F533EF" w:rsidRPr="004E2E7C" w:rsidRDefault="00C1503F" w:rsidP="00F533EF">
      <w:pPr>
        <w:tabs>
          <w:tab w:val="left" w:pos="0"/>
          <w:tab w:val="left" w:pos="1620"/>
        </w:tabs>
        <w:ind w:left="720" w:hanging="720"/>
        <w:jc w:val="left"/>
        <w:rPr>
          <w:rFonts w:cs="Arial"/>
          <w:color w:val="000000" w:themeColor="text1"/>
        </w:rPr>
      </w:pPr>
      <w:r>
        <w:rPr>
          <w:rFonts w:cs="Arial"/>
          <w:color w:val="000000" w:themeColor="text1"/>
        </w:rPr>
        <w:t>5.9</w:t>
      </w:r>
      <w:r w:rsidR="00F533EF">
        <w:rPr>
          <w:rFonts w:cs="Arial"/>
          <w:color w:val="000000" w:themeColor="text1"/>
        </w:rPr>
        <w:tab/>
      </w:r>
      <w:r w:rsidR="00F533EF" w:rsidRPr="004E2E7C">
        <w:rPr>
          <w:rFonts w:cs="Arial"/>
          <w:color w:val="000000" w:themeColor="text1"/>
        </w:rPr>
        <w:t>The Service Provider will make provision within the tender cost for all service consumable materials, equipment and tools in accordance with the cleaning and ancillary specification.</w:t>
      </w:r>
    </w:p>
    <w:p w:rsidR="00F533EF" w:rsidRPr="00AD5424" w:rsidRDefault="00F533EF" w:rsidP="00F533EF">
      <w:pPr>
        <w:tabs>
          <w:tab w:val="left" w:pos="0"/>
          <w:tab w:val="left" w:pos="1620"/>
        </w:tabs>
        <w:jc w:val="left"/>
        <w:rPr>
          <w:rFonts w:cs="Arial"/>
        </w:rPr>
      </w:pPr>
    </w:p>
    <w:p w:rsidR="00F533EF" w:rsidRPr="004E2E7C" w:rsidRDefault="00C1503F" w:rsidP="00F533EF">
      <w:pPr>
        <w:tabs>
          <w:tab w:val="left" w:pos="0"/>
          <w:tab w:val="left" w:pos="1620"/>
        </w:tabs>
        <w:ind w:left="720" w:hanging="720"/>
        <w:jc w:val="left"/>
        <w:rPr>
          <w:rFonts w:cs="Arial"/>
          <w:color w:val="000000" w:themeColor="text1"/>
        </w:rPr>
      </w:pPr>
      <w:r>
        <w:rPr>
          <w:rFonts w:cs="Arial"/>
          <w:color w:val="000000" w:themeColor="text1"/>
        </w:rPr>
        <w:t>5.10</w:t>
      </w:r>
      <w:r w:rsidR="00F533EF">
        <w:rPr>
          <w:rFonts w:cs="Arial"/>
          <w:color w:val="000000" w:themeColor="text1"/>
        </w:rPr>
        <w:tab/>
      </w:r>
      <w:r w:rsidR="00F533EF" w:rsidRPr="004E2E7C">
        <w:rPr>
          <w:rFonts w:cs="Arial"/>
          <w:color w:val="000000" w:themeColor="text1"/>
        </w:rPr>
        <w:t>The Service Provider is to manage the areas in which</w:t>
      </w:r>
      <w:r w:rsidR="00EC5D16">
        <w:rPr>
          <w:rFonts w:cs="Arial"/>
          <w:color w:val="000000" w:themeColor="text1"/>
        </w:rPr>
        <w:t xml:space="preserve"> </w:t>
      </w:r>
      <w:r w:rsidR="00F533EF" w:rsidRPr="004E2E7C">
        <w:rPr>
          <w:rFonts w:cs="Arial"/>
          <w:color w:val="000000" w:themeColor="text1"/>
        </w:rPr>
        <w:t>consumables are stored and will ensure these areas are kept in a clean and tidy condition, items that may be required in emergencies must be easily accessible.</w:t>
      </w:r>
    </w:p>
    <w:p w:rsidR="00F533EF" w:rsidRPr="004E2E7C" w:rsidRDefault="00F533EF" w:rsidP="00F533EF">
      <w:pPr>
        <w:tabs>
          <w:tab w:val="left" w:pos="0"/>
          <w:tab w:val="left" w:pos="1620"/>
        </w:tabs>
        <w:jc w:val="left"/>
        <w:rPr>
          <w:rFonts w:cs="Arial"/>
          <w:color w:val="000000" w:themeColor="text1"/>
        </w:rPr>
      </w:pPr>
    </w:p>
    <w:p w:rsidR="006E48F8" w:rsidRDefault="006E48F8" w:rsidP="00D34527">
      <w:pPr>
        <w:jc w:val="left"/>
        <w:rPr>
          <w:rFonts w:cs="Arial"/>
          <w:color w:val="339966"/>
        </w:rPr>
      </w:pPr>
    </w:p>
    <w:p w:rsidR="00E26870" w:rsidRDefault="00E26870" w:rsidP="00E26870">
      <w:pPr>
        <w:pStyle w:val="Heading1"/>
      </w:pPr>
      <w:bookmarkStart w:id="11" w:name="_Toc10102782"/>
      <w:r>
        <w:t>6.</w:t>
      </w:r>
      <w:r>
        <w:tab/>
        <w:t>Computer Aided Facilities Management (CAFM) System</w:t>
      </w:r>
      <w:bookmarkEnd w:id="11"/>
    </w:p>
    <w:p w:rsidR="00024E49" w:rsidRPr="00B3428B" w:rsidRDefault="00587BE5" w:rsidP="00587BE5">
      <w:pPr>
        <w:ind w:left="720" w:hanging="720"/>
        <w:jc w:val="left"/>
        <w:rPr>
          <w:rFonts w:cs="Arial"/>
          <w:color w:val="000000" w:themeColor="text1"/>
        </w:rPr>
      </w:pPr>
      <w:r>
        <w:rPr>
          <w:rFonts w:cs="Arial"/>
          <w:color w:val="000000" w:themeColor="text1"/>
        </w:rPr>
        <w:t>6.1</w:t>
      </w:r>
      <w:r>
        <w:rPr>
          <w:rFonts w:cs="Arial"/>
          <w:color w:val="000000" w:themeColor="text1"/>
        </w:rPr>
        <w:tab/>
      </w:r>
      <w:r w:rsidR="00024E49" w:rsidRPr="00B3428B">
        <w:rPr>
          <w:rFonts w:cs="Arial"/>
          <w:color w:val="000000" w:themeColor="text1"/>
        </w:rPr>
        <w:t>NHSBT operates</w:t>
      </w:r>
      <w:r w:rsidR="00024E49" w:rsidRPr="00587BE5">
        <w:rPr>
          <w:rFonts w:cs="Arial"/>
          <w:color w:val="000000" w:themeColor="text1"/>
        </w:rPr>
        <w:t xml:space="preserve"> Computer Aided Facilities Management (CAFM) system</w:t>
      </w:r>
      <w:r w:rsidR="00613735" w:rsidRPr="00587BE5">
        <w:rPr>
          <w:rFonts w:cs="Arial"/>
          <w:color w:val="000000" w:themeColor="text1"/>
        </w:rPr>
        <w:t>;</w:t>
      </w:r>
      <w:r w:rsidR="00024E49" w:rsidRPr="00587BE5">
        <w:rPr>
          <w:rFonts w:cs="Arial"/>
          <w:color w:val="000000" w:themeColor="text1"/>
        </w:rPr>
        <w:t xml:space="preserve"> </w:t>
      </w:r>
      <w:r w:rsidR="00024E49" w:rsidRPr="00B3428B">
        <w:rPr>
          <w:rFonts w:cs="Arial"/>
          <w:color w:val="000000" w:themeColor="text1"/>
        </w:rPr>
        <w:t>for notification and recording of all planned and reactive</w:t>
      </w:r>
      <w:r w:rsidR="00D75066" w:rsidRPr="00B3428B">
        <w:rPr>
          <w:rFonts w:cs="Arial"/>
          <w:color w:val="000000" w:themeColor="text1"/>
        </w:rPr>
        <w:t xml:space="preserve"> C</w:t>
      </w:r>
      <w:r w:rsidR="00024E49" w:rsidRPr="00B3428B">
        <w:rPr>
          <w:rFonts w:cs="Arial"/>
          <w:color w:val="000000" w:themeColor="text1"/>
        </w:rPr>
        <w:t xml:space="preserve">leaning and </w:t>
      </w:r>
      <w:r w:rsidR="00D75066" w:rsidRPr="00B3428B">
        <w:rPr>
          <w:rFonts w:cs="Arial"/>
          <w:color w:val="000000" w:themeColor="text1"/>
        </w:rPr>
        <w:t>Portering</w:t>
      </w:r>
      <w:r w:rsidR="00024E49" w:rsidRPr="00B3428B">
        <w:rPr>
          <w:rFonts w:cs="Arial"/>
          <w:color w:val="000000" w:themeColor="text1"/>
        </w:rPr>
        <w:t xml:space="preserve"> tasks. The Service Provider shall ensure that key </w:t>
      </w:r>
      <w:r w:rsidR="00602425">
        <w:rPr>
          <w:rFonts w:cs="Arial"/>
          <w:color w:val="000000" w:themeColor="text1"/>
        </w:rPr>
        <w:t>Operatives</w:t>
      </w:r>
      <w:r w:rsidR="00024E49" w:rsidRPr="00B3428B">
        <w:rPr>
          <w:rFonts w:cs="Arial"/>
          <w:color w:val="000000" w:themeColor="text1"/>
        </w:rPr>
        <w:t xml:space="preserve"> have a basic competency in the use of the CAFM system with training to be provided by NHSBT.</w:t>
      </w:r>
    </w:p>
    <w:p w:rsidR="001B402A" w:rsidRPr="00AD5424" w:rsidRDefault="001B402A" w:rsidP="00D34527">
      <w:pPr>
        <w:jc w:val="left"/>
        <w:rPr>
          <w:rFonts w:cs="Arial"/>
          <w:color w:val="339966"/>
        </w:rPr>
      </w:pPr>
    </w:p>
    <w:p w:rsidR="00806C84" w:rsidRDefault="00587BE5" w:rsidP="00D34527">
      <w:pPr>
        <w:ind w:left="720" w:hanging="720"/>
        <w:jc w:val="left"/>
        <w:rPr>
          <w:rFonts w:cs="Arial"/>
          <w:color w:val="000000" w:themeColor="text1"/>
        </w:rPr>
      </w:pPr>
      <w:r>
        <w:rPr>
          <w:rFonts w:cs="Arial"/>
          <w:color w:val="000000" w:themeColor="text1"/>
        </w:rPr>
        <w:lastRenderedPageBreak/>
        <w:t>6</w:t>
      </w:r>
      <w:r w:rsidR="001B402A" w:rsidRPr="00B3428B">
        <w:rPr>
          <w:rFonts w:cs="Arial"/>
          <w:color w:val="000000" w:themeColor="text1"/>
        </w:rPr>
        <w:t>.</w:t>
      </w:r>
      <w:r>
        <w:rPr>
          <w:rFonts w:cs="Arial"/>
          <w:color w:val="000000" w:themeColor="text1"/>
        </w:rPr>
        <w:t>2</w:t>
      </w:r>
      <w:r w:rsidR="001B402A" w:rsidRPr="00B3428B">
        <w:rPr>
          <w:rFonts w:cs="Arial"/>
          <w:color w:val="000000" w:themeColor="text1"/>
        </w:rPr>
        <w:tab/>
      </w:r>
      <w:r w:rsidR="001B402A" w:rsidRPr="00B3428B">
        <w:rPr>
          <w:rFonts w:cs="Arial"/>
          <w:i/>
          <w:color w:val="000000" w:themeColor="text1"/>
        </w:rPr>
        <w:t>Cleaning and Ancillary Services</w:t>
      </w:r>
      <w:r w:rsidR="001B402A" w:rsidRPr="00B3428B">
        <w:rPr>
          <w:rFonts w:cs="Arial"/>
          <w:color w:val="000000" w:themeColor="text1"/>
        </w:rPr>
        <w:t xml:space="preserve"> are to be carried out to </w:t>
      </w:r>
      <w:r w:rsidR="006D31AE">
        <w:rPr>
          <w:rFonts w:cs="Arial"/>
          <w:color w:val="000000" w:themeColor="text1"/>
        </w:rPr>
        <w:t>Service and Facilities Group (</w:t>
      </w:r>
      <w:r w:rsidR="001B402A" w:rsidRPr="00B3428B">
        <w:rPr>
          <w:rFonts w:cs="Arial"/>
          <w:color w:val="000000" w:themeColor="text1"/>
        </w:rPr>
        <w:t>SFG20</w:t>
      </w:r>
      <w:r w:rsidR="006D31AE">
        <w:rPr>
          <w:rFonts w:cs="Arial"/>
          <w:color w:val="000000" w:themeColor="text1"/>
        </w:rPr>
        <w:t>)</w:t>
      </w:r>
      <w:r w:rsidR="001B402A" w:rsidRPr="00B3428B">
        <w:rPr>
          <w:rFonts w:cs="Arial"/>
          <w:color w:val="000000" w:themeColor="text1"/>
        </w:rPr>
        <w:t xml:space="preserve"> standards. Tasks required in all areas will be stipulated by NHSBT. The frequency of task completion </w:t>
      </w:r>
      <w:r w:rsidR="002675D4" w:rsidRPr="00B3428B">
        <w:rPr>
          <w:rFonts w:cs="Arial"/>
          <w:color w:val="000000" w:themeColor="text1"/>
        </w:rPr>
        <w:t>with</w:t>
      </w:r>
      <w:r w:rsidR="001B402A" w:rsidRPr="00B3428B">
        <w:rPr>
          <w:rFonts w:cs="Arial"/>
          <w:color w:val="000000" w:themeColor="text1"/>
        </w:rPr>
        <w:t xml:space="preserve">in </w:t>
      </w:r>
      <w:r w:rsidR="00806C84">
        <w:rPr>
          <w:rFonts w:cs="Arial"/>
          <w:color w:val="000000" w:themeColor="text1"/>
        </w:rPr>
        <w:t xml:space="preserve">all </w:t>
      </w:r>
      <w:r w:rsidR="001B402A" w:rsidRPr="00B3428B">
        <w:rPr>
          <w:rFonts w:cs="Arial"/>
          <w:color w:val="000000" w:themeColor="text1"/>
        </w:rPr>
        <w:t xml:space="preserve">areas will be </w:t>
      </w:r>
      <w:r w:rsidR="006512E2">
        <w:rPr>
          <w:rFonts w:cs="Arial"/>
          <w:color w:val="000000" w:themeColor="text1"/>
        </w:rPr>
        <w:t>as per the SFG20 task</w:t>
      </w:r>
      <w:r w:rsidR="006D31AE">
        <w:rPr>
          <w:rFonts w:cs="Arial"/>
          <w:color w:val="000000" w:themeColor="text1"/>
        </w:rPr>
        <w:t xml:space="preserve"> and </w:t>
      </w:r>
      <w:r w:rsidR="006D31AE" w:rsidRPr="006D31AE">
        <w:rPr>
          <w:rFonts w:cs="Arial"/>
          <w:b/>
          <w:color w:val="000000" w:themeColor="text1"/>
        </w:rPr>
        <w:t>must</w:t>
      </w:r>
      <w:r w:rsidR="006D31AE">
        <w:rPr>
          <w:rFonts w:cs="Arial"/>
          <w:color w:val="000000" w:themeColor="text1"/>
        </w:rPr>
        <w:t xml:space="preserve"> be adhered </w:t>
      </w:r>
      <w:r w:rsidR="006D31AE" w:rsidRPr="00A76031">
        <w:rPr>
          <w:rFonts w:cs="Arial"/>
          <w:color w:val="000000" w:themeColor="text1"/>
        </w:rPr>
        <w:t>to</w:t>
      </w:r>
      <w:r w:rsidR="00806C84">
        <w:rPr>
          <w:rFonts w:cs="Arial"/>
          <w:color w:val="000000" w:themeColor="text1"/>
        </w:rPr>
        <w:t>.</w:t>
      </w:r>
    </w:p>
    <w:p w:rsidR="00F22D0E" w:rsidRDefault="00F22D0E" w:rsidP="00F22D0E">
      <w:pPr>
        <w:ind w:left="720"/>
        <w:jc w:val="left"/>
        <w:rPr>
          <w:rFonts w:cs="Arial"/>
          <w:color w:val="000000" w:themeColor="text1"/>
        </w:rPr>
      </w:pPr>
      <w:r w:rsidRPr="00173AE4">
        <w:rPr>
          <w:rFonts w:cs="Arial"/>
          <w:color w:val="000000" w:themeColor="text1"/>
        </w:rPr>
        <w:t>Service Providers are to price against the tasks and frequencies provid</w:t>
      </w:r>
      <w:r w:rsidR="00173AE4" w:rsidRPr="00173AE4">
        <w:rPr>
          <w:rFonts w:cs="Arial"/>
          <w:color w:val="000000" w:themeColor="text1"/>
        </w:rPr>
        <w:t>ed</w:t>
      </w:r>
      <w:r w:rsidRPr="00173AE4">
        <w:rPr>
          <w:rFonts w:cs="Arial"/>
          <w:color w:val="000000" w:themeColor="text1"/>
        </w:rPr>
        <w:t xml:space="preserve"> by proposing</w:t>
      </w:r>
      <w:r w:rsidR="00173AE4" w:rsidRPr="00173AE4">
        <w:rPr>
          <w:rFonts w:cs="Arial"/>
          <w:color w:val="000000" w:themeColor="text1"/>
        </w:rPr>
        <w:t xml:space="preserve"> </w:t>
      </w:r>
      <w:r w:rsidRPr="00173AE4">
        <w:rPr>
          <w:rFonts w:cs="Arial"/>
          <w:color w:val="000000" w:themeColor="text1"/>
        </w:rPr>
        <w:t xml:space="preserve">the </w:t>
      </w:r>
      <w:r w:rsidR="00173AE4" w:rsidRPr="00173AE4">
        <w:rPr>
          <w:rFonts w:cs="Arial"/>
          <w:color w:val="000000" w:themeColor="text1"/>
        </w:rPr>
        <w:t xml:space="preserve">number of </w:t>
      </w:r>
      <w:r w:rsidRPr="00173AE4">
        <w:rPr>
          <w:rFonts w:cs="Arial"/>
          <w:color w:val="000000" w:themeColor="text1"/>
        </w:rPr>
        <w:t xml:space="preserve">hours </w:t>
      </w:r>
      <w:r w:rsidR="00173AE4" w:rsidRPr="00173AE4">
        <w:rPr>
          <w:rFonts w:cs="Arial"/>
          <w:color w:val="000000" w:themeColor="text1"/>
        </w:rPr>
        <w:t>necessary</w:t>
      </w:r>
      <w:r w:rsidRPr="00173AE4">
        <w:rPr>
          <w:rFonts w:cs="Arial"/>
          <w:color w:val="000000" w:themeColor="text1"/>
        </w:rPr>
        <w:t xml:space="preserve"> to </w:t>
      </w:r>
      <w:r w:rsidR="00173AE4" w:rsidRPr="00173AE4">
        <w:rPr>
          <w:rFonts w:cs="Arial"/>
          <w:color w:val="000000" w:themeColor="text1"/>
        </w:rPr>
        <w:t>meet the standards required.</w:t>
      </w:r>
    </w:p>
    <w:p w:rsidR="00173AE4" w:rsidRDefault="00173AE4" w:rsidP="00F22D0E">
      <w:pPr>
        <w:ind w:left="720"/>
        <w:jc w:val="left"/>
        <w:rPr>
          <w:rFonts w:cs="Arial"/>
          <w:color w:val="000000" w:themeColor="text1"/>
        </w:rPr>
      </w:pPr>
    </w:p>
    <w:p w:rsidR="0036740D" w:rsidRDefault="0036740D" w:rsidP="0036740D">
      <w:pPr>
        <w:ind w:left="720"/>
        <w:jc w:val="left"/>
        <w:rPr>
          <w:rFonts w:cs="Arial"/>
          <w:color w:val="000000" w:themeColor="text1"/>
        </w:rPr>
      </w:pPr>
      <w:r w:rsidRPr="00173AE4">
        <w:rPr>
          <w:rFonts w:cs="Arial"/>
          <w:color w:val="000000" w:themeColor="text1"/>
        </w:rPr>
        <w:t xml:space="preserve">For the purpose of this tender, </w:t>
      </w:r>
      <w:r w:rsidR="00DF3A68">
        <w:rPr>
          <w:rFonts w:cs="Arial"/>
          <w:color w:val="000000" w:themeColor="text1"/>
        </w:rPr>
        <w:t xml:space="preserve">individual </w:t>
      </w:r>
      <w:r>
        <w:rPr>
          <w:rFonts w:cs="Arial"/>
          <w:color w:val="000000" w:themeColor="text1"/>
        </w:rPr>
        <w:t>building</w:t>
      </w:r>
      <w:r w:rsidRPr="00173AE4">
        <w:rPr>
          <w:rFonts w:cs="Arial"/>
          <w:color w:val="000000" w:themeColor="text1"/>
        </w:rPr>
        <w:t xml:space="preserve"> prices to be based on </w:t>
      </w:r>
      <w:r>
        <w:rPr>
          <w:rFonts w:cs="Arial"/>
          <w:color w:val="000000" w:themeColor="text1"/>
        </w:rPr>
        <w:t xml:space="preserve">current </w:t>
      </w:r>
      <w:r w:rsidRPr="00173AE4">
        <w:rPr>
          <w:rFonts w:cs="Arial"/>
          <w:color w:val="000000" w:themeColor="text1"/>
        </w:rPr>
        <w:t>hours per week.</w:t>
      </w:r>
    </w:p>
    <w:p w:rsidR="007540C7" w:rsidRDefault="007540C7" w:rsidP="0036740D">
      <w:pPr>
        <w:ind w:left="720"/>
        <w:jc w:val="left"/>
        <w:rPr>
          <w:rFonts w:cs="Arial"/>
          <w:color w:val="000000" w:themeColor="text1"/>
        </w:rPr>
      </w:pPr>
    </w:p>
    <w:p w:rsidR="007540C7" w:rsidRPr="00173AE4" w:rsidRDefault="007540C7" w:rsidP="0036740D">
      <w:pPr>
        <w:ind w:left="720"/>
        <w:jc w:val="left"/>
        <w:rPr>
          <w:rFonts w:cs="Arial"/>
          <w:color w:val="000000" w:themeColor="text1"/>
        </w:rPr>
      </w:pPr>
      <w:r>
        <w:rPr>
          <w:rFonts w:cs="Arial"/>
          <w:color w:val="000000" w:themeColor="text1"/>
        </w:rPr>
        <w:t>Except for:</w:t>
      </w:r>
    </w:p>
    <w:p w:rsidR="00F22D0E" w:rsidRPr="00173AE4" w:rsidRDefault="00F22D0E" w:rsidP="00F22D0E">
      <w:pPr>
        <w:ind w:left="720"/>
        <w:jc w:val="left"/>
        <w:rPr>
          <w:rFonts w:cs="Arial"/>
          <w:color w:val="000000" w:themeColor="text1"/>
        </w:rPr>
      </w:pPr>
      <w:r w:rsidRPr="00173AE4">
        <w:rPr>
          <w:rFonts w:cs="Arial"/>
          <w:color w:val="000000" w:themeColor="text1"/>
        </w:rPr>
        <w:t>For the purpose of this tender, all Team Base prices to be based on 5 hours per week.</w:t>
      </w:r>
    </w:p>
    <w:p w:rsidR="00F22D0E" w:rsidRDefault="00F22D0E" w:rsidP="00F22D0E">
      <w:pPr>
        <w:ind w:left="720"/>
        <w:jc w:val="left"/>
        <w:rPr>
          <w:rFonts w:cs="Arial"/>
          <w:color w:val="000000" w:themeColor="text1"/>
        </w:rPr>
      </w:pPr>
      <w:r w:rsidRPr="00173AE4">
        <w:rPr>
          <w:rFonts w:cs="Arial"/>
          <w:color w:val="000000" w:themeColor="text1"/>
        </w:rPr>
        <w:t>For the purpose of this tender, all Stores prices to be based on 15 hours per week.</w:t>
      </w:r>
    </w:p>
    <w:p w:rsidR="00173AE4" w:rsidRDefault="00173AE4" w:rsidP="00173AE4">
      <w:pPr>
        <w:ind w:left="720"/>
        <w:jc w:val="left"/>
        <w:rPr>
          <w:rFonts w:cs="Arial"/>
          <w:color w:val="000000" w:themeColor="text1"/>
        </w:rPr>
      </w:pPr>
      <w:r w:rsidRPr="00173AE4">
        <w:rPr>
          <w:rFonts w:cs="Arial"/>
          <w:color w:val="000000" w:themeColor="text1"/>
        </w:rPr>
        <w:t>For the purpose of th</w:t>
      </w:r>
      <w:r>
        <w:rPr>
          <w:rFonts w:cs="Arial"/>
          <w:color w:val="000000" w:themeColor="text1"/>
        </w:rPr>
        <w:t>is</w:t>
      </w:r>
      <w:r w:rsidRPr="00173AE4">
        <w:rPr>
          <w:rFonts w:cs="Arial"/>
          <w:color w:val="000000" w:themeColor="text1"/>
        </w:rPr>
        <w:t xml:space="preserve"> tender, all </w:t>
      </w:r>
      <w:r>
        <w:rPr>
          <w:rFonts w:cs="Arial"/>
          <w:color w:val="000000" w:themeColor="text1"/>
        </w:rPr>
        <w:t xml:space="preserve">Donor Centre </w:t>
      </w:r>
      <w:r w:rsidR="00DF3A68">
        <w:rPr>
          <w:rFonts w:cs="Arial"/>
          <w:color w:val="000000" w:themeColor="text1"/>
        </w:rPr>
        <w:t xml:space="preserve">Only </w:t>
      </w:r>
      <w:r w:rsidRPr="00173AE4">
        <w:rPr>
          <w:rFonts w:cs="Arial"/>
          <w:color w:val="000000" w:themeColor="text1"/>
        </w:rPr>
        <w:t xml:space="preserve">prices to be based on </w:t>
      </w:r>
      <w:r>
        <w:rPr>
          <w:rFonts w:cs="Arial"/>
          <w:color w:val="000000" w:themeColor="text1"/>
        </w:rPr>
        <w:t>20</w:t>
      </w:r>
      <w:r w:rsidRPr="00173AE4">
        <w:rPr>
          <w:rFonts w:cs="Arial"/>
          <w:color w:val="000000" w:themeColor="text1"/>
        </w:rPr>
        <w:t xml:space="preserve"> hours per week.</w:t>
      </w:r>
    </w:p>
    <w:p w:rsidR="00F22D0E" w:rsidRPr="00F22D0E" w:rsidRDefault="00F22D0E" w:rsidP="00F22D0E">
      <w:pPr>
        <w:ind w:left="720"/>
        <w:jc w:val="left"/>
        <w:rPr>
          <w:rFonts w:cs="Arial"/>
          <w:color w:val="FF0000"/>
        </w:rPr>
      </w:pPr>
    </w:p>
    <w:p w:rsidR="00B826E6" w:rsidRDefault="00B826E6" w:rsidP="00D34527">
      <w:pPr>
        <w:ind w:left="720" w:hanging="720"/>
        <w:jc w:val="left"/>
        <w:rPr>
          <w:rFonts w:cs="Arial"/>
          <w:color w:val="000000" w:themeColor="text1"/>
        </w:rPr>
      </w:pPr>
      <w:r>
        <w:rPr>
          <w:rFonts w:cs="Arial"/>
          <w:color w:val="000000" w:themeColor="text1"/>
        </w:rPr>
        <w:tab/>
        <w:t>A copy of the current SFG Asset Register is provided at Appendix 17.</w:t>
      </w:r>
    </w:p>
    <w:p w:rsidR="00806C84" w:rsidRDefault="00806C84" w:rsidP="00D34527">
      <w:pPr>
        <w:ind w:left="720" w:hanging="720"/>
        <w:jc w:val="left"/>
        <w:rPr>
          <w:rFonts w:cs="Arial"/>
          <w:color w:val="000000" w:themeColor="text1"/>
        </w:rPr>
      </w:pPr>
    </w:p>
    <w:p w:rsidR="00806C84" w:rsidRDefault="00806C84" w:rsidP="00806C84">
      <w:pPr>
        <w:ind w:left="720"/>
        <w:jc w:val="left"/>
        <w:rPr>
          <w:rFonts w:cs="Arial"/>
          <w:color w:val="000000" w:themeColor="text1"/>
        </w:rPr>
      </w:pPr>
      <w:r>
        <w:rPr>
          <w:rFonts w:cs="Arial"/>
          <w:color w:val="000000" w:themeColor="text1"/>
        </w:rPr>
        <w:t xml:space="preserve">During the first 12 months of operation, the </w:t>
      </w:r>
      <w:r w:rsidR="007523B7" w:rsidRPr="00A76031">
        <w:rPr>
          <w:rFonts w:cs="Arial"/>
          <w:color w:val="000000" w:themeColor="text1"/>
        </w:rPr>
        <w:t>Service Provider</w:t>
      </w:r>
      <w:r w:rsidR="00E029B5" w:rsidRPr="00A76031">
        <w:rPr>
          <w:rFonts w:cs="Arial"/>
          <w:color w:val="000000" w:themeColor="text1"/>
        </w:rPr>
        <w:t xml:space="preserve"> </w:t>
      </w:r>
      <w:r>
        <w:rPr>
          <w:rFonts w:cs="Arial"/>
          <w:color w:val="000000" w:themeColor="text1"/>
        </w:rPr>
        <w:t xml:space="preserve">will assess </w:t>
      </w:r>
      <w:r w:rsidR="00824086">
        <w:rPr>
          <w:rFonts w:cs="Arial"/>
          <w:color w:val="000000" w:themeColor="text1"/>
        </w:rPr>
        <w:t xml:space="preserve">and review </w:t>
      </w:r>
      <w:r>
        <w:rPr>
          <w:rFonts w:cs="Arial"/>
          <w:color w:val="000000" w:themeColor="text1"/>
        </w:rPr>
        <w:t xml:space="preserve">the </w:t>
      </w:r>
      <w:r w:rsidR="002675D4" w:rsidRPr="00A76031">
        <w:rPr>
          <w:rFonts w:cs="Arial"/>
          <w:color w:val="000000" w:themeColor="text1"/>
        </w:rPr>
        <w:t xml:space="preserve">daily condition of each </w:t>
      </w:r>
      <w:r>
        <w:rPr>
          <w:rFonts w:cs="Arial"/>
          <w:color w:val="000000" w:themeColor="text1"/>
        </w:rPr>
        <w:t xml:space="preserve">non GMP </w:t>
      </w:r>
      <w:r w:rsidR="002675D4" w:rsidRPr="00A76031">
        <w:rPr>
          <w:rFonts w:cs="Arial"/>
          <w:color w:val="000000" w:themeColor="text1"/>
        </w:rPr>
        <w:t>area</w:t>
      </w:r>
      <w:r>
        <w:rPr>
          <w:rFonts w:cs="Arial"/>
          <w:color w:val="000000" w:themeColor="text1"/>
        </w:rPr>
        <w:t xml:space="preserve"> in preparation for proposing adjustments to the frequencies of tasks to provide </w:t>
      </w:r>
      <w:r w:rsidRPr="00A76031">
        <w:rPr>
          <w:rFonts w:cs="Arial"/>
          <w:color w:val="000000" w:themeColor="text1"/>
        </w:rPr>
        <w:t>efficiencies and innovations, that can be applied to provide cost savings whilst maintaining the agreed standards</w:t>
      </w:r>
      <w:r w:rsidR="00824086">
        <w:rPr>
          <w:rFonts w:cs="Arial"/>
          <w:color w:val="000000" w:themeColor="text1"/>
        </w:rPr>
        <w:t xml:space="preserve"> throughout NHSBT </w:t>
      </w:r>
      <w:r w:rsidR="00EF116D">
        <w:rPr>
          <w:rFonts w:cs="Arial"/>
          <w:color w:val="000000" w:themeColor="text1"/>
        </w:rPr>
        <w:t>portfolios</w:t>
      </w:r>
      <w:r w:rsidRPr="00A76031">
        <w:rPr>
          <w:rFonts w:cs="Arial"/>
          <w:color w:val="000000" w:themeColor="text1"/>
        </w:rPr>
        <w:t>.</w:t>
      </w:r>
    </w:p>
    <w:p w:rsidR="00806C84" w:rsidRDefault="00806C84" w:rsidP="00806C84">
      <w:pPr>
        <w:ind w:left="720"/>
        <w:jc w:val="left"/>
        <w:rPr>
          <w:rFonts w:cs="Arial"/>
          <w:color w:val="000000" w:themeColor="text1"/>
        </w:rPr>
      </w:pPr>
    </w:p>
    <w:p w:rsidR="00806C84" w:rsidRPr="00B3428B" w:rsidRDefault="00806C84" w:rsidP="00806C84">
      <w:pPr>
        <w:ind w:left="720"/>
        <w:jc w:val="left"/>
        <w:rPr>
          <w:rFonts w:cs="Arial"/>
          <w:color w:val="000000" w:themeColor="text1"/>
        </w:rPr>
      </w:pPr>
      <w:r>
        <w:rPr>
          <w:rFonts w:cs="Arial"/>
          <w:color w:val="000000" w:themeColor="text1"/>
        </w:rPr>
        <w:t>On the first anniversary of the contract, the Service Provider will provide NHSBT with this proposal along with justification and clear detail in relation to how and where savings and</w:t>
      </w:r>
      <w:r w:rsidR="00824086">
        <w:rPr>
          <w:rFonts w:cs="Arial"/>
          <w:color w:val="000000" w:themeColor="text1"/>
        </w:rPr>
        <w:t>/or</w:t>
      </w:r>
      <w:r>
        <w:rPr>
          <w:rFonts w:cs="Arial"/>
          <w:color w:val="000000" w:themeColor="text1"/>
        </w:rPr>
        <w:t xml:space="preserve"> efficiencies are possible.</w:t>
      </w:r>
    </w:p>
    <w:p w:rsidR="00806C84" w:rsidRDefault="00806C84" w:rsidP="00806C84">
      <w:pPr>
        <w:ind w:left="720"/>
        <w:jc w:val="left"/>
        <w:rPr>
          <w:rFonts w:cs="Arial"/>
          <w:color w:val="000000" w:themeColor="text1"/>
        </w:rPr>
      </w:pPr>
    </w:p>
    <w:p w:rsidR="00283FDB" w:rsidRPr="00B3428B" w:rsidRDefault="00587BE5" w:rsidP="00D34527">
      <w:pPr>
        <w:jc w:val="left"/>
        <w:rPr>
          <w:rFonts w:cs="Arial"/>
          <w:color w:val="000000" w:themeColor="text1"/>
        </w:rPr>
      </w:pPr>
      <w:r>
        <w:rPr>
          <w:rFonts w:cs="Arial"/>
          <w:color w:val="000000" w:themeColor="text1"/>
        </w:rPr>
        <w:t>6</w:t>
      </w:r>
      <w:r w:rsidR="002675D4" w:rsidRPr="00B3428B">
        <w:rPr>
          <w:rFonts w:cs="Arial"/>
          <w:color w:val="000000" w:themeColor="text1"/>
        </w:rPr>
        <w:t>.</w:t>
      </w:r>
      <w:r>
        <w:rPr>
          <w:rFonts w:cs="Arial"/>
          <w:color w:val="000000" w:themeColor="text1"/>
        </w:rPr>
        <w:t>3</w:t>
      </w:r>
      <w:r w:rsidR="002675D4" w:rsidRPr="00B3428B">
        <w:rPr>
          <w:rFonts w:cs="Arial"/>
          <w:color w:val="000000" w:themeColor="text1"/>
        </w:rPr>
        <w:tab/>
      </w:r>
      <w:r w:rsidR="006369F6" w:rsidRPr="006369F6">
        <w:rPr>
          <w:rFonts w:cs="Arial"/>
          <w:i/>
          <w:color w:val="000000" w:themeColor="text1"/>
        </w:rPr>
        <w:t>Works</w:t>
      </w:r>
      <w:r w:rsidR="002675D4" w:rsidRPr="00B3428B">
        <w:rPr>
          <w:rFonts w:cs="Arial"/>
          <w:i/>
          <w:color w:val="000000" w:themeColor="text1"/>
        </w:rPr>
        <w:t xml:space="preserve"> Requests </w:t>
      </w:r>
      <w:r w:rsidR="00283FDB" w:rsidRPr="00B3428B">
        <w:rPr>
          <w:rFonts w:cs="Arial"/>
          <w:color w:val="000000" w:themeColor="text1"/>
        </w:rPr>
        <w:t xml:space="preserve">will </w:t>
      </w:r>
      <w:r w:rsidR="002675D4" w:rsidRPr="00B3428B">
        <w:rPr>
          <w:rFonts w:cs="Arial"/>
          <w:color w:val="000000" w:themeColor="text1"/>
        </w:rPr>
        <w:t xml:space="preserve">comprise of planned, </w:t>
      </w:r>
      <w:r w:rsidR="00D77DB8" w:rsidRPr="00B3428B">
        <w:rPr>
          <w:rFonts w:cs="Arial"/>
          <w:color w:val="000000" w:themeColor="text1"/>
        </w:rPr>
        <w:t>reactive</w:t>
      </w:r>
      <w:r w:rsidR="002675D4" w:rsidRPr="00B3428B">
        <w:rPr>
          <w:rFonts w:cs="Arial"/>
          <w:color w:val="000000" w:themeColor="text1"/>
        </w:rPr>
        <w:t xml:space="preserve"> and a</w:t>
      </w:r>
      <w:r w:rsidR="00D77DB8" w:rsidRPr="00B3428B">
        <w:rPr>
          <w:rFonts w:cs="Arial"/>
          <w:color w:val="000000" w:themeColor="text1"/>
        </w:rPr>
        <w:t xml:space="preserve">dhoc </w:t>
      </w:r>
      <w:r w:rsidR="00073975">
        <w:rPr>
          <w:rFonts w:cs="Arial"/>
          <w:color w:val="000000" w:themeColor="text1"/>
        </w:rPr>
        <w:t>tasks</w:t>
      </w:r>
      <w:r w:rsidR="00283FDB" w:rsidRPr="00B3428B">
        <w:rPr>
          <w:rFonts w:cs="Arial"/>
          <w:color w:val="000000" w:themeColor="text1"/>
        </w:rPr>
        <w:t>.</w:t>
      </w:r>
    </w:p>
    <w:p w:rsidR="00EF116D" w:rsidRDefault="00EF116D" w:rsidP="00D34527">
      <w:pPr>
        <w:jc w:val="left"/>
        <w:rPr>
          <w:rFonts w:cs="Arial"/>
          <w:color w:val="000000" w:themeColor="text1"/>
        </w:rPr>
      </w:pPr>
    </w:p>
    <w:p w:rsidR="00EF116D" w:rsidRDefault="00EF116D" w:rsidP="00D34527">
      <w:pPr>
        <w:jc w:val="left"/>
        <w:rPr>
          <w:rFonts w:cs="Arial"/>
          <w:color w:val="000000" w:themeColor="text1"/>
        </w:rPr>
      </w:pPr>
    </w:p>
    <w:p w:rsidR="00D775F3" w:rsidRPr="007523B7" w:rsidRDefault="00587BE5" w:rsidP="00587BE5">
      <w:pPr>
        <w:pStyle w:val="Heading1"/>
        <w:ind w:left="709" w:hanging="709"/>
      </w:pPr>
      <w:bookmarkStart w:id="12" w:name="_Toc10102783"/>
      <w:r>
        <w:t>7</w:t>
      </w:r>
      <w:r>
        <w:tab/>
      </w:r>
      <w:r w:rsidR="00D775F3" w:rsidRPr="007523B7">
        <w:t>Porter / Handyman Services</w:t>
      </w:r>
      <w:bookmarkEnd w:id="12"/>
    </w:p>
    <w:p w:rsidR="00D775F3" w:rsidRPr="00587BE5" w:rsidRDefault="00D775F3" w:rsidP="00D34527">
      <w:pPr>
        <w:ind w:left="720" w:hanging="720"/>
        <w:jc w:val="left"/>
        <w:rPr>
          <w:color w:val="000000" w:themeColor="text1"/>
        </w:rPr>
      </w:pPr>
      <w:r w:rsidRPr="00B3428B">
        <w:rPr>
          <w:color w:val="000000" w:themeColor="text1"/>
        </w:rPr>
        <w:tab/>
        <w:t xml:space="preserve">The Service Provider shall undertake the following activities on a </w:t>
      </w:r>
      <w:r w:rsidRPr="00B3428B">
        <w:rPr>
          <w:color w:val="000000" w:themeColor="text1"/>
          <w:u w:val="single"/>
        </w:rPr>
        <w:t>programmed</w:t>
      </w:r>
      <w:r w:rsidRPr="002E4C3A">
        <w:rPr>
          <w:color w:val="000000" w:themeColor="text1"/>
        </w:rPr>
        <w:t xml:space="preserve"> </w:t>
      </w:r>
      <w:r w:rsidRPr="00587BE5">
        <w:rPr>
          <w:color w:val="000000" w:themeColor="text1"/>
        </w:rPr>
        <w:t xml:space="preserve">basis in addition to the cleaning </w:t>
      </w:r>
      <w:r w:rsidR="007523B7" w:rsidRPr="00587BE5">
        <w:rPr>
          <w:color w:val="000000" w:themeColor="text1"/>
        </w:rPr>
        <w:t>service</w:t>
      </w:r>
      <w:r w:rsidR="00D34527" w:rsidRPr="00587BE5">
        <w:rPr>
          <w:color w:val="000000" w:themeColor="text1"/>
        </w:rPr>
        <w:t>:</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 xml:space="preserve">Handling &amp; movement of materials, parcels, furniture and goods, </w:t>
      </w:r>
      <w:r w:rsidR="00236885" w:rsidRPr="00587BE5">
        <w:rPr>
          <w:rFonts w:cs="Arial"/>
          <w:color w:val="000000" w:themeColor="text1"/>
        </w:rPr>
        <w:t>etc.</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Handling and movement of Blood Product</w:t>
      </w:r>
      <w:r w:rsidR="00366820">
        <w:rPr>
          <w:rFonts w:cs="Arial"/>
          <w:color w:val="000000" w:themeColor="text1"/>
        </w:rPr>
        <w:t xml:space="preserve">s/Samples </w:t>
      </w:r>
      <w:r w:rsidRPr="00587BE5">
        <w:rPr>
          <w:rFonts w:cs="Arial"/>
          <w:color w:val="000000" w:themeColor="text1"/>
        </w:rPr>
        <w:t>and related items</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Goods receipt / dispatch (Loading Bays)</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 xml:space="preserve">Mailroom service </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Laundry</w:t>
      </w:r>
      <w:r w:rsidR="003C43B1">
        <w:rPr>
          <w:rFonts w:cs="Arial"/>
          <w:color w:val="000000" w:themeColor="text1"/>
        </w:rPr>
        <w:t xml:space="preserve"> handling/collection</w:t>
      </w:r>
      <w:r w:rsidRPr="00587BE5">
        <w:rPr>
          <w:rFonts w:cs="Arial"/>
          <w:color w:val="000000" w:themeColor="text1"/>
        </w:rPr>
        <w:t xml:space="preserve"> service</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Handyman service</w:t>
      </w:r>
      <w:r w:rsidR="003976B7">
        <w:rPr>
          <w:rFonts w:cs="Arial"/>
          <w:color w:val="000000" w:themeColor="text1"/>
        </w:rPr>
        <w:t xml:space="preserve"> </w:t>
      </w:r>
      <w:r w:rsidR="00B47C81">
        <w:rPr>
          <w:rFonts w:cs="Arial"/>
          <w:color w:val="000000" w:themeColor="text1"/>
        </w:rPr>
        <w:t xml:space="preserve">as per Table 3b </w:t>
      </w:r>
      <w:r w:rsidR="00B47C81" w:rsidRPr="00EF116D">
        <w:rPr>
          <w:rFonts w:cs="Arial"/>
          <w:color w:val="000000" w:themeColor="text1"/>
        </w:rPr>
        <w:t>in Appendix 12</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Waste collection and disposal service</w:t>
      </w:r>
    </w:p>
    <w:p w:rsidR="00D775F3"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Room moves &amp; meeting room service</w:t>
      </w:r>
    </w:p>
    <w:p w:rsidR="00097FEE" w:rsidRPr="00587BE5" w:rsidRDefault="00097FEE" w:rsidP="00587BE5">
      <w:pPr>
        <w:numPr>
          <w:ilvl w:val="0"/>
          <w:numId w:val="17"/>
        </w:numPr>
        <w:tabs>
          <w:tab w:val="clear" w:pos="360"/>
          <w:tab w:val="num" w:pos="720"/>
        </w:tabs>
        <w:ind w:left="720"/>
        <w:jc w:val="left"/>
        <w:rPr>
          <w:rFonts w:cs="Arial"/>
          <w:color w:val="000000" w:themeColor="text1"/>
        </w:rPr>
      </w:pPr>
      <w:r>
        <w:rPr>
          <w:rFonts w:cs="Arial"/>
          <w:color w:val="000000" w:themeColor="text1"/>
        </w:rPr>
        <w:t>Ensure beverage/dispensing machines are adequately stocked, clean and in working order</w:t>
      </w:r>
    </w:p>
    <w:p w:rsidR="00D775F3"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Other routine tasks as may be required</w:t>
      </w:r>
      <w:r w:rsidR="00530C62">
        <w:rPr>
          <w:rFonts w:cs="Arial"/>
          <w:color w:val="000000" w:themeColor="text1"/>
        </w:rPr>
        <w:t xml:space="preserve"> </w:t>
      </w:r>
      <w:r w:rsidR="002E4C3A">
        <w:rPr>
          <w:rFonts w:cs="Arial"/>
          <w:color w:val="000000" w:themeColor="text1"/>
        </w:rPr>
        <w:t>(e.g. Front of House Reception, grounds maintenance such as litter and leaf clearance)</w:t>
      </w:r>
    </w:p>
    <w:p w:rsidR="00FB1433" w:rsidRDefault="00FB1433" w:rsidP="00587BE5">
      <w:pPr>
        <w:numPr>
          <w:ilvl w:val="0"/>
          <w:numId w:val="17"/>
        </w:numPr>
        <w:tabs>
          <w:tab w:val="clear" w:pos="360"/>
          <w:tab w:val="num" w:pos="720"/>
        </w:tabs>
        <w:ind w:left="720"/>
        <w:jc w:val="left"/>
        <w:rPr>
          <w:rFonts w:cs="Arial"/>
          <w:color w:val="000000" w:themeColor="text1"/>
        </w:rPr>
      </w:pPr>
      <w:r>
        <w:rPr>
          <w:rFonts w:cs="Arial"/>
          <w:color w:val="000000" w:themeColor="text1"/>
        </w:rPr>
        <w:t>SOP496 – (Filton) The Receipt of Blood, Components, Samples, Specimens and Other Manufacturing, Testing, Hospital Services and SpS Related Goods.</w:t>
      </w:r>
    </w:p>
    <w:p w:rsidR="00FB1433" w:rsidRPr="00587BE5" w:rsidRDefault="00FB1433" w:rsidP="00FB1433">
      <w:pPr>
        <w:ind w:left="720"/>
        <w:jc w:val="left"/>
        <w:rPr>
          <w:rFonts w:cs="Arial"/>
          <w:color w:val="000000" w:themeColor="text1"/>
        </w:rPr>
      </w:pPr>
      <w:r>
        <w:rPr>
          <w:rFonts w:cs="Arial"/>
          <w:color w:val="000000" w:themeColor="text1"/>
        </w:rPr>
        <w:t>See Appendix 19</w:t>
      </w:r>
    </w:p>
    <w:p w:rsidR="00D775F3" w:rsidRDefault="00D775F3" w:rsidP="00D775F3">
      <w:pPr>
        <w:rPr>
          <w:color w:val="FFC000"/>
        </w:rPr>
      </w:pPr>
    </w:p>
    <w:p w:rsidR="00CC15C1" w:rsidRPr="00D775F3" w:rsidRDefault="00CC15C1" w:rsidP="00D775F3">
      <w:pPr>
        <w:rPr>
          <w:color w:val="FFC000"/>
        </w:rPr>
      </w:pPr>
    </w:p>
    <w:p w:rsidR="00587BE5" w:rsidRPr="00587BE5" w:rsidRDefault="00587BE5" w:rsidP="00587BE5">
      <w:pPr>
        <w:pStyle w:val="Heading1"/>
        <w:numPr>
          <w:ilvl w:val="0"/>
          <w:numId w:val="43"/>
        </w:numPr>
        <w:ind w:hanging="720"/>
      </w:pPr>
      <w:bookmarkStart w:id="13" w:name="_Toc10102784"/>
      <w:r>
        <w:t>Service</w:t>
      </w:r>
      <w:bookmarkEnd w:id="13"/>
    </w:p>
    <w:p w:rsidR="00D775F3" w:rsidRPr="00587BE5" w:rsidRDefault="00587BE5" w:rsidP="00587BE5">
      <w:pPr>
        <w:ind w:left="709" w:hanging="709"/>
        <w:jc w:val="left"/>
        <w:rPr>
          <w:color w:val="000000" w:themeColor="text1"/>
        </w:rPr>
      </w:pPr>
      <w:r>
        <w:rPr>
          <w:color w:val="000000" w:themeColor="text1"/>
        </w:rPr>
        <w:t>8.1</w:t>
      </w:r>
      <w:r>
        <w:rPr>
          <w:color w:val="000000" w:themeColor="text1"/>
        </w:rPr>
        <w:tab/>
      </w:r>
      <w:r w:rsidR="00CC15C1" w:rsidRPr="00587BE5">
        <w:rPr>
          <w:color w:val="000000" w:themeColor="text1"/>
        </w:rPr>
        <w:t>The</w:t>
      </w:r>
      <w:r w:rsidR="00D775F3" w:rsidRPr="00587BE5">
        <w:rPr>
          <w:color w:val="000000" w:themeColor="text1"/>
        </w:rPr>
        <w:t xml:space="preserve"> Service Provider shall also deliver a service which is capable of reacting to any ad hoc situations as they arise and respond as requested through the Estates &amp; Facilities Department Service Desk.</w:t>
      </w:r>
    </w:p>
    <w:p w:rsidR="00D775F3" w:rsidRPr="004E2E7C" w:rsidRDefault="00D775F3" w:rsidP="00D34527">
      <w:pPr>
        <w:ind w:left="360"/>
        <w:jc w:val="left"/>
        <w:rPr>
          <w:color w:val="000000" w:themeColor="text1"/>
        </w:rPr>
      </w:pPr>
    </w:p>
    <w:p w:rsidR="00D775F3" w:rsidRPr="00587BE5" w:rsidRDefault="00587BE5" w:rsidP="00587BE5">
      <w:pPr>
        <w:ind w:left="709" w:hanging="709"/>
        <w:jc w:val="left"/>
        <w:rPr>
          <w:color w:val="000000" w:themeColor="text1"/>
        </w:rPr>
      </w:pPr>
      <w:r>
        <w:rPr>
          <w:color w:val="000000" w:themeColor="text1"/>
        </w:rPr>
        <w:t>8.2</w:t>
      </w:r>
      <w:r>
        <w:rPr>
          <w:color w:val="000000" w:themeColor="text1"/>
        </w:rPr>
        <w:tab/>
      </w:r>
      <w:r w:rsidR="00D775F3" w:rsidRPr="00587BE5">
        <w:rPr>
          <w:color w:val="000000" w:themeColor="text1"/>
        </w:rPr>
        <w:t xml:space="preserve">Service Response times will be measured from the time of the request issue </w:t>
      </w:r>
      <w:r w:rsidR="007F6AE0">
        <w:rPr>
          <w:color w:val="000000" w:themeColor="text1"/>
        </w:rPr>
        <w:t>by</w:t>
      </w:r>
      <w:r w:rsidR="00D775F3" w:rsidRPr="00587BE5">
        <w:rPr>
          <w:color w:val="000000" w:themeColor="text1"/>
        </w:rPr>
        <w:t xml:space="preserve"> the </w:t>
      </w:r>
      <w:r w:rsidR="007F6AE0">
        <w:rPr>
          <w:color w:val="000000" w:themeColor="text1"/>
        </w:rPr>
        <w:t>Estates &amp; Facilities Team</w:t>
      </w:r>
      <w:r w:rsidR="00D775F3" w:rsidRPr="00587BE5">
        <w:rPr>
          <w:color w:val="000000" w:themeColor="text1"/>
        </w:rPr>
        <w:t xml:space="preserve"> to </w:t>
      </w:r>
      <w:r w:rsidR="007F6AE0">
        <w:rPr>
          <w:color w:val="000000" w:themeColor="text1"/>
        </w:rPr>
        <w:t xml:space="preserve">the </w:t>
      </w:r>
      <w:r w:rsidR="00D775F3" w:rsidRPr="00587BE5">
        <w:rPr>
          <w:color w:val="000000" w:themeColor="text1"/>
        </w:rPr>
        <w:t xml:space="preserve">time at which the </w:t>
      </w:r>
      <w:r w:rsidR="00602425">
        <w:rPr>
          <w:color w:val="000000" w:themeColor="text1"/>
        </w:rPr>
        <w:t>Operatives</w:t>
      </w:r>
      <w:r w:rsidR="00D775F3" w:rsidRPr="00587BE5">
        <w:rPr>
          <w:color w:val="000000" w:themeColor="text1"/>
        </w:rPr>
        <w:t xml:space="preserve"> arrives at the place of work specified and is ready and prepared to undertake the task. It will be the responsibility of the Service </w:t>
      </w:r>
      <w:r w:rsidR="00D775F3" w:rsidRPr="00587BE5">
        <w:rPr>
          <w:color w:val="000000" w:themeColor="text1"/>
        </w:rPr>
        <w:lastRenderedPageBreak/>
        <w:t xml:space="preserve">Provider </w:t>
      </w:r>
      <w:r w:rsidR="00602425">
        <w:rPr>
          <w:color w:val="000000" w:themeColor="text1"/>
        </w:rPr>
        <w:t>Operatives</w:t>
      </w:r>
      <w:r w:rsidR="00D775F3" w:rsidRPr="00587BE5">
        <w:rPr>
          <w:color w:val="000000" w:themeColor="text1"/>
        </w:rPr>
        <w:t xml:space="preserve"> to report on the completion of any reactive tasks in the manner prescribed.</w:t>
      </w:r>
    </w:p>
    <w:p w:rsidR="00D775F3" w:rsidRPr="00587BE5" w:rsidRDefault="00587BE5" w:rsidP="00587BE5">
      <w:pPr>
        <w:ind w:left="709" w:hanging="709"/>
        <w:jc w:val="left"/>
        <w:rPr>
          <w:color w:val="000000" w:themeColor="text1"/>
        </w:rPr>
      </w:pPr>
      <w:r>
        <w:rPr>
          <w:color w:val="000000" w:themeColor="text1"/>
        </w:rPr>
        <w:t>8.3</w:t>
      </w:r>
      <w:r>
        <w:rPr>
          <w:color w:val="000000" w:themeColor="text1"/>
        </w:rPr>
        <w:tab/>
      </w:r>
      <w:r w:rsidR="00D775F3" w:rsidRPr="00587BE5">
        <w:rPr>
          <w:color w:val="000000" w:themeColor="text1"/>
        </w:rPr>
        <w:t xml:space="preserve">The Service Provider will be expected to consider the scope for the provision of this service at remote sites (Team Bases, </w:t>
      </w:r>
      <w:r w:rsidR="00EA4961" w:rsidRPr="00587BE5">
        <w:rPr>
          <w:color w:val="000000" w:themeColor="text1"/>
        </w:rPr>
        <w:t>etc.</w:t>
      </w:r>
      <w:r w:rsidR="00D775F3" w:rsidRPr="00587BE5">
        <w:rPr>
          <w:color w:val="000000" w:themeColor="text1"/>
        </w:rPr>
        <w:t xml:space="preserve">) as part of the allocation of the regional resource team. It is recognised by the NHSBT that the resource is based at the main Centres and local agreements will be made post tender in respect of arrangements and cost of travel. </w:t>
      </w:r>
    </w:p>
    <w:p w:rsidR="00A406B9" w:rsidRPr="00A406B9" w:rsidRDefault="00A406B9" w:rsidP="0065521E">
      <w:pPr>
        <w:ind w:left="720"/>
        <w:jc w:val="left"/>
        <w:rPr>
          <w:rFonts w:cs="Arial"/>
          <w:color w:val="FF0000"/>
        </w:rPr>
      </w:pPr>
    </w:p>
    <w:p w:rsidR="00CE3FF4" w:rsidRDefault="00CE3FF4" w:rsidP="0065521E">
      <w:pPr>
        <w:rPr>
          <w:rFonts w:cs="Arial"/>
        </w:rPr>
      </w:pPr>
    </w:p>
    <w:p w:rsidR="00283FDB" w:rsidRPr="00706280" w:rsidRDefault="00587BE5" w:rsidP="0004316B">
      <w:pPr>
        <w:pStyle w:val="Heading1"/>
      </w:pPr>
      <w:bookmarkStart w:id="14" w:name="_Toc10102785"/>
      <w:r>
        <w:t>9</w:t>
      </w:r>
      <w:r w:rsidR="00A406B9" w:rsidRPr="00706280">
        <w:tab/>
      </w:r>
      <w:r w:rsidR="00283FDB" w:rsidRPr="00706280">
        <w:t xml:space="preserve">Specialist </w:t>
      </w:r>
      <w:r w:rsidR="00E57643">
        <w:t>Sub-Contractor</w:t>
      </w:r>
      <w:r w:rsidR="007523B7">
        <w:t xml:space="preserve"> Provider</w:t>
      </w:r>
      <w:r w:rsidR="00717503" w:rsidRPr="00706280">
        <w:t>s</w:t>
      </w:r>
      <w:bookmarkEnd w:id="14"/>
    </w:p>
    <w:p w:rsidR="00283FDB" w:rsidRPr="004E2E7C" w:rsidRDefault="00BB2039" w:rsidP="00587BE5">
      <w:pPr>
        <w:ind w:left="720"/>
        <w:jc w:val="left"/>
        <w:rPr>
          <w:color w:val="000000" w:themeColor="text1"/>
        </w:rPr>
      </w:pPr>
      <w:r w:rsidRPr="004E2E7C">
        <w:rPr>
          <w:color w:val="000000" w:themeColor="text1"/>
        </w:rPr>
        <w:t>NHSBT</w:t>
      </w:r>
      <w:r w:rsidR="00817922" w:rsidRPr="004E2E7C">
        <w:rPr>
          <w:color w:val="000000" w:themeColor="text1"/>
        </w:rPr>
        <w:t xml:space="preserve"> require the </w:t>
      </w:r>
      <w:r w:rsidR="007523B7" w:rsidRPr="004E2E7C">
        <w:rPr>
          <w:color w:val="000000" w:themeColor="text1"/>
        </w:rPr>
        <w:t>Service Provider</w:t>
      </w:r>
      <w:r w:rsidR="00817922" w:rsidRPr="004E2E7C">
        <w:rPr>
          <w:color w:val="000000" w:themeColor="text1"/>
        </w:rPr>
        <w:t xml:space="preserve"> to employ specialist </w:t>
      </w:r>
      <w:r w:rsidR="00E57643" w:rsidRPr="004E2E7C">
        <w:rPr>
          <w:color w:val="000000" w:themeColor="text1"/>
        </w:rPr>
        <w:t>Sub-Contractor</w:t>
      </w:r>
      <w:r w:rsidR="007523B7" w:rsidRPr="004E2E7C">
        <w:rPr>
          <w:color w:val="000000" w:themeColor="text1"/>
        </w:rPr>
        <w:t xml:space="preserve"> Provider</w:t>
      </w:r>
      <w:r w:rsidR="00717503" w:rsidRPr="004E2E7C">
        <w:rPr>
          <w:color w:val="000000" w:themeColor="text1"/>
        </w:rPr>
        <w:t>s</w:t>
      </w:r>
      <w:r w:rsidR="001D6F3F" w:rsidRPr="004E2E7C">
        <w:rPr>
          <w:color w:val="000000" w:themeColor="text1"/>
        </w:rPr>
        <w:t xml:space="preserve"> to carry out</w:t>
      </w:r>
      <w:r w:rsidR="00283FDB" w:rsidRPr="004E2E7C">
        <w:rPr>
          <w:color w:val="000000" w:themeColor="text1"/>
        </w:rPr>
        <w:t xml:space="preserve"> specific elements of w</w:t>
      </w:r>
      <w:r w:rsidR="00474926" w:rsidRPr="004E2E7C">
        <w:rPr>
          <w:color w:val="000000" w:themeColor="text1"/>
        </w:rPr>
        <w:t xml:space="preserve">ork. The </w:t>
      </w:r>
      <w:r w:rsidR="007523B7" w:rsidRPr="004E2E7C">
        <w:rPr>
          <w:color w:val="000000" w:themeColor="text1"/>
        </w:rPr>
        <w:t>Service Provider</w:t>
      </w:r>
      <w:r w:rsidR="00283FDB" w:rsidRPr="004E2E7C">
        <w:rPr>
          <w:color w:val="000000" w:themeColor="text1"/>
        </w:rPr>
        <w:t xml:space="preserve"> is to have </w:t>
      </w:r>
      <w:r w:rsidR="00474926" w:rsidRPr="004E2E7C">
        <w:rPr>
          <w:color w:val="000000" w:themeColor="text1"/>
        </w:rPr>
        <w:t>‘</w:t>
      </w:r>
      <w:r w:rsidR="00283FDB" w:rsidRPr="004E2E7C">
        <w:rPr>
          <w:b/>
          <w:color w:val="000000" w:themeColor="text1"/>
        </w:rPr>
        <w:t>back to back</w:t>
      </w:r>
      <w:r w:rsidR="00474926" w:rsidRPr="004E2E7C">
        <w:rPr>
          <w:b/>
          <w:color w:val="000000" w:themeColor="text1"/>
        </w:rPr>
        <w:t>’</w:t>
      </w:r>
      <w:r w:rsidR="00474926" w:rsidRPr="004E2E7C">
        <w:rPr>
          <w:color w:val="000000" w:themeColor="text1"/>
        </w:rPr>
        <w:t xml:space="preserve"> contracts with their </w:t>
      </w:r>
      <w:r w:rsidR="00E57643" w:rsidRPr="004E2E7C">
        <w:rPr>
          <w:color w:val="000000" w:themeColor="text1"/>
        </w:rPr>
        <w:t>Sub-Contractor</w:t>
      </w:r>
      <w:r w:rsidR="007523B7" w:rsidRPr="004E2E7C">
        <w:rPr>
          <w:color w:val="000000" w:themeColor="text1"/>
        </w:rPr>
        <w:t xml:space="preserve"> Provider</w:t>
      </w:r>
      <w:r w:rsidR="00717503" w:rsidRPr="004E2E7C">
        <w:rPr>
          <w:color w:val="000000" w:themeColor="text1"/>
        </w:rPr>
        <w:t>s</w:t>
      </w:r>
      <w:r w:rsidR="00474926" w:rsidRPr="004E2E7C">
        <w:rPr>
          <w:color w:val="000000" w:themeColor="text1"/>
        </w:rPr>
        <w:t xml:space="preserve"> so that the </w:t>
      </w:r>
      <w:r w:rsidR="00E57643" w:rsidRPr="004E2E7C">
        <w:rPr>
          <w:color w:val="000000" w:themeColor="text1"/>
        </w:rPr>
        <w:t>Sub-Contractor</w:t>
      </w:r>
      <w:r w:rsidR="007523B7" w:rsidRPr="004E2E7C">
        <w:rPr>
          <w:color w:val="000000" w:themeColor="text1"/>
        </w:rPr>
        <w:t xml:space="preserve"> Provider</w:t>
      </w:r>
      <w:r w:rsidR="00283FDB" w:rsidRPr="004E2E7C">
        <w:rPr>
          <w:color w:val="000000" w:themeColor="text1"/>
        </w:rPr>
        <w:t xml:space="preserve"> is working to the same </w:t>
      </w:r>
      <w:r w:rsidR="00474926" w:rsidRPr="004E2E7C">
        <w:rPr>
          <w:color w:val="000000" w:themeColor="text1"/>
        </w:rPr>
        <w:t>S</w:t>
      </w:r>
      <w:r w:rsidR="00283FDB" w:rsidRPr="004E2E7C">
        <w:rPr>
          <w:color w:val="000000" w:themeColor="text1"/>
        </w:rPr>
        <w:t xml:space="preserve">pecification and </w:t>
      </w:r>
      <w:r w:rsidR="00474926" w:rsidRPr="004E2E7C">
        <w:rPr>
          <w:color w:val="000000" w:themeColor="text1"/>
        </w:rPr>
        <w:t xml:space="preserve">performance criteria as the </w:t>
      </w:r>
      <w:r w:rsidR="007523B7" w:rsidRPr="004E2E7C">
        <w:rPr>
          <w:color w:val="000000" w:themeColor="text1"/>
        </w:rPr>
        <w:t>Service Provider</w:t>
      </w:r>
      <w:r w:rsidR="00313EB1">
        <w:rPr>
          <w:color w:val="000000" w:themeColor="text1"/>
        </w:rPr>
        <w:t xml:space="preserve">. </w:t>
      </w:r>
      <w:r w:rsidR="00283FDB" w:rsidRPr="004E2E7C">
        <w:rPr>
          <w:color w:val="000000" w:themeColor="text1"/>
        </w:rPr>
        <w:t>Copies of these contracts must be presented to NHSBT within 2 months of the start of the contract.</w:t>
      </w:r>
    </w:p>
    <w:p w:rsidR="00313EB1" w:rsidRPr="00706280" w:rsidRDefault="00313EB1" w:rsidP="0065521E">
      <w:pPr>
        <w:rPr>
          <w:color w:val="00B050"/>
        </w:rPr>
      </w:pPr>
    </w:p>
    <w:p w:rsidR="00283FDB" w:rsidRPr="004E2E7C" w:rsidRDefault="001D6F3F" w:rsidP="00D34527">
      <w:pPr>
        <w:jc w:val="left"/>
        <w:rPr>
          <w:b/>
          <w:color w:val="000000" w:themeColor="text1"/>
          <w:u w:val="single"/>
        </w:rPr>
      </w:pPr>
      <w:r w:rsidRPr="004E2E7C">
        <w:rPr>
          <w:b/>
          <w:color w:val="000000" w:themeColor="text1"/>
          <w:u w:val="single"/>
        </w:rPr>
        <w:t xml:space="preserve">The </w:t>
      </w:r>
      <w:r w:rsidR="007523B7" w:rsidRPr="004E2E7C">
        <w:rPr>
          <w:b/>
          <w:color w:val="000000" w:themeColor="text1"/>
          <w:u w:val="single"/>
        </w:rPr>
        <w:t>Service Provider</w:t>
      </w:r>
      <w:r w:rsidRPr="004E2E7C">
        <w:rPr>
          <w:b/>
          <w:color w:val="000000" w:themeColor="text1"/>
          <w:u w:val="single"/>
        </w:rPr>
        <w:t xml:space="preserve"> </w:t>
      </w:r>
      <w:r w:rsidR="005F3137" w:rsidRPr="004E2E7C">
        <w:rPr>
          <w:b/>
          <w:color w:val="000000" w:themeColor="text1"/>
          <w:u w:val="single"/>
        </w:rPr>
        <w:t xml:space="preserve">may </w:t>
      </w:r>
      <w:r w:rsidRPr="004E2E7C">
        <w:rPr>
          <w:b/>
          <w:color w:val="000000" w:themeColor="text1"/>
          <w:u w:val="single"/>
        </w:rPr>
        <w:t>visit</w:t>
      </w:r>
      <w:r w:rsidR="00283FDB" w:rsidRPr="004E2E7C">
        <w:rPr>
          <w:b/>
          <w:color w:val="000000" w:themeColor="text1"/>
          <w:u w:val="single"/>
        </w:rPr>
        <w:t xml:space="preserve"> </w:t>
      </w:r>
      <w:r w:rsidR="005F3137" w:rsidRPr="004E2E7C">
        <w:rPr>
          <w:b/>
          <w:color w:val="000000" w:themeColor="text1"/>
          <w:u w:val="single"/>
        </w:rPr>
        <w:t xml:space="preserve">all </w:t>
      </w:r>
      <w:r w:rsidR="00283FDB" w:rsidRPr="004E2E7C">
        <w:rPr>
          <w:b/>
          <w:color w:val="000000" w:themeColor="text1"/>
          <w:u w:val="single"/>
        </w:rPr>
        <w:t xml:space="preserve">sites at the time of tendering to establish the full extent of the </w:t>
      </w:r>
      <w:r w:rsidR="00073975">
        <w:rPr>
          <w:b/>
          <w:color w:val="000000" w:themeColor="text1"/>
          <w:u w:val="single"/>
        </w:rPr>
        <w:t>tasks</w:t>
      </w:r>
      <w:r w:rsidR="00283FDB" w:rsidRPr="004E2E7C">
        <w:rPr>
          <w:b/>
          <w:color w:val="000000" w:themeColor="text1"/>
          <w:u w:val="single"/>
        </w:rPr>
        <w:t xml:space="preserve">. NHSBT will not accept any claim for lack of </w:t>
      </w:r>
      <w:r w:rsidR="005F3137" w:rsidRPr="004E2E7C">
        <w:rPr>
          <w:b/>
          <w:color w:val="000000" w:themeColor="text1"/>
          <w:u w:val="single"/>
        </w:rPr>
        <w:t>errors or omissions in tender submissions</w:t>
      </w:r>
      <w:r w:rsidR="00283FDB" w:rsidRPr="004E2E7C">
        <w:rPr>
          <w:b/>
          <w:color w:val="000000" w:themeColor="text1"/>
          <w:u w:val="single"/>
        </w:rPr>
        <w:t xml:space="preserve">. </w:t>
      </w:r>
    </w:p>
    <w:p w:rsidR="00474926" w:rsidRDefault="00474926" w:rsidP="00D34527">
      <w:pPr>
        <w:jc w:val="left"/>
        <w:rPr>
          <w:rFonts w:cs="Arial"/>
          <w:b/>
          <w:u w:val="single"/>
        </w:rPr>
      </w:pPr>
    </w:p>
    <w:p w:rsidR="00313EB1" w:rsidRPr="00AD5424" w:rsidRDefault="00313EB1" w:rsidP="00D34527">
      <w:pPr>
        <w:jc w:val="left"/>
        <w:rPr>
          <w:rFonts w:cs="Arial"/>
          <w:b/>
          <w:u w:val="single"/>
        </w:rPr>
      </w:pPr>
    </w:p>
    <w:p w:rsidR="00283FDB" w:rsidRPr="008B368E" w:rsidRDefault="00587BE5" w:rsidP="00D34527">
      <w:pPr>
        <w:pStyle w:val="Heading1"/>
        <w:jc w:val="left"/>
      </w:pPr>
      <w:bookmarkStart w:id="15" w:name="_Toc10102786"/>
      <w:r>
        <w:t>10</w:t>
      </w:r>
      <w:r w:rsidR="00283FDB" w:rsidRPr="008B368E">
        <w:tab/>
        <w:t>Emergency Call Out &amp; On Call Cover</w:t>
      </w:r>
      <w:bookmarkEnd w:id="15"/>
    </w:p>
    <w:p w:rsidR="003105D8" w:rsidRPr="004E2E7C" w:rsidRDefault="00283FDB" w:rsidP="00587BE5">
      <w:pPr>
        <w:ind w:left="720"/>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will be expected to provide </w:t>
      </w:r>
      <w:r w:rsidR="003105D8" w:rsidRPr="004E2E7C">
        <w:rPr>
          <w:rFonts w:cs="Arial"/>
          <w:color w:val="000000" w:themeColor="text1"/>
        </w:rPr>
        <w:t>support in e</w:t>
      </w:r>
      <w:r w:rsidRPr="004E2E7C">
        <w:rPr>
          <w:rFonts w:cs="Arial"/>
          <w:color w:val="000000" w:themeColor="text1"/>
        </w:rPr>
        <w:t xml:space="preserve">mergency </w:t>
      </w:r>
      <w:r w:rsidR="003105D8" w:rsidRPr="004E2E7C">
        <w:rPr>
          <w:rFonts w:cs="Arial"/>
          <w:color w:val="000000" w:themeColor="text1"/>
        </w:rPr>
        <w:t>situations when required</w:t>
      </w:r>
      <w:r w:rsidR="001F425E" w:rsidRPr="004E2E7C">
        <w:rPr>
          <w:rFonts w:cs="Arial"/>
          <w:color w:val="000000" w:themeColor="text1"/>
        </w:rPr>
        <w:t xml:space="preserve"> e.g. to clear up flood water etc.</w:t>
      </w:r>
    </w:p>
    <w:p w:rsidR="0065521E" w:rsidRPr="004E2E7C" w:rsidRDefault="0065521E" w:rsidP="00D34527">
      <w:pPr>
        <w:jc w:val="left"/>
        <w:rPr>
          <w:color w:val="000000" w:themeColor="text1"/>
        </w:rPr>
      </w:pPr>
    </w:p>
    <w:p w:rsidR="00283FDB" w:rsidRPr="004E2E7C" w:rsidRDefault="00283FDB" w:rsidP="00587BE5">
      <w:pPr>
        <w:ind w:left="720"/>
        <w:jc w:val="left"/>
        <w:rPr>
          <w:color w:val="000000" w:themeColor="text1"/>
        </w:rPr>
      </w:pPr>
      <w:r w:rsidRPr="004E2E7C">
        <w:rPr>
          <w:color w:val="000000" w:themeColor="text1"/>
        </w:rPr>
        <w:t xml:space="preserve">The emergency response time shall not exceed the stipulated response period from logged phone call to attendance on site. </w:t>
      </w:r>
      <w:r w:rsidRPr="008104F8">
        <w:rPr>
          <w:color w:val="000000" w:themeColor="text1"/>
        </w:rPr>
        <w:t xml:space="preserve">(The response times are as defined </w:t>
      </w:r>
      <w:r w:rsidRPr="00EF116D">
        <w:rPr>
          <w:color w:val="000000" w:themeColor="text1"/>
        </w:rPr>
        <w:t xml:space="preserve">in </w:t>
      </w:r>
      <w:r w:rsidR="008104F8" w:rsidRPr="00EF116D">
        <w:rPr>
          <w:color w:val="000000" w:themeColor="text1"/>
        </w:rPr>
        <w:t>Appendix 3).</w:t>
      </w:r>
      <w:r w:rsidR="00474926" w:rsidRPr="008104F8">
        <w:rPr>
          <w:color w:val="000000" w:themeColor="text1"/>
        </w:rPr>
        <w:t xml:space="preserve"> The </w:t>
      </w:r>
      <w:r w:rsidR="007523B7" w:rsidRPr="008104F8">
        <w:rPr>
          <w:color w:val="000000" w:themeColor="text1"/>
        </w:rPr>
        <w:t>Service Provider</w:t>
      </w:r>
      <w:r w:rsidR="00474926" w:rsidRPr="008104F8">
        <w:rPr>
          <w:color w:val="000000" w:themeColor="text1"/>
        </w:rPr>
        <w:t xml:space="preserve"> must ensure, as </w:t>
      </w:r>
      <w:r w:rsidR="002D2B17" w:rsidRPr="008104F8">
        <w:rPr>
          <w:color w:val="000000" w:themeColor="text1"/>
        </w:rPr>
        <w:t xml:space="preserve">far as is reasonably </w:t>
      </w:r>
      <w:r w:rsidR="000165BB" w:rsidRPr="008104F8">
        <w:rPr>
          <w:color w:val="000000" w:themeColor="text1"/>
        </w:rPr>
        <w:t>practicable</w:t>
      </w:r>
      <w:r w:rsidR="00474926" w:rsidRPr="008104F8">
        <w:rPr>
          <w:color w:val="000000" w:themeColor="text1"/>
        </w:rPr>
        <w:t>, that the</w:t>
      </w:r>
      <w:r w:rsidR="00474926" w:rsidRPr="004E2E7C">
        <w:rPr>
          <w:color w:val="000000" w:themeColor="text1"/>
        </w:rPr>
        <w:t xml:space="preserve"> appropriately qualified </w:t>
      </w:r>
      <w:r w:rsidR="00602425">
        <w:rPr>
          <w:color w:val="000000" w:themeColor="text1"/>
        </w:rPr>
        <w:t>Operatives</w:t>
      </w:r>
      <w:r w:rsidR="00474926" w:rsidRPr="004E2E7C">
        <w:rPr>
          <w:color w:val="000000" w:themeColor="text1"/>
        </w:rPr>
        <w:t xml:space="preserve"> or Specialist is made available to respond to the initial call.</w:t>
      </w:r>
    </w:p>
    <w:p w:rsidR="00283FDB" w:rsidRPr="0065521E" w:rsidRDefault="00283FDB" w:rsidP="0065521E">
      <w:pPr>
        <w:jc w:val="left"/>
        <w:rPr>
          <w:rFonts w:cs="Arial"/>
          <w:color w:val="00B050"/>
        </w:rPr>
      </w:pPr>
    </w:p>
    <w:p w:rsidR="00283FDB" w:rsidRPr="00AD5424" w:rsidRDefault="00283FDB"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color w:val="0000FF"/>
        </w:rPr>
      </w:pPr>
    </w:p>
    <w:p w:rsidR="00283FDB" w:rsidRPr="00AD5424" w:rsidRDefault="00587BE5" w:rsidP="00D34527">
      <w:pPr>
        <w:pStyle w:val="Heading1"/>
        <w:jc w:val="left"/>
      </w:pPr>
      <w:bookmarkStart w:id="16" w:name="_Toc10102787"/>
      <w:r>
        <w:t>11</w:t>
      </w:r>
      <w:r w:rsidR="00E26870">
        <w:t>.</w:t>
      </w:r>
      <w:r w:rsidR="00283FDB" w:rsidRPr="00AD5424">
        <w:tab/>
        <w:t>Specification</w:t>
      </w:r>
      <w:bookmarkEnd w:id="16"/>
    </w:p>
    <w:p w:rsidR="00283FDB" w:rsidRPr="004E2E7C" w:rsidRDefault="00474926" w:rsidP="00587BE5">
      <w:pPr>
        <w:ind w:left="720"/>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w:t>
      </w:r>
      <w:r w:rsidR="00CD6DDE" w:rsidRPr="004E2E7C">
        <w:rPr>
          <w:rFonts w:cs="Arial"/>
          <w:color w:val="000000" w:themeColor="text1"/>
        </w:rPr>
        <w:t>provide</w:t>
      </w:r>
      <w:r w:rsidR="00283FDB" w:rsidRPr="004E2E7C">
        <w:rPr>
          <w:rFonts w:cs="Arial"/>
          <w:color w:val="000000" w:themeColor="text1"/>
        </w:rPr>
        <w:t xml:space="preserve"> </w:t>
      </w:r>
      <w:r w:rsidR="00602425">
        <w:rPr>
          <w:rFonts w:cs="Arial"/>
          <w:color w:val="000000" w:themeColor="text1"/>
        </w:rPr>
        <w:t>Operatives</w:t>
      </w:r>
      <w:r w:rsidR="005A7573" w:rsidRPr="004E2E7C">
        <w:rPr>
          <w:rFonts w:cs="Arial"/>
          <w:color w:val="000000" w:themeColor="text1"/>
        </w:rPr>
        <w:t xml:space="preserve"> for Cleaning and Ancillary s</w:t>
      </w:r>
      <w:r w:rsidR="005A7573" w:rsidRPr="00D2166D">
        <w:rPr>
          <w:rFonts w:cs="Arial"/>
          <w:color w:val="000000" w:themeColor="text1"/>
        </w:rPr>
        <w:t>ervices</w:t>
      </w:r>
      <w:r w:rsidR="00F40D69" w:rsidRPr="00D2166D">
        <w:rPr>
          <w:rFonts w:cs="Arial"/>
          <w:color w:val="000000" w:themeColor="text1"/>
        </w:rPr>
        <w:t xml:space="preserve"> </w:t>
      </w:r>
      <w:r w:rsidR="00622854">
        <w:rPr>
          <w:rFonts w:cs="Arial"/>
          <w:color w:val="000000" w:themeColor="text1"/>
        </w:rPr>
        <w:t xml:space="preserve">to meet the specification provided, with the understanding that business levels may </w:t>
      </w:r>
      <w:r w:rsidR="003465C3">
        <w:rPr>
          <w:rFonts w:cs="Arial"/>
          <w:color w:val="000000" w:themeColor="text1"/>
        </w:rPr>
        <w:t>change,</w:t>
      </w:r>
      <w:r w:rsidR="00622854">
        <w:rPr>
          <w:rFonts w:cs="Arial"/>
          <w:color w:val="000000" w:themeColor="text1"/>
        </w:rPr>
        <w:t xml:space="preserve"> and adjustments may be required for both increases and decreases in service provision over the contract period.</w:t>
      </w:r>
      <w:r w:rsidR="00E82F74">
        <w:rPr>
          <w:rFonts w:cs="Arial"/>
          <w:color w:val="000000" w:themeColor="text1"/>
        </w:rPr>
        <w:t xml:space="preserve"> </w:t>
      </w:r>
    </w:p>
    <w:p w:rsidR="00B3309C" w:rsidRDefault="00B3309C" w:rsidP="00D34527">
      <w:pPr>
        <w:jc w:val="left"/>
        <w:rPr>
          <w:rFonts w:cs="Arial"/>
        </w:rPr>
      </w:pPr>
    </w:p>
    <w:p w:rsidR="00CC15C1" w:rsidRPr="00AD5424" w:rsidRDefault="00CC15C1" w:rsidP="00D34527">
      <w:pPr>
        <w:jc w:val="left"/>
        <w:rPr>
          <w:rFonts w:cs="Arial"/>
        </w:rPr>
      </w:pPr>
    </w:p>
    <w:p w:rsidR="00283FDB" w:rsidRPr="00AD5424" w:rsidRDefault="00587BE5" w:rsidP="00D34527">
      <w:pPr>
        <w:pStyle w:val="Heading1"/>
        <w:jc w:val="left"/>
      </w:pPr>
      <w:bookmarkStart w:id="17" w:name="_Toc10102788"/>
      <w:r>
        <w:t>12</w:t>
      </w:r>
      <w:r w:rsidR="00283FDB" w:rsidRPr="00AD5424">
        <w:tab/>
        <w:t>Statutory Obligations</w:t>
      </w:r>
      <w:bookmarkEnd w:id="17"/>
    </w:p>
    <w:p w:rsidR="00C45B7E" w:rsidRPr="004E2E7C" w:rsidRDefault="00283FDB" w:rsidP="00587BE5">
      <w:pPr>
        <w:ind w:left="720"/>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shall be responsible for ensuring that all </w:t>
      </w:r>
      <w:r w:rsidR="00C45B7E" w:rsidRPr="004E2E7C">
        <w:rPr>
          <w:rFonts w:cs="Arial"/>
          <w:color w:val="000000" w:themeColor="text1"/>
        </w:rPr>
        <w:t xml:space="preserve">Cleaning and Ancillary Services are recorded on the </w:t>
      </w:r>
      <w:r w:rsidRPr="004E2E7C">
        <w:rPr>
          <w:rFonts w:cs="Arial"/>
          <w:color w:val="000000" w:themeColor="text1"/>
        </w:rPr>
        <w:t>NHSBT Computer Aided</w:t>
      </w:r>
      <w:r w:rsidR="00C119DF" w:rsidRPr="004E2E7C">
        <w:rPr>
          <w:rFonts w:cs="Arial"/>
          <w:color w:val="000000" w:themeColor="text1"/>
        </w:rPr>
        <w:t xml:space="preserve"> Facilities Management</w:t>
      </w:r>
      <w:r w:rsidRPr="004E2E7C">
        <w:rPr>
          <w:rFonts w:cs="Arial"/>
          <w:color w:val="000000" w:themeColor="text1"/>
        </w:rPr>
        <w:t xml:space="preserve"> System </w:t>
      </w:r>
      <w:r w:rsidR="00C45B7E" w:rsidRPr="004E2E7C">
        <w:rPr>
          <w:rFonts w:cs="Arial"/>
          <w:color w:val="000000" w:themeColor="text1"/>
        </w:rPr>
        <w:t xml:space="preserve">and compliant </w:t>
      </w:r>
      <w:r w:rsidRPr="004E2E7C">
        <w:rPr>
          <w:rFonts w:cs="Arial"/>
          <w:color w:val="000000" w:themeColor="text1"/>
        </w:rPr>
        <w:t>with any of the statutes, by-laws or other laws and regulations.</w:t>
      </w:r>
    </w:p>
    <w:p w:rsidR="00C45B7E" w:rsidRPr="004E2E7C" w:rsidRDefault="00C45B7E" w:rsidP="00D34527">
      <w:pPr>
        <w:jc w:val="left"/>
        <w:rPr>
          <w:rFonts w:cs="Arial"/>
          <w:color w:val="000000" w:themeColor="text1"/>
        </w:rPr>
      </w:pPr>
    </w:p>
    <w:p w:rsidR="00283FDB" w:rsidRPr="004E2E7C" w:rsidRDefault="00283FDB" w:rsidP="00587BE5">
      <w:pPr>
        <w:ind w:left="720"/>
        <w:jc w:val="left"/>
        <w:rPr>
          <w:rFonts w:cs="Arial"/>
          <w:color w:val="000000" w:themeColor="text1"/>
        </w:rPr>
      </w:pPr>
      <w:r w:rsidRPr="004E2E7C">
        <w:rPr>
          <w:rFonts w:cs="Arial"/>
          <w:color w:val="000000" w:themeColor="text1"/>
        </w:rPr>
        <w:t>These shall include, but not be limited to,</w:t>
      </w:r>
      <w:r w:rsidR="00C119DF" w:rsidRPr="004E2E7C">
        <w:rPr>
          <w:rFonts w:cs="Arial"/>
          <w:color w:val="000000" w:themeColor="text1"/>
        </w:rPr>
        <w:t xml:space="preserve"> Healthcare Technical Memoranda</w:t>
      </w:r>
      <w:r w:rsidRPr="004E2E7C">
        <w:rPr>
          <w:rFonts w:cs="Arial"/>
          <w:color w:val="000000" w:themeColor="text1"/>
        </w:rPr>
        <w:t xml:space="preserve"> (HTM’s), NHS Advice Notes, NHS Guidance Notes, Health &amp; Safety legislation encompassing COSHH, Electricity at Work Regulations</w:t>
      </w:r>
      <w:r w:rsidR="00C119DF" w:rsidRPr="004E2E7C">
        <w:rPr>
          <w:rFonts w:cs="Arial"/>
          <w:color w:val="000000" w:themeColor="text1"/>
        </w:rPr>
        <w:t xml:space="preserve">, </w:t>
      </w:r>
      <w:r w:rsidR="0006726C" w:rsidRPr="004E2E7C">
        <w:rPr>
          <w:rFonts w:cs="Arial"/>
          <w:color w:val="000000" w:themeColor="text1"/>
        </w:rPr>
        <w:t xml:space="preserve">LOLER, PUWER </w:t>
      </w:r>
      <w:r w:rsidRPr="004E2E7C">
        <w:rPr>
          <w:rFonts w:cs="Arial"/>
          <w:color w:val="000000" w:themeColor="text1"/>
        </w:rPr>
        <w:t>and</w:t>
      </w:r>
      <w:r w:rsidR="00C119DF" w:rsidRPr="004E2E7C">
        <w:rPr>
          <w:rFonts w:cs="Arial"/>
          <w:color w:val="000000" w:themeColor="text1"/>
        </w:rPr>
        <w:t xml:space="preserve"> other relevant </w:t>
      </w:r>
      <w:r w:rsidRPr="004E2E7C">
        <w:rPr>
          <w:rFonts w:cs="Arial"/>
          <w:color w:val="000000" w:themeColor="text1"/>
        </w:rPr>
        <w:t>legislation</w:t>
      </w:r>
      <w:r w:rsidR="00C119DF" w:rsidRPr="004E2E7C">
        <w:rPr>
          <w:rFonts w:cs="Arial"/>
          <w:color w:val="000000" w:themeColor="text1"/>
        </w:rPr>
        <w:t>,</w:t>
      </w:r>
      <w:r w:rsidRPr="004E2E7C">
        <w:rPr>
          <w:rFonts w:cs="Arial"/>
          <w:color w:val="000000" w:themeColor="text1"/>
        </w:rPr>
        <w:t xml:space="preserve"> as applicable.</w:t>
      </w:r>
    </w:p>
    <w:p w:rsidR="00313EB1" w:rsidRDefault="00313EB1" w:rsidP="00D34527">
      <w:pPr>
        <w:jc w:val="left"/>
        <w:rPr>
          <w:rFonts w:cs="Arial"/>
          <w:color w:val="000000" w:themeColor="text1"/>
        </w:rPr>
      </w:pPr>
    </w:p>
    <w:p w:rsidR="00283FDB" w:rsidRPr="004E2E7C" w:rsidRDefault="00283FDB" w:rsidP="00313EB1">
      <w:pPr>
        <w:ind w:left="720"/>
        <w:jc w:val="left"/>
        <w:rPr>
          <w:rFonts w:cs="Arial"/>
          <w:color w:val="000000" w:themeColor="text1"/>
        </w:rPr>
      </w:pPr>
      <w:r w:rsidRPr="004E2E7C">
        <w:rPr>
          <w:rFonts w:cs="Arial"/>
          <w:color w:val="000000" w:themeColor="text1"/>
        </w:rPr>
        <w:t xml:space="preserve">In addition, should the </w:t>
      </w:r>
      <w:r w:rsidR="007523B7" w:rsidRPr="004E2E7C">
        <w:rPr>
          <w:rFonts w:cs="Arial"/>
          <w:color w:val="000000" w:themeColor="text1"/>
        </w:rPr>
        <w:t>Service Provider</w:t>
      </w:r>
      <w:r w:rsidRPr="004E2E7C">
        <w:rPr>
          <w:rFonts w:cs="Arial"/>
          <w:color w:val="000000" w:themeColor="text1"/>
        </w:rPr>
        <w:t xml:space="preserve"> be of the opinion that any of the installations, systems, equ</w:t>
      </w:r>
      <w:r w:rsidR="003B364C" w:rsidRPr="004E2E7C">
        <w:rPr>
          <w:rFonts w:cs="Arial"/>
          <w:color w:val="000000" w:themeColor="text1"/>
        </w:rPr>
        <w:t>ipment, plant or</w:t>
      </w:r>
      <w:r w:rsidR="00D66AC9" w:rsidRPr="004E2E7C">
        <w:rPr>
          <w:rFonts w:cs="Arial"/>
          <w:color w:val="000000" w:themeColor="text1"/>
        </w:rPr>
        <w:t xml:space="preserve"> materials in use</w:t>
      </w:r>
      <w:r w:rsidRPr="004E2E7C">
        <w:rPr>
          <w:rFonts w:cs="Arial"/>
          <w:color w:val="000000" w:themeColor="text1"/>
        </w:rPr>
        <w:t xml:space="preserve"> do </w:t>
      </w:r>
      <w:r w:rsidRPr="00313EB1">
        <w:rPr>
          <w:rFonts w:cs="Arial"/>
          <w:color w:val="000000" w:themeColor="text1"/>
        </w:rPr>
        <w:t>not</w:t>
      </w:r>
      <w:r w:rsidRPr="004E2E7C">
        <w:rPr>
          <w:rFonts w:cs="Arial"/>
          <w:color w:val="000000" w:themeColor="text1"/>
        </w:rPr>
        <w:t xml:space="preserve"> comply with such statutes, by-laws, laws and regulations, the </w:t>
      </w:r>
      <w:r w:rsidR="007523B7" w:rsidRPr="004E2E7C">
        <w:rPr>
          <w:rFonts w:cs="Arial"/>
          <w:color w:val="000000" w:themeColor="text1"/>
        </w:rPr>
        <w:t>Service Provider</w:t>
      </w:r>
      <w:r w:rsidRPr="004E2E7C">
        <w:rPr>
          <w:rFonts w:cs="Arial"/>
          <w:color w:val="000000" w:themeColor="text1"/>
        </w:rPr>
        <w:t xml:space="preserve"> shall inform </w:t>
      </w:r>
      <w:r w:rsidR="00BB2039" w:rsidRPr="004E2E7C">
        <w:rPr>
          <w:rFonts w:cs="Arial"/>
          <w:color w:val="000000" w:themeColor="text1"/>
        </w:rPr>
        <w:t>NHSBT</w:t>
      </w:r>
      <w:r w:rsidRPr="004E2E7C">
        <w:rPr>
          <w:rFonts w:cs="Arial"/>
          <w:color w:val="000000" w:themeColor="text1"/>
        </w:rPr>
        <w:t xml:space="preserve"> and/or NHSBT’s Representative immediately of its views and shall </w:t>
      </w:r>
      <w:r w:rsidR="003B364C" w:rsidRPr="004E2E7C">
        <w:rPr>
          <w:rFonts w:cs="Arial"/>
          <w:color w:val="000000" w:themeColor="text1"/>
        </w:rPr>
        <w:t xml:space="preserve">then </w:t>
      </w:r>
      <w:r w:rsidRPr="004E2E7C">
        <w:rPr>
          <w:rFonts w:cs="Arial"/>
          <w:color w:val="000000" w:themeColor="text1"/>
        </w:rPr>
        <w:t>comply with</w:t>
      </w:r>
      <w:r w:rsidR="003B364C" w:rsidRPr="004E2E7C">
        <w:rPr>
          <w:rFonts w:cs="Arial"/>
          <w:color w:val="000000" w:themeColor="text1"/>
        </w:rPr>
        <w:t xml:space="preserve"> any instruction or decision given</w:t>
      </w:r>
      <w:r w:rsidRPr="004E2E7C">
        <w:rPr>
          <w:rFonts w:cs="Arial"/>
          <w:color w:val="000000" w:themeColor="text1"/>
        </w:rPr>
        <w:t>.</w:t>
      </w:r>
    </w:p>
    <w:p w:rsidR="009852E1" w:rsidRPr="004E2E7C" w:rsidRDefault="009852E1" w:rsidP="00D34527">
      <w:pPr>
        <w:jc w:val="left"/>
        <w:rPr>
          <w:rFonts w:cs="Arial"/>
          <w:color w:val="000000" w:themeColor="text1"/>
        </w:rPr>
      </w:pPr>
    </w:p>
    <w:p w:rsidR="00BA67C0" w:rsidRPr="004E2E7C" w:rsidRDefault="00283FDB" w:rsidP="00D34527">
      <w:pPr>
        <w:numPr>
          <w:ilvl w:val="0"/>
          <w:numId w:val="21"/>
        </w:numPr>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shall be responsible for ensurin</w:t>
      </w:r>
      <w:r w:rsidR="00693E6E" w:rsidRPr="004E2E7C">
        <w:rPr>
          <w:rFonts w:cs="Arial"/>
          <w:color w:val="000000" w:themeColor="text1"/>
        </w:rPr>
        <w:t xml:space="preserve">g that all their employees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Pr="004E2E7C">
        <w:rPr>
          <w:rFonts w:cs="Arial"/>
          <w:color w:val="000000" w:themeColor="text1"/>
        </w:rPr>
        <w:t xml:space="preserve"> carry out any work strictly in accordance with Health &amp; Safety, COSHH, Electricity at Work, Asbestos Regulations and all other legislation, by-laws and amendments.</w:t>
      </w:r>
    </w:p>
    <w:p w:rsidR="00283FDB" w:rsidRPr="004E2E7C" w:rsidRDefault="00283FDB" w:rsidP="00D34527">
      <w:pPr>
        <w:ind w:left="57"/>
        <w:jc w:val="left"/>
        <w:rPr>
          <w:rFonts w:cs="Arial"/>
          <w:color w:val="000000" w:themeColor="text1"/>
        </w:rPr>
      </w:pPr>
    </w:p>
    <w:p w:rsidR="00283FDB" w:rsidRPr="004E2E7C" w:rsidRDefault="00283FDB" w:rsidP="00D34527">
      <w:pPr>
        <w:numPr>
          <w:ilvl w:val="0"/>
          <w:numId w:val="21"/>
        </w:numPr>
        <w:jc w:val="left"/>
        <w:rPr>
          <w:rFonts w:cs="Arial"/>
          <w:color w:val="000000" w:themeColor="text1"/>
        </w:rPr>
      </w:pPr>
      <w:r w:rsidRPr="004E2E7C">
        <w:rPr>
          <w:rFonts w:cs="Arial"/>
          <w:color w:val="000000" w:themeColor="text1"/>
        </w:rPr>
        <w:lastRenderedPageBreak/>
        <w:t xml:space="preserve">The </w:t>
      </w:r>
      <w:r w:rsidR="007523B7" w:rsidRPr="004E2E7C">
        <w:rPr>
          <w:rFonts w:cs="Arial"/>
          <w:color w:val="000000" w:themeColor="text1"/>
        </w:rPr>
        <w:t>Service Provider</w:t>
      </w:r>
      <w:r w:rsidRPr="004E2E7C">
        <w:rPr>
          <w:rFonts w:cs="Arial"/>
          <w:color w:val="000000" w:themeColor="text1"/>
        </w:rPr>
        <w:t xml:space="preserve"> shall submit a copy of their </w:t>
      </w:r>
      <w:r w:rsidR="00BA67C0" w:rsidRPr="004E2E7C">
        <w:rPr>
          <w:rFonts w:cs="Arial"/>
          <w:color w:val="000000" w:themeColor="text1"/>
        </w:rPr>
        <w:t>H</w:t>
      </w:r>
      <w:r w:rsidRPr="004E2E7C">
        <w:rPr>
          <w:rFonts w:cs="Arial"/>
          <w:color w:val="000000" w:themeColor="text1"/>
        </w:rPr>
        <w:t xml:space="preserve">ealth &amp; </w:t>
      </w:r>
      <w:r w:rsidR="00BA67C0" w:rsidRPr="004E2E7C">
        <w:rPr>
          <w:rFonts w:cs="Arial"/>
          <w:color w:val="000000" w:themeColor="text1"/>
        </w:rPr>
        <w:t>S</w:t>
      </w:r>
      <w:r w:rsidRPr="004E2E7C">
        <w:rPr>
          <w:rFonts w:cs="Arial"/>
          <w:color w:val="000000" w:themeColor="text1"/>
        </w:rPr>
        <w:t xml:space="preserve">afety procedures, </w:t>
      </w:r>
      <w:r w:rsidR="00693E6E" w:rsidRPr="004E2E7C">
        <w:rPr>
          <w:rFonts w:cs="Arial"/>
          <w:color w:val="000000" w:themeColor="text1"/>
        </w:rPr>
        <w:t>risk assessments and method statements</w:t>
      </w:r>
      <w:r w:rsidRPr="004E2E7C">
        <w:rPr>
          <w:rFonts w:cs="Arial"/>
          <w:color w:val="000000" w:themeColor="text1"/>
        </w:rPr>
        <w:t xml:space="preserve"> before under</w:t>
      </w:r>
      <w:r w:rsidR="002E3AFF" w:rsidRPr="004E2E7C">
        <w:rPr>
          <w:rFonts w:cs="Arial"/>
          <w:color w:val="000000" w:themeColor="text1"/>
        </w:rPr>
        <w:t>taking any activities within a</w:t>
      </w:r>
      <w:r w:rsidRPr="004E2E7C">
        <w:rPr>
          <w:rFonts w:cs="Arial"/>
          <w:color w:val="000000" w:themeColor="text1"/>
        </w:rPr>
        <w:t xml:space="preserve"> building or its boundary. </w:t>
      </w:r>
    </w:p>
    <w:p w:rsidR="0006726C" w:rsidRPr="004E2E7C" w:rsidRDefault="0006726C" w:rsidP="00D34527">
      <w:pPr>
        <w:jc w:val="left"/>
        <w:rPr>
          <w:rFonts w:cs="Arial"/>
          <w:color w:val="000000" w:themeColor="text1"/>
        </w:rPr>
      </w:pPr>
    </w:p>
    <w:p w:rsidR="00283FDB" w:rsidRPr="004E2E7C" w:rsidRDefault="0006726C" w:rsidP="00D34527">
      <w:pPr>
        <w:numPr>
          <w:ilvl w:val="0"/>
          <w:numId w:val="21"/>
        </w:numPr>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shall provide </w:t>
      </w:r>
      <w:r w:rsidR="00C45B7E" w:rsidRPr="004E2E7C">
        <w:rPr>
          <w:rFonts w:cs="Arial"/>
          <w:color w:val="000000" w:themeColor="text1"/>
        </w:rPr>
        <w:t xml:space="preserve">test </w:t>
      </w:r>
      <w:r w:rsidRPr="004E2E7C">
        <w:rPr>
          <w:rFonts w:cs="Arial"/>
          <w:color w:val="000000" w:themeColor="text1"/>
        </w:rPr>
        <w:t>certificates for all equipment that is being used prior to use.</w:t>
      </w:r>
    </w:p>
    <w:p w:rsidR="00BF638A" w:rsidRDefault="00BF638A">
      <w:pPr>
        <w:jc w:val="left"/>
        <w:rPr>
          <w:rFonts w:cs="Arial"/>
        </w:rPr>
      </w:pPr>
    </w:p>
    <w:p w:rsidR="00BF638A" w:rsidRDefault="00BF638A">
      <w:pPr>
        <w:jc w:val="left"/>
        <w:rPr>
          <w:rFonts w:cs="Arial"/>
        </w:rPr>
      </w:pPr>
    </w:p>
    <w:p w:rsidR="00283FDB" w:rsidRPr="000851F6" w:rsidRDefault="00CC15C1" w:rsidP="00332014">
      <w:pPr>
        <w:pStyle w:val="Heading1"/>
        <w:ind w:firstLine="57"/>
        <w:jc w:val="left"/>
      </w:pPr>
      <w:bookmarkStart w:id="18" w:name="_Toc10102789"/>
      <w:r>
        <w:t>13</w:t>
      </w:r>
      <w:r w:rsidR="00283FDB" w:rsidRPr="000851F6">
        <w:tab/>
        <w:t xml:space="preserve">Specialist </w:t>
      </w:r>
      <w:r w:rsidR="000851F6" w:rsidRPr="000851F6">
        <w:t>Cleaning</w:t>
      </w:r>
      <w:bookmarkEnd w:id="18"/>
    </w:p>
    <w:p w:rsidR="000F0376" w:rsidRPr="004E2E7C" w:rsidRDefault="004E6F0E" w:rsidP="004E6F0E">
      <w:pPr>
        <w:ind w:left="720" w:hanging="720"/>
        <w:jc w:val="left"/>
        <w:rPr>
          <w:rFonts w:cs="Arial"/>
          <w:color w:val="000000" w:themeColor="text1"/>
        </w:rPr>
      </w:pPr>
      <w:r>
        <w:rPr>
          <w:rFonts w:cs="Arial"/>
          <w:color w:val="000000" w:themeColor="text1"/>
        </w:rPr>
        <w:t>13.1</w:t>
      </w:r>
      <w:r>
        <w:rPr>
          <w:rFonts w:cs="Arial"/>
          <w:color w:val="000000" w:themeColor="text1"/>
        </w:rPr>
        <w:tab/>
      </w:r>
      <w:r w:rsidR="000034EA" w:rsidRPr="004E2E7C">
        <w:rPr>
          <w:rFonts w:cs="Arial"/>
          <w:color w:val="000000" w:themeColor="text1"/>
        </w:rPr>
        <w:t xml:space="preserve">Any </w:t>
      </w:r>
      <w:r w:rsidR="00283FDB" w:rsidRPr="004E2E7C">
        <w:rPr>
          <w:rFonts w:cs="Arial"/>
          <w:color w:val="000000" w:themeColor="text1"/>
        </w:rPr>
        <w:t xml:space="preserve">specialist </w:t>
      </w:r>
      <w:r w:rsidR="005F0BF6" w:rsidRPr="004E2E7C">
        <w:rPr>
          <w:rFonts w:cs="Arial"/>
          <w:color w:val="000000" w:themeColor="text1"/>
        </w:rPr>
        <w:t>cleaning s</w:t>
      </w:r>
      <w:r w:rsidR="00283FDB" w:rsidRPr="004E2E7C">
        <w:rPr>
          <w:rFonts w:cs="Arial"/>
          <w:color w:val="000000" w:themeColor="text1"/>
        </w:rPr>
        <w:t>hall be underta</w:t>
      </w:r>
      <w:r w:rsidR="00693E6E" w:rsidRPr="004E2E7C">
        <w:rPr>
          <w:rFonts w:cs="Arial"/>
          <w:color w:val="000000" w:themeColor="text1"/>
        </w:rPr>
        <w:t xml:space="preserve">ken by the </w:t>
      </w:r>
      <w:r w:rsidR="007523B7" w:rsidRPr="004E2E7C">
        <w:rPr>
          <w:rFonts w:cs="Arial"/>
          <w:color w:val="000000" w:themeColor="text1"/>
        </w:rPr>
        <w:t>Service Provider</w:t>
      </w:r>
      <w:r w:rsidR="00693E6E" w:rsidRPr="004E2E7C">
        <w:rPr>
          <w:rFonts w:cs="Arial"/>
          <w:color w:val="000000" w:themeColor="text1"/>
        </w:rPr>
        <w:t xml:space="preserve"> or their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D7B79" w:rsidRPr="004E2E7C">
        <w:rPr>
          <w:rFonts w:cs="Arial"/>
          <w:color w:val="000000" w:themeColor="text1"/>
        </w:rPr>
        <w:t xml:space="preserve">. </w:t>
      </w:r>
    </w:p>
    <w:p w:rsidR="000F0376" w:rsidRPr="004E2E7C" w:rsidRDefault="000F0376" w:rsidP="00D34527">
      <w:pPr>
        <w:jc w:val="left"/>
        <w:rPr>
          <w:rFonts w:cs="Arial"/>
          <w:color w:val="000000" w:themeColor="text1"/>
        </w:rPr>
      </w:pPr>
    </w:p>
    <w:p w:rsidR="008104F8" w:rsidRDefault="00F76099" w:rsidP="008104F8">
      <w:pPr>
        <w:ind w:left="720"/>
        <w:jc w:val="left"/>
        <w:rPr>
          <w:rFonts w:cs="Arial"/>
          <w:color w:val="000000" w:themeColor="text1"/>
        </w:rPr>
      </w:pPr>
      <w:r w:rsidRPr="004E2E7C">
        <w:rPr>
          <w:rFonts w:cs="Arial"/>
          <w:color w:val="000000" w:themeColor="text1"/>
        </w:rPr>
        <w:t>An example of this is 6 monthly Cold Room Cleaning. This will be done in accordance with Standard Operating Procedure (SOP)</w:t>
      </w:r>
      <w:r w:rsidRPr="00D2166D">
        <w:rPr>
          <w:rFonts w:cs="Arial"/>
          <w:color w:val="000000" w:themeColor="text1"/>
        </w:rPr>
        <w:t xml:space="preserve">3274 (See Appendix </w:t>
      </w:r>
      <w:r w:rsidR="008104F8" w:rsidRPr="00D2166D">
        <w:rPr>
          <w:rFonts w:cs="Arial"/>
          <w:color w:val="000000" w:themeColor="text1"/>
        </w:rPr>
        <w:t>4</w:t>
      </w:r>
      <w:r w:rsidRPr="00D2166D">
        <w:rPr>
          <w:rFonts w:cs="Arial"/>
          <w:color w:val="000000" w:themeColor="text1"/>
        </w:rPr>
        <w:t>)</w:t>
      </w:r>
      <w:r w:rsidR="00590EE3">
        <w:rPr>
          <w:rFonts w:cs="Arial"/>
          <w:color w:val="000000" w:themeColor="text1"/>
        </w:rPr>
        <w:t xml:space="preserve"> and SFG Task CL01-18 Cleaning-Cold Room Deep Cleans</w:t>
      </w:r>
      <w:r w:rsidR="008104F8">
        <w:rPr>
          <w:rFonts w:cs="Arial"/>
          <w:color w:val="000000" w:themeColor="text1"/>
        </w:rPr>
        <w:t>.</w:t>
      </w:r>
    </w:p>
    <w:p w:rsidR="008104F8" w:rsidRDefault="008104F8" w:rsidP="008104F8">
      <w:pPr>
        <w:ind w:left="720"/>
        <w:jc w:val="left"/>
        <w:rPr>
          <w:rFonts w:cs="Arial"/>
          <w:color w:val="000000" w:themeColor="text1"/>
        </w:rPr>
      </w:pPr>
    </w:p>
    <w:p w:rsidR="00F76099" w:rsidRPr="004E2E7C" w:rsidRDefault="008104F8" w:rsidP="008104F8">
      <w:pPr>
        <w:ind w:left="720"/>
        <w:jc w:val="left"/>
        <w:rPr>
          <w:rFonts w:cs="Arial"/>
          <w:color w:val="000000" w:themeColor="text1"/>
        </w:rPr>
      </w:pPr>
      <w:r>
        <w:rPr>
          <w:rFonts w:cs="Arial"/>
          <w:color w:val="000000" w:themeColor="text1"/>
        </w:rPr>
        <w:t xml:space="preserve">For Cryovat Rooms See SFG Task </w:t>
      </w:r>
      <w:r w:rsidR="00F76099" w:rsidRPr="008104F8">
        <w:rPr>
          <w:rFonts w:cs="Arial"/>
          <w:color w:val="000000" w:themeColor="text1"/>
        </w:rPr>
        <w:t>C</w:t>
      </w:r>
      <w:r w:rsidRPr="008104F8">
        <w:rPr>
          <w:rFonts w:cs="Arial"/>
          <w:color w:val="000000" w:themeColor="text1"/>
        </w:rPr>
        <w:t>L01-</w:t>
      </w:r>
      <w:r w:rsidR="00F76099" w:rsidRPr="008104F8">
        <w:rPr>
          <w:rFonts w:cs="Arial"/>
          <w:color w:val="000000" w:themeColor="text1"/>
        </w:rPr>
        <w:t>19</w:t>
      </w:r>
      <w:r w:rsidRPr="008104F8">
        <w:rPr>
          <w:rFonts w:cs="Arial"/>
          <w:color w:val="000000" w:themeColor="text1"/>
        </w:rPr>
        <w:t xml:space="preserve"> Cleaning-Cryovat Rooms</w:t>
      </w:r>
      <w:r w:rsidR="00F76099" w:rsidRPr="008104F8">
        <w:rPr>
          <w:rFonts w:cs="Arial"/>
          <w:color w:val="000000" w:themeColor="text1"/>
        </w:rPr>
        <w:t>.</w:t>
      </w:r>
    </w:p>
    <w:p w:rsidR="004B61B2" w:rsidRDefault="004B61B2" w:rsidP="0065521E">
      <w:pPr>
        <w:jc w:val="left"/>
        <w:rPr>
          <w:rFonts w:cs="Arial"/>
          <w:color w:val="00B050"/>
        </w:rPr>
      </w:pPr>
    </w:p>
    <w:p w:rsidR="004B61B2" w:rsidRPr="004E6F0E" w:rsidRDefault="004E6F0E" w:rsidP="004E6F0E">
      <w:pPr>
        <w:pStyle w:val="Heading99"/>
        <w:rPr>
          <w:b w:val="0"/>
          <w:color w:val="000000" w:themeColor="text1"/>
        </w:rPr>
      </w:pPr>
      <w:r w:rsidRPr="004E6F0E">
        <w:rPr>
          <w:b w:val="0"/>
          <w:color w:val="000000" w:themeColor="text1"/>
        </w:rPr>
        <w:t>13.2</w:t>
      </w:r>
      <w:r w:rsidRPr="004E6F0E">
        <w:rPr>
          <w:b w:val="0"/>
          <w:color w:val="000000" w:themeColor="text1"/>
        </w:rPr>
        <w:tab/>
      </w:r>
      <w:r w:rsidR="004B61B2" w:rsidRPr="004E6F0E">
        <w:rPr>
          <w:b w:val="0"/>
          <w:color w:val="000000" w:themeColor="text1"/>
        </w:rPr>
        <w:t>Window Cleaning</w:t>
      </w:r>
    </w:p>
    <w:p w:rsidR="004B61B2" w:rsidRPr="004E2E7C" w:rsidRDefault="004B61B2" w:rsidP="00CC15C1">
      <w:pPr>
        <w:ind w:left="720"/>
        <w:jc w:val="left"/>
        <w:rPr>
          <w:rFonts w:cs="Arial"/>
          <w:color w:val="000000" w:themeColor="text1"/>
        </w:rPr>
      </w:pPr>
      <w:r w:rsidRPr="004E2E7C">
        <w:rPr>
          <w:rFonts w:cs="Arial"/>
          <w:color w:val="000000" w:themeColor="text1"/>
        </w:rPr>
        <w:t xml:space="preserve">The management and execution of </w:t>
      </w:r>
      <w:r w:rsidR="00491191">
        <w:rPr>
          <w:rFonts w:cs="Arial"/>
          <w:color w:val="000000" w:themeColor="text1"/>
        </w:rPr>
        <w:t xml:space="preserve">both internal and external </w:t>
      </w:r>
      <w:r w:rsidRPr="004E2E7C">
        <w:rPr>
          <w:rFonts w:cs="Arial"/>
          <w:color w:val="000000" w:themeColor="text1"/>
        </w:rPr>
        <w:t>window cleaning element of this contract is the responsibility of the Service Provider. The Service Provider shall fully assess all safety issues associated with this element of the contract and submit his risk assessments and method statements to NHSBT, for information only, before commencing this element of the contract</w:t>
      </w:r>
      <w:r w:rsidR="00E82F74">
        <w:rPr>
          <w:rFonts w:cs="Arial"/>
          <w:color w:val="000000" w:themeColor="text1"/>
        </w:rPr>
        <w:t xml:space="preserve">. </w:t>
      </w:r>
      <w:r w:rsidRPr="004E2E7C">
        <w:rPr>
          <w:rFonts w:cs="Arial"/>
          <w:color w:val="000000" w:themeColor="text1"/>
        </w:rPr>
        <w:t xml:space="preserve">All Service Provider </w:t>
      </w:r>
      <w:r w:rsidR="00602425">
        <w:rPr>
          <w:rFonts w:cs="Arial"/>
          <w:color w:val="000000" w:themeColor="text1"/>
        </w:rPr>
        <w:t>Operatives</w:t>
      </w:r>
      <w:r w:rsidRPr="004E2E7C">
        <w:rPr>
          <w:rFonts w:cs="Arial"/>
          <w:color w:val="000000" w:themeColor="text1"/>
        </w:rPr>
        <w:t xml:space="preserve"> must be fully trained and competent</w:t>
      </w:r>
      <w:r w:rsidR="00E82F74">
        <w:rPr>
          <w:rFonts w:cs="Arial"/>
          <w:color w:val="000000" w:themeColor="text1"/>
        </w:rPr>
        <w:t xml:space="preserve">. </w:t>
      </w:r>
    </w:p>
    <w:p w:rsidR="004B61B2" w:rsidRPr="004E2E7C" w:rsidRDefault="004B61B2" w:rsidP="00D34527">
      <w:pPr>
        <w:jc w:val="left"/>
        <w:rPr>
          <w:rFonts w:cs="Arial"/>
          <w:color w:val="000000" w:themeColor="text1"/>
        </w:rPr>
      </w:pPr>
    </w:p>
    <w:p w:rsidR="004B61B2" w:rsidRPr="004E2E7C" w:rsidRDefault="004E6F0E" w:rsidP="004E6F0E">
      <w:pPr>
        <w:ind w:left="720" w:hanging="720"/>
        <w:jc w:val="left"/>
        <w:rPr>
          <w:rFonts w:cs="Arial"/>
          <w:color w:val="000000" w:themeColor="text1"/>
        </w:rPr>
      </w:pPr>
      <w:r>
        <w:rPr>
          <w:rFonts w:cs="Arial"/>
          <w:color w:val="000000" w:themeColor="text1"/>
        </w:rPr>
        <w:t>13.3</w:t>
      </w:r>
      <w:r>
        <w:rPr>
          <w:rFonts w:cs="Arial"/>
          <w:color w:val="000000" w:themeColor="text1"/>
        </w:rPr>
        <w:tab/>
      </w:r>
      <w:r w:rsidR="004B61B2" w:rsidRPr="004E2E7C">
        <w:rPr>
          <w:rFonts w:cs="Arial"/>
          <w:color w:val="000000" w:themeColor="text1"/>
        </w:rPr>
        <w:t xml:space="preserve">Any areas deemed to be high risk shall be omitted from the </w:t>
      </w:r>
      <w:r w:rsidR="006369F6">
        <w:rPr>
          <w:rFonts w:cs="Arial"/>
          <w:color w:val="000000" w:themeColor="text1"/>
        </w:rPr>
        <w:t>works</w:t>
      </w:r>
      <w:r w:rsidR="004B61B2" w:rsidRPr="004E2E7C">
        <w:rPr>
          <w:rFonts w:cs="Arial"/>
          <w:color w:val="000000" w:themeColor="text1"/>
        </w:rPr>
        <w:t xml:space="preserve"> until a suitable means of safe and effective cleaning can be identified – any such areas must be highlighted at time of tender.</w:t>
      </w:r>
    </w:p>
    <w:p w:rsidR="00EF116D" w:rsidRDefault="00EF116D">
      <w:pPr>
        <w:jc w:val="left"/>
        <w:rPr>
          <w:rFonts w:cs="Arial"/>
          <w:color w:val="000000" w:themeColor="text1"/>
        </w:rPr>
      </w:pPr>
    </w:p>
    <w:p w:rsidR="004B61B2" w:rsidRDefault="004E6F0E" w:rsidP="004E6F0E">
      <w:pPr>
        <w:ind w:left="720" w:hanging="720"/>
        <w:jc w:val="left"/>
        <w:rPr>
          <w:rFonts w:cs="Arial"/>
          <w:color w:val="000000" w:themeColor="text1"/>
        </w:rPr>
      </w:pPr>
      <w:r>
        <w:rPr>
          <w:rFonts w:cs="Arial"/>
          <w:color w:val="000000" w:themeColor="text1"/>
        </w:rPr>
        <w:t>13.4</w:t>
      </w:r>
      <w:r>
        <w:rPr>
          <w:rFonts w:cs="Arial"/>
          <w:color w:val="000000" w:themeColor="text1"/>
        </w:rPr>
        <w:tab/>
      </w:r>
      <w:r w:rsidR="004B61B2" w:rsidRPr="004E2E7C">
        <w:rPr>
          <w:rFonts w:cs="Arial"/>
          <w:color w:val="000000" w:themeColor="text1"/>
        </w:rPr>
        <w:t>Cladding</w:t>
      </w:r>
      <w:r w:rsidR="00CC6857">
        <w:rPr>
          <w:rFonts w:cs="Arial"/>
          <w:color w:val="000000" w:themeColor="text1"/>
        </w:rPr>
        <w:t>: T</w:t>
      </w:r>
      <w:r w:rsidR="004B61B2" w:rsidRPr="004E2E7C">
        <w:rPr>
          <w:rFonts w:cs="Arial"/>
          <w:color w:val="000000" w:themeColor="text1"/>
        </w:rPr>
        <w:t>he Service provider shall include the appropriate cleaning of any cladding which will be required in association with the cleaning of the external face of the windows. The frequency of this clean shall be deemed to correspond with the window clean unless otherwise indicated. The sites where this shall be applicable shall be Colindale and Filton but will exclude Team Bases and remote sites.</w:t>
      </w:r>
    </w:p>
    <w:p w:rsidR="00D2166D" w:rsidRDefault="00D2166D" w:rsidP="004E6F0E">
      <w:pPr>
        <w:ind w:left="720" w:hanging="720"/>
        <w:jc w:val="left"/>
        <w:rPr>
          <w:rFonts w:cs="Arial"/>
          <w:color w:val="000000" w:themeColor="text1"/>
        </w:rPr>
      </w:pPr>
    </w:p>
    <w:p w:rsidR="00D2166D" w:rsidRDefault="00D2166D" w:rsidP="004E6F0E">
      <w:pPr>
        <w:ind w:left="720" w:hanging="720"/>
        <w:jc w:val="left"/>
        <w:rPr>
          <w:rFonts w:cs="Arial"/>
          <w:color w:val="000000" w:themeColor="text1"/>
        </w:rPr>
      </w:pPr>
      <w:r>
        <w:rPr>
          <w:rFonts w:cs="Arial"/>
          <w:color w:val="000000" w:themeColor="text1"/>
        </w:rPr>
        <w:t>13.5</w:t>
      </w:r>
      <w:r>
        <w:rPr>
          <w:rFonts w:cs="Arial"/>
          <w:color w:val="000000" w:themeColor="text1"/>
        </w:rPr>
        <w:tab/>
        <w:t>Signage: T</w:t>
      </w:r>
      <w:r w:rsidRPr="004E2E7C">
        <w:rPr>
          <w:rFonts w:cs="Arial"/>
          <w:color w:val="000000" w:themeColor="text1"/>
        </w:rPr>
        <w:t xml:space="preserve">he Service provider shall include the appropriate cleaning of any </w:t>
      </w:r>
      <w:r>
        <w:rPr>
          <w:rFonts w:cs="Arial"/>
          <w:color w:val="000000" w:themeColor="text1"/>
        </w:rPr>
        <w:t>external signage</w:t>
      </w:r>
      <w:r w:rsidRPr="004E2E7C">
        <w:rPr>
          <w:rFonts w:cs="Arial"/>
          <w:color w:val="000000" w:themeColor="text1"/>
        </w:rPr>
        <w:t xml:space="preserve"> which will be required in association with the cleaning of the external face of the windows. The frequency of this clean shall be deemed to correspond with the window clean unless otherwise indicated.</w:t>
      </w:r>
    </w:p>
    <w:p w:rsidR="00622854" w:rsidRDefault="00622854" w:rsidP="004E6F0E">
      <w:pPr>
        <w:ind w:left="720" w:hanging="720"/>
        <w:jc w:val="left"/>
        <w:rPr>
          <w:rFonts w:cs="Arial"/>
          <w:color w:val="000000" w:themeColor="text1"/>
        </w:rPr>
      </w:pPr>
    </w:p>
    <w:p w:rsidR="00622854" w:rsidRDefault="00622854" w:rsidP="00622854">
      <w:pPr>
        <w:ind w:left="720" w:hanging="720"/>
        <w:jc w:val="left"/>
        <w:rPr>
          <w:rFonts w:cs="Arial"/>
          <w:color w:val="000000" w:themeColor="text1"/>
        </w:rPr>
      </w:pPr>
      <w:r>
        <w:rPr>
          <w:rFonts w:cs="Arial"/>
          <w:color w:val="000000" w:themeColor="text1"/>
        </w:rPr>
        <w:t>13.6</w:t>
      </w:r>
      <w:r>
        <w:rPr>
          <w:rFonts w:cs="Arial"/>
          <w:color w:val="000000" w:themeColor="text1"/>
        </w:rPr>
        <w:tab/>
        <w:t>Garages: T</w:t>
      </w:r>
      <w:r w:rsidRPr="004E2E7C">
        <w:rPr>
          <w:rFonts w:cs="Arial"/>
          <w:color w:val="000000" w:themeColor="text1"/>
        </w:rPr>
        <w:t xml:space="preserve">he Service provider shall include </w:t>
      </w:r>
      <w:r>
        <w:rPr>
          <w:rFonts w:cs="Arial"/>
          <w:color w:val="000000" w:themeColor="text1"/>
        </w:rPr>
        <w:t xml:space="preserve">in their pricing for the high-level cleaning of garages. </w:t>
      </w:r>
      <w:r w:rsidR="005F612F">
        <w:rPr>
          <w:rFonts w:cs="Arial"/>
          <w:color w:val="000000" w:themeColor="text1"/>
        </w:rPr>
        <w:t>These are to be reviewed on an annual basis with the Estates &amp; Facilities Manager (EFM) and the representative of the Contractors Management Team. Should there be no requirement to complete the very high level clean the decision is to be recorded in the CAFM system against the appropriate task. The cost associated to this task must be noted and offered back to NHSBT as a credit.</w:t>
      </w:r>
    </w:p>
    <w:p w:rsidR="00622854" w:rsidRPr="004E2E7C" w:rsidRDefault="00622854" w:rsidP="004E6F0E">
      <w:pPr>
        <w:ind w:left="720" w:hanging="720"/>
        <w:jc w:val="left"/>
        <w:rPr>
          <w:rFonts w:cs="Arial"/>
          <w:color w:val="000000" w:themeColor="text1"/>
        </w:rPr>
      </w:pPr>
    </w:p>
    <w:p w:rsidR="004B61B2" w:rsidRPr="00687A9F" w:rsidRDefault="004B61B2" w:rsidP="0065521E">
      <w:pPr>
        <w:jc w:val="left"/>
        <w:rPr>
          <w:rFonts w:cs="Arial"/>
          <w:color w:val="00B050"/>
        </w:rPr>
      </w:pPr>
    </w:p>
    <w:p w:rsidR="00283FDB" w:rsidRDefault="00CC15C1" w:rsidP="0065521E">
      <w:pPr>
        <w:pStyle w:val="Heading1"/>
      </w:pPr>
      <w:bookmarkStart w:id="19" w:name="_Toc10102790"/>
      <w:r>
        <w:t>14</w:t>
      </w:r>
      <w:r w:rsidR="00283FDB" w:rsidRPr="00687A9F">
        <w:tab/>
        <w:t>Mobilisation Period</w:t>
      </w:r>
      <w:bookmarkEnd w:id="19"/>
    </w:p>
    <w:p w:rsidR="00366820" w:rsidRPr="00B3428B" w:rsidRDefault="00366820" w:rsidP="00366820">
      <w:pPr>
        <w:ind w:left="720" w:hanging="720"/>
        <w:jc w:val="left"/>
        <w:rPr>
          <w:rFonts w:cs="Arial"/>
          <w:color w:val="000000" w:themeColor="text1"/>
        </w:rPr>
      </w:pPr>
      <w:r>
        <w:rPr>
          <w:rFonts w:cs="Arial"/>
          <w:color w:val="000000" w:themeColor="text1"/>
        </w:rPr>
        <w:t>14.1</w:t>
      </w:r>
      <w:r w:rsidRPr="00B3428B">
        <w:rPr>
          <w:rFonts w:cs="Arial"/>
          <w:color w:val="000000" w:themeColor="text1"/>
        </w:rPr>
        <w:tab/>
        <w:t xml:space="preserve">NHSBT reserves the right to approve all </w:t>
      </w:r>
      <w:r w:rsidR="00602425">
        <w:rPr>
          <w:rFonts w:cs="Arial"/>
          <w:color w:val="000000" w:themeColor="text1"/>
        </w:rPr>
        <w:t>Operatives</w:t>
      </w:r>
      <w:r w:rsidRPr="00B3428B">
        <w:rPr>
          <w:rFonts w:cs="Arial"/>
          <w:color w:val="000000" w:themeColor="text1"/>
        </w:rPr>
        <w:t xml:space="preserve"> working on the contract. Any Service Provider’s </w:t>
      </w:r>
      <w:r w:rsidR="00602425">
        <w:rPr>
          <w:rFonts w:cs="Arial"/>
          <w:color w:val="000000" w:themeColor="text1"/>
        </w:rPr>
        <w:t>Operatives</w:t>
      </w:r>
      <w:r w:rsidRPr="00B3428B">
        <w:rPr>
          <w:rFonts w:cs="Arial"/>
          <w:color w:val="000000" w:themeColor="text1"/>
        </w:rPr>
        <w:t xml:space="preserve"> or Sub-Contractor Provider’s </w:t>
      </w:r>
      <w:r w:rsidR="00602425">
        <w:rPr>
          <w:rFonts w:cs="Arial"/>
          <w:color w:val="000000" w:themeColor="text1"/>
        </w:rPr>
        <w:t>Operatives</w:t>
      </w:r>
      <w:r w:rsidRPr="00B3428B">
        <w:rPr>
          <w:rFonts w:cs="Arial"/>
          <w:color w:val="000000" w:themeColor="text1"/>
        </w:rPr>
        <w:t xml:space="preserve"> who do not meet NHSBT requirements must be removed from site when requested. </w:t>
      </w:r>
    </w:p>
    <w:p w:rsidR="00366820" w:rsidRDefault="00366820" w:rsidP="00366820">
      <w:pPr>
        <w:jc w:val="left"/>
        <w:rPr>
          <w:rFonts w:cs="Arial"/>
          <w:color w:val="00B050"/>
        </w:rPr>
      </w:pPr>
    </w:p>
    <w:p w:rsidR="00FB3AD1" w:rsidRDefault="00FB3AD1" w:rsidP="00366820">
      <w:pPr>
        <w:jc w:val="left"/>
        <w:rPr>
          <w:rFonts w:cs="Arial"/>
          <w:color w:val="00B050"/>
        </w:rPr>
      </w:pPr>
    </w:p>
    <w:p w:rsidR="00FB3AD1" w:rsidRDefault="00FB3AD1" w:rsidP="00366820">
      <w:pPr>
        <w:jc w:val="left"/>
        <w:rPr>
          <w:rFonts w:cs="Arial"/>
          <w:color w:val="00B050"/>
        </w:rPr>
      </w:pPr>
    </w:p>
    <w:p w:rsidR="00366820" w:rsidRPr="00B3428B" w:rsidRDefault="00366820" w:rsidP="00366820">
      <w:pPr>
        <w:ind w:left="709" w:hanging="720"/>
        <w:jc w:val="left"/>
        <w:rPr>
          <w:rFonts w:cs="Arial"/>
          <w:color w:val="000000" w:themeColor="text1"/>
        </w:rPr>
      </w:pPr>
      <w:r>
        <w:rPr>
          <w:rFonts w:cs="Arial"/>
          <w:color w:val="000000" w:themeColor="text1"/>
        </w:rPr>
        <w:lastRenderedPageBreak/>
        <w:t>14.2</w:t>
      </w:r>
      <w:r>
        <w:rPr>
          <w:rFonts w:cs="Arial"/>
          <w:color w:val="000000" w:themeColor="text1"/>
        </w:rPr>
        <w:tab/>
      </w:r>
      <w:r w:rsidRPr="00B3428B">
        <w:rPr>
          <w:rFonts w:cs="Arial"/>
          <w:color w:val="000000" w:themeColor="text1"/>
        </w:rPr>
        <w:t xml:space="preserve">The list of items below is indicative of the scope of </w:t>
      </w:r>
      <w:r w:rsidR="006369F6">
        <w:rPr>
          <w:rFonts w:cs="Arial"/>
          <w:color w:val="000000" w:themeColor="text1"/>
        </w:rPr>
        <w:t>works</w:t>
      </w:r>
      <w:r w:rsidRPr="00B3428B">
        <w:rPr>
          <w:rFonts w:cs="Arial"/>
          <w:color w:val="000000" w:themeColor="text1"/>
        </w:rPr>
        <w:t xml:space="preserve"> to be undertaken by the Service Provider for this contract but is not exhaustive: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Cleaning – mopping, vacuuming, dusting, deep clean</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Cold Room Cleans</w:t>
      </w:r>
      <w:r>
        <w:rPr>
          <w:rFonts w:cs="Arial"/>
          <w:color w:val="000000" w:themeColor="text1"/>
        </w:rPr>
        <w:t xml:space="preserve"> (specialised </w:t>
      </w:r>
      <w:r w:rsidR="005C4209">
        <w:rPr>
          <w:rFonts w:cs="Arial"/>
          <w:color w:val="000000" w:themeColor="text1"/>
        </w:rPr>
        <w:t>cleans</w:t>
      </w:r>
      <w:r>
        <w:rPr>
          <w:rFonts w:cs="Arial"/>
          <w:color w:val="000000" w:themeColor="text1"/>
        </w:rPr>
        <w: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Cryogenic Store Cleans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Window Cleaning</w:t>
      </w:r>
    </w:p>
    <w:p w:rsidR="00366820"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Cladding Cleaning</w:t>
      </w:r>
    </w:p>
    <w:p w:rsidR="004E7155" w:rsidRPr="00B3428B" w:rsidRDefault="004E7155" w:rsidP="00366820">
      <w:pPr>
        <w:numPr>
          <w:ilvl w:val="0"/>
          <w:numId w:val="17"/>
        </w:numPr>
        <w:tabs>
          <w:tab w:val="clear" w:pos="360"/>
          <w:tab w:val="num" w:pos="720"/>
        </w:tabs>
        <w:ind w:left="720"/>
        <w:jc w:val="left"/>
        <w:rPr>
          <w:rFonts w:cs="Arial"/>
          <w:color w:val="000000" w:themeColor="text1"/>
        </w:rPr>
      </w:pPr>
      <w:r>
        <w:rPr>
          <w:rFonts w:cs="Arial"/>
          <w:color w:val="000000" w:themeColor="text1"/>
        </w:rPr>
        <w:t>Internal and external signage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 xml:space="preserve">Grounds Maintenance – Leaf clearance, litter clearance, gritting, </w:t>
      </w:r>
      <w:r w:rsidR="00F85627">
        <w:rPr>
          <w:rFonts w:cs="Arial"/>
          <w:color w:val="000000" w:themeColor="text1"/>
        </w:rPr>
        <w:t xml:space="preserve">adhoc </w:t>
      </w:r>
      <w:r w:rsidRPr="00B3428B">
        <w:rPr>
          <w:rFonts w:cs="Arial"/>
          <w:color w:val="000000" w:themeColor="text1"/>
        </w:rPr>
        <w:t>snow clearance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Handyman duties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Front of house support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Printer consumables replenishment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 xml:space="preserve">Assisting Maintenance </w:t>
      </w:r>
      <w:r w:rsidR="00602425">
        <w:rPr>
          <w:rFonts w:cs="Arial"/>
          <w:color w:val="000000" w:themeColor="text1"/>
        </w:rPr>
        <w:t>Operatives</w:t>
      </w:r>
      <w:r w:rsidRPr="00B3428B">
        <w:rPr>
          <w:rFonts w:cs="Arial"/>
          <w:color w:val="000000" w:themeColor="text1"/>
        </w:rPr>
        <w:t xml:space="preserve"> </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Assisting E&amp;F as requested</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Portering</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Assist with Fire Drills, Evacuations and alarms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Female Hygiene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Dust</w:t>
      </w:r>
      <w:r w:rsidR="00432FE5">
        <w:rPr>
          <w:rFonts w:cs="Arial"/>
          <w:color w:val="000000" w:themeColor="text1"/>
        </w:rPr>
        <w:t>/Barrier</w:t>
      </w:r>
      <w:r w:rsidRPr="00B3428B">
        <w:rPr>
          <w:rFonts w:cs="Arial"/>
          <w:color w:val="000000" w:themeColor="text1"/>
        </w:rPr>
        <w:t xml:space="preserve"> Mats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Sticky Mats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Dychem Mats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General Waste</w:t>
      </w:r>
      <w:r w:rsidR="00F85627">
        <w:rPr>
          <w:rFonts w:cs="Arial"/>
          <w:color w:val="000000" w:themeColor="text1"/>
        </w:rPr>
        <w:t xml:space="preserve"> </w:t>
      </w:r>
      <w:r w:rsidR="003B2D56">
        <w:rPr>
          <w:rFonts w:cs="Arial"/>
          <w:color w:val="000000" w:themeColor="text1"/>
        </w:rPr>
        <w:t>handling and movement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Clinical Waste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Consumable replenishment – e.g. hand towels, toilet roll, soap etc.</w:t>
      </w:r>
    </w:p>
    <w:p w:rsidR="00BF638A" w:rsidRDefault="00366820" w:rsidP="00535E2B">
      <w:pPr>
        <w:numPr>
          <w:ilvl w:val="0"/>
          <w:numId w:val="17"/>
        </w:numPr>
        <w:tabs>
          <w:tab w:val="clear" w:pos="360"/>
          <w:tab w:val="num" w:pos="720"/>
        </w:tabs>
        <w:ind w:left="720"/>
        <w:jc w:val="left"/>
        <w:rPr>
          <w:rFonts w:cs="Arial"/>
          <w:color w:val="000000" w:themeColor="text1"/>
        </w:rPr>
      </w:pPr>
      <w:r w:rsidRPr="00366820">
        <w:rPr>
          <w:rFonts w:cs="Arial"/>
          <w:color w:val="000000" w:themeColor="text1"/>
        </w:rPr>
        <w:t>Furniture movement</w:t>
      </w:r>
    </w:p>
    <w:p w:rsidR="00366820" w:rsidRDefault="00366820" w:rsidP="00535E2B">
      <w:pPr>
        <w:numPr>
          <w:ilvl w:val="0"/>
          <w:numId w:val="17"/>
        </w:numPr>
        <w:tabs>
          <w:tab w:val="clear" w:pos="360"/>
          <w:tab w:val="num" w:pos="720"/>
        </w:tabs>
        <w:ind w:left="720"/>
        <w:jc w:val="left"/>
        <w:rPr>
          <w:rFonts w:cs="Arial"/>
          <w:color w:val="000000" w:themeColor="text1"/>
        </w:rPr>
      </w:pPr>
      <w:r w:rsidRPr="00366820">
        <w:rPr>
          <w:rFonts w:cs="Arial"/>
          <w:color w:val="000000" w:themeColor="text1"/>
        </w:rPr>
        <w:t>Room Set up</w:t>
      </w:r>
    </w:p>
    <w:p w:rsidR="00BF638A" w:rsidRPr="00366820" w:rsidRDefault="00BF638A" w:rsidP="00BF638A">
      <w:pPr>
        <w:tabs>
          <w:tab w:val="num" w:pos="720"/>
        </w:tabs>
        <w:jc w:val="left"/>
        <w:rPr>
          <w:rFonts w:cs="Arial"/>
          <w:color w:val="000000" w:themeColor="text1"/>
        </w:rPr>
      </w:pPr>
    </w:p>
    <w:p w:rsidR="00283FDB" w:rsidRPr="004E2E7C" w:rsidRDefault="00366820" w:rsidP="004E6F0E">
      <w:pPr>
        <w:tabs>
          <w:tab w:val="left" w:pos="1620"/>
        </w:tabs>
        <w:ind w:left="720" w:hanging="720"/>
        <w:rPr>
          <w:rFonts w:cs="Arial"/>
          <w:color w:val="000000" w:themeColor="text1"/>
        </w:rPr>
      </w:pPr>
      <w:r>
        <w:rPr>
          <w:rFonts w:cs="Arial"/>
          <w:color w:val="000000" w:themeColor="text1"/>
        </w:rPr>
        <w:t>14.3</w:t>
      </w:r>
      <w:r w:rsidR="004E6F0E">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must access all sites</w:t>
      </w:r>
      <w:r w:rsidR="00141BB0" w:rsidRPr="004E2E7C">
        <w:rPr>
          <w:rFonts w:cs="Arial"/>
          <w:color w:val="000000" w:themeColor="text1"/>
        </w:rPr>
        <w:t>,</w:t>
      </w:r>
      <w:r w:rsidR="00283FDB" w:rsidRPr="004E2E7C">
        <w:rPr>
          <w:rFonts w:cs="Arial"/>
          <w:color w:val="000000" w:themeColor="text1"/>
        </w:rPr>
        <w:t xml:space="preserve"> other than a Main Centre site</w:t>
      </w:r>
      <w:r w:rsidR="00141BB0" w:rsidRPr="004E2E7C">
        <w:rPr>
          <w:rFonts w:cs="Arial"/>
          <w:color w:val="000000" w:themeColor="text1"/>
        </w:rPr>
        <w:t>,</w:t>
      </w:r>
      <w:r w:rsidR="00283FDB" w:rsidRPr="004E2E7C">
        <w:rPr>
          <w:rFonts w:cs="Arial"/>
          <w:color w:val="000000" w:themeColor="text1"/>
        </w:rPr>
        <w:t xml:space="preserve"> through the </w:t>
      </w:r>
      <w:r w:rsidR="00DB251C" w:rsidRPr="004E2E7C">
        <w:rPr>
          <w:rFonts w:cs="Arial"/>
          <w:color w:val="000000" w:themeColor="text1"/>
        </w:rPr>
        <w:t>E&amp;F</w:t>
      </w:r>
      <w:r w:rsidR="00283FDB" w:rsidRPr="004E2E7C">
        <w:rPr>
          <w:rFonts w:cs="Arial"/>
          <w:color w:val="000000" w:themeColor="text1"/>
        </w:rPr>
        <w:t xml:space="preserve"> Office asso</w:t>
      </w:r>
      <w:r w:rsidR="00141BB0" w:rsidRPr="004E2E7C">
        <w:rPr>
          <w:rFonts w:cs="Arial"/>
          <w:color w:val="000000" w:themeColor="text1"/>
        </w:rPr>
        <w:t>ciated with that satellite site</w:t>
      </w:r>
      <w:r w:rsidR="00283FDB" w:rsidRPr="004E2E7C">
        <w:rPr>
          <w:rFonts w:cs="Arial"/>
          <w:color w:val="000000" w:themeColor="text1"/>
        </w:rPr>
        <w:t xml:space="preserve"> as not all remote sites are manned during normal working hours and</w:t>
      </w:r>
      <w:r w:rsidR="00693E6E" w:rsidRPr="004E2E7C">
        <w:rPr>
          <w:rFonts w:cs="Arial"/>
          <w:color w:val="000000" w:themeColor="text1"/>
        </w:rPr>
        <w:t xml:space="preserve"> access is therefore restricted</w:t>
      </w:r>
      <w:r w:rsidR="00717503" w:rsidRPr="004E2E7C">
        <w:rPr>
          <w:rFonts w:cs="Arial"/>
          <w:color w:val="000000" w:themeColor="text1"/>
        </w:rPr>
        <w:t>.</w:t>
      </w:r>
    </w:p>
    <w:p w:rsidR="00717503" w:rsidRPr="004E2E7C" w:rsidRDefault="00717503" w:rsidP="0065521E">
      <w:pPr>
        <w:tabs>
          <w:tab w:val="left" w:pos="1620"/>
        </w:tabs>
        <w:rPr>
          <w:rFonts w:cs="Arial"/>
          <w:color w:val="000000" w:themeColor="text1"/>
        </w:rPr>
      </w:pPr>
    </w:p>
    <w:p w:rsidR="00717503" w:rsidRPr="004E2E7C" w:rsidRDefault="004E6F0E" w:rsidP="004E6F0E">
      <w:pPr>
        <w:tabs>
          <w:tab w:val="left" w:pos="1418"/>
        </w:tabs>
        <w:suppressAutoHyphens/>
        <w:ind w:left="720" w:hanging="720"/>
        <w:rPr>
          <w:color w:val="000000" w:themeColor="text1"/>
        </w:rPr>
      </w:pPr>
      <w:r>
        <w:rPr>
          <w:color w:val="000000" w:themeColor="text1"/>
        </w:rPr>
        <w:t>14.</w:t>
      </w:r>
      <w:r w:rsidR="00366820">
        <w:rPr>
          <w:color w:val="000000" w:themeColor="text1"/>
        </w:rPr>
        <w:t>4</w:t>
      </w:r>
      <w:r>
        <w:rPr>
          <w:color w:val="000000" w:themeColor="text1"/>
        </w:rPr>
        <w:tab/>
      </w:r>
      <w:r w:rsidR="00717503" w:rsidRPr="004E2E7C">
        <w:rPr>
          <w:color w:val="000000" w:themeColor="text1"/>
        </w:rPr>
        <w:t xml:space="preserve">A duration for the Mobilisation Period will be agreed between the parties prior to the Service Commencement Date and shall allow sufficient and reasonable time to enable the Service Provider to set up a contract infrastructure to enable effective delivery of the service from Day One of the contract. In default the Mobilisation period shall be </w:t>
      </w:r>
      <w:r w:rsidR="00855B42" w:rsidRPr="00855B42">
        <w:rPr>
          <w:color w:val="000000" w:themeColor="text1"/>
          <w:u w:val="single"/>
        </w:rPr>
        <w:t xml:space="preserve">3 </w:t>
      </w:r>
      <w:r w:rsidR="00717503" w:rsidRPr="004E2E7C">
        <w:rPr>
          <w:color w:val="000000" w:themeColor="text1"/>
          <w:u w:val="single"/>
        </w:rPr>
        <w:t>(</w:t>
      </w:r>
      <w:r w:rsidR="00855B42">
        <w:rPr>
          <w:color w:val="000000" w:themeColor="text1"/>
          <w:u w:val="single"/>
        </w:rPr>
        <w:t>Three</w:t>
      </w:r>
      <w:r w:rsidR="00717503" w:rsidRPr="004E2E7C">
        <w:rPr>
          <w:color w:val="000000" w:themeColor="text1"/>
          <w:u w:val="single"/>
        </w:rPr>
        <w:t xml:space="preserve">) </w:t>
      </w:r>
      <w:r w:rsidR="00855B42">
        <w:rPr>
          <w:color w:val="000000" w:themeColor="text1"/>
          <w:u w:val="single"/>
        </w:rPr>
        <w:t>months</w:t>
      </w:r>
      <w:r w:rsidR="00717503" w:rsidRPr="004E2E7C">
        <w:rPr>
          <w:color w:val="000000" w:themeColor="text1"/>
        </w:rPr>
        <w:t>.</w:t>
      </w:r>
    </w:p>
    <w:p w:rsidR="00717503" w:rsidRPr="004E2E7C" w:rsidRDefault="00717503" w:rsidP="00E57643">
      <w:pPr>
        <w:tabs>
          <w:tab w:val="left" w:pos="1418"/>
        </w:tabs>
        <w:suppressAutoHyphens/>
        <w:rPr>
          <w:color w:val="000000" w:themeColor="text1"/>
        </w:rPr>
      </w:pPr>
    </w:p>
    <w:p w:rsidR="00717503" w:rsidRPr="004E2E7C" w:rsidRDefault="004E6F0E" w:rsidP="004E6F0E">
      <w:pPr>
        <w:tabs>
          <w:tab w:val="left" w:pos="1418"/>
        </w:tabs>
        <w:suppressAutoHyphens/>
        <w:ind w:left="720" w:hanging="720"/>
        <w:rPr>
          <w:color w:val="000000" w:themeColor="text1"/>
        </w:rPr>
      </w:pPr>
      <w:r>
        <w:rPr>
          <w:color w:val="000000" w:themeColor="text1"/>
        </w:rPr>
        <w:t>14.</w:t>
      </w:r>
      <w:r w:rsidR="00366820">
        <w:rPr>
          <w:color w:val="000000" w:themeColor="text1"/>
        </w:rPr>
        <w:t>5</w:t>
      </w:r>
      <w:r>
        <w:rPr>
          <w:color w:val="000000" w:themeColor="text1"/>
        </w:rPr>
        <w:tab/>
      </w:r>
      <w:r w:rsidR="00717503" w:rsidRPr="004E2E7C">
        <w:rPr>
          <w:color w:val="000000" w:themeColor="text1"/>
        </w:rPr>
        <w:t xml:space="preserve">The success of contracts of this nature is often related to the manner in which the Service Provider discharges their duty in terms of Mobilisation of the contract. NHSBT therefore recognise the </w:t>
      </w:r>
      <w:r w:rsidR="00717503" w:rsidRPr="004E2E7C">
        <w:rPr>
          <w:color w:val="000000" w:themeColor="text1"/>
          <w:u w:val="single"/>
        </w:rPr>
        <w:t>importance of this task</w:t>
      </w:r>
      <w:r w:rsidR="00717503" w:rsidRPr="004E2E7C">
        <w:rPr>
          <w:color w:val="000000" w:themeColor="text1"/>
        </w:rPr>
        <w:t xml:space="preserve"> and will expect a full Mobilisation Plan to be provided by the Service Provider. </w:t>
      </w:r>
      <w:r w:rsidR="00717503" w:rsidRPr="004E2E7C">
        <w:rPr>
          <w:color w:val="000000" w:themeColor="text1"/>
          <w:u w:val="single"/>
        </w:rPr>
        <w:t>The Plan shall contain as a minimum</w:t>
      </w:r>
      <w:r w:rsidR="00D34527" w:rsidRPr="004E2E7C">
        <w:rPr>
          <w:color w:val="000000" w:themeColor="text1"/>
        </w:rPr>
        <w:t>:</w:t>
      </w:r>
    </w:p>
    <w:p w:rsidR="00D34527" w:rsidRDefault="00D34527" w:rsidP="00706D1D">
      <w:pPr>
        <w:tabs>
          <w:tab w:val="left" w:pos="1701"/>
        </w:tabs>
        <w:suppressAutoHyphens/>
        <w:jc w:val="left"/>
        <w:rPr>
          <w:color w:val="00B050"/>
        </w:rPr>
      </w:pPr>
    </w:p>
    <w:p w:rsidR="00717503" w:rsidRPr="00D65CD9" w:rsidRDefault="00717503" w:rsidP="00CC15C1">
      <w:pPr>
        <w:tabs>
          <w:tab w:val="left" w:pos="1701"/>
        </w:tabs>
        <w:suppressAutoHyphens/>
        <w:ind w:left="720"/>
        <w:jc w:val="left"/>
        <w:rPr>
          <w:color w:val="000000" w:themeColor="text1"/>
        </w:rPr>
      </w:pPr>
      <w:r w:rsidRPr="00D65CD9">
        <w:rPr>
          <w:color w:val="000000" w:themeColor="text1"/>
        </w:rPr>
        <w:t xml:space="preserve">A </w:t>
      </w:r>
      <w:r w:rsidR="00D65CD9" w:rsidRPr="00D65CD9">
        <w:rPr>
          <w:color w:val="000000" w:themeColor="text1"/>
        </w:rPr>
        <w:t xml:space="preserve">Gantt </w:t>
      </w:r>
      <w:r w:rsidRPr="00D65CD9">
        <w:rPr>
          <w:color w:val="000000" w:themeColor="text1"/>
        </w:rPr>
        <w:t xml:space="preserve">chart indicating </w:t>
      </w:r>
      <w:r w:rsidR="00D65CD9" w:rsidRPr="00D65CD9">
        <w:rPr>
          <w:color w:val="000000" w:themeColor="text1"/>
        </w:rPr>
        <w:t xml:space="preserve">the </w:t>
      </w:r>
      <w:r w:rsidRPr="00D65CD9">
        <w:rPr>
          <w:color w:val="000000" w:themeColor="text1"/>
        </w:rPr>
        <w:t>key measurable milestones</w:t>
      </w:r>
      <w:r w:rsidR="00D65CD9" w:rsidRPr="00D65CD9">
        <w:rPr>
          <w:color w:val="000000" w:themeColor="text1"/>
        </w:rPr>
        <w:t>.</w:t>
      </w:r>
    </w:p>
    <w:p w:rsidR="00717503" w:rsidRPr="00CC15C1" w:rsidRDefault="00717503" w:rsidP="00D34527">
      <w:pPr>
        <w:tabs>
          <w:tab w:val="left" w:pos="1701"/>
        </w:tabs>
        <w:suppressAutoHyphens/>
        <w:ind w:left="1701" w:hanging="992"/>
        <w:jc w:val="left"/>
        <w:rPr>
          <w:color w:val="00B050"/>
          <w:highlight w:val="yellow"/>
        </w:rPr>
      </w:pPr>
    </w:p>
    <w:p w:rsidR="00717503" w:rsidRPr="00D65CD9" w:rsidRDefault="00717503" w:rsidP="00CC15C1">
      <w:pPr>
        <w:tabs>
          <w:tab w:val="left" w:pos="1701"/>
        </w:tabs>
        <w:suppressAutoHyphens/>
        <w:ind w:left="720"/>
        <w:jc w:val="left"/>
        <w:rPr>
          <w:color w:val="000000" w:themeColor="text1"/>
        </w:rPr>
      </w:pPr>
      <w:r w:rsidRPr="00D65CD9">
        <w:rPr>
          <w:color w:val="000000" w:themeColor="text1"/>
        </w:rPr>
        <w:t>A nominated manager in the Service Provider</w:t>
      </w:r>
      <w:r w:rsidR="00D65CD9" w:rsidRPr="00D65CD9">
        <w:rPr>
          <w:color w:val="000000" w:themeColor="text1"/>
        </w:rPr>
        <w:t>s</w:t>
      </w:r>
      <w:r w:rsidRPr="00D65CD9">
        <w:rPr>
          <w:color w:val="000000" w:themeColor="text1"/>
        </w:rPr>
        <w:t xml:space="preserve"> organisation who shall be responsible for the Mobilisation</w:t>
      </w:r>
      <w:r w:rsidR="00D65CD9">
        <w:rPr>
          <w:color w:val="000000" w:themeColor="text1"/>
        </w:rPr>
        <w:t>.</w:t>
      </w:r>
    </w:p>
    <w:p w:rsidR="00717503" w:rsidRPr="00CC15C1" w:rsidRDefault="00717503" w:rsidP="00D34527">
      <w:pPr>
        <w:tabs>
          <w:tab w:val="left" w:pos="1701"/>
        </w:tabs>
        <w:suppressAutoHyphens/>
        <w:jc w:val="left"/>
        <w:rPr>
          <w:color w:val="000000" w:themeColor="text1"/>
          <w:highlight w:val="yellow"/>
        </w:rPr>
      </w:pPr>
    </w:p>
    <w:p w:rsidR="00717503" w:rsidRPr="00D65CD9" w:rsidRDefault="00717503" w:rsidP="00CC15C1">
      <w:pPr>
        <w:tabs>
          <w:tab w:val="left" w:pos="1701"/>
        </w:tabs>
        <w:suppressAutoHyphens/>
        <w:ind w:left="720"/>
        <w:jc w:val="left"/>
        <w:rPr>
          <w:color w:val="000000" w:themeColor="text1"/>
        </w:rPr>
      </w:pPr>
      <w:r w:rsidRPr="00D65CD9">
        <w:rPr>
          <w:color w:val="000000" w:themeColor="text1"/>
        </w:rPr>
        <w:t>A list of any Subcontract or Supplier organisations along with evidence that an agreement exists to include back-to-back contract conditions aligning with the prime NHSBT contract requirements</w:t>
      </w:r>
      <w:r w:rsidR="00D65CD9" w:rsidRPr="00D65CD9">
        <w:rPr>
          <w:color w:val="000000" w:themeColor="text1"/>
        </w:rPr>
        <w:t>.</w:t>
      </w:r>
    </w:p>
    <w:p w:rsidR="00717503" w:rsidRPr="00CC15C1" w:rsidRDefault="00717503" w:rsidP="00D34527">
      <w:pPr>
        <w:tabs>
          <w:tab w:val="left" w:pos="1701"/>
        </w:tabs>
        <w:suppressAutoHyphens/>
        <w:jc w:val="left"/>
        <w:rPr>
          <w:color w:val="000000" w:themeColor="text1"/>
          <w:highlight w:val="yellow"/>
        </w:rPr>
      </w:pPr>
    </w:p>
    <w:p w:rsidR="00717503" w:rsidRPr="004E2E7C" w:rsidRDefault="004E6F0E" w:rsidP="004E6F0E">
      <w:pPr>
        <w:tabs>
          <w:tab w:val="left" w:pos="1418"/>
        </w:tabs>
        <w:suppressAutoHyphens/>
        <w:ind w:left="720" w:hanging="720"/>
        <w:jc w:val="left"/>
        <w:rPr>
          <w:color w:val="000000" w:themeColor="text1"/>
        </w:rPr>
      </w:pPr>
      <w:r>
        <w:rPr>
          <w:color w:val="000000" w:themeColor="text1"/>
        </w:rPr>
        <w:t>14.</w:t>
      </w:r>
      <w:r w:rsidR="00366820">
        <w:rPr>
          <w:color w:val="000000" w:themeColor="text1"/>
        </w:rPr>
        <w:t>6</w:t>
      </w:r>
      <w:r>
        <w:rPr>
          <w:color w:val="000000" w:themeColor="text1"/>
        </w:rPr>
        <w:tab/>
      </w:r>
      <w:r w:rsidR="00B56A7D" w:rsidRPr="00B56A7D">
        <w:rPr>
          <w:color w:val="000000" w:themeColor="text1"/>
        </w:rPr>
        <w:t>The Service Provider is to identify and itemise any cost associated with the contract mobilisation for NHSBT consideration to make payment.  Failure to adequately Mobilise the contract will result in either, any agreed sum being withheld from payment until such time that NHSBT considers that service is meeting reasonable baseline standards or the sum being forfeit and NHSBT will additionally consider the option of termination of contract.</w:t>
      </w:r>
    </w:p>
    <w:p w:rsidR="004B61B2" w:rsidRPr="004E2E7C" w:rsidRDefault="004B61B2" w:rsidP="00D34527">
      <w:pPr>
        <w:tabs>
          <w:tab w:val="left" w:pos="1418"/>
        </w:tabs>
        <w:suppressAutoHyphens/>
        <w:jc w:val="left"/>
        <w:rPr>
          <w:color w:val="000000" w:themeColor="text1"/>
        </w:rPr>
      </w:pPr>
    </w:p>
    <w:p w:rsidR="00717503" w:rsidRPr="004E2E7C" w:rsidRDefault="004E6F0E" w:rsidP="004E6F0E">
      <w:pPr>
        <w:tabs>
          <w:tab w:val="left" w:pos="1418"/>
        </w:tabs>
        <w:suppressAutoHyphens/>
        <w:ind w:left="720" w:hanging="720"/>
        <w:jc w:val="left"/>
        <w:rPr>
          <w:color w:val="000000" w:themeColor="text1"/>
        </w:rPr>
      </w:pPr>
      <w:r>
        <w:rPr>
          <w:color w:val="000000" w:themeColor="text1"/>
        </w:rPr>
        <w:lastRenderedPageBreak/>
        <w:t>14.</w:t>
      </w:r>
      <w:r w:rsidR="00366820">
        <w:rPr>
          <w:color w:val="000000" w:themeColor="text1"/>
        </w:rPr>
        <w:t>7</w:t>
      </w:r>
      <w:r>
        <w:rPr>
          <w:color w:val="000000" w:themeColor="text1"/>
        </w:rPr>
        <w:tab/>
      </w:r>
      <w:r w:rsidR="00717503" w:rsidRPr="004E2E7C">
        <w:rPr>
          <w:color w:val="000000" w:themeColor="text1"/>
        </w:rPr>
        <w:t xml:space="preserve">The Service Provider will make reasonable provision for and retraining any TUPE </w:t>
      </w:r>
      <w:r w:rsidR="00602425">
        <w:rPr>
          <w:color w:val="000000" w:themeColor="text1"/>
        </w:rPr>
        <w:t>Operatives</w:t>
      </w:r>
      <w:r w:rsidR="00E57643" w:rsidRPr="004E2E7C">
        <w:rPr>
          <w:color w:val="000000" w:themeColor="text1"/>
        </w:rPr>
        <w:t>, post s</w:t>
      </w:r>
      <w:r w:rsidR="00717503" w:rsidRPr="004E2E7C">
        <w:rPr>
          <w:color w:val="000000" w:themeColor="text1"/>
        </w:rPr>
        <w:t xml:space="preserve">ervice </w:t>
      </w:r>
      <w:r w:rsidR="00E57643" w:rsidRPr="004E2E7C">
        <w:rPr>
          <w:color w:val="000000" w:themeColor="text1"/>
        </w:rPr>
        <w:t>c</w:t>
      </w:r>
      <w:r w:rsidR="00717503" w:rsidRPr="004E2E7C">
        <w:rPr>
          <w:color w:val="000000" w:themeColor="text1"/>
        </w:rPr>
        <w:t>ommencement to ensure that the requirements and obligations of the ne</w:t>
      </w:r>
      <w:r w:rsidR="00D34527" w:rsidRPr="004E2E7C">
        <w:rPr>
          <w:color w:val="000000" w:themeColor="text1"/>
        </w:rPr>
        <w:t>w contract are fully understood</w:t>
      </w:r>
      <w:r w:rsidR="00D17503">
        <w:rPr>
          <w:color w:val="000000" w:themeColor="text1"/>
        </w:rPr>
        <w:t>.</w:t>
      </w:r>
    </w:p>
    <w:p w:rsidR="00D34527" w:rsidRPr="004E2E7C" w:rsidRDefault="00D34527" w:rsidP="00D34527">
      <w:pPr>
        <w:tabs>
          <w:tab w:val="left" w:pos="1418"/>
        </w:tabs>
        <w:suppressAutoHyphens/>
        <w:jc w:val="left"/>
        <w:rPr>
          <w:color w:val="000000" w:themeColor="text1"/>
        </w:rPr>
      </w:pPr>
    </w:p>
    <w:p w:rsidR="00717503" w:rsidRPr="004E2E7C" w:rsidRDefault="004E6F0E" w:rsidP="004E6F0E">
      <w:pPr>
        <w:tabs>
          <w:tab w:val="left" w:pos="1418"/>
        </w:tabs>
        <w:suppressAutoHyphens/>
        <w:ind w:left="720" w:hanging="720"/>
        <w:jc w:val="left"/>
        <w:rPr>
          <w:color w:val="000000" w:themeColor="text1"/>
        </w:rPr>
      </w:pPr>
      <w:r>
        <w:rPr>
          <w:color w:val="000000" w:themeColor="text1"/>
        </w:rPr>
        <w:t>14.</w:t>
      </w:r>
      <w:r w:rsidR="00366820">
        <w:rPr>
          <w:color w:val="000000" w:themeColor="text1"/>
        </w:rPr>
        <w:t>8</w:t>
      </w:r>
      <w:r>
        <w:rPr>
          <w:color w:val="000000" w:themeColor="text1"/>
        </w:rPr>
        <w:tab/>
      </w:r>
      <w:r w:rsidR="00717503" w:rsidRPr="004E2E7C">
        <w:rPr>
          <w:color w:val="000000" w:themeColor="text1"/>
        </w:rPr>
        <w:t>Demobilisation</w:t>
      </w:r>
      <w:r w:rsidR="001722D7">
        <w:rPr>
          <w:color w:val="000000" w:themeColor="text1"/>
        </w:rPr>
        <w:t>:</w:t>
      </w:r>
      <w:r w:rsidR="00717503" w:rsidRPr="004E2E7C">
        <w:rPr>
          <w:color w:val="000000" w:themeColor="text1"/>
        </w:rPr>
        <w:t xml:space="preserve"> on conclusion of the contract the Service Provider shall demobilise the contract in a controlled and managed fashion, providing the full service up until 23:59 hours on the last day of the contract. A demobilisation plan will be produced which will include inventories of consumables, </w:t>
      </w:r>
      <w:r w:rsidR="001912FA" w:rsidRPr="004E2E7C">
        <w:rPr>
          <w:color w:val="000000" w:themeColor="text1"/>
        </w:rPr>
        <w:t>etc.</w:t>
      </w:r>
      <w:r w:rsidR="00717503" w:rsidRPr="004E2E7C">
        <w:rPr>
          <w:color w:val="000000" w:themeColor="text1"/>
        </w:rPr>
        <w:t>, as required by NHSBT. The Service Provider will cooperate fully with the incoming Provider as required to ensure a smooth transition of service.</w:t>
      </w:r>
    </w:p>
    <w:p w:rsidR="00717503" w:rsidRPr="00AB5C1C" w:rsidRDefault="00717503" w:rsidP="00717503">
      <w:pPr>
        <w:tabs>
          <w:tab w:val="left" w:pos="1620"/>
        </w:tabs>
        <w:jc w:val="left"/>
        <w:rPr>
          <w:rFonts w:cs="Arial"/>
          <w:color w:val="00B050"/>
        </w:rPr>
      </w:pPr>
    </w:p>
    <w:p w:rsidR="00283FDB" w:rsidRPr="004E2E7C" w:rsidRDefault="004E6F0E" w:rsidP="00D34527">
      <w:pPr>
        <w:pStyle w:val="Heading1"/>
        <w:jc w:val="left"/>
        <w:rPr>
          <w:color w:val="000000" w:themeColor="text1"/>
        </w:rPr>
      </w:pPr>
      <w:bookmarkStart w:id="20" w:name="_Toc10102791"/>
      <w:r>
        <w:rPr>
          <w:color w:val="000000" w:themeColor="text1"/>
        </w:rPr>
        <w:t>15</w:t>
      </w:r>
      <w:r w:rsidR="00D402AC" w:rsidRPr="004E2E7C">
        <w:rPr>
          <w:color w:val="000000" w:themeColor="text1"/>
        </w:rPr>
        <w:tab/>
        <w:t>Cleaning and Ancillary Tasks</w:t>
      </w:r>
      <w:bookmarkEnd w:id="20"/>
    </w:p>
    <w:p w:rsidR="00D402AC" w:rsidRPr="004E2E7C" w:rsidRDefault="00CC15C1" w:rsidP="00CC15C1">
      <w:pPr>
        <w:tabs>
          <w:tab w:val="left" w:pos="1620"/>
        </w:tabs>
        <w:ind w:left="709" w:hanging="709"/>
        <w:jc w:val="left"/>
        <w:rPr>
          <w:rFonts w:cs="Arial"/>
          <w:color w:val="000000" w:themeColor="text1"/>
        </w:rPr>
      </w:pPr>
      <w:r>
        <w:rPr>
          <w:rFonts w:cs="Arial"/>
          <w:color w:val="000000" w:themeColor="text1"/>
        </w:rPr>
        <w:tab/>
      </w:r>
      <w:r w:rsidR="00D402AC" w:rsidRPr="00EF116D">
        <w:rPr>
          <w:rFonts w:cs="Arial"/>
          <w:color w:val="000000" w:themeColor="text1"/>
        </w:rPr>
        <w:t xml:space="preserve">Cleaning and Ancillary Tasks are </w:t>
      </w:r>
      <w:r w:rsidR="00036313" w:rsidRPr="00EF116D">
        <w:rPr>
          <w:rFonts w:cs="Arial"/>
          <w:color w:val="000000" w:themeColor="text1"/>
        </w:rPr>
        <w:t>to be undertaken in line with SF</w:t>
      </w:r>
      <w:r w:rsidR="00D402AC" w:rsidRPr="00EF116D">
        <w:rPr>
          <w:rFonts w:cs="Arial"/>
          <w:color w:val="000000" w:themeColor="text1"/>
        </w:rPr>
        <w:t xml:space="preserve">G20 task </w:t>
      </w:r>
      <w:r w:rsidR="00036313" w:rsidRPr="00EF116D">
        <w:rPr>
          <w:rFonts w:cs="Arial"/>
          <w:color w:val="000000" w:themeColor="text1"/>
        </w:rPr>
        <w:t>schedules</w:t>
      </w:r>
      <w:r w:rsidR="00C0751C" w:rsidRPr="00EF116D">
        <w:rPr>
          <w:rFonts w:cs="Arial"/>
          <w:color w:val="000000" w:themeColor="text1"/>
        </w:rPr>
        <w:t xml:space="preserve"> (See Appendix 5)</w:t>
      </w:r>
      <w:r w:rsidR="00036313" w:rsidRPr="00EF116D">
        <w:rPr>
          <w:rFonts w:cs="Arial"/>
          <w:color w:val="000000" w:themeColor="text1"/>
        </w:rPr>
        <w:t>.</w:t>
      </w:r>
    </w:p>
    <w:p w:rsidR="00283FDB" w:rsidRPr="004E2E7C" w:rsidRDefault="00530C62" w:rsidP="00D34527">
      <w:pPr>
        <w:tabs>
          <w:tab w:val="left" w:pos="1620"/>
        </w:tabs>
        <w:jc w:val="left"/>
        <w:rPr>
          <w:rFonts w:cs="Arial"/>
          <w:color w:val="000000" w:themeColor="text1"/>
        </w:rPr>
      </w:pPr>
      <w:r>
        <w:rPr>
          <w:rFonts w:cs="Arial"/>
          <w:color w:val="000000" w:themeColor="text1"/>
        </w:rPr>
        <w:t xml:space="preserve">   </w:t>
      </w:r>
    </w:p>
    <w:p w:rsidR="00CC15C1" w:rsidRDefault="00CC15C1">
      <w:pPr>
        <w:jc w:val="left"/>
        <w:rPr>
          <w:rFonts w:cs="Arial"/>
          <w:color w:val="000000" w:themeColor="text1"/>
        </w:rPr>
      </w:pPr>
    </w:p>
    <w:p w:rsidR="00283FDB" w:rsidRPr="004E2E7C" w:rsidRDefault="004E6F0E" w:rsidP="00D34527">
      <w:pPr>
        <w:pStyle w:val="Heading1"/>
        <w:jc w:val="left"/>
        <w:rPr>
          <w:color w:val="000000" w:themeColor="text1"/>
        </w:rPr>
      </w:pPr>
      <w:bookmarkStart w:id="21" w:name="_Toc10102792"/>
      <w:r>
        <w:rPr>
          <w:color w:val="000000" w:themeColor="text1"/>
        </w:rPr>
        <w:t>16</w:t>
      </w:r>
      <w:r w:rsidR="00283FDB" w:rsidRPr="004E2E7C">
        <w:rPr>
          <w:color w:val="000000" w:themeColor="text1"/>
        </w:rPr>
        <w:tab/>
      </w:r>
      <w:r w:rsidR="00AB5C1C" w:rsidRPr="004E2E7C">
        <w:rPr>
          <w:color w:val="000000" w:themeColor="text1"/>
        </w:rPr>
        <w:t>Manufacturer’s</w:t>
      </w:r>
      <w:r w:rsidR="00283FDB" w:rsidRPr="004E2E7C">
        <w:rPr>
          <w:color w:val="000000" w:themeColor="text1"/>
        </w:rPr>
        <w:t xml:space="preserve"> Instructions</w:t>
      </w:r>
      <w:bookmarkEnd w:id="21"/>
    </w:p>
    <w:p w:rsidR="00283FDB" w:rsidRPr="004E2E7C" w:rsidRDefault="004E6F0E" w:rsidP="004E6F0E">
      <w:pPr>
        <w:ind w:left="720" w:hanging="720"/>
        <w:jc w:val="left"/>
        <w:rPr>
          <w:rFonts w:cs="Arial"/>
          <w:color w:val="000000" w:themeColor="text1"/>
        </w:rPr>
      </w:pPr>
      <w:r>
        <w:rPr>
          <w:rFonts w:cs="Arial"/>
          <w:color w:val="000000" w:themeColor="text1"/>
        </w:rPr>
        <w:t>16.1</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check and bring to the attention of </w:t>
      </w:r>
      <w:r w:rsidR="00D16744" w:rsidRPr="004E2E7C">
        <w:rPr>
          <w:rFonts w:cs="Arial"/>
          <w:color w:val="000000" w:themeColor="text1"/>
        </w:rPr>
        <w:t xml:space="preserve">the </w:t>
      </w:r>
      <w:r w:rsidR="00283FDB" w:rsidRPr="004E2E7C">
        <w:rPr>
          <w:rFonts w:cs="Arial"/>
          <w:color w:val="000000" w:themeColor="text1"/>
        </w:rPr>
        <w:t xml:space="preserve">NHSBT representative any requirements of the relevant </w:t>
      </w:r>
      <w:r w:rsidR="002D3BFD" w:rsidRPr="004E2E7C">
        <w:rPr>
          <w:rFonts w:cs="Arial"/>
          <w:color w:val="000000" w:themeColor="text1"/>
        </w:rPr>
        <w:t>materials</w:t>
      </w:r>
      <w:r w:rsidR="00283FDB" w:rsidRPr="004E2E7C">
        <w:rPr>
          <w:rFonts w:cs="Arial"/>
          <w:color w:val="000000" w:themeColor="text1"/>
        </w:rPr>
        <w:t xml:space="preserve"> </w:t>
      </w:r>
      <w:r w:rsidR="00717503" w:rsidRPr="004E2E7C">
        <w:rPr>
          <w:rFonts w:cs="Arial"/>
          <w:color w:val="000000" w:themeColor="text1"/>
        </w:rPr>
        <w:t>manufacturer’s</w:t>
      </w:r>
      <w:r w:rsidR="00283FDB" w:rsidRPr="004E2E7C">
        <w:rPr>
          <w:rFonts w:cs="Arial"/>
          <w:color w:val="000000" w:themeColor="text1"/>
        </w:rPr>
        <w:t xml:space="preserve"> instructions w</w:t>
      </w:r>
      <w:r w:rsidR="00D16744" w:rsidRPr="004E2E7C">
        <w:rPr>
          <w:rFonts w:cs="Arial"/>
          <w:color w:val="000000" w:themeColor="text1"/>
        </w:rPr>
        <w:t>h</w:t>
      </w:r>
      <w:r w:rsidR="00283FDB" w:rsidRPr="004E2E7C">
        <w:rPr>
          <w:rFonts w:cs="Arial"/>
          <w:color w:val="000000" w:themeColor="text1"/>
        </w:rPr>
        <w:t xml:space="preserve">ere the </w:t>
      </w:r>
      <w:r w:rsidR="00B75F6A">
        <w:rPr>
          <w:rFonts w:cs="Arial"/>
          <w:color w:val="000000" w:themeColor="text1"/>
        </w:rPr>
        <w:t xml:space="preserve">cleaning </w:t>
      </w:r>
      <w:r w:rsidR="00283FDB" w:rsidRPr="004E2E7C">
        <w:rPr>
          <w:rFonts w:cs="Arial"/>
          <w:color w:val="000000" w:themeColor="text1"/>
        </w:rPr>
        <w:t xml:space="preserve">tasks </w:t>
      </w:r>
      <w:r w:rsidR="00D16744" w:rsidRPr="004E2E7C">
        <w:rPr>
          <w:rFonts w:cs="Arial"/>
          <w:color w:val="000000" w:themeColor="text1"/>
        </w:rPr>
        <w:t>or</w:t>
      </w:r>
      <w:r w:rsidR="00283FDB" w:rsidRPr="004E2E7C">
        <w:rPr>
          <w:rFonts w:cs="Arial"/>
          <w:color w:val="000000" w:themeColor="text1"/>
        </w:rPr>
        <w:t xml:space="preserve"> intervals are different to th</w:t>
      </w:r>
      <w:r w:rsidR="00D16744" w:rsidRPr="004E2E7C">
        <w:rPr>
          <w:rFonts w:cs="Arial"/>
          <w:color w:val="000000" w:themeColor="text1"/>
        </w:rPr>
        <w:t>ose</w:t>
      </w:r>
      <w:r w:rsidR="00374879" w:rsidRPr="004E2E7C">
        <w:rPr>
          <w:rFonts w:cs="Arial"/>
          <w:color w:val="000000" w:themeColor="text1"/>
        </w:rPr>
        <w:t xml:space="preserve"> set out in the </w:t>
      </w:r>
      <w:r w:rsidR="00922988" w:rsidRPr="004E2E7C">
        <w:rPr>
          <w:rFonts w:cs="Arial"/>
          <w:color w:val="000000" w:themeColor="text1"/>
        </w:rPr>
        <w:t>SFG20</w:t>
      </w:r>
      <w:r w:rsidR="00283FDB" w:rsidRPr="004E2E7C">
        <w:rPr>
          <w:rFonts w:cs="Arial"/>
          <w:color w:val="000000" w:themeColor="text1"/>
        </w:rPr>
        <w:t xml:space="preserve"> schedules. </w:t>
      </w:r>
    </w:p>
    <w:p w:rsidR="00283FDB" w:rsidRPr="004E2E7C" w:rsidRDefault="00283FDB" w:rsidP="00D34527">
      <w:pPr>
        <w:jc w:val="left"/>
        <w:rPr>
          <w:rFonts w:cs="Arial"/>
          <w:color w:val="000000" w:themeColor="text1"/>
        </w:rPr>
      </w:pPr>
    </w:p>
    <w:p w:rsidR="00283FDB" w:rsidRPr="004E2E7C" w:rsidRDefault="004E6F0E" w:rsidP="004E6F0E">
      <w:pPr>
        <w:ind w:left="720" w:hanging="720"/>
        <w:jc w:val="left"/>
        <w:rPr>
          <w:rFonts w:cs="Arial"/>
          <w:color w:val="000000" w:themeColor="text1"/>
        </w:rPr>
      </w:pPr>
      <w:r>
        <w:rPr>
          <w:rFonts w:cs="Arial"/>
          <w:color w:val="000000" w:themeColor="text1"/>
        </w:rPr>
        <w:t>16.2</w:t>
      </w:r>
      <w:r>
        <w:rPr>
          <w:rFonts w:cs="Arial"/>
          <w:color w:val="000000" w:themeColor="text1"/>
        </w:rPr>
        <w:tab/>
      </w:r>
      <w:r w:rsidR="00283FDB" w:rsidRPr="004E2E7C">
        <w:rPr>
          <w:rFonts w:cs="Arial"/>
          <w:color w:val="000000" w:themeColor="text1"/>
        </w:rPr>
        <w:t>I</w:t>
      </w:r>
      <w:r w:rsidR="00D16744" w:rsidRPr="004E2E7C">
        <w:rPr>
          <w:rFonts w:cs="Arial"/>
          <w:color w:val="000000" w:themeColor="text1"/>
        </w:rPr>
        <w:t>n situations where manufacturer’s</w:t>
      </w:r>
      <w:r w:rsidR="00283FDB" w:rsidRPr="004E2E7C">
        <w:rPr>
          <w:rFonts w:cs="Arial"/>
          <w:color w:val="000000" w:themeColor="text1"/>
        </w:rPr>
        <w:t xml:space="preserve"> instructions/rec</w:t>
      </w:r>
      <w:r w:rsidR="00D16744" w:rsidRPr="004E2E7C">
        <w:rPr>
          <w:rFonts w:cs="Arial"/>
          <w:color w:val="000000" w:themeColor="text1"/>
        </w:rPr>
        <w:t>ommendations exceed the task</w:t>
      </w:r>
      <w:r w:rsidR="00283FDB" w:rsidRPr="004E2E7C">
        <w:rPr>
          <w:rFonts w:cs="Arial"/>
          <w:color w:val="000000" w:themeColor="text1"/>
        </w:rPr>
        <w:t xml:space="preserve"> frequencies as stated in the tender document, th</w:t>
      </w:r>
      <w:r w:rsidR="00D16744" w:rsidRPr="004E2E7C">
        <w:rPr>
          <w:rFonts w:cs="Arial"/>
          <w:color w:val="000000" w:themeColor="text1"/>
        </w:rPr>
        <w:t>es</w:t>
      </w:r>
      <w:r w:rsidR="00283FDB" w:rsidRPr="004E2E7C">
        <w:rPr>
          <w:rFonts w:cs="Arial"/>
          <w:color w:val="000000" w:themeColor="text1"/>
        </w:rPr>
        <w:t>e r</w:t>
      </w:r>
      <w:r w:rsidR="00D16744" w:rsidRPr="004E2E7C">
        <w:rPr>
          <w:rFonts w:cs="Arial"/>
          <w:color w:val="000000" w:themeColor="text1"/>
        </w:rPr>
        <w:t xml:space="preserve">ecommendations </w:t>
      </w:r>
      <w:r w:rsidR="00283FDB" w:rsidRPr="004E2E7C">
        <w:rPr>
          <w:rFonts w:cs="Arial"/>
          <w:color w:val="000000" w:themeColor="text1"/>
        </w:rPr>
        <w:t>shall be brought</w:t>
      </w:r>
      <w:r w:rsidR="00374879" w:rsidRPr="004E2E7C">
        <w:rPr>
          <w:rFonts w:cs="Arial"/>
          <w:color w:val="000000" w:themeColor="text1"/>
        </w:rPr>
        <w:t xml:space="preserve"> to the attention of the NHSBT R</w:t>
      </w:r>
      <w:r w:rsidR="00283FDB" w:rsidRPr="004E2E7C">
        <w:rPr>
          <w:rFonts w:cs="Arial"/>
          <w:color w:val="000000" w:themeColor="text1"/>
        </w:rPr>
        <w:t>epresentative.</w:t>
      </w:r>
    </w:p>
    <w:p w:rsidR="00283FDB" w:rsidRDefault="00283FDB" w:rsidP="00D34527">
      <w:pPr>
        <w:tabs>
          <w:tab w:val="left" w:pos="1440"/>
          <w:tab w:val="right" w:pos="9214"/>
        </w:tabs>
        <w:jc w:val="left"/>
        <w:rPr>
          <w:rFonts w:cs="Arial"/>
          <w:b/>
          <w:color w:val="0000FF"/>
        </w:rPr>
      </w:pPr>
    </w:p>
    <w:p w:rsidR="00B3309C" w:rsidRPr="00AD5424" w:rsidRDefault="00B3309C" w:rsidP="00D34527">
      <w:pPr>
        <w:tabs>
          <w:tab w:val="left" w:pos="1440"/>
          <w:tab w:val="right" w:pos="9214"/>
        </w:tabs>
        <w:jc w:val="left"/>
        <w:rPr>
          <w:rFonts w:cs="Arial"/>
          <w:b/>
          <w:color w:val="0000FF"/>
        </w:rPr>
      </w:pPr>
    </w:p>
    <w:p w:rsidR="00283FDB" w:rsidRPr="00AD5424" w:rsidRDefault="004E6F0E" w:rsidP="00D34527">
      <w:pPr>
        <w:pStyle w:val="Heading1"/>
        <w:jc w:val="left"/>
      </w:pPr>
      <w:bookmarkStart w:id="22" w:name="_Toc10102793"/>
      <w:r>
        <w:t>17</w:t>
      </w:r>
      <w:r w:rsidR="00283FDB" w:rsidRPr="00AD5424">
        <w:tab/>
        <w:t>Testing of Portable Appliances</w:t>
      </w:r>
      <w:bookmarkEnd w:id="22"/>
      <w:r w:rsidR="00283FDB" w:rsidRPr="00AD5424">
        <w:t xml:space="preserve"> </w:t>
      </w:r>
    </w:p>
    <w:p w:rsidR="00283FDB" w:rsidRPr="004E2E7C" w:rsidRDefault="00283FDB" w:rsidP="00CC15C1">
      <w:pPr>
        <w:tabs>
          <w:tab w:val="left" w:pos="1440"/>
          <w:tab w:val="right" w:pos="9214"/>
        </w:tabs>
        <w:ind w:left="720"/>
        <w:jc w:val="left"/>
        <w:rPr>
          <w:rFonts w:cs="Arial"/>
          <w:b/>
          <w:color w:val="000000" w:themeColor="text1"/>
        </w:rPr>
      </w:pPr>
      <w:r w:rsidRPr="004E2E7C">
        <w:rPr>
          <w:rFonts w:cs="Arial"/>
          <w:color w:val="000000" w:themeColor="text1"/>
        </w:rPr>
        <w:t xml:space="preserve">The testing of </w:t>
      </w:r>
      <w:r w:rsidR="007523B7" w:rsidRPr="004E2E7C">
        <w:rPr>
          <w:rFonts w:cs="Arial"/>
          <w:color w:val="000000" w:themeColor="text1"/>
        </w:rPr>
        <w:t>Service Provider</w:t>
      </w:r>
      <w:r w:rsidR="002D3BFD" w:rsidRPr="004E2E7C">
        <w:rPr>
          <w:rFonts w:cs="Arial"/>
          <w:color w:val="000000" w:themeColor="text1"/>
        </w:rPr>
        <w:t xml:space="preserve">s </w:t>
      </w:r>
      <w:r w:rsidRPr="004E2E7C">
        <w:rPr>
          <w:rFonts w:cs="Arial"/>
          <w:color w:val="000000" w:themeColor="text1"/>
        </w:rPr>
        <w:t xml:space="preserve">portable appliances shall be carried out at each of the properties </w:t>
      </w:r>
      <w:r w:rsidR="002D3BFD" w:rsidRPr="004E2E7C">
        <w:rPr>
          <w:rFonts w:cs="Arial"/>
          <w:color w:val="000000" w:themeColor="text1"/>
        </w:rPr>
        <w:t xml:space="preserve">as required to comply with </w:t>
      </w:r>
      <w:r w:rsidRPr="004E2E7C">
        <w:rPr>
          <w:rFonts w:cs="Arial"/>
          <w:color w:val="000000" w:themeColor="text1"/>
        </w:rPr>
        <w:t>Electrical Safety</w:t>
      </w:r>
      <w:r w:rsidR="002D3BFD" w:rsidRPr="004E2E7C">
        <w:rPr>
          <w:rFonts w:cs="Arial"/>
          <w:color w:val="000000" w:themeColor="text1"/>
        </w:rPr>
        <w:t xml:space="preserve"> Regulations.</w:t>
      </w:r>
    </w:p>
    <w:p w:rsidR="00B3309C" w:rsidRDefault="00B3309C" w:rsidP="00D34527">
      <w:pPr>
        <w:jc w:val="left"/>
        <w:rPr>
          <w:color w:val="000000" w:themeColor="text1"/>
        </w:rPr>
      </w:pPr>
    </w:p>
    <w:p w:rsidR="00BF638A" w:rsidRPr="004E2E7C" w:rsidRDefault="00BF638A" w:rsidP="00D34527">
      <w:pPr>
        <w:jc w:val="left"/>
        <w:rPr>
          <w:color w:val="000000" w:themeColor="text1"/>
        </w:rPr>
      </w:pPr>
    </w:p>
    <w:p w:rsidR="00283FDB" w:rsidRPr="004E2E7C" w:rsidRDefault="004E6F0E" w:rsidP="00CC15C1">
      <w:pPr>
        <w:pStyle w:val="Heading1"/>
        <w:ind w:left="709" w:hanging="709"/>
        <w:jc w:val="left"/>
        <w:rPr>
          <w:color w:val="000000" w:themeColor="text1"/>
        </w:rPr>
      </w:pPr>
      <w:bookmarkStart w:id="23" w:name="_Toc10102794"/>
      <w:r>
        <w:t>18</w:t>
      </w:r>
      <w:r w:rsidR="00283FDB" w:rsidRPr="00CC15C1">
        <w:tab/>
        <w:t>Plant Shutdowns &amp; Disruption of Services</w:t>
      </w:r>
      <w:bookmarkEnd w:id="23"/>
    </w:p>
    <w:p w:rsidR="00944419" w:rsidRDefault="004E6F0E" w:rsidP="004E6F0E">
      <w:pPr>
        <w:ind w:left="709" w:hanging="709"/>
        <w:jc w:val="left"/>
        <w:rPr>
          <w:rFonts w:cs="Arial"/>
          <w:color w:val="000000" w:themeColor="text1"/>
        </w:rPr>
      </w:pPr>
      <w:r>
        <w:rPr>
          <w:rFonts w:cs="Arial"/>
          <w:color w:val="000000" w:themeColor="text1"/>
        </w:rPr>
        <w:t>18.1</w:t>
      </w:r>
      <w:r>
        <w:rPr>
          <w:rFonts w:cs="Arial"/>
          <w:color w:val="000000" w:themeColor="text1"/>
        </w:rPr>
        <w:tab/>
      </w:r>
      <w:r w:rsidR="00DD2E3A" w:rsidRPr="004E2E7C">
        <w:rPr>
          <w:rFonts w:cs="Arial"/>
          <w:color w:val="000000" w:themeColor="text1"/>
        </w:rPr>
        <w:t xml:space="preserve">Where </w:t>
      </w:r>
      <w:r w:rsidR="002D3BFD" w:rsidRPr="004E2E7C">
        <w:rPr>
          <w:rFonts w:cs="Arial"/>
          <w:color w:val="000000" w:themeColor="text1"/>
        </w:rPr>
        <w:t xml:space="preserve">cleaning </w:t>
      </w:r>
      <w:r w:rsidR="00DD2E3A" w:rsidRPr="004E2E7C">
        <w:rPr>
          <w:rFonts w:cs="Arial"/>
          <w:color w:val="000000" w:themeColor="text1"/>
        </w:rPr>
        <w:t>activities may be disruptive to NHSBT operational demands, t</w:t>
      </w:r>
      <w:r w:rsidR="00283FDB" w:rsidRPr="004E2E7C">
        <w:rPr>
          <w:rFonts w:cs="Arial"/>
          <w:color w:val="000000" w:themeColor="text1"/>
        </w:rPr>
        <w:t xml:space="preserve">he </w:t>
      </w:r>
      <w:r w:rsidR="007523B7" w:rsidRPr="004E2E7C">
        <w:rPr>
          <w:rFonts w:cs="Arial"/>
          <w:color w:val="000000" w:themeColor="text1"/>
        </w:rPr>
        <w:t>Service Provider</w:t>
      </w:r>
      <w:r w:rsidR="00283FDB" w:rsidRPr="004E2E7C">
        <w:rPr>
          <w:rFonts w:cs="Arial"/>
          <w:color w:val="000000" w:themeColor="text1"/>
        </w:rPr>
        <w:t xml:space="preserve"> shall be responsible for arranging out of normal hours working. The cost of any out of </w:t>
      </w:r>
      <w:r w:rsidR="00366820" w:rsidRPr="004E2E7C">
        <w:rPr>
          <w:rFonts w:cs="Arial"/>
          <w:color w:val="000000" w:themeColor="text1"/>
        </w:rPr>
        <w:t>hours’</w:t>
      </w:r>
      <w:r w:rsidR="00283FDB" w:rsidRPr="004E2E7C">
        <w:rPr>
          <w:rFonts w:cs="Arial"/>
          <w:color w:val="000000" w:themeColor="text1"/>
        </w:rPr>
        <w:t xml:space="preserve"> work shall be included in the annual lump sum.</w:t>
      </w:r>
      <w:r w:rsidR="00511E6E" w:rsidRPr="004E2E7C">
        <w:rPr>
          <w:rFonts w:cs="Arial"/>
          <w:color w:val="000000" w:themeColor="text1"/>
        </w:rPr>
        <w:t xml:space="preserve"> It is the responsibility of the </w:t>
      </w:r>
      <w:r w:rsidR="007523B7" w:rsidRPr="004E2E7C">
        <w:rPr>
          <w:rFonts w:cs="Arial"/>
          <w:color w:val="000000" w:themeColor="text1"/>
        </w:rPr>
        <w:t>Service Provider</w:t>
      </w:r>
      <w:r w:rsidR="00511E6E" w:rsidRPr="004E2E7C">
        <w:rPr>
          <w:rFonts w:cs="Arial"/>
          <w:color w:val="000000" w:themeColor="text1"/>
        </w:rPr>
        <w:t xml:space="preserve"> during the tender process to identify these activities, it should be noted that liaison with site E&amp;F </w:t>
      </w:r>
      <w:r w:rsidR="00602425">
        <w:rPr>
          <w:rFonts w:cs="Arial"/>
          <w:color w:val="000000" w:themeColor="text1"/>
        </w:rPr>
        <w:t>Operatives</w:t>
      </w:r>
      <w:r w:rsidR="00511E6E" w:rsidRPr="004E2E7C">
        <w:rPr>
          <w:rFonts w:cs="Arial"/>
          <w:color w:val="000000" w:themeColor="text1"/>
        </w:rPr>
        <w:t xml:space="preserve"> </w:t>
      </w:r>
      <w:r w:rsidR="002D3BFD" w:rsidRPr="004E2E7C">
        <w:rPr>
          <w:rFonts w:cs="Arial"/>
          <w:color w:val="000000" w:themeColor="text1"/>
        </w:rPr>
        <w:t xml:space="preserve">is </w:t>
      </w:r>
      <w:r w:rsidR="00511E6E" w:rsidRPr="004E2E7C">
        <w:rPr>
          <w:rFonts w:cs="Arial"/>
          <w:color w:val="000000" w:themeColor="text1"/>
        </w:rPr>
        <w:t>required as not all sites operate in the same way.</w:t>
      </w:r>
    </w:p>
    <w:p w:rsidR="004E6F0E" w:rsidRPr="004E2E7C" w:rsidRDefault="004E6F0E" w:rsidP="004E6F0E">
      <w:pPr>
        <w:ind w:left="720"/>
        <w:jc w:val="left"/>
        <w:rPr>
          <w:rFonts w:cs="Arial"/>
          <w:color w:val="000000" w:themeColor="text1"/>
        </w:rPr>
      </w:pPr>
    </w:p>
    <w:p w:rsidR="00283FDB" w:rsidRPr="004E2E7C" w:rsidRDefault="00B70CDB" w:rsidP="00B70CDB">
      <w:pPr>
        <w:tabs>
          <w:tab w:val="left" w:pos="1620"/>
        </w:tabs>
        <w:ind w:left="709" w:hanging="709"/>
        <w:jc w:val="left"/>
        <w:rPr>
          <w:rFonts w:cs="Arial"/>
          <w:color w:val="000000" w:themeColor="text1"/>
        </w:rPr>
      </w:pPr>
      <w:r>
        <w:rPr>
          <w:rFonts w:cs="Arial"/>
          <w:color w:val="000000" w:themeColor="text1"/>
        </w:rPr>
        <w:t>18.2</w:t>
      </w:r>
      <w:r>
        <w:rPr>
          <w:rFonts w:cs="Arial"/>
          <w:color w:val="000000" w:themeColor="text1"/>
        </w:rPr>
        <w:tab/>
      </w:r>
      <w:r w:rsidR="00283FDB" w:rsidRPr="004E2E7C">
        <w:rPr>
          <w:rFonts w:cs="Arial"/>
          <w:color w:val="000000" w:themeColor="text1"/>
        </w:rPr>
        <w:t xml:space="preserve">Due to the sensitivity of inoperability, </w:t>
      </w:r>
      <w:r w:rsidR="00511E6E" w:rsidRPr="004E2E7C">
        <w:rPr>
          <w:rFonts w:cs="Arial"/>
          <w:color w:val="000000" w:themeColor="text1"/>
        </w:rPr>
        <w:t xml:space="preserve">no </w:t>
      </w:r>
      <w:r w:rsidR="002D3BFD" w:rsidRPr="004E2E7C">
        <w:rPr>
          <w:rFonts w:cs="Arial"/>
          <w:color w:val="000000" w:themeColor="text1"/>
        </w:rPr>
        <w:t xml:space="preserve">cleaning </w:t>
      </w:r>
      <w:r w:rsidR="00283FDB" w:rsidRPr="004E2E7C">
        <w:rPr>
          <w:rFonts w:cs="Arial"/>
          <w:color w:val="000000" w:themeColor="text1"/>
        </w:rPr>
        <w:t xml:space="preserve">shall </w:t>
      </w:r>
      <w:r w:rsidR="002D3BFD" w:rsidRPr="004E2E7C">
        <w:rPr>
          <w:rFonts w:cs="Arial"/>
          <w:color w:val="000000" w:themeColor="text1"/>
        </w:rPr>
        <w:t>take place</w:t>
      </w:r>
      <w:r w:rsidR="00283FDB" w:rsidRPr="004E2E7C">
        <w:rPr>
          <w:rFonts w:cs="Arial"/>
          <w:color w:val="000000" w:themeColor="text1"/>
        </w:rPr>
        <w:t xml:space="preserve"> without prior approval of the </w:t>
      </w:r>
      <w:r w:rsidR="00511E6E" w:rsidRPr="004E2E7C">
        <w:rPr>
          <w:rFonts w:cs="Arial"/>
          <w:color w:val="000000" w:themeColor="text1"/>
        </w:rPr>
        <w:t>E&amp;F</w:t>
      </w:r>
      <w:r w:rsidR="00725598" w:rsidRPr="004E2E7C">
        <w:rPr>
          <w:rFonts w:cs="Arial"/>
          <w:color w:val="000000" w:themeColor="text1"/>
        </w:rPr>
        <w:t xml:space="preserve"> Representative r</w:t>
      </w:r>
      <w:r w:rsidR="00283FDB" w:rsidRPr="004E2E7C">
        <w:rPr>
          <w:rFonts w:cs="Arial"/>
          <w:color w:val="000000" w:themeColor="text1"/>
        </w:rPr>
        <w:t xml:space="preserve">esponsible for that site </w:t>
      </w:r>
      <w:r w:rsidR="00C055D4" w:rsidRPr="004E2E7C">
        <w:rPr>
          <w:rFonts w:cs="Arial"/>
          <w:color w:val="000000" w:themeColor="text1"/>
        </w:rPr>
        <w:t xml:space="preserve">or </w:t>
      </w:r>
      <w:r w:rsidR="00283FDB" w:rsidRPr="004E2E7C">
        <w:rPr>
          <w:rFonts w:cs="Arial"/>
          <w:color w:val="000000" w:themeColor="text1"/>
        </w:rPr>
        <w:t xml:space="preserve">location. The </w:t>
      </w:r>
      <w:r w:rsidR="00511E6E" w:rsidRPr="004E2E7C">
        <w:rPr>
          <w:rFonts w:cs="Arial"/>
          <w:color w:val="000000" w:themeColor="text1"/>
        </w:rPr>
        <w:t>E&amp;F</w:t>
      </w:r>
      <w:r w:rsidR="00725598" w:rsidRPr="004E2E7C">
        <w:rPr>
          <w:rFonts w:cs="Arial"/>
          <w:color w:val="000000" w:themeColor="text1"/>
        </w:rPr>
        <w:t xml:space="preserve"> Representative</w:t>
      </w:r>
      <w:r w:rsidR="00283FDB" w:rsidRPr="004E2E7C">
        <w:rPr>
          <w:rFonts w:cs="Arial"/>
          <w:color w:val="000000" w:themeColor="text1"/>
        </w:rPr>
        <w:t xml:space="preserve"> should be provided with </w:t>
      </w:r>
      <w:r w:rsidR="00C055D4" w:rsidRPr="004E2E7C">
        <w:rPr>
          <w:rFonts w:cs="Arial"/>
          <w:color w:val="000000" w:themeColor="text1"/>
        </w:rPr>
        <w:t>prior notice</w:t>
      </w:r>
      <w:r w:rsidR="00283FDB" w:rsidRPr="004E2E7C">
        <w:rPr>
          <w:rFonts w:cs="Arial"/>
          <w:color w:val="000000" w:themeColor="text1"/>
        </w:rPr>
        <w:t xml:space="preserve"> of su</w:t>
      </w:r>
      <w:r w:rsidR="00C055D4" w:rsidRPr="004E2E7C">
        <w:rPr>
          <w:rFonts w:cs="Arial"/>
          <w:color w:val="000000" w:themeColor="text1"/>
        </w:rPr>
        <w:t>ch shutdowns</w:t>
      </w:r>
      <w:r w:rsidR="0084749B" w:rsidRPr="004E2E7C">
        <w:rPr>
          <w:rFonts w:cs="Arial"/>
          <w:color w:val="000000" w:themeColor="text1"/>
        </w:rPr>
        <w:t>:</w:t>
      </w:r>
      <w:r w:rsidR="00283FDB" w:rsidRPr="004E2E7C">
        <w:rPr>
          <w:rFonts w:cs="Arial"/>
          <w:color w:val="000000" w:themeColor="text1"/>
        </w:rPr>
        <w:t xml:space="preserve"> </w:t>
      </w:r>
      <w:r w:rsidR="0084749B" w:rsidRPr="004E2E7C">
        <w:rPr>
          <w:rFonts w:cs="Arial"/>
          <w:color w:val="000000" w:themeColor="text1"/>
        </w:rPr>
        <w:t xml:space="preserve">RAMS </w:t>
      </w:r>
      <w:r w:rsidR="0084749B" w:rsidRPr="00567A08">
        <w:rPr>
          <w:rFonts w:cs="Arial"/>
          <w:color w:val="000000" w:themeColor="text1"/>
        </w:rPr>
        <w:t>must</w:t>
      </w:r>
      <w:r w:rsidR="0084749B" w:rsidRPr="004E2E7C">
        <w:rPr>
          <w:rFonts w:cs="Arial"/>
          <w:color w:val="000000" w:themeColor="text1"/>
        </w:rPr>
        <w:t xml:space="preserve"> be </w:t>
      </w:r>
      <w:r w:rsidR="002D3BFD" w:rsidRPr="004E2E7C">
        <w:rPr>
          <w:rFonts w:cs="Arial"/>
          <w:color w:val="000000" w:themeColor="text1"/>
        </w:rPr>
        <w:t>provided.</w:t>
      </w:r>
    </w:p>
    <w:p w:rsidR="00EF116D" w:rsidRDefault="00EF116D">
      <w:pPr>
        <w:jc w:val="left"/>
        <w:rPr>
          <w:rFonts w:cs="Arial"/>
          <w:color w:val="000000" w:themeColor="text1"/>
        </w:rPr>
      </w:pPr>
    </w:p>
    <w:p w:rsidR="00283FDB" w:rsidRPr="004E2E7C" w:rsidRDefault="00B70CDB" w:rsidP="00B70CDB">
      <w:pPr>
        <w:tabs>
          <w:tab w:val="left" w:pos="1620"/>
        </w:tabs>
        <w:ind w:left="709" w:hanging="709"/>
        <w:jc w:val="left"/>
        <w:rPr>
          <w:rFonts w:cs="Arial"/>
          <w:color w:val="000000" w:themeColor="text1"/>
        </w:rPr>
      </w:pPr>
      <w:r>
        <w:rPr>
          <w:rFonts w:cs="Arial"/>
          <w:color w:val="000000" w:themeColor="text1"/>
        </w:rPr>
        <w:t>18.3</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is advised that </w:t>
      </w:r>
      <w:r w:rsidR="00BB2039" w:rsidRPr="004E2E7C">
        <w:rPr>
          <w:rFonts w:cs="Arial"/>
          <w:color w:val="000000" w:themeColor="text1"/>
        </w:rPr>
        <w:t>NHSBT</w:t>
      </w:r>
      <w:r w:rsidR="00283FDB" w:rsidRPr="004E2E7C">
        <w:rPr>
          <w:rFonts w:cs="Arial"/>
          <w:color w:val="000000" w:themeColor="text1"/>
        </w:rPr>
        <w:t xml:space="preserve"> has specific</w:t>
      </w:r>
      <w:r w:rsidR="0084749B" w:rsidRPr="004E2E7C">
        <w:rPr>
          <w:rFonts w:cs="Arial"/>
          <w:color w:val="000000" w:themeColor="text1"/>
        </w:rPr>
        <w:t xml:space="preserve"> change control and </w:t>
      </w:r>
      <w:r w:rsidR="002D3BFD" w:rsidRPr="004E2E7C">
        <w:rPr>
          <w:rFonts w:cs="Arial"/>
          <w:color w:val="000000" w:themeColor="text1"/>
        </w:rPr>
        <w:t>change management</w:t>
      </w:r>
      <w:r w:rsidR="0084749B" w:rsidRPr="004E2E7C">
        <w:rPr>
          <w:rFonts w:cs="Arial"/>
          <w:color w:val="000000" w:themeColor="text1"/>
        </w:rPr>
        <w:t xml:space="preserve"> procedures which must be adhered to in effecting change. There are </w:t>
      </w:r>
      <w:r w:rsidR="002D3BFD" w:rsidRPr="004E2E7C">
        <w:rPr>
          <w:rFonts w:cs="Arial"/>
          <w:color w:val="000000" w:themeColor="text1"/>
        </w:rPr>
        <w:t>also Management</w:t>
      </w:r>
      <w:r w:rsidR="00283FDB" w:rsidRPr="004E2E7C">
        <w:rPr>
          <w:rFonts w:cs="Arial"/>
          <w:color w:val="000000" w:themeColor="text1"/>
        </w:rPr>
        <w:t xml:space="preserve"> Process Descriptions</w:t>
      </w:r>
      <w:r w:rsidR="00CC5A3C" w:rsidRPr="004E2E7C">
        <w:rPr>
          <w:rFonts w:cs="Arial"/>
          <w:color w:val="000000" w:themeColor="text1"/>
        </w:rPr>
        <w:t>(MPD) and Standard Operating Procedures(SOP</w:t>
      </w:r>
      <w:r w:rsidR="00283FDB" w:rsidRPr="004E2E7C">
        <w:rPr>
          <w:rFonts w:cs="Arial"/>
          <w:color w:val="000000" w:themeColor="text1"/>
        </w:rPr>
        <w:t xml:space="preserve">) to </w:t>
      </w:r>
      <w:r w:rsidR="00CC5A3C" w:rsidRPr="004E2E7C">
        <w:rPr>
          <w:rFonts w:cs="Arial"/>
          <w:color w:val="000000" w:themeColor="text1"/>
        </w:rPr>
        <w:t>control and manage any planned shutdowns o</w:t>
      </w:r>
      <w:r w:rsidR="00283FDB" w:rsidRPr="004E2E7C">
        <w:rPr>
          <w:rFonts w:cs="Arial"/>
          <w:color w:val="000000" w:themeColor="text1"/>
        </w:rPr>
        <w:t xml:space="preserve">r outages for the </w:t>
      </w:r>
      <w:r w:rsidR="0084749B" w:rsidRPr="004E2E7C">
        <w:rPr>
          <w:rFonts w:cs="Arial"/>
          <w:color w:val="000000" w:themeColor="text1"/>
        </w:rPr>
        <w:t xml:space="preserve">purposes of </w:t>
      </w:r>
      <w:r w:rsidR="00B75F6A">
        <w:rPr>
          <w:rFonts w:cs="Arial"/>
          <w:color w:val="000000" w:themeColor="text1"/>
        </w:rPr>
        <w:t xml:space="preserve">cleaning </w:t>
      </w:r>
      <w:r w:rsidR="00CC5A3C" w:rsidRPr="004E2E7C">
        <w:rPr>
          <w:rFonts w:cs="Arial"/>
          <w:color w:val="000000" w:themeColor="text1"/>
        </w:rPr>
        <w:t>which can impact on</w:t>
      </w:r>
      <w:r w:rsidR="00283FDB" w:rsidRPr="004E2E7C">
        <w:rPr>
          <w:rFonts w:cs="Arial"/>
          <w:color w:val="000000" w:themeColor="text1"/>
        </w:rPr>
        <w:t xml:space="preserve"> NHSBT operation</w:t>
      </w:r>
      <w:r w:rsidR="00CC5A3C" w:rsidRPr="004E2E7C">
        <w:rPr>
          <w:rFonts w:cs="Arial"/>
          <w:color w:val="000000" w:themeColor="text1"/>
        </w:rPr>
        <w:t>s</w:t>
      </w:r>
      <w:r w:rsidR="00283FDB" w:rsidRPr="004E2E7C">
        <w:rPr>
          <w:rFonts w:cs="Arial"/>
          <w:color w:val="000000" w:themeColor="text1"/>
        </w:rPr>
        <w:t xml:space="preserve"> or</w:t>
      </w:r>
      <w:r w:rsidR="00CC5A3C" w:rsidRPr="004E2E7C">
        <w:rPr>
          <w:rFonts w:cs="Arial"/>
          <w:color w:val="000000" w:themeColor="text1"/>
        </w:rPr>
        <w:t xml:space="preserve"> processes. This</w:t>
      </w:r>
      <w:r w:rsidR="00283FDB" w:rsidRPr="004E2E7C">
        <w:rPr>
          <w:rFonts w:cs="Arial"/>
          <w:color w:val="000000" w:themeColor="text1"/>
        </w:rPr>
        <w:t xml:space="preserve"> is </w:t>
      </w:r>
      <w:r w:rsidR="00C4326C" w:rsidRPr="004E2E7C">
        <w:rPr>
          <w:rFonts w:cs="Arial"/>
          <w:color w:val="000000" w:themeColor="text1"/>
        </w:rPr>
        <w:t>not</w:t>
      </w:r>
      <w:r w:rsidR="00283FDB" w:rsidRPr="004E2E7C">
        <w:rPr>
          <w:rFonts w:cs="Arial"/>
          <w:color w:val="000000" w:themeColor="text1"/>
        </w:rPr>
        <w:t xml:space="preserve"> limited to areas under th</w:t>
      </w:r>
      <w:r w:rsidR="00CC5A3C" w:rsidRPr="004E2E7C">
        <w:rPr>
          <w:rFonts w:cs="Arial"/>
          <w:color w:val="000000" w:themeColor="text1"/>
        </w:rPr>
        <w:t xml:space="preserve">e control of GMP. </w:t>
      </w:r>
      <w:r w:rsidR="00567A08">
        <w:rPr>
          <w:rFonts w:cs="Arial"/>
          <w:color w:val="000000" w:themeColor="text1"/>
        </w:rPr>
        <w:t xml:space="preserve">Service </w:t>
      </w:r>
      <w:r w:rsidR="00602425">
        <w:rPr>
          <w:rFonts w:cs="Arial"/>
          <w:color w:val="000000" w:themeColor="text1"/>
        </w:rPr>
        <w:t>Operatives</w:t>
      </w:r>
      <w:r w:rsidR="00567A08">
        <w:rPr>
          <w:rFonts w:cs="Arial"/>
          <w:color w:val="000000" w:themeColor="text1"/>
        </w:rPr>
        <w:t xml:space="preserve"> will be required to work to defined timelines and provide records as appropriate. </w:t>
      </w:r>
      <w:r w:rsidR="00CC5A3C" w:rsidRPr="004E2E7C">
        <w:rPr>
          <w:rFonts w:cs="Arial"/>
          <w:color w:val="000000" w:themeColor="text1"/>
        </w:rPr>
        <w:t xml:space="preserve">Copies of </w:t>
      </w:r>
      <w:r w:rsidR="00567A08">
        <w:rPr>
          <w:rFonts w:cs="Arial"/>
          <w:color w:val="000000" w:themeColor="text1"/>
        </w:rPr>
        <w:t xml:space="preserve">change </w:t>
      </w:r>
      <w:r w:rsidR="00283FDB" w:rsidRPr="004E2E7C">
        <w:rPr>
          <w:rFonts w:cs="Arial"/>
          <w:color w:val="000000" w:themeColor="text1"/>
        </w:rPr>
        <w:t xml:space="preserve">documentation </w:t>
      </w:r>
      <w:r w:rsidR="00297823" w:rsidRPr="004E2E7C">
        <w:rPr>
          <w:rFonts w:cs="Arial"/>
          <w:color w:val="000000" w:themeColor="text1"/>
        </w:rPr>
        <w:t>will</w:t>
      </w:r>
      <w:r w:rsidR="00283FDB" w:rsidRPr="004E2E7C">
        <w:rPr>
          <w:rFonts w:cs="Arial"/>
          <w:color w:val="000000" w:themeColor="text1"/>
        </w:rPr>
        <w:t xml:space="preserve"> be</w:t>
      </w:r>
      <w:r w:rsidR="00CC5A3C" w:rsidRPr="004E2E7C">
        <w:rPr>
          <w:rFonts w:cs="Arial"/>
          <w:color w:val="000000" w:themeColor="text1"/>
        </w:rPr>
        <w:t xml:space="preserve"> made available to </w:t>
      </w:r>
      <w:r w:rsidR="00283FDB" w:rsidRPr="004E2E7C">
        <w:rPr>
          <w:rFonts w:cs="Arial"/>
          <w:color w:val="000000" w:themeColor="text1"/>
        </w:rPr>
        <w:t xml:space="preserve">the </w:t>
      </w:r>
      <w:r w:rsidR="007523B7" w:rsidRPr="004E2E7C">
        <w:rPr>
          <w:rFonts w:cs="Arial"/>
          <w:color w:val="000000" w:themeColor="text1"/>
        </w:rPr>
        <w:t>Service Provider</w:t>
      </w:r>
      <w:r w:rsidR="001E04A2" w:rsidRPr="004E2E7C">
        <w:rPr>
          <w:rFonts w:cs="Arial"/>
          <w:color w:val="000000" w:themeColor="text1"/>
        </w:rPr>
        <w:t xml:space="preserve"> on request</w:t>
      </w:r>
      <w:r w:rsidR="00283FDB" w:rsidRPr="004E2E7C">
        <w:rPr>
          <w:rFonts w:cs="Arial"/>
          <w:color w:val="000000" w:themeColor="text1"/>
        </w:rPr>
        <w:t>.</w:t>
      </w:r>
    </w:p>
    <w:p w:rsidR="00C4326C" w:rsidRDefault="00C4326C"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Pr="004E2E7C" w:rsidRDefault="00CF6B44" w:rsidP="00D34527">
      <w:pPr>
        <w:tabs>
          <w:tab w:val="left" w:pos="1620"/>
        </w:tabs>
        <w:jc w:val="left"/>
        <w:rPr>
          <w:rFonts w:cs="Arial"/>
          <w:color w:val="000000" w:themeColor="text1"/>
        </w:rPr>
      </w:pPr>
    </w:p>
    <w:p w:rsidR="00283FDB" w:rsidRPr="004E2E7C" w:rsidRDefault="00B70CDB" w:rsidP="00B70CDB">
      <w:pPr>
        <w:tabs>
          <w:tab w:val="left" w:pos="1620"/>
        </w:tabs>
        <w:ind w:left="709" w:hanging="709"/>
        <w:jc w:val="left"/>
        <w:rPr>
          <w:rFonts w:cs="Arial"/>
          <w:color w:val="000000" w:themeColor="text1"/>
        </w:rPr>
      </w:pPr>
      <w:r>
        <w:rPr>
          <w:rFonts w:cs="Arial"/>
          <w:color w:val="000000" w:themeColor="text1"/>
        </w:rPr>
        <w:lastRenderedPageBreak/>
        <w:t>18.4</w:t>
      </w:r>
      <w:r>
        <w:rPr>
          <w:rFonts w:cs="Arial"/>
          <w:color w:val="000000" w:themeColor="text1"/>
        </w:rPr>
        <w:tab/>
      </w:r>
      <w:r w:rsidR="00EE6B96" w:rsidRPr="004E2E7C">
        <w:rPr>
          <w:rFonts w:cs="Arial"/>
          <w:color w:val="000000" w:themeColor="text1"/>
        </w:rPr>
        <w:t>Isolation of plant or equipment is not permitted</w:t>
      </w:r>
      <w:r w:rsidR="001E04A2" w:rsidRPr="004E2E7C">
        <w:rPr>
          <w:rFonts w:cs="Arial"/>
          <w:color w:val="000000" w:themeColor="text1"/>
        </w:rPr>
        <w:t xml:space="preserve"> without the agreement of the</w:t>
      </w:r>
      <w:r w:rsidR="00283FDB" w:rsidRPr="004E2E7C">
        <w:rPr>
          <w:rFonts w:cs="Arial"/>
          <w:color w:val="000000" w:themeColor="text1"/>
        </w:rPr>
        <w:t xml:space="preserve"> </w:t>
      </w:r>
      <w:r w:rsidR="00725598" w:rsidRPr="004E2E7C">
        <w:rPr>
          <w:rFonts w:cs="Arial"/>
          <w:color w:val="000000" w:themeColor="text1"/>
        </w:rPr>
        <w:t>NHSBT Representative</w:t>
      </w:r>
      <w:r w:rsidR="001E04A2" w:rsidRPr="004E2E7C">
        <w:rPr>
          <w:rFonts w:cs="Arial"/>
          <w:color w:val="000000" w:themeColor="text1"/>
        </w:rPr>
        <w:t>. This will include activities</w:t>
      </w:r>
      <w:r w:rsidR="00EE6B96" w:rsidRPr="004E2E7C">
        <w:rPr>
          <w:rFonts w:cs="Arial"/>
          <w:color w:val="000000" w:themeColor="text1"/>
        </w:rPr>
        <w:t xml:space="preserve"> such as the</w:t>
      </w:r>
      <w:r w:rsidR="001E04A2" w:rsidRPr="004E2E7C">
        <w:rPr>
          <w:rFonts w:cs="Arial"/>
          <w:color w:val="000000" w:themeColor="text1"/>
        </w:rPr>
        <w:t xml:space="preserve"> isolation of plant, equipment or</w:t>
      </w:r>
      <w:r w:rsidR="00283FDB" w:rsidRPr="004E2E7C">
        <w:rPr>
          <w:rFonts w:cs="Arial"/>
          <w:color w:val="000000" w:themeColor="text1"/>
        </w:rPr>
        <w:t xml:space="preserve"> air handling units. Any such </w:t>
      </w:r>
      <w:r w:rsidR="001E04A2" w:rsidRPr="004E2E7C">
        <w:rPr>
          <w:rFonts w:cs="Arial"/>
          <w:color w:val="000000" w:themeColor="text1"/>
        </w:rPr>
        <w:t>agreement will take into consideration</w:t>
      </w:r>
      <w:r w:rsidR="00283FDB" w:rsidRPr="004E2E7C">
        <w:rPr>
          <w:rFonts w:cs="Arial"/>
          <w:color w:val="000000" w:themeColor="text1"/>
        </w:rPr>
        <w:t xml:space="preserve"> availability of standby plant and site operational status/requirements and will usually be det</w:t>
      </w:r>
      <w:r w:rsidR="00EE6B96" w:rsidRPr="004E2E7C">
        <w:rPr>
          <w:rFonts w:cs="Arial"/>
          <w:color w:val="000000" w:themeColor="text1"/>
        </w:rPr>
        <w:t xml:space="preserve">ermined following a change control exercise. This change control will be informed by </w:t>
      </w:r>
      <w:r w:rsidR="004D2472" w:rsidRPr="004E2E7C">
        <w:rPr>
          <w:rFonts w:cs="Arial"/>
          <w:color w:val="000000" w:themeColor="text1"/>
        </w:rPr>
        <w:t>Method Statement/</w:t>
      </w:r>
      <w:r w:rsidR="00EE6B96" w:rsidRPr="004E2E7C">
        <w:rPr>
          <w:rFonts w:cs="Arial"/>
          <w:color w:val="000000" w:themeColor="text1"/>
        </w:rPr>
        <w:t>Risk Assessment and require suitable and sufficient liaison with departments which may be affected by such an isolation.</w:t>
      </w:r>
    </w:p>
    <w:p w:rsidR="00C4326C" w:rsidRPr="004E2E7C" w:rsidRDefault="00C4326C" w:rsidP="00D34527">
      <w:pPr>
        <w:tabs>
          <w:tab w:val="left" w:pos="1620"/>
        </w:tabs>
        <w:jc w:val="left"/>
        <w:rPr>
          <w:rFonts w:cs="Arial"/>
          <w:color w:val="000000" w:themeColor="text1"/>
        </w:rPr>
      </w:pPr>
    </w:p>
    <w:p w:rsidR="00EE6B96" w:rsidRPr="004E2E7C" w:rsidRDefault="00B70CDB" w:rsidP="00B70CDB">
      <w:pPr>
        <w:tabs>
          <w:tab w:val="left" w:pos="1440"/>
          <w:tab w:val="right" w:pos="9214"/>
        </w:tabs>
        <w:ind w:left="709" w:hanging="709"/>
        <w:jc w:val="left"/>
        <w:rPr>
          <w:rFonts w:cs="Arial"/>
          <w:color w:val="000000" w:themeColor="text1"/>
        </w:rPr>
      </w:pPr>
      <w:r>
        <w:rPr>
          <w:rFonts w:cs="Arial"/>
          <w:color w:val="000000" w:themeColor="text1"/>
        </w:rPr>
        <w:t>18.5</w:t>
      </w:r>
      <w:r>
        <w:rPr>
          <w:rFonts w:cs="Arial"/>
          <w:color w:val="000000" w:themeColor="text1"/>
        </w:rPr>
        <w:tab/>
      </w:r>
      <w:r w:rsidR="004D2472" w:rsidRPr="004E2E7C">
        <w:rPr>
          <w:rFonts w:cs="Arial"/>
          <w:color w:val="000000" w:themeColor="text1"/>
        </w:rPr>
        <w:t>N</w:t>
      </w:r>
      <w:r w:rsidR="00283FDB" w:rsidRPr="004E2E7C">
        <w:rPr>
          <w:rFonts w:cs="Arial"/>
          <w:color w:val="000000" w:themeColor="text1"/>
        </w:rPr>
        <w:t xml:space="preserve">o system </w:t>
      </w:r>
      <w:r w:rsidR="00567A08">
        <w:rPr>
          <w:rFonts w:cs="Arial"/>
          <w:color w:val="000000" w:themeColor="text1"/>
        </w:rPr>
        <w:t xml:space="preserve">or equipment </w:t>
      </w:r>
      <w:r w:rsidR="00283FDB" w:rsidRPr="004E2E7C">
        <w:rPr>
          <w:rFonts w:cs="Arial"/>
          <w:color w:val="000000" w:themeColor="text1"/>
        </w:rPr>
        <w:t xml:space="preserve">outages attributable to inadequate </w:t>
      </w:r>
      <w:r w:rsidR="002D3BFD" w:rsidRPr="004E2E7C">
        <w:rPr>
          <w:rFonts w:cs="Arial"/>
          <w:color w:val="000000" w:themeColor="text1"/>
        </w:rPr>
        <w:t xml:space="preserve">cleaning </w:t>
      </w:r>
      <w:r w:rsidR="00283FDB" w:rsidRPr="004E2E7C">
        <w:rPr>
          <w:rFonts w:cs="Arial"/>
          <w:color w:val="000000" w:themeColor="text1"/>
        </w:rPr>
        <w:t>or operational errors on beh</w:t>
      </w:r>
      <w:r w:rsidR="002877F7" w:rsidRPr="004E2E7C">
        <w:rPr>
          <w:rFonts w:cs="Arial"/>
          <w:color w:val="000000" w:themeColor="text1"/>
        </w:rPr>
        <w:t xml:space="preserve">alf of the </w:t>
      </w:r>
      <w:r w:rsidR="007523B7" w:rsidRPr="004E2E7C">
        <w:rPr>
          <w:rFonts w:cs="Arial"/>
          <w:color w:val="000000" w:themeColor="text1"/>
        </w:rPr>
        <w:t>Service Provider</w:t>
      </w:r>
      <w:r w:rsidR="002877F7" w:rsidRPr="004E2E7C">
        <w:rPr>
          <w:rFonts w:cs="Arial"/>
          <w:color w:val="000000" w:themeColor="text1"/>
        </w:rPr>
        <w:t xml:space="preserve"> or its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4D2472" w:rsidRPr="004E2E7C">
        <w:rPr>
          <w:rFonts w:cs="Arial"/>
          <w:color w:val="000000" w:themeColor="text1"/>
        </w:rPr>
        <w:t xml:space="preserve"> will be accepted</w:t>
      </w:r>
      <w:r w:rsidR="00283FDB" w:rsidRPr="004E2E7C">
        <w:rPr>
          <w:rFonts w:cs="Arial"/>
          <w:color w:val="000000" w:themeColor="text1"/>
        </w:rPr>
        <w:t>.</w:t>
      </w:r>
      <w:r w:rsidR="004D2472" w:rsidRPr="004E2E7C">
        <w:rPr>
          <w:rFonts w:cs="Arial"/>
          <w:color w:val="000000" w:themeColor="text1"/>
        </w:rPr>
        <w:t xml:space="preserve"> The </w:t>
      </w:r>
      <w:r w:rsidR="007523B7" w:rsidRPr="004E2E7C">
        <w:rPr>
          <w:rFonts w:cs="Arial"/>
          <w:color w:val="000000" w:themeColor="text1"/>
        </w:rPr>
        <w:t>Service Provider</w:t>
      </w:r>
      <w:r w:rsidR="004D2472" w:rsidRPr="004E2E7C">
        <w:rPr>
          <w:rFonts w:cs="Arial"/>
          <w:color w:val="000000" w:themeColor="text1"/>
        </w:rPr>
        <w:t xml:space="preserve"> will be held liable for any expenses incurred in these circumstances.</w:t>
      </w:r>
    </w:p>
    <w:p w:rsidR="002D5FC0" w:rsidRDefault="002D5FC0">
      <w:pPr>
        <w:jc w:val="left"/>
        <w:rPr>
          <w:rFonts w:cs="Arial"/>
          <w:color w:val="0000FF"/>
        </w:rPr>
      </w:pPr>
    </w:p>
    <w:p w:rsidR="004E6F0E" w:rsidRDefault="004E6F0E">
      <w:pPr>
        <w:jc w:val="left"/>
        <w:rPr>
          <w:rFonts w:cs="Arial"/>
          <w:color w:val="0000FF"/>
        </w:rPr>
      </w:pPr>
    </w:p>
    <w:p w:rsidR="00283FDB" w:rsidRPr="00AD5424" w:rsidRDefault="00D248B4" w:rsidP="00D34527">
      <w:pPr>
        <w:pStyle w:val="Heading1"/>
        <w:jc w:val="left"/>
      </w:pPr>
      <w:bookmarkStart w:id="24" w:name="_Toc10102795"/>
      <w:r>
        <w:t>19</w:t>
      </w:r>
      <w:r w:rsidR="00283FDB" w:rsidRPr="00AD5424">
        <w:tab/>
        <w:t>Records:</w:t>
      </w:r>
      <w:r w:rsidR="00530C62">
        <w:t xml:space="preserve"> </w:t>
      </w:r>
      <w:r w:rsidR="00283FDB" w:rsidRPr="00AD5424">
        <w:t>Overview</w:t>
      </w:r>
      <w:bookmarkEnd w:id="24"/>
    </w:p>
    <w:p w:rsidR="00283FDB" w:rsidRPr="004E2E7C" w:rsidRDefault="00D248B4" w:rsidP="00B70CDB">
      <w:pPr>
        <w:ind w:left="720" w:hanging="720"/>
        <w:jc w:val="left"/>
        <w:rPr>
          <w:rFonts w:cs="Arial"/>
          <w:color w:val="000000" w:themeColor="text1"/>
        </w:rPr>
      </w:pPr>
      <w:r>
        <w:rPr>
          <w:rFonts w:cs="Arial"/>
          <w:color w:val="000000" w:themeColor="text1"/>
        </w:rPr>
        <w:t>19</w:t>
      </w:r>
      <w:r w:rsidR="00B70CDB">
        <w:rPr>
          <w:rFonts w:cs="Arial"/>
          <w:color w:val="000000" w:themeColor="text1"/>
        </w:rPr>
        <w:t>.1</w:t>
      </w:r>
      <w:r w:rsidR="00B70CDB">
        <w:rPr>
          <w:rFonts w:cs="Arial"/>
          <w:color w:val="000000" w:themeColor="text1"/>
        </w:rPr>
        <w:tab/>
      </w:r>
      <w:r w:rsidR="007523B7" w:rsidRPr="004E2E7C">
        <w:rPr>
          <w:rFonts w:cs="Arial"/>
          <w:color w:val="000000" w:themeColor="text1"/>
        </w:rPr>
        <w:t>Service Provider</w:t>
      </w:r>
      <w:r w:rsidR="00F67C86" w:rsidRPr="004E2E7C">
        <w:rPr>
          <w:rFonts w:cs="Arial"/>
          <w:color w:val="000000" w:themeColor="text1"/>
        </w:rPr>
        <w:t>s records will be required to inform a number of</w:t>
      </w:r>
      <w:r w:rsidR="00283FDB" w:rsidRPr="004E2E7C">
        <w:rPr>
          <w:rFonts w:cs="Arial"/>
          <w:color w:val="000000" w:themeColor="text1"/>
        </w:rPr>
        <w:t xml:space="preserve"> separate audits</w:t>
      </w:r>
      <w:r w:rsidR="00F67C86" w:rsidRPr="004E2E7C">
        <w:rPr>
          <w:rFonts w:cs="Arial"/>
          <w:color w:val="000000" w:themeColor="text1"/>
        </w:rPr>
        <w:t>, which</w:t>
      </w:r>
      <w:r w:rsidR="002A3034" w:rsidRPr="004E2E7C">
        <w:rPr>
          <w:rFonts w:cs="Arial"/>
          <w:color w:val="000000" w:themeColor="text1"/>
        </w:rPr>
        <w:t xml:space="preserve"> will include audits by </w:t>
      </w:r>
      <w:r w:rsidR="00BB2039" w:rsidRPr="004E2E7C">
        <w:rPr>
          <w:rFonts w:cs="Arial"/>
          <w:color w:val="000000" w:themeColor="text1"/>
        </w:rPr>
        <w:t>NHSBT</w:t>
      </w:r>
      <w:r w:rsidR="002A3034" w:rsidRPr="004E2E7C">
        <w:rPr>
          <w:rFonts w:cs="Arial"/>
          <w:color w:val="000000" w:themeColor="text1"/>
        </w:rPr>
        <w:t>’s</w:t>
      </w:r>
      <w:r w:rsidR="00283FDB" w:rsidRPr="004E2E7C">
        <w:rPr>
          <w:rFonts w:cs="Arial"/>
          <w:color w:val="000000" w:themeColor="text1"/>
        </w:rPr>
        <w:t xml:space="preserve"> Quality Assurance </w:t>
      </w:r>
      <w:r w:rsidR="00B42909" w:rsidRPr="004E2E7C">
        <w:rPr>
          <w:rFonts w:cs="Arial"/>
          <w:color w:val="000000" w:themeColor="text1"/>
        </w:rPr>
        <w:t>Department, the</w:t>
      </w:r>
      <w:r w:rsidR="002A3034" w:rsidRPr="004E2E7C">
        <w:rPr>
          <w:rFonts w:cs="Arial"/>
          <w:color w:val="000000" w:themeColor="text1"/>
        </w:rPr>
        <w:t xml:space="preserve"> </w:t>
      </w:r>
      <w:r w:rsidR="00283FDB" w:rsidRPr="004E2E7C">
        <w:rPr>
          <w:rFonts w:cs="Arial"/>
          <w:color w:val="000000" w:themeColor="text1"/>
        </w:rPr>
        <w:t xml:space="preserve">MHRA and </w:t>
      </w:r>
      <w:r w:rsidR="002A3034" w:rsidRPr="004E2E7C">
        <w:rPr>
          <w:rFonts w:cs="Arial"/>
          <w:color w:val="000000" w:themeColor="text1"/>
        </w:rPr>
        <w:t>E&amp;F</w:t>
      </w:r>
      <w:r w:rsidR="00F67C86" w:rsidRPr="004E2E7C">
        <w:rPr>
          <w:rFonts w:cs="Arial"/>
          <w:color w:val="000000" w:themeColor="text1"/>
        </w:rPr>
        <w:t xml:space="preserve"> building </w:t>
      </w:r>
      <w:r w:rsidR="002A3034" w:rsidRPr="004E2E7C">
        <w:rPr>
          <w:rFonts w:cs="Arial"/>
          <w:color w:val="000000" w:themeColor="text1"/>
        </w:rPr>
        <w:t>inspections</w:t>
      </w:r>
      <w:r w:rsidR="00283FDB" w:rsidRPr="004E2E7C">
        <w:rPr>
          <w:rFonts w:cs="Arial"/>
          <w:color w:val="000000" w:themeColor="text1"/>
        </w:rPr>
        <w:t xml:space="preserve">. Please note this is indicative and may include other accrediting/auditing authorities as required. </w:t>
      </w:r>
      <w:r w:rsidR="002A3034" w:rsidRPr="004E2E7C">
        <w:rPr>
          <w:rFonts w:cs="Arial"/>
          <w:color w:val="000000" w:themeColor="text1"/>
        </w:rPr>
        <w:t xml:space="preserve">The </w:t>
      </w:r>
      <w:r w:rsidR="007523B7" w:rsidRPr="004E2E7C">
        <w:rPr>
          <w:rFonts w:cs="Arial"/>
          <w:color w:val="000000" w:themeColor="text1"/>
        </w:rPr>
        <w:t>Service Provider</w:t>
      </w:r>
      <w:r w:rsidR="002A3034" w:rsidRPr="004E2E7C">
        <w:rPr>
          <w:rFonts w:cs="Arial"/>
          <w:color w:val="000000" w:themeColor="text1"/>
        </w:rPr>
        <w:t xml:space="preserve"> will also be expected to </w:t>
      </w:r>
      <w:r w:rsidR="00567A08">
        <w:rPr>
          <w:rFonts w:cs="Arial"/>
          <w:color w:val="000000" w:themeColor="text1"/>
        </w:rPr>
        <w:t xml:space="preserve">schedule and complete regular </w:t>
      </w:r>
      <w:r w:rsidR="002A3034" w:rsidRPr="004E2E7C">
        <w:rPr>
          <w:rFonts w:cs="Arial"/>
          <w:color w:val="000000" w:themeColor="text1"/>
        </w:rPr>
        <w:t>self-audit</w:t>
      </w:r>
      <w:r w:rsidR="00567A08">
        <w:rPr>
          <w:rFonts w:cs="Arial"/>
          <w:color w:val="000000" w:themeColor="text1"/>
        </w:rPr>
        <w:t>s</w:t>
      </w:r>
      <w:r w:rsidR="002A3034" w:rsidRPr="004E2E7C">
        <w:rPr>
          <w:rFonts w:cs="Arial"/>
          <w:color w:val="000000" w:themeColor="text1"/>
        </w:rPr>
        <w:t>, reports of these inspections made available to</w:t>
      </w:r>
      <w:r w:rsidR="00F67C86" w:rsidRPr="004E2E7C">
        <w:rPr>
          <w:rFonts w:cs="Arial"/>
          <w:color w:val="000000" w:themeColor="text1"/>
        </w:rPr>
        <w:t xml:space="preserve"> the</w:t>
      </w:r>
      <w:r w:rsidR="002A3034" w:rsidRPr="004E2E7C">
        <w:rPr>
          <w:rFonts w:cs="Arial"/>
          <w:color w:val="000000" w:themeColor="text1"/>
        </w:rPr>
        <w:t xml:space="preserve"> E&amp;F</w:t>
      </w:r>
      <w:r w:rsidR="00F67C86" w:rsidRPr="004E2E7C">
        <w:rPr>
          <w:rFonts w:cs="Arial"/>
          <w:color w:val="000000" w:themeColor="text1"/>
        </w:rPr>
        <w:t xml:space="preserve"> representative for the site.</w:t>
      </w:r>
    </w:p>
    <w:p w:rsidR="00944419" w:rsidRPr="004E2E7C" w:rsidRDefault="00944419" w:rsidP="00D34527">
      <w:pPr>
        <w:jc w:val="left"/>
        <w:rPr>
          <w:rFonts w:cs="Arial"/>
          <w:color w:val="000000" w:themeColor="text1"/>
        </w:rPr>
      </w:pPr>
    </w:p>
    <w:p w:rsidR="00283FDB" w:rsidRPr="004E2E7C" w:rsidRDefault="00D248B4" w:rsidP="00B70CDB">
      <w:pPr>
        <w:ind w:left="720" w:hanging="720"/>
        <w:jc w:val="left"/>
        <w:rPr>
          <w:rFonts w:cs="Arial"/>
          <w:color w:val="000000" w:themeColor="text1"/>
        </w:rPr>
      </w:pPr>
      <w:r>
        <w:rPr>
          <w:rFonts w:cs="Arial"/>
          <w:color w:val="000000" w:themeColor="text1"/>
        </w:rPr>
        <w:t>19</w:t>
      </w:r>
      <w:r w:rsidR="00B70CDB">
        <w:rPr>
          <w:rFonts w:cs="Arial"/>
          <w:color w:val="000000" w:themeColor="text1"/>
        </w:rPr>
        <w:t>.2</w:t>
      </w:r>
      <w:r w:rsidR="00B70CDB">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required to complete documentation issued by </w:t>
      </w:r>
      <w:r w:rsidR="002877F7" w:rsidRPr="004E2E7C">
        <w:rPr>
          <w:rFonts w:cs="Arial"/>
          <w:color w:val="000000" w:themeColor="text1"/>
        </w:rPr>
        <w:t>NHSBT</w:t>
      </w:r>
      <w:r w:rsidR="00F67C86" w:rsidRPr="004E2E7C">
        <w:rPr>
          <w:rFonts w:cs="Arial"/>
          <w:color w:val="000000" w:themeColor="text1"/>
        </w:rPr>
        <w:t xml:space="preserve">, </w:t>
      </w:r>
      <w:r w:rsidR="00B42909" w:rsidRPr="004E2E7C">
        <w:rPr>
          <w:rFonts w:cs="Arial"/>
          <w:color w:val="000000" w:themeColor="text1"/>
        </w:rPr>
        <w:t>which will</w:t>
      </w:r>
      <w:r w:rsidR="00283FDB" w:rsidRPr="004E2E7C">
        <w:rPr>
          <w:rFonts w:cs="Arial"/>
          <w:color w:val="000000" w:themeColor="text1"/>
        </w:rPr>
        <w:t xml:space="preserve"> enabl</w:t>
      </w:r>
      <w:r w:rsidR="002A3034" w:rsidRPr="004E2E7C">
        <w:rPr>
          <w:rFonts w:cs="Arial"/>
          <w:color w:val="000000" w:themeColor="text1"/>
        </w:rPr>
        <w:t>e</w:t>
      </w:r>
      <w:r w:rsidR="00F67C86" w:rsidRPr="004E2E7C">
        <w:rPr>
          <w:rFonts w:cs="Arial"/>
          <w:color w:val="000000" w:themeColor="text1"/>
        </w:rPr>
        <w:t xml:space="preserve"> certain</w:t>
      </w:r>
      <w:r w:rsidR="002A3034" w:rsidRPr="004E2E7C">
        <w:rPr>
          <w:rFonts w:cs="Arial"/>
          <w:color w:val="000000" w:themeColor="text1"/>
        </w:rPr>
        <w:t xml:space="preserve"> </w:t>
      </w:r>
      <w:r w:rsidR="00283FDB" w:rsidRPr="004E2E7C">
        <w:rPr>
          <w:rFonts w:cs="Arial"/>
          <w:color w:val="000000" w:themeColor="text1"/>
        </w:rPr>
        <w:t xml:space="preserve">records </w:t>
      </w:r>
      <w:r w:rsidR="002877F7" w:rsidRPr="004E2E7C">
        <w:rPr>
          <w:rFonts w:cs="Arial"/>
          <w:color w:val="000000" w:themeColor="text1"/>
        </w:rPr>
        <w:t xml:space="preserve">to be kept </w:t>
      </w:r>
      <w:r w:rsidR="00283FDB" w:rsidRPr="004E2E7C">
        <w:rPr>
          <w:rFonts w:cs="Arial"/>
          <w:color w:val="000000" w:themeColor="text1"/>
        </w:rPr>
        <w:t xml:space="preserve">up to date. The </w:t>
      </w:r>
      <w:r w:rsidR="007523B7" w:rsidRPr="004E2E7C">
        <w:rPr>
          <w:rFonts w:cs="Arial"/>
          <w:color w:val="000000" w:themeColor="text1"/>
        </w:rPr>
        <w:t>Service Provider</w:t>
      </w:r>
      <w:r w:rsidR="00283FDB" w:rsidRPr="004E2E7C">
        <w:rPr>
          <w:rFonts w:cs="Arial"/>
          <w:color w:val="000000" w:themeColor="text1"/>
        </w:rPr>
        <w:t xml:space="preserve"> shall </w:t>
      </w:r>
      <w:r w:rsidR="00F67C86" w:rsidRPr="004E2E7C">
        <w:rPr>
          <w:rFonts w:cs="Arial"/>
          <w:color w:val="000000" w:themeColor="text1"/>
        </w:rPr>
        <w:t xml:space="preserve">also </w:t>
      </w:r>
      <w:r w:rsidR="00283FDB" w:rsidRPr="004E2E7C">
        <w:rPr>
          <w:rFonts w:cs="Arial"/>
          <w:color w:val="000000" w:themeColor="text1"/>
        </w:rPr>
        <w:t xml:space="preserve">provide </w:t>
      </w:r>
      <w:r w:rsidR="00BB2039" w:rsidRPr="004E2E7C">
        <w:rPr>
          <w:rFonts w:cs="Arial"/>
          <w:color w:val="000000" w:themeColor="text1"/>
        </w:rPr>
        <w:t>NHSBT</w:t>
      </w:r>
      <w:r w:rsidR="00283FDB" w:rsidRPr="004E2E7C">
        <w:rPr>
          <w:rFonts w:cs="Arial"/>
          <w:color w:val="000000" w:themeColor="text1"/>
        </w:rPr>
        <w:t xml:space="preserve"> with such reports as are required</w:t>
      </w:r>
      <w:r w:rsidR="00F67C86" w:rsidRPr="004E2E7C">
        <w:rPr>
          <w:rFonts w:cs="Arial"/>
          <w:color w:val="000000" w:themeColor="text1"/>
        </w:rPr>
        <w:t xml:space="preserve"> by this specification</w:t>
      </w:r>
      <w:r w:rsidR="00283FDB" w:rsidRPr="004E2E7C">
        <w:rPr>
          <w:rFonts w:cs="Arial"/>
          <w:color w:val="000000" w:themeColor="text1"/>
        </w:rPr>
        <w:t xml:space="preserve">, including </w:t>
      </w:r>
      <w:r w:rsidR="00B42909" w:rsidRPr="004E2E7C">
        <w:rPr>
          <w:rFonts w:cs="Arial"/>
          <w:color w:val="000000" w:themeColor="text1"/>
        </w:rPr>
        <w:t>a</w:t>
      </w:r>
      <w:r w:rsidR="00283FDB" w:rsidRPr="004E2E7C">
        <w:rPr>
          <w:rFonts w:cs="Arial"/>
          <w:color w:val="000000" w:themeColor="text1"/>
        </w:rPr>
        <w:t xml:space="preserve"> </w:t>
      </w:r>
      <w:r w:rsidR="00944419" w:rsidRPr="004E2E7C">
        <w:rPr>
          <w:rFonts w:cs="Arial"/>
          <w:color w:val="000000" w:themeColor="text1"/>
        </w:rPr>
        <w:t>Monthly R</w:t>
      </w:r>
      <w:r w:rsidR="00B42909" w:rsidRPr="004E2E7C">
        <w:rPr>
          <w:rFonts w:cs="Arial"/>
          <w:color w:val="000000" w:themeColor="text1"/>
        </w:rPr>
        <w:t>eport.</w:t>
      </w:r>
      <w:r w:rsidR="002877F7" w:rsidRPr="004E2E7C">
        <w:rPr>
          <w:rFonts w:cs="Arial"/>
          <w:color w:val="000000" w:themeColor="text1"/>
        </w:rPr>
        <w:t xml:space="preserve"> is emphasised that these Monthly R</w:t>
      </w:r>
      <w:r w:rsidR="00283FDB" w:rsidRPr="004E2E7C">
        <w:rPr>
          <w:rFonts w:cs="Arial"/>
          <w:color w:val="000000" w:themeColor="text1"/>
        </w:rPr>
        <w:t>eports are important to NHSBT and will be expected to be made available in a timely and regular manner</w:t>
      </w:r>
      <w:r w:rsidR="002A3034" w:rsidRPr="004E2E7C">
        <w:rPr>
          <w:rFonts w:cs="Arial"/>
          <w:color w:val="000000" w:themeColor="text1"/>
        </w:rPr>
        <w:t xml:space="preserve"> and</w:t>
      </w:r>
      <w:r w:rsidR="00283FDB" w:rsidRPr="004E2E7C">
        <w:rPr>
          <w:rFonts w:cs="Arial"/>
          <w:color w:val="000000" w:themeColor="text1"/>
        </w:rPr>
        <w:t xml:space="preserve"> a minimum of three working</w:t>
      </w:r>
      <w:r w:rsidR="00F67C86" w:rsidRPr="004E2E7C">
        <w:rPr>
          <w:rFonts w:cs="Arial"/>
          <w:color w:val="000000" w:themeColor="text1"/>
        </w:rPr>
        <w:t xml:space="preserve"> days in advance of the scheduled</w:t>
      </w:r>
      <w:r w:rsidR="00283FDB" w:rsidRPr="004E2E7C">
        <w:rPr>
          <w:rFonts w:cs="Arial"/>
          <w:color w:val="000000" w:themeColor="text1"/>
        </w:rPr>
        <w:t xml:space="preserve"> meetings - </w:t>
      </w:r>
      <w:r w:rsidR="002877F7" w:rsidRPr="004E2E7C">
        <w:rPr>
          <w:rFonts w:cs="Arial"/>
          <w:color w:val="000000" w:themeColor="text1"/>
        </w:rPr>
        <w:t>(</w:t>
      </w:r>
      <w:r w:rsidR="002877F7" w:rsidRPr="00B2338D">
        <w:rPr>
          <w:rFonts w:cs="Arial"/>
          <w:color w:val="000000" w:themeColor="text1"/>
        </w:rPr>
        <w:t xml:space="preserve">see </w:t>
      </w:r>
      <w:r w:rsidR="002877F7" w:rsidRPr="00EF116D">
        <w:rPr>
          <w:rFonts w:cs="Arial"/>
          <w:color w:val="000000" w:themeColor="text1"/>
        </w:rPr>
        <w:t xml:space="preserve">example </w:t>
      </w:r>
      <w:r w:rsidR="00B2338D" w:rsidRPr="00EF116D">
        <w:rPr>
          <w:rFonts w:cs="Arial"/>
          <w:color w:val="000000" w:themeColor="text1"/>
        </w:rPr>
        <w:t>Appendix 6</w:t>
      </w:r>
      <w:r w:rsidR="00283FDB" w:rsidRPr="00EF116D">
        <w:rPr>
          <w:rFonts w:cs="Arial"/>
          <w:color w:val="000000" w:themeColor="text1"/>
        </w:rPr>
        <w:t>)</w:t>
      </w:r>
      <w:r w:rsidR="002877F7" w:rsidRPr="00EF116D">
        <w:rPr>
          <w:rFonts w:cs="Arial"/>
          <w:color w:val="000000" w:themeColor="text1"/>
        </w:rPr>
        <w:t>.</w:t>
      </w:r>
    </w:p>
    <w:p w:rsidR="002D5FC0" w:rsidRDefault="002D5FC0">
      <w:pPr>
        <w:jc w:val="left"/>
      </w:pPr>
    </w:p>
    <w:p w:rsidR="00B42909" w:rsidRDefault="00D248B4" w:rsidP="00B70CDB">
      <w:pPr>
        <w:ind w:left="720" w:hanging="720"/>
        <w:jc w:val="left"/>
        <w:rPr>
          <w:color w:val="000000" w:themeColor="text1"/>
        </w:rPr>
      </w:pPr>
      <w:r>
        <w:t>19</w:t>
      </w:r>
      <w:r w:rsidR="00B70CDB">
        <w:t>.3</w:t>
      </w:r>
      <w:r w:rsidR="00B70CDB">
        <w:tab/>
      </w:r>
      <w:r w:rsidR="00283FDB" w:rsidRPr="004E2E7C">
        <w:rPr>
          <w:color w:val="000000" w:themeColor="text1"/>
        </w:rPr>
        <w:t>Contra</w:t>
      </w:r>
      <w:r w:rsidR="002877F7" w:rsidRPr="004E2E7C">
        <w:rPr>
          <w:color w:val="000000" w:themeColor="text1"/>
        </w:rPr>
        <w:t>ct</w:t>
      </w:r>
      <w:r w:rsidR="00C4326C" w:rsidRPr="004E2E7C">
        <w:rPr>
          <w:color w:val="000000" w:themeColor="text1"/>
        </w:rPr>
        <w:t xml:space="preserve"> Manage</w:t>
      </w:r>
      <w:r w:rsidR="00B42909" w:rsidRPr="004E2E7C">
        <w:rPr>
          <w:color w:val="000000" w:themeColor="text1"/>
        </w:rPr>
        <w:t>ment representation at an appropriate level</w:t>
      </w:r>
      <w:r w:rsidR="00C4326C" w:rsidRPr="004E2E7C">
        <w:rPr>
          <w:color w:val="000000" w:themeColor="text1"/>
        </w:rPr>
        <w:t xml:space="preserve"> </w:t>
      </w:r>
      <w:r w:rsidR="002877F7" w:rsidRPr="004E2E7C">
        <w:rPr>
          <w:color w:val="000000" w:themeColor="text1"/>
        </w:rPr>
        <w:t>will attend regular monthly</w:t>
      </w:r>
      <w:r w:rsidR="00283FDB" w:rsidRPr="004E2E7C">
        <w:rPr>
          <w:color w:val="000000" w:themeColor="text1"/>
        </w:rPr>
        <w:t xml:space="preserve"> meetings </w:t>
      </w:r>
      <w:r w:rsidR="00786AE6" w:rsidRPr="004E2E7C">
        <w:rPr>
          <w:color w:val="000000" w:themeColor="text1"/>
        </w:rPr>
        <w:t xml:space="preserve">to discuss operational performance </w:t>
      </w:r>
      <w:r w:rsidR="00283FDB" w:rsidRPr="004E2E7C">
        <w:rPr>
          <w:color w:val="000000" w:themeColor="text1"/>
        </w:rPr>
        <w:t xml:space="preserve">with </w:t>
      </w:r>
      <w:r w:rsidR="00786AE6" w:rsidRPr="004E2E7C">
        <w:rPr>
          <w:color w:val="000000" w:themeColor="text1"/>
        </w:rPr>
        <w:t xml:space="preserve">the </w:t>
      </w:r>
      <w:r w:rsidR="00C4326C" w:rsidRPr="004E2E7C">
        <w:rPr>
          <w:color w:val="000000" w:themeColor="text1"/>
        </w:rPr>
        <w:t>E&amp;F Site Manager</w:t>
      </w:r>
      <w:r w:rsidR="00786AE6" w:rsidRPr="004E2E7C">
        <w:rPr>
          <w:color w:val="000000" w:themeColor="text1"/>
        </w:rPr>
        <w:t>s</w:t>
      </w:r>
      <w:r w:rsidR="00283FDB" w:rsidRPr="004E2E7C">
        <w:rPr>
          <w:color w:val="000000" w:themeColor="text1"/>
        </w:rPr>
        <w:t>.</w:t>
      </w:r>
    </w:p>
    <w:p w:rsidR="00B70CDB" w:rsidRPr="004E2E7C" w:rsidRDefault="00B70CDB" w:rsidP="00B70CDB">
      <w:pPr>
        <w:ind w:left="720" w:hanging="720"/>
        <w:jc w:val="left"/>
        <w:rPr>
          <w:color w:val="000000" w:themeColor="text1"/>
        </w:rPr>
      </w:pPr>
    </w:p>
    <w:p w:rsidR="00B42909" w:rsidRDefault="00D248B4" w:rsidP="00B70CDB">
      <w:pPr>
        <w:ind w:left="720" w:hanging="720"/>
        <w:jc w:val="left"/>
        <w:rPr>
          <w:color w:val="000000" w:themeColor="text1"/>
        </w:rPr>
      </w:pPr>
      <w:r>
        <w:rPr>
          <w:color w:val="000000" w:themeColor="text1"/>
        </w:rPr>
        <w:t>19</w:t>
      </w:r>
      <w:r w:rsidR="00B70CDB">
        <w:rPr>
          <w:color w:val="000000" w:themeColor="text1"/>
        </w:rPr>
        <w:t>.4</w:t>
      </w:r>
      <w:r w:rsidR="00B70CDB">
        <w:rPr>
          <w:color w:val="000000" w:themeColor="text1"/>
        </w:rPr>
        <w:tab/>
      </w:r>
      <w:r w:rsidR="00786AE6" w:rsidRPr="004E2E7C">
        <w:rPr>
          <w:color w:val="000000" w:themeColor="text1"/>
        </w:rPr>
        <w:t xml:space="preserve">A monthly meeting </w:t>
      </w:r>
      <w:r w:rsidR="00B42909" w:rsidRPr="004E2E7C">
        <w:rPr>
          <w:color w:val="000000" w:themeColor="text1"/>
        </w:rPr>
        <w:t xml:space="preserve">will also </w:t>
      </w:r>
      <w:r w:rsidR="00786AE6" w:rsidRPr="004E2E7C">
        <w:rPr>
          <w:color w:val="000000" w:themeColor="text1"/>
        </w:rPr>
        <w:t xml:space="preserve">be held between the </w:t>
      </w:r>
      <w:r w:rsidR="007E6EF3">
        <w:rPr>
          <w:color w:val="000000" w:themeColor="text1"/>
        </w:rPr>
        <w:t>Service Providers Management Representative and the local E&amp;F Team t</w:t>
      </w:r>
      <w:r w:rsidR="00786AE6" w:rsidRPr="004E2E7C">
        <w:rPr>
          <w:color w:val="000000" w:themeColor="text1"/>
        </w:rPr>
        <w:t>o discuss</w:t>
      </w:r>
      <w:r w:rsidR="00B42909" w:rsidRPr="004E2E7C">
        <w:rPr>
          <w:color w:val="000000" w:themeColor="text1"/>
        </w:rPr>
        <w:t xml:space="preserve"> contract performance and KPI’s.</w:t>
      </w:r>
    </w:p>
    <w:p w:rsidR="00B70CDB" w:rsidRPr="004E2E7C" w:rsidRDefault="00B70CDB" w:rsidP="00B70CDB">
      <w:pPr>
        <w:ind w:left="720" w:hanging="720"/>
        <w:jc w:val="left"/>
        <w:rPr>
          <w:color w:val="000000" w:themeColor="text1"/>
        </w:rPr>
      </w:pPr>
    </w:p>
    <w:p w:rsidR="00B42909" w:rsidRDefault="00D248B4" w:rsidP="00B70CDB">
      <w:pPr>
        <w:ind w:left="720" w:hanging="720"/>
        <w:jc w:val="left"/>
        <w:rPr>
          <w:color w:val="000000" w:themeColor="text1"/>
        </w:rPr>
      </w:pPr>
      <w:r>
        <w:rPr>
          <w:color w:val="000000" w:themeColor="text1"/>
        </w:rPr>
        <w:t>19</w:t>
      </w:r>
      <w:r w:rsidR="00B70CDB">
        <w:rPr>
          <w:color w:val="000000" w:themeColor="text1"/>
        </w:rPr>
        <w:t>.5</w:t>
      </w:r>
      <w:r w:rsidR="00B70CDB">
        <w:rPr>
          <w:color w:val="000000" w:themeColor="text1"/>
        </w:rPr>
        <w:tab/>
      </w:r>
      <w:r w:rsidR="00283FDB" w:rsidRPr="004E2E7C">
        <w:rPr>
          <w:color w:val="000000" w:themeColor="text1"/>
        </w:rPr>
        <w:t xml:space="preserve">A formal quarterly review will take place with the </w:t>
      </w:r>
      <w:r w:rsidR="0096377A" w:rsidRPr="004E2E7C">
        <w:rPr>
          <w:color w:val="000000" w:themeColor="text1"/>
        </w:rPr>
        <w:t xml:space="preserve">E&amp;F </w:t>
      </w:r>
      <w:r w:rsidR="00283FDB" w:rsidRPr="004E2E7C">
        <w:rPr>
          <w:color w:val="000000" w:themeColor="text1"/>
        </w:rPr>
        <w:t>Regional Manager</w:t>
      </w:r>
      <w:r w:rsidR="00B42909" w:rsidRPr="004E2E7C">
        <w:rPr>
          <w:color w:val="000000" w:themeColor="text1"/>
        </w:rPr>
        <w:t xml:space="preserve"> and a member of the Procurement Team.</w:t>
      </w:r>
    </w:p>
    <w:p w:rsidR="00B70CDB" w:rsidRPr="004E2E7C" w:rsidRDefault="00B70CDB" w:rsidP="00B70CDB">
      <w:pPr>
        <w:ind w:left="720" w:hanging="720"/>
        <w:jc w:val="left"/>
        <w:rPr>
          <w:color w:val="000000" w:themeColor="text1"/>
        </w:rPr>
      </w:pPr>
    </w:p>
    <w:p w:rsidR="00283FDB" w:rsidRPr="004E2E7C" w:rsidRDefault="00D248B4" w:rsidP="00B70CDB">
      <w:pPr>
        <w:ind w:left="720" w:hanging="720"/>
        <w:jc w:val="left"/>
        <w:rPr>
          <w:color w:val="000000" w:themeColor="text1"/>
        </w:rPr>
      </w:pPr>
      <w:r>
        <w:rPr>
          <w:color w:val="000000" w:themeColor="text1"/>
        </w:rPr>
        <w:t>19</w:t>
      </w:r>
      <w:r w:rsidR="00B70CDB">
        <w:rPr>
          <w:color w:val="000000" w:themeColor="text1"/>
        </w:rPr>
        <w:t>.6</w:t>
      </w:r>
      <w:r w:rsidR="00B70CDB">
        <w:rPr>
          <w:color w:val="000000" w:themeColor="text1"/>
        </w:rPr>
        <w:tab/>
      </w:r>
      <w:r w:rsidR="00B42909" w:rsidRPr="004E2E7C">
        <w:rPr>
          <w:color w:val="000000" w:themeColor="text1"/>
        </w:rPr>
        <w:t>A</w:t>
      </w:r>
      <w:r w:rsidR="00297823" w:rsidRPr="004E2E7C">
        <w:rPr>
          <w:color w:val="000000" w:themeColor="text1"/>
        </w:rPr>
        <w:t>n</w:t>
      </w:r>
      <w:r w:rsidR="002877F7" w:rsidRPr="004E2E7C">
        <w:rPr>
          <w:color w:val="000000" w:themeColor="text1"/>
        </w:rPr>
        <w:t xml:space="preserve"> </w:t>
      </w:r>
      <w:r w:rsidR="00944419" w:rsidRPr="004E2E7C">
        <w:rPr>
          <w:color w:val="000000" w:themeColor="text1"/>
        </w:rPr>
        <w:t>Annual R</w:t>
      </w:r>
      <w:r w:rsidR="00283FDB" w:rsidRPr="004E2E7C">
        <w:rPr>
          <w:color w:val="000000" w:themeColor="text1"/>
        </w:rPr>
        <w:t xml:space="preserve">eview will be undertaken between NHSBT representatives and the </w:t>
      </w:r>
      <w:r w:rsidR="007523B7" w:rsidRPr="004E2E7C">
        <w:rPr>
          <w:color w:val="000000" w:themeColor="text1"/>
        </w:rPr>
        <w:t>Service Provider</w:t>
      </w:r>
      <w:r w:rsidR="00283FDB" w:rsidRPr="004E2E7C">
        <w:rPr>
          <w:color w:val="000000" w:themeColor="text1"/>
        </w:rPr>
        <w:t xml:space="preserve"> on or about the anniversary of the contract award.</w:t>
      </w:r>
    </w:p>
    <w:p w:rsidR="00283FDB" w:rsidRDefault="00283FDB" w:rsidP="00D34527">
      <w:pPr>
        <w:jc w:val="left"/>
        <w:rPr>
          <w:rFonts w:cs="Arial"/>
          <w:color w:val="000000" w:themeColor="text1"/>
        </w:rPr>
      </w:pPr>
    </w:p>
    <w:p w:rsidR="00283FDB" w:rsidRPr="004E2E7C" w:rsidRDefault="00D248B4" w:rsidP="00B70CDB">
      <w:pPr>
        <w:ind w:left="360" w:hanging="360"/>
        <w:jc w:val="left"/>
        <w:rPr>
          <w:rFonts w:cs="Arial"/>
          <w:color w:val="000000" w:themeColor="text1"/>
        </w:rPr>
      </w:pPr>
      <w:r>
        <w:rPr>
          <w:rFonts w:cs="Arial"/>
          <w:color w:val="000000" w:themeColor="text1"/>
        </w:rPr>
        <w:t>19</w:t>
      </w:r>
      <w:r w:rsidR="00B70CDB">
        <w:rPr>
          <w:rFonts w:cs="Arial"/>
          <w:color w:val="000000" w:themeColor="text1"/>
        </w:rPr>
        <w:t>.7</w:t>
      </w:r>
      <w:r w:rsidR="00B70CDB">
        <w:rPr>
          <w:rFonts w:cs="Arial"/>
          <w:color w:val="000000" w:themeColor="text1"/>
        </w:rPr>
        <w:tab/>
      </w:r>
      <w:r w:rsidR="00283FDB" w:rsidRPr="004E2E7C">
        <w:rPr>
          <w:rFonts w:cs="Arial"/>
          <w:color w:val="000000" w:themeColor="text1"/>
        </w:rPr>
        <w:t>Th</w:t>
      </w:r>
      <w:r w:rsidR="0096377A" w:rsidRPr="004E2E7C">
        <w:rPr>
          <w:rFonts w:cs="Arial"/>
          <w:color w:val="000000" w:themeColor="text1"/>
        </w:rPr>
        <w:t xml:space="preserve">e </w:t>
      </w:r>
      <w:r w:rsidR="00944419" w:rsidRPr="004E2E7C">
        <w:rPr>
          <w:rFonts w:cs="Arial"/>
          <w:color w:val="000000" w:themeColor="text1"/>
        </w:rPr>
        <w:t>Annual R</w:t>
      </w:r>
      <w:r w:rsidR="00283FDB" w:rsidRPr="004E2E7C">
        <w:rPr>
          <w:rFonts w:cs="Arial"/>
          <w:color w:val="000000" w:themeColor="text1"/>
        </w:rPr>
        <w:t>evi</w:t>
      </w:r>
      <w:r w:rsidR="00944419" w:rsidRPr="004E2E7C">
        <w:rPr>
          <w:rFonts w:cs="Arial"/>
          <w:color w:val="000000" w:themeColor="text1"/>
        </w:rPr>
        <w:t xml:space="preserve">ew </w:t>
      </w:r>
      <w:r w:rsidR="00297823" w:rsidRPr="004E2E7C">
        <w:rPr>
          <w:rFonts w:cs="Arial"/>
          <w:color w:val="000000" w:themeColor="text1"/>
        </w:rPr>
        <w:t>will</w:t>
      </w:r>
      <w:r w:rsidR="00283FDB" w:rsidRPr="004E2E7C">
        <w:rPr>
          <w:rFonts w:cs="Arial"/>
          <w:color w:val="000000" w:themeColor="text1"/>
        </w:rPr>
        <w:t xml:space="preserve"> include but not</w:t>
      </w:r>
      <w:r w:rsidR="0096377A" w:rsidRPr="004E2E7C">
        <w:rPr>
          <w:rFonts w:cs="Arial"/>
          <w:color w:val="000000" w:themeColor="text1"/>
        </w:rPr>
        <w:t xml:space="preserve"> be </w:t>
      </w:r>
      <w:r w:rsidR="00283FDB" w:rsidRPr="004E2E7C">
        <w:rPr>
          <w:rFonts w:cs="Arial"/>
          <w:color w:val="000000" w:themeColor="text1"/>
        </w:rPr>
        <w:t>l</w:t>
      </w:r>
      <w:r w:rsidR="0096377A" w:rsidRPr="004E2E7C">
        <w:rPr>
          <w:rFonts w:cs="Arial"/>
          <w:color w:val="000000" w:themeColor="text1"/>
        </w:rPr>
        <w:t>imited to the following section</w:t>
      </w:r>
      <w:r w:rsidR="00283FDB" w:rsidRPr="004E2E7C">
        <w:rPr>
          <w:rFonts w:cs="Arial"/>
          <w:color w:val="000000" w:themeColor="text1"/>
        </w:rPr>
        <w:t xml:space="preserve"> </w:t>
      </w:r>
      <w:r w:rsidR="00717503" w:rsidRPr="004E2E7C">
        <w:rPr>
          <w:rFonts w:cs="Arial"/>
          <w:color w:val="000000" w:themeColor="text1"/>
        </w:rPr>
        <w:t>headings</w:t>
      </w:r>
      <w:r w:rsidR="00D34527" w:rsidRPr="004E2E7C">
        <w:rPr>
          <w:rFonts w:cs="Arial"/>
          <w:color w:val="000000" w:themeColor="text1"/>
        </w:rPr>
        <w:t>:</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Production of overview report</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Office audit</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 xml:space="preserve">H&amp;S </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QA</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Complaints</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Performance</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Finance</w:t>
      </w:r>
    </w:p>
    <w:p w:rsidR="00283FDB"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Innovation</w:t>
      </w:r>
    </w:p>
    <w:p w:rsidR="00B70CDB" w:rsidRPr="004E2E7C" w:rsidRDefault="00B70CDB" w:rsidP="00B70CDB">
      <w:pPr>
        <w:jc w:val="left"/>
        <w:rPr>
          <w:rFonts w:cs="Arial"/>
          <w:color w:val="000000" w:themeColor="text1"/>
        </w:rPr>
      </w:pPr>
    </w:p>
    <w:p w:rsidR="00366820" w:rsidRDefault="00366820">
      <w:pPr>
        <w:jc w:val="left"/>
        <w:rPr>
          <w:rFonts w:cs="Arial"/>
          <w:color w:val="00B050"/>
        </w:rPr>
      </w:pPr>
    </w:p>
    <w:p w:rsidR="00CF6B44" w:rsidRDefault="00CF6B44">
      <w:pPr>
        <w:jc w:val="left"/>
        <w:rPr>
          <w:rFonts w:cs="Arial"/>
          <w:color w:val="00B050"/>
        </w:rPr>
      </w:pPr>
    </w:p>
    <w:p w:rsidR="00CF6B44" w:rsidRDefault="00CF6B44">
      <w:pPr>
        <w:jc w:val="left"/>
        <w:rPr>
          <w:rFonts w:cs="Arial"/>
          <w:color w:val="00B050"/>
        </w:rPr>
      </w:pPr>
    </w:p>
    <w:p w:rsidR="00CF6B44" w:rsidRDefault="00CF6B44">
      <w:pPr>
        <w:jc w:val="left"/>
        <w:rPr>
          <w:rFonts w:cs="Arial"/>
          <w:color w:val="00B050"/>
        </w:rPr>
      </w:pPr>
    </w:p>
    <w:p w:rsidR="00EB6243" w:rsidRPr="00B81A9A" w:rsidRDefault="00B70CDB" w:rsidP="00B81A9A">
      <w:pPr>
        <w:pStyle w:val="Heading1"/>
      </w:pPr>
      <w:bookmarkStart w:id="25" w:name="_Toc10102796"/>
      <w:r w:rsidRPr="00B81A9A">
        <w:lastRenderedPageBreak/>
        <w:t>2</w:t>
      </w:r>
      <w:r w:rsidR="00D248B4" w:rsidRPr="00B81A9A">
        <w:t>0</w:t>
      </w:r>
      <w:r w:rsidR="00283FDB" w:rsidRPr="00B81A9A">
        <w:tab/>
        <w:t>Records</w:t>
      </w:r>
      <w:r w:rsidR="00124976">
        <w:t>:</w:t>
      </w:r>
      <w:r w:rsidR="00B81A9A" w:rsidRPr="00B81A9A">
        <w:t xml:space="preserve"> </w:t>
      </w:r>
      <w:r w:rsidR="004E663E" w:rsidRPr="00B81A9A">
        <w:t>Documentation</w:t>
      </w:r>
      <w:r w:rsidR="00124976">
        <w:t xml:space="preserve"> &amp; </w:t>
      </w:r>
      <w:r w:rsidR="00283FDB" w:rsidRPr="00B81A9A">
        <w:t>Dr</w:t>
      </w:r>
      <w:r w:rsidR="002877F7" w:rsidRPr="00B81A9A">
        <w:t>awings</w:t>
      </w:r>
      <w:bookmarkEnd w:id="25"/>
    </w:p>
    <w:p w:rsidR="00B70CDB" w:rsidRPr="004E2E7C" w:rsidRDefault="00B70CDB" w:rsidP="00B70CDB">
      <w:pPr>
        <w:ind w:left="720" w:hanging="720"/>
        <w:jc w:val="left"/>
        <w:rPr>
          <w:color w:val="000000" w:themeColor="text1"/>
        </w:rPr>
      </w:pPr>
      <w:r>
        <w:rPr>
          <w:color w:val="000000" w:themeColor="text1"/>
        </w:rPr>
        <w:t>20.1</w:t>
      </w:r>
      <w:r>
        <w:rPr>
          <w:color w:val="000000" w:themeColor="text1"/>
        </w:rPr>
        <w:tab/>
      </w:r>
      <w:r w:rsidRPr="004E2E7C">
        <w:rPr>
          <w:color w:val="000000" w:themeColor="text1"/>
        </w:rPr>
        <w:t>Completion of Service Record Sheets / contr</w:t>
      </w:r>
      <w:r>
        <w:rPr>
          <w:color w:val="000000" w:themeColor="text1"/>
        </w:rPr>
        <w:t xml:space="preserve">act documentation in the manner </w:t>
      </w:r>
      <w:r w:rsidRPr="004E2E7C">
        <w:rPr>
          <w:color w:val="000000" w:themeColor="text1"/>
        </w:rPr>
        <w:t xml:space="preserve">prescribed by the NHSBT Management Process Description </w:t>
      </w:r>
      <w:r w:rsidRPr="00687CDC">
        <w:rPr>
          <w:color w:val="000000" w:themeColor="text1"/>
        </w:rPr>
        <w:t>MPD</w:t>
      </w:r>
      <w:r w:rsidR="00687CDC" w:rsidRPr="00687CDC">
        <w:rPr>
          <w:color w:val="000000" w:themeColor="text1"/>
        </w:rPr>
        <w:t xml:space="preserve">119 </w:t>
      </w:r>
      <w:r w:rsidR="007C2E9C">
        <w:rPr>
          <w:color w:val="000000" w:themeColor="text1"/>
        </w:rPr>
        <w:t xml:space="preserve">Management of Cleaning Services </w:t>
      </w:r>
      <w:r w:rsidR="00687CDC" w:rsidRPr="00687CDC">
        <w:rPr>
          <w:color w:val="000000" w:themeColor="text1"/>
        </w:rPr>
        <w:t>(</w:t>
      </w:r>
      <w:r w:rsidR="00687CDC" w:rsidRPr="00EF116D">
        <w:rPr>
          <w:color w:val="000000" w:themeColor="text1"/>
        </w:rPr>
        <w:t>see Appendix 7)</w:t>
      </w:r>
      <w:r w:rsidRPr="00EF116D">
        <w:rPr>
          <w:color w:val="000000" w:themeColor="text1"/>
        </w:rPr>
        <w:t>,</w:t>
      </w:r>
      <w:r w:rsidRPr="00687CDC">
        <w:rPr>
          <w:color w:val="000000" w:themeColor="text1"/>
        </w:rPr>
        <w:t xml:space="preserve"> as included in this contract) is</w:t>
      </w:r>
      <w:r w:rsidRPr="004E2E7C">
        <w:rPr>
          <w:color w:val="000000" w:themeColor="text1"/>
        </w:rPr>
        <w:t xml:space="preserve"> critical to the success of the service delivery. NHSBT attach </w:t>
      </w:r>
      <w:r w:rsidRPr="004E2E7C">
        <w:rPr>
          <w:color w:val="000000" w:themeColor="text1"/>
          <w:u w:val="single"/>
        </w:rPr>
        <w:t>great importance to accurate and consistent record-keeping</w:t>
      </w:r>
      <w:r w:rsidRPr="004E2E7C">
        <w:rPr>
          <w:color w:val="000000" w:themeColor="text1"/>
        </w:rPr>
        <w:t xml:space="preserve"> and this should be duly noted by the Service Provider. </w:t>
      </w:r>
    </w:p>
    <w:p w:rsidR="00B70CDB" w:rsidRPr="004E2E7C" w:rsidRDefault="00B70CDB" w:rsidP="00D34527">
      <w:pPr>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20.2</w:t>
      </w:r>
      <w:r>
        <w:rPr>
          <w:rFonts w:cs="Arial"/>
          <w:color w:val="000000" w:themeColor="text1"/>
        </w:rPr>
        <w:tab/>
      </w:r>
      <w:r w:rsidR="00EB6243" w:rsidRPr="004E2E7C">
        <w:rPr>
          <w:rFonts w:cs="Arial"/>
          <w:color w:val="000000" w:themeColor="text1"/>
        </w:rPr>
        <w:t>A</w:t>
      </w:r>
      <w:r w:rsidR="00283FDB" w:rsidRPr="004E2E7C">
        <w:rPr>
          <w:rFonts w:cs="Arial"/>
          <w:color w:val="000000" w:themeColor="text1"/>
        </w:rPr>
        <w:t xml:space="preserve">ll available </w:t>
      </w:r>
      <w:r w:rsidR="004E663E" w:rsidRPr="004E2E7C">
        <w:rPr>
          <w:rFonts w:cs="Arial"/>
          <w:color w:val="000000" w:themeColor="text1"/>
        </w:rPr>
        <w:t>b</w:t>
      </w:r>
      <w:r w:rsidR="00EB6243" w:rsidRPr="004E2E7C">
        <w:rPr>
          <w:rFonts w:cs="Arial"/>
          <w:color w:val="000000" w:themeColor="text1"/>
        </w:rPr>
        <w:t xml:space="preserve">uilding </w:t>
      </w:r>
      <w:r w:rsidR="004E663E" w:rsidRPr="004E2E7C">
        <w:rPr>
          <w:rFonts w:cs="Arial"/>
          <w:color w:val="000000" w:themeColor="text1"/>
        </w:rPr>
        <w:t>d</w:t>
      </w:r>
      <w:r w:rsidR="00283FDB" w:rsidRPr="004E2E7C">
        <w:rPr>
          <w:rFonts w:cs="Arial"/>
          <w:color w:val="000000" w:themeColor="text1"/>
        </w:rPr>
        <w:t>ocumentation</w:t>
      </w:r>
      <w:r w:rsidR="004E663E" w:rsidRPr="004E2E7C">
        <w:rPr>
          <w:rFonts w:cs="Arial"/>
          <w:color w:val="000000" w:themeColor="text1"/>
        </w:rPr>
        <w:t>, drawings and records</w:t>
      </w:r>
      <w:r w:rsidR="00283FDB" w:rsidRPr="004E2E7C">
        <w:rPr>
          <w:rFonts w:cs="Arial"/>
          <w:color w:val="000000" w:themeColor="text1"/>
        </w:rPr>
        <w:t xml:space="preserve"> in </w:t>
      </w:r>
      <w:r w:rsidR="00BB2039" w:rsidRPr="004E2E7C">
        <w:rPr>
          <w:rFonts w:cs="Arial"/>
          <w:color w:val="000000" w:themeColor="text1"/>
        </w:rPr>
        <w:t>NHSBT</w:t>
      </w:r>
      <w:r w:rsidR="00283FDB" w:rsidRPr="004E2E7C">
        <w:rPr>
          <w:rFonts w:cs="Arial"/>
          <w:color w:val="000000" w:themeColor="text1"/>
        </w:rPr>
        <w:t>’s possession</w:t>
      </w:r>
      <w:r w:rsidR="00EB6243" w:rsidRPr="004E2E7C">
        <w:rPr>
          <w:rFonts w:cs="Arial"/>
          <w:color w:val="000000" w:themeColor="text1"/>
        </w:rPr>
        <w:t>,</w:t>
      </w:r>
      <w:r w:rsidR="00283FDB" w:rsidRPr="004E2E7C">
        <w:rPr>
          <w:rFonts w:cs="Arial"/>
          <w:color w:val="000000" w:themeColor="text1"/>
        </w:rPr>
        <w:t xml:space="preserve"> shall be made freely available to the </w:t>
      </w:r>
      <w:r w:rsidR="007523B7" w:rsidRPr="004E2E7C">
        <w:rPr>
          <w:rFonts w:cs="Arial"/>
          <w:color w:val="000000" w:themeColor="text1"/>
        </w:rPr>
        <w:t>Service Provider</w:t>
      </w:r>
      <w:r w:rsidR="00283FDB" w:rsidRPr="004E2E7C">
        <w:rPr>
          <w:rFonts w:cs="Arial"/>
          <w:color w:val="000000" w:themeColor="text1"/>
        </w:rPr>
        <w:t xml:space="preserve"> for use in </w:t>
      </w:r>
      <w:r w:rsidR="00EB6243" w:rsidRPr="004E2E7C">
        <w:rPr>
          <w:rFonts w:cs="Arial"/>
          <w:color w:val="000000" w:themeColor="text1"/>
        </w:rPr>
        <w:t>maintaining the property, with the proviso</w:t>
      </w:r>
      <w:r w:rsidR="00283FDB" w:rsidRPr="004E2E7C">
        <w:rPr>
          <w:rFonts w:cs="Arial"/>
          <w:color w:val="000000" w:themeColor="text1"/>
        </w:rPr>
        <w:t xml:space="preserve"> that it remains on site at all times as the property of </w:t>
      </w:r>
      <w:r w:rsidR="00BB2039" w:rsidRPr="004E2E7C">
        <w:rPr>
          <w:rFonts w:cs="Arial"/>
          <w:color w:val="000000" w:themeColor="text1"/>
        </w:rPr>
        <w:t>NHSBT</w:t>
      </w:r>
      <w:r w:rsidR="00283FDB" w:rsidRPr="004E2E7C">
        <w:rPr>
          <w:rFonts w:cs="Arial"/>
          <w:color w:val="000000" w:themeColor="text1"/>
        </w:rPr>
        <w:t>.</w:t>
      </w:r>
    </w:p>
    <w:p w:rsidR="00944419" w:rsidRPr="004E2E7C" w:rsidRDefault="00944419" w:rsidP="0065521E">
      <w:pPr>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20.3</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should utilise a Management/Quality system that ensures the efficient and smooth running of the contract together with a full audit trail of all activities.</w:t>
      </w:r>
    </w:p>
    <w:p w:rsidR="00283FDB" w:rsidRDefault="00283FDB" w:rsidP="00D34527">
      <w:pPr>
        <w:jc w:val="left"/>
        <w:rPr>
          <w:rFonts w:cs="Arial"/>
          <w:color w:val="00B050"/>
        </w:rPr>
      </w:pPr>
    </w:p>
    <w:p w:rsidR="00283FDB" w:rsidRPr="004E2E7C" w:rsidRDefault="00B70CDB" w:rsidP="00B70CDB">
      <w:pPr>
        <w:ind w:left="720" w:hanging="720"/>
        <w:jc w:val="left"/>
        <w:rPr>
          <w:rFonts w:cs="Arial"/>
          <w:color w:val="000000" w:themeColor="text1"/>
        </w:rPr>
      </w:pPr>
      <w:r>
        <w:rPr>
          <w:rFonts w:cs="Arial"/>
          <w:color w:val="000000" w:themeColor="text1"/>
        </w:rPr>
        <w:t>20.4</w:t>
      </w:r>
      <w:r>
        <w:rPr>
          <w:rFonts w:cs="Arial"/>
          <w:color w:val="000000" w:themeColor="text1"/>
        </w:rPr>
        <w:tab/>
      </w:r>
      <w:r w:rsidR="00672723" w:rsidRPr="004E2E7C">
        <w:rPr>
          <w:rFonts w:cs="Arial"/>
          <w:color w:val="000000" w:themeColor="text1"/>
        </w:rPr>
        <w:t xml:space="preserve">The CAFM system will produce a </w:t>
      </w:r>
      <w:r w:rsidR="00B42909" w:rsidRPr="004E2E7C">
        <w:rPr>
          <w:rFonts w:cs="Arial"/>
          <w:color w:val="000000" w:themeColor="text1"/>
        </w:rPr>
        <w:t>52-week</w:t>
      </w:r>
      <w:r w:rsidR="00672723" w:rsidRPr="004E2E7C">
        <w:rPr>
          <w:rFonts w:cs="Arial"/>
          <w:color w:val="000000" w:themeColor="text1"/>
        </w:rPr>
        <w:t xml:space="preserve"> planner, </w:t>
      </w:r>
      <w:r w:rsidR="00283FDB" w:rsidRPr="004E2E7C">
        <w:rPr>
          <w:rFonts w:cs="Arial"/>
          <w:color w:val="000000" w:themeColor="text1"/>
        </w:rPr>
        <w:t>indicating on a weekly bas</w:t>
      </w:r>
      <w:r w:rsidR="00A81C8F" w:rsidRPr="004E2E7C">
        <w:rPr>
          <w:rFonts w:cs="Arial"/>
          <w:color w:val="000000" w:themeColor="text1"/>
        </w:rPr>
        <w:t>is for the full Contract Period</w:t>
      </w:r>
      <w:r w:rsidR="00283FDB" w:rsidRPr="004E2E7C">
        <w:rPr>
          <w:rFonts w:cs="Arial"/>
          <w:color w:val="000000" w:themeColor="text1"/>
        </w:rPr>
        <w:t xml:space="preserve"> the </w:t>
      </w:r>
      <w:r w:rsidR="004E663E" w:rsidRPr="004E2E7C">
        <w:rPr>
          <w:rFonts w:cs="Arial"/>
          <w:color w:val="000000" w:themeColor="text1"/>
        </w:rPr>
        <w:t>task</w:t>
      </w:r>
      <w:r w:rsidR="00283FDB" w:rsidRPr="004E2E7C">
        <w:rPr>
          <w:rFonts w:cs="Arial"/>
          <w:color w:val="000000" w:themeColor="text1"/>
        </w:rPr>
        <w:t xml:space="preserve"> intervals</w:t>
      </w:r>
      <w:r w:rsidR="00A81C8F" w:rsidRPr="004E2E7C">
        <w:rPr>
          <w:rFonts w:cs="Arial"/>
          <w:color w:val="000000" w:themeColor="text1"/>
        </w:rPr>
        <w:t>. This will</w:t>
      </w:r>
      <w:r w:rsidR="00283FDB" w:rsidRPr="004E2E7C">
        <w:rPr>
          <w:rFonts w:cs="Arial"/>
          <w:color w:val="000000" w:themeColor="text1"/>
        </w:rPr>
        <w:t xml:space="preserve"> enable all concerned to assess the labour </w:t>
      </w:r>
      <w:r w:rsidR="00A81C8F" w:rsidRPr="004E2E7C">
        <w:rPr>
          <w:rFonts w:cs="Arial"/>
          <w:color w:val="000000" w:themeColor="text1"/>
        </w:rPr>
        <w:t xml:space="preserve">and/or </w:t>
      </w:r>
      <w:r w:rsidR="00283FDB" w:rsidRPr="004E2E7C">
        <w:rPr>
          <w:rFonts w:cs="Arial"/>
          <w:color w:val="000000" w:themeColor="text1"/>
        </w:rPr>
        <w:t>materials requirements of</w:t>
      </w:r>
      <w:r w:rsidR="00A81C8F" w:rsidRPr="004E2E7C">
        <w:rPr>
          <w:rFonts w:cs="Arial"/>
          <w:color w:val="000000" w:themeColor="text1"/>
        </w:rPr>
        <w:t xml:space="preserve"> site,</w:t>
      </w:r>
      <w:r w:rsidR="00283FDB" w:rsidRPr="004E2E7C">
        <w:rPr>
          <w:rFonts w:cs="Arial"/>
          <w:color w:val="000000" w:themeColor="text1"/>
        </w:rPr>
        <w:t xml:space="preserve"> identify the tasks to be performed a</w:t>
      </w:r>
      <w:r w:rsidR="00A81C8F" w:rsidRPr="004E2E7C">
        <w:rPr>
          <w:rFonts w:cs="Arial"/>
          <w:color w:val="000000" w:themeColor="text1"/>
        </w:rPr>
        <w:t xml:space="preserve">nd dates of planned site </w:t>
      </w:r>
      <w:r w:rsidR="006369F6">
        <w:rPr>
          <w:rFonts w:cs="Arial"/>
          <w:color w:val="000000" w:themeColor="text1"/>
        </w:rPr>
        <w:t>works</w:t>
      </w:r>
      <w:r w:rsidR="00B81A9A">
        <w:rPr>
          <w:rFonts w:cs="Arial"/>
          <w:color w:val="000000" w:themeColor="text1"/>
        </w:rPr>
        <w:t>/</w:t>
      </w:r>
      <w:r w:rsidR="00A81C8F" w:rsidRPr="004E2E7C">
        <w:rPr>
          <w:rFonts w:cs="Arial"/>
          <w:color w:val="000000" w:themeColor="text1"/>
        </w:rPr>
        <w:t>visits. Where these include the attendance of a</w:t>
      </w:r>
      <w:r w:rsidR="004E663E" w:rsidRPr="004E2E7C">
        <w:rPr>
          <w:rFonts w:cs="Arial"/>
          <w:color w:val="000000" w:themeColor="text1"/>
        </w:rPr>
        <w:t xml:space="preserve"> </w:t>
      </w:r>
      <w:r w:rsidR="00A81C8F" w:rsidRPr="004E2E7C">
        <w:rPr>
          <w:rFonts w:cs="Arial"/>
          <w:color w:val="000000" w:themeColor="text1"/>
        </w:rPr>
        <w:t xml:space="preserve">relevant third party, it will be the responsibility of </w:t>
      </w:r>
      <w:r w:rsidR="004E663E" w:rsidRPr="004E2E7C">
        <w:rPr>
          <w:rFonts w:cs="Arial"/>
          <w:color w:val="000000" w:themeColor="text1"/>
        </w:rPr>
        <w:t xml:space="preserve">the </w:t>
      </w:r>
      <w:r w:rsidR="007523B7" w:rsidRPr="004E2E7C">
        <w:rPr>
          <w:rFonts w:cs="Arial"/>
          <w:color w:val="000000" w:themeColor="text1"/>
        </w:rPr>
        <w:t>Service Provider</w:t>
      </w:r>
      <w:r w:rsidR="004E663E" w:rsidRPr="004E2E7C">
        <w:rPr>
          <w:rFonts w:cs="Arial"/>
          <w:color w:val="000000" w:themeColor="text1"/>
        </w:rPr>
        <w:t xml:space="preserve"> </w:t>
      </w:r>
      <w:r w:rsidR="00A81C8F" w:rsidRPr="004E2E7C">
        <w:rPr>
          <w:rFonts w:cs="Arial"/>
          <w:color w:val="000000" w:themeColor="text1"/>
        </w:rPr>
        <w:t>to arrange their attendance</w:t>
      </w:r>
      <w:r w:rsidR="004E663E" w:rsidRPr="004E2E7C">
        <w:rPr>
          <w:rFonts w:cs="Arial"/>
          <w:color w:val="000000" w:themeColor="text1"/>
        </w:rPr>
        <w:t xml:space="preserve"> with agreement from NHSBT</w:t>
      </w:r>
      <w:r w:rsidR="00283FDB" w:rsidRPr="004E2E7C">
        <w:rPr>
          <w:rFonts w:cs="Arial"/>
          <w:color w:val="000000" w:themeColor="text1"/>
        </w:rPr>
        <w:t xml:space="preserve">. </w:t>
      </w:r>
    </w:p>
    <w:p w:rsidR="00283FDB" w:rsidRDefault="00283FDB" w:rsidP="00D34527">
      <w:pPr>
        <w:jc w:val="left"/>
        <w:rPr>
          <w:rFonts w:cs="Arial"/>
          <w:color w:val="000000" w:themeColor="text1"/>
        </w:rPr>
      </w:pPr>
    </w:p>
    <w:p w:rsidR="00283FDB" w:rsidRDefault="00B70CDB" w:rsidP="00B70CDB">
      <w:pPr>
        <w:ind w:left="720" w:hanging="720"/>
        <w:jc w:val="left"/>
        <w:rPr>
          <w:rFonts w:cs="Arial"/>
          <w:color w:val="000000" w:themeColor="text1"/>
        </w:rPr>
      </w:pPr>
      <w:r>
        <w:rPr>
          <w:rFonts w:cs="Arial"/>
          <w:color w:val="000000" w:themeColor="text1"/>
        </w:rPr>
        <w:t>20.5</w:t>
      </w:r>
      <w:r>
        <w:rPr>
          <w:rFonts w:cs="Arial"/>
          <w:color w:val="000000" w:themeColor="text1"/>
        </w:rPr>
        <w:tab/>
      </w:r>
      <w:r w:rsidR="00A81C8F" w:rsidRPr="004E2E7C">
        <w:rPr>
          <w:rFonts w:cs="Arial"/>
          <w:color w:val="000000" w:themeColor="text1"/>
        </w:rPr>
        <w:t>S</w:t>
      </w:r>
      <w:r w:rsidR="00283FDB" w:rsidRPr="004E2E7C">
        <w:rPr>
          <w:rFonts w:cs="Arial"/>
          <w:color w:val="000000" w:themeColor="text1"/>
        </w:rPr>
        <w:t>ite log book</w:t>
      </w:r>
      <w:r w:rsidR="00A81C8F" w:rsidRPr="004E2E7C">
        <w:rPr>
          <w:rFonts w:cs="Arial"/>
          <w:color w:val="000000" w:themeColor="text1"/>
        </w:rPr>
        <w:t>s</w:t>
      </w:r>
      <w:r w:rsidR="00283FDB" w:rsidRPr="004E2E7C">
        <w:rPr>
          <w:rFonts w:cs="Arial"/>
          <w:color w:val="000000" w:themeColor="text1"/>
        </w:rPr>
        <w:t xml:space="preserve"> shall be </w:t>
      </w:r>
      <w:r w:rsidR="002043F4">
        <w:rPr>
          <w:rFonts w:cs="Arial"/>
          <w:color w:val="000000" w:themeColor="text1"/>
        </w:rPr>
        <w:t xml:space="preserve">up to date and </w:t>
      </w:r>
      <w:r w:rsidR="00283FDB" w:rsidRPr="004E2E7C">
        <w:rPr>
          <w:rFonts w:cs="Arial"/>
          <w:color w:val="000000" w:themeColor="text1"/>
        </w:rPr>
        <w:t>maintained in a sui</w:t>
      </w:r>
      <w:r w:rsidR="00A81C8F" w:rsidRPr="004E2E7C">
        <w:rPr>
          <w:rFonts w:cs="Arial"/>
          <w:color w:val="000000" w:themeColor="text1"/>
        </w:rPr>
        <w:t>table agreed location and must</w:t>
      </w:r>
      <w:r w:rsidR="00283FDB" w:rsidRPr="004E2E7C">
        <w:rPr>
          <w:rFonts w:cs="Arial"/>
          <w:color w:val="000000" w:themeColor="text1"/>
        </w:rPr>
        <w:t xml:space="preserve"> be completed by the </w:t>
      </w:r>
      <w:r w:rsidR="004E663E" w:rsidRPr="004E2E7C">
        <w:rPr>
          <w:rFonts w:cs="Arial"/>
          <w:color w:val="000000" w:themeColor="text1"/>
        </w:rPr>
        <w:t xml:space="preserve">contract </w:t>
      </w:r>
      <w:r w:rsidR="00602425">
        <w:rPr>
          <w:rFonts w:cs="Arial"/>
          <w:color w:val="000000" w:themeColor="text1"/>
        </w:rPr>
        <w:t>Operatives</w:t>
      </w:r>
      <w:r w:rsidR="00E82F74">
        <w:rPr>
          <w:rFonts w:cs="Arial"/>
          <w:color w:val="000000" w:themeColor="text1"/>
        </w:rPr>
        <w:t xml:space="preserve">. </w:t>
      </w:r>
      <w:r w:rsidR="00283FDB" w:rsidRPr="004E2E7C">
        <w:rPr>
          <w:rFonts w:cs="Arial"/>
          <w:color w:val="000000" w:themeColor="text1"/>
        </w:rPr>
        <w:t xml:space="preserve">The logbook is to include all Specialist </w:t>
      </w:r>
      <w:r w:rsidR="00E57643" w:rsidRPr="004E2E7C">
        <w:rPr>
          <w:rFonts w:cs="Arial"/>
          <w:color w:val="000000" w:themeColor="text1"/>
        </w:rPr>
        <w:t>Sub-Contractor</w:t>
      </w:r>
      <w:r w:rsidR="007523B7" w:rsidRPr="004E2E7C">
        <w:rPr>
          <w:rFonts w:cs="Arial"/>
          <w:color w:val="000000" w:themeColor="text1"/>
        </w:rPr>
        <w:t xml:space="preserve"> Provider</w:t>
      </w:r>
      <w:r w:rsidR="00283FDB" w:rsidRPr="004E2E7C">
        <w:rPr>
          <w:rFonts w:cs="Arial"/>
          <w:color w:val="000000" w:themeColor="text1"/>
        </w:rPr>
        <w:t>’s</w:t>
      </w:r>
      <w:r w:rsidR="004E663E" w:rsidRPr="004E2E7C">
        <w:rPr>
          <w:rFonts w:cs="Arial"/>
          <w:color w:val="000000" w:themeColor="text1"/>
        </w:rPr>
        <w:t xml:space="preserve"> </w:t>
      </w:r>
      <w:r w:rsidR="00283FDB" w:rsidRPr="004E2E7C">
        <w:rPr>
          <w:rFonts w:cs="Arial"/>
          <w:color w:val="000000" w:themeColor="text1"/>
        </w:rPr>
        <w:t xml:space="preserve">visits and the </w:t>
      </w:r>
      <w:r w:rsidR="007523B7" w:rsidRPr="004E2E7C">
        <w:rPr>
          <w:rFonts w:cs="Arial"/>
          <w:color w:val="000000" w:themeColor="text1"/>
        </w:rPr>
        <w:t>Service Provider</w:t>
      </w:r>
      <w:r w:rsidR="00944419" w:rsidRPr="004E2E7C">
        <w:rPr>
          <w:rFonts w:cs="Arial"/>
          <w:color w:val="000000" w:themeColor="text1"/>
        </w:rPr>
        <w:t>s Risk A</w:t>
      </w:r>
      <w:r w:rsidR="00283FDB" w:rsidRPr="004E2E7C">
        <w:rPr>
          <w:rFonts w:cs="Arial"/>
          <w:color w:val="000000" w:themeColor="text1"/>
        </w:rPr>
        <w:t xml:space="preserve">ssessments and COSHH details. </w:t>
      </w:r>
    </w:p>
    <w:p w:rsidR="00B70CDB" w:rsidRDefault="00B70CDB" w:rsidP="00B70CDB">
      <w:pPr>
        <w:tabs>
          <w:tab w:val="left" w:pos="0"/>
          <w:tab w:val="left" w:pos="8504"/>
          <w:tab w:val="left" w:pos="9648"/>
        </w:tabs>
        <w:jc w:val="left"/>
        <w:rPr>
          <w:rFonts w:cs="Arial"/>
          <w:color w:val="000000" w:themeColor="text1"/>
        </w:rPr>
      </w:pPr>
    </w:p>
    <w:p w:rsidR="00B70CDB" w:rsidRPr="00B70CDB" w:rsidRDefault="00B70CDB" w:rsidP="00B70CDB">
      <w:pPr>
        <w:tabs>
          <w:tab w:val="left" w:pos="709"/>
          <w:tab w:val="left" w:pos="8504"/>
          <w:tab w:val="left" w:pos="9648"/>
        </w:tabs>
        <w:ind w:left="709" w:hanging="709"/>
        <w:jc w:val="left"/>
        <w:rPr>
          <w:rFonts w:cs="Arial"/>
          <w:color w:val="000000" w:themeColor="text1"/>
        </w:rPr>
      </w:pPr>
      <w:r>
        <w:rPr>
          <w:rFonts w:cs="Arial"/>
          <w:color w:val="000000" w:themeColor="text1"/>
        </w:rPr>
        <w:tab/>
      </w:r>
      <w:r w:rsidRPr="00304366">
        <w:rPr>
          <w:rFonts w:cs="Arial"/>
          <w:color w:val="000000" w:themeColor="text1"/>
        </w:rPr>
        <w:t>A copy of a typical logbook is available for inspection</w:t>
      </w:r>
      <w:r w:rsidR="00E82F74">
        <w:rPr>
          <w:rFonts w:cs="Arial"/>
          <w:color w:val="000000" w:themeColor="text1"/>
        </w:rPr>
        <w:t xml:space="preserve">. </w:t>
      </w:r>
      <w:r w:rsidRPr="00304366">
        <w:rPr>
          <w:rFonts w:cs="Arial"/>
          <w:color w:val="000000" w:themeColor="text1"/>
        </w:rPr>
        <w:t xml:space="preserve">Log </w:t>
      </w:r>
      <w:r w:rsidR="00304366" w:rsidRPr="00304366">
        <w:rPr>
          <w:rFonts w:cs="Arial"/>
          <w:color w:val="000000" w:themeColor="text1"/>
        </w:rPr>
        <w:t xml:space="preserve">books will be provided by </w:t>
      </w:r>
      <w:r w:rsidR="00304366" w:rsidRPr="00EF116D">
        <w:rPr>
          <w:rFonts w:cs="Arial"/>
          <w:color w:val="000000" w:themeColor="text1"/>
        </w:rPr>
        <w:t>NHSBT (See Appendix 8).</w:t>
      </w:r>
    </w:p>
    <w:p w:rsidR="002D5FC0" w:rsidRDefault="002D5FC0">
      <w:pPr>
        <w:jc w:val="left"/>
        <w:rPr>
          <w:rFonts w:cs="Arial"/>
          <w:color w:val="000000" w:themeColor="text1"/>
        </w:rPr>
      </w:pPr>
    </w:p>
    <w:p w:rsidR="00AD4718" w:rsidRPr="004E2E7C" w:rsidRDefault="00B70CDB" w:rsidP="00B70CDB">
      <w:pPr>
        <w:ind w:left="720" w:hanging="720"/>
        <w:jc w:val="left"/>
        <w:rPr>
          <w:rFonts w:cs="Arial"/>
          <w:color w:val="000000" w:themeColor="text1"/>
        </w:rPr>
      </w:pPr>
      <w:r>
        <w:rPr>
          <w:rFonts w:cs="Arial"/>
          <w:color w:val="000000" w:themeColor="text1"/>
        </w:rPr>
        <w:t>20.6</w:t>
      </w:r>
      <w:r w:rsidRPr="00B70CDB">
        <w:rPr>
          <w:rFonts w:cs="Arial"/>
          <w:color w:val="000000" w:themeColor="text1"/>
        </w:rPr>
        <w:tab/>
      </w:r>
      <w:r w:rsidR="00AD4718" w:rsidRPr="004E2E7C">
        <w:rPr>
          <w:rFonts w:cs="Arial"/>
          <w:color w:val="000000" w:themeColor="text1"/>
        </w:rPr>
        <w:t xml:space="preserve">The </w:t>
      </w:r>
      <w:r w:rsidR="007523B7" w:rsidRPr="004E2E7C">
        <w:rPr>
          <w:rFonts w:cs="Arial"/>
          <w:color w:val="000000" w:themeColor="text1"/>
        </w:rPr>
        <w:t>Service Provider</w:t>
      </w:r>
      <w:r w:rsidR="00AD4718" w:rsidRPr="004E2E7C">
        <w:rPr>
          <w:rFonts w:cs="Arial"/>
          <w:color w:val="000000" w:themeColor="text1"/>
        </w:rPr>
        <w:t xml:space="preserve"> </w:t>
      </w:r>
      <w:r w:rsidR="004E663E" w:rsidRPr="004E2E7C">
        <w:rPr>
          <w:rFonts w:cs="Arial"/>
          <w:color w:val="000000" w:themeColor="text1"/>
        </w:rPr>
        <w:t>will need to be aware</w:t>
      </w:r>
      <w:r w:rsidR="00AD4718" w:rsidRPr="004E2E7C">
        <w:rPr>
          <w:rFonts w:cs="Arial"/>
          <w:color w:val="000000" w:themeColor="text1"/>
        </w:rPr>
        <w:t xml:space="preserve"> of the site’s fire and water hygiene </w:t>
      </w:r>
      <w:r w:rsidR="004E663E" w:rsidRPr="004E2E7C">
        <w:rPr>
          <w:rFonts w:cs="Arial"/>
          <w:color w:val="000000" w:themeColor="text1"/>
        </w:rPr>
        <w:t>arrangements</w:t>
      </w:r>
      <w:r w:rsidR="00AD4718" w:rsidRPr="004E2E7C">
        <w:rPr>
          <w:rFonts w:cs="Arial"/>
          <w:color w:val="000000" w:themeColor="text1"/>
        </w:rPr>
        <w:t xml:space="preserve">, </w:t>
      </w:r>
      <w:r w:rsidR="004E663E" w:rsidRPr="004E2E7C">
        <w:rPr>
          <w:rFonts w:cs="Arial"/>
          <w:color w:val="000000" w:themeColor="text1"/>
        </w:rPr>
        <w:t xml:space="preserve">and </w:t>
      </w:r>
      <w:r w:rsidR="00AD4718" w:rsidRPr="004E2E7C">
        <w:rPr>
          <w:rFonts w:cs="Arial"/>
          <w:color w:val="000000" w:themeColor="text1"/>
        </w:rPr>
        <w:t xml:space="preserve">any other relevant records which may be required to ensure NHSBT remains compliant with both Statutory and Good Manufacturing Practice requirements. </w:t>
      </w:r>
    </w:p>
    <w:p w:rsidR="00283FDB" w:rsidRPr="004E2E7C" w:rsidRDefault="00283FDB" w:rsidP="0065521E">
      <w:pPr>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20.7</w:t>
      </w:r>
      <w:r>
        <w:rPr>
          <w:rFonts w:cs="Arial"/>
          <w:color w:val="000000" w:themeColor="text1"/>
        </w:rPr>
        <w:tab/>
      </w:r>
      <w:r w:rsidR="005458CC"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be responsible for ensuring all </w:t>
      </w:r>
      <w:r w:rsidR="004E663E" w:rsidRPr="004E2E7C">
        <w:rPr>
          <w:rFonts w:cs="Arial"/>
          <w:color w:val="000000" w:themeColor="text1"/>
        </w:rPr>
        <w:t xml:space="preserve">records </w:t>
      </w:r>
      <w:r w:rsidR="00283FDB" w:rsidRPr="004E2E7C">
        <w:rPr>
          <w:rFonts w:cs="Arial"/>
          <w:color w:val="000000" w:themeColor="text1"/>
        </w:rPr>
        <w:t>are completed to the requirements of Good Manufacturing Practice</w:t>
      </w:r>
      <w:r w:rsidR="002C01CA" w:rsidRPr="004E2E7C">
        <w:rPr>
          <w:rFonts w:cs="Arial"/>
          <w:color w:val="000000" w:themeColor="text1"/>
        </w:rPr>
        <w:t xml:space="preserve"> and Good Documentation Practice</w:t>
      </w:r>
      <w:r w:rsidR="00B81A9A">
        <w:rPr>
          <w:rFonts w:cs="Arial"/>
          <w:color w:val="000000" w:themeColor="text1"/>
        </w:rPr>
        <w:t xml:space="preserve"> (GDP) MPD385</w:t>
      </w:r>
      <w:r w:rsidR="00E82F74">
        <w:rPr>
          <w:rFonts w:cs="Arial"/>
          <w:color w:val="000000" w:themeColor="text1"/>
        </w:rPr>
        <w:t xml:space="preserve">. </w:t>
      </w:r>
      <w:r w:rsidR="00283FDB" w:rsidRPr="004E2E7C">
        <w:rPr>
          <w:rFonts w:cs="Arial"/>
          <w:color w:val="000000" w:themeColor="text1"/>
        </w:rPr>
        <w:t>All records must be clearly legible and fully describe any actions taken</w:t>
      </w:r>
      <w:r w:rsidR="00E82F74">
        <w:rPr>
          <w:rFonts w:cs="Arial"/>
          <w:color w:val="000000" w:themeColor="text1"/>
        </w:rPr>
        <w:t xml:space="preserve">. </w:t>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also be responsible for the provision, management and correct completion of all site log books. </w:t>
      </w:r>
    </w:p>
    <w:p w:rsidR="00283FDB" w:rsidRPr="004E2E7C" w:rsidRDefault="00283FDB" w:rsidP="0065521E">
      <w:pPr>
        <w:jc w:val="left"/>
        <w:rPr>
          <w:rFonts w:cs="Arial"/>
          <w:color w:val="000000" w:themeColor="text1"/>
        </w:rPr>
      </w:pPr>
    </w:p>
    <w:p w:rsidR="00283FDB" w:rsidRPr="004E2E7C" w:rsidRDefault="00B70CDB" w:rsidP="00B70CDB">
      <w:pPr>
        <w:ind w:left="720" w:hanging="720"/>
        <w:jc w:val="left"/>
        <w:rPr>
          <w:rFonts w:cs="Arial"/>
          <w:b/>
          <w:color w:val="000000" w:themeColor="text1"/>
        </w:rPr>
      </w:pPr>
      <w:r>
        <w:rPr>
          <w:rFonts w:cs="Arial"/>
          <w:b/>
          <w:color w:val="000000" w:themeColor="text1"/>
        </w:rPr>
        <w:t>20.8</w:t>
      </w:r>
      <w:r>
        <w:rPr>
          <w:rFonts w:cs="Arial"/>
          <w:b/>
          <w:color w:val="000000" w:themeColor="text1"/>
        </w:rPr>
        <w:tab/>
      </w:r>
      <w:r w:rsidR="00283FDB" w:rsidRPr="004E2E7C">
        <w:rPr>
          <w:rFonts w:cs="Arial"/>
          <w:b/>
          <w:color w:val="000000" w:themeColor="text1"/>
        </w:rPr>
        <w:t>Tippex or other correction fluid must not be used to change any records or documentation</w:t>
      </w:r>
      <w:r w:rsidR="005458CC" w:rsidRPr="004E2E7C">
        <w:rPr>
          <w:rFonts w:cs="Arial"/>
          <w:b/>
          <w:color w:val="000000" w:themeColor="text1"/>
        </w:rPr>
        <w:t xml:space="preserve"> </w:t>
      </w:r>
      <w:r w:rsidR="00283FDB" w:rsidRPr="004E2E7C">
        <w:rPr>
          <w:rFonts w:cs="Arial"/>
          <w:b/>
          <w:color w:val="000000" w:themeColor="text1"/>
        </w:rPr>
        <w:t>-</w:t>
      </w:r>
      <w:r w:rsidR="005458CC" w:rsidRPr="004E2E7C">
        <w:rPr>
          <w:rFonts w:cs="Arial"/>
          <w:b/>
          <w:color w:val="000000" w:themeColor="text1"/>
        </w:rPr>
        <w:t xml:space="preserve"> </w:t>
      </w:r>
      <w:r w:rsidR="00283FDB" w:rsidRPr="004E2E7C">
        <w:rPr>
          <w:rFonts w:cs="Arial"/>
          <w:b/>
          <w:color w:val="000000" w:themeColor="text1"/>
        </w:rPr>
        <w:t xml:space="preserve">All </w:t>
      </w:r>
      <w:r w:rsidR="00DD01E5">
        <w:rPr>
          <w:rFonts w:cs="Arial"/>
          <w:b/>
          <w:color w:val="000000" w:themeColor="text1"/>
        </w:rPr>
        <w:t xml:space="preserve">task </w:t>
      </w:r>
      <w:r w:rsidR="00DD01E5" w:rsidRPr="004E2E7C">
        <w:rPr>
          <w:rFonts w:cs="Arial"/>
          <w:b/>
          <w:color w:val="000000" w:themeColor="text1"/>
        </w:rPr>
        <w:t>sheets</w:t>
      </w:r>
      <w:r w:rsidR="00283FDB" w:rsidRPr="004E2E7C">
        <w:rPr>
          <w:rFonts w:cs="Arial"/>
          <w:b/>
          <w:color w:val="000000" w:themeColor="text1"/>
        </w:rPr>
        <w:t xml:space="preserve"> must be completed using blue or black ink, any amendments must be initialled</w:t>
      </w:r>
      <w:r w:rsidR="00AD4718" w:rsidRPr="004E2E7C">
        <w:rPr>
          <w:rFonts w:cs="Arial"/>
          <w:b/>
          <w:color w:val="000000" w:themeColor="text1"/>
        </w:rPr>
        <w:t xml:space="preserve"> and dated</w:t>
      </w:r>
      <w:r w:rsidR="00283FDB" w:rsidRPr="004E2E7C">
        <w:rPr>
          <w:rFonts w:cs="Arial"/>
          <w:b/>
          <w:color w:val="000000" w:themeColor="text1"/>
        </w:rPr>
        <w:t>.</w:t>
      </w:r>
    </w:p>
    <w:p w:rsidR="00CE73FE" w:rsidRPr="004E2E7C" w:rsidRDefault="00CE73FE" w:rsidP="0065521E">
      <w:pPr>
        <w:jc w:val="left"/>
        <w:rPr>
          <w:rFonts w:cs="Arial"/>
          <w:b/>
          <w:color w:val="000000" w:themeColor="text1"/>
        </w:rPr>
      </w:pPr>
    </w:p>
    <w:p w:rsidR="00CE73FE" w:rsidRPr="004E2E7C" w:rsidRDefault="00B70CDB" w:rsidP="00B70CDB">
      <w:pPr>
        <w:tabs>
          <w:tab w:val="left" w:pos="1440"/>
          <w:tab w:val="right" w:pos="9214"/>
        </w:tabs>
        <w:ind w:left="709" w:hanging="709"/>
        <w:jc w:val="left"/>
        <w:rPr>
          <w:rFonts w:cs="Arial"/>
          <w:color w:val="000000" w:themeColor="text1"/>
        </w:rPr>
      </w:pPr>
      <w:r>
        <w:rPr>
          <w:rFonts w:cs="Arial"/>
          <w:color w:val="000000" w:themeColor="text1"/>
        </w:rPr>
        <w:t>20.9</w:t>
      </w:r>
      <w:r>
        <w:rPr>
          <w:rFonts w:cs="Arial"/>
          <w:color w:val="000000" w:themeColor="text1"/>
        </w:rPr>
        <w:tab/>
      </w:r>
      <w:r w:rsidR="00CE73FE" w:rsidRPr="004E2E7C">
        <w:rPr>
          <w:rFonts w:cs="Arial"/>
          <w:color w:val="000000" w:themeColor="text1"/>
        </w:rPr>
        <w:t>All documentation will require version/date control.</w:t>
      </w:r>
    </w:p>
    <w:p w:rsidR="00CE73FE" w:rsidRPr="004E2E7C" w:rsidRDefault="00CE73FE" w:rsidP="0065521E">
      <w:pPr>
        <w:rPr>
          <w:rFonts w:cs="Arial"/>
          <w:color w:val="000000" w:themeColor="text1"/>
        </w:rPr>
      </w:pPr>
    </w:p>
    <w:p w:rsidR="00283FDB" w:rsidRPr="004E2E7C" w:rsidRDefault="00283FDB" w:rsidP="0065521E">
      <w:pPr>
        <w:tabs>
          <w:tab w:val="left" w:pos="1440"/>
          <w:tab w:val="right" w:pos="9214"/>
        </w:tabs>
        <w:rPr>
          <w:rFonts w:cs="Arial"/>
          <w:b/>
          <w:color w:val="000000" w:themeColor="text1"/>
        </w:rPr>
      </w:pPr>
    </w:p>
    <w:p w:rsidR="00283FDB" w:rsidRPr="004E2E7C" w:rsidRDefault="00B70CDB" w:rsidP="00D34527">
      <w:pPr>
        <w:pStyle w:val="Heading1"/>
        <w:jc w:val="left"/>
        <w:rPr>
          <w:color w:val="000000" w:themeColor="text1"/>
        </w:rPr>
      </w:pPr>
      <w:bookmarkStart w:id="26" w:name="_Toc10102797"/>
      <w:r>
        <w:rPr>
          <w:color w:val="000000" w:themeColor="text1"/>
        </w:rPr>
        <w:t>2</w:t>
      </w:r>
      <w:r w:rsidR="00D248B4">
        <w:rPr>
          <w:color w:val="000000" w:themeColor="text1"/>
        </w:rPr>
        <w:t>1</w:t>
      </w:r>
      <w:r w:rsidR="00283FDB" w:rsidRPr="004E2E7C">
        <w:rPr>
          <w:color w:val="000000" w:themeColor="text1"/>
        </w:rPr>
        <w:tab/>
        <w:t>Performance monitoring (SLA &amp; KPI’s)</w:t>
      </w:r>
      <w:bookmarkEnd w:id="26"/>
    </w:p>
    <w:p w:rsidR="00283FDB" w:rsidRPr="004E2E7C" w:rsidRDefault="00B70CDB" w:rsidP="00B70CDB">
      <w:pPr>
        <w:ind w:left="720" w:hanging="720"/>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.1</w:t>
      </w:r>
      <w:r>
        <w:rPr>
          <w:rFonts w:cs="Arial"/>
          <w:color w:val="000000" w:themeColor="text1"/>
        </w:rPr>
        <w:tab/>
      </w:r>
      <w:r w:rsidR="00BB2039" w:rsidRPr="004E2E7C">
        <w:rPr>
          <w:rFonts w:cs="Arial"/>
          <w:color w:val="000000" w:themeColor="text1"/>
        </w:rPr>
        <w:t>NHSBT</w:t>
      </w:r>
      <w:r w:rsidR="003D4616" w:rsidRPr="004E2E7C">
        <w:rPr>
          <w:rFonts w:cs="Arial"/>
          <w:color w:val="000000" w:themeColor="text1"/>
        </w:rPr>
        <w:t xml:space="preserve"> will</w:t>
      </w:r>
      <w:r w:rsidR="00283FDB" w:rsidRPr="004E2E7C">
        <w:rPr>
          <w:rFonts w:cs="Arial"/>
          <w:color w:val="000000" w:themeColor="text1"/>
        </w:rPr>
        <w:t xml:space="preserve"> provide necessary IT/computer equipment for </w:t>
      </w:r>
      <w:r w:rsidR="004E663E" w:rsidRPr="004E2E7C">
        <w:rPr>
          <w:rFonts w:cs="Arial"/>
          <w:color w:val="000000" w:themeColor="text1"/>
        </w:rPr>
        <w:t xml:space="preserve">Supervisory </w:t>
      </w:r>
      <w:r w:rsidR="00602425">
        <w:rPr>
          <w:rFonts w:cs="Arial"/>
          <w:color w:val="000000" w:themeColor="text1"/>
        </w:rPr>
        <w:t>Operatives</w:t>
      </w:r>
      <w:r w:rsidR="00717503" w:rsidRPr="004E2E7C">
        <w:rPr>
          <w:rFonts w:cs="Arial"/>
          <w:color w:val="000000" w:themeColor="text1"/>
        </w:rPr>
        <w:t xml:space="preserve"> on</w:t>
      </w:r>
      <w:r w:rsidR="00283FDB" w:rsidRPr="004E2E7C">
        <w:rPr>
          <w:rFonts w:cs="Arial"/>
          <w:color w:val="000000" w:themeColor="text1"/>
        </w:rPr>
        <w:t xml:space="preserve"> the relevant sites for the successful operation and management of the contract</w:t>
      </w:r>
      <w:r w:rsidR="003D4616" w:rsidRPr="004E2E7C">
        <w:rPr>
          <w:rFonts w:cs="Arial"/>
          <w:color w:val="000000" w:themeColor="text1"/>
        </w:rPr>
        <w:t>, giving access to NHSBT’s CAFM system.</w:t>
      </w:r>
    </w:p>
    <w:p w:rsidR="00332014" w:rsidRDefault="00332014">
      <w:pPr>
        <w:jc w:val="left"/>
        <w:rPr>
          <w:rFonts w:cs="Arial"/>
          <w:color w:val="000000" w:themeColor="text1"/>
        </w:rPr>
      </w:pPr>
    </w:p>
    <w:p w:rsidR="004E663E" w:rsidRDefault="00B70CDB" w:rsidP="00B70CDB">
      <w:pPr>
        <w:ind w:left="720" w:hanging="720"/>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.2</w:t>
      </w:r>
      <w:r>
        <w:rPr>
          <w:rFonts w:cs="Arial"/>
          <w:color w:val="000000" w:themeColor="text1"/>
        </w:rPr>
        <w:tab/>
      </w:r>
      <w:r w:rsidR="004E663E" w:rsidRPr="004E2E7C">
        <w:rPr>
          <w:rFonts w:cs="Arial"/>
          <w:color w:val="000000" w:themeColor="text1"/>
        </w:rPr>
        <w:t xml:space="preserve">Tasks completed at remote sites must be </w:t>
      </w:r>
      <w:r w:rsidR="00782F52">
        <w:rPr>
          <w:rFonts w:cs="Arial"/>
          <w:color w:val="000000" w:themeColor="text1"/>
        </w:rPr>
        <w:t>checked for completion by the Service Providers Contract Management Team</w:t>
      </w:r>
      <w:r w:rsidR="00535E2B">
        <w:rPr>
          <w:rFonts w:cs="Arial"/>
          <w:color w:val="000000" w:themeColor="text1"/>
        </w:rPr>
        <w:t xml:space="preserve"> in line with the 52-week planner</w:t>
      </w:r>
      <w:r w:rsidR="00332014">
        <w:rPr>
          <w:rFonts w:cs="Arial"/>
          <w:color w:val="000000" w:themeColor="text1"/>
        </w:rPr>
        <w:t xml:space="preserve"> and </w:t>
      </w:r>
      <w:r w:rsidR="00782F52">
        <w:rPr>
          <w:rFonts w:cs="Arial"/>
          <w:color w:val="000000" w:themeColor="text1"/>
        </w:rPr>
        <w:t>the job</w:t>
      </w:r>
      <w:r w:rsidR="003A646A">
        <w:rPr>
          <w:rFonts w:cs="Arial"/>
          <w:color w:val="000000" w:themeColor="text1"/>
        </w:rPr>
        <w:t xml:space="preserve"> closed</w:t>
      </w:r>
      <w:r w:rsidR="004E663E" w:rsidRPr="004E2E7C">
        <w:rPr>
          <w:rFonts w:cs="Arial"/>
          <w:color w:val="000000" w:themeColor="text1"/>
        </w:rPr>
        <w:t xml:space="preserve"> on the CAFM system </w:t>
      </w:r>
      <w:r w:rsidR="00332014">
        <w:rPr>
          <w:rFonts w:cs="Arial"/>
          <w:color w:val="000000" w:themeColor="text1"/>
        </w:rPr>
        <w:t>within the priority set for each task.</w:t>
      </w:r>
    </w:p>
    <w:p w:rsidR="00535E2B" w:rsidRPr="004E2E7C" w:rsidRDefault="00535E2B" w:rsidP="00B70CDB">
      <w:pPr>
        <w:ind w:left="720" w:hanging="720"/>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.3</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will undertake site inspections to review the performance of the </w:t>
      </w:r>
      <w:r w:rsidR="007523B7" w:rsidRPr="004E2E7C">
        <w:rPr>
          <w:rFonts w:cs="Arial"/>
          <w:color w:val="000000" w:themeColor="text1"/>
        </w:rPr>
        <w:t>Service Provider</w:t>
      </w:r>
      <w:r w:rsidR="00283FDB" w:rsidRPr="004E2E7C">
        <w:rPr>
          <w:rFonts w:cs="Arial"/>
          <w:color w:val="000000" w:themeColor="text1"/>
        </w:rPr>
        <w:t>/Contract.</w:t>
      </w:r>
    </w:p>
    <w:p w:rsidR="00283FDB" w:rsidRPr="004E2E7C" w:rsidRDefault="00283FDB" w:rsidP="00D34527">
      <w:pPr>
        <w:jc w:val="left"/>
        <w:rPr>
          <w:color w:val="000000" w:themeColor="text1"/>
        </w:rPr>
      </w:pPr>
    </w:p>
    <w:p w:rsidR="00283FDB" w:rsidRPr="004E2E7C" w:rsidRDefault="00B70CDB" w:rsidP="00D34527">
      <w:pPr>
        <w:jc w:val="left"/>
        <w:rPr>
          <w:color w:val="000000" w:themeColor="text1"/>
        </w:rPr>
      </w:pPr>
      <w:r>
        <w:rPr>
          <w:color w:val="000000" w:themeColor="text1"/>
        </w:rPr>
        <w:t>2</w:t>
      </w:r>
      <w:r w:rsidR="00D248B4">
        <w:rPr>
          <w:color w:val="000000" w:themeColor="text1"/>
        </w:rPr>
        <w:t>1</w:t>
      </w:r>
      <w:r>
        <w:rPr>
          <w:color w:val="000000" w:themeColor="text1"/>
        </w:rPr>
        <w:t>.4</w:t>
      </w:r>
      <w:r>
        <w:rPr>
          <w:color w:val="000000" w:themeColor="text1"/>
        </w:rPr>
        <w:tab/>
      </w:r>
      <w:r w:rsidR="003D4616" w:rsidRPr="004E2E7C">
        <w:rPr>
          <w:color w:val="000000" w:themeColor="text1"/>
        </w:rPr>
        <w:t>A</w:t>
      </w:r>
      <w:r w:rsidR="00283FDB" w:rsidRPr="004E2E7C">
        <w:rPr>
          <w:color w:val="000000" w:themeColor="text1"/>
        </w:rPr>
        <w:t>ll monthly reporting is to be in electronic format.</w:t>
      </w:r>
    </w:p>
    <w:p w:rsidR="00283FDB" w:rsidRDefault="00283FDB" w:rsidP="0065521E">
      <w:pPr>
        <w:jc w:val="left"/>
        <w:rPr>
          <w:rFonts w:cs="Arial"/>
        </w:rPr>
      </w:pPr>
    </w:p>
    <w:p w:rsidR="00283FDB" w:rsidRPr="004E2E7C" w:rsidRDefault="00B70CDB" w:rsidP="00B70CDB">
      <w:pPr>
        <w:tabs>
          <w:tab w:val="left" w:pos="709"/>
          <w:tab w:val="left" w:pos="8928"/>
          <w:tab w:val="left" w:pos="9648"/>
        </w:tabs>
        <w:ind w:left="709" w:hanging="709"/>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.5</w:t>
      </w:r>
      <w:r>
        <w:rPr>
          <w:rFonts w:cs="Arial"/>
          <w:color w:val="000000" w:themeColor="text1"/>
        </w:rPr>
        <w:tab/>
      </w:r>
      <w:r w:rsidR="00283FDB" w:rsidRPr="004E2E7C">
        <w:rPr>
          <w:rFonts w:cs="Arial"/>
          <w:color w:val="000000" w:themeColor="text1"/>
        </w:rPr>
        <w:t xml:space="preserve">The </w:t>
      </w:r>
      <w:r w:rsidR="00544255" w:rsidRPr="004E2E7C">
        <w:rPr>
          <w:rFonts w:cs="Arial"/>
          <w:color w:val="000000" w:themeColor="text1"/>
        </w:rPr>
        <w:t>Service Level Agreement</w:t>
      </w:r>
      <w:r w:rsidR="00283FDB" w:rsidRPr="004E2E7C">
        <w:rPr>
          <w:rFonts w:cs="Arial"/>
          <w:color w:val="000000" w:themeColor="text1"/>
        </w:rPr>
        <w:t xml:space="preserve"> for responses to </w:t>
      </w:r>
      <w:r w:rsidR="00544255" w:rsidRPr="004E2E7C">
        <w:rPr>
          <w:rFonts w:cs="Arial"/>
          <w:color w:val="000000" w:themeColor="text1"/>
        </w:rPr>
        <w:t>R</w:t>
      </w:r>
      <w:r w:rsidR="00283FDB" w:rsidRPr="004E2E7C">
        <w:rPr>
          <w:rFonts w:cs="Arial"/>
          <w:color w:val="000000" w:themeColor="text1"/>
        </w:rPr>
        <w:t xml:space="preserve">eactive </w:t>
      </w:r>
      <w:r w:rsidR="00B75F6A">
        <w:rPr>
          <w:rFonts w:cs="Arial"/>
          <w:color w:val="000000" w:themeColor="text1"/>
        </w:rPr>
        <w:t xml:space="preserve">Cleaning </w:t>
      </w:r>
      <w:r w:rsidR="00283FDB" w:rsidRPr="004E2E7C">
        <w:rPr>
          <w:rFonts w:cs="Arial"/>
          <w:color w:val="000000" w:themeColor="text1"/>
        </w:rPr>
        <w:t xml:space="preserve">calls will be as </w:t>
      </w:r>
      <w:r w:rsidR="00717503" w:rsidRPr="004E2E7C">
        <w:rPr>
          <w:rFonts w:cs="Arial"/>
          <w:color w:val="000000" w:themeColor="text1"/>
        </w:rPr>
        <w:t>follows</w:t>
      </w:r>
      <w:r w:rsidR="00D34527" w:rsidRPr="004E2E7C">
        <w:rPr>
          <w:rFonts w:cs="Arial"/>
          <w:color w:val="000000" w:themeColor="text1"/>
        </w:rPr>
        <w:t>:</w:t>
      </w:r>
    </w:p>
    <w:tbl>
      <w:tblPr>
        <w:tblW w:w="8657" w:type="dxa"/>
        <w:tblInd w:w="98" w:type="dxa"/>
        <w:tblLayout w:type="fixed"/>
        <w:tblLook w:val="0000" w:firstRow="0" w:lastRow="0" w:firstColumn="0" w:lastColumn="0" w:noHBand="0" w:noVBand="0"/>
      </w:tblPr>
      <w:tblGrid>
        <w:gridCol w:w="2278"/>
        <w:gridCol w:w="6379"/>
      </w:tblGrid>
      <w:tr w:rsidR="003F271F" w:rsidRPr="004E2E7C" w:rsidTr="005458CC">
        <w:trPr>
          <w:trHeight w:val="270"/>
        </w:trPr>
        <w:tc>
          <w:tcPr>
            <w:tcW w:w="2278" w:type="dxa"/>
            <w:tcBorders>
              <w:top w:val="single" w:sz="8" w:space="0" w:color="auto"/>
              <w:left w:val="single" w:sz="8" w:space="0" w:color="auto"/>
              <w:bottom w:val="single" w:sz="8" w:space="0" w:color="auto"/>
              <w:right w:val="single" w:sz="8" w:space="0" w:color="auto"/>
            </w:tcBorders>
            <w:shd w:val="clear" w:color="auto" w:fill="F3F3F3"/>
            <w:vAlign w:val="bottom"/>
          </w:tcPr>
          <w:p w:rsidR="00283FDB" w:rsidRPr="004E2E7C" w:rsidRDefault="00283FDB" w:rsidP="0065521E">
            <w:pPr>
              <w:jc w:val="left"/>
              <w:rPr>
                <w:rFonts w:cs="Arial"/>
                <w:b/>
                <w:color w:val="000000" w:themeColor="text1"/>
                <w:sz w:val="20"/>
                <w:lang w:eastAsia="en-GB"/>
              </w:rPr>
            </w:pPr>
            <w:r w:rsidRPr="004E2E7C">
              <w:rPr>
                <w:rFonts w:cs="Arial"/>
                <w:b/>
                <w:color w:val="000000" w:themeColor="text1"/>
                <w:sz w:val="20"/>
                <w:lang w:eastAsia="en-GB"/>
              </w:rPr>
              <w:t>Priority Classification Response Time</w:t>
            </w:r>
          </w:p>
        </w:tc>
        <w:tc>
          <w:tcPr>
            <w:tcW w:w="6379" w:type="dxa"/>
            <w:tcBorders>
              <w:top w:val="single" w:sz="8" w:space="0" w:color="auto"/>
              <w:left w:val="nil"/>
              <w:bottom w:val="single" w:sz="8" w:space="0" w:color="auto"/>
              <w:right w:val="single" w:sz="8" w:space="0" w:color="000000"/>
            </w:tcBorders>
            <w:shd w:val="clear" w:color="auto" w:fill="F3F3F3"/>
            <w:vAlign w:val="bottom"/>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Response Time</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1</w:t>
            </w:r>
          </w:p>
          <w:p w:rsidR="00283FDB" w:rsidRPr="004E2E7C" w:rsidRDefault="00283FDB" w:rsidP="0065521E">
            <w:pPr>
              <w:jc w:val="center"/>
              <w:rPr>
                <w:rFonts w:cs="Arial"/>
                <w:b/>
                <w:color w:val="000000" w:themeColor="text1"/>
                <w:sz w:val="20"/>
                <w:lang w:eastAsia="en-GB"/>
              </w:rPr>
            </w:pPr>
          </w:p>
        </w:tc>
        <w:tc>
          <w:tcPr>
            <w:tcW w:w="6379" w:type="dxa"/>
            <w:tcBorders>
              <w:top w:val="single" w:sz="8" w:space="0" w:color="auto"/>
              <w:left w:val="nil"/>
              <w:bottom w:val="single" w:sz="8" w:space="0" w:color="auto"/>
              <w:right w:val="single" w:sz="8" w:space="0" w:color="000000"/>
            </w:tcBorders>
            <w:vAlign w:val="center"/>
          </w:tcPr>
          <w:p w:rsidR="00283FDB" w:rsidRPr="004E2E7C" w:rsidRDefault="00283FDB" w:rsidP="0065521E">
            <w:pPr>
              <w:jc w:val="left"/>
              <w:rPr>
                <w:rFonts w:cs="Arial"/>
                <w:color w:val="000000" w:themeColor="text1"/>
                <w:sz w:val="20"/>
                <w:lang w:eastAsia="en-GB"/>
              </w:rPr>
            </w:pPr>
            <w:r w:rsidRPr="004E2E7C">
              <w:rPr>
                <w:rFonts w:cs="Arial"/>
                <w:color w:val="000000" w:themeColor="text1"/>
                <w:sz w:val="20"/>
                <w:lang w:eastAsia="en-GB"/>
              </w:rPr>
              <w:t>Investigate and make safe</w:t>
            </w:r>
            <w:r w:rsidR="003D4616" w:rsidRPr="004E2E7C">
              <w:rPr>
                <w:rFonts w:cs="Arial"/>
                <w:color w:val="000000" w:themeColor="text1"/>
                <w:sz w:val="20"/>
                <w:lang w:eastAsia="en-GB"/>
              </w:rPr>
              <w:t xml:space="preserve"> within 1 hour of notification by </w:t>
            </w:r>
            <w:r w:rsidRPr="004E2E7C">
              <w:rPr>
                <w:rFonts w:cs="Arial"/>
                <w:color w:val="000000" w:themeColor="text1"/>
                <w:sz w:val="20"/>
                <w:lang w:eastAsia="en-GB"/>
              </w:rPr>
              <w:t>telephone, cal</w:t>
            </w:r>
            <w:r w:rsidR="003D4616" w:rsidRPr="004E2E7C">
              <w:rPr>
                <w:rFonts w:cs="Arial"/>
                <w:color w:val="000000" w:themeColor="text1"/>
                <w:sz w:val="20"/>
                <w:lang w:eastAsia="en-GB"/>
              </w:rPr>
              <w:t>l or email</w:t>
            </w:r>
            <w:r w:rsidRPr="004E2E7C">
              <w:rPr>
                <w:rFonts w:cs="Arial"/>
                <w:color w:val="000000" w:themeColor="text1"/>
                <w:sz w:val="20"/>
                <w:lang w:eastAsia="en-GB"/>
              </w:rPr>
              <w:t xml:space="preserve"> Restore/repair or provide temporary alternative </w:t>
            </w:r>
            <w:r w:rsidR="00846DE0" w:rsidRPr="004E2E7C">
              <w:rPr>
                <w:rFonts w:cs="Arial"/>
                <w:color w:val="000000" w:themeColor="text1"/>
                <w:sz w:val="20"/>
                <w:lang w:eastAsia="en-GB"/>
              </w:rPr>
              <w:t xml:space="preserve">to </w:t>
            </w:r>
            <w:r w:rsidR="00DB251C" w:rsidRPr="004E2E7C">
              <w:rPr>
                <w:rFonts w:cs="Arial"/>
                <w:color w:val="000000" w:themeColor="text1"/>
                <w:sz w:val="20"/>
                <w:lang w:eastAsia="en-GB"/>
              </w:rPr>
              <w:t>E&amp;F</w:t>
            </w:r>
            <w:r w:rsidRPr="004E2E7C">
              <w:rPr>
                <w:rFonts w:cs="Arial"/>
                <w:color w:val="000000" w:themeColor="text1"/>
                <w:sz w:val="20"/>
                <w:lang w:eastAsia="en-GB"/>
              </w:rPr>
              <w:t xml:space="preserve"> </w:t>
            </w:r>
            <w:r w:rsidR="003D4616" w:rsidRPr="004E2E7C">
              <w:rPr>
                <w:rFonts w:cs="Arial"/>
                <w:color w:val="000000" w:themeColor="text1"/>
                <w:sz w:val="20"/>
                <w:lang w:eastAsia="en-GB"/>
              </w:rPr>
              <w:t>within 3 hours of making safe. This priority is used for Emergency call outs where operational conditions may be impacted on</w:t>
            </w:r>
            <w:r w:rsidRPr="004E2E7C">
              <w:rPr>
                <w:rFonts w:cs="Arial"/>
                <w:color w:val="000000" w:themeColor="text1"/>
                <w:sz w:val="20"/>
                <w:lang w:eastAsia="en-GB"/>
              </w:rPr>
              <w:t>.</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2</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3D4616" w:rsidP="0065521E">
            <w:pPr>
              <w:jc w:val="left"/>
              <w:rPr>
                <w:rFonts w:cs="Arial"/>
                <w:color w:val="000000" w:themeColor="text1"/>
                <w:sz w:val="20"/>
                <w:lang w:eastAsia="en-GB"/>
              </w:rPr>
            </w:pPr>
            <w:r w:rsidRPr="004E2E7C">
              <w:rPr>
                <w:rFonts w:cs="Arial"/>
                <w:color w:val="000000" w:themeColor="text1"/>
                <w:sz w:val="20"/>
                <w:lang w:eastAsia="en-GB"/>
              </w:rPr>
              <w:t>Investigate and restore/</w:t>
            </w:r>
            <w:r w:rsidR="00283FDB" w:rsidRPr="004E2E7C">
              <w:rPr>
                <w:rFonts w:cs="Arial"/>
                <w:color w:val="000000" w:themeColor="text1"/>
                <w:sz w:val="20"/>
                <w:lang w:eastAsia="en-GB"/>
              </w:rPr>
              <w:t xml:space="preserve">repair or provide temporary alternative </w:t>
            </w:r>
            <w:r w:rsidR="00846DE0" w:rsidRPr="004E2E7C">
              <w:rPr>
                <w:rFonts w:cs="Arial"/>
                <w:color w:val="000000" w:themeColor="text1"/>
                <w:sz w:val="20"/>
                <w:lang w:eastAsia="en-GB"/>
              </w:rPr>
              <w:t xml:space="preserve">to </w:t>
            </w:r>
            <w:r w:rsidR="00DB251C" w:rsidRPr="004E2E7C">
              <w:rPr>
                <w:rFonts w:cs="Arial"/>
                <w:color w:val="000000" w:themeColor="text1"/>
                <w:sz w:val="20"/>
                <w:lang w:eastAsia="en-GB"/>
              </w:rPr>
              <w:t>E&amp;F</w:t>
            </w:r>
            <w:r w:rsidR="00283FDB" w:rsidRPr="004E2E7C">
              <w:rPr>
                <w:rFonts w:cs="Arial"/>
                <w:color w:val="000000" w:themeColor="text1"/>
                <w:sz w:val="20"/>
                <w:lang w:eastAsia="en-GB"/>
              </w:rPr>
              <w:t>, within 24 hours of notification of telephone call.</w:t>
            </w:r>
            <w:r w:rsidR="00283FDB" w:rsidRPr="004E2E7C">
              <w:rPr>
                <w:rFonts w:cs="Arial"/>
                <w:color w:val="000000" w:themeColor="text1"/>
                <w:sz w:val="20"/>
                <w:lang w:eastAsia="en-GB"/>
              </w:rPr>
              <w:br/>
              <w:t>Health and Safety / Low Risk / Room Equipment – Layout</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3</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3D4616" w:rsidP="0065521E">
            <w:pPr>
              <w:jc w:val="left"/>
              <w:rPr>
                <w:rFonts w:cs="Arial"/>
                <w:color w:val="000000" w:themeColor="text1"/>
                <w:sz w:val="20"/>
                <w:lang w:eastAsia="en-GB"/>
              </w:rPr>
            </w:pPr>
            <w:r w:rsidRPr="004E2E7C">
              <w:rPr>
                <w:rFonts w:cs="Arial"/>
                <w:color w:val="000000" w:themeColor="text1"/>
                <w:sz w:val="20"/>
                <w:lang w:eastAsia="en-GB"/>
              </w:rPr>
              <w:t>Investigate and restore</w:t>
            </w:r>
            <w:r w:rsidR="00283FDB" w:rsidRPr="004E2E7C">
              <w:rPr>
                <w:rFonts w:cs="Arial"/>
                <w:color w:val="000000" w:themeColor="text1"/>
                <w:sz w:val="20"/>
                <w:lang w:eastAsia="en-GB"/>
              </w:rPr>
              <w:t>/repair or provide temporary alternative</w:t>
            </w:r>
            <w:r w:rsidR="00846DE0" w:rsidRPr="004E2E7C">
              <w:rPr>
                <w:rFonts w:cs="Arial"/>
                <w:color w:val="000000" w:themeColor="text1"/>
                <w:sz w:val="20"/>
                <w:lang w:eastAsia="en-GB"/>
              </w:rPr>
              <w:t xml:space="preserve"> to</w:t>
            </w:r>
            <w:r w:rsidR="00283FDB" w:rsidRPr="004E2E7C">
              <w:rPr>
                <w:rFonts w:cs="Arial"/>
                <w:color w:val="000000" w:themeColor="text1"/>
                <w:sz w:val="20"/>
                <w:lang w:eastAsia="en-GB"/>
              </w:rPr>
              <w:t xml:space="preserve"> </w:t>
            </w:r>
            <w:r w:rsidR="00DB251C" w:rsidRPr="004E2E7C">
              <w:rPr>
                <w:rFonts w:cs="Arial"/>
                <w:color w:val="000000" w:themeColor="text1"/>
                <w:sz w:val="20"/>
                <w:lang w:eastAsia="en-GB"/>
              </w:rPr>
              <w:t>E&amp;F</w:t>
            </w:r>
            <w:r w:rsidR="00283FDB" w:rsidRPr="004E2E7C">
              <w:rPr>
                <w:rFonts w:cs="Arial"/>
                <w:color w:val="000000" w:themeColor="text1"/>
                <w:sz w:val="20"/>
                <w:lang w:eastAsia="en-GB"/>
              </w:rPr>
              <w:t>, within 72 hours of notification telephone call.</w:t>
            </w:r>
            <w:r w:rsidR="00283FDB" w:rsidRPr="004E2E7C">
              <w:rPr>
                <w:rFonts w:cs="Arial"/>
                <w:color w:val="000000" w:themeColor="text1"/>
                <w:sz w:val="20"/>
                <w:lang w:eastAsia="en-GB"/>
              </w:rPr>
              <w:br/>
              <w:t>General Service Requests, Departmental Moves.</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4</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283FDB" w:rsidP="0065521E">
            <w:pPr>
              <w:jc w:val="left"/>
              <w:rPr>
                <w:rFonts w:cs="Arial"/>
                <w:color w:val="000000" w:themeColor="text1"/>
                <w:sz w:val="20"/>
                <w:lang w:eastAsia="en-GB"/>
              </w:rPr>
            </w:pPr>
            <w:r w:rsidRPr="004E2E7C">
              <w:rPr>
                <w:rFonts w:cs="Arial"/>
                <w:color w:val="000000" w:themeColor="text1"/>
                <w:sz w:val="20"/>
                <w:lang w:eastAsia="en-GB"/>
              </w:rPr>
              <w:t>Inve</w:t>
            </w:r>
            <w:r w:rsidR="003D4616" w:rsidRPr="004E2E7C">
              <w:rPr>
                <w:rFonts w:cs="Arial"/>
                <w:color w:val="000000" w:themeColor="text1"/>
                <w:sz w:val="20"/>
                <w:lang w:eastAsia="en-GB"/>
              </w:rPr>
              <w:t>stigate and restore/</w:t>
            </w:r>
            <w:r w:rsidRPr="004E2E7C">
              <w:rPr>
                <w:rFonts w:cs="Arial"/>
                <w:color w:val="000000" w:themeColor="text1"/>
                <w:sz w:val="20"/>
                <w:lang w:eastAsia="en-GB"/>
              </w:rPr>
              <w:t xml:space="preserve">repair or provide temporary alternative </w:t>
            </w:r>
            <w:r w:rsidR="00846DE0" w:rsidRPr="004E2E7C">
              <w:rPr>
                <w:rFonts w:cs="Arial"/>
                <w:color w:val="000000" w:themeColor="text1"/>
                <w:sz w:val="20"/>
                <w:lang w:eastAsia="en-GB"/>
              </w:rPr>
              <w:t xml:space="preserve">to </w:t>
            </w:r>
            <w:r w:rsidR="00DB251C" w:rsidRPr="004E2E7C">
              <w:rPr>
                <w:rFonts w:cs="Arial"/>
                <w:color w:val="000000" w:themeColor="text1"/>
                <w:sz w:val="20"/>
                <w:lang w:eastAsia="en-GB"/>
              </w:rPr>
              <w:t>E&amp;F</w:t>
            </w:r>
            <w:r w:rsidRPr="004E2E7C">
              <w:rPr>
                <w:rFonts w:cs="Arial"/>
                <w:color w:val="000000" w:themeColor="text1"/>
                <w:sz w:val="20"/>
                <w:lang w:eastAsia="en-GB"/>
              </w:rPr>
              <w:t>, within one week of notification of telephone call.</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5</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3D4616" w:rsidP="0065521E">
            <w:pPr>
              <w:jc w:val="left"/>
              <w:rPr>
                <w:rFonts w:cs="Arial"/>
                <w:color w:val="000000" w:themeColor="text1"/>
                <w:sz w:val="20"/>
                <w:lang w:eastAsia="en-GB"/>
              </w:rPr>
            </w:pPr>
            <w:r w:rsidRPr="004E2E7C">
              <w:rPr>
                <w:rFonts w:cs="Arial"/>
                <w:color w:val="000000" w:themeColor="text1"/>
                <w:sz w:val="20"/>
                <w:lang w:eastAsia="en-GB"/>
              </w:rPr>
              <w:t>Investigate and restore/r</w:t>
            </w:r>
            <w:r w:rsidR="00283FDB" w:rsidRPr="004E2E7C">
              <w:rPr>
                <w:rFonts w:cs="Arial"/>
                <w:color w:val="000000" w:themeColor="text1"/>
                <w:sz w:val="20"/>
                <w:lang w:eastAsia="en-GB"/>
              </w:rPr>
              <w:t>epair or provide temporary alternative</w:t>
            </w:r>
            <w:r w:rsidR="00846DE0" w:rsidRPr="004E2E7C">
              <w:rPr>
                <w:rFonts w:cs="Arial"/>
                <w:color w:val="000000" w:themeColor="text1"/>
                <w:sz w:val="20"/>
                <w:lang w:eastAsia="en-GB"/>
              </w:rPr>
              <w:t xml:space="preserve"> to</w:t>
            </w:r>
            <w:r w:rsidR="00283FDB" w:rsidRPr="004E2E7C">
              <w:rPr>
                <w:rFonts w:cs="Arial"/>
                <w:color w:val="000000" w:themeColor="text1"/>
                <w:sz w:val="20"/>
                <w:lang w:eastAsia="en-GB"/>
              </w:rPr>
              <w:t xml:space="preserve"> </w:t>
            </w:r>
            <w:r w:rsidR="00DB251C" w:rsidRPr="004E2E7C">
              <w:rPr>
                <w:rFonts w:cs="Arial"/>
                <w:color w:val="000000" w:themeColor="text1"/>
                <w:sz w:val="20"/>
                <w:lang w:eastAsia="en-GB"/>
              </w:rPr>
              <w:t>E&amp;F</w:t>
            </w:r>
            <w:r w:rsidR="00971EAE" w:rsidRPr="004E2E7C">
              <w:rPr>
                <w:rFonts w:cs="Arial"/>
                <w:color w:val="000000" w:themeColor="text1"/>
                <w:sz w:val="20"/>
                <w:lang w:eastAsia="en-GB"/>
              </w:rPr>
              <w:t xml:space="preserve"> within 28 days.</w:t>
            </w:r>
          </w:p>
        </w:tc>
      </w:tr>
    </w:tbl>
    <w:p w:rsidR="00283FDB" w:rsidRPr="00AD5424" w:rsidRDefault="00283FDB" w:rsidP="0065521E">
      <w:pPr>
        <w:tabs>
          <w:tab w:val="left" w:pos="1620"/>
        </w:tabs>
        <w:jc w:val="left"/>
        <w:rPr>
          <w:rFonts w:cs="Arial"/>
        </w:rPr>
      </w:pPr>
    </w:p>
    <w:p w:rsidR="00283FDB" w:rsidRPr="004E2E7C" w:rsidRDefault="00B70CDB" w:rsidP="00B70CDB">
      <w:pPr>
        <w:tabs>
          <w:tab w:val="left" w:pos="1620"/>
        </w:tabs>
        <w:ind w:left="720" w:hanging="720"/>
        <w:jc w:val="left"/>
        <w:rPr>
          <w:rFonts w:cs="Arial"/>
          <w:i/>
          <w:color w:val="000000" w:themeColor="text1"/>
        </w:rPr>
      </w:pPr>
      <w:r>
        <w:rPr>
          <w:rFonts w:cs="Arial"/>
          <w:color w:val="000000" w:themeColor="text1"/>
        </w:rPr>
        <w:t>2</w:t>
      </w:r>
      <w:r w:rsidR="00D248B4">
        <w:rPr>
          <w:rFonts w:cs="Arial"/>
          <w:color w:val="000000" w:themeColor="text1"/>
        </w:rPr>
        <w:t>1</w:t>
      </w:r>
      <w:r>
        <w:rPr>
          <w:rFonts w:cs="Arial"/>
          <w:color w:val="000000" w:themeColor="text1"/>
        </w:rPr>
        <w:t>.6</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as part of its normal operating procedures, wil</w:t>
      </w:r>
      <w:r w:rsidR="005458CC" w:rsidRPr="004E2E7C">
        <w:rPr>
          <w:rFonts w:cs="Arial"/>
          <w:color w:val="000000" w:themeColor="text1"/>
        </w:rPr>
        <w:t>l undertake performance measuring</w:t>
      </w:r>
      <w:r w:rsidR="003D4616" w:rsidRPr="004E2E7C">
        <w:rPr>
          <w:rFonts w:cs="Arial"/>
          <w:color w:val="000000" w:themeColor="text1"/>
        </w:rPr>
        <w:t xml:space="preserve"> which includes </w:t>
      </w:r>
      <w:r w:rsidR="00283FDB" w:rsidRPr="004E2E7C">
        <w:rPr>
          <w:rFonts w:cs="Arial"/>
          <w:color w:val="000000" w:themeColor="text1"/>
        </w:rPr>
        <w:t xml:space="preserve">audits of the properties within the </w:t>
      </w:r>
      <w:r w:rsidR="00C33A8A" w:rsidRPr="004E2E7C">
        <w:rPr>
          <w:rFonts w:cs="Arial"/>
          <w:color w:val="000000" w:themeColor="text1"/>
        </w:rPr>
        <w:t>contract These will be carried out</w:t>
      </w:r>
      <w:r w:rsidR="003D4616" w:rsidRPr="004E2E7C">
        <w:rPr>
          <w:rFonts w:cs="Arial"/>
          <w:color w:val="000000" w:themeColor="text1"/>
        </w:rPr>
        <w:t xml:space="preserve"> at such times </w:t>
      </w:r>
      <w:r w:rsidR="004E663E" w:rsidRPr="004E2E7C">
        <w:rPr>
          <w:rFonts w:cs="Arial"/>
          <w:color w:val="000000" w:themeColor="text1"/>
        </w:rPr>
        <w:t>as deemed</w:t>
      </w:r>
      <w:r w:rsidR="003D4616" w:rsidRPr="004E2E7C">
        <w:rPr>
          <w:rFonts w:cs="Arial"/>
          <w:color w:val="000000" w:themeColor="text1"/>
        </w:rPr>
        <w:t xml:space="preserve"> necessary</w:t>
      </w:r>
      <w:r w:rsidR="00C33A8A" w:rsidRPr="004E2E7C">
        <w:rPr>
          <w:rFonts w:cs="Arial"/>
          <w:color w:val="000000" w:themeColor="text1"/>
        </w:rPr>
        <w:t xml:space="preserve"> and </w:t>
      </w:r>
      <w:r w:rsidR="00283FDB" w:rsidRPr="004E2E7C">
        <w:rPr>
          <w:rFonts w:cs="Arial"/>
          <w:color w:val="000000" w:themeColor="text1"/>
        </w:rPr>
        <w:t xml:space="preserve">with or without notice to the </w:t>
      </w:r>
      <w:r w:rsidR="007523B7" w:rsidRPr="004E2E7C">
        <w:rPr>
          <w:rFonts w:cs="Arial"/>
          <w:color w:val="000000" w:themeColor="text1"/>
        </w:rPr>
        <w:t>Service Provider</w:t>
      </w:r>
      <w:r w:rsidR="00283FDB" w:rsidRPr="004E2E7C">
        <w:rPr>
          <w:rFonts w:cs="Arial"/>
          <w:color w:val="000000" w:themeColor="text1"/>
        </w:rPr>
        <w:t xml:space="preserve"> to en</w:t>
      </w:r>
      <w:r w:rsidR="00C33A8A" w:rsidRPr="004E2E7C">
        <w:rPr>
          <w:rFonts w:cs="Arial"/>
          <w:color w:val="000000" w:themeColor="text1"/>
        </w:rPr>
        <w:t>sure satisfactory performance by</w:t>
      </w:r>
      <w:r w:rsidR="00283FDB" w:rsidRPr="004E2E7C">
        <w:rPr>
          <w:rFonts w:cs="Arial"/>
          <w:color w:val="000000" w:themeColor="text1"/>
        </w:rPr>
        <w:t xml:space="preserve"> the </w:t>
      </w:r>
      <w:r w:rsidR="007523B7" w:rsidRPr="004E2E7C">
        <w:rPr>
          <w:rFonts w:cs="Arial"/>
          <w:color w:val="000000" w:themeColor="text1"/>
        </w:rPr>
        <w:t>Service Provider</w:t>
      </w:r>
      <w:r w:rsidR="00E82F74">
        <w:rPr>
          <w:rFonts w:cs="Arial"/>
          <w:color w:val="000000" w:themeColor="text1"/>
        </w:rPr>
        <w:t xml:space="preserve">. </w:t>
      </w:r>
      <w:r w:rsidR="00283FDB" w:rsidRPr="004E2E7C">
        <w:rPr>
          <w:rFonts w:cs="Arial"/>
          <w:color w:val="000000" w:themeColor="text1"/>
        </w:rPr>
        <w:t xml:space="preserve">Where the </w:t>
      </w:r>
      <w:r w:rsidR="007523B7" w:rsidRPr="004E2E7C">
        <w:rPr>
          <w:rFonts w:cs="Arial"/>
          <w:color w:val="000000" w:themeColor="text1"/>
        </w:rPr>
        <w:t>Service Provider</w:t>
      </w:r>
      <w:r w:rsidR="00283FDB" w:rsidRPr="004E2E7C">
        <w:rPr>
          <w:rFonts w:cs="Arial"/>
          <w:color w:val="000000" w:themeColor="text1"/>
        </w:rPr>
        <w:t xml:space="preserve"> is given notice of the audits, the </w:t>
      </w:r>
      <w:r w:rsidR="007523B7" w:rsidRPr="004E2E7C">
        <w:rPr>
          <w:rFonts w:cs="Arial"/>
          <w:color w:val="000000" w:themeColor="text1"/>
        </w:rPr>
        <w:t>Service Provider</w:t>
      </w:r>
      <w:r w:rsidR="00283FDB" w:rsidRPr="004E2E7C">
        <w:rPr>
          <w:rFonts w:cs="Arial"/>
          <w:color w:val="000000" w:themeColor="text1"/>
        </w:rPr>
        <w:t xml:space="preserve"> is to make available </w:t>
      </w:r>
      <w:r w:rsidR="00544255" w:rsidRPr="004E2E7C">
        <w:rPr>
          <w:rFonts w:cs="Arial"/>
          <w:color w:val="000000" w:themeColor="text1"/>
        </w:rPr>
        <w:t xml:space="preserve">their </w:t>
      </w:r>
      <w:r w:rsidR="00602425">
        <w:rPr>
          <w:rFonts w:cs="Arial"/>
          <w:color w:val="000000" w:themeColor="text1"/>
        </w:rPr>
        <w:t>Operatives</w:t>
      </w:r>
      <w:r w:rsidR="00283FDB" w:rsidRPr="004E2E7C">
        <w:rPr>
          <w:rFonts w:cs="Arial"/>
          <w:color w:val="000000" w:themeColor="text1"/>
        </w:rPr>
        <w:t xml:space="preserve"> to </w:t>
      </w:r>
      <w:r w:rsidR="004E663E" w:rsidRPr="004E2E7C">
        <w:rPr>
          <w:rFonts w:cs="Arial"/>
          <w:color w:val="000000" w:themeColor="text1"/>
        </w:rPr>
        <w:t>co-operate</w:t>
      </w:r>
      <w:r w:rsidR="00283FDB" w:rsidRPr="004E2E7C">
        <w:rPr>
          <w:rFonts w:cs="Arial"/>
          <w:color w:val="000000" w:themeColor="text1"/>
        </w:rPr>
        <w:t xml:space="preserve"> as required for </w:t>
      </w:r>
      <w:r w:rsidR="00BB2039" w:rsidRPr="004E2E7C">
        <w:rPr>
          <w:rFonts w:cs="Arial"/>
          <w:color w:val="000000" w:themeColor="text1"/>
        </w:rPr>
        <w:t>NHSBT</w:t>
      </w:r>
      <w:r w:rsidR="00283FDB" w:rsidRPr="004E2E7C">
        <w:rPr>
          <w:rFonts w:cs="Arial"/>
          <w:color w:val="000000" w:themeColor="text1"/>
        </w:rPr>
        <w:t>’s inspection.</w:t>
      </w:r>
      <w:r w:rsidR="00283FDB" w:rsidRPr="004E2E7C">
        <w:rPr>
          <w:rFonts w:cs="Arial"/>
          <w:i/>
          <w:color w:val="000000" w:themeColor="text1"/>
        </w:rPr>
        <w:t xml:space="preserve"> </w:t>
      </w:r>
    </w:p>
    <w:p w:rsidR="00283FDB" w:rsidRPr="00B70CDB" w:rsidRDefault="00283FDB" w:rsidP="0065521E">
      <w:pPr>
        <w:rPr>
          <w:rFonts w:cs="Arial"/>
        </w:rPr>
      </w:pPr>
    </w:p>
    <w:p w:rsidR="00112599" w:rsidRPr="00D84ADF" w:rsidRDefault="00B70CDB" w:rsidP="00D84ADF">
      <w:pPr>
        <w:ind w:left="720" w:hanging="720"/>
        <w:jc w:val="left"/>
        <w:rPr>
          <w:rFonts w:cs="Arial"/>
          <w:color w:val="000000" w:themeColor="text1"/>
        </w:rPr>
      </w:pPr>
      <w:r w:rsidRPr="00D84ADF">
        <w:rPr>
          <w:rFonts w:cs="Arial"/>
          <w:color w:val="000000" w:themeColor="text1"/>
        </w:rPr>
        <w:t>2</w:t>
      </w:r>
      <w:r w:rsidR="00D248B4">
        <w:rPr>
          <w:rFonts w:cs="Arial"/>
          <w:color w:val="000000" w:themeColor="text1"/>
        </w:rPr>
        <w:t>1</w:t>
      </w:r>
      <w:r w:rsidRPr="00D84ADF">
        <w:rPr>
          <w:rFonts w:cs="Arial"/>
          <w:color w:val="000000" w:themeColor="text1"/>
        </w:rPr>
        <w:t>.7</w:t>
      </w:r>
      <w:r w:rsidRPr="00D84ADF">
        <w:rPr>
          <w:rFonts w:cs="Arial"/>
          <w:color w:val="000000" w:themeColor="text1"/>
        </w:rPr>
        <w:tab/>
      </w:r>
      <w:r w:rsidR="00A71FCC" w:rsidRPr="00D84ADF">
        <w:rPr>
          <w:rFonts w:cs="Arial"/>
          <w:color w:val="000000" w:themeColor="text1"/>
        </w:rPr>
        <w:t>T</w:t>
      </w:r>
      <w:r w:rsidR="00846DE0" w:rsidRPr="00D84ADF">
        <w:rPr>
          <w:rFonts w:cs="Arial"/>
          <w:color w:val="000000" w:themeColor="text1"/>
        </w:rPr>
        <w:t xml:space="preserve">asks are to be completed within 5 working days of the task start date. </w:t>
      </w:r>
      <w:r w:rsidR="00F818B1" w:rsidRPr="00D84ADF">
        <w:rPr>
          <w:rFonts w:cs="Arial"/>
          <w:color w:val="000000" w:themeColor="text1"/>
        </w:rPr>
        <w:t>Any relevant d</w:t>
      </w:r>
      <w:r w:rsidR="00846DE0" w:rsidRPr="00D84ADF">
        <w:rPr>
          <w:rFonts w:cs="Arial"/>
          <w:color w:val="000000" w:themeColor="text1"/>
        </w:rPr>
        <w:t>ocumentation must be provided within 10 working days of completion of the task.</w:t>
      </w:r>
    </w:p>
    <w:p w:rsidR="00112599" w:rsidRPr="004E2E7C" w:rsidRDefault="00112599" w:rsidP="00D34527">
      <w:pPr>
        <w:jc w:val="left"/>
        <w:rPr>
          <w:rFonts w:cs="Arial"/>
          <w:color w:val="000000" w:themeColor="text1"/>
        </w:rPr>
      </w:pPr>
    </w:p>
    <w:p w:rsidR="008C2118" w:rsidRPr="00304366" w:rsidRDefault="00B70CDB" w:rsidP="00B70CDB">
      <w:pPr>
        <w:ind w:left="720" w:hanging="720"/>
        <w:jc w:val="left"/>
        <w:rPr>
          <w:rFonts w:cs="Arial"/>
          <w:color w:val="FF0000"/>
        </w:rPr>
      </w:pPr>
      <w:r>
        <w:rPr>
          <w:rFonts w:cs="Arial"/>
          <w:color w:val="000000" w:themeColor="text1"/>
        </w:rPr>
        <w:t>2</w:t>
      </w:r>
      <w:r w:rsidR="00D248B4">
        <w:rPr>
          <w:rFonts w:cs="Arial"/>
          <w:color w:val="000000" w:themeColor="text1"/>
        </w:rPr>
        <w:t>1</w:t>
      </w:r>
      <w:r>
        <w:rPr>
          <w:rFonts w:cs="Arial"/>
          <w:color w:val="000000" w:themeColor="text1"/>
        </w:rPr>
        <w:t>.8</w:t>
      </w:r>
      <w:r>
        <w:rPr>
          <w:rFonts w:cs="Arial"/>
          <w:color w:val="000000" w:themeColor="text1"/>
        </w:rPr>
        <w:tab/>
      </w:r>
      <w:r w:rsidR="008C2118" w:rsidRPr="004E2E7C">
        <w:rPr>
          <w:rFonts w:cs="Arial"/>
          <w:color w:val="000000" w:themeColor="text1"/>
        </w:rPr>
        <w:t>During each monthly meeting, the cleaning standards will be discussed and a KPI score allocated</w:t>
      </w:r>
      <w:r w:rsidR="008C2118" w:rsidRPr="00304366">
        <w:rPr>
          <w:rFonts w:cs="Arial"/>
          <w:color w:val="000000" w:themeColor="text1"/>
        </w:rPr>
        <w:t xml:space="preserve">. </w:t>
      </w:r>
      <w:r w:rsidR="008C2118" w:rsidRPr="00EF116D">
        <w:rPr>
          <w:rFonts w:cs="Arial"/>
          <w:color w:val="000000" w:themeColor="text1"/>
        </w:rPr>
        <w:t xml:space="preserve">See Appendix </w:t>
      </w:r>
      <w:r w:rsidR="00304366" w:rsidRPr="00EF116D">
        <w:rPr>
          <w:rFonts w:cs="Arial"/>
          <w:color w:val="000000" w:themeColor="text1"/>
        </w:rPr>
        <w:t>9</w:t>
      </w:r>
      <w:r w:rsidR="008C2118" w:rsidRPr="00EF116D">
        <w:rPr>
          <w:rFonts w:cs="Arial"/>
          <w:color w:val="000000" w:themeColor="text1"/>
        </w:rPr>
        <w:t xml:space="preserve"> for</w:t>
      </w:r>
      <w:r w:rsidR="008C2118" w:rsidRPr="00304366">
        <w:rPr>
          <w:rFonts w:cs="Arial"/>
          <w:color w:val="000000" w:themeColor="text1"/>
        </w:rPr>
        <w:t xml:space="preserve"> the KPI template.</w:t>
      </w:r>
    </w:p>
    <w:p w:rsidR="00EF116D" w:rsidRDefault="00EF116D">
      <w:pPr>
        <w:jc w:val="left"/>
        <w:rPr>
          <w:rFonts w:cs="Arial"/>
        </w:rPr>
      </w:pPr>
    </w:p>
    <w:p w:rsidR="00535E2B" w:rsidRDefault="00535E2B">
      <w:pPr>
        <w:jc w:val="left"/>
        <w:rPr>
          <w:rFonts w:cs="Arial"/>
        </w:rPr>
      </w:pPr>
    </w:p>
    <w:p w:rsidR="00283FDB" w:rsidRPr="004E2E7C" w:rsidRDefault="00B70CDB" w:rsidP="00D34527">
      <w:pPr>
        <w:pStyle w:val="Heading1"/>
        <w:jc w:val="left"/>
        <w:rPr>
          <w:color w:val="000000" w:themeColor="text1"/>
        </w:rPr>
      </w:pPr>
      <w:bookmarkStart w:id="27" w:name="_Toc10102798"/>
      <w:r>
        <w:rPr>
          <w:color w:val="000000" w:themeColor="text1"/>
        </w:rPr>
        <w:t>2</w:t>
      </w:r>
      <w:r w:rsidR="00D248B4">
        <w:rPr>
          <w:color w:val="000000" w:themeColor="text1"/>
        </w:rPr>
        <w:t>2</w:t>
      </w:r>
      <w:r>
        <w:rPr>
          <w:color w:val="000000" w:themeColor="text1"/>
        </w:rPr>
        <w:tab/>
      </w:r>
      <w:r w:rsidR="00283FDB" w:rsidRPr="004E2E7C">
        <w:rPr>
          <w:color w:val="000000" w:themeColor="text1"/>
        </w:rPr>
        <w:t xml:space="preserve">Use of </w:t>
      </w:r>
      <w:r w:rsidR="007523B7" w:rsidRPr="004E2E7C">
        <w:rPr>
          <w:color w:val="000000" w:themeColor="text1"/>
        </w:rPr>
        <w:t>Service Provider</w:t>
      </w:r>
      <w:r w:rsidR="00283FDB" w:rsidRPr="004E2E7C">
        <w:rPr>
          <w:color w:val="000000" w:themeColor="text1"/>
        </w:rPr>
        <w:t xml:space="preserve"> Approved </w:t>
      </w:r>
      <w:r w:rsidR="00E57643" w:rsidRPr="004E2E7C">
        <w:rPr>
          <w:color w:val="000000" w:themeColor="text1"/>
        </w:rPr>
        <w:t>Sub-Contractor</w:t>
      </w:r>
      <w:r w:rsidR="007523B7" w:rsidRPr="004E2E7C">
        <w:rPr>
          <w:color w:val="000000" w:themeColor="text1"/>
        </w:rPr>
        <w:t xml:space="preserve"> Provider</w:t>
      </w:r>
      <w:r w:rsidR="00283FDB" w:rsidRPr="004E2E7C">
        <w:rPr>
          <w:color w:val="000000" w:themeColor="text1"/>
        </w:rPr>
        <w:t>s</w:t>
      </w:r>
      <w:bookmarkEnd w:id="27"/>
    </w:p>
    <w:p w:rsidR="00283FDB" w:rsidRPr="004E2E7C" w:rsidRDefault="00B70CDB" w:rsidP="00DC1386">
      <w:pPr>
        <w:ind w:left="720" w:hanging="720"/>
        <w:jc w:val="left"/>
        <w:rPr>
          <w:rFonts w:cs="Arial"/>
          <w:color w:val="000000" w:themeColor="text1"/>
          <w:lang w:val="en-US"/>
        </w:rPr>
      </w:pPr>
      <w:r>
        <w:rPr>
          <w:rFonts w:cs="Arial"/>
          <w:color w:val="000000" w:themeColor="text1"/>
          <w:lang w:val="en-US"/>
        </w:rPr>
        <w:t>2</w:t>
      </w:r>
      <w:r w:rsidR="00D248B4">
        <w:rPr>
          <w:rFonts w:cs="Arial"/>
          <w:color w:val="000000" w:themeColor="text1"/>
          <w:lang w:val="en-US"/>
        </w:rPr>
        <w:t>2</w:t>
      </w:r>
      <w:r>
        <w:rPr>
          <w:rFonts w:cs="Arial"/>
          <w:color w:val="000000" w:themeColor="text1"/>
          <w:lang w:val="en-US"/>
        </w:rPr>
        <w:t>.1</w:t>
      </w:r>
      <w:r>
        <w:rPr>
          <w:rFonts w:cs="Arial"/>
          <w:color w:val="000000" w:themeColor="text1"/>
          <w:lang w:val="en-US"/>
        </w:rPr>
        <w:tab/>
      </w:r>
      <w:r w:rsidR="00BB2039" w:rsidRPr="004E2E7C">
        <w:rPr>
          <w:rFonts w:cs="Arial"/>
          <w:color w:val="000000" w:themeColor="text1"/>
          <w:lang w:val="en-US"/>
        </w:rPr>
        <w:t>NHSBT</w:t>
      </w:r>
      <w:r w:rsidR="00283FDB" w:rsidRPr="004E2E7C">
        <w:rPr>
          <w:rFonts w:cs="Arial"/>
          <w:color w:val="000000" w:themeColor="text1"/>
          <w:lang w:val="en-US"/>
        </w:rPr>
        <w:t xml:space="preserve"> </w:t>
      </w:r>
      <w:r w:rsidR="00B13ED2" w:rsidRPr="004E2E7C">
        <w:rPr>
          <w:rFonts w:cs="Arial"/>
          <w:color w:val="000000" w:themeColor="text1"/>
          <w:lang w:val="en-US"/>
        </w:rPr>
        <w:t xml:space="preserve">may </w:t>
      </w:r>
      <w:r w:rsidR="00283FDB" w:rsidRPr="004E2E7C">
        <w:rPr>
          <w:rFonts w:cs="Arial"/>
          <w:color w:val="000000" w:themeColor="text1"/>
          <w:lang w:val="en-US"/>
        </w:rPr>
        <w:t>require</w:t>
      </w:r>
      <w:r w:rsidR="008448D1" w:rsidRPr="004E2E7C">
        <w:rPr>
          <w:rFonts w:cs="Arial"/>
          <w:color w:val="000000" w:themeColor="text1"/>
          <w:lang w:val="en-US"/>
        </w:rPr>
        <w:t>,</w:t>
      </w:r>
      <w:r w:rsidR="00283FDB" w:rsidRPr="004E2E7C">
        <w:rPr>
          <w:rFonts w:cs="Arial"/>
          <w:color w:val="000000" w:themeColor="text1"/>
          <w:lang w:val="en-US"/>
        </w:rPr>
        <w:t xml:space="preserve"> </w:t>
      </w:r>
      <w:r w:rsidR="00B13ED2" w:rsidRPr="004E2E7C">
        <w:rPr>
          <w:rFonts w:cs="Arial"/>
          <w:color w:val="000000" w:themeColor="text1"/>
          <w:lang w:val="en-US"/>
        </w:rPr>
        <w:t xml:space="preserve">or </w:t>
      </w:r>
      <w:r w:rsidR="00283FDB" w:rsidRPr="004E2E7C">
        <w:rPr>
          <w:rFonts w:cs="Arial"/>
          <w:color w:val="000000" w:themeColor="text1"/>
          <w:lang w:val="en-US"/>
        </w:rPr>
        <w:t xml:space="preserve">the </w:t>
      </w:r>
      <w:r w:rsidR="007523B7" w:rsidRPr="004E2E7C">
        <w:rPr>
          <w:rFonts w:cs="Arial"/>
          <w:color w:val="000000" w:themeColor="text1"/>
          <w:lang w:val="en-US"/>
        </w:rPr>
        <w:t>Service Provider</w:t>
      </w:r>
      <w:r w:rsidR="00B13ED2" w:rsidRPr="004E2E7C">
        <w:rPr>
          <w:rFonts w:cs="Arial"/>
          <w:color w:val="000000" w:themeColor="text1"/>
          <w:lang w:val="en-US"/>
        </w:rPr>
        <w:t xml:space="preserve"> may choose to employ</w:t>
      </w:r>
      <w:r w:rsidR="008448D1" w:rsidRPr="004E2E7C">
        <w:rPr>
          <w:rFonts w:cs="Arial"/>
          <w:color w:val="000000" w:themeColor="text1"/>
          <w:lang w:val="en-US"/>
        </w:rPr>
        <w:t>,</w:t>
      </w:r>
      <w:r w:rsidR="00B13ED2" w:rsidRPr="004E2E7C">
        <w:rPr>
          <w:rFonts w:cs="Arial"/>
          <w:color w:val="000000" w:themeColor="text1"/>
          <w:lang w:val="en-US"/>
        </w:rPr>
        <w:t xml:space="preserve"> S</w:t>
      </w:r>
      <w:r w:rsidR="00283FDB" w:rsidRPr="004E2E7C">
        <w:rPr>
          <w:rFonts w:cs="Arial"/>
          <w:color w:val="000000" w:themeColor="text1"/>
          <w:lang w:val="en-US"/>
        </w:rPr>
        <w:t xml:space="preserve">pecialist </w:t>
      </w:r>
      <w:r w:rsidR="00E57643" w:rsidRPr="004E2E7C">
        <w:rPr>
          <w:rFonts w:cs="Arial"/>
          <w:color w:val="000000" w:themeColor="text1"/>
          <w:lang w:val="en-US"/>
        </w:rPr>
        <w:t>Sub-Contractor</w:t>
      </w:r>
      <w:r w:rsidR="007523B7" w:rsidRPr="004E2E7C">
        <w:rPr>
          <w:rFonts w:cs="Arial"/>
          <w:color w:val="000000" w:themeColor="text1"/>
          <w:lang w:val="en-US"/>
        </w:rPr>
        <w:t xml:space="preserve"> Provider</w:t>
      </w:r>
      <w:r w:rsidR="00717503" w:rsidRPr="004E2E7C">
        <w:rPr>
          <w:rFonts w:cs="Arial"/>
          <w:color w:val="000000" w:themeColor="text1"/>
          <w:lang w:val="en-US"/>
        </w:rPr>
        <w:t>s</w:t>
      </w:r>
      <w:r w:rsidR="00283FDB" w:rsidRPr="004E2E7C">
        <w:rPr>
          <w:rFonts w:cs="Arial"/>
          <w:color w:val="000000" w:themeColor="text1"/>
          <w:lang w:val="en-US"/>
        </w:rPr>
        <w:t xml:space="preserve"> to ca</w:t>
      </w:r>
      <w:r w:rsidR="008448D1" w:rsidRPr="004E2E7C">
        <w:rPr>
          <w:rFonts w:cs="Arial"/>
          <w:color w:val="000000" w:themeColor="text1"/>
          <w:lang w:val="en-US"/>
        </w:rPr>
        <w:t>rry out</w:t>
      </w:r>
      <w:r w:rsidR="00283FDB" w:rsidRPr="004E2E7C">
        <w:rPr>
          <w:rFonts w:cs="Arial"/>
          <w:color w:val="000000" w:themeColor="text1"/>
          <w:lang w:val="en-US"/>
        </w:rPr>
        <w:t xml:space="preserve"> specific elements of work. The </w:t>
      </w:r>
      <w:r w:rsidR="007523B7" w:rsidRPr="004E2E7C">
        <w:rPr>
          <w:rFonts w:cs="Arial"/>
          <w:color w:val="000000" w:themeColor="text1"/>
          <w:lang w:val="en-US"/>
        </w:rPr>
        <w:t>Service Provider</w:t>
      </w:r>
      <w:r w:rsidR="00283FDB" w:rsidRPr="004E2E7C">
        <w:rPr>
          <w:rFonts w:cs="Arial"/>
          <w:color w:val="000000" w:themeColor="text1"/>
          <w:lang w:val="en-US"/>
        </w:rPr>
        <w:t xml:space="preserve"> must have </w:t>
      </w:r>
      <w:r w:rsidR="00B13ED2" w:rsidRPr="004E2E7C">
        <w:rPr>
          <w:rFonts w:cs="Arial"/>
          <w:color w:val="000000" w:themeColor="text1"/>
          <w:lang w:val="en-US"/>
        </w:rPr>
        <w:t>‘</w:t>
      </w:r>
      <w:r w:rsidR="00283FDB" w:rsidRPr="004E2E7C">
        <w:rPr>
          <w:rFonts w:cs="Arial"/>
          <w:color w:val="000000" w:themeColor="text1"/>
          <w:lang w:val="en-US"/>
        </w:rPr>
        <w:t>back to back</w:t>
      </w:r>
      <w:r w:rsidR="00B13ED2" w:rsidRPr="004E2E7C">
        <w:rPr>
          <w:rFonts w:cs="Arial"/>
          <w:color w:val="000000" w:themeColor="text1"/>
          <w:lang w:val="en-US"/>
        </w:rPr>
        <w:t xml:space="preserve">’ contracts with their </w:t>
      </w:r>
      <w:r w:rsidR="00E57643" w:rsidRPr="004E2E7C">
        <w:rPr>
          <w:rFonts w:cs="Arial"/>
          <w:color w:val="000000" w:themeColor="text1"/>
          <w:lang w:val="en-US"/>
        </w:rPr>
        <w:t>Sub-Contractor</w:t>
      </w:r>
      <w:r w:rsidR="007523B7" w:rsidRPr="004E2E7C">
        <w:rPr>
          <w:rFonts w:cs="Arial"/>
          <w:color w:val="000000" w:themeColor="text1"/>
          <w:lang w:val="en-US"/>
        </w:rPr>
        <w:t xml:space="preserve"> Provider</w:t>
      </w:r>
      <w:r w:rsidR="00717503" w:rsidRPr="004E2E7C">
        <w:rPr>
          <w:rFonts w:cs="Arial"/>
          <w:color w:val="000000" w:themeColor="text1"/>
          <w:lang w:val="en-US"/>
        </w:rPr>
        <w:t>s</w:t>
      </w:r>
      <w:r w:rsidR="00B13ED2" w:rsidRPr="004E2E7C">
        <w:rPr>
          <w:rFonts w:cs="Arial"/>
          <w:color w:val="000000" w:themeColor="text1"/>
          <w:lang w:val="en-US"/>
        </w:rPr>
        <w:t xml:space="preserve"> so that the </w:t>
      </w:r>
      <w:r w:rsidR="00E57643" w:rsidRPr="004E2E7C">
        <w:rPr>
          <w:rFonts w:cs="Arial"/>
          <w:color w:val="000000" w:themeColor="text1"/>
          <w:lang w:val="en-US"/>
        </w:rPr>
        <w:t>Sub-Contractor</w:t>
      </w:r>
      <w:r w:rsidR="007523B7" w:rsidRPr="004E2E7C">
        <w:rPr>
          <w:rFonts w:cs="Arial"/>
          <w:color w:val="000000" w:themeColor="text1"/>
          <w:lang w:val="en-US"/>
        </w:rPr>
        <w:t xml:space="preserve"> Provider</w:t>
      </w:r>
      <w:r w:rsidR="00283FDB" w:rsidRPr="004E2E7C">
        <w:rPr>
          <w:rFonts w:cs="Arial"/>
          <w:color w:val="000000" w:themeColor="text1"/>
          <w:lang w:val="en-US"/>
        </w:rPr>
        <w:t xml:space="preserve"> is working to the same performance criteria as the </w:t>
      </w:r>
      <w:r w:rsidR="007523B7" w:rsidRPr="004E2E7C">
        <w:rPr>
          <w:rFonts w:cs="Arial"/>
          <w:color w:val="000000" w:themeColor="text1"/>
          <w:lang w:val="en-US"/>
        </w:rPr>
        <w:t>Service Provider</w:t>
      </w:r>
      <w:r w:rsidR="00283FDB" w:rsidRPr="004E2E7C">
        <w:rPr>
          <w:rFonts w:cs="Arial"/>
          <w:color w:val="000000" w:themeColor="text1"/>
          <w:lang w:val="en-US"/>
        </w:rPr>
        <w:t>.</w:t>
      </w:r>
      <w:r w:rsidR="008448D1" w:rsidRPr="004E2E7C">
        <w:rPr>
          <w:rFonts w:cs="Arial"/>
          <w:color w:val="000000" w:themeColor="text1"/>
          <w:lang w:val="en-US"/>
        </w:rPr>
        <w:t xml:space="preserve"> This will include but not be limited to the following:</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Window Cleaning</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Cladding Cleaning (where identified)</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Supply of specialist consumables</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Feminine Hygiene</w:t>
      </w:r>
    </w:p>
    <w:p w:rsidR="008C2118" w:rsidRPr="004E2E7C" w:rsidRDefault="00A45CAA" w:rsidP="00D34527">
      <w:pPr>
        <w:numPr>
          <w:ilvl w:val="0"/>
          <w:numId w:val="19"/>
        </w:numPr>
        <w:jc w:val="left"/>
        <w:rPr>
          <w:rFonts w:cs="Arial"/>
          <w:color w:val="000000" w:themeColor="text1"/>
        </w:rPr>
      </w:pPr>
      <w:r w:rsidRPr="004E2E7C">
        <w:rPr>
          <w:rFonts w:cs="Arial"/>
          <w:color w:val="000000" w:themeColor="text1"/>
        </w:rPr>
        <w:t>Dust</w:t>
      </w:r>
      <w:r w:rsidR="00432FE5">
        <w:rPr>
          <w:rFonts w:cs="Arial"/>
          <w:color w:val="000000" w:themeColor="text1"/>
        </w:rPr>
        <w:t>/Barrier</w:t>
      </w:r>
      <w:r w:rsidRPr="004E2E7C">
        <w:rPr>
          <w:rFonts w:cs="Arial"/>
          <w:color w:val="000000" w:themeColor="text1"/>
        </w:rPr>
        <w:t xml:space="preserve"> Mat Supply</w:t>
      </w:r>
    </w:p>
    <w:p w:rsidR="008C2118" w:rsidRPr="004E2E7C" w:rsidRDefault="00A45CAA" w:rsidP="00D34527">
      <w:pPr>
        <w:numPr>
          <w:ilvl w:val="0"/>
          <w:numId w:val="19"/>
        </w:numPr>
        <w:jc w:val="left"/>
        <w:rPr>
          <w:rFonts w:cs="Arial"/>
          <w:color w:val="000000" w:themeColor="text1"/>
        </w:rPr>
      </w:pPr>
      <w:r w:rsidRPr="004E2E7C">
        <w:rPr>
          <w:rFonts w:cs="Arial"/>
          <w:color w:val="000000" w:themeColor="text1"/>
        </w:rPr>
        <w:t>Sticky Mat Supply</w:t>
      </w:r>
    </w:p>
    <w:p w:rsidR="008C2118" w:rsidRPr="004E2E7C" w:rsidRDefault="00A45CAA" w:rsidP="00D34527">
      <w:pPr>
        <w:numPr>
          <w:ilvl w:val="0"/>
          <w:numId w:val="19"/>
        </w:numPr>
        <w:jc w:val="left"/>
        <w:rPr>
          <w:rFonts w:cs="Arial"/>
          <w:color w:val="000000" w:themeColor="text1"/>
        </w:rPr>
      </w:pPr>
      <w:r w:rsidRPr="004E2E7C">
        <w:rPr>
          <w:rFonts w:cs="Arial"/>
          <w:color w:val="000000" w:themeColor="text1"/>
        </w:rPr>
        <w:t>Dychem Mat Supply</w:t>
      </w:r>
    </w:p>
    <w:p w:rsidR="008C2118" w:rsidRDefault="008C2118" w:rsidP="00D34527">
      <w:pPr>
        <w:numPr>
          <w:ilvl w:val="0"/>
          <w:numId w:val="19"/>
        </w:numPr>
        <w:jc w:val="left"/>
        <w:rPr>
          <w:rFonts w:cs="Arial"/>
          <w:color w:val="000000" w:themeColor="text1"/>
        </w:rPr>
      </w:pPr>
      <w:r w:rsidRPr="004E2E7C">
        <w:rPr>
          <w:rFonts w:cs="Arial"/>
          <w:color w:val="000000" w:themeColor="text1"/>
        </w:rPr>
        <w:t xml:space="preserve">Consumable </w:t>
      </w:r>
      <w:r w:rsidR="00A45CAA" w:rsidRPr="004E2E7C">
        <w:rPr>
          <w:rFonts w:cs="Arial"/>
          <w:color w:val="000000" w:themeColor="text1"/>
        </w:rPr>
        <w:t xml:space="preserve">supply </w:t>
      </w:r>
      <w:r w:rsidRPr="004E2E7C">
        <w:rPr>
          <w:rFonts w:cs="Arial"/>
          <w:color w:val="000000" w:themeColor="text1"/>
        </w:rPr>
        <w:t>– e.g. hand towels, toilet roll, soap etc.</w:t>
      </w:r>
    </w:p>
    <w:p w:rsidR="00DC1386" w:rsidRPr="004E2E7C" w:rsidRDefault="00DC1386" w:rsidP="00DC1386">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2</w:t>
      </w:r>
      <w:r>
        <w:rPr>
          <w:rFonts w:cs="Arial"/>
          <w:color w:val="000000" w:themeColor="text1"/>
        </w:rPr>
        <w:t>.2</w:t>
      </w:r>
      <w:r>
        <w:rPr>
          <w:rFonts w:cs="Arial"/>
          <w:color w:val="000000" w:themeColor="text1"/>
        </w:rPr>
        <w:tab/>
      </w:r>
      <w:r w:rsidR="008448D1" w:rsidRPr="004E2E7C">
        <w:rPr>
          <w:rFonts w:cs="Arial"/>
          <w:color w:val="000000" w:themeColor="text1"/>
        </w:rPr>
        <w:t>It is a key</w:t>
      </w:r>
      <w:r w:rsidR="00283FDB" w:rsidRPr="004E2E7C">
        <w:rPr>
          <w:rFonts w:cs="Arial"/>
          <w:color w:val="000000" w:themeColor="text1"/>
        </w:rPr>
        <w:t xml:space="preserve"> </w:t>
      </w:r>
      <w:r w:rsidR="00BE0265" w:rsidRPr="004E2E7C">
        <w:rPr>
          <w:rFonts w:cs="Arial"/>
          <w:color w:val="000000" w:themeColor="text1"/>
        </w:rPr>
        <w:t>criterion</w:t>
      </w:r>
      <w:r w:rsidR="008448D1" w:rsidRPr="004E2E7C">
        <w:rPr>
          <w:rFonts w:cs="Arial"/>
          <w:color w:val="000000" w:themeColor="text1"/>
        </w:rPr>
        <w:t xml:space="preserve"> of the contract</w:t>
      </w:r>
      <w:r w:rsidR="00B13ED2" w:rsidRPr="004E2E7C">
        <w:rPr>
          <w:rFonts w:cs="Arial"/>
          <w:color w:val="000000" w:themeColor="text1"/>
        </w:rPr>
        <w:t xml:space="preserve"> that the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attending remote sites away from the main centres attend site on the same day as the visiting </w:t>
      </w:r>
      <w:r w:rsidR="007523B7" w:rsidRPr="004E2E7C">
        <w:rPr>
          <w:rFonts w:cs="Arial"/>
          <w:color w:val="000000" w:themeColor="text1"/>
        </w:rPr>
        <w:t>Service Provider</w:t>
      </w:r>
      <w:r w:rsidR="00283FDB" w:rsidRPr="004E2E7C">
        <w:rPr>
          <w:rFonts w:cs="Arial"/>
          <w:color w:val="000000" w:themeColor="text1"/>
        </w:rPr>
        <w:t xml:space="preserve">’s </w:t>
      </w:r>
      <w:r w:rsidR="00602425">
        <w:rPr>
          <w:rFonts w:cs="Arial"/>
          <w:color w:val="000000" w:themeColor="text1"/>
        </w:rPr>
        <w:t>Operatives</w:t>
      </w:r>
      <w:r w:rsidR="00283FDB" w:rsidRPr="004E2E7C">
        <w:rPr>
          <w:rFonts w:cs="Arial"/>
          <w:color w:val="000000" w:themeColor="text1"/>
        </w:rPr>
        <w:t>.</w:t>
      </w:r>
    </w:p>
    <w:p w:rsidR="00283FDB" w:rsidRPr="004E2E7C" w:rsidRDefault="00283FDB" w:rsidP="00D34527">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lastRenderedPageBreak/>
        <w:t>22</w:t>
      </w:r>
      <w:r w:rsidR="00DC1386">
        <w:rPr>
          <w:rFonts w:cs="Arial"/>
          <w:color w:val="000000" w:themeColor="text1"/>
        </w:rPr>
        <w:t>.3</w:t>
      </w:r>
      <w:r w:rsidR="00DC1386">
        <w:rPr>
          <w:rFonts w:cs="Arial"/>
          <w:color w:val="000000" w:themeColor="text1"/>
        </w:rPr>
        <w:tab/>
      </w:r>
      <w:r w:rsidR="00283FDB" w:rsidRPr="004E2E7C">
        <w:rPr>
          <w:rFonts w:cs="Arial"/>
          <w:color w:val="000000" w:themeColor="text1"/>
        </w:rPr>
        <w:t xml:space="preserve">Any </w:t>
      </w:r>
      <w:r w:rsidR="00E57643" w:rsidRPr="004E2E7C">
        <w:rPr>
          <w:rFonts w:cs="Arial"/>
          <w:color w:val="000000" w:themeColor="text1"/>
        </w:rPr>
        <w:t>Sub-Contractor</w:t>
      </w:r>
      <w:r w:rsidR="007523B7" w:rsidRPr="004E2E7C">
        <w:rPr>
          <w:rFonts w:cs="Arial"/>
          <w:color w:val="000000" w:themeColor="text1"/>
        </w:rPr>
        <w:t xml:space="preserve"> Provider</w:t>
      </w:r>
      <w:r w:rsidR="00283FDB" w:rsidRPr="004E2E7C">
        <w:rPr>
          <w:rFonts w:cs="Arial"/>
          <w:color w:val="000000" w:themeColor="text1"/>
        </w:rPr>
        <w:t xml:space="preserve"> within this contract, appointed by the </w:t>
      </w:r>
      <w:r w:rsidR="007523B7" w:rsidRPr="004E2E7C">
        <w:rPr>
          <w:rFonts w:cs="Arial"/>
          <w:color w:val="000000" w:themeColor="text1"/>
        </w:rPr>
        <w:t>Service Provider</w:t>
      </w:r>
      <w:r w:rsidR="003020AD" w:rsidRPr="004E2E7C">
        <w:rPr>
          <w:rFonts w:cs="Arial"/>
          <w:color w:val="000000" w:themeColor="text1"/>
        </w:rPr>
        <w:t>,</w:t>
      </w:r>
      <w:r w:rsidR="00283FDB" w:rsidRPr="004E2E7C">
        <w:rPr>
          <w:rFonts w:cs="Arial"/>
          <w:color w:val="000000" w:themeColor="text1"/>
        </w:rPr>
        <w:t xml:space="preserve"> is to f</w:t>
      </w:r>
      <w:r w:rsidR="00862ABE" w:rsidRPr="004E2E7C">
        <w:rPr>
          <w:rFonts w:cs="Arial"/>
          <w:color w:val="000000" w:themeColor="text1"/>
        </w:rPr>
        <w:t xml:space="preserve">ully comply with </w:t>
      </w:r>
      <w:r w:rsidR="00283FDB" w:rsidRPr="004E2E7C">
        <w:rPr>
          <w:rFonts w:cs="Arial"/>
          <w:color w:val="000000" w:themeColor="text1"/>
        </w:rPr>
        <w:t>NHSBT requirements in respect of Health &amp; Safety</w:t>
      </w:r>
      <w:r w:rsidR="003020AD" w:rsidRPr="004E2E7C">
        <w:rPr>
          <w:rFonts w:cs="Arial"/>
          <w:color w:val="000000" w:themeColor="text1"/>
        </w:rPr>
        <w:t xml:space="preserve"> and GMP</w:t>
      </w:r>
      <w:r w:rsidR="008C2118" w:rsidRPr="004E2E7C">
        <w:rPr>
          <w:rFonts w:cs="Arial"/>
          <w:color w:val="000000" w:themeColor="text1"/>
        </w:rPr>
        <w:t xml:space="preserve"> and GDP</w:t>
      </w:r>
      <w:r w:rsidR="00283FDB" w:rsidRPr="004E2E7C">
        <w:rPr>
          <w:rFonts w:cs="Arial"/>
          <w:color w:val="000000" w:themeColor="text1"/>
        </w:rPr>
        <w:t>.</w:t>
      </w:r>
      <w:r w:rsidR="00B13ED2" w:rsidRPr="004E2E7C">
        <w:rPr>
          <w:rFonts w:cs="Arial"/>
          <w:color w:val="000000" w:themeColor="text1"/>
        </w:rPr>
        <w:t xml:space="preserve"> </w:t>
      </w:r>
    </w:p>
    <w:p w:rsidR="00AE2C0A" w:rsidRPr="004E2E7C" w:rsidRDefault="00AE2C0A" w:rsidP="00D34527">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2</w:t>
      </w:r>
      <w:r>
        <w:rPr>
          <w:rFonts w:cs="Arial"/>
          <w:color w:val="000000" w:themeColor="text1"/>
        </w:rPr>
        <w:t>.4</w:t>
      </w:r>
      <w:r>
        <w:rPr>
          <w:rFonts w:cs="Arial"/>
          <w:color w:val="000000" w:themeColor="text1"/>
        </w:rPr>
        <w:tab/>
      </w:r>
      <w:r w:rsidR="00283FDB" w:rsidRPr="004E2E7C">
        <w:rPr>
          <w:rFonts w:cs="Arial"/>
          <w:color w:val="000000" w:themeColor="text1"/>
        </w:rPr>
        <w:t>A compreh</w:t>
      </w:r>
      <w:r w:rsidR="00B13ED2" w:rsidRPr="004E2E7C">
        <w:rPr>
          <w:rFonts w:cs="Arial"/>
          <w:color w:val="000000" w:themeColor="text1"/>
        </w:rPr>
        <w:t xml:space="preserve">ensive list of any proposed subcontracted </w:t>
      </w:r>
      <w:r w:rsidR="00073975">
        <w:rPr>
          <w:rFonts w:cs="Arial"/>
          <w:color w:val="000000" w:themeColor="text1"/>
        </w:rPr>
        <w:t>tasks</w:t>
      </w:r>
      <w:r w:rsidR="00B13ED2" w:rsidRPr="004E2E7C">
        <w:rPr>
          <w:rFonts w:cs="Arial"/>
          <w:color w:val="000000" w:themeColor="text1"/>
        </w:rPr>
        <w:t xml:space="preserve"> and </w:t>
      </w:r>
      <w:r w:rsidR="007523B7" w:rsidRPr="004E2E7C">
        <w:rPr>
          <w:rFonts w:cs="Arial"/>
          <w:color w:val="000000" w:themeColor="text1"/>
        </w:rPr>
        <w:t>Service Provider</w:t>
      </w:r>
      <w:r w:rsidR="00283FDB" w:rsidRPr="004E2E7C">
        <w:rPr>
          <w:rFonts w:cs="Arial"/>
          <w:color w:val="000000" w:themeColor="text1"/>
        </w:rPr>
        <w:t>s used must be provided with the tender return.</w:t>
      </w:r>
      <w:r w:rsidR="00544255" w:rsidRPr="004E2E7C">
        <w:rPr>
          <w:rFonts w:cs="Arial"/>
          <w:color w:val="000000" w:themeColor="text1"/>
        </w:rPr>
        <w:t xml:space="preserve"> </w:t>
      </w:r>
      <w:r w:rsidR="00B13ED2" w:rsidRPr="004E2E7C">
        <w:rPr>
          <w:rFonts w:cs="Arial"/>
          <w:color w:val="000000" w:themeColor="text1"/>
        </w:rPr>
        <w:t xml:space="preserve">Any changes to the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544255" w:rsidRPr="004E2E7C">
        <w:rPr>
          <w:rFonts w:cs="Arial"/>
          <w:color w:val="000000" w:themeColor="text1"/>
        </w:rPr>
        <w:t xml:space="preserve"> must be agreed with NHSBT during the</w:t>
      </w:r>
      <w:r w:rsidR="00B13ED2" w:rsidRPr="004E2E7C">
        <w:rPr>
          <w:rFonts w:cs="Arial"/>
          <w:color w:val="000000" w:themeColor="text1"/>
        </w:rPr>
        <w:t xml:space="preserve"> currency of the contract. The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544255" w:rsidRPr="004E2E7C">
        <w:rPr>
          <w:rFonts w:cs="Arial"/>
          <w:color w:val="000000" w:themeColor="text1"/>
        </w:rPr>
        <w:t xml:space="preserve"> must not in turn sub-let their </w:t>
      </w:r>
      <w:r w:rsidR="00073975">
        <w:rPr>
          <w:rFonts w:cs="Arial"/>
          <w:color w:val="000000" w:themeColor="text1"/>
        </w:rPr>
        <w:t>tasks</w:t>
      </w:r>
      <w:r w:rsidR="00544255" w:rsidRPr="004E2E7C">
        <w:rPr>
          <w:rFonts w:cs="Arial"/>
          <w:color w:val="000000" w:themeColor="text1"/>
        </w:rPr>
        <w:t xml:space="preserve"> without the express agreement of NHSBT.</w:t>
      </w:r>
    </w:p>
    <w:p w:rsidR="00283FDB" w:rsidRPr="00AD5424" w:rsidRDefault="00283FDB" w:rsidP="0065521E">
      <w:pPr>
        <w:rPr>
          <w:rFonts w:cs="Arial"/>
        </w:rPr>
      </w:pPr>
    </w:p>
    <w:p w:rsidR="00B13ED2" w:rsidRPr="00AD5424" w:rsidRDefault="00B13ED2" w:rsidP="0065521E">
      <w:pPr>
        <w:rPr>
          <w:rFonts w:cs="Arial"/>
        </w:rPr>
      </w:pPr>
    </w:p>
    <w:p w:rsidR="00283FDB" w:rsidRDefault="00DC1386" w:rsidP="00DC1386">
      <w:pPr>
        <w:pStyle w:val="Heading1"/>
        <w:ind w:left="720" w:hanging="720"/>
        <w:jc w:val="left"/>
      </w:pPr>
      <w:bookmarkStart w:id="28" w:name="_Toc10102799"/>
      <w:r>
        <w:t>2</w:t>
      </w:r>
      <w:r w:rsidR="00D248B4">
        <w:t>3</w:t>
      </w:r>
      <w:r w:rsidR="00E26870">
        <w:t>.</w:t>
      </w:r>
      <w:r w:rsidR="00AB5C1C">
        <w:tab/>
      </w:r>
      <w:r w:rsidR="00283FDB" w:rsidRPr="00AD5424">
        <w:t xml:space="preserve">Liaison with Other Bodies – NHSBT Specialist </w:t>
      </w:r>
      <w:r w:rsidR="007523B7">
        <w:t>Service Provider</w:t>
      </w:r>
      <w:r w:rsidR="00283FDB" w:rsidRPr="00AD5424">
        <w:t xml:space="preserve"> &amp; NHS</w:t>
      </w:r>
      <w:r w:rsidR="00005DB9">
        <w:t xml:space="preserve"> T</w:t>
      </w:r>
      <w:r w:rsidR="00283FDB" w:rsidRPr="00AD5424">
        <w:t>rusts &amp; Landlords</w:t>
      </w:r>
      <w:bookmarkEnd w:id="28"/>
    </w:p>
    <w:p w:rsidR="00283FDB" w:rsidRPr="004E2E7C" w:rsidRDefault="00DC1386" w:rsidP="00DC1386">
      <w:pPr>
        <w:ind w:left="720" w:hanging="720"/>
        <w:jc w:val="left"/>
        <w:rPr>
          <w:rFonts w:cs="Arial"/>
          <w:color w:val="000000" w:themeColor="text1"/>
          <w:lang w:val="en-US"/>
        </w:rPr>
      </w:pPr>
      <w:r>
        <w:rPr>
          <w:color w:val="000000" w:themeColor="text1"/>
        </w:rPr>
        <w:t>2</w:t>
      </w:r>
      <w:r w:rsidR="00D248B4">
        <w:rPr>
          <w:color w:val="000000" w:themeColor="text1"/>
        </w:rPr>
        <w:t>3</w:t>
      </w:r>
      <w:r>
        <w:rPr>
          <w:color w:val="000000" w:themeColor="text1"/>
        </w:rPr>
        <w:t>.1</w:t>
      </w:r>
      <w:r>
        <w:rPr>
          <w:color w:val="000000" w:themeColor="text1"/>
        </w:rPr>
        <w:tab/>
      </w:r>
      <w:r w:rsidR="00862ABE" w:rsidRPr="004E2E7C">
        <w:rPr>
          <w:rFonts w:cs="Arial"/>
          <w:color w:val="000000" w:themeColor="text1"/>
          <w:lang w:val="en-US"/>
        </w:rPr>
        <w:t xml:space="preserve">The </w:t>
      </w:r>
      <w:r w:rsidR="007523B7" w:rsidRPr="004E2E7C">
        <w:rPr>
          <w:rFonts w:cs="Arial"/>
          <w:color w:val="000000" w:themeColor="text1"/>
          <w:lang w:val="en-US"/>
        </w:rPr>
        <w:t>Service Provider</w:t>
      </w:r>
      <w:r w:rsidR="00862ABE" w:rsidRPr="004E2E7C">
        <w:rPr>
          <w:rFonts w:cs="Arial"/>
          <w:color w:val="000000" w:themeColor="text1"/>
          <w:lang w:val="en-US"/>
        </w:rPr>
        <w:t xml:space="preserve"> </w:t>
      </w:r>
      <w:r w:rsidR="000D4837" w:rsidRPr="004E2E7C">
        <w:rPr>
          <w:rFonts w:cs="Arial"/>
          <w:color w:val="000000" w:themeColor="text1"/>
          <w:lang w:val="en-US"/>
        </w:rPr>
        <w:t>must</w:t>
      </w:r>
      <w:r w:rsidR="00862ABE" w:rsidRPr="004E2E7C">
        <w:rPr>
          <w:rFonts w:cs="Arial"/>
          <w:color w:val="000000" w:themeColor="text1"/>
          <w:lang w:val="en-US"/>
        </w:rPr>
        <w:t xml:space="preserve"> </w:t>
      </w:r>
      <w:r w:rsidR="005137E7" w:rsidRPr="004E2E7C">
        <w:rPr>
          <w:rFonts w:cs="Arial"/>
          <w:color w:val="000000" w:themeColor="text1"/>
          <w:lang w:val="en-US"/>
        </w:rPr>
        <w:t xml:space="preserve">work in partnership with </w:t>
      </w:r>
      <w:r w:rsidR="00283FDB" w:rsidRPr="004E2E7C">
        <w:rPr>
          <w:rFonts w:cs="Arial"/>
          <w:color w:val="000000" w:themeColor="text1"/>
          <w:lang w:val="en-US"/>
        </w:rPr>
        <w:t xml:space="preserve">NHSBT </w:t>
      </w:r>
      <w:r w:rsidR="001A53AD" w:rsidRPr="004E2E7C">
        <w:rPr>
          <w:rFonts w:cs="Arial"/>
          <w:color w:val="000000" w:themeColor="text1"/>
          <w:lang w:val="en-US"/>
        </w:rPr>
        <w:t>when Trust or Landlord permission is required.</w:t>
      </w:r>
      <w:r w:rsidR="00283FDB" w:rsidRPr="004E2E7C">
        <w:rPr>
          <w:rFonts w:cs="Arial"/>
          <w:color w:val="000000" w:themeColor="text1"/>
          <w:lang w:val="en-US"/>
        </w:rPr>
        <w:tab/>
        <w:t xml:space="preserve"> </w:t>
      </w:r>
    </w:p>
    <w:p w:rsidR="00283FDB" w:rsidRPr="004E2E7C" w:rsidRDefault="00283FDB" w:rsidP="00D34527">
      <w:pPr>
        <w:tabs>
          <w:tab w:val="left" w:pos="1440"/>
          <w:tab w:val="right" w:pos="9214"/>
        </w:tabs>
        <w:jc w:val="left"/>
        <w:rPr>
          <w:rFonts w:cs="Arial"/>
          <w:b/>
          <w:color w:val="000000" w:themeColor="text1"/>
        </w:rPr>
      </w:pPr>
    </w:p>
    <w:p w:rsidR="00DC1386" w:rsidRDefault="00DC1386">
      <w:pPr>
        <w:jc w:val="left"/>
        <w:rPr>
          <w:rFonts w:cs="Arial"/>
          <w:b/>
          <w:color w:val="000000" w:themeColor="text1"/>
        </w:rPr>
      </w:pPr>
    </w:p>
    <w:p w:rsidR="00283FDB" w:rsidRPr="004E2E7C" w:rsidRDefault="00DC1386" w:rsidP="00D34527">
      <w:pPr>
        <w:pStyle w:val="Heading1"/>
        <w:jc w:val="left"/>
        <w:rPr>
          <w:color w:val="000000" w:themeColor="text1"/>
        </w:rPr>
      </w:pPr>
      <w:bookmarkStart w:id="29" w:name="_Toc10102800"/>
      <w:r>
        <w:rPr>
          <w:color w:val="000000" w:themeColor="text1"/>
        </w:rPr>
        <w:t>2</w:t>
      </w:r>
      <w:r w:rsidR="00D248B4">
        <w:rPr>
          <w:color w:val="000000" w:themeColor="text1"/>
        </w:rPr>
        <w:t>4</w:t>
      </w:r>
      <w:r w:rsidR="00E26870" w:rsidRPr="004E2E7C">
        <w:rPr>
          <w:color w:val="000000" w:themeColor="text1"/>
        </w:rPr>
        <w:t>.</w:t>
      </w:r>
      <w:r w:rsidR="001A53AD" w:rsidRPr="004E2E7C">
        <w:rPr>
          <w:color w:val="000000" w:themeColor="text1"/>
        </w:rPr>
        <w:tab/>
        <w:t>Equipment and Consumables</w:t>
      </w:r>
      <w:bookmarkEnd w:id="29"/>
    </w:p>
    <w:p w:rsidR="001A53AD"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4</w:t>
      </w:r>
      <w:r>
        <w:rPr>
          <w:rFonts w:cs="Arial"/>
          <w:color w:val="000000" w:themeColor="text1"/>
        </w:rPr>
        <w:t>.1</w:t>
      </w:r>
      <w:r>
        <w:rPr>
          <w:rFonts w:cs="Arial"/>
          <w:color w:val="000000" w:themeColor="text1"/>
        </w:rPr>
        <w:tab/>
      </w:r>
      <w:r w:rsidR="001A53AD" w:rsidRPr="004E2E7C">
        <w:rPr>
          <w:rFonts w:cs="Arial"/>
          <w:color w:val="000000" w:themeColor="text1"/>
        </w:rPr>
        <w:t xml:space="preserve">NHSBT will not loan any equipment to the </w:t>
      </w:r>
      <w:r w:rsidR="007523B7" w:rsidRPr="004E2E7C">
        <w:rPr>
          <w:rFonts w:cs="Arial"/>
          <w:color w:val="000000" w:themeColor="text1"/>
        </w:rPr>
        <w:t>Service Provider</w:t>
      </w:r>
      <w:r w:rsidR="001A53AD" w:rsidRPr="004E2E7C">
        <w:rPr>
          <w:rFonts w:cs="Arial"/>
          <w:color w:val="000000" w:themeColor="text1"/>
        </w:rPr>
        <w:t xml:space="preserve"> and they must p</w:t>
      </w:r>
      <w:r w:rsidR="00283FDB" w:rsidRPr="004E2E7C">
        <w:rPr>
          <w:rFonts w:cs="Arial"/>
          <w:color w:val="000000" w:themeColor="text1"/>
        </w:rPr>
        <w:t xml:space="preserve">rovide </w:t>
      </w:r>
      <w:r w:rsidR="001A53AD" w:rsidRPr="004E2E7C">
        <w:rPr>
          <w:rFonts w:cs="Arial"/>
          <w:color w:val="000000" w:themeColor="text1"/>
        </w:rPr>
        <w:t>all equipment required.</w:t>
      </w:r>
    </w:p>
    <w:p w:rsidR="001A53AD" w:rsidRPr="004E2E7C" w:rsidRDefault="001A53AD" w:rsidP="00D34527">
      <w:pPr>
        <w:jc w:val="left"/>
        <w:rPr>
          <w:rFonts w:cs="Arial"/>
          <w:color w:val="000000" w:themeColor="text1"/>
        </w:rPr>
      </w:pPr>
    </w:p>
    <w:p w:rsidR="001A53AD"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4</w:t>
      </w:r>
      <w:r>
        <w:rPr>
          <w:rFonts w:cs="Arial"/>
          <w:color w:val="000000" w:themeColor="text1"/>
        </w:rPr>
        <w:t>.2</w:t>
      </w:r>
      <w:r>
        <w:rPr>
          <w:rFonts w:cs="Arial"/>
          <w:color w:val="000000" w:themeColor="text1"/>
        </w:rPr>
        <w:tab/>
      </w:r>
      <w:r w:rsidR="001A53AD" w:rsidRPr="004E2E7C">
        <w:rPr>
          <w:rFonts w:cs="Arial"/>
          <w:color w:val="000000" w:themeColor="text1"/>
        </w:rPr>
        <w:t xml:space="preserve">All </w:t>
      </w:r>
      <w:r w:rsidR="007523B7" w:rsidRPr="004E2E7C">
        <w:rPr>
          <w:rFonts w:cs="Arial"/>
          <w:color w:val="000000" w:themeColor="text1"/>
        </w:rPr>
        <w:t>Service Provider</w:t>
      </w:r>
      <w:r w:rsidR="001A53AD" w:rsidRPr="004E2E7C">
        <w:rPr>
          <w:rFonts w:cs="Arial"/>
          <w:color w:val="000000" w:themeColor="text1"/>
        </w:rPr>
        <w:t xml:space="preserve">s’ equipment and consumables </w:t>
      </w:r>
      <w:r w:rsidR="00E93E9D" w:rsidRPr="004E2E7C">
        <w:rPr>
          <w:rFonts w:cs="Arial"/>
          <w:color w:val="000000" w:themeColor="text1"/>
        </w:rPr>
        <w:t>must always be stored in the correct manner.</w:t>
      </w:r>
    </w:p>
    <w:p w:rsidR="001A53AD" w:rsidRPr="004E2E7C" w:rsidRDefault="001A53AD" w:rsidP="00D34527">
      <w:pPr>
        <w:jc w:val="left"/>
        <w:rPr>
          <w:rFonts w:cs="Arial"/>
          <w:color w:val="000000" w:themeColor="text1"/>
        </w:rPr>
      </w:pPr>
    </w:p>
    <w:p w:rsidR="001A53AD"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4</w:t>
      </w:r>
      <w:r>
        <w:rPr>
          <w:rFonts w:cs="Arial"/>
          <w:color w:val="000000" w:themeColor="text1"/>
        </w:rPr>
        <w:t>.3</w:t>
      </w:r>
      <w:r>
        <w:rPr>
          <w:rFonts w:cs="Arial"/>
          <w:color w:val="000000" w:themeColor="text1"/>
        </w:rPr>
        <w:tab/>
      </w:r>
      <w:r w:rsidR="001A53AD" w:rsidRPr="004E2E7C">
        <w:rPr>
          <w:rFonts w:cs="Arial"/>
          <w:color w:val="000000" w:themeColor="text1"/>
        </w:rPr>
        <w:t xml:space="preserve">Any areas allocated to the </w:t>
      </w:r>
      <w:r w:rsidR="007523B7" w:rsidRPr="004E2E7C">
        <w:rPr>
          <w:rFonts w:cs="Arial"/>
          <w:color w:val="000000" w:themeColor="text1"/>
        </w:rPr>
        <w:t>Service Provider</w:t>
      </w:r>
      <w:r w:rsidR="001A53AD" w:rsidRPr="004E2E7C">
        <w:rPr>
          <w:rFonts w:cs="Arial"/>
          <w:color w:val="000000" w:themeColor="text1"/>
        </w:rPr>
        <w:t xml:space="preserve"> must be kept clean and tidy and available for inspection at any time.</w:t>
      </w:r>
    </w:p>
    <w:p w:rsidR="001A53AD" w:rsidRDefault="001A53AD" w:rsidP="0065521E">
      <w:pPr>
        <w:jc w:val="left"/>
        <w:rPr>
          <w:rFonts w:cs="Arial"/>
          <w:color w:val="00B050"/>
        </w:rPr>
      </w:pPr>
    </w:p>
    <w:p w:rsidR="001A53AD" w:rsidRPr="004E2E7C" w:rsidRDefault="001A53AD" w:rsidP="0065521E">
      <w:pPr>
        <w:jc w:val="left"/>
        <w:rPr>
          <w:rFonts w:cs="Arial"/>
          <w:color w:val="000000" w:themeColor="text1"/>
        </w:rPr>
      </w:pPr>
    </w:p>
    <w:p w:rsidR="003F271F" w:rsidRPr="004E2E7C" w:rsidRDefault="00DC1386" w:rsidP="00D34527">
      <w:pPr>
        <w:pStyle w:val="Heading1"/>
        <w:jc w:val="left"/>
        <w:rPr>
          <w:color w:val="000000" w:themeColor="text1"/>
        </w:rPr>
      </w:pPr>
      <w:bookmarkStart w:id="30" w:name="_Toc10102801"/>
      <w:r>
        <w:rPr>
          <w:color w:val="000000" w:themeColor="text1"/>
        </w:rPr>
        <w:t>2</w:t>
      </w:r>
      <w:r w:rsidR="00D248B4">
        <w:rPr>
          <w:color w:val="000000" w:themeColor="text1"/>
        </w:rPr>
        <w:t>5</w:t>
      </w:r>
      <w:r w:rsidR="00E26870" w:rsidRPr="004E2E7C">
        <w:rPr>
          <w:color w:val="000000" w:themeColor="text1"/>
        </w:rPr>
        <w:t>.</w:t>
      </w:r>
      <w:r w:rsidR="003F271F" w:rsidRPr="004E2E7C">
        <w:rPr>
          <w:color w:val="000000" w:themeColor="text1"/>
        </w:rPr>
        <w:tab/>
        <w:t>Infection Prevention and Control</w:t>
      </w:r>
      <w:bookmarkEnd w:id="30"/>
    </w:p>
    <w:p w:rsidR="008A3E0B" w:rsidRPr="004E2E7C" w:rsidRDefault="00DC1386" w:rsidP="00DC1386">
      <w:pPr>
        <w:ind w:left="720" w:hanging="720"/>
        <w:jc w:val="left"/>
        <w:rPr>
          <w:color w:val="000000" w:themeColor="text1"/>
        </w:rPr>
      </w:pPr>
      <w:r>
        <w:rPr>
          <w:color w:val="000000" w:themeColor="text1"/>
        </w:rPr>
        <w:t>2</w:t>
      </w:r>
      <w:r w:rsidR="00D248B4">
        <w:rPr>
          <w:color w:val="000000" w:themeColor="text1"/>
        </w:rPr>
        <w:t>5</w:t>
      </w:r>
      <w:r>
        <w:rPr>
          <w:color w:val="000000" w:themeColor="text1"/>
        </w:rPr>
        <w:t>.1</w:t>
      </w:r>
      <w:r>
        <w:rPr>
          <w:color w:val="000000" w:themeColor="text1"/>
        </w:rPr>
        <w:tab/>
      </w:r>
      <w:r w:rsidR="008A3E0B" w:rsidRPr="004E2E7C">
        <w:rPr>
          <w:color w:val="000000" w:themeColor="text1"/>
        </w:rPr>
        <w:t xml:space="preserve">The NHS National Patient Safety Agency (NPSA) issued a guidance document; Safer Practice Note on 12 January 2007, ‘Colour Coding Hospital Cleaning Materials &amp; Equipment’. Whilst it is recognised that this is specific for hospitals, the good guidance engendered is easily transferable to NHSBT and it is expected that the Service Provider will be able to demonstrate compliance with this or an equal and approved system of working. The four categories identified </w:t>
      </w:r>
      <w:r w:rsidR="00717503" w:rsidRPr="004E2E7C">
        <w:rPr>
          <w:color w:val="000000" w:themeColor="text1"/>
        </w:rPr>
        <w:t>are</w:t>
      </w:r>
      <w:r w:rsidR="00D34527" w:rsidRPr="004E2E7C">
        <w:rPr>
          <w:color w:val="000000" w:themeColor="text1"/>
        </w:rPr>
        <w:t>:</w:t>
      </w:r>
    </w:p>
    <w:p w:rsidR="008A3E0B" w:rsidRPr="004E2E7C"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Toilet Areas</w:t>
      </w:r>
    </w:p>
    <w:p w:rsidR="008A3E0B" w:rsidRPr="004E2E7C"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General Areas</w:t>
      </w:r>
    </w:p>
    <w:p w:rsidR="008A3E0B" w:rsidRPr="004E2E7C"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Food Related Areas</w:t>
      </w:r>
    </w:p>
    <w:p w:rsidR="008A3E0B"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Patient Areas which would equate to GMP Areas in the NHSBT Estate</w:t>
      </w:r>
    </w:p>
    <w:p w:rsidR="00EF116D" w:rsidRPr="004E2E7C" w:rsidRDefault="00EF116D" w:rsidP="00EF116D">
      <w:pPr>
        <w:jc w:val="left"/>
        <w:rPr>
          <w:color w:val="000000" w:themeColor="text1"/>
        </w:rPr>
      </w:pPr>
    </w:p>
    <w:p w:rsidR="002D5FC0" w:rsidRPr="002D5FC0" w:rsidRDefault="00D248B4" w:rsidP="002D5FC0">
      <w:pPr>
        <w:pStyle w:val="Heading1"/>
      </w:pPr>
      <w:bookmarkStart w:id="31" w:name="_Toc10102802"/>
      <w:r w:rsidRPr="00EF116D">
        <w:rPr>
          <w:b w:val="0"/>
        </w:rPr>
        <w:t>25.2</w:t>
      </w:r>
      <w:r w:rsidR="002D5FC0" w:rsidRPr="002D5FC0">
        <w:tab/>
        <w:t>Water Safety Management</w:t>
      </w:r>
      <w:bookmarkEnd w:id="31"/>
    </w:p>
    <w:p w:rsidR="002D5FC0" w:rsidRPr="002D5FC0" w:rsidRDefault="002D5FC0" w:rsidP="002D5FC0">
      <w:pPr>
        <w:ind w:left="720"/>
        <w:rPr>
          <w:b/>
          <w:sz w:val="24"/>
        </w:rPr>
      </w:pPr>
      <w:r w:rsidRPr="002D5FC0">
        <w:rPr>
          <w:b/>
          <w:sz w:val="24"/>
        </w:rPr>
        <w:t>Cleaning of wash hand basins, sinks</w:t>
      </w:r>
      <w:r>
        <w:rPr>
          <w:b/>
          <w:sz w:val="24"/>
        </w:rPr>
        <w:t>, sluices and bucket sinks</w:t>
      </w:r>
      <w:r w:rsidRPr="002D5FC0">
        <w:rPr>
          <w:b/>
          <w:sz w:val="24"/>
        </w:rPr>
        <w:t xml:space="preserve"> including tap outlets</w:t>
      </w:r>
      <w:r w:rsidR="009E3D0E">
        <w:rPr>
          <w:b/>
          <w:sz w:val="24"/>
        </w:rPr>
        <w:t xml:space="preserve">, </w:t>
      </w:r>
      <w:r>
        <w:rPr>
          <w:b/>
          <w:sz w:val="24"/>
        </w:rPr>
        <w:t>showers</w:t>
      </w:r>
      <w:r w:rsidR="009E3D0E">
        <w:rPr>
          <w:b/>
          <w:sz w:val="24"/>
        </w:rPr>
        <w:t xml:space="preserve"> and water cooler nozzles and drip trays.</w:t>
      </w:r>
    </w:p>
    <w:p w:rsidR="002D5FC0" w:rsidRPr="002D5FC0" w:rsidRDefault="002D5FC0" w:rsidP="002D5FC0">
      <w:pPr>
        <w:ind w:left="720"/>
        <w:jc w:val="left"/>
        <w:rPr>
          <w:color w:val="000000" w:themeColor="text1"/>
        </w:rPr>
      </w:pPr>
      <w:r w:rsidRPr="002D5FC0">
        <w:rPr>
          <w:color w:val="000000" w:themeColor="text1"/>
        </w:rPr>
        <w:t xml:space="preserve">It is the service </w:t>
      </w:r>
      <w:r w:rsidR="001912FA" w:rsidRPr="002D5FC0">
        <w:rPr>
          <w:color w:val="000000" w:themeColor="text1"/>
        </w:rPr>
        <w:t>providers’</w:t>
      </w:r>
      <w:r w:rsidRPr="002D5FC0">
        <w:rPr>
          <w:color w:val="000000" w:themeColor="text1"/>
        </w:rPr>
        <w:t xml:space="preserve"> responsibility to have a safe system of work to ensure that all wash hand basins, sinks</w:t>
      </w:r>
      <w:r w:rsidR="002F6B74">
        <w:rPr>
          <w:color w:val="000000" w:themeColor="text1"/>
        </w:rPr>
        <w:t xml:space="preserve">, sluices and bucket sinks including </w:t>
      </w:r>
      <w:r w:rsidRPr="002D5FC0">
        <w:rPr>
          <w:color w:val="000000" w:themeColor="text1"/>
        </w:rPr>
        <w:t>tap outlet</w:t>
      </w:r>
      <w:r w:rsidR="002F6B74">
        <w:rPr>
          <w:color w:val="000000" w:themeColor="text1"/>
        </w:rPr>
        <w:t>s</w:t>
      </w:r>
      <w:r w:rsidR="009E3D0E">
        <w:rPr>
          <w:color w:val="000000" w:themeColor="text1"/>
        </w:rPr>
        <w:t xml:space="preserve">, </w:t>
      </w:r>
      <w:r w:rsidR="002F6B74">
        <w:rPr>
          <w:color w:val="000000" w:themeColor="text1"/>
        </w:rPr>
        <w:t>showers</w:t>
      </w:r>
      <w:r w:rsidRPr="002D5FC0">
        <w:rPr>
          <w:color w:val="000000" w:themeColor="text1"/>
        </w:rPr>
        <w:t xml:space="preserve"> </w:t>
      </w:r>
      <w:r w:rsidR="009E3D0E">
        <w:rPr>
          <w:color w:val="000000" w:themeColor="text1"/>
        </w:rPr>
        <w:t xml:space="preserve">and water cooler nozzles and drip trays </w:t>
      </w:r>
      <w:r w:rsidRPr="002D5FC0">
        <w:rPr>
          <w:color w:val="000000" w:themeColor="text1"/>
        </w:rPr>
        <w:t xml:space="preserve">are being cleaned and descaled to the required standards in line with SFG 20 task specifications and Infection Prevention and Control (IPC) guidance. </w:t>
      </w:r>
    </w:p>
    <w:p w:rsidR="00535E2B" w:rsidRDefault="00535E2B">
      <w:pPr>
        <w:jc w:val="left"/>
        <w:rPr>
          <w:color w:val="00B050"/>
        </w:rPr>
      </w:pPr>
    </w:p>
    <w:p w:rsidR="00EF116D" w:rsidRDefault="00EF116D">
      <w:pPr>
        <w:jc w:val="left"/>
        <w:rPr>
          <w:color w:val="00B050"/>
        </w:rPr>
      </w:pPr>
    </w:p>
    <w:p w:rsidR="00535E2B" w:rsidRDefault="00535E2B">
      <w:pPr>
        <w:jc w:val="left"/>
        <w:rPr>
          <w:color w:val="00B050"/>
        </w:rPr>
      </w:pPr>
    </w:p>
    <w:p w:rsidR="003F271F" w:rsidRDefault="00DC1386" w:rsidP="003F271F">
      <w:pPr>
        <w:pStyle w:val="Heading1"/>
        <w:jc w:val="left"/>
      </w:pPr>
      <w:bookmarkStart w:id="32" w:name="_Toc10102803"/>
      <w:r>
        <w:lastRenderedPageBreak/>
        <w:t>2</w:t>
      </w:r>
      <w:r w:rsidR="00D248B4">
        <w:t>5</w:t>
      </w:r>
      <w:r>
        <w:t>.</w:t>
      </w:r>
      <w:r w:rsidR="002D5FC0">
        <w:t>3</w:t>
      </w:r>
      <w:r>
        <w:tab/>
      </w:r>
      <w:r w:rsidR="003F271F">
        <w:t>Colour Coding Scheme</w:t>
      </w:r>
      <w:bookmarkEnd w:id="32"/>
    </w:p>
    <w:tbl>
      <w:tblPr>
        <w:tblStyle w:val="TableGrid0"/>
        <w:tblW w:w="8639" w:type="dxa"/>
        <w:tblInd w:w="-34" w:type="dxa"/>
        <w:tblCellMar>
          <w:top w:w="112" w:type="dxa"/>
          <w:left w:w="167" w:type="dxa"/>
          <w:right w:w="115" w:type="dxa"/>
        </w:tblCellMar>
        <w:tblLook w:val="04A0" w:firstRow="1" w:lastRow="0" w:firstColumn="1" w:lastColumn="0" w:noHBand="0" w:noVBand="1"/>
      </w:tblPr>
      <w:tblGrid>
        <w:gridCol w:w="4128"/>
        <w:gridCol w:w="384"/>
        <w:gridCol w:w="4127"/>
      </w:tblGrid>
      <w:tr w:rsidR="003F271F" w:rsidTr="003B4882">
        <w:trPr>
          <w:trHeight w:val="2536"/>
        </w:trPr>
        <w:tc>
          <w:tcPr>
            <w:tcW w:w="4128" w:type="dxa"/>
            <w:tcBorders>
              <w:top w:val="single" w:sz="27" w:space="0" w:color="E5342B"/>
              <w:left w:val="single" w:sz="27" w:space="0" w:color="E5342B"/>
              <w:bottom w:val="single" w:sz="27" w:space="0" w:color="E5342B"/>
              <w:right w:val="single" w:sz="27" w:space="0" w:color="E5342B"/>
            </w:tcBorders>
            <w:shd w:val="clear" w:color="auto" w:fill="E5342B"/>
            <w:vAlign w:val="center"/>
          </w:tcPr>
          <w:p w:rsidR="003F271F" w:rsidRDefault="003F271F" w:rsidP="000563B8">
            <w:pPr>
              <w:spacing w:line="259" w:lineRule="auto"/>
            </w:pPr>
            <w:r>
              <w:rPr>
                <w:rFonts w:ascii="Calibri" w:eastAsia="Calibri" w:hAnsi="Calibri" w:cs="Calibri"/>
                <w:b/>
                <w:color w:val="FFFFFF"/>
                <w:sz w:val="108"/>
              </w:rPr>
              <w:t>Red</w:t>
            </w:r>
          </w:p>
        </w:tc>
        <w:tc>
          <w:tcPr>
            <w:tcW w:w="384" w:type="dxa"/>
            <w:vMerge w:val="restart"/>
            <w:tcBorders>
              <w:top w:val="nil"/>
              <w:left w:val="single" w:sz="27" w:space="0" w:color="E5342B"/>
              <w:bottom w:val="nil"/>
              <w:right w:val="single" w:sz="27" w:space="0" w:color="009EE0"/>
            </w:tcBorders>
          </w:tcPr>
          <w:p w:rsidR="003F271F" w:rsidRDefault="003F271F" w:rsidP="000563B8">
            <w:pPr>
              <w:spacing w:after="160" w:line="259" w:lineRule="auto"/>
            </w:pPr>
          </w:p>
        </w:tc>
        <w:tc>
          <w:tcPr>
            <w:tcW w:w="4127" w:type="dxa"/>
            <w:tcBorders>
              <w:top w:val="single" w:sz="27" w:space="0" w:color="009EE0"/>
              <w:left w:val="single" w:sz="27" w:space="0" w:color="009EE0"/>
              <w:bottom w:val="single" w:sz="27" w:space="0" w:color="009EE0"/>
              <w:right w:val="single" w:sz="27" w:space="0" w:color="009EE0"/>
            </w:tcBorders>
            <w:shd w:val="clear" w:color="auto" w:fill="009EE0"/>
            <w:vAlign w:val="center"/>
          </w:tcPr>
          <w:p w:rsidR="003F271F" w:rsidRDefault="003F271F" w:rsidP="000563B8">
            <w:pPr>
              <w:spacing w:line="259" w:lineRule="auto"/>
            </w:pPr>
            <w:r>
              <w:rPr>
                <w:rFonts w:ascii="Calibri" w:eastAsia="Calibri" w:hAnsi="Calibri" w:cs="Calibri"/>
                <w:b/>
                <w:color w:val="FFFFFF"/>
                <w:sz w:val="108"/>
              </w:rPr>
              <w:t>Blue</w:t>
            </w:r>
          </w:p>
        </w:tc>
      </w:tr>
      <w:tr w:rsidR="003F271F" w:rsidTr="003B4882">
        <w:trPr>
          <w:trHeight w:val="1064"/>
        </w:trPr>
        <w:tc>
          <w:tcPr>
            <w:tcW w:w="4128" w:type="dxa"/>
            <w:tcBorders>
              <w:top w:val="single" w:sz="27" w:space="0" w:color="E5342B"/>
              <w:left w:val="single" w:sz="27" w:space="0" w:color="E5342B"/>
              <w:bottom w:val="single" w:sz="27" w:space="0" w:color="E5342B"/>
              <w:right w:val="single" w:sz="27" w:space="0" w:color="E5342B"/>
            </w:tcBorders>
            <w:shd w:val="clear" w:color="auto" w:fill="FFFFFF"/>
          </w:tcPr>
          <w:p w:rsidR="003F271F" w:rsidRPr="007E6EF3" w:rsidRDefault="003F271F" w:rsidP="00C73FDD">
            <w:pPr>
              <w:spacing w:line="259" w:lineRule="auto"/>
              <w:ind w:right="275"/>
              <w:jc w:val="left"/>
              <w:rPr>
                <w:rFonts w:cs="Arial"/>
              </w:rPr>
            </w:pPr>
            <w:r w:rsidRPr="007E6EF3">
              <w:rPr>
                <w:rFonts w:eastAsia="Calibri" w:cs="Arial"/>
                <w:color w:val="000000" w:themeColor="text1"/>
                <w:sz w:val="28"/>
              </w:rPr>
              <w:t>Bathrooms,</w:t>
            </w:r>
            <w:r w:rsidR="00C73FDD" w:rsidRPr="007E6EF3">
              <w:rPr>
                <w:rFonts w:eastAsia="Calibri" w:cs="Arial"/>
                <w:color w:val="000000" w:themeColor="text1"/>
                <w:sz w:val="28"/>
              </w:rPr>
              <w:t xml:space="preserve"> </w:t>
            </w:r>
            <w:r w:rsidRPr="007E6EF3">
              <w:rPr>
                <w:rFonts w:eastAsia="Calibri" w:cs="Arial"/>
                <w:color w:val="000000" w:themeColor="text1"/>
                <w:sz w:val="28"/>
              </w:rPr>
              <w:t xml:space="preserve">washrooms, showers, toilets, </w:t>
            </w:r>
            <w:r w:rsidR="002D5FC0" w:rsidRPr="007E6EF3">
              <w:rPr>
                <w:rFonts w:eastAsia="Calibri" w:cs="Arial"/>
                <w:color w:val="000000" w:themeColor="text1"/>
                <w:sz w:val="28"/>
              </w:rPr>
              <w:t xml:space="preserve">wash hand </w:t>
            </w:r>
            <w:r w:rsidRPr="007E6EF3">
              <w:rPr>
                <w:rFonts w:eastAsia="Calibri" w:cs="Arial"/>
                <w:color w:val="000000" w:themeColor="text1"/>
                <w:sz w:val="28"/>
              </w:rPr>
              <w:t>basins</w:t>
            </w:r>
            <w:r w:rsidR="00DD01E5">
              <w:rPr>
                <w:rFonts w:eastAsia="Calibri" w:cs="Arial"/>
                <w:color w:val="000000" w:themeColor="text1"/>
                <w:sz w:val="28"/>
              </w:rPr>
              <w:t xml:space="preserve"> and </w:t>
            </w:r>
            <w:r w:rsidRPr="007E6EF3">
              <w:rPr>
                <w:rFonts w:eastAsia="Calibri" w:cs="Arial"/>
                <w:color w:val="000000" w:themeColor="text1"/>
                <w:sz w:val="28"/>
              </w:rPr>
              <w:t>bathroom floors</w:t>
            </w:r>
          </w:p>
        </w:tc>
        <w:tc>
          <w:tcPr>
            <w:tcW w:w="0" w:type="auto"/>
            <w:vMerge/>
            <w:tcBorders>
              <w:top w:val="nil"/>
              <w:left w:val="single" w:sz="27" w:space="0" w:color="E5342B"/>
              <w:bottom w:val="nil"/>
              <w:right w:val="single" w:sz="27" w:space="0" w:color="009EE0"/>
            </w:tcBorders>
          </w:tcPr>
          <w:p w:rsidR="003F271F" w:rsidRDefault="003F271F" w:rsidP="000563B8">
            <w:pPr>
              <w:spacing w:after="160" w:line="259" w:lineRule="auto"/>
            </w:pPr>
          </w:p>
        </w:tc>
        <w:tc>
          <w:tcPr>
            <w:tcW w:w="4127" w:type="dxa"/>
            <w:tcBorders>
              <w:top w:val="single" w:sz="27" w:space="0" w:color="009EE0"/>
              <w:left w:val="single" w:sz="27" w:space="0" w:color="009EE0"/>
              <w:bottom w:val="single" w:sz="27" w:space="0" w:color="009EE0"/>
              <w:right w:val="single" w:sz="27" w:space="0" w:color="009EE0"/>
            </w:tcBorders>
            <w:shd w:val="clear" w:color="auto" w:fill="FFFFFF"/>
          </w:tcPr>
          <w:p w:rsidR="002D5FC0" w:rsidRPr="007E6EF3" w:rsidRDefault="003F271F" w:rsidP="00C73FDD">
            <w:pPr>
              <w:spacing w:line="259" w:lineRule="auto"/>
              <w:ind w:right="125"/>
              <w:jc w:val="left"/>
              <w:rPr>
                <w:rFonts w:eastAsia="Calibri" w:cs="Arial"/>
                <w:color w:val="747376"/>
                <w:sz w:val="27"/>
              </w:rPr>
            </w:pPr>
            <w:r w:rsidRPr="007E6EF3">
              <w:rPr>
                <w:rFonts w:eastAsia="Calibri" w:cs="Arial"/>
                <w:color w:val="000000" w:themeColor="text1"/>
                <w:sz w:val="28"/>
              </w:rPr>
              <w:t>General areas including wards, departments, offices and basins in public areas</w:t>
            </w:r>
          </w:p>
        </w:tc>
      </w:tr>
      <w:tr w:rsidR="003F271F" w:rsidTr="003B4882">
        <w:trPr>
          <w:trHeight w:val="2536"/>
        </w:trPr>
        <w:tc>
          <w:tcPr>
            <w:tcW w:w="4128" w:type="dxa"/>
            <w:tcBorders>
              <w:top w:val="single" w:sz="27" w:space="0" w:color="6ABD44"/>
              <w:left w:val="single" w:sz="27" w:space="0" w:color="6ABD44"/>
              <w:bottom w:val="single" w:sz="27" w:space="0" w:color="6ABD44"/>
              <w:right w:val="single" w:sz="27" w:space="0" w:color="6ABD44"/>
            </w:tcBorders>
            <w:shd w:val="clear" w:color="auto" w:fill="6ABD44"/>
            <w:vAlign w:val="center"/>
          </w:tcPr>
          <w:p w:rsidR="003F271F" w:rsidRDefault="003F271F" w:rsidP="000563B8">
            <w:pPr>
              <w:spacing w:line="259" w:lineRule="auto"/>
            </w:pPr>
            <w:r>
              <w:rPr>
                <w:rFonts w:ascii="Calibri" w:eastAsia="Calibri" w:hAnsi="Calibri" w:cs="Calibri"/>
                <w:b/>
                <w:color w:val="FFFFFF"/>
                <w:sz w:val="108"/>
              </w:rPr>
              <w:t>Green</w:t>
            </w:r>
          </w:p>
        </w:tc>
        <w:tc>
          <w:tcPr>
            <w:tcW w:w="384" w:type="dxa"/>
            <w:vMerge w:val="restart"/>
            <w:tcBorders>
              <w:top w:val="nil"/>
              <w:left w:val="single" w:sz="27" w:space="0" w:color="6ABD44"/>
              <w:bottom w:val="nil"/>
              <w:right w:val="single" w:sz="27" w:space="0" w:color="FFE100"/>
            </w:tcBorders>
          </w:tcPr>
          <w:p w:rsidR="003F271F" w:rsidRDefault="003F271F" w:rsidP="000563B8">
            <w:pPr>
              <w:spacing w:after="160" w:line="259" w:lineRule="auto"/>
            </w:pPr>
          </w:p>
        </w:tc>
        <w:tc>
          <w:tcPr>
            <w:tcW w:w="4127" w:type="dxa"/>
            <w:tcBorders>
              <w:top w:val="single" w:sz="27" w:space="0" w:color="FFE100"/>
              <w:left w:val="single" w:sz="27" w:space="0" w:color="FFE100"/>
              <w:bottom w:val="single" w:sz="27" w:space="0" w:color="FFE100"/>
              <w:right w:val="single" w:sz="27" w:space="0" w:color="FFE100"/>
            </w:tcBorders>
            <w:shd w:val="clear" w:color="auto" w:fill="FFE100"/>
            <w:vAlign w:val="center"/>
          </w:tcPr>
          <w:p w:rsidR="003F271F" w:rsidRDefault="003F271F" w:rsidP="000563B8">
            <w:pPr>
              <w:spacing w:line="259" w:lineRule="auto"/>
            </w:pPr>
            <w:r>
              <w:rPr>
                <w:rFonts w:ascii="Calibri" w:eastAsia="Calibri" w:hAnsi="Calibri" w:cs="Calibri"/>
                <w:b/>
                <w:color w:val="000000"/>
                <w:sz w:val="108"/>
              </w:rPr>
              <w:t>Yellow</w:t>
            </w:r>
          </w:p>
        </w:tc>
      </w:tr>
      <w:tr w:rsidR="003F271F" w:rsidTr="003B4882">
        <w:trPr>
          <w:trHeight w:val="1064"/>
        </w:trPr>
        <w:tc>
          <w:tcPr>
            <w:tcW w:w="4128" w:type="dxa"/>
            <w:tcBorders>
              <w:top w:val="single" w:sz="27" w:space="0" w:color="6ABD44"/>
              <w:left w:val="single" w:sz="27" w:space="0" w:color="6ABD44"/>
              <w:bottom w:val="single" w:sz="27" w:space="0" w:color="6ABD44"/>
              <w:right w:val="single" w:sz="27" w:space="0" w:color="6ABD44"/>
            </w:tcBorders>
            <w:shd w:val="clear" w:color="auto" w:fill="FFFFFF"/>
          </w:tcPr>
          <w:p w:rsidR="003F271F" w:rsidRPr="007E6EF3" w:rsidRDefault="003F271F" w:rsidP="00C73FDD">
            <w:pPr>
              <w:spacing w:line="259" w:lineRule="auto"/>
              <w:jc w:val="left"/>
              <w:rPr>
                <w:rFonts w:cs="Arial"/>
              </w:rPr>
            </w:pPr>
            <w:r w:rsidRPr="007E6EF3">
              <w:rPr>
                <w:rFonts w:eastAsia="Calibri" w:cs="Arial"/>
                <w:color w:val="000000" w:themeColor="text1"/>
                <w:sz w:val="28"/>
              </w:rPr>
              <w:t>Catering departments, ward kitchen areas and patient food service at ward level</w:t>
            </w:r>
          </w:p>
        </w:tc>
        <w:tc>
          <w:tcPr>
            <w:tcW w:w="0" w:type="auto"/>
            <w:vMerge/>
            <w:tcBorders>
              <w:top w:val="nil"/>
              <w:left w:val="single" w:sz="27" w:space="0" w:color="6ABD44"/>
              <w:bottom w:val="nil"/>
              <w:right w:val="single" w:sz="27" w:space="0" w:color="FFE100"/>
            </w:tcBorders>
          </w:tcPr>
          <w:p w:rsidR="003F271F" w:rsidRDefault="003F271F" w:rsidP="000563B8">
            <w:pPr>
              <w:spacing w:after="160" w:line="259" w:lineRule="auto"/>
            </w:pPr>
          </w:p>
        </w:tc>
        <w:tc>
          <w:tcPr>
            <w:tcW w:w="4127" w:type="dxa"/>
            <w:tcBorders>
              <w:top w:val="single" w:sz="27" w:space="0" w:color="FFE100"/>
              <w:left w:val="single" w:sz="27" w:space="0" w:color="FFE100"/>
              <w:bottom w:val="single" w:sz="27" w:space="0" w:color="FFE100"/>
              <w:right w:val="single" w:sz="27" w:space="0" w:color="FFE100"/>
            </w:tcBorders>
            <w:shd w:val="clear" w:color="auto" w:fill="FFFFFF"/>
            <w:vAlign w:val="center"/>
          </w:tcPr>
          <w:p w:rsidR="003F271F" w:rsidRPr="007E6EF3" w:rsidRDefault="007E6EF3" w:rsidP="00C73FDD">
            <w:pPr>
              <w:spacing w:line="259" w:lineRule="auto"/>
              <w:jc w:val="left"/>
              <w:rPr>
                <w:rFonts w:cs="Arial"/>
              </w:rPr>
            </w:pPr>
            <w:r w:rsidRPr="007E6EF3">
              <w:rPr>
                <w:rFonts w:eastAsia="Calibri" w:cs="Arial"/>
                <w:color w:val="000000" w:themeColor="text1"/>
                <w:sz w:val="28"/>
              </w:rPr>
              <w:t>GMP Areas</w:t>
            </w:r>
          </w:p>
        </w:tc>
      </w:tr>
    </w:tbl>
    <w:p w:rsidR="008A3E0B" w:rsidRDefault="008A3E0B" w:rsidP="00005DB9"/>
    <w:p w:rsidR="003B4882" w:rsidRDefault="00F669A6" w:rsidP="00005DB9">
      <w:r>
        <w:object w:dxaOrig="1506" w:dyaOrig="982">
          <v:shape id="_x0000_i1027" type="#_x0000_t75" style="width:75.75pt;height:48.75pt" o:ole="">
            <v:imagedata r:id="rId13" o:title=""/>
          </v:shape>
          <o:OLEObject Type="Embed" ProgID="AcroExch.Document.DC" ShapeID="_x0000_i1027" DrawAspect="Icon" ObjectID="_1621266988" r:id="rId14"/>
        </w:object>
      </w:r>
    </w:p>
    <w:p w:rsidR="008A3E0B" w:rsidRDefault="008A3E0B" w:rsidP="008A3E0B"/>
    <w:p w:rsidR="00EF116D" w:rsidRDefault="00EF116D" w:rsidP="008A3E0B"/>
    <w:p w:rsidR="008A3E0B" w:rsidRPr="004E2E7C" w:rsidRDefault="00DC1386" w:rsidP="00236885">
      <w:pPr>
        <w:pStyle w:val="Heading1"/>
      </w:pPr>
      <w:bookmarkStart w:id="33" w:name="_Toc179711371"/>
      <w:bookmarkStart w:id="34" w:name="_Toc10102804"/>
      <w:r>
        <w:t>2</w:t>
      </w:r>
      <w:r w:rsidR="00D248B4">
        <w:t>6</w:t>
      </w:r>
      <w:r>
        <w:tab/>
      </w:r>
      <w:r w:rsidR="008A3E0B" w:rsidRPr="004E2E7C">
        <w:t>Exclusions</w:t>
      </w:r>
      <w:bookmarkEnd w:id="33"/>
      <w:bookmarkEnd w:id="34"/>
    </w:p>
    <w:p w:rsidR="008A3E0B" w:rsidRPr="004E2E7C" w:rsidRDefault="008A3E0B" w:rsidP="00D34527">
      <w:pPr>
        <w:jc w:val="left"/>
        <w:rPr>
          <w:color w:val="000000" w:themeColor="text1"/>
        </w:rPr>
      </w:pPr>
      <w:r w:rsidRPr="004E2E7C">
        <w:rPr>
          <w:color w:val="000000" w:themeColor="text1"/>
        </w:rPr>
        <w:t xml:space="preserve"> </w:t>
      </w:r>
      <w:r w:rsidRPr="004E2E7C">
        <w:rPr>
          <w:color w:val="000000" w:themeColor="text1"/>
        </w:rPr>
        <w:tab/>
        <w:t>Exclusions, currently, from the contract are as follows</w:t>
      </w:r>
      <w:r w:rsidR="00D34527" w:rsidRPr="004E2E7C">
        <w:rPr>
          <w:color w:val="000000" w:themeColor="text1"/>
        </w:rPr>
        <w:t>:</w:t>
      </w:r>
    </w:p>
    <w:p w:rsidR="00F669A6" w:rsidRDefault="002D5FC0" w:rsidP="00D34527">
      <w:pPr>
        <w:numPr>
          <w:ilvl w:val="0"/>
          <w:numId w:val="25"/>
        </w:numPr>
        <w:tabs>
          <w:tab w:val="clear" w:pos="360"/>
          <w:tab w:val="num" w:pos="1080"/>
        </w:tabs>
        <w:ind w:left="1080"/>
        <w:jc w:val="left"/>
        <w:rPr>
          <w:color w:val="000000" w:themeColor="text1"/>
        </w:rPr>
      </w:pPr>
      <w:r>
        <w:rPr>
          <w:color w:val="000000" w:themeColor="text1"/>
        </w:rPr>
        <w:t xml:space="preserve">Laboratory work surfaces </w:t>
      </w:r>
      <w:r w:rsidR="008A3E0B" w:rsidRPr="004E2E7C">
        <w:rPr>
          <w:color w:val="000000" w:themeColor="text1"/>
        </w:rPr>
        <w:t>are not included in this contract.</w:t>
      </w:r>
    </w:p>
    <w:p w:rsidR="008A3E0B" w:rsidRPr="004E2E7C" w:rsidRDefault="002D5FC0" w:rsidP="00F669A6">
      <w:pPr>
        <w:ind w:left="1080"/>
        <w:jc w:val="left"/>
        <w:rPr>
          <w:color w:val="000000" w:themeColor="text1"/>
        </w:rPr>
      </w:pPr>
      <w:r>
        <w:rPr>
          <w:color w:val="000000" w:themeColor="text1"/>
        </w:rPr>
        <w:t>Wash Hand</w:t>
      </w:r>
      <w:r w:rsidR="008A3E0B" w:rsidRPr="004E2E7C">
        <w:rPr>
          <w:color w:val="000000" w:themeColor="text1"/>
        </w:rPr>
        <w:t xml:space="preserve"> basins located in laboratory areas are included.</w:t>
      </w:r>
    </w:p>
    <w:p w:rsidR="008A3E0B" w:rsidRPr="004E2E7C" w:rsidRDefault="008A3E0B" w:rsidP="00D34527">
      <w:pPr>
        <w:numPr>
          <w:ilvl w:val="0"/>
          <w:numId w:val="25"/>
        </w:numPr>
        <w:tabs>
          <w:tab w:val="clear" w:pos="360"/>
          <w:tab w:val="num" w:pos="1080"/>
        </w:tabs>
        <w:ind w:left="1080"/>
        <w:jc w:val="left"/>
        <w:rPr>
          <w:color w:val="000000" w:themeColor="text1"/>
        </w:rPr>
      </w:pPr>
      <w:r w:rsidRPr="004E2E7C">
        <w:rPr>
          <w:color w:val="000000" w:themeColor="text1"/>
        </w:rPr>
        <w:t>Kitchen deep cleans including ductwork and extract hoods</w:t>
      </w:r>
    </w:p>
    <w:p w:rsidR="008A3E0B" w:rsidRPr="004E2E7C" w:rsidRDefault="008A3E0B" w:rsidP="00D34527">
      <w:pPr>
        <w:numPr>
          <w:ilvl w:val="0"/>
          <w:numId w:val="25"/>
        </w:numPr>
        <w:tabs>
          <w:tab w:val="clear" w:pos="360"/>
          <w:tab w:val="num" w:pos="1080"/>
        </w:tabs>
        <w:ind w:left="1080"/>
        <w:jc w:val="left"/>
        <w:rPr>
          <w:color w:val="000000" w:themeColor="text1"/>
        </w:rPr>
      </w:pPr>
      <w:r w:rsidRPr="004E2E7C">
        <w:rPr>
          <w:color w:val="000000" w:themeColor="text1"/>
        </w:rPr>
        <w:t>Vending Machines – internally</w:t>
      </w:r>
    </w:p>
    <w:p w:rsidR="008A3E0B" w:rsidRPr="004E2E7C" w:rsidRDefault="008A3E0B" w:rsidP="00D34527">
      <w:pPr>
        <w:numPr>
          <w:ilvl w:val="0"/>
          <w:numId w:val="25"/>
        </w:numPr>
        <w:tabs>
          <w:tab w:val="clear" w:pos="360"/>
          <w:tab w:val="num" w:pos="1080"/>
        </w:tabs>
        <w:ind w:left="1080"/>
        <w:jc w:val="left"/>
        <w:rPr>
          <w:color w:val="000000" w:themeColor="text1"/>
        </w:rPr>
      </w:pPr>
      <w:r w:rsidRPr="004E2E7C">
        <w:rPr>
          <w:color w:val="000000" w:themeColor="text1"/>
        </w:rPr>
        <w:t>Cleaning of -40-degree walk-in cold rooms</w:t>
      </w:r>
    </w:p>
    <w:p w:rsidR="008A3E0B" w:rsidRDefault="00DD01E5" w:rsidP="00D34527">
      <w:pPr>
        <w:numPr>
          <w:ilvl w:val="0"/>
          <w:numId w:val="25"/>
        </w:numPr>
        <w:tabs>
          <w:tab w:val="clear" w:pos="360"/>
          <w:tab w:val="num" w:pos="1080"/>
        </w:tabs>
        <w:ind w:left="1080"/>
        <w:jc w:val="left"/>
        <w:rPr>
          <w:color w:val="000000" w:themeColor="text1"/>
        </w:rPr>
      </w:pPr>
      <w:r>
        <w:rPr>
          <w:color w:val="000000" w:themeColor="text1"/>
        </w:rPr>
        <w:t xml:space="preserve">Cleaning of </w:t>
      </w:r>
      <w:r w:rsidR="008A3E0B" w:rsidRPr="004E2E7C">
        <w:rPr>
          <w:color w:val="000000" w:themeColor="text1"/>
        </w:rPr>
        <w:t>clean rooms</w:t>
      </w:r>
      <w:r w:rsidR="00535E2B">
        <w:rPr>
          <w:color w:val="000000" w:themeColor="text1"/>
        </w:rPr>
        <w:t xml:space="preserve"> (</w:t>
      </w:r>
      <w:r>
        <w:rPr>
          <w:color w:val="000000" w:themeColor="text1"/>
        </w:rPr>
        <w:t>O</w:t>
      </w:r>
      <w:r w:rsidR="00535E2B">
        <w:rPr>
          <w:color w:val="000000" w:themeColor="text1"/>
        </w:rPr>
        <w:t>f any category)</w:t>
      </w:r>
    </w:p>
    <w:p w:rsidR="00EF116D" w:rsidRDefault="00EF116D" w:rsidP="00EF116D">
      <w:pPr>
        <w:jc w:val="left"/>
        <w:rPr>
          <w:color w:val="000000" w:themeColor="text1"/>
        </w:rPr>
      </w:pPr>
    </w:p>
    <w:p w:rsidR="00EF116D" w:rsidRPr="004E2E7C" w:rsidRDefault="00EF116D" w:rsidP="00EF116D">
      <w:pPr>
        <w:jc w:val="left"/>
        <w:rPr>
          <w:color w:val="000000" w:themeColor="text1"/>
        </w:rPr>
      </w:pPr>
    </w:p>
    <w:p w:rsidR="00283FDB" w:rsidRPr="004E2E7C" w:rsidRDefault="00DC1386" w:rsidP="00D34527">
      <w:pPr>
        <w:pStyle w:val="Heading1"/>
        <w:jc w:val="left"/>
        <w:rPr>
          <w:color w:val="000000" w:themeColor="text1"/>
        </w:rPr>
      </w:pPr>
      <w:bookmarkStart w:id="35" w:name="_Toc10102805"/>
      <w:r>
        <w:rPr>
          <w:color w:val="000000" w:themeColor="text1"/>
        </w:rPr>
        <w:t>2</w:t>
      </w:r>
      <w:r w:rsidR="00D248B4">
        <w:rPr>
          <w:color w:val="000000" w:themeColor="text1"/>
        </w:rPr>
        <w:t>7</w:t>
      </w:r>
      <w:r w:rsidR="00283FDB" w:rsidRPr="004E2E7C">
        <w:rPr>
          <w:color w:val="000000" w:themeColor="text1"/>
        </w:rPr>
        <w:tab/>
        <w:t>Contract Management and Client Team</w:t>
      </w:r>
      <w:bookmarkEnd w:id="35"/>
    </w:p>
    <w:p w:rsidR="00283FDB" w:rsidRDefault="00283FDB" w:rsidP="00DC1386">
      <w:pPr>
        <w:ind w:left="720"/>
        <w:jc w:val="left"/>
        <w:rPr>
          <w:rFonts w:cs="Arial"/>
          <w:color w:val="000000" w:themeColor="text1"/>
        </w:rPr>
      </w:pPr>
      <w:r w:rsidRPr="004E2E7C">
        <w:rPr>
          <w:rFonts w:cs="Arial"/>
          <w:color w:val="000000" w:themeColor="text1"/>
        </w:rPr>
        <w:t xml:space="preserve">This contract will be administered by the </w:t>
      </w:r>
      <w:r w:rsidR="00725598" w:rsidRPr="004E2E7C">
        <w:rPr>
          <w:rFonts w:cs="Arial"/>
          <w:color w:val="000000" w:themeColor="text1"/>
        </w:rPr>
        <w:t>NHSBT Representative</w:t>
      </w:r>
      <w:r w:rsidR="00D57EB3">
        <w:rPr>
          <w:rFonts w:cs="Arial"/>
          <w:color w:val="000000" w:themeColor="text1"/>
        </w:rPr>
        <w:t xml:space="preserve"> Department.</w:t>
      </w:r>
    </w:p>
    <w:p w:rsidR="00D57EB3" w:rsidRPr="004E2E7C" w:rsidRDefault="00D57EB3" w:rsidP="00DC1386">
      <w:pPr>
        <w:ind w:left="720"/>
        <w:jc w:val="left"/>
        <w:rPr>
          <w:rFonts w:cs="Arial"/>
          <w:color w:val="000000" w:themeColor="text1"/>
        </w:rPr>
      </w:pPr>
    </w:p>
    <w:p w:rsidR="00535E2B" w:rsidRDefault="00535E2B">
      <w:pPr>
        <w:jc w:val="left"/>
        <w:rPr>
          <w:rFonts w:cs="Arial"/>
          <w:color w:val="0000FF"/>
        </w:rPr>
      </w:pPr>
    </w:p>
    <w:p w:rsidR="00EF116D" w:rsidRDefault="00EF116D">
      <w:pPr>
        <w:jc w:val="left"/>
        <w:rPr>
          <w:rFonts w:cs="Arial"/>
          <w:color w:val="0000FF"/>
        </w:rPr>
      </w:pPr>
    </w:p>
    <w:p w:rsidR="00995BF6" w:rsidRPr="00DC1386" w:rsidRDefault="00DC1386" w:rsidP="00DC1386">
      <w:pPr>
        <w:pStyle w:val="Heading1"/>
        <w:jc w:val="left"/>
        <w:rPr>
          <w:color w:val="000000" w:themeColor="text1"/>
        </w:rPr>
      </w:pPr>
      <w:bookmarkStart w:id="36" w:name="_Toc10102806"/>
      <w:r w:rsidRPr="00DC1386">
        <w:rPr>
          <w:color w:val="000000" w:themeColor="text1"/>
        </w:rPr>
        <w:lastRenderedPageBreak/>
        <w:t>2</w:t>
      </w:r>
      <w:r w:rsidR="00D248B4">
        <w:rPr>
          <w:color w:val="000000" w:themeColor="text1"/>
        </w:rPr>
        <w:t>8</w:t>
      </w:r>
      <w:r>
        <w:rPr>
          <w:color w:val="000000" w:themeColor="text1"/>
        </w:rPr>
        <w:tab/>
      </w:r>
      <w:r w:rsidR="00995BF6" w:rsidRPr="00DC1386">
        <w:rPr>
          <w:color w:val="000000" w:themeColor="text1"/>
        </w:rPr>
        <w:t>Working Parties / Steering Groups</w:t>
      </w:r>
      <w:bookmarkEnd w:id="36"/>
    </w:p>
    <w:p w:rsidR="00995BF6" w:rsidRPr="004E2E7C" w:rsidRDefault="00995BF6" w:rsidP="00DC1386">
      <w:pPr>
        <w:ind w:left="720"/>
        <w:jc w:val="left"/>
        <w:rPr>
          <w:color w:val="000000" w:themeColor="text1"/>
        </w:rPr>
      </w:pPr>
      <w:r w:rsidRPr="004E2E7C">
        <w:rPr>
          <w:color w:val="000000" w:themeColor="text1"/>
        </w:rPr>
        <w:t xml:space="preserve">To ensure complete integration between the Service Provider and NHSBT, from time to time, suitably experienced members of the Service Provider’s management team shall be expected to attend and contribute to Working Parties / Steering Groups on specific issues related to the strategic and contract performance of NHSBT </w:t>
      </w:r>
      <w:r w:rsidR="00A45CAA" w:rsidRPr="004E2E7C">
        <w:rPr>
          <w:color w:val="000000" w:themeColor="text1"/>
        </w:rPr>
        <w:t>C</w:t>
      </w:r>
      <w:r w:rsidRPr="004E2E7C">
        <w:rPr>
          <w:color w:val="000000" w:themeColor="text1"/>
        </w:rPr>
        <w:t xml:space="preserve">leaning, </w:t>
      </w:r>
      <w:r w:rsidR="00A45CAA" w:rsidRPr="004E2E7C">
        <w:rPr>
          <w:color w:val="000000" w:themeColor="text1"/>
        </w:rPr>
        <w:t>Portering</w:t>
      </w:r>
      <w:r w:rsidRPr="004E2E7C">
        <w:rPr>
          <w:color w:val="000000" w:themeColor="text1"/>
        </w:rPr>
        <w:t xml:space="preserve">, </w:t>
      </w:r>
      <w:r w:rsidR="00A45CAA" w:rsidRPr="004E2E7C">
        <w:rPr>
          <w:color w:val="000000" w:themeColor="text1"/>
        </w:rPr>
        <w:t>H</w:t>
      </w:r>
      <w:r w:rsidRPr="004E2E7C">
        <w:rPr>
          <w:color w:val="000000" w:themeColor="text1"/>
        </w:rPr>
        <w:t>andyman and other activities.</w:t>
      </w:r>
    </w:p>
    <w:p w:rsidR="001A53AD" w:rsidRDefault="001A53AD" w:rsidP="0065521E">
      <w:pPr>
        <w:tabs>
          <w:tab w:val="left" w:pos="1440"/>
          <w:tab w:val="right" w:pos="9214"/>
        </w:tabs>
        <w:rPr>
          <w:rFonts w:cs="Arial"/>
          <w:color w:val="0000FF"/>
        </w:rPr>
      </w:pPr>
    </w:p>
    <w:p w:rsidR="00995BF6" w:rsidRPr="004E2E7C" w:rsidRDefault="00995BF6" w:rsidP="0065521E">
      <w:pPr>
        <w:tabs>
          <w:tab w:val="left" w:pos="1440"/>
          <w:tab w:val="right" w:pos="9214"/>
        </w:tabs>
        <w:rPr>
          <w:rFonts w:cs="Arial"/>
          <w:color w:val="000000" w:themeColor="text1"/>
        </w:rPr>
      </w:pPr>
    </w:p>
    <w:p w:rsidR="00283FDB" w:rsidRPr="004E2E7C" w:rsidRDefault="00D248B4" w:rsidP="00D34527">
      <w:pPr>
        <w:pStyle w:val="Heading1"/>
        <w:jc w:val="left"/>
        <w:rPr>
          <w:color w:val="000000" w:themeColor="text1"/>
        </w:rPr>
      </w:pPr>
      <w:bookmarkStart w:id="37" w:name="_Toc10102807"/>
      <w:r>
        <w:rPr>
          <w:color w:val="000000" w:themeColor="text1"/>
        </w:rPr>
        <w:t>29</w:t>
      </w:r>
      <w:r w:rsidR="00DC1386">
        <w:rPr>
          <w:color w:val="000000" w:themeColor="text1"/>
        </w:rPr>
        <w:tab/>
      </w:r>
      <w:r w:rsidR="00283FDB" w:rsidRPr="004E2E7C">
        <w:rPr>
          <w:color w:val="000000" w:themeColor="text1"/>
        </w:rPr>
        <w:t xml:space="preserve">Instructions to the </w:t>
      </w:r>
      <w:r w:rsidR="007523B7" w:rsidRPr="004E2E7C">
        <w:rPr>
          <w:color w:val="000000" w:themeColor="text1"/>
        </w:rPr>
        <w:t>Service Provider</w:t>
      </w:r>
      <w:bookmarkEnd w:id="37"/>
    </w:p>
    <w:p w:rsidR="004F54E5" w:rsidRPr="004E2E7C" w:rsidRDefault="00D248B4" w:rsidP="00DC1386">
      <w:pPr>
        <w:ind w:left="720" w:hanging="720"/>
        <w:jc w:val="left"/>
        <w:rPr>
          <w:rFonts w:cs="Arial"/>
          <w:b/>
          <w:color w:val="000000" w:themeColor="text1"/>
        </w:rPr>
      </w:pPr>
      <w:r>
        <w:rPr>
          <w:rFonts w:cs="Arial"/>
          <w:color w:val="000000" w:themeColor="text1"/>
        </w:rPr>
        <w:t>29</w:t>
      </w:r>
      <w:r w:rsidR="00DC1386">
        <w:rPr>
          <w:rFonts w:cs="Arial"/>
          <w:color w:val="000000" w:themeColor="text1"/>
        </w:rPr>
        <w:t>.1</w:t>
      </w:r>
      <w:r w:rsidR="00DC1386">
        <w:rPr>
          <w:rFonts w:cs="Arial"/>
          <w:color w:val="000000" w:themeColor="text1"/>
        </w:rPr>
        <w:tab/>
        <w:t>I</w:t>
      </w:r>
      <w:r w:rsidR="004F54E5" w:rsidRPr="004E2E7C">
        <w:rPr>
          <w:rFonts w:cs="Arial"/>
          <w:color w:val="000000" w:themeColor="text1"/>
        </w:rPr>
        <w:t xml:space="preserve">t will be the </w:t>
      </w:r>
      <w:r w:rsidR="007523B7" w:rsidRPr="004E2E7C">
        <w:rPr>
          <w:rFonts w:cs="Arial"/>
          <w:color w:val="000000" w:themeColor="text1"/>
        </w:rPr>
        <w:t>Service Provider</w:t>
      </w:r>
      <w:r w:rsidR="004F54E5" w:rsidRPr="004E2E7C">
        <w:rPr>
          <w:rFonts w:cs="Arial"/>
          <w:color w:val="000000" w:themeColor="text1"/>
        </w:rPr>
        <w:t xml:space="preserve">’s responsibility to establish if TUPE applies to any of the </w:t>
      </w:r>
      <w:r w:rsidR="00602425">
        <w:rPr>
          <w:rFonts w:cs="Arial"/>
          <w:color w:val="000000" w:themeColor="text1"/>
        </w:rPr>
        <w:t>Operatives</w:t>
      </w:r>
      <w:r w:rsidR="004F54E5" w:rsidRPr="004E2E7C">
        <w:rPr>
          <w:rFonts w:cs="Arial"/>
          <w:color w:val="000000" w:themeColor="text1"/>
        </w:rPr>
        <w:t xml:space="preserve"> working for the current </w:t>
      </w:r>
      <w:r w:rsidR="00B75F6A">
        <w:rPr>
          <w:rFonts w:cs="Arial"/>
          <w:color w:val="000000" w:themeColor="text1"/>
        </w:rPr>
        <w:t xml:space="preserve">cleaning </w:t>
      </w:r>
      <w:r w:rsidR="004F54E5" w:rsidRPr="004E2E7C">
        <w:rPr>
          <w:rFonts w:cs="Arial"/>
          <w:color w:val="000000" w:themeColor="text1"/>
        </w:rPr>
        <w:t xml:space="preserve">provider on allocation of contract. </w:t>
      </w:r>
    </w:p>
    <w:p w:rsidR="00283FDB" w:rsidRPr="004E2E7C" w:rsidRDefault="00283FDB" w:rsidP="00D34527">
      <w:pPr>
        <w:tabs>
          <w:tab w:val="left" w:pos="709"/>
          <w:tab w:val="left" w:pos="1620"/>
        </w:tabs>
        <w:ind w:left="709" w:hanging="709"/>
        <w:jc w:val="left"/>
        <w:rPr>
          <w:rFonts w:cs="Arial"/>
          <w:color w:val="000000" w:themeColor="text1"/>
        </w:rPr>
      </w:pPr>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29</w:t>
      </w:r>
      <w:r w:rsidR="00DC1386">
        <w:rPr>
          <w:rFonts w:cs="Arial"/>
          <w:color w:val="000000" w:themeColor="text1"/>
        </w:rPr>
        <w:t>.2</w:t>
      </w:r>
      <w:r w:rsidR="00DC1386">
        <w:rPr>
          <w:rFonts w:cs="Arial"/>
          <w:color w:val="000000" w:themeColor="text1"/>
        </w:rPr>
        <w:tab/>
      </w:r>
      <w:r w:rsidR="00283FDB" w:rsidRPr="004E2E7C">
        <w:rPr>
          <w:rFonts w:cs="Arial"/>
          <w:color w:val="000000" w:themeColor="text1"/>
        </w:rPr>
        <w:t xml:space="preserve">Where requested by the </w:t>
      </w:r>
      <w:r w:rsidR="00A513FA" w:rsidRPr="004E2E7C">
        <w:rPr>
          <w:rFonts w:cs="Arial"/>
          <w:color w:val="000000" w:themeColor="text1"/>
        </w:rPr>
        <w:t>E&amp;F</w:t>
      </w:r>
      <w:r w:rsidR="00725598" w:rsidRPr="004E2E7C">
        <w:rPr>
          <w:rFonts w:cs="Arial"/>
          <w:color w:val="000000" w:themeColor="text1"/>
        </w:rPr>
        <w:t xml:space="preserve"> Representative</w:t>
      </w:r>
      <w:r w:rsidR="00283FDB" w:rsidRPr="004E2E7C">
        <w:rPr>
          <w:rFonts w:cs="Arial"/>
          <w:color w:val="000000" w:themeColor="text1"/>
        </w:rPr>
        <w:t xml:space="preserve"> to attend site for reasons other than </w:t>
      </w:r>
      <w:r w:rsidR="001A53AD" w:rsidRPr="004E2E7C">
        <w:rPr>
          <w:rFonts w:cs="Arial"/>
          <w:color w:val="000000" w:themeColor="text1"/>
        </w:rPr>
        <w:t>scheduled tasks</w:t>
      </w:r>
      <w:r w:rsidR="003070C5" w:rsidRPr="004E2E7C">
        <w:rPr>
          <w:rFonts w:cs="Arial"/>
          <w:color w:val="000000" w:themeColor="text1"/>
        </w:rPr>
        <w:t xml:space="preserve">, for example </w:t>
      </w:r>
      <w:r w:rsidR="00283FDB" w:rsidRPr="004E2E7C">
        <w:rPr>
          <w:rFonts w:cs="Arial"/>
          <w:color w:val="000000" w:themeColor="text1"/>
        </w:rPr>
        <w:t>a breakdown or fault</w:t>
      </w:r>
      <w:r w:rsidR="001A53AD" w:rsidRPr="004E2E7C">
        <w:rPr>
          <w:rFonts w:cs="Arial"/>
          <w:color w:val="000000" w:themeColor="text1"/>
        </w:rPr>
        <w:t xml:space="preserve"> that leads to a clean-up being required</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shall accept and act upon the verbal request which will be followed by written confirmation or purchase order in due course.</w:t>
      </w:r>
    </w:p>
    <w:p w:rsidR="00544255" w:rsidRPr="004E2E7C" w:rsidRDefault="00544255" w:rsidP="00D34527">
      <w:pPr>
        <w:tabs>
          <w:tab w:val="left" w:pos="0"/>
          <w:tab w:val="left" w:pos="1620"/>
        </w:tabs>
        <w:jc w:val="left"/>
        <w:rPr>
          <w:rFonts w:cs="Arial"/>
          <w:color w:val="000000" w:themeColor="text1"/>
        </w:rPr>
      </w:pPr>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29</w:t>
      </w:r>
      <w:r w:rsidR="00DC1386">
        <w:rPr>
          <w:rFonts w:cs="Arial"/>
          <w:color w:val="000000" w:themeColor="text1"/>
        </w:rPr>
        <w:t>.3</w:t>
      </w:r>
      <w:r w:rsidR="00DC1386">
        <w:rPr>
          <w:rFonts w:cs="Arial"/>
          <w:color w:val="000000" w:themeColor="text1"/>
        </w:rPr>
        <w:tab/>
      </w:r>
      <w:r w:rsidR="00174487"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not take instructions from any other NHSBT department.</w:t>
      </w:r>
    </w:p>
    <w:p w:rsidR="003070C5" w:rsidRPr="00AD5424" w:rsidRDefault="003070C5" w:rsidP="0065521E">
      <w:pPr>
        <w:tabs>
          <w:tab w:val="left" w:pos="0"/>
          <w:tab w:val="left" w:pos="1620"/>
        </w:tabs>
        <w:rPr>
          <w:rFonts w:cs="Arial"/>
        </w:rPr>
      </w:pPr>
    </w:p>
    <w:p w:rsidR="003070C5" w:rsidRPr="00AD5424" w:rsidRDefault="003070C5" w:rsidP="0065521E">
      <w:pPr>
        <w:tabs>
          <w:tab w:val="left" w:pos="0"/>
          <w:tab w:val="left" w:pos="1620"/>
        </w:tabs>
        <w:rPr>
          <w:rFonts w:cs="Arial"/>
        </w:rPr>
      </w:pPr>
    </w:p>
    <w:p w:rsidR="00283FDB" w:rsidRPr="00AD5424" w:rsidRDefault="00D248B4" w:rsidP="00D34527">
      <w:pPr>
        <w:pStyle w:val="Heading1"/>
        <w:jc w:val="left"/>
      </w:pPr>
      <w:bookmarkStart w:id="38" w:name="_Toc10102808"/>
      <w:r>
        <w:t>30</w:t>
      </w:r>
      <w:r w:rsidR="00AB5C1C">
        <w:tab/>
      </w:r>
      <w:r w:rsidR="00283FDB" w:rsidRPr="00AD5424">
        <w:t>Site Visits</w:t>
      </w:r>
      <w:bookmarkEnd w:id="38"/>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30</w:t>
      </w:r>
      <w:r w:rsidR="00DC1386">
        <w:rPr>
          <w:rFonts w:cs="Arial"/>
          <w:color w:val="000000" w:themeColor="text1"/>
        </w:rPr>
        <w:t>.1</w:t>
      </w:r>
      <w:r w:rsidR="00DC1386">
        <w:rPr>
          <w:rFonts w:cs="Arial"/>
          <w:color w:val="000000" w:themeColor="text1"/>
        </w:rPr>
        <w:tab/>
      </w:r>
      <w:r w:rsidR="00283FDB" w:rsidRPr="004E2E7C">
        <w:rPr>
          <w:rFonts w:cs="Arial"/>
          <w:color w:val="000000" w:themeColor="text1"/>
        </w:rPr>
        <w:t xml:space="preserve">It is the </w:t>
      </w:r>
      <w:r w:rsidR="007523B7" w:rsidRPr="004E2E7C">
        <w:rPr>
          <w:rFonts w:cs="Arial"/>
          <w:color w:val="000000" w:themeColor="text1"/>
        </w:rPr>
        <w:t>Service Provider</w:t>
      </w:r>
      <w:r w:rsidR="00283FDB" w:rsidRPr="004E2E7C">
        <w:rPr>
          <w:rFonts w:cs="Arial"/>
          <w:color w:val="000000" w:themeColor="text1"/>
        </w:rPr>
        <w:t>’s responsibili</w:t>
      </w:r>
      <w:r w:rsidR="00174487" w:rsidRPr="004E2E7C">
        <w:rPr>
          <w:rFonts w:cs="Arial"/>
          <w:color w:val="000000" w:themeColor="text1"/>
        </w:rPr>
        <w:t xml:space="preserve">ty to visit all the </w:t>
      </w:r>
      <w:r w:rsidR="007540C7">
        <w:rPr>
          <w:rFonts w:cs="Arial"/>
          <w:color w:val="000000" w:themeColor="text1"/>
        </w:rPr>
        <w:t>M</w:t>
      </w:r>
      <w:r w:rsidR="00174487" w:rsidRPr="004E2E7C">
        <w:rPr>
          <w:rFonts w:cs="Arial"/>
          <w:color w:val="000000" w:themeColor="text1"/>
        </w:rPr>
        <w:t>ain C</w:t>
      </w:r>
      <w:r w:rsidR="00283FDB" w:rsidRPr="004E2E7C">
        <w:rPr>
          <w:rFonts w:cs="Arial"/>
          <w:color w:val="000000" w:themeColor="text1"/>
        </w:rPr>
        <w:t>entre</w:t>
      </w:r>
      <w:r w:rsidR="00297823" w:rsidRPr="004E2E7C">
        <w:rPr>
          <w:rFonts w:cs="Arial"/>
          <w:color w:val="000000" w:themeColor="text1"/>
        </w:rPr>
        <w:t>s</w:t>
      </w:r>
      <w:r w:rsidR="00283FDB" w:rsidRPr="004E2E7C">
        <w:rPr>
          <w:rFonts w:cs="Arial"/>
          <w:color w:val="000000" w:themeColor="text1"/>
        </w:rPr>
        <w:t xml:space="preserve"> and </w:t>
      </w:r>
      <w:r w:rsidR="00297823" w:rsidRPr="004E2E7C">
        <w:rPr>
          <w:rFonts w:cs="Arial"/>
          <w:color w:val="000000" w:themeColor="text1"/>
        </w:rPr>
        <w:t xml:space="preserve">a </w:t>
      </w:r>
      <w:r w:rsidR="00283FDB" w:rsidRPr="004E2E7C">
        <w:rPr>
          <w:rFonts w:cs="Arial"/>
          <w:color w:val="000000" w:themeColor="text1"/>
        </w:rPr>
        <w:t>represent</w:t>
      </w:r>
      <w:r w:rsidR="003070C5" w:rsidRPr="004E2E7C">
        <w:rPr>
          <w:rFonts w:cs="Arial"/>
          <w:color w:val="000000" w:themeColor="text1"/>
        </w:rPr>
        <w:t>ative sample of other sites</w:t>
      </w:r>
      <w:r w:rsidR="00283FDB" w:rsidRPr="004E2E7C">
        <w:rPr>
          <w:rFonts w:cs="Arial"/>
          <w:color w:val="000000" w:themeColor="text1"/>
        </w:rPr>
        <w:t xml:space="preserve"> during the tender period</w:t>
      </w:r>
      <w:r w:rsidR="00E82F74">
        <w:rPr>
          <w:rFonts w:cs="Arial"/>
          <w:color w:val="000000" w:themeColor="text1"/>
        </w:rPr>
        <w:t xml:space="preserve">. </w:t>
      </w:r>
      <w:r w:rsidR="003070C5" w:rsidRPr="004E2E7C">
        <w:rPr>
          <w:rFonts w:cs="Arial"/>
          <w:color w:val="000000" w:themeColor="text1"/>
        </w:rPr>
        <w:t>Specific dates will be agreed with</w:t>
      </w:r>
      <w:r w:rsidR="00283FDB" w:rsidRPr="004E2E7C">
        <w:rPr>
          <w:rFonts w:cs="Arial"/>
          <w:color w:val="000000" w:themeColor="text1"/>
        </w:rPr>
        <w:t xml:space="preserve"> NHSBT to ensure all site visit</w:t>
      </w:r>
      <w:r w:rsidR="003070C5" w:rsidRPr="004E2E7C">
        <w:rPr>
          <w:rFonts w:cs="Arial"/>
          <w:color w:val="000000" w:themeColor="text1"/>
        </w:rPr>
        <w:t>s are accommodated</w:t>
      </w:r>
      <w:r w:rsidR="00283FDB" w:rsidRPr="004E2E7C">
        <w:rPr>
          <w:rFonts w:cs="Arial"/>
          <w:color w:val="000000" w:themeColor="text1"/>
        </w:rPr>
        <w:t>.</w:t>
      </w:r>
    </w:p>
    <w:p w:rsidR="00544255" w:rsidRPr="004E2E7C" w:rsidRDefault="00544255" w:rsidP="00D34527">
      <w:pPr>
        <w:tabs>
          <w:tab w:val="left" w:pos="0"/>
          <w:tab w:val="left" w:pos="1620"/>
        </w:tabs>
        <w:jc w:val="left"/>
        <w:rPr>
          <w:rFonts w:cs="Arial"/>
          <w:color w:val="000000" w:themeColor="text1"/>
        </w:rPr>
      </w:pPr>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30</w:t>
      </w:r>
      <w:r w:rsidR="00DC1386">
        <w:rPr>
          <w:rFonts w:cs="Arial"/>
          <w:color w:val="000000" w:themeColor="text1"/>
        </w:rPr>
        <w:t>.2</w:t>
      </w:r>
      <w:r w:rsidR="00DC1386">
        <w:rPr>
          <w:rFonts w:cs="Arial"/>
          <w:color w:val="000000" w:themeColor="text1"/>
        </w:rPr>
        <w:tab/>
      </w:r>
      <w:r w:rsidR="007523B7" w:rsidRPr="004E2E7C">
        <w:rPr>
          <w:rFonts w:cs="Arial"/>
          <w:color w:val="000000" w:themeColor="text1"/>
        </w:rPr>
        <w:t>Service Provider</w:t>
      </w:r>
      <w:r w:rsidR="00283FDB" w:rsidRPr="004E2E7C">
        <w:rPr>
          <w:rFonts w:cs="Arial"/>
          <w:color w:val="000000" w:themeColor="text1"/>
        </w:rPr>
        <w:t>s s</w:t>
      </w:r>
      <w:r w:rsidR="003070C5" w:rsidRPr="004E2E7C">
        <w:rPr>
          <w:rFonts w:cs="Arial"/>
          <w:color w:val="000000" w:themeColor="text1"/>
        </w:rPr>
        <w:t xml:space="preserve">hould ensure they are </w:t>
      </w:r>
      <w:r w:rsidR="00283FDB" w:rsidRPr="004E2E7C">
        <w:rPr>
          <w:rFonts w:cs="Arial"/>
          <w:color w:val="000000" w:themeColor="text1"/>
        </w:rPr>
        <w:t>aware of the details of the site/demise</w:t>
      </w:r>
      <w:r w:rsidR="00544255" w:rsidRPr="004E2E7C">
        <w:rPr>
          <w:rFonts w:cs="Arial"/>
          <w:color w:val="000000" w:themeColor="text1"/>
        </w:rPr>
        <w:t>.</w:t>
      </w:r>
    </w:p>
    <w:p w:rsidR="00283FDB" w:rsidRPr="004E2E7C" w:rsidRDefault="00283FDB" w:rsidP="00D34527">
      <w:pPr>
        <w:tabs>
          <w:tab w:val="left" w:pos="1440"/>
          <w:tab w:val="right" w:pos="9214"/>
        </w:tabs>
        <w:jc w:val="left"/>
        <w:rPr>
          <w:rFonts w:cs="Arial"/>
          <w:b/>
          <w:color w:val="000000" w:themeColor="text1"/>
        </w:rPr>
      </w:pPr>
    </w:p>
    <w:p w:rsidR="00283FDB" w:rsidRPr="004E2E7C" w:rsidRDefault="00283FDB" w:rsidP="00D34527">
      <w:pPr>
        <w:tabs>
          <w:tab w:val="left" w:pos="1440"/>
          <w:tab w:val="right" w:pos="9214"/>
        </w:tabs>
        <w:jc w:val="left"/>
        <w:rPr>
          <w:rFonts w:cs="Arial"/>
          <w:b/>
          <w:color w:val="000000" w:themeColor="text1"/>
        </w:rPr>
      </w:pPr>
    </w:p>
    <w:p w:rsidR="00283FDB" w:rsidRPr="004E2E7C" w:rsidRDefault="00DC1386" w:rsidP="00D34527">
      <w:pPr>
        <w:pStyle w:val="Heading1"/>
        <w:jc w:val="left"/>
        <w:rPr>
          <w:color w:val="000000" w:themeColor="text1"/>
        </w:rPr>
      </w:pPr>
      <w:bookmarkStart w:id="39" w:name="_Toc10102809"/>
      <w:r>
        <w:rPr>
          <w:color w:val="000000" w:themeColor="text1"/>
        </w:rPr>
        <w:t>3</w:t>
      </w:r>
      <w:r w:rsidR="00D248B4">
        <w:rPr>
          <w:color w:val="000000" w:themeColor="text1"/>
        </w:rPr>
        <w:t>1</w:t>
      </w:r>
      <w:r w:rsidR="00283FDB" w:rsidRPr="004E2E7C">
        <w:rPr>
          <w:color w:val="000000" w:themeColor="text1"/>
        </w:rPr>
        <w:tab/>
        <w:t>Contract Variations</w:t>
      </w:r>
      <w:bookmarkEnd w:id="39"/>
    </w:p>
    <w:p w:rsidR="00E03550" w:rsidRPr="004E2E7C" w:rsidRDefault="00D248B4" w:rsidP="00DC1386">
      <w:pPr>
        <w:tabs>
          <w:tab w:val="left" w:pos="0"/>
          <w:tab w:val="left" w:pos="1296"/>
        </w:tabs>
        <w:ind w:left="720" w:hanging="720"/>
        <w:jc w:val="left"/>
        <w:rPr>
          <w:rFonts w:cs="Arial"/>
          <w:color w:val="000000" w:themeColor="text1"/>
        </w:rPr>
      </w:pPr>
      <w:r>
        <w:rPr>
          <w:rFonts w:cs="Arial"/>
          <w:color w:val="000000" w:themeColor="text1"/>
        </w:rPr>
        <w:t>31</w:t>
      </w:r>
      <w:r w:rsidR="00DC1386">
        <w:rPr>
          <w:rFonts w:cs="Arial"/>
          <w:color w:val="000000" w:themeColor="text1"/>
        </w:rPr>
        <w:t>.1</w:t>
      </w:r>
      <w:r w:rsidR="00DC1386">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ma</w:t>
      </w:r>
      <w:r w:rsidR="00FB6B02" w:rsidRPr="004E2E7C">
        <w:rPr>
          <w:rFonts w:cs="Arial"/>
          <w:color w:val="000000" w:themeColor="text1"/>
        </w:rPr>
        <w:t>y wish to vary</w:t>
      </w:r>
      <w:r w:rsidR="00283FDB" w:rsidRPr="004E2E7C">
        <w:rPr>
          <w:rFonts w:cs="Arial"/>
          <w:color w:val="000000" w:themeColor="text1"/>
        </w:rPr>
        <w:t xml:space="preserve"> the frequency or number of inspec</w:t>
      </w:r>
      <w:r w:rsidR="00FB6B02" w:rsidRPr="004E2E7C">
        <w:rPr>
          <w:rFonts w:cs="Arial"/>
          <w:color w:val="000000" w:themeColor="text1"/>
        </w:rPr>
        <w:t xml:space="preserve">tions for particular </w:t>
      </w:r>
      <w:r w:rsidR="001A53AD" w:rsidRPr="004E2E7C">
        <w:rPr>
          <w:rFonts w:cs="Arial"/>
          <w:color w:val="000000" w:themeColor="text1"/>
        </w:rPr>
        <w:t xml:space="preserve">tasks </w:t>
      </w:r>
      <w:r w:rsidR="00CE73FE" w:rsidRPr="004E2E7C">
        <w:rPr>
          <w:rFonts w:cs="Arial"/>
          <w:color w:val="000000" w:themeColor="text1"/>
        </w:rPr>
        <w:t>and may</w:t>
      </w:r>
      <w:r w:rsidR="00FB6B02" w:rsidRPr="004E2E7C">
        <w:rPr>
          <w:rFonts w:cs="Arial"/>
          <w:color w:val="000000" w:themeColor="text1"/>
        </w:rPr>
        <w:t xml:space="preserve"> add to or remove from the issued asset list items.</w:t>
      </w:r>
      <w:r w:rsidR="00E03550" w:rsidRPr="004E2E7C">
        <w:rPr>
          <w:rFonts w:cs="Arial"/>
          <w:color w:val="000000" w:themeColor="text1"/>
        </w:rPr>
        <w:t xml:space="preserve"> </w:t>
      </w:r>
      <w:r w:rsidR="00CE73FE" w:rsidRPr="004E2E7C">
        <w:rPr>
          <w:rFonts w:cs="Arial"/>
          <w:color w:val="000000" w:themeColor="text1"/>
        </w:rPr>
        <w:t>The contract will</w:t>
      </w:r>
      <w:r w:rsidR="00E03550" w:rsidRPr="004E2E7C">
        <w:rPr>
          <w:rFonts w:cs="Arial"/>
          <w:color w:val="000000" w:themeColor="text1"/>
        </w:rPr>
        <w:t xml:space="preserve"> allow for N</w:t>
      </w:r>
      <w:r w:rsidR="001A53AD" w:rsidRPr="004E2E7C">
        <w:rPr>
          <w:rFonts w:cs="Arial"/>
          <w:color w:val="000000" w:themeColor="text1"/>
        </w:rPr>
        <w:t>H</w:t>
      </w:r>
      <w:r w:rsidR="00E03550" w:rsidRPr="004E2E7C">
        <w:rPr>
          <w:rFonts w:cs="Arial"/>
          <w:color w:val="000000" w:themeColor="text1"/>
        </w:rPr>
        <w:t>SBT to make any relevant changes within sites.</w:t>
      </w:r>
    </w:p>
    <w:p w:rsidR="00283FDB" w:rsidRPr="004E2E7C" w:rsidRDefault="00FB6B02" w:rsidP="00DC1386">
      <w:pPr>
        <w:tabs>
          <w:tab w:val="left" w:pos="0"/>
          <w:tab w:val="left" w:pos="1296"/>
        </w:tabs>
        <w:ind w:left="720"/>
        <w:jc w:val="left"/>
        <w:rPr>
          <w:rFonts w:cs="Arial"/>
          <w:color w:val="000000" w:themeColor="text1"/>
        </w:rPr>
      </w:pPr>
      <w:r w:rsidRPr="004E2E7C">
        <w:rPr>
          <w:rFonts w:cs="Arial"/>
          <w:color w:val="000000" w:themeColor="text1"/>
        </w:rPr>
        <w:t>NHSBT will apply in writing for these variations:</w:t>
      </w:r>
      <w:r w:rsidR="00283FDB" w:rsidRPr="004E2E7C">
        <w:rPr>
          <w:rFonts w:cs="Arial"/>
          <w:color w:val="000000" w:themeColor="text1"/>
        </w:rPr>
        <w:t xml:space="preserve"> </w:t>
      </w:r>
      <w:r w:rsidR="001A53AD" w:rsidRPr="004E2E7C">
        <w:rPr>
          <w:rFonts w:cs="Arial"/>
          <w:color w:val="000000" w:themeColor="text1"/>
        </w:rPr>
        <w:t>The</w:t>
      </w:r>
      <w:r w:rsidR="00283FDB" w:rsidRPr="004E2E7C">
        <w:rPr>
          <w:rFonts w:cs="Arial"/>
          <w:color w:val="000000" w:themeColor="text1"/>
        </w:rPr>
        <w:t xml:space="preserve"> </w:t>
      </w:r>
      <w:r w:rsidR="007523B7" w:rsidRPr="004E2E7C">
        <w:rPr>
          <w:rFonts w:cs="Arial"/>
          <w:color w:val="000000" w:themeColor="text1"/>
        </w:rPr>
        <w:t>Service Provider</w:t>
      </w:r>
      <w:r w:rsidR="00283FDB" w:rsidRPr="004E2E7C">
        <w:rPr>
          <w:rFonts w:cs="Arial"/>
          <w:color w:val="000000" w:themeColor="text1"/>
        </w:rPr>
        <w:t xml:space="preserve"> will respond to </w:t>
      </w:r>
      <w:r w:rsidR="00BB2039" w:rsidRPr="004E2E7C">
        <w:rPr>
          <w:rFonts w:cs="Arial"/>
          <w:color w:val="000000" w:themeColor="text1"/>
        </w:rPr>
        <w:t>NHSBT</w:t>
      </w:r>
      <w:r w:rsidR="00283FDB" w:rsidRPr="004E2E7C">
        <w:rPr>
          <w:rFonts w:cs="Arial"/>
          <w:color w:val="000000" w:themeColor="text1"/>
        </w:rPr>
        <w:t xml:space="preserve"> within five working days, the cost adjustments that will be</w:t>
      </w:r>
      <w:r w:rsidRPr="004E2E7C">
        <w:rPr>
          <w:rFonts w:cs="Arial"/>
          <w:color w:val="000000" w:themeColor="text1"/>
        </w:rPr>
        <w:t xml:space="preserve"> added</w:t>
      </w:r>
      <w:r w:rsidR="00283FDB" w:rsidRPr="004E2E7C">
        <w:rPr>
          <w:rFonts w:cs="Arial"/>
          <w:color w:val="000000" w:themeColor="text1"/>
        </w:rPr>
        <w:t xml:space="preserve"> to the basic price of the Contract.</w:t>
      </w:r>
    </w:p>
    <w:p w:rsidR="00283FDB" w:rsidRPr="004E2E7C" w:rsidRDefault="00283FDB" w:rsidP="00D34527">
      <w:pPr>
        <w:tabs>
          <w:tab w:val="left" w:pos="0"/>
          <w:tab w:val="left" w:pos="1296"/>
        </w:tabs>
        <w:jc w:val="left"/>
        <w:rPr>
          <w:rFonts w:cs="Arial"/>
          <w:color w:val="000000" w:themeColor="text1"/>
        </w:rPr>
      </w:pPr>
    </w:p>
    <w:p w:rsidR="00283FDB" w:rsidRPr="004E2E7C" w:rsidRDefault="00DC1386" w:rsidP="00DC1386">
      <w:pPr>
        <w:tabs>
          <w:tab w:val="left" w:pos="1440"/>
          <w:tab w:val="right" w:pos="9214"/>
        </w:tabs>
        <w:ind w:left="720" w:hanging="720"/>
        <w:jc w:val="left"/>
        <w:rPr>
          <w:rFonts w:cs="Arial"/>
          <w:color w:val="000000" w:themeColor="text1"/>
        </w:rPr>
      </w:pPr>
      <w:r>
        <w:rPr>
          <w:rFonts w:cs="Arial"/>
          <w:color w:val="000000" w:themeColor="text1"/>
        </w:rPr>
        <w:t>3</w:t>
      </w:r>
      <w:r w:rsidR="00D248B4">
        <w:rPr>
          <w:rFonts w:cs="Arial"/>
          <w:color w:val="000000" w:themeColor="text1"/>
        </w:rPr>
        <w:t>1</w:t>
      </w:r>
      <w:r>
        <w:rPr>
          <w:rFonts w:cs="Arial"/>
          <w:color w:val="000000" w:themeColor="text1"/>
        </w:rPr>
        <w:t>.2</w:t>
      </w:r>
      <w:r>
        <w:rPr>
          <w:rFonts w:cs="Arial"/>
          <w:color w:val="000000" w:themeColor="text1"/>
        </w:rPr>
        <w:tab/>
      </w:r>
      <w:r w:rsidR="00283FDB" w:rsidRPr="004E2E7C">
        <w:rPr>
          <w:rFonts w:cs="Arial"/>
          <w:color w:val="000000" w:themeColor="text1"/>
        </w:rPr>
        <w:t>All variations to the basic price of the Contract will be</w:t>
      </w:r>
      <w:r w:rsidR="00EB1323" w:rsidRPr="004E2E7C">
        <w:rPr>
          <w:rFonts w:cs="Arial"/>
          <w:color w:val="000000" w:themeColor="text1"/>
        </w:rPr>
        <w:t xml:space="preserve"> charged</w:t>
      </w:r>
      <w:r w:rsidR="00283FDB" w:rsidRPr="004E2E7C">
        <w:rPr>
          <w:rFonts w:cs="Arial"/>
          <w:color w:val="000000" w:themeColor="text1"/>
        </w:rPr>
        <w:t xml:space="preserve"> pro-rata on a monthly basis by the number of complete months that have passed since the last anniversary of the Contract. A variation will only be introduced whe</w:t>
      </w:r>
      <w:r w:rsidR="00EB1323" w:rsidRPr="004E2E7C">
        <w:rPr>
          <w:rFonts w:cs="Arial"/>
          <w:color w:val="000000" w:themeColor="text1"/>
        </w:rPr>
        <w:t>n the variation procedure has been completed in full</w:t>
      </w:r>
      <w:r w:rsidR="00283FDB" w:rsidRPr="004E2E7C">
        <w:rPr>
          <w:rFonts w:cs="Arial"/>
          <w:color w:val="000000" w:themeColor="text1"/>
        </w:rPr>
        <w:t xml:space="preserve">. </w:t>
      </w:r>
    </w:p>
    <w:p w:rsidR="00174487" w:rsidRPr="004E2E7C" w:rsidRDefault="00174487" w:rsidP="00D34527">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1</w:t>
      </w:r>
      <w:r>
        <w:rPr>
          <w:rFonts w:cs="Arial"/>
          <w:color w:val="000000" w:themeColor="text1"/>
        </w:rPr>
        <w:t>.3</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within the tender return propose a pricing mechanism to detail how variations to assets will be calculated.</w:t>
      </w:r>
    </w:p>
    <w:p w:rsidR="005D4954" w:rsidRPr="004E2E7C" w:rsidRDefault="005D4954" w:rsidP="00D34527">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1</w:t>
      </w:r>
      <w:r>
        <w:rPr>
          <w:rFonts w:cs="Arial"/>
          <w:color w:val="000000" w:themeColor="text1"/>
        </w:rPr>
        <w:t>.4</w:t>
      </w:r>
      <w:r>
        <w:rPr>
          <w:rFonts w:cs="Arial"/>
          <w:color w:val="000000" w:themeColor="text1"/>
        </w:rPr>
        <w:tab/>
      </w:r>
      <w:r w:rsidR="00283FDB" w:rsidRPr="004E2E7C">
        <w:rPr>
          <w:rFonts w:cs="Arial"/>
          <w:color w:val="000000" w:themeColor="text1"/>
        </w:rPr>
        <w:t xml:space="preserve">Where new </w:t>
      </w:r>
      <w:r w:rsidR="001A53AD" w:rsidRPr="004E2E7C">
        <w:rPr>
          <w:rFonts w:cs="Arial"/>
          <w:color w:val="000000" w:themeColor="text1"/>
        </w:rPr>
        <w:t xml:space="preserve">tasks </w:t>
      </w:r>
      <w:r w:rsidR="00283FDB" w:rsidRPr="004E2E7C">
        <w:rPr>
          <w:rFonts w:cs="Arial"/>
          <w:color w:val="000000" w:themeColor="text1"/>
        </w:rPr>
        <w:t>are to be added to the contract</w:t>
      </w:r>
      <w:r w:rsidR="00CE73FE" w:rsidRPr="004E2E7C">
        <w:rPr>
          <w:rFonts w:cs="Arial"/>
          <w:color w:val="000000" w:themeColor="text1"/>
        </w:rPr>
        <w:t>,</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must ensure that the </w:t>
      </w:r>
      <w:r w:rsidR="001A53AD" w:rsidRPr="004E2E7C">
        <w:rPr>
          <w:rFonts w:cs="Arial"/>
          <w:color w:val="000000" w:themeColor="text1"/>
        </w:rPr>
        <w:t xml:space="preserve">tasks </w:t>
      </w:r>
      <w:r w:rsidR="00283FDB" w:rsidRPr="004E2E7C">
        <w:rPr>
          <w:rFonts w:cs="Arial"/>
          <w:color w:val="000000" w:themeColor="text1"/>
        </w:rPr>
        <w:t xml:space="preserve">are </w:t>
      </w:r>
      <w:r w:rsidR="001A53AD" w:rsidRPr="004E2E7C">
        <w:rPr>
          <w:rFonts w:cs="Arial"/>
          <w:color w:val="000000" w:themeColor="text1"/>
        </w:rPr>
        <w:t xml:space="preserve">carried out </w:t>
      </w:r>
      <w:r w:rsidR="00CE73FE" w:rsidRPr="004E2E7C">
        <w:rPr>
          <w:rFonts w:cs="Arial"/>
          <w:color w:val="000000" w:themeColor="text1"/>
        </w:rPr>
        <w:t>at the correct frequency</w:t>
      </w:r>
      <w:r w:rsidR="001A53AD" w:rsidRPr="004E2E7C">
        <w:rPr>
          <w:rFonts w:cs="Arial"/>
          <w:color w:val="000000" w:themeColor="text1"/>
        </w:rPr>
        <w:t>.</w:t>
      </w:r>
    </w:p>
    <w:p w:rsidR="00283FDB" w:rsidRPr="004E2E7C" w:rsidRDefault="00283FDB" w:rsidP="0065521E">
      <w:pPr>
        <w:tabs>
          <w:tab w:val="left" w:pos="1440"/>
          <w:tab w:val="right" w:pos="9214"/>
        </w:tabs>
        <w:rPr>
          <w:rFonts w:cs="Arial"/>
          <w:b/>
          <w:color w:val="000000" w:themeColor="text1"/>
        </w:rPr>
      </w:pPr>
    </w:p>
    <w:p w:rsidR="00283FDB" w:rsidRPr="004E2E7C" w:rsidRDefault="00283FDB" w:rsidP="00D34527">
      <w:pPr>
        <w:tabs>
          <w:tab w:val="left" w:pos="1440"/>
          <w:tab w:val="right" w:pos="9214"/>
        </w:tabs>
        <w:jc w:val="left"/>
        <w:rPr>
          <w:rFonts w:cs="Arial"/>
          <w:b/>
          <w:color w:val="000000" w:themeColor="text1"/>
        </w:rPr>
      </w:pPr>
    </w:p>
    <w:p w:rsidR="00283FDB" w:rsidRPr="004E2E7C" w:rsidRDefault="00D248B4" w:rsidP="00D34527">
      <w:pPr>
        <w:pStyle w:val="Heading1"/>
        <w:jc w:val="left"/>
        <w:rPr>
          <w:color w:val="000000" w:themeColor="text1"/>
        </w:rPr>
      </w:pPr>
      <w:bookmarkStart w:id="40" w:name="_Toc10102810"/>
      <w:r>
        <w:rPr>
          <w:color w:val="000000" w:themeColor="text1"/>
        </w:rPr>
        <w:t>32</w:t>
      </w:r>
      <w:r w:rsidR="00283FDB" w:rsidRPr="004E2E7C">
        <w:rPr>
          <w:color w:val="000000" w:themeColor="text1"/>
        </w:rPr>
        <w:tab/>
        <w:t>Health &amp; Safety</w:t>
      </w:r>
      <w:bookmarkEnd w:id="40"/>
      <w:r w:rsidR="00283FDB" w:rsidRPr="004E2E7C">
        <w:rPr>
          <w:color w:val="000000" w:themeColor="text1"/>
        </w:rPr>
        <w:t xml:space="preserve"> </w:t>
      </w:r>
    </w:p>
    <w:p w:rsidR="00DC1386" w:rsidRDefault="00DC1386" w:rsidP="00DC1386">
      <w:pPr>
        <w:tabs>
          <w:tab w:val="left" w:pos="1440"/>
          <w:tab w:val="right" w:pos="9214"/>
        </w:tabs>
        <w:ind w:left="720" w:hanging="720"/>
        <w:jc w:val="left"/>
        <w:rPr>
          <w:rFonts w:cs="Arial"/>
          <w:color w:val="000000" w:themeColor="text1"/>
          <w:szCs w:val="24"/>
        </w:rPr>
      </w:pPr>
      <w:r>
        <w:rPr>
          <w:rFonts w:cs="Arial"/>
          <w:color w:val="000000" w:themeColor="text1"/>
          <w:szCs w:val="24"/>
        </w:rPr>
        <w:t>3</w:t>
      </w:r>
      <w:r w:rsidR="00D248B4">
        <w:rPr>
          <w:rFonts w:cs="Arial"/>
          <w:color w:val="000000" w:themeColor="text1"/>
          <w:szCs w:val="24"/>
        </w:rPr>
        <w:t>2</w:t>
      </w:r>
      <w:r>
        <w:rPr>
          <w:rFonts w:cs="Arial"/>
          <w:color w:val="000000" w:themeColor="text1"/>
          <w:szCs w:val="24"/>
        </w:rPr>
        <w:t>.1</w:t>
      </w:r>
      <w:r>
        <w:rPr>
          <w:rFonts w:cs="Arial"/>
          <w:color w:val="000000" w:themeColor="text1"/>
          <w:szCs w:val="24"/>
        </w:rPr>
        <w:tab/>
      </w:r>
      <w:r w:rsidR="00283FDB" w:rsidRPr="004E2E7C">
        <w:rPr>
          <w:rFonts w:cs="Arial"/>
          <w:color w:val="000000" w:themeColor="text1"/>
          <w:szCs w:val="24"/>
        </w:rPr>
        <w:t>NHSBT operates in a strict risk</w:t>
      </w:r>
      <w:r w:rsidR="003B6C00" w:rsidRPr="004E2E7C">
        <w:rPr>
          <w:rFonts w:cs="Arial"/>
          <w:color w:val="000000" w:themeColor="text1"/>
          <w:szCs w:val="24"/>
        </w:rPr>
        <w:t>-</w:t>
      </w:r>
      <w:r w:rsidR="00283FDB" w:rsidRPr="004E2E7C">
        <w:rPr>
          <w:rFonts w:cs="Arial"/>
          <w:color w:val="000000" w:themeColor="text1"/>
          <w:szCs w:val="24"/>
        </w:rPr>
        <w:t xml:space="preserve">based health and safety environment and in carrying out the contract </w:t>
      </w:r>
      <w:r w:rsidR="00073975">
        <w:rPr>
          <w:rFonts w:cs="Arial"/>
          <w:color w:val="000000" w:themeColor="text1"/>
          <w:szCs w:val="24"/>
        </w:rPr>
        <w:t>tasks</w:t>
      </w:r>
      <w:r w:rsidR="00283FDB" w:rsidRPr="004E2E7C">
        <w:rPr>
          <w:rFonts w:cs="Arial"/>
          <w:color w:val="000000" w:themeColor="text1"/>
          <w:szCs w:val="24"/>
        </w:rPr>
        <w:t xml:space="preserve"> the </w:t>
      </w:r>
      <w:r w:rsidR="007523B7" w:rsidRPr="004E2E7C">
        <w:rPr>
          <w:rFonts w:cs="Arial"/>
          <w:color w:val="000000" w:themeColor="text1"/>
          <w:szCs w:val="24"/>
        </w:rPr>
        <w:t>Service Provider</w:t>
      </w:r>
      <w:r w:rsidR="00283FDB" w:rsidRPr="004E2E7C">
        <w:rPr>
          <w:rFonts w:cs="Arial"/>
          <w:color w:val="000000" w:themeColor="text1"/>
          <w:szCs w:val="24"/>
        </w:rPr>
        <w:t xml:space="preserve"> shall be responsible for</w:t>
      </w:r>
      <w:r w:rsidR="003104F4" w:rsidRPr="004E2E7C">
        <w:rPr>
          <w:rFonts w:cs="Arial"/>
          <w:color w:val="000000" w:themeColor="text1"/>
          <w:szCs w:val="24"/>
        </w:rPr>
        <w:t>,</w:t>
      </w:r>
      <w:r w:rsidR="00283FDB" w:rsidRPr="004E2E7C">
        <w:rPr>
          <w:rFonts w:cs="Arial"/>
          <w:color w:val="000000" w:themeColor="text1"/>
          <w:szCs w:val="24"/>
        </w:rPr>
        <w:t xml:space="preserve"> and strictly comply with</w:t>
      </w:r>
      <w:r w:rsidR="003104F4" w:rsidRPr="004E2E7C">
        <w:rPr>
          <w:rFonts w:cs="Arial"/>
          <w:color w:val="000000" w:themeColor="text1"/>
          <w:szCs w:val="24"/>
        </w:rPr>
        <w:t>,</w:t>
      </w:r>
      <w:r w:rsidR="00283FDB" w:rsidRPr="004E2E7C">
        <w:rPr>
          <w:rFonts w:cs="Arial"/>
          <w:color w:val="000000" w:themeColor="text1"/>
          <w:szCs w:val="24"/>
        </w:rPr>
        <w:t xml:space="preserve"> all safety, health and welfare measures.</w:t>
      </w:r>
    </w:p>
    <w:p w:rsidR="00DC1386" w:rsidRDefault="00DC1386" w:rsidP="00DC1386">
      <w:pPr>
        <w:tabs>
          <w:tab w:val="left" w:pos="1440"/>
          <w:tab w:val="right" w:pos="9214"/>
        </w:tabs>
        <w:ind w:left="720" w:hanging="720"/>
        <w:jc w:val="left"/>
        <w:rPr>
          <w:rFonts w:cs="Arial"/>
          <w:color w:val="000000" w:themeColor="text1"/>
          <w:szCs w:val="24"/>
        </w:rPr>
      </w:pPr>
    </w:p>
    <w:p w:rsidR="00EF116D" w:rsidRDefault="00EF116D" w:rsidP="00DC1386">
      <w:pPr>
        <w:tabs>
          <w:tab w:val="left" w:pos="1440"/>
          <w:tab w:val="right" w:pos="9214"/>
        </w:tabs>
        <w:ind w:left="720" w:hanging="720"/>
        <w:jc w:val="left"/>
        <w:rPr>
          <w:rFonts w:cs="Arial"/>
          <w:color w:val="000000" w:themeColor="text1"/>
          <w:szCs w:val="24"/>
        </w:rPr>
      </w:pPr>
    </w:p>
    <w:p w:rsidR="00EF116D" w:rsidRDefault="00EF116D" w:rsidP="00DC1386">
      <w:pPr>
        <w:tabs>
          <w:tab w:val="left" w:pos="1440"/>
          <w:tab w:val="right" w:pos="9214"/>
        </w:tabs>
        <w:ind w:left="720" w:hanging="720"/>
        <w:jc w:val="left"/>
        <w:rPr>
          <w:rFonts w:cs="Arial"/>
          <w:color w:val="000000" w:themeColor="text1"/>
          <w:szCs w:val="24"/>
        </w:rPr>
      </w:pPr>
    </w:p>
    <w:p w:rsidR="00EF116D" w:rsidRDefault="00EF116D" w:rsidP="00DC1386">
      <w:pPr>
        <w:tabs>
          <w:tab w:val="left" w:pos="1440"/>
          <w:tab w:val="right" w:pos="9214"/>
        </w:tabs>
        <w:ind w:left="720" w:hanging="720"/>
        <w:jc w:val="left"/>
        <w:rPr>
          <w:rFonts w:cs="Arial"/>
          <w:color w:val="000000" w:themeColor="text1"/>
          <w:szCs w:val="24"/>
        </w:rPr>
      </w:pPr>
    </w:p>
    <w:p w:rsidR="00283FDB" w:rsidRDefault="00DC1386" w:rsidP="00DC1386">
      <w:pPr>
        <w:tabs>
          <w:tab w:val="left" w:pos="1440"/>
          <w:tab w:val="right" w:pos="9214"/>
        </w:tabs>
        <w:ind w:left="720" w:hanging="720"/>
        <w:jc w:val="left"/>
        <w:rPr>
          <w:rFonts w:cs="Arial"/>
          <w:color w:val="000000" w:themeColor="text1"/>
          <w:szCs w:val="24"/>
        </w:rPr>
      </w:pPr>
      <w:r>
        <w:rPr>
          <w:rFonts w:cs="Arial"/>
          <w:color w:val="000000" w:themeColor="text1"/>
          <w:szCs w:val="24"/>
        </w:rPr>
        <w:lastRenderedPageBreak/>
        <w:t>3</w:t>
      </w:r>
      <w:r w:rsidR="00D248B4">
        <w:rPr>
          <w:rFonts w:cs="Arial"/>
          <w:color w:val="000000" w:themeColor="text1"/>
          <w:szCs w:val="24"/>
        </w:rPr>
        <w:t>2</w:t>
      </w:r>
      <w:r>
        <w:rPr>
          <w:rFonts w:cs="Arial"/>
          <w:color w:val="000000" w:themeColor="text1"/>
          <w:szCs w:val="24"/>
        </w:rPr>
        <w:t>.2</w:t>
      </w:r>
      <w:r>
        <w:rPr>
          <w:rFonts w:cs="Arial"/>
          <w:color w:val="000000" w:themeColor="text1"/>
          <w:szCs w:val="24"/>
        </w:rPr>
        <w:tab/>
      </w:r>
      <w:r w:rsidR="00283FDB" w:rsidRPr="004E2E7C">
        <w:rPr>
          <w:rFonts w:cs="Arial"/>
          <w:color w:val="000000" w:themeColor="text1"/>
          <w:szCs w:val="24"/>
        </w:rPr>
        <w:t xml:space="preserve">The </w:t>
      </w:r>
      <w:r w:rsidR="007523B7" w:rsidRPr="004E2E7C">
        <w:rPr>
          <w:rFonts w:cs="Arial"/>
          <w:color w:val="000000" w:themeColor="text1"/>
          <w:szCs w:val="24"/>
        </w:rPr>
        <w:t>Service Provider</w:t>
      </w:r>
      <w:r w:rsidR="00283FDB" w:rsidRPr="004E2E7C">
        <w:rPr>
          <w:rFonts w:cs="Arial"/>
          <w:color w:val="000000" w:themeColor="text1"/>
          <w:szCs w:val="24"/>
        </w:rPr>
        <w:t xml:space="preserve"> shall provide as part of the contract Risk Assessments, Method Statements and COSHH data sheets/registers relating for all tasks</w:t>
      </w:r>
      <w:r w:rsidR="003104F4" w:rsidRPr="004E2E7C">
        <w:rPr>
          <w:rFonts w:cs="Arial"/>
          <w:color w:val="000000" w:themeColor="text1"/>
          <w:szCs w:val="24"/>
        </w:rPr>
        <w:t xml:space="preserve"> with due consideration fo</w:t>
      </w:r>
      <w:r w:rsidR="00545B00" w:rsidRPr="004E2E7C">
        <w:rPr>
          <w:rFonts w:cs="Arial"/>
          <w:color w:val="000000" w:themeColor="text1"/>
          <w:szCs w:val="24"/>
        </w:rPr>
        <w:t>r</w:t>
      </w:r>
      <w:r w:rsidR="003104F4" w:rsidRPr="004E2E7C">
        <w:rPr>
          <w:rFonts w:cs="Arial"/>
          <w:color w:val="000000" w:themeColor="text1"/>
          <w:szCs w:val="24"/>
        </w:rPr>
        <w:t xml:space="preserve"> environmental impact. This will be provided</w:t>
      </w:r>
      <w:r w:rsidR="00283FDB" w:rsidRPr="004E2E7C">
        <w:rPr>
          <w:rFonts w:cs="Arial"/>
          <w:color w:val="000000" w:themeColor="text1"/>
          <w:szCs w:val="24"/>
        </w:rPr>
        <w:t xml:space="preserve"> no later than one month from the commencement of the contract </w:t>
      </w:r>
      <w:r w:rsidR="003104F4" w:rsidRPr="004E2E7C">
        <w:rPr>
          <w:rFonts w:cs="Arial"/>
          <w:color w:val="000000" w:themeColor="text1"/>
          <w:szCs w:val="24"/>
        </w:rPr>
        <w:t>and for each</w:t>
      </w:r>
      <w:r w:rsidR="00283FDB" w:rsidRPr="004E2E7C">
        <w:rPr>
          <w:rFonts w:cs="Arial"/>
          <w:color w:val="000000" w:themeColor="text1"/>
          <w:szCs w:val="24"/>
        </w:rPr>
        <w:t xml:space="preserve"> site</w:t>
      </w:r>
      <w:r w:rsidR="003104F4" w:rsidRPr="004E2E7C">
        <w:rPr>
          <w:rFonts w:cs="Arial"/>
          <w:color w:val="000000" w:themeColor="text1"/>
          <w:szCs w:val="24"/>
        </w:rPr>
        <w:t>.</w:t>
      </w:r>
    </w:p>
    <w:p w:rsidR="009C7441" w:rsidRDefault="009C7441" w:rsidP="00DC1386">
      <w:pPr>
        <w:tabs>
          <w:tab w:val="left" w:pos="1440"/>
          <w:tab w:val="right" w:pos="9214"/>
        </w:tabs>
        <w:ind w:left="720" w:hanging="720"/>
        <w:jc w:val="left"/>
        <w:rPr>
          <w:rFonts w:cs="Arial"/>
          <w:color w:val="000000" w:themeColor="text1"/>
          <w:szCs w:val="24"/>
        </w:rPr>
      </w:pPr>
      <w:r>
        <w:rPr>
          <w:rFonts w:cs="Arial"/>
          <w:color w:val="000000" w:themeColor="text1"/>
          <w:szCs w:val="24"/>
        </w:rPr>
        <w:tab/>
        <w:t>All Health &amp; Safety documentation must be kept up to date at all times.</w:t>
      </w:r>
    </w:p>
    <w:p w:rsidR="00DC1386" w:rsidRPr="004E2E7C" w:rsidRDefault="00DC1386" w:rsidP="00DC1386">
      <w:pPr>
        <w:tabs>
          <w:tab w:val="left" w:pos="1440"/>
          <w:tab w:val="right" w:pos="9214"/>
        </w:tabs>
        <w:ind w:left="720" w:hanging="720"/>
        <w:jc w:val="left"/>
        <w:rPr>
          <w:rFonts w:cs="Arial"/>
          <w:color w:val="000000" w:themeColor="text1"/>
          <w:szCs w:val="24"/>
        </w:rPr>
      </w:pPr>
    </w:p>
    <w:p w:rsidR="00283FDB" w:rsidRPr="004E2E7C" w:rsidRDefault="00DC1386" w:rsidP="00DC1386">
      <w:pPr>
        <w:tabs>
          <w:tab w:val="left" w:pos="1620"/>
        </w:tabs>
        <w:ind w:left="720" w:hanging="720"/>
        <w:jc w:val="left"/>
        <w:rPr>
          <w:rFonts w:cs="Arial"/>
          <w:color w:val="000000" w:themeColor="text1"/>
          <w:szCs w:val="24"/>
        </w:rPr>
      </w:pPr>
      <w:r>
        <w:rPr>
          <w:rFonts w:cs="Arial"/>
          <w:color w:val="000000" w:themeColor="text1"/>
          <w:szCs w:val="24"/>
        </w:rPr>
        <w:t>3</w:t>
      </w:r>
      <w:r w:rsidR="00D248B4">
        <w:rPr>
          <w:rFonts w:cs="Arial"/>
          <w:color w:val="000000" w:themeColor="text1"/>
          <w:szCs w:val="24"/>
        </w:rPr>
        <w:t>2</w:t>
      </w:r>
      <w:r>
        <w:rPr>
          <w:rFonts w:cs="Arial"/>
          <w:color w:val="000000" w:themeColor="text1"/>
          <w:szCs w:val="24"/>
        </w:rPr>
        <w:t>.3</w:t>
      </w:r>
      <w:r>
        <w:rPr>
          <w:rFonts w:cs="Arial"/>
          <w:color w:val="000000" w:themeColor="text1"/>
          <w:szCs w:val="24"/>
        </w:rPr>
        <w:tab/>
      </w:r>
      <w:r w:rsidR="00283FDB" w:rsidRPr="004E2E7C">
        <w:rPr>
          <w:rFonts w:cs="Arial"/>
          <w:color w:val="000000" w:themeColor="text1"/>
          <w:szCs w:val="24"/>
        </w:rPr>
        <w:t xml:space="preserve">The </w:t>
      </w:r>
      <w:r w:rsidR="007523B7" w:rsidRPr="004E2E7C">
        <w:rPr>
          <w:rFonts w:cs="Arial"/>
          <w:color w:val="000000" w:themeColor="text1"/>
          <w:szCs w:val="24"/>
        </w:rPr>
        <w:t>Service Provider</w:t>
      </w:r>
      <w:r w:rsidR="00283FDB" w:rsidRPr="004E2E7C">
        <w:rPr>
          <w:rFonts w:cs="Arial"/>
          <w:color w:val="000000" w:themeColor="text1"/>
          <w:szCs w:val="24"/>
        </w:rPr>
        <w:t xml:space="preserve"> will ensure that all doors, cupboards giving access </w:t>
      </w:r>
      <w:r w:rsidR="00DD01E5">
        <w:rPr>
          <w:rFonts w:cs="Arial"/>
          <w:color w:val="000000" w:themeColor="text1"/>
          <w:szCs w:val="24"/>
        </w:rPr>
        <w:t>to</w:t>
      </w:r>
      <w:r w:rsidR="00283FDB" w:rsidRPr="004E2E7C">
        <w:rPr>
          <w:rFonts w:cs="Arial"/>
          <w:color w:val="000000" w:themeColor="text1"/>
          <w:szCs w:val="24"/>
        </w:rPr>
        <w:t xml:space="preserve"> equipment will be kept locked unles</w:t>
      </w:r>
      <w:r w:rsidR="003104F4" w:rsidRPr="004E2E7C">
        <w:rPr>
          <w:rFonts w:cs="Arial"/>
          <w:color w:val="000000" w:themeColor="text1"/>
          <w:szCs w:val="24"/>
        </w:rPr>
        <w:t xml:space="preserve">s </w:t>
      </w:r>
      <w:r w:rsidR="00DD01E5">
        <w:rPr>
          <w:rFonts w:cs="Arial"/>
          <w:color w:val="000000" w:themeColor="text1"/>
          <w:szCs w:val="24"/>
        </w:rPr>
        <w:t>they are being used</w:t>
      </w:r>
      <w:r w:rsidR="003104F4" w:rsidRPr="004E2E7C">
        <w:rPr>
          <w:rFonts w:cs="Arial"/>
          <w:color w:val="000000" w:themeColor="text1"/>
          <w:szCs w:val="24"/>
        </w:rPr>
        <w:t>. T</w:t>
      </w:r>
      <w:r w:rsidR="00283FDB" w:rsidRPr="004E2E7C">
        <w:rPr>
          <w:rFonts w:cs="Arial"/>
          <w:color w:val="000000" w:themeColor="text1"/>
          <w:szCs w:val="24"/>
        </w:rPr>
        <w:t xml:space="preserve">he </w:t>
      </w:r>
      <w:r w:rsidR="007523B7" w:rsidRPr="004E2E7C">
        <w:rPr>
          <w:rFonts w:cs="Arial"/>
          <w:color w:val="000000" w:themeColor="text1"/>
          <w:szCs w:val="24"/>
        </w:rPr>
        <w:t>Service Provider</w:t>
      </w:r>
      <w:r w:rsidR="00283FDB" w:rsidRPr="004E2E7C">
        <w:rPr>
          <w:rFonts w:cs="Arial"/>
          <w:color w:val="000000" w:themeColor="text1"/>
          <w:szCs w:val="24"/>
        </w:rPr>
        <w:t xml:space="preserve"> will carry out periodic inspections, to ensure that all </w:t>
      </w:r>
      <w:r w:rsidR="00906DC7" w:rsidRPr="004E2E7C">
        <w:rPr>
          <w:rFonts w:cs="Arial"/>
          <w:color w:val="000000" w:themeColor="text1"/>
          <w:szCs w:val="24"/>
        </w:rPr>
        <w:t xml:space="preserve">allocated </w:t>
      </w:r>
      <w:r w:rsidR="00283FDB" w:rsidRPr="004E2E7C">
        <w:rPr>
          <w:rFonts w:cs="Arial"/>
          <w:color w:val="000000" w:themeColor="text1"/>
          <w:szCs w:val="24"/>
        </w:rPr>
        <w:t>areas are free of waste materials, chemicals and other goods which sho</w:t>
      </w:r>
      <w:r w:rsidR="003104F4" w:rsidRPr="004E2E7C">
        <w:rPr>
          <w:rFonts w:cs="Arial"/>
          <w:color w:val="000000" w:themeColor="text1"/>
          <w:szCs w:val="24"/>
        </w:rPr>
        <w:t>uld not be stored there</w:t>
      </w:r>
      <w:r w:rsidR="00283FDB" w:rsidRPr="004E2E7C">
        <w:rPr>
          <w:rFonts w:cs="Arial"/>
          <w:color w:val="000000" w:themeColor="text1"/>
          <w:szCs w:val="24"/>
        </w:rPr>
        <w:t>.</w:t>
      </w:r>
    </w:p>
    <w:p w:rsidR="00545B00" w:rsidRPr="004E2E7C" w:rsidRDefault="00545B00" w:rsidP="00D34527">
      <w:pPr>
        <w:tabs>
          <w:tab w:val="left" w:pos="1620"/>
        </w:tabs>
        <w:jc w:val="left"/>
        <w:rPr>
          <w:rFonts w:cs="Arial"/>
          <w:color w:val="000000" w:themeColor="text1"/>
        </w:rPr>
      </w:pPr>
    </w:p>
    <w:p w:rsidR="00283FDB" w:rsidRPr="004E2E7C" w:rsidRDefault="00DC1386" w:rsidP="00DC1386">
      <w:pPr>
        <w:tabs>
          <w:tab w:val="left" w:pos="1620"/>
        </w:tabs>
        <w:ind w:left="720" w:hanging="720"/>
        <w:jc w:val="left"/>
        <w:rPr>
          <w:rFonts w:cs="Arial"/>
          <w:color w:val="000000" w:themeColor="text1"/>
        </w:rPr>
      </w:pPr>
      <w:r>
        <w:rPr>
          <w:rFonts w:cs="Arial"/>
          <w:color w:val="000000" w:themeColor="text1"/>
        </w:rPr>
        <w:t>3</w:t>
      </w:r>
      <w:r w:rsidR="00D248B4">
        <w:rPr>
          <w:rFonts w:cs="Arial"/>
          <w:color w:val="000000" w:themeColor="text1"/>
        </w:rPr>
        <w:t>2</w:t>
      </w:r>
      <w:r>
        <w:rPr>
          <w:rFonts w:cs="Arial"/>
          <w:color w:val="000000" w:themeColor="text1"/>
        </w:rPr>
        <w:t>.4</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include within the contract sum for the removal and </w:t>
      </w:r>
      <w:r w:rsidR="00906DC7" w:rsidRPr="004E2E7C">
        <w:rPr>
          <w:rFonts w:cs="Arial"/>
          <w:color w:val="000000" w:themeColor="text1"/>
        </w:rPr>
        <w:t>disposal of</w:t>
      </w:r>
      <w:r w:rsidR="009632CA" w:rsidRPr="004E2E7C">
        <w:rPr>
          <w:rFonts w:cs="Arial"/>
          <w:color w:val="000000" w:themeColor="text1"/>
        </w:rPr>
        <w:t xml:space="preserve"> </w:t>
      </w:r>
      <w:r w:rsidR="00906DC7" w:rsidRPr="004E2E7C">
        <w:rPr>
          <w:rFonts w:cs="Arial"/>
          <w:color w:val="000000" w:themeColor="text1"/>
        </w:rPr>
        <w:t>all redundant</w:t>
      </w:r>
      <w:r w:rsidR="009632CA" w:rsidRPr="004E2E7C">
        <w:rPr>
          <w:rFonts w:cs="Arial"/>
          <w:color w:val="000000" w:themeColor="text1"/>
        </w:rPr>
        <w:t xml:space="preserve"> equ</w:t>
      </w:r>
      <w:r w:rsidR="00906DC7" w:rsidRPr="004E2E7C">
        <w:rPr>
          <w:rFonts w:cs="Arial"/>
          <w:color w:val="000000" w:themeColor="text1"/>
        </w:rPr>
        <w:t xml:space="preserve">ipment and consumable materials </w:t>
      </w:r>
      <w:r w:rsidR="003104F4" w:rsidRPr="004E2E7C">
        <w:rPr>
          <w:rFonts w:cs="Arial"/>
          <w:color w:val="000000" w:themeColor="text1"/>
        </w:rPr>
        <w:t>in line with current legislation.</w:t>
      </w:r>
    </w:p>
    <w:p w:rsidR="00906DC7" w:rsidRPr="004E2E7C" w:rsidRDefault="00906DC7" w:rsidP="00D34527">
      <w:pPr>
        <w:tabs>
          <w:tab w:val="left" w:pos="1620"/>
        </w:tabs>
        <w:jc w:val="left"/>
        <w:rPr>
          <w:rFonts w:cs="Arial"/>
          <w:color w:val="000000" w:themeColor="text1"/>
        </w:rPr>
      </w:pPr>
    </w:p>
    <w:p w:rsidR="004B61B2" w:rsidRPr="004E2E7C" w:rsidRDefault="00DC1386" w:rsidP="00DC1386">
      <w:pPr>
        <w:ind w:left="720" w:hanging="720"/>
        <w:jc w:val="left"/>
        <w:rPr>
          <w:color w:val="000000" w:themeColor="text1"/>
        </w:rPr>
      </w:pPr>
      <w:r w:rsidRPr="00DC1386">
        <w:rPr>
          <w:color w:val="000000" w:themeColor="text1"/>
        </w:rPr>
        <w:t>3</w:t>
      </w:r>
      <w:r w:rsidR="00D248B4">
        <w:rPr>
          <w:color w:val="000000" w:themeColor="text1"/>
        </w:rPr>
        <w:t>2</w:t>
      </w:r>
      <w:r w:rsidRPr="00DC1386">
        <w:rPr>
          <w:color w:val="000000" w:themeColor="text1"/>
        </w:rPr>
        <w:t>.5</w:t>
      </w:r>
      <w:r w:rsidRPr="00DC1386">
        <w:rPr>
          <w:color w:val="000000" w:themeColor="text1"/>
        </w:rPr>
        <w:tab/>
      </w:r>
      <w:r>
        <w:rPr>
          <w:color w:val="000000" w:themeColor="text1"/>
        </w:rPr>
        <w:t>T</w:t>
      </w:r>
      <w:r w:rsidR="004B61B2" w:rsidRPr="004E2E7C">
        <w:rPr>
          <w:color w:val="000000" w:themeColor="text1"/>
        </w:rPr>
        <w:t xml:space="preserve">he Provider will ensure that any COSHH related products used on site are controlled with Hazard Data Sheets and </w:t>
      </w:r>
      <w:r w:rsidR="004B61B2" w:rsidRPr="00DC1386">
        <w:rPr>
          <w:color w:val="000000" w:themeColor="text1"/>
        </w:rPr>
        <w:t>associated Risk Assessments</w:t>
      </w:r>
      <w:r w:rsidR="004B61B2" w:rsidRPr="004E2E7C">
        <w:rPr>
          <w:color w:val="000000" w:themeColor="text1"/>
        </w:rPr>
        <w:t xml:space="preserve"> made available to </w:t>
      </w:r>
      <w:r w:rsidR="009615FC" w:rsidRPr="004E2E7C">
        <w:rPr>
          <w:color w:val="000000" w:themeColor="text1"/>
        </w:rPr>
        <w:t xml:space="preserve">the </w:t>
      </w:r>
      <w:r w:rsidR="00602425">
        <w:rPr>
          <w:color w:val="000000" w:themeColor="text1"/>
        </w:rPr>
        <w:t>Operatives</w:t>
      </w:r>
      <w:r w:rsidR="004B61B2" w:rsidRPr="004E2E7C">
        <w:rPr>
          <w:color w:val="000000" w:themeColor="text1"/>
        </w:rPr>
        <w:t xml:space="preserve">. A COSHH register is to be kept on site by the Service Provider who is also to provide all details to the Estates &amp; Facilities Representative at the start of the contract and whenever products are changed. If products are changed then it shall be the responsibility of the Service Provider to remove old products off site. </w:t>
      </w:r>
    </w:p>
    <w:p w:rsidR="004B61B2" w:rsidRPr="004E2E7C" w:rsidRDefault="004B61B2" w:rsidP="00D34527">
      <w:pPr>
        <w:jc w:val="left"/>
        <w:rPr>
          <w:color w:val="000000" w:themeColor="text1"/>
        </w:rPr>
      </w:pPr>
    </w:p>
    <w:p w:rsidR="004B61B2" w:rsidRPr="004E2E7C" w:rsidRDefault="00DC1386" w:rsidP="00DC1386">
      <w:pPr>
        <w:ind w:left="720" w:hanging="720"/>
        <w:jc w:val="left"/>
        <w:rPr>
          <w:color w:val="000000" w:themeColor="text1"/>
        </w:rPr>
      </w:pPr>
      <w:r w:rsidRPr="00DC1386">
        <w:rPr>
          <w:color w:val="000000" w:themeColor="text1"/>
        </w:rPr>
        <w:t>3</w:t>
      </w:r>
      <w:r w:rsidR="00D248B4">
        <w:rPr>
          <w:color w:val="000000" w:themeColor="text1"/>
        </w:rPr>
        <w:t>2</w:t>
      </w:r>
      <w:r w:rsidRPr="00DC1386">
        <w:rPr>
          <w:color w:val="000000" w:themeColor="text1"/>
        </w:rPr>
        <w:t>.6</w:t>
      </w:r>
      <w:r w:rsidRPr="00DC1386">
        <w:rPr>
          <w:color w:val="000000" w:themeColor="text1"/>
        </w:rPr>
        <w:tab/>
      </w:r>
      <w:r w:rsidR="004B61B2" w:rsidRPr="00DC1386">
        <w:rPr>
          <w:color w:val="000000" w:themeColor="text1"/>
        </w:rPr>
        <w:t>General Risk Assessments and Method Statements</w:t>
      </w:r>
      <w:r w:rsidR="004B61B2" w:rsidRPr="004E2E7C">
        <w:rPr>
          <w:color w:val="000000" w:themeColor="text1"/>
        </w:rPr>
        <w:t xml:space="preserve"> for hazardous tasks must be documented and kept accessible on site, e.g., working at height, etc.</w:t>
      </w:r>
    </w:p>
    <w:p w:rsidR="004B61B2" w:rsidRPr="004E2E7C" w:rsidRDefault="004B61B2" w:rsidP="00D34527">
      <w:pPr>
        <w:jc w:val="left"/>
        <w:rPr>
          <w:color w:val="000000" w:themeColor="text1"/>
        </w:rPr>
      </w:pPr>
    </w:p>
    <w:p w:rsidR="004B61B2" w:rsidRPr="004E2E7C"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.7</w:t>
      </w:r>
      <w:r>
        <w:rPr>
          <w:color w:val="000000" w:themeColor="text1"/>
        </w:rPr>
        <w:tab/>
      </w:r>
      <w:r w:rsidR="004B61B2" w:rsidRPr="00DC1386">
        <w:rPr>
          <w:color w:val="000000" w:themeColor="text1"/>
        </w:rPr>
        <w:t>Training</w:t>
      </w:r>
      <w:r w:rsidR="004B61B2" w:rsidRPr="004E2E7C">
        <w:rPr>
          <w:color w:val="000000" w:themeColor="text1"/>
        </w:rPr>
        <w:t xml:space="preserve"> records for </w:t>
      </w:r>
      <w:r w:rsidR="00602425">
        <w:rPr>
          <w:color w:val="000000" w:themeColor="text1"/>
        </w:rPr>
        <w:t>Operatives</w:t>
      </w:r>
      <w:r w:rsidR="004B61B2" w:rsidRPr="004E2E7C">
        <w:rPr>
          <w:color w:val="000000" w:themeColor="text1"/>
        </w:rPr>
        <w:t xml:space="preserve">, which must include regular refresher training, shall be documented. It is vital that the training is effectively transmitted to the Service Provider’s </w:t>
      </w:r>
      <w:r w:rsidR="00602425">
        <w:rPr>
          <w:color w:val="000000" w:themeColor="text1"/>
        </w:rPr>
        <w:t>Operatives</w:t>
      </w:r>
      <w:r w:rsidR="004B61B2" w:rsidRPr="004E2E7C">
        <w:rPr>
          <w:color w:val="000000" w:themeColor="text1"/>
        </w:rPr>
        <w:t xml:space="preserve"> in a clear, concise and understandable fashion.</w:t>
      </w:r>
    </w:p>
    <w:p w:rsidR="004B61B2" w:rsidRPr="004E2E7C"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.8</w:t>
      </w:r>
      <w:r>
        <w:rPr>
          <w:color w:val="000000" w:themeColor="text1"/>
        </w:rPr>
        <w:tab/>
      </w:r>
      <w:r w:rsidR="004B61B2" w:rsidRPr="00DC1386">
        <w:rPr>
          <w:color w:val="000000" w:themeColor="text1"/>
        </w:rPr>
        <w:t xml:space="preserve">Manual Handling forms an inherent element of this contract and appropriate training must be given and evidence of training maintained. </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.9</w:t>
      </w:r>
      <w:r>
        <w:rPr>
          <w:color w:val="000000" w:themeColor="text1"/>
        </w:rPr>
        <w:tab/>
      </w:r>
      <w:r w:rsidR="004B61B2" w:rsidRPr="00DC1386">
        <w:rPr>
          <w:color w:val="000000" w:themeColor="text1"/>
        </w:rPr>
        <w:t>Personal Protective Equipment (PPE) must be made available and easily accessible, by the Service Provider, as identified by the Risk Assessments. The issue of this equipment must be appropriate and documented. The equipment must be maintained by the Provider, and a routine for replacement identified.</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.10</w:t>
      </w:r>
      <w:r>
        <w:rPr>
          <w:color w:val="000000" w:themeColor="text1"/>
        </w:rPr>
        <w:tab/>
      </w:r>
      <w:r w:rsidR="004B61B2" w:rsidRPr="00DC1386">
        <w:rPr>
          <w:color w:val="000000" w:themeColor="text1"/>
        </w:rPr>
        <w:t xml:space="preserve">Accident Reporting: </w:t>
      </w:r>
      <w:r w:rsidR="009615FC" w:rsidRPr="00DC1386">
        <w:rPr>
          <w:color w:val="000000" w:themeColor="text1"/>
        </w:rPr>
        <w:t>The</w:t>
      </w:r>
      <w:r w:rsidR="004B61B2" w:rsidRPr="00DC1386">
        <w:rPr>
          <w:color w:val="000000" w:themeColor="text1"/>
        </w:rPr>
        <w:t xml:space="preserve"> Service Provider must record any accidents or near misses in the agreed manner and inform NHSBT as soon as reasonably practicable. They must notify the Estates &amp; Facilities Representative immediately of any Health &amp; Safety issues or concerns noted during the course of the daily routine which may affect this service or the wider NHSBT organisation. The accident report shall include details of any risk assessments and proposed action to prevent further incidents of a similar type.</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.11</w:t>
      </w:r>
      <w:r>
        <w:rPr>
          <w:color w:val="000000" w:themeColor="text1"/>
        </w:rPr>
        <w:tab/>
      </w:r>
      <w:r w:rsidR="004B61B2" w:rsidRPr="00DC1386">
        <w:rPr>
          <w:color w:val="000000" w:themeColor="text1"/>
        </w:rPr>
        <w:t xml:space="preserve">Blood Spillage: </w:t>
      </w:r>
      <w:r w:rsidR="009615FC" w:rsidRPr="00DC1386">
        <w:rPr>
          <w:color w:val="000000" w:themeColor="text1"/>
        </w:rPr>
        <w:t>The</w:t>
      </w:r>
      <w:r w:rsidR="004B61B2" w:rsidRPr="00DC1386">
        <w:rPr>
          <w:color w:val="000000" w:themeColor="text1"/>
        </w:rPr>
        <w:t xml:space="preserve"> Service Provider shall ensure that his </w:t>
      </w:r>
      <w:r w:rsidR="00602425">
        <w:rPr>
          <w:color w:val="000000" w:themeColor="text1"/>
        </w:rPr>
        <w:t>Operatives</w:t>
      </w:r>
      <w:r w:rsidR="004B61B2" w:rsidRPr="00DC1386">
        <w:rPr>
          <w:color w:val="000000" w:themeColor="text1"/>
        </w:rPr>
        <w:t xml:space="preserve"> are aware of the precautions</w:t>
      </w:r>
      <w:r w:rsidR="00A4264F">
        <w:rPr>
          <w:color w:val="000000" w:themeColor="text1"/>
        </w:rPr>
        <w:t xml:space="preserve"> and actions</w:t>
      </w:r>
      <w:r w:rsidR="004B61B2" w:rsidRPr="00DC1386">
        <w:rPr>
          <w:color w:val="000000" w:themeColor="text1"/>
        </w:rPr>
        <w:t xml:space="preserve"> to be taken in the event of a blood spillage. This will be covered in more detail in the GMP training module associated with this contract but in essence the </w:t>
      </w:r>
      <w:r w:rsidR="00F669A6">
        <w:rPr>
          <w:color w:val="000000" w:themeColor="text1"/>
        </w:rPr>
        <w:t xml:space="preserve">NHSBT </w:t>
      </w:r>
      <w:r w:rsidR="004B61B2" w:rsidRPr="00DC1386">
        <w:rPr>
          <w:color w:val="000000" w:themeColor="text1"/>
        </w:rPr>
        <w:t xml:space="preserve">Laboratory </w:t>
      </w:r>
      <w:r w:rsidR="00602425">
        <w:rPr>
          <w:color w:val="000000" w:themeColor="text1"/>
        </w:rPr>
        <w:t>Operatives</w:t>
      </w:r>
      <w:r w:rsidR="004B61B2" w:rsidRPr="00DC1386">
        <w:rPr>
          <w:color w:val="000000" w:themeColor="text1"/>
        </w:rPr>
        <w:t xml:space="preserve"> will support the actual clean of the spill.</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.12</w:t>
      </w:r>
      <w:r>
        <w:rPr>
          <w:color w:val="000000" w:themeColor="text1"/>
        </w:rPr>
        <w:tab/>
      </w:r>
      <w:r w:rsidR="004B61B2" w:rsidRPr="00DC1386">
        <w:rPr>
          <w:color w:val="000000" w:themeColor="text1"/>
        </w:rPr>
        <w:t xml:space="preserve">Hepatitis B: any Service Provider </w:t>
      </w:r>
      <w:r w:rsidR="00602425">
        <w:rPr>
          <w:color w:val="000000" w:themeColor="text1"/>
        </w:rPr>
        <w:t>Operatives</w:t>
      </w:r>
      <w:r w:rsidR="004B61B2" w:rsidRPr="00DC1386">
        <w:rPr>
          <w:color w:val="000000" w:themeColor="text1"/>
        </w:rPr>
        <w:t xml:space="preserve">, who may in the course of their duties come into contact with blood products, should have the option to receive </w:t>
      </w:r>
      <w:r w:rsidR="00A4264F">
        <w:rPr>
          <w:color w:val="000000" w:themeColor="text1"/>
        </w:rPr>
        <w:t>h</w:t>
      </w:r>
      <w:r w:rsidR="004B61B2" w:rsidRPr="00DC1386">
        <w:rPr>
          <w:color w:val="000000" w:themeColor="text1"/>
        </w:rPr>
        <w:t>epatitis B i</w:t>
      </w:r>
      <w:r w:rsidR="00A4264F">
        <w:rPr>
          <w:color w:val="000000" w:themeColor="text1"/>
        </w:rPr>
        <w:t xml:space="preserve">mmunisations </w:t>
      </w:r>
      <w:r w:rsidR="004B61B2" w:rsidRPr="00DC1386">
        <w:rPr>
          <w:color w:val="000000" w:themeColor="text1"/>
        </w:rPr>
        <w:t xml:space="preserve">– the Service Provider is to provide this service at their cost on a risk assessment basis. Any Service Provider </w:t>
      </w:r>
      <w:r w:rsidR="00602425">
        <w:rPr>
          <w:color w:val="000000" w:themeColor="text1"/>
        </w:rPr>
        <w:t>Operatives</w:t>
      </w:r>
      <w:r w:rsidR="004B61B2" w:rsidRPr="00DC1386">
        <w:rPr>
          <w:color w:val="000000" w:themeColor="text1"/>
        </w:rPr>
        <w:t xml:space="preserve"> who do not wish to receive the immunisation, must document this response and this documentation must be retained by the Service Provider. </w:t>
      </w:r>
    </w:p>
    <w:p w:rsidR="00304198" w:rsidRDefault="00304198">
      <w:pPr>
        <w:jc w:val="left"/>
        <w:rPr>
          <w:color w:val="000000" w:themeColor="text1"/>
        </w:rPr>
      </w:pPr>
      <w:r>
        <w:rPr>
          <w:color w:val="000000" w:themeColor="text1"/>
        </w:rPr>
        <w:br w:type="page"/>
      </w:r>
    </w:p>
    <w:p w:rsidR="004B61B2" w:rsidRDefault="00DC1386" w:rsidP="00DC1386">
      <w:pPr>
        <w:ind w:left="720" w:hanging="720"/>
        <w:jc w:val="left"/>
        <w:rPr>
          <w:color w:val="000000" w:themeColor="text1"/>
        </w:rPr>
      </w:pPr>
      <w:r>
        <w:rPr>
          <w:color w:val="000000" w:themeColor="text1"/>
        </w:rPr>
        <w:lastRenderedPageBreak/>
        <w:t>3</w:t>
      </w:r>
      <w:r w:rsidR="00D248B4">
        <w:rPr>
          <w:color w:val="000000" w:themeColor="text1"/>
        </w:rPr>
        <w:t>2</w:t>
      </w:r>
      <w:r>
        <w:rPr>
          <w:color w:val="000000" w:themeColor="text1"/>
        </w:rPr>
        <w:t>.13</w:t>
      </w:r>
      <w:r>
        <w:rPr>
          <w:color w:val="000000" w:themeColor="text1"/>
        </w:rPr>
        <w:tab/>
      </w:r>
      <w:r w:rsidR="004B61B2" w:rsidRPr="00DC1386">
        <w:rPr>
          <w:color w:val="000000" w:themeColor="text1"/>
        </w:rPr>
        <w:t xml:space="preserve">Clinical Waste: </w:t>
      </w:r>
      <w:r w:rsidR="009615FC" w:rsidRPr="00DC1386">
        <w:rPr>
          <w:color w:val="000000" w:themeColor="text1"/>
        </w:rPr>
        <w:t>The</w:t>
      </w:r>
      <w:r w:rsidR="004B61B2" w:rsidRPr="00DC1386">
        <w:rPr>
          <w:color w:val="000000" w:themeColor="text1"/>
        </w:rPr>
        <w:t xml:space="preserve"> Service Provider shall ensure that </w:t>
      </w:r>
      <w:r w:rsidR="00602425">
        <w:rPr>
          <w:color w:val="000000" w:themeColor="text1"/>
        </w:rPr>
        <w:t>Operatives</w:t>
      </w:r>
      <w:r w:rsidR="004B61B2" w:rsidRPr="00DC1386">
        <w:rPr>
          <w:color w:val="000000" w:themeColor="text1"/>
        </w:rPr>
        <w:t xml:space="preserve"> are fully trained and aware of the risks relating to handling of clinical waste. The Service Provider shall be obliged to ensure compliance with the NHSBT policy on waste management.</w:t>
      </w:r>
      <w:r w:rsidR="00A4264F">
        <w:rPr>
          <w:color w:val="000000" w:themeColor="text1"/>
        </w:rPr>
        <w:t xml:space="preserve"> </w:t>
      </w:r>
      <w:r w:rsidR="00304198">
        <w:rPr>
          <w:color w:val="000000" w:themeColor="text1"/>
        </w:rPr>
        <w:t>NHSBT strongly encourage all those that handle clinical waste to have h</w:t>
      </w:r>
      <w:r w:rsidR="00304198" w:rsidRPr="00DC1386">
        <w:rPr>
          <w:color w:val="000000" w:themeColor="text1"/>
        </w:rPr>
        <w:t>epatitis B i</w:t>
      </w:r>
      <w:r w:rsidR="00304198">
        <w:rPr>
          <w:color w:val="000000" w:themeColor="text1"/>
        </w:rPr>
        <w:t>mmunisations.</w:t>
      </w:r>
    </w:p>
    <w:p w:rsidR="00A4264F" w:rsidRPr="00DC1386" w:rsidRDefault="00A4264F" w:rsidP="00DC1386">
      <w:pPr>
        <w:ind w:left="720" w:hanging="720"/>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.14</w:t>
      </w:r>
      <w:r>
        <w:rPr>
          <w:color w:val="000000" w:themeColor="text1"/>
        </w:rPr>
        <w:tab/>
      </w:r>
      <w:r w:rsidR="004B61B2" w:rsidRPr="00DC1386">
        <w:rPr>
          <w:color w:val="000000" w:themeColor="text1"/>
        </w:rPr>
        <w:t>Access Equipment: safe means of access will be made available by the Service Provider; podium steps will be used in preference to stepladders</w:t>
      </w:r>
      <w:r w:rsidR="009615FC" w:rsidRPr="00DC1386">
        <w:rPr>
          <w:color w:val="000000" w:themeColor="text1"/>
        </w:rPr>
        <w:t xml:space="preserve"> or step stools</w:t>
      </w:r>
      <w:r w:rsidR="004B61B2" w:rsidRPr="00DC1386">
        <w:rPr>
          <w:color w:val="000000" w:themeColor="text1"/>
        </w:rPr>
        <w:t xml:space="preserve"> and appropriate checks shall be documented on the condition and suitability of such equipment for use on the contract.</w:t>
      </w:r>
    </w:p>
    <w:p w:rsidR="00D34527" w:rsidRPr="00DC1386"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.15</w:t>
      </w:r>
      <w:r>
        <w:rPr>
          <w:color w:val="000000" w:themeColor="text1"/>
        </w:rPr>
        <w:tab/>
      </w:r>
      <w:r w:rsidR="004B61B2" w:rsidRPr="00DC1386">
        <w:rPr>
          <w:color w:val="000000" w:themeColor="text1"/>
        </w:rPr>
        <w:t>Wet Floor Signage: Wet floors are one of the most common causes of accidents, slips and trips. The Service Provider must ensure adequate signage is deployed when ‘wet’ cleaning is being undertaken and that signs, which in themselves may cause a hazard, are removed in a timely manner on completion of the operation.</w:t>
      </w:r>
    </w:p>
    <w:p w:rsidR="00D34527" w:rsidRPr="00DC1386"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.16</w:t>
      </w:r>
      <w:r>
        <w:rPr>
          <w:color w:val="000000" w:themeColor="text1"/>
        </w:rPr>
        <w:tab/>
      </w:r>
      <w:r w:rsidR="004B61B2" w:rsidRPr="00DC1386">
        <w:rPr>
          <w:color w:val="000000" w:themeColor="text1"/>
        </w:rPr>
        <w:t>Polished Surfaces: highly polished surfaces which could constitute a slip hazard should be avoided. This is especially a potential issue after a periodic clean on a vinyl floor and the Estates &amp; Facilities Representative may require over-polished surfaces to be stripped back at the Service Provider’s expense.</w:t>
      </w:r>
    </w:p>
    <w:p w:rsidR="00D34527" w:rsidRPr="00DC1386"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.17</w:t>
      </w:r>
      <w:r>
        <w:rPr>
          <w:color w:val="000000" w:themeColor="text1"/>
        </w:rPr>
        <w:tab/>
      </w:r>
      <w:r w:rsidR="004B61B2" w:rsidRPr="00DC1386">
        <w:rPr>
          <w:color w:val="000000" w:themeColor="text1"/>
        </w:rPr>
        <w:t>The Service Provider shall comply with all Health and Safety legislation, British and EU Standards, Department of Health guidelines and requirements, Technical Memoranda, Safety Action Bulletins and Hazard Notices. This is to include all current legislation and documents as well as all such future directives.</w:t>
      </w:r>
    </w:p>
    <w:p w:rsidR="00D34527" w:rsidRPr="00DC1386" w:rsidRDefault="00D34527" w:rsidP="00D34527">
      <w:pPr>
        <w:jc w:val="left"/>
        <w:rPr>
          <w:color w:val="000000" w:themeColor="text1"/>
        </w:rPr>
      </w:pPr>
    </w:p>
    <w:p w:rsidR="004B61B2" w:rsidRPr="00DC1386" w:rsidRDefault="00D248B4" w:rsidP="00DC1386">
      <w:pPr>
        <w:ind w:left="720" w:hanging="720"/>
        <w:jc w:val="left"/>
        <w:rPr>
          <w:color w:val="000000" w:themeColor="text1"/>
        </w:rPr>
      </w:pPr>
      <w:r>
        <w:rPr>
          <w:color w:val="000000" w:themeColor="text1"/>
        </w:rPr>
        <w:t>32</w:t>
      </w:r>
      <w:r w:rsidR="00DC1386">
        <w:rPr>
          <w:color w:val="000000" w:themeColor="text1"/>
        </w:rPr>
        <w:t>.18</w:t>
      </w:r>
      <w:r w:rsidR="00DC1386">
        <w:rPr>
          <w:color w:val="000000" w:themeColor="text1"/>
        </w:rPr>
        <w:tab/>
      </w:r>
      <w:r w:rsidR="004B61B2" w:rsidRPr="00DC1386">
        <w:rPr>
          <w:color w:val="000000" w:themeColor="text1"/>
        </w:rPr>
        <w:t xml:space="preserve">The Service Provider will notify NHSBT of the details of any </w:t>
      </w:r>
      <w:r w:rsidR="00C41EC9" w:rsidRPr="00DC1386">
        <w:rPr>
          <w:color w:val="000000" w:themeColor="text1"/>
        </w:rPr>
        <w:t>S</w:t>
      </w:r>
      <w:r w:rsidR="004B61B2" w:rsidRPr="00DC1386">
        <w:rPr>
          <w:color w:val="000000" w:themeColor="text1"/>
        </w:rPr>
        <w:t>ub</w:t>
      </w:r>
      <w:r w:rsidR="00C41EC9" w:rsidRPr="00DC1386">
        <w:rPr>
          <w:color w:val="000000" w:themeColor="text1"/>
        </w:rPr>
        <w:t xml:space="preserve">-Contractor </w:t>
      </w:r>
      <w:r w:rsidR="004B61B2" w:rsidRPr="00DC1386">
        <w:rPr>
          <w:color w:val="000000" w:themeColor="text1"/>
        </w:rPr>
        <w:t xml:space="preserve">in relation to the </w:t>
      </w:r>
      <w:r w:rsidR="00C41EC9" w:rsidRPr="00DC1386">
        <w:rPr>
          <w:color w:val="000000" w:themeColor="text1"/>
        </w:rPr>
        <w:t>Feminine</w:t>
      </w:r>
      <w:r w:rsidR="004B61B2" w:rsidRPr="00DC1386">
        <w:rPr>
          <w:color w:val="000000" w:themeColor="text1"/>
        </w:rPr>
        <w:t xml:space="preserve"> Hygiene service; this is to enable the NHSBT </w:t>
      </w:r>
      <w:r w:rsidR="000B701A">
        <w:rPr>
          <w:color w:val="000000" w:themeColor="text1"/>
        </w:rPr>
        <w:t>Environmental</w:t>
      </w:r>
      <w:r w:rsidR="004B61B2" w:rsidRPr="00DC1386">
        <w:rPr>
          <w:color w:val="000000" w:themeColor="text1"/>
        </w:rPr>
        <w:t xml:space="preserve"> Department to undertake Duty of Care inspections in relation to waste disposal from the sites.</w:t>
      </w:r>
    </w:p>
    <w:p w:rsidR="00D34527" w:rsidRPr="004E2E7C"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.19</w:t>
      </w:r>
      <w:r>
        <w:rPr>
          <w:color w:val="000000" w:themeColor="text1"/>
        </w:rPr>
        <w:tab/>
      </w:r>
      <w:r w:rsidR="00C41EC9" w:rsidRPr="00DC1386">
        <w:rPr>
          <w:color w:val="000000" w:themeColor="text1"/>
        </w:rPr>
        <w:t>Vetting:</w:t>
      </w:r>
      <w:r w:rsidR="004B61B2" w:rsidRPr="00DC1386">
        <w:rPr>
          <w:color w:val="000000" w:themeColor="text1"/>
        </w:rPr>
        <w:t xml:space="preserve"> </w:t>
      </w:r>
      <w:r w:rsidR="00C41EC9" w:rsidRPr="00DC1386">
        <w:rPr>
          <w:color w:val="000000" w:themeColor="text1"/>
        </w:rPr>
        <w:t>B</w:t>
      </w:r>
      <w:r w:rsidR="004B61B2" w:rsidRPr="00DC1386">
        <w:rPr>
          <w:color w:val="000000" w:themeColor="text1"/>
        </w:rPr>
        <w:t xml:space="preserve">asic Health &amp; </w:t>
      </w:r>
      <w:r w:rsidR="00C41EC9" w:rsidRPr="00DC1386">
        <w:rPr>
          <w:color w:val="000000" w:themeColor="text1"/>
        </w:rPr>
        <w:t>Safety</w:t>
      </w:r>
      <w:r w:rsidR="004B61B2" w:rsidRPr="00DC1386">
        <w:rPr>
          <w:color w:val="000000" w:themeColor="text1"/>
        </w:rPr>
        <w:t xml:space="preserve"> vetting of procedures </w:t>
      </w:r>
      <w:r w:rsidR="00C41EC9" w:rsidRPr="00DC1386">
        <w:rPr>
          <w:color w:val="000000" w:themeColor="text1"/>
        </w:rPr>
        <w:t>may be</w:t>
      </w:r>
      <w:r w:rsidR="004B61B2" w:rsidRPr="00DC1386">
        <w:rPr>
          <w:color w:val="000000" w:themeColor="text1"/>
        </w:rPr>
        <w:t xml:space="preserve"> undertaken on behalf of NHSBT by </w:t>
      </w:r>
      <w:r w:rsidR="00C41EC9" w:rsidRPr="00DC1386">
        <w:rPr>
          <w:color w:val="000000" w:themeColor="text1"/>
        </w:rPr>
        <w:t>an approved body</w:t>
      </w:r>
      <w:r w:rsidR="004B61B2" w:rsidRPr="00DC1386">
        <w:rPr>
          <w:color w:val="000000" w:themeColor="text1"/>
        </w:rPr>
        <w:t xml:space="preserve">. All Service Providers working for NHSBT shall have </w:t>
      </w:r>
      <w:r w:rsidR="00C41EC9" w:rsidRPr="00DC1386">
        <w:rPr>
          <w:color w:val="000000" w:themeColor="text1"/>
        </w:rPr>
        <w:t>approved</w:t>
      </w:r>
      <w:r w:rsidR="004B61B2" w:rsidRPr="00DC1386">
        <w:rPr>
          <w:color w:val="000000" w:themeColor="text1"/>
        </w:rPr>
        <w:t xml:space="preserve"> accreditation.</w:t>
      </w:r>
    </w:p>
    <w:p w:rsidR="00D34527" w:rsidRPr="00DC1386" w:rsidRDefault="00D34527" w:rsidP="00D34527">
      <w:pPr>
        <w:jc w:val="left"/>
        <w:rPr>
          <w:color w:val="000000" w:themeColor="text1"/>
        </w:rPr>
      </w:pPr>
    </w:p>
    <w:p w:rsidR="004B61B2" w:rsidRPr="00DC1386" w:rsidRDefault="00D248B4" w:rsidP="00DC1386">
      <w:pPr>
        <w:ind w:left="720" w:hanging="720"/>
        <w:jc w:val="left"/>
        <w:rPr>
          <w:color w:val="000000" w:themeColor="text1"/>
        </w:rPr>
      </w:pPr>
      <w:r>
        <w:rPr>
          <w:color w:val="000000" w:themeColor="text1"/>
        </w:rPr>
        <w:t>32</w:t>
      </w:r>
      <w:r w:rsidR="00DC1386">
        <w:rPr>
          <w:color w:val="000000" w:themeColor="text1"/>
        </w:rPr>
        <w:t>.20</w:t>
      </w:r>
      <w:r w:rsidR="00DC1386">
        <w:rPr>
          <w:color w:val="000000" w:themeColor="text1"/>
        </w:rPr>
        <w:tab/>
      </w:r>
      <w:r w:rsidR="00A134E5">
        <w:rPr>
          <w:color w:val="000000" w:themeColor="text1"/>
        </w:rPr>
        <w:t xml:space="preserve">Health, Safety &amp; </w:t>
      </w:r>
      <w:r w:rsidR="004B61B2" w:rsidRPr="00DC1386">
        <w:rPr>
          <w:color w:val="000000" w:themeColor="text1"/>
        </w:rPr>
        <w:t xml:space="preserve">Environmental Policy: </w:t>
      </w:r>
      <w:r w:rsidR="00C41EC9" w:rsidRPr="00DC1386">
        <w:rPr>
          <w:color w:val="000000" w:themeColor="text1"/>
        </w:rPr>
        <w:t>The</w:t>
      </w:r>
      <w:r w:rsidR="004B61B2" w:rsidRPr="00DC1386">
        <w:rPr>
          <w:color w:val="000000" w:themeColor="text1"/>
        </w:rPr>
        <w:t xml:space="preserve"> Service Provider must submit a company </w:t>
      </w:r>
      <w:r w:rsidR="00A134E5">
        <w:rPr>
          <w:color w:val="000000" w:themeColor="text1"/>
        </w:rPr>
        <w:t>Health, Safety &amp; E</w:t>
      </w:r>
      <w:r w:rsidR="004B61B2" w:rsidRPr="00DC1386">
        <w:rPr>
          <w:color w:val="000000" w:themeColor="text1"/>
        </w:rPr>
        <w:t>nvironmental policy for NHSBT review. The Service Provider must demonstrate how this policy is translated into effective operational service delivery on the NHSBT contract, e.g. chemical usage, etc.</w:t>
      </w:r>
    </w:p>
    <w:p w:rsidR="00D34527" w:rsidRPr="00DC1386" w:rsidRDefault="00D34527" w:rsidP="00D34527">
      <w:pPr>
        <w:jc w:val="left"/>
        <w:rPr>
          <w:color w:val="000000" w:themeColor="text1"/>
        </w:rPr>
      </w:pPr>
    </w:p>
    <w:p w:rsidR="004B61B2" w:rsidRPr="00DC1386" w:rsidRDefault="00D248B4" w:rsidP="00DC1386">
      <w:pPr>
        <w:ind w:left="720" w:hanging="720"/>
        <w:jc w:val="left"/>
        <w:rPr>
          <w:color w:val="000000" w:themeColor="text1"/>
        </w:rPr>
      </w:pPr>
      <w:r>
        <w:rPr>
          <w:color w:val="000000" w:themeColor="text1"/>
        </w:rPr>
        <w:t>32</w:t>
      </w:r>
      <w:r w:rsidR="00DC1386">
        <w:rPr>
          <w:color w:val="000000" w:themeColor="text1"/>
        </w:rPr>
        <w:t>.21</w:t>
      </w:r>
      <w:r w:rsidR="00DC1386">
        <w:rPr>
          <w:color w:val="000000" w:themeColor="text1"/>
        </w:rPr>
        <w:tab/>
      </w:r>
      <w:r w:rsidR="004B61B2" w:rsidRPr="00DC1386">
        <w:rPr>
          <w:color w:val="000000" w:themeColor="text1"/>
        </w:rPr>
        <w:t xml:space="preserve">Energy Efficiency: </w:t>
      </w:r>
      <w:r w:rsidR="00C41EC9" w:rsidRPr="00DC1386">
        <w:rPr>
          <w:color w:val="000000" w:themeColor="text1"/>
        </w:rPr>
        <w:t>The</w:t>
      </w:r>
      <w:r w:rsidR="004B61B2" w:rsidRPr="00DC1386">
        <w:rPr>
          <w:color w:val="000000" w:themeColor="text1"/>
        </w:rPr>
        <w:t xml:space="preserve"> Service Provider must demonstrate that equipment and cleaning routines using hot water and utilities are efficient and effective in their use of power and energy. Other measures in support of a robust Sustainability policy such as policies related to turning off lights, </w:t>
      </w:r>
      <w:r w:rsidR="00535E2B" w:rsidRPr="00DC1386">
        <w:rPr>
          <w:color w:val="000000" w:themeColor="text1"/>
        </w:rPr>
        <w:t>etc.</w:t>
      </w:r>
      <w:r w:rsidR="004B61B2" w:rsidRPr="00DC1386">
        <w:rPr>
          <w:color w:val="000000" w:themeColor="text1"/>
        </w:rPr>
        <w:t>, must be evidenced.</w:t>
      </w:r>
    </w:p>
    <w:p w:rsidR="004B61B2" w:rsidRPr="00DC1386" w:rsidRDefault="004B61B2" w:rsidP="004B61B2">
      <w:pPr>
        <w:rPr>
          <w:color w:val="000000" w:themeColor="text1"/>
        </w:rPr>
      </w:pPr>
    </w:p>
    <w:p w:rsidR="00906DC7" w:rsidRPr="00DC1386" w:rsidRDefault="00D248B4" w:rsidP="00DC1386">
      <w:pPr>
        <w:tabs>
          <w:tab w:val="left" w:pos="1620"/>
        </w:tabs>
        <w:ind w:left="720" w:hanging="720"/>
        <w:jc w:val="left"/>
        <w:rPr>
          <w:rFonts w:cs="Arial"/>
          <w:color w:val="000000" w:themeColor="text1"/>
          <w:szCs w:val="24"/>
        </w:rPr>
      </w:pPr>
      <w:r>
        <w:rPr>
          <w:color w:val="000000" w:themeColor="text1"/>
        </w:rPr>
        <w:t>32</w:t>
      </w:r>
      <w:r w:rsidR="00DC1386">
        <w:rPr>
          <w:color w:val="000000" w:themeColor="text1"/>
        </w:rPr>
        <w:t>.22</w:t>
      </w:r>
      <w:r w:rsidR="00DC1386">
        <w:rPr>
          <w:color w:val="000000" w:themeColor="text1"/>
        </w:rPr>
        <w:tab/>
      </w:r>
      <w:r w:rsidR="004B61B2" w:rsidRPr="00DC1386">
        <w:rPr>
          <w:color w:val="000000" w:themeColor="text1"/>
        </w:rPr>
        <w:t>Cleaning Products: all products used must be shown to be suitable for use in a GMP / Pharmaceutical environment and shall be free from animal related derivatives or any other constituents which could detrimentally impact the core activity of NHSBT</w:t>
      </w:r>
      <w:r w:rsidR="00C41EC9" w:rsidRPr="00DC1386">
        <w:rPr>
          <w:color w:val="000000" w:themeColor="text1"/>
        </w:rPr>
        <w:t xml:space="preserve">. </w:t>
      </w:r>
      <w:r w:rsidR="00535E2B">
        <w:rPr>
          <w:color w:val="000000" w:themeColor="text1"/>
        </w:rPr>
        <w:t xml:space="preserve">They must meet NHSBT approval and </w:t>
      </w:r>
      <w:r w:rsidR="00535E2B" w:rsidRPr="00535E2B">
        <w:rPr>
          <w:b/>
          <w:color w:val="000000" w:themeColor="text1"/>
        </w:rPr>
        <w:t>cannot</w:t>
      </w:r>
      <w:r w:rsidR="00535E2B">
        <w:rPr>
          <w:color w:val="000000" w:themeColor="text1"/>
        </w:rPr>
        <w:t xml:space="preserve"> be used until this is gained. </w:t>
      </w:r>
      <w:r w:rsidR="00C41EC9" w:rsidRPr="00DC1386">
        <w:rPr>
          <w:color w:val="000000" w:themeColor="text1"/>
        </w:rPr>
        <w:t>I</w:t>
      </w:r>
      <w:r w:rsidR="004B61B2" w:rsidRPr="00DC1386">
        <w:rPr>
          <w:color w:val="000000" w:themeColor="text1"/>
        </w:rPr>
        <w:t xml:space="preserve">f in doubt, the Service Provider is to check with the Estates &amp; Facilities </w:t>
      </w:r>
      <w:r w:rsidR="00C41EC9" w:rsidRPr="00DC1386">
        <w:rPr>
          <w:color w:val="000000" w:themeColor="text1"/>
        </w:rPr>
        <w:t>R</w:t>
      </w:r>
      <w:r w:rsidR="004B61B2" w:rsidRPr="00DC1386">
        <w:rPr>
          <w:color w:val="000000" w:themeColor="text1"/>
        </w:rPr>
        <w:t>epresentative. Any change in cleaning materials during the contract period must be brought to the attention of NHSBT and approval given for change.</w:t>
      </w:r>
      <w:r w:rsidR="004B61B2" w:rsidRPr="00DC1386">
        <w:rPr>
          <w:color w:val="000000" w:themeColor="text1"/>
        </w:rPr>
        <w:tab/>
      </w:r>
    </w:p>
    <w:p w:rsidR="004B61B2" w:rsidRPr="004E2E7C" w:rsidRDefault="004B61B2" w:rsidP="0065521E">
      <w:pPr>
        <w:tabs>
          <w:tab w:val="left" w:pos="1620"/>
        </w:tabs>
        <w:jc w:val="left"/>
        <w:rPr>
          <w:rFonts w:cs="Arial"/>
          <w:color w:val="000000" w:themeColor="text1"/>
          <w:szCs w:val="24"/>
        </w:rPr>
      </w:pPr>
    </w:p>
    <w:p w:rsidR="00020541" w:rsidRDefault="00D34F55" w:rsidP="00D34F55">
      <w:pPr>
        <w:ind w:left="720" w:hanging="720"/>
        <w:jc w:val="left"/>
        <w:rPr>
          <w:rFonts w:cs="Arial"/>
          <w:color w:val="000000" w:themeColor="text1"/>
          <w:szCs w:val="24"/>
        </w:rPr>
      </w:pPr>
      <w:r>
        <w:rPr>
          <w:rFonts w:cs="Arial"/>
          <w:color w:val="000000" w:themeColor="text1"/>
          <w:szCs w:val="24"/>
        </w:rPr>
        <w:t>32.23</w:t>
      </w:r>
      <w:r>
        <w:rPr>
          <w:rFonts w:cs="Arial"/>
          <w:color w:val="000000" w:themeColor="text1"/>
          <w:szCs w:val="24"/>
        </w:rPr>
        <w:tab/>
        <w:t>Safe Systems of Work: The Service Provider will furnish NHSBT with Safe Systems of Work for all activities. Consideration must be included for indirect effects e.g. trailing leads, odours, machinery and pedestrian contact etc.</w:t>
      </w:r>
    </w:p>
    <w:p w:rsidR="00D34F55" w:rsidRDefault="00D34F55" w:rsidP="00D34F55">
      <w:pPr>
        <w:ind w:left="720" w:hanging="720"/>
        <w:jc w:val="left"/>
        <w:rPr>
          <w:rFonts w:cs="Arial"/>
          <w:color w:val="000000" w:themeColor="text1"/>
          <w:szCs w:val="24"/>
        </w:rPr>
      </w:pPr>
    </w:p>
    <w:p w:rsidR="00283FDB" w:rsidRPr="004E2E7C" w:rsidRDefault="00DC1386" w:rsidP="00D34527">
      <w:pPr>
        <w:pStyle w:val="Heading1"/>
        <w:jc w:val="left"/>
        <w:rPr>
          <w:color w:val="000000" w:themeColor="text1"/>
        </w:rPr>
      </w:pPr>
      <w:bookmarkStart w:id="41" w:name="_Toc10102811"/>
      <w:r>
        <w:rPr>
          <w:color w:val="000000" w:themeColor="text1"/>
        </w:rPr>
        <w:lastRenderedPageBreak/>
        <w:t>3</w:t>
      </w:r>
      <w:r w:rsidR="00D248B4">
        <w:rPr>
          <w:color w:val="000000" w:themeColor="text1"/>
        </w:rPr>
        <w:t>3</w:t>
      </w:r>
      <w:r w:rsidR="00AB5C1C" w:rsidRPr="004E2E7C">
        <w:rPr>
          <w:color w:val="000000" w:themeColor="text1"/>
        </w:rPr>
        <w:tab/>
      </w:r>
      <w:r w:rsidR="00283FDB" w:rsidRPr="004E2E7C">
        <w:rPr>
          <w:color w:val="000000" w:themeColor="text1"/>
        </w:rPr>
        <w:t>Permits to Work</w:t>
      </w:r>
      <w:bookmarkEnd w:id="41"/>
    </w:p>
    <w:p w:rsidR="00CA1A61"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3</w:t>
      </w:r>
      <w:r>
        <w:rPr>
          <w:rFonts w:cs="Arial"/>
          <w:color w:val="000000" w:themeColor="text1"/>
        </w:rPr>
        <w:t>.1</w:t>
      </w:r>
      <w:r>
        <w:rPr>
          <w:rFonts w:cs="Arial"/>
          <w:color w:val="000000" w:themeColor="text1"/>
        </w:rPr>
        <w:tab/>
      </w:r>
      <w:r w:rsidR="00BB2039" w:rsidRPr="004E2E7C">
        <w:rPr>
          <w:rFonts w:cs="Arial"/>
          <w:color w:val="000000" w:themeColor="text1"/>
        </w:rPr>
        <w:t>NHSBT</w:t>
      </w:r>
      <w:r w:rsidR="00174487" w:rsidRPr="004E2E7C">
        <w:rPr>
          <w:rFonts w:cs="Arial"/>
          <w:color w:val="000000" w:themeColor="text1"/>
        </w:rPr>
        <w:t xml:space="preserve"> operates a</w:t>
      </w:r>
      <w:r w:rsidR="00283FDB" w:rsidRPr="004E2E7C">
        <w:rPr>
          <w:rFonts w:cs="Arial"/>
          <w:color w:val="000000" w:themeColor="text1"/>
        </w:rPr>
        <w:t xml:space="preserve"> </w:t>
      </w:r>
      <w:r w:rsidR="005D4954" w:rsidRPr="004E2E7C">
        <w:rPr>
          <w:rFonts w:cs="Arial"/>
          <w:color w:val="000000" w:themeColor="text1"/>
        </w:rPr>
        <w:t>‘</w:t>
      </w:r>
      <w:r w:rsidR="00283FDB" w:rsidRPr="004E2E7C">
        <w:rPr>
          <w:rFonts w:cs="Arial"/>
          <w:color w:val="000000" w:themeColor="text1"/>
        </w:rPr>
        <w:t>Permit to Work</w:t>
      </w:r>
      <w:r w:rsidR="005D4954" w:rsidRPr="004E2E7C">
        <w:rPr>
          <w:rFonts w:cs="Arial"/>
          <w:color w:val="000000" w:themeColor="text1"/>
        </w:rPr>
        <w:t>’</w:t>
      </w:r>
      <w:r w:rsidR="00717503" w:rsidRPr="004E2E7C">
        <w:rPr>
          <w:rFonts w:cs="Arial"/>
          <w:color w:val="000000" w:themeColor="text1"/>
        </w:rPr>
        <w:t>/ ‘</w:t>
      </w:r>
      <w:r w:rsidR="005D4954" w:rsidRPr="004E2E7C">
        <w:rPr>
          <w:rFonts w:cs="Arial"/>
          <w:color w:val="000000" w:themeColor="text1"/>
        </w:rPr>
        <w:t>Authority to Work’ s</w:t>
      </w:r>
      <w:r w:rsidR="00F338C0" w:rsidRPr="004E2E7C">
        <w:rPr>
          <w:rFonts w:cs="Arial"/>
          <w:color w:val="000000" w:themeColor="text1"/>
        </w:rPr>
        <w:t>ystem. T</w:t>
      </w:r>
      <w:r w:rsidR="00283FDB" w:rsidRPr="004E2E7C">
        <w:rPr>
          <w:rFonts w:cs="Arial"/>
          <w:color w:val="000000" w:themeColor="text1"/>
        </w:rPr>
        <w:t xml:space="preserve">he </w:t>
      </w:r>
      <w:r w:rsidR="007523B7" w:rsidRPr="004E2E7C">
        <w:rPr>
          <w:rFonts w:cs="Arial"/>
          <w:color w:val="000000" w:themeColor="text1"/>
        </w:rPr>
        <w:t>Service Provider</w:t>
      </w:r>
      <w:r w:rsidR="00CA1A61" w:rsidRPr="004E2E7C">
        <w:rPr>
          <w:rFonts w:cs="Arial"/>
          <w:color w:val="000000" w:themeColor="text1"/>
        </w:rPr>
        <w:t xml:space="preserve"> is to comply with our </w:t>
      </w:r>
      <w:r w:rsidR="00174487" w:rsidRPr="004E2E7C">
        <w:rPr>
          <w:rFonts w:cs="Arial"/>
          <w:color w:val="000000" w:themeColor="text1"/>
        </w:rPr>
        <w:t>Permit to W</w:t>
      </w:r>
      <w:r w:rsidR="00283FDB" w:rsidRPr="004E2E7C">
        <w:rPr>
          <w:rFonts w:cs="Arial"/>
          <w:color w:val="000000" w:themeColor="text1"/>
        </w:rPr>
        <w:t>ork</w:t>
      </w:r>
      <w:r w:rsidR="00F338C0" w:rsidRPr="004E2E7C">
        <w:rPr>
          <w:rFonts w:cs="Arial"/>
          <w:color w:val="000000" w:themeColor="text1"/>
        </w:rPr>
        <w:t xml:space="preserve">/Authority to work </w:t>
      </w:r>
      <w:r w:rsidR="00283FDB" w:rsidRPr="004E2E7C">
        <w:rPr>
          <w:rFonts w:cs="Arial"/>
          <w:color w:val="000000" w:themeColor="text1"/>
        </w:rPr>
        <w:t xml:space="preserve">system for use at </w:t>
      </w:r>
      <w:r w:rsidR="00F338C0" w:rsidRPr="004E2E7C">
        <w:rPr>
          <w:rFonts w:cs="Arial"/>
          <w:color w:val="000000" w:themeColor="text1"/>
        </w:rPr>
        <w:t>the properties within</w:t>
      </w:r>
      <w:r w:rsidR="00283FDB" w:rsidRPr="004E2E7C">
        <w:rPr>
          <w:rFonts w:cs="Arial"/>
          <w:color w:val="000000" w:themeColor="text1"/>
        </w:rPr>
        <w:t xml:space="preserve"> the </w:t>
      </w:r>
      <w:r w:rsidR="007523B7" w:rsidRPr="004E2E7C">
        <w:rPr>
          <w:rFonts w:cs="Arial"/>
          <w:color w:val="000000" w:themeColor="text1"/>
        </w:rPr>
        <w:t>Service Provider</w:t>
      </w:r>
      <w:r w:rsidR="00F338C0" w:rsidRPr="004E2E7C">
        <w:rPr>
          <w:rFonts w:cs="Arial"/>
          <w:color w:val="000000" w:themeColor="text1"/>
        </w:rPr>
        <w:t>’s area</w:t>
      </w:r>
      <w:r w:rsidR="00283FDB" w:rsidRPr="004E2E7C">
        <w:rPr>
          <w:rFonts w:cs="Arial"/>
          <w:color w:val="000000" w:themeColor="text1"/>
        </w:rPr>
        <w:t xml:space="preserve"> of responsibility.</w:t>
      </w:r>
    </w:p>
    <w:p w:rsidR="00283FDB" w:rsidRPr="004E2E7C" w:rsidRDefault="00283FDB" w:rsidP="00DC1386">
      <w:pPr>
        <w:ind w:firstLine="720"/>
        <w:jc w:val="left"/>
        <w:rPr>
          <w:rFonts w:cs="Arial"/>
          <w:color w:val="000000" w:themeColor="text1"/>
        </w:rPr>
      </w:pPr>
      <w:r w:rsidRPr="004E2E7C">
        <w:rPr>
          <w:rFonts w:cs="Arial"/>
          <w:color w:val="000000" w:themeColor="text1"/>
        </w:rPr>
        <w:t xml:space="preserve">The permits are to include but not be limited </w:t>
      </w:r>
      <w:r w:rsidR="00CA1A61" w:rsidRPr="004E2E7C">
        <w:rPr>
          <w:rFonts w:cs="Arial"/>
          <w:color w:val="000000" w:themeColor="text1"/>
        </w:rPr>
        <w:t>to</w:t>
      </w:r>
      <w:r w:rsidR="00D34527" w:rsidRPr="004E2E7C">
        <w:rPr>
          <w:rFonts w:cs="Arial"/>
          <w:color w:val="000000" w:themeColor="text1"/>
        </w:rPr>
        <w:t>:</w:t>
      </w:r>
    </w:p>
    <w:p w:rsidR="00283FDB" w:rsidRPr="004E2E7C" w:rsidRDefault="00283FDB" w:rsidP="00D34527">
      <w:pPr>
        <w:numPr>
          <w:ilvl w:val="0"/>
          <w:numId w:val="15"/>
        </w:numPr>
        <w:jc w:val="left"/>
        <w:rPr>
          <w:rFonts w:cs="Arial"/>
          <w:color w:val="000000" w:themeColor="text1"/>
        </w:rPr>
      </w:pPr>
      <w:r w:rsidRPr="004E2E7C">
        <w:rPr>
          <w:rFonts w:cs="Arial"/>
          <w:color w:val="000000" w:themeColor="text1"/>
        </w:rPr>
        <w:t>Restricted Areas</w:t>
      </w:r>
    </w:p>
    <w:p w:rsidR="00283FDB" w:rsidRPr="004E2E7C" w:rsidRDefault="00283FDB" w:rsidP="00D34527">
      <w:pPr>
        <w:numPr>
          <w:ilvl w:val="0"/>
          <w:numId w:val="15"/>
        </w:numPr>
        <w:jc w:val="left"/>
        <w:rPr>
          <w:rFonts w:cs="Arial"/>
          <w:color w:val="000000" w:themeColor="text1"/>
        </w:rPr>
      </w:pPr>
      <w:r w:rsidRPr="004E2E7C">
        <w:rPr>
          <w:rFonts w:cs="Arial"/>
          <w:color w:val="000000" w:themeColor="text1"/>
        </w:rPr>
        <w:t>Confined Spaces</w:t>
      </w:r>
    </w:p>
    <w:p w:rsidR="00283FDB" w:rsidRPr="004E2E7C" w:rsidRDefault="00283FDB" w:rsidP="00D34527">
      <w:pPr>
        <w:numPr>
          <w:ilvl w:val="0"/>
          <w:numId w:val="15"/>
        </w:numPr>
        <w:jc w:val="left"/>
        <w:rPr>
          <w:rFonts w:cs="Arial"/>
          <w:color w:val="000000" w:themeColor="text1"/>
        </w:rPr>
      </w:pPr>
      <w:r w:rsidRPr="004E2E7C">
        <w:rPr>
          <w:rFonts w:cs="Arial"/>
          <w:color w:val="000000" w:themeColor="text1"/>
        </w:rPr>
        <w:t>Roof Access</w:t>
      </w:r>
    </w:p>
    <w:p w:rsidR="006F4547" w:rsidRPr="004E2E7C" w:rsidRDefault="006F4547" w:rsidP="00D34527">
      <w:pPr>
        <w:numPr>
          <w:ilvl w:val="0"/>
          <w:numId w:val="15"/>
        </w:numPr>
        <w:jc w:val="left"/>
        <w:rPr>
          <w:rFonts w:cs="Arial"/>
          <w:color w:val="000000" w:themeColor="text1"/>
        </w:rPr>
      </w:pPr>
      <w:r w:rsidRPr="004E2E7C">
        <w:rPr>
          <w:rFonts w:cs="Arial"/>
          <w:color w:val="000000" w:themeColor="text1"/>
        </w:rPr>
        <w:t>GMP environments</w:t>
      </w:r>
    </w:p>
    <w:p w:rsidR="00283FDB" w:rsidRDefault="00283FDB" w:rsidP="0065521E">
      <w:pPr>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3</w:t>
      </w:r>
      <w:r>
        <w:rPr>
          <w:rFonts w:cs="Arial"/>
          <w:color w:val="000000" w:themeColor="text1"/>
        </w:rPr>
        <w:t>.2</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F338C0" w:rsidRPr="004E2E7C">
        <w:rPr>
          <w:rFonts w:cs="Arial"/>
          <w:color w:val="000000" w:themeColor="text1"/>
        </w:rPr>
        <w:t xml:space="preserve">’s </w:t>
      </w:r>
      <w:r w:rsidR="00602425">
        <w:rPr>
          <w:rFonts w:cs="Arial"/>
          <w:color w:val="000000" w:themeColor="text1"/>
        </w:rPr>
        <w:t>Operatives</w:t>
      </w:r>
      <w:r w:rsidR="00F338C0" w:rsidRPr="004E2E7C">
        <w:rPr>
          <w:rFonts w:cs="Arial"/>
          <w:color w:val="000000" w:themeColor="text1"/>
        </w:rPr>
        <w:t xml:space="preserve"> </w:t>
      </w:r>
      <w:r w:rsidR="00174487" w:rsidRPr="004E2E7C">
        <w:rPr>
          <w:rFonts w:cs="Arial"/>
          <w:color w:val="000000" w:themeColor="text1"/>
        </w:rPr>
        <w:t xml:space="preserve">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will comply strictly with the conditions imposed by Permits to Wor</w:t>
      </w:r>
      <w:r w:rsidR="00F338C0" w:rsidRPr="004E2E7C">
        <w:rPr>
          <w:rFonts w:cs="Arial"/>
          <w:color w:val="000000" w:themeColor="text1"/>
        </w:rPr>
        <w:t>k. H</w:t>
      </w:r>
      <w:r w:rsidR="00283FDB" w:rsidRPr="004E2E7C">
        <w:rPr>
          <w:rFonts w:cs="Arial"/>
          <w:color w:val="000000" w:themeColor="text1"/>
        </w:rPr>
        <w:t xml:space="preserve">ot </w:t>
      </w:r>
      <w:r w:rsidR="00DB1C82">
        <w:rPr>
          <w:rFonts w:cs="Arial"/>
          <w:color w:val="000000" w:themeColor="text1"/>
        </w:rPr>
        <w:t>works</w:t>
      </w:r>
      <w:r w:rsidR="00283FDB" w:rsidRPr="004E2E7C">
        <w:rPr>
          <w:rFonts w:cs="Arial"/>
          <w:color w:val="000000" w:themeColor="text1"/>
        </w:rPr>
        <w:t xml:space="preserve"> </w:t>
      </w:r>
      <w:r w:rsidR="006C43B8" w:rsidRPr="004E2E7C">
        <w:rPr>
          <w:rFonts w:cs="Arial"/>
          <w:color w:val="000000" w:themeColor="text1"/>
        </w:rPr>
        <w:t>will</w:t>
      </w:r>
      <w:r w:rsidR="00283FDB" w:rsidRPr="004E2E7C">
        <w:rPr>
          <w:rFonts w:cs="Arial"/>
          <w:color w:val="000000" w:themeColor="text1"/>
        </w:rPr>
        <w:t xml:space="preserve"> </w:t>
      </w:r>
      <w:r w:rsidR="00FA2F8B" w:rsidRPr="004E2E7C">
        <w:rPr>
          <w:rFonts w:cs="Arial"/>
          <w:color w:val="000000" w:themeColor="text1"/>
        </w:rPr>
        <w:t>only</w:t>
      </w:r>
      <w:r w:rsidR="00F338C0" w:rsidRPr="004E2E7C">
        <w:rPr>
          <w:rFonts w:cs="Arial"/>
          <w:color w:val="000000" w:themeColor="text1"/>
        </w:rPr>
        <w:t xml:space="preserve"> be </w:t>
      </w:r>
      <w:r w:rsidR="00283FDB" w:rsidRPr="004E2E7C">
        <w:rPr>
          <w:rFonts w:cs="Arial"/>
          <w:color w:val="000000" w:themeColor="text1"/>
        </w:rPr>
        <w:t xml:space="preserve">allowed </w:t>
      </w:r>
      <w:r w:rsidR="00FA2F8B" w:rsidRPr="004E2E7C">
        <w:rPr>
          <w:rFonts w:cs="Arial"/>
          <w:color w:val="000000" w:themeColor="text1"/>
        </w:rPr>
        <w:t>with the</w:t>
      </w:r>
      <w:r w:rsidR="00F338C0" w:rsidRPr="004E2E7C">
        <w:rPr>
          <w:rFonts w:cs="Arial"/>
          <w:color w:val="000000" w:themeColor="text1"/>
        </w:rPr>
        <w:t xml:space="preserve"> specific agreement </w:t>
      </w:r>
      <w:r w:rsidR="00FA2F8B" w:rsidRPr="004E2E7C">
        <w:rPr>
          <w:rFonts w:cs="Arial"/>
          <w:color w:val="000000" w:themeColor="text1"/>
        </w:rPr>
        <w:t>of</w:t>
      </w:r>
      <w:r w:rsidR="00283FDB" w:rsidRPr="004E2E7C">
        <w:rPr>
          <w:rFonts w:cs="Arial"/>
          <w:color w:val="000000" w:themeColor="text1"/>
        </w:rPr>
        <w:t xml:space="preserve"> the </w:t>
      </w:r>
      <w:r w:rsidR="00725598" w:rsidRPr="004E2E7C">
        <w:rPr>
          <w:rFonts w:cs="Arial"/>
          <w:color w:val="000000" w:themeColor="text1"/>
        </w:rPr>
        <w:t xml:space="preserve">NHSBT Representative </w:t>
      </w:r>
      <w:r w:rsidR="00283FDB" w:rsidRPr="004E2E7C">
        <w:rPr>
          <w:rFonts w:cs="Arial"/>
          <w:color w:val="000000" w:themeColor="text1"/>
        </w:rPr>
        <w:t xml:space="preserve">and </w:t>
      </w:r>
      <w:r w:rsidR="00FA2F8B" w:rsidRPr="004E2E7C">
        <w:rPr>
          <w:rFonts w:cs="Arial"/>
          <w:color w:val="000000" w:themeColor="text1"/>
        </w:rPr>
        <w:t>where appropriate precautions have been</w:t>
      </w:r>
      <w:r w:rsidR="00F338C0" w:rsidRPr="004E2E7C">
        <w:rPr>
          <w:rFonts w:cs="Arial"/>
          <w:color w:val="000000" w:themeColor="text1"/>
        </w:rPr>
        <w:t xml:space="preserve"> taken to avoid activation of</w:t>
      </w:r>
      <w:r w:rsidR="00283FDB" w:rsidRPr="004E2E7C">
        <w:rPr>
          <w:rFonts w:cs="Arial"/>
          <w:color w:val="000000" w:themeColor="text1"/>
        </w:rPr>
        <w:t xml:space="preserve"> fire alarm</w:t>
      </w:r>
      <w:r w:rsidR="00F338C0" w:rsidRPr="004E2E7C">
        <w:rPr>
          <w:rFonts w:cs="Arial"/>
          <w:color w:val="000000" w:themeColor="text1"/>
        </w:rPr>
        <w:t xml:space="preserve"> </w:t>
      </w:r>
      <w:r w:rsidR="00283FDB" w:rsidRPr="004E2E7C">
        <w:rPr>
          <w:rFonts w:cs="Arial"/>
          <w:color w:val="000000" w:themeColor="text1"/>
        </w:rPr>
        <w:t>s</w:t>
      </w:r>
      <w:r w:rsidR="00F338C0" w:rsidRPr="004E2E7C">
        <w:rPr>
          <w:rFonts w:cs="Arial"/>
          <w:color w:val="000000" w:themeColor="text1"/>
        </w:rPr>
        <w:t>ystems</w:t>
      </w:r>
      <w:r w:rsidR="00283FDB" w:rsidRPr="004E2E7C">
        <w:rPr>
          <w:rFonts w:cs="Arial"/>
          <w:color w:val="000000" w:themeColor="text1"/>
        </w:rPr>
        <w:t xml:space="preserve">. </w:t>
      </w:r>
    </w:p>
    <w:p w:rsidR="00283FDB" w:rsidRPr="004E2E7C" w:rsidRDefault="00283FDB" w:rsidP="0065521E">
      <w:pPr>
        <w:rPr>
          <w:rFonts w:cs="Arial"/>
          <w:b/>
          <w:color w:val="000000" w:themeColor="text1"/>
        </w:rPr>
      </w:pPr>
    </w:p>
    <w:p w:rsidR="00283FDB" w:rsidRPr="004E2E7C" w:rsidRDefault="00283FDB" w:rsidP="0065521E">
      <w:pPr>
        <w:tabs>
          <w:tab w:val="left" w:pos="1418"/>
        </w:tabs>
        <w:rPr>
          <w:rFonts w:cs="Arial"/>
          <w:b/>
          <w:color w:val="000000" w:themeColor="text1"/>
        </w:rPr>
      </w:pPr>
    </w:p>
    <w:p w:rsidR="00283FDB" w:rsidRPr="004E2E7C" w:rsidRDefault="00DC1386" w:rsidP="0065521E">
      <w:pPr>
        <w:pStyle w:val="Heading1"/>
        <w:rPr>
          <w:color w:val="000000" w:themeColor="text1"/>
        </w:rPr>
      </w:pPr>
      <w:bookmarkStart w:id="42" w:name="_Toc10102812"/>
      <w:r>
        <w:rPr>
          <w:color w:val="000000" w:themeColor="text1"/>
        </w:rPr>
        <w:t>3</w:t>
      </w:r>
      <w:r w:rsidR="00D248B4">
        <w:rPr>
          <w:color w:val="000000" w:themeColor="text1"/>
        </w:rPr>
        <w:t>4</w:t>
      </w:r>
      <w:r w:rsidR="006E16A2" w:rsidRPr="004E2E7C">
        <w:rPr>
          <w:color w:val="000000" w:themeColor="text1"/>
        </w:rPr>
        <w:tab/>
      </w:r>
      <w:r w:rsidR="00283FDB" w:rsidRPr="004E2E7C">
        <w:rPr>
          <w:color w:val="000000" w:themeColor="text1"/>
        </w:rPr>
        <w:t>Fire Safety</w:t>
      </w:r>
      <w:bookmarkEnd w:id="42"/>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.1</w:t>
      </w:r>
      <w:r w:rsidR="00DC1386">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t>
      </w:r>
      <w:r w:rsidR="00174487" w:rsidRPr="004E2E7C">
        <w:rPr>
          <w:rFonts w:cs="Arial"/>
          <w:color w:val="000000" w:themeColor="text1"/>
        </w:rPr>
        <w:t xml:space="preserve">shall ensure that Employees or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comply with NHSBT Fire Safety Management Plan (FSMP)</w:t>
      </w:r>
      <w:r w:rsidR="006F4547" w:rsidRPr="004E2E7C">
        <w:rPr>
          <w:rFonts w:cs="Arial"/>
          <w:color w:val="000000" w:themeColor="text1"/>
        </w:rPr>
        <w:t xml:space="preserve"> given in MPD 705</w:t>
      </w:r>
      <w:r w:rsidR="0011177B">
        <w:rPr>
          <w:rFonts w:cs="Arial"/>
          <w:color w:val="000000" w:themeColor="text1"/>
        </w:rPr>
        <w:t xml:space="preserve"> (</w:t>
      </w:r>
      <w:r w:rsidR="0011177B" w:rsidRPr="00BC5EE6">
        <w:rPr>
          <w:rFonts w:cs="Arial"/>
          <w:color w:val="000000" w:themeColor="text1"/>
        </w:rPr>
        <w:t>See Appendix 13)</w:t>
      </w:r>
      <w:r w:rsidR="00283FDB" w:rsidRPr="00BC5EE6">
        <w:rPr>
          <w:rFonts w:cs="Arial"/>
          <w:color w:val="000000" w:themeColor="text1"/>
        </w:rPr>
        <w:t>.</w:t>
      </w:r>
    </w:p>
    <w:p w:rsidR="005D4954" w:rsidRPr="004E2E7C" w:rsidRDefault="005D4954"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.2</w:t>
      </w:r>
      <w:r w:rsidR="00DC1386">
        <w:rPr>
          <w:rFonts w:cs="Arial"/>
          <w:color w:val="000000" w:themeColor="text1"/>
        </w:rPr>
        <w:tab/>
      </w:r>
      <w:r w:rsidR="00283FDB" w:rsidRPr="004E2E7C">
        <w:rPr>
          <w:rFonts w:cs="Arial"/>
          <w:color w:val="000000" w:themeColor="text1"/>
        </w:rPr>
        <w:t>All</w:t>
      </w:r>
      <w:r w:rsidR="006F4547" w:rsidRPr="004E2E7C">
        <w:rPr>
          <w:rFonts w:cs="Arial"/>
          <w:color w:val="000000" w:themeColor="text1"/>
        </w:rPr>
        <w:t xml:space="preserve"> refuse shall</w:t>
      </w:r>
      <w:r w:rsidR="00283FDB" w:rsidRPr="004E2E7C">
        <w:rPr>
          <w:rFonts w:cs="Arial"/>
          <w:color w:val="000000" w:themeColor="text1"/>
        </w:rPr>
        <w:t xml:space="preserve"> be collected from </w:t>
      </w:r>
      <w:r w:rsidR="00DD01E5">
        <w:rPr>
          <w:rFonts w:cs="Arial"/>
          <w:color w:val="000000" w:themeColor="text1"/>
        </w:rPr>
        <w:t xml:space="preserve">its location and taken to the storage area </w:t>
      </w:r>
      <w:r w:rsidR="00283FDB" w:rsidRPr="004E2E7C">
        <w:rPr>
          <w:rFonts w:cs="Arial"/>
          <w:color w:val="000000" w:themeColor="text1"/>
        </w:rPr>
        <w:t>as soon as</w:t>
      </w:r>
      <w:r w:rsidR="006F4547" w:rsidRPr="004E2E7C">
        <w:rPr>
          <w:rFonts w:cs="Arial"/>
          <w:color w:val="000000" w:themeColor="text1"/>
        </w:rPr>
        <w:t xml:space="preserve"> is</w:t>
      </w:r>
      <w:r w:rsidR="00283FDB" w:rsidRPr="004E2E7C">
        <w:rPr>
          <w:rFonts w:cs="Arial"/>
          <w:color w:val="000000" w:themeColor="text1"/>
        </w:rPr>
        <w:t xml:space="preserve"> practicable.</w:t>
      </w:r>
    </w:p>
    <w:p w:rsidR="005D4954" w:rsidRPr="004E2E7C" w:rsidRDefault="005D4954"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.3</w:t>
      </w:r>
      <w:r w:rsidR="00DC1386">
        <w:rPr>
          <w:rFonts w:cs="Arial"/>
          <w:color w:val="000000" w:themeColor="text1"/>
        </w:rPr>
        <w:tab/>
      </w:r>
      <w:r w:rsidR="00283FDB" w:rsidRPr="004E2E7C">
        <w:rPr>
          <w:rFonts w:cs="Arial"/>
          <w:color w:val="000000" w:themeColor="text1"/>
        </w:rPr>
        <w:t xml:space="preserve">If at </w:t>
      </w:r>
      <w:r w:rsidR="00174487" w:rsidRPr="004E2E7C">
        <w:rPr>
          <w:rFonts w:cs="Arial"/>
          <w:color w:val="000000" w:themeColor="text1"/>
        </w:rPr>
        <w:t xml:space="preserve">any time the </w:t>
      </w:r>
      <w:r w:rsidR="007523B7" w:rsidRPr="004E2E7C">
        <w:rPr>
          <w:rFonts w:cs="Arial"/>
          <w:color w:val="000000" w:themeColor="text1"/>
        </w:rPr>
        <w:t>Service Provider</w:t>
      </w:r>
      <w:r w:rsidR="00174487" w:rsidRPr="004E2E7C">
        <w:rPr>
          <w:rFonts w:cs="Arial"/>
          <w:color w:val="000000" w:themeColor="text1"/>
        </w:rPr>
        <w:t>, their E</w:t>
      </w:r>
      <w:r w:rsidR="00283FDB" w:rsidRPr="004E2E7C">
        <w:rPr>
          <w:rFonts w:cs="Arial"/>
          <w:color w:val="000000" w:themeColor="text1"/>
        </w:rPr>
        <w:t xml:space="preserve">mployees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notice a</w:t>
      </w:r>
      <w:r w:rsidR="006F4547" w:rsidRPr="004E2E7C">
        <w:rPr>
          <w:rFonts w:cs="Arial"/>
          <w:color w:val="000000" w:themeColor="text1"/>
        </w:rPr>
        <w:t>nything</w:t>
      </w:r>
      <w:r w:rsidR="00283FDB" w:rsidRPr="004E2E7C">
        <w:rPr>
          <w:rFonts w:cs="Arial"/>
          <w:color w:val="000000" w:themeColor="text1"/>
        </w:rPr>
        <w:t xml:space="preserve"> they consider could be a potential fire risk,</w:t>
      </w:r>
      <w:r w:rsidR="006F4547" w:rsidRPr="004E2E7C">
        <w:rPr>
          <w:rFonts w:cs="Arial"/>
          <w:color w:val="000000" w:themeColor="text1"/>
        </w:rPr>
        <w:t xml:space="preserve"> it</w:t>
      </w:r>
      <w:r w:rsidR="00283FDB" w:rsidRPr="004E2E7C">
        <w:rPr>
          <w:rFonts w:cs="Arial"/>
          <w:color w:val="000000" w:themeColor="text1"/>
        </w:rPr>
        <w:t xml:space="preserve"> </w:t>
      </w:r>
      <w:r w:rsidR="006F4547" w:rsidRPr="004E2E7C">
        <w:rPr>
          <w:rFonts w:cs="Arial"/>
          <w:color w:val="000000" w:themeColor="text1"/>
        </w:rPr>
        <w:t xml:space="preserve">must be reported </w:t>
      </w:r>
      <w:r w:rsidR="00586803" w:rsidRPr="004E2E7C">
        <w:rPr>
          <w:rFonts w:cs="Arial"/>
          <w:color w:val="000000" w:themeColor="text1"/>
        </w:rPr>
        <w:t xml:space="preserve">immediately to </w:t>
      </w:r>
      <w:r w:rsidR="006C43B8" w:rsidRPr="004E2E7C">
        <w:rPr>
          <w:rFonts w:cs="Arial"/>
          <w:color w:val="000000" w:themeColor="text1"/>
        </w:rPr>
        <w:t>E&amp;F</w:t>
      </w:r>
      <w:r w:rsidR="00586803" w:rsidRPr="004E2E7C">
        <w:rPr>
          <w:rFonts w:cs="Arial"/>
          <w:color w:val="000000" w:themeColor="text1"/>
        </w:rPr>
        <w:t xml:space="preserve"> Representative.</w:t>
      </w:r>
    </w:p>
    <w:p w:rsidR="00283FDB" w:rsidRPr="004E2E7C" w:rsidRDefault="00283FDB"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.4</w:t>
      </w:r>
      <w:r w:rsidR="00DC1386">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strictly comply with any regulations which govern the storage</w:t>
      </w:r>
      <w:r w:rsidR="00DC1386">
        <w:rPr>
          <w:rFonts w:cs="Arial"/>
          <w:color w:val="000000" w:themeColor="text1"/>
        </w:rPr>
        <w:t xml:space="preserve"> </w:t>
      </w:r>
      <w:r w:rsidR="00283FDB" w:rsidRPr="004E2E7C">
        <w:rPr>
          <w:rFonts w:cs="Arial"/>
          <w:color w:val="000000" w:themeColor="text1"/>
        </w:rPr>
        <w:t>of explosive, petrol</w:t>
      </w:r>
      <w:r w:rsidR="00535E2B">
        <w:rPr>
          <w:rFonts w:cs="Arial"/>
          <w:color w:val="000000" w:themeColor="text1"/>
        </w:rPr>
        <w:t>, batteries</w:t>
      </w:r>
      <w:r w:rsidR="00283FDB" w:rsidRPr="004E2E7C">
        <w:rPr>
          <w:rFonts w:cs="Arial"/>
          <w:color w:val="000000" w:themeColor="text1"/>
        </w:rPr>
        <w:t xml:space="preserve"> or other materials brought on to the site.</w:t>
      </w:r>
    </w:p>
    <w:p w:rsidR="00283FDB" w:rsidRPr="004E2E7C" w:rsidRDefault="00283FDB"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.5</w:t>
      </w:r>
      <w:r w:rsidR="00DC1386">
        <w:rPr>
          <w:rFonts w:cs="Arial"/>
          <w:color w:val="000000" w:themeColor="text1"/>
        </w:rPr>
        <w:tab/>
      </w:r>
      <w:r w:rsidR="00174487" w:rsidRPr="004E2E7C">
        <w:rPr>
          <w:rFonts w:cs="Arial"/>
          <w:color w:val="000000" w:themeColor="text1"/>
        </w:rPr>
        <w:t xml:space="preserve">The </w:t>
      </w:r>
      <w:r w:rsidR="007523B7" w:rsidRPr="004E2E7C">
        <w:rPr>
          <w:rFonts w:cs="Arial"/>
          <w:color w:val="000000" w:themeColor="text1"/>
        </w:rPr>
        <w:t>Service Provider</w:t>
      </w:r>
      <w:r w:rsidR="00174487" w:rsidRPr="004E2E7C">
        <w:rPr>
          <w:rFonts w:cs="Arial"/>
          <w:color w:val="000000" w:themeColor="text1"/>
        </w:rPr>
        <w:t xml:space="preserve">’s Employees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must familiarise themselves with the procedures to be followed in the event of a fire alarm being raised on the Site and if required must attend training lectures.</w:t>
      </w:r>
    </w:p>
    <w:p w:rsidR="00283FDB" w:rsidRPr="004E2E7C" w:rsidRDefault="00283FDB"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w:t>
      </w:r>
      <w:r w:rsidR="00144D43">
        <w:rPr>
          <w:rFonts w:cs="Arial"/>
          <w:color w:val="000000" w:themeColor="text1"/>
        </w:rPr>
        <w:t>6</w:t>
      </w:r>
      <w:r w:rsidR="00DC1386">
        <w:rPr>
          <w:rFonts w:cs="Arial"/>
          <w:color w:val="000000" w:themeColor="text1"/>
        </w:rPr>
        <w:tab/>
      </w:r>
      <w:r w:rsidR="007523B7" w:rsidRPr="004E2E7C">
        <w:rPr>
          <w:rFonts w:cs="Arial"/>
          <w:color w:val="000000" w:themeColor="text1"/>
        </w:rPr>
        <w:t>Service Provider</w:t>
      </w:r>
      <w:r w:rsidR="00441855" w:rsidRPr="004E2E7C">
        <w:rPr>
          <w:rFonts w:cs="Arial"/>
          <w:color w:val="000000" w:themeColor="text1"/>
        </w:rPr>
        <w:t>’</w:t>
      </w:r>
      <w:r w:rsidR="00283FDB" w:rsidRPr="004E2E7C">
        <w:rPr>
          <w:rFonts w:cs="Arial"/>
          <w:color w:val="000000" w:themeColor="text1"/>
        </w:rPr>
        <w:t>s</w:t>
      </w:r>
      <w:r w:rsidR="00441855" w:rsidRPr="004E2E7C">
        <w:rPr>
          <w:rFonts w:cs="Arial"/>
          <w:color w:val="000000" w:themeColor="text1"/>
        </w:rPr>
        <w:t xml:space="preserve"> </w:t>
      </w:r>
      <w:r w:rsidR="00602425">
        <w:rPr>
          <w:rFonts w:cs="Arial"/>
          <w:color w:val="000000" w:themeColor="text1"/>
        </w:rPr>
        <w:t>Operatives</w:t>
      </w:r>
      <w:r w:rsidR="00441855" w:rsidRPr="004E2E7C">
        <w:rPr>
          <w:rFonts w:cs="Arial"/>
          <w:color w:val="000000" w:themeColor="text1"/>
        </w:rPr>
        <w:t xml:space="preserve">, </w:t>
      </w:r>
      <w:r w:rsidR="00283FDB" w:rsidRPr="004E2E7C">
        <w:rPr>
          <w:rFonts w:cs="Arial"/>
          <w:color w:val="000000" w:themeColor="text1"/>
        </w:rPr>
        <w:t>work</w:t>
      </w:r>
      <w:r w:rsidR="00441855" w:rsidRPr="004E2E7C">
        <w:rPr>
          <w:rFonts w:cs="Arial"/>
          <w:color w:val="000000" w:themeColor="text1"/>
        </w:rPr>
        <w:t>ing</w:t>
      </w:r>
      <w:r w:rsidR="00283FDB" w:rsidRPr="004E2E7C">
        <w:rPr>
          <w:rFonts w:cs="Arial"/>
          <w:color w:val="000000" w:themeColor="text1"/>
        </w:rPr>
        <w:t xml:space="preserve"> permanently on</w:t>
      </w:r>
      <w:r w:rsidR="00441855" w:rsidRPr="004E2E7C">
        <w:rPr>
          <w:rFonts w:cs="Arial"/>
          <w:color w:val="000000" w:themeColor="text1"/>
        </w:rPr>
        <w:t xml:space="preserve"> a</w:t>
      </w:r>
      <w:r w:rsidR="00283FDB" w:rsidRPr="004E2E7C">
        <w:rPr>
          <w:rFonts w:cs="Arial"/>
          <w:color w:val="000000" w:themeColor="text1"/>
        </w:rPr>
        <w:t xml:space="preserve"> site</w:t>
      </w:r>
      <w:r w:rsidR="00441855" w:rsidRPr="004E2E7C">
        <w:rPr>
          <w:rFonts w:cs="Arial"/>
          <w:color w:val="000000" w:themeColor="text1"/>
        </w:rPr>
        <w:t>,</w:t>
      </w:r>
      <w:r w:rsidR="00283FDB" w:rsidRPr="004E2E7C">
        <w:rPr>
          <w:rFonts w:cs="Arial"/>
          <w:color w:val="000000" w:themeColor="text1"/>
        </w:rPr>
        <w:t xml:space="preserve"> must complete </w:t>
      </w:r>
      <w:r w:rsidR="00BB2039" w:rsidRPr="004E2E7C">
        <w:rPr>
          <w:rFonts w:cs="Arial"/>
          <w:color w:val="000000" w:themeColor="text1"/>
        </w:rPr>
        <w:t>NHSBT</w:t>
      </w:r>
      <w:r w:rsidR="00441855" w:rsidRPr="004E2E7C">
        <w:rPr>
          <w:rFonts w:cs="Arial"/>
          <w:color w:val="000000" w:themeColor="text1"/>
        </w:rPr>
        <w:t xml:space="preserve"> Fire Training</w:t>
      </w:r>
      <w:r w:rsidR="00283FDB" w:rsidRPr="004E2E7C">
        <w:rPr>
          <w:rFonts w:cs="Arial"/>
          <w:color w:val="000000" w:themeColor="text1"/>
        </w:rPr>
        <w:t xml:space="preserve"> to ensure awareness of the dangers of fire, the precautionary measures to be </w:t>
      </w:r>
      <w:r w:rsidR="00441855" w:rsidRPr="004E2E7C">
        <w:rPr>
          <w:rFonts w:cs="Arial"/>
          <w:color w:val="000000" w:themeColor="text1"/>
        </w:rPr>
        <w:t>taken and the action to be followed</w:t>
      </w:r>
      <w:r w:rsidR="00283FDB" w:rsidRPr="004E2E7C">
        <w:rPr>
          <w:rFonts w:cs="Arial"/>
          <w:color w:val="000000" w:themeColor="text1"/>
        </w:rPr>
        <w:t xml:space="preserve"> in the event of fire.</w:t>
      </w:r>
    </w:p>
    <w:p w:rsidR="00CA1A61" w:rsidRPr="004E2E7C" w:rsidRDefault="00CA1A61" w:rsidP="0065521E">
      <w:pPr>
        <w:jc w:val="left"/>
        <w:rPr>
          <w:rFonts w:cs="Arial"/>
          <w:color w:val="000000" w:themeColor="text1"/>
        </w:rPr>
      </w:pPr>
    </w:p>
    <w:p w:rsidR="00CA1A61"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w:t>
      </w:r>
      <w:r w:rsidR="00144D43">
        <w:rPr>
          <w:rFonts w:cs="Arial"/>
          <w:color w:val="000000" w:themeColor="text1"/>
        </w:rPr>
        <w:t>7</w:t>
      </w:r>
      <w:r w:rsidR="00DC1386">
        <w:rPr>
          <w:rFonts w:cs="Arial"/>
          <w:color w:val="000000" w:themeColor="text1"/>
        </w:rPr>
        <w:tab/>
      </w:r>
      <w:r w:rsidR="007523B7" w:rsidRPr="004E2E7C">
        <w:rPr>
          <w:rFonts w:cs="Arial"/>
          <w:color w:val="000000" w:themeColor="text1"/>
        </w:rPr>
        <w:t>Service Provider</w:t>
      </w:r>
      <w:r w:rsidR="00CA1A61" w:rsidRPr="004E2E7C">
        <w:rPr>
          <w:rFonts w:cs="Arial"/>
          <w:color w:val="000000" w:themeColor="text1"/>
        </w:rPr>
        <w:t xml:space="preserve">s </w:t>
      </w:r>
      <w:r w:rsidR="00602425">
        <w:rPr>
          <w:rFonts w:cs="Arial"/>
          <w:color w:val="000000" w:themeColor="text1"/>
        </w:rPr>
        <w:t>Operatives</w:t>
      </w:r>
      <w:r w:rsidR="00CA1A61" w:rsidRPr="004E2E7C">
        <w:rPr>
          <w:rFonts w:cs="Arial"/>
          <w:color w:val="000000" w:themeColor="text1"/>
        </w:rPr>
        <w:t xml:space="preserve"> may be required to assist with fire safety task</w:t>
      </w:r>
      <w:r w:rsidR="00DB1C82">
        <w:rPr>
          <w:rFonts w:cs="Arial"/>
          <w:color w:val="000000" w:themeColor="text1"/>
        </w:rPr>
        <w:t>s</w:t>
      </w:r>
      <w:r w:rsidR="00CA1A61" w:rsidRPr="004E2E7C">
        <w:rPr>
          <w:rFonts w:cs="Arial"/>
          <w:color w:val="000000" w:themeColor="text1"/>
        </w:rPr>
        <w:t xml:space="preserve"> e.g. fire tests, fire drills and evacuations.</w:t>
      </w:r>
    </w:p>
    <w:p w:rsidR="00283FDB" w:rsidRPr="004E2E7C" w:rsidRDefault="00283FDB" w:rsidP="0065521E">
      <w:pPr>
        <w:rPr>
          <w:rFonts w:cs="Arial"/>
          <w:color w:val="000000" w:themeColor="text1"/>
        </w:rPr>
      </w:pPr>
    </w:p>
    <w:p w:rsidR="00441855" w:rsidRPr="004E2E7C" w:rsidRDefault="00441855" w:rsidP="0065521E">
      <w:pPr>
        <w:tabs>
          <w:tab w:val="left" w:pos="1440"/>
          <w:tab w:val="right" w:pos="9214"/>
        </w:tabs>
        <w:rPr>
          <w:rFonts w:cs="Arial"/>
          <w:color w:val="000000" w:themeColor="text1"/>
        </w:rPr>
      </w:pPr>
    </w:p>
    <w:p w:rsidR="00283FDB" w:rsidRPr="004E2E7C" w:rsidRDefault="00D248B4" w:rsidP="0065521E">
      <w:pPr>
        <w:pStyle w:val="Heading1"/>
        <w:rPr>
          <w:color w:val="000000" w:themeColor="text1"/>
        </w:rPr>
      </w:pPr>
      <w:bookmarkStart w:id="43" w:name="_Toc10102813"/>
      <w:r>
        <w:rPr>
          <w:color w:val="000000" w:themeColor="text1"/>
        </w:rPr>
        <w:t>35</w:t>
      </w:r>
      <w:r w:rsidR="00283FDB" w:rsidRPr="004E2E7C">
        <w:rPr>
          <w:color w:val="000000" w:themeColor="text1"/>
        </w:rPr>
        <w:tab/>
        <w:t>Induction &amp; Training</w:t>
      </w:r>
      <w:bookmarkEnd w:id="43"/>
    </w:p>
    <w:p w:rsidR="00283FDB" w:rsidRDefault="00D248B4" w:rsidP="004E5FFA">
      <w:pPr>
        <w:tabs>
          <w:tab w:val="left" w:pos="1620"/>
        </w:tabs>
        <w:ind w:left="720" w:hanging="720"/>
        <w:jc w:val="left"/>
        <w:rPr>
          <w:rFonts w:cs="Arial"/>
          <w:color w:val="000000" w:themeColor="text1"/>
        </w:rPr>
      </w:pPr>
      <w:r>
        <w:rPr>
          <w:rFonts w:cs="Arial"/>
          <w:color w:val="000000" w:themeColor="text1"/>
        </w:rPr>
        <w:t>35</w:t>
      </w:r>
      <w:r w:rsidR="004E5FFA">
        <w:rPr>
          <w:rFonts w:cs="Arial"/>
          <w:color w:val="000000" w:themeColor="text1"/>
        </w:rPr>
        <w:t>.1</w:t>
      </w:r>
      <w:r w:rsidR="004E5FFA">
        <w:rPr>
          <w:rFonts w:cs="Arial"/>
          <w:color w:val="000000" w:themeColor="text1"/>
        </w:rPr>
        <w:tab/>
      </w:r>
      <w:r w:rsidR="00283FDB" w:rsidRPr="004E2E7C">
        <w:rPr>
          <w:rFonts w:cs="Arial"/>
          <w:color w:val="000000" w:themeColor="text1"/>
        </w:rPr>
        <w:t xml:space="preserve">The tenderer shall allow within their tender costs </w:t>
      </w:r>
      <w:r w:rsidR="00174487" w:rsidRPr="004E2E7C">
        <w:rPr>
          <w:rFonts w:cs="Arial"/>
          <w:color w:val="000000" w:themeColor="text1"/>
        </w:rPr>
        <w:t xml:space="preserve">the time and travel </w:t>
      </w:r>
      <w:r w:rsidR="00736CDE" w:rsidRPr="004E2E7C">
        <w:rPr>
          <w:rFonts w:cs="Arial"/>
          <w:color w:val="000000" w:themeColor="text1"/>
        </w:rPr>
        <w:t>for the</w:t>
      </w:r>
      <w:r w:rsidR="00174487" w:rsidRPr="004E2E7C">
        <w:rPr>
          <w:rFonts w:cs="Arial"/>
          <w:color w:val="000000" w:themeColor="text1"/>
        </w:rPr>
        <w:t xml:space="preserve"> E</w:t>
      </w:r>
      <w:r w:rsidR="00283FDB" w:rsidRPr="004E2E7C">
        <w:rPr>
          <w:rFonts w:cs="Arial"/>
          <w:color w:val="000000" w:themeColor="text1"/>
        </w:rPr>
        <w:t xml:space="preserve">mployees involved in the Contract to attend NHSBT </w:t>
      </w:r>
      <w:r w:rsidR="007F10DC">
        <w:rPr>
          <w:rFonts w:cs="Arial"/>
          <w:color w:val="000000" w:themeColor="text1"/>
        </w:rPr>
        <w:t xml:space="preserve">Patient Safety &amp; Quality (PSQ) </w:t>
      </w:r>
      <w:r w:rsidR="00736CDE" w:rsidRPr="004E2E7C">
        <w:rPr>
          <w:rFonts w:cs="Arial"/>
          <w:color w:val="000000" w:themeColor="text1"/>
        </w:rPr>
        <w:t>inductions in the week prior to contract commencement</w:t>
      </w:r>
      <w:r w:rsidR="00283FDB" w:rsidRPr="004E2E7C">
        <w:rPr>
          <w:rFonts w:cs="Arial"/>
          <w:color w:val="000000" w:themeColor="text1"/>
        </w:rPr>
        <w:t xml:space="preserve">. </w:t>
      </w:r>
      <w:r w:rsidR="00174487" w:rsidRPr="004E2E7C">
        <w:rPr>
          <w:rFonts w:cs="Arial"/>
          <w:color w:val="000000" w:themeColor="text1"/>
        </w:rPr>
        <w:t xml:space="preserve">All </w:t>
      </w:r>
      <w:r w:rsidR="007523B7" w:rsidRPr="004E2E7C">
        <w:rPr>
          <w:rFonts w:cs="Arial"/>
          <w:color w:val="000000" w:themeColor="text1"/>
        </w:rPr>
        <w:t>Service Provider</w:t>
      </w:r>
      <w:r w:rsidR="00174487" w:rsidRPr="004E2E7C">
        <w:rPr>
          <w:rFonts w:cs="Arial"/>
          <w:color w:val="000000" w:themeColor="text1"/>
        </w:rPr>
        <w:t xml:space="preserv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736CDE" w:rsidRPr="004E2E7C">
        <w:rPr>
          <w:rFonts w:cs="Arial"/>
          <w:color w:val="000000" w:themeColor="text1"/>
        </w:rPr>
        <w:t xml:space="preserve"> must attend</w:t>
      </w:r>
      <w:r w:rsidR="00283FDB" w:rsidRPr="004E2E7C">
        <w:rPr>
          <w:rFonts w:cs="Arial"/>
          <w:color w:val="000000" w:themeColor="text1"/>
        </w:rPr>
        <w:t xml:space="preserve"> </w:t>
      </w:r>
      <w:r w:rsidR="007F10DC">
        <w:rPr>
          <w:rFonts w:cs="Arial"/>
          <w:color w:val="000000" w:themeColor="text1"/>
        </w:rPr>
        <w:t>PSQ</w:t>
      </w:r>
      <w:r w:rsidR="00283FDB" w:rsidRPr="004E2E7C">
        <w:rPr>
          <w:rFonts w:cs="Arial"/>
          <w:color w:val="000000" w:themeColor="text1"/>
        </w:rPr>
        <w:t xml:space="preserve"> trainin</w:t>
      </w:r>
      <w:r w:rsidR="00736CDE" w:rsidRPr="004E2E7C">
        <w:rPr>
          <w:rFonts w:cs="Arial"/>
          <w:color w:val="000000" w:themeColor="text1"/>
        </w:rPr>
        <w:t>g before</w:t>
      </w:r>
      <w:r w:rsidR="00174487" w:rsidRPr="004E2E7C">
        <w:rPr>
          <w:rFonts w:cs="Arial"/>
          <w:color w:val="000000" w:themeColor="text1"/>
        </w:rPr>
        <w:t xml:space="preserve"> work</w:t>
      </w:r>
      <w:r w:rsidR="00736CDE" w:rsidRPr="004E2E7C">
        <w:rPr>
          <w:rFonts w:cs="Arial"/>
          <w:color w:val="000000" w:themeColor="text1"/>
        </w:rPr>
        <w:t>ing on a NHSBT site</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will not be all</w:t>
      </w:r>
      <w:r w:rsidR="00174487" w:rsidRPr="004E2E7C">
        <w:rPr>
          <w:rFonts w:cs="Arial"/>
          <w:color w:val="000000" w:themeColor="text1"/>
        </w:rPr>
        <w:t>owed to work on</w:t>
      </w:r>
      <w:r w:rsidR="00283FDB" w:rsidRPr="004E2E7C">
        <w:rPr>
          <w:rFonts w:cs="Arial"/>
          <w:color w:val="000000" w:themeColor="text1"/>
        </w:rPr>
        <w:t xml:space="preserve"> </w:t>
      </w:r>
      <w:r w:rsidR="00736CDE" w:rsidRPr="004E2E7C">
        <w:rPr>
          <w:rFonts w:cs="Arial"/>
          <w:color w:val="000000" w:themeColor="text1"/>
        </w:rPr>
        <w:t>site without this</w:t>
      </w:r>
      <w:r w:rsidR="007F10DC">
        <w:rPr>
          <w:rFonts w:cs="Arial"/>
          <w:color w:val="000000" w:themeColor="text1"/>
        </w:rPr>
        <w:t xml:space="preserve">, and </w:t>
      </w:r>
      <w:r w:rsidR="00736CDE" w:rsidRPr="004E2E7C">
        <w:rPr>
          <w:rFonts w:cs="Arial"/>
          <w:color w:val="000000" w:themeColor="text1"/>
        </w:rPr>
        <w:t xml:space="preserve">training must be refreshed on an annual basis. Records of the date training was issued and the date for its renewal will be held on a NHSBT database, </w:t>
      </w:r>
      <w:r w:rsidR="007523B7" w:rsidRPr="004E2E7C">
        <w:rPr>
          <w:rFonts w:cs="Arial"/>
          <w:color w:val="000000" w:themeColor="text1"/>
        </w:rPr>
        <w:t>Service Provider</w:t>
      </w:r>
      <w:r w:rsidR="00736CDE" w:rsidRPr="004E2E7C">
        <w:rPr>
          <w:rFonts w:cs="Arial"/>
          <w:color w:val="000000" w:themeColor="text1"/>
        </w:rPr>
        <w:t>s will be asked to attend training prior to commencing work if training is not current.</w:t>
      </w:r>
    </w:p>
    <w:p w:rsidR="00E563DC" w:rsidRPr="004E2E7C" w:rsidRDefault="00E563DC" w:rsidP="004E5FFA">
      <w:pPr>
        <w:tabs>
          <w:tab w:val="left" w:pos="1620"/>
        </w:tabs>
        <w:ind w:left="720" w:hanging="720"/>
        <w:jc w:val="left"/>
        <w:rPr>
          <w:rFonts w:cs="Arial"/>
          <w:color w:val="000000" w:themeColor="text1"/>
        </w:rPr>
      </w:pPr>
      <w:r>
        <w:rPr>
          <w:rFonts w:cs="Arial"/>
          <w:color w:val="000000" w:themeColor="text1"/>
        </w:rPr>
        <w:tab/>
        <w:t xml:space="preserve">Remote site staff can be trained </w:t>
      </w:r>
      <w:r w:rsidR="00BC5EE6">
        <w:rPr>
          <w:rFonts w:cs="Arial"/>
          <w:color w:val="000000" w:themeColor="text1"/>
        </w:rPr>
        <w:t xml:space="preserve">an appropriate member of </w:t>
      </w:r>
      <w:r>
        <w:rPr>
          <w:rFonts w:cs="Arial"/>
          <w:color w:val="000000" w:themeColor="text1"/>
        </w:rPr>
        <w:t xml:space="preserve">the Service Providers </w:t>
      </w:r>
      <w:r w:rsidR="00BC5EE6">
        <w:rPr>
          <w:rFonts w:cs="Arial"/>
          <w:color w:val="000000" w:themeColor="text1"/>
        </w:rPr>
        <w:t>Contract Management Team.</w:t>
      </w:r>
    </w:p>
    <w:p w:rsidR="005D4954" w:rsidRPr="004E2E7C" w:rsidRDefault="005D4954" w:rsidP="004E5FFA">
      <w:pPr>
        <w:tabs>
          <w:tab w:val="left" w:pos="1620"/>
        </w:tabs>
        <w:jc w:val="left"/>
        <w:rPr>
          <w:rFonts w:cs="Arial"/>
          <w:color w:val="000000" w:themeColor="text1"/>
        </w:rPr>
      </w:pPr>
    </w:p>
    <w:p w:rsidR="00283FDB" w:rsidRDefault="00D248B4" w:rsidP="004E5FFA">
      <w:pPr>
        <w:tabs>
          <w:tab w:val="left" w:pos="1620"/>
        </w:tabs>
        <w:ind w:left="720" w:hanging="720"/>
        <w:jc w:val="left"/>
        <w:rPr>
          <w:rFonts w:cs="Arial"/>
          <w:color w:val="000000" w:themeColor="text1"/>
        </w:rPr>
      </w:pPr>
      <w:r>
        <w:rPr>
          <w:rFonts w:cs="Arial"/>
          <w:color w:val="000000" w:themeColor="text1"/>
        </w:rPr>
        <w:t>35</w:t>
      </w:r>
      <w:r w:rsidR="004E5FFA">
        <w:rPr>
          <w:rFonts w:cs="Arial"/>
          <w:color w:val="000000" w:themeColor="text1"/>
        </w:rPr>
        <w:t>.2</w:t>
      </w:r>
      <w:r w:rsidR="004E5FFA">
        <w:rPr>
          <w:rFonts w:cs="Arial"/>
          <w:color w:val="000000" w:themeColor="text1"/>
        </w:rPr>
        <w:tab/>
      </w:r>
      <w:r w:rsidR="00283FDB" w:rsidRPr="004E2E7C">
        <w:rPr>
          <w:rFonts w:cs="Arial"/>
          <w:color w:val="000000" w:themeColor="text1"/>
        </w:rPr>
        <w:t xml:space="preserve">All key </w:t>
      </w:r>
      <w:r w:rsidR="00535E2B">
        <w:rPr>
          <w:rFonts w:cs="Arial"/>
          <w:color w:val="000000" w:themeColor="text1"/>
        </w:rPr>
        <w:t xml:space="preserve">Contract Management Staff </w:t>
      </w:r>
      <w:r w:rsidR="00283FDB" w:rsidRPr="004E2E7C">
        <w:rPr>
          <w:rFonts w:cs="Arial"/>
          <w:color w:val="000000" w:themeColor="text1"/>
        </w:rPr>
        <w:t xml:space="preserve">working on behalf of the </w:t>
      </w:r>
      <w:r w:rsidR="007523B7" w:rsidRPr="004E2E7C">
        <w:rPr>
          <w:rFonts w:cs="Arial"/>
          <w:color w:val="000000" w:themeColor="text1"/>
        </w:rPr>
        <w:t>Service Provider</w:t>
      </w:r>
      <w:r w:rsidR="00283FDB" w:rsidRPr="004E2E7C">
        <w:rPr>
          <w:rFonts w:cs="Arial"/>
          <w:color w:val="000000" w:themeColor="text1"/>
        </w:rPr>
        <w:t xml:space="preserve"> and related to the contract must attend </w:t>
      </w:r>
      <w:r w:rsidR="00BB2039" w:rsidRPr="004E2E7C">
        <w:rPr>
          <w:rFonts w:cs="Arial"/>
          <w:color w:val="000000" w:themeColor="text1"/>
        </w:rPr>
        <w:t>NHSBT</w:t>
      </w:r>
      <w:r w:rsidR="00736CDE" w:rsidRPr="004E2E7C">
        <w:rPr>
          <w:rFonts w:cs="Arial"/>
          <w:color w:val="000000" w:themeColor="text1"/>
        </w:rPr>
        <w:t xml:space="preserve">’s </w:t>
      </w:r>
      <w:r w:rsidR="00283FDB" w:rsidRPr="004E2E7C">
        <w:rPr>
          <w:rFonts w:cs="Arial"/>
          <w:color w:val="000000" w:themeColor="text1"/>
        </w:rPr>
        <w:t>‘</w:t>
      </w:r>
      <w:r w:rsidR="007540C7">
        <w:rPr>
          <w:rFonts w:cs="Arial"/>
          <w:color w:val="000000" w:themeColor="text1"/>
        </w:rPr>
        <w:t xml:space="preserve">Main </w:t>
      </w:r>
      <w:r w:rsidR="00283FDB" w:rsidRPr="004E2E7C">
        <w:rPr>
          <w:rFonts w:cs="Arial"/>
          <w:color w:val="000000" w:themeColor="text1"/>
        </w:rPr>
        <w:t>Centre Tour’ during the firs</w:t>
      </w:r>
      <w:r w:rsidR="00C41EC9" w:rsidRPr="004E2E7C">
        <w:rPr>
          <w:rFonts w:cs="Arial"/>
          <w:color w:val="000000" w:themeColor="text1"/>
        </w:rPr>
        <w:t>t three months of the contract.</w:t>
      </w:r>
    </w:p>
    <w:p w:rsidR="007F10DC" w:rsidRDefault="007F10DC" w:rsidP="004E5FFA">
      <w:pPr>
        <w:tabs>
          <w:tab w:val="left" w:pos="1620"/>
        </w:tabs>
        <w:ind w:left="720" w:hanging="720"/>
        <w:jc w:val="left"/>
        <w:rPr>
          <w:rFonts w:cs="Arial"/>
          <w:color w:val="000000" w:themeColor="text1"/>
        </w:rPr>
      </w:pPr>
      <w:r>
        <w:rPr>
          <w:rFonts w:cs="Arial"/>
          <w:color w:val="000000" w:themeColor="text1"/>
        </w:rPr>
        <w:lastRenderedPageBreak/>
        <w:t>35.3</w:t>
      </w:r>
      <w:r>
        <w:rPr>
          <w:rFonts w:cs="Arial"/>
          <w:color w:val="000000" w:themeColor="text1"/>
        </w:rPr>
        <w:tab/>
        <w:t xml:space="preserve">All of the Service Providers </w:t>
      </w:r>
      <w:r w:rsidR="00602425">
        <w:rPr>
          <w:rFonts w:cs="Arial"/>
          <w:color w:val="000000" w:themeColor="text1"/>
        </w:rPr>
        <w:t>Operatives</w:t>
      </w:r>
      <w:r>
        <w:rPr>
          <w:rFonts w:cs="Arial"/>
          <w:color w:val="000000" w:themeColor="text1"/>
        </w:rPr>
        <w:t xml:space="preserve"> must also be trained in line with the NHSBT Training Matrix (See Appendix 16). Contract Supervisors will be trained directly by NHSBT. The Contract Supervisors can then cascade training to other staff as appropriate. Training records must be maintained for all staff.</w:t>
      </w:r>
    </w:p>
    <w:p w:rsidR="007F10DC" w:rsidRPr="004E2E7C" w:rsidRDefault="007F10DC" w:rsidP="004E5FFA">
      <w:pPr>
        <w:tabs>
          <w:tab w:val="left" w:pos="1620"/>
        </w:tabs>
        <w:ind w:left="720" w:hanging="720"/>
        <w:jc w:val="left"/>
        <w:rPr>
          <w:rFonts w:cs="Arial"/>
          <w:color w:val="000000" w:themeColor="text1"/>
        </w:rPr>
      </w:pPr>
      <w:r>
        <w:rPr>
          <w:rFonts w:cs="Arial"/>
          <w:color w:val="000000" w:themeColor="text1"/>
        </w:rPr>
        <w:tab/>
        <w:t>It is the Service Providers responsibility to review training on a monthly basis to ensure compliance at all times.</w:t>
      </w:r>
    </w:p>
    <w:p w:rsidR="00EF116D" w:rsidRDefault="00EF116D">
      <w:pPr>
        <w:jc w:val="left"/>
        <w:rPr>
          <w:rFonts w:cs="Arial"/>
          <w:color w:val="000000" w:themeColor="text1"/>
        </w:rPr>
      </w:pPr>
    </w:p>
    <w:p w:rsidR="00EF116D" w:rsidRDefault="00EF116D">
      <w:pPr>
        <w:jc w:val="left"/>
        <w:rPr>
          <w:rFonts w:cs="Arial"/>
          <w:color w:val="000000" w:themeColor="text1"/>
        </w:rPr>
      </w:pPr>
    </w:p>
    <w:p w:rsidR="00E029B5" w:rsidRPr="004E2E7C" w:rsidRDefault="00D248B4" w:rsidP="00E029B5">
      <w:pPr>
        <w:pStyle w:val="Heading1"/>
        <w:rPr>
          <w:color w:val="000000" w:themeColor="text1"/>
        </w:rPr>
      </w:pPr>
      <w:bookmarkStart w:id="44" w:name="_Toc10102814"/>
      <w:r>
        <w:rPr>
          <w:color w:val="000000" w:themeColor="text1"/>
        </w:rPr>
        <w:t>36</w:t>
      </w:r>
      <w:r w:rsidR="00E029B5" w:rsidRPr="004E2E7C">
        <w:rPr>
          <w:color w:val="000000" w:themeColor="text1"/>
        </w:rPr>
        <w:tab/>
        <w:t>Information Governance</w:t>
      </w:r>
      <w:bookmarkEnd w:id="44"/>
    </w:p>
    <w:p w:rsidR="00E029B5" w:rsidRPr="004E2E7C" w:rsidRDefault="00E029B5" w:rsidP="00E029B5">
      <w:pPr>
        <w:suppressAutoHyphens/>
        <w:ind w:left="720"/>
        <w:rPr>
          <w:color w:val="000000" w:themeColor="text1"/>
        </w:rPr>
      </w:pPr>
    </w:p>
    <w:p w:rsidR="00E029B5" w:rsidRPr="004E2E7C" w:rsidRDefault="00D248B4" w:rsidP="004E5FFA">
      <w:pPr>
        <w:suppressAutoHyphens/>
        <w:ind w:left="720" w:hanging="720"/>
        <w:jc w:val="left"/>
        <w:rPr>
          <w:color w:val="000000" w:themeColor="text1"/>
        </w:rPr>
      </w:pPr>
      <w:r>
        <w:rPr>
          <w:color w:val="000000" w:themeColor="text1"/>
        </w:rPr>
        <w:t>36</w:t>
      </w:r>
      <w:r w:rsidR="004E5FFA">
        <w:rPr>
          <w:color w:val="000000" w:themeColor="text1"/>
        </w:rPr>
        <w:t>.1</w:t>
      </w:r>
      <w:r w:rsidR="004E5FFA">
        <w:rPr>
          <w:color w:val="000000" w:themeColor="text1"/>
        </w:rPr>
        <w:tab/>
      </w:r>
      <w:r w:rsidR="00E029B5" w:rsidRPr="004E2E7C">
        <w:rPr>
          <w:color w:val="000000" w:themeColor="text1"/>
        </w:rPr>
        <w:t xml:space="preserve">The Service Provider and his </w:t>
      </w:r>
      <w:r w:rsidR="00602425">
        <w:rPr>
          <w:color w:val="000000" w:themeColor="text1"/>
        </w:rPr>
        <w:t>Operatives</w:t>
      </w:r>
      <w:r w:rsidR="00E029B5" w:rsidRPr="004E2E7C">
        <w:rPr>
          <w:color w:val="000000" w:themeColor="text1"/>
        </w:rPr>
        <w:t xml:space="preserve"> shall not disclose any information concerning NHSBT, NHSBT’s donors, visitors or employees to any third party. The nature of this contract allows wide-ranging access to Service Provider </w:t>
      </w:r>
      <w:r w:rsidR="00602425">
        <w:rPr>
          <w:color w:val="000000" w:themeColor="text1"/>
        </w:rPr>
        <w:t>Operatives</w:t>
      </w:r>
      <w:r w:rsidR="00E029B5" w:rsidRPr="004E2E7C">
        <w:rPr>
          <w:color w:val="000000" w:themeColor="text1"/>
        </w:rPr>
        <w:t xml:space="preserve"> during the working day when sensitive information will be visible on desks, computer screens and audible through conversations and telephone calls</w:t>
      </w:r>
      <w:r w:rsidR="00C41EC9" w:rsidRPr="004E2E7C">
        <w:rPr>
          <w:color w:val="000000" w:themeColor="text1"/>
        </w:rPr>
        <w:t>. I</w:t>
      </w:r>
      <w:r w:rsidR="00E029B5" w:rsidRPr="004E2E7C">
        <w:rPr>
          <w:color w:val="000000" w:themeColor="text1"/>
        </w:rPr>
        <w:t xml:space="preserve">t is vital that all </w:t>
      </w:r>
      <w:r w:rsidR="00602425">
        <w:rPr>
          <w:color w:val="000000" w:themeColor="text1"/>
        </w:rPr>
        <w:t>Operatives</w:t>
      </w:r>
      <w:r w:rsidR="00E029B5" w:rsidRPr="004E2E7C">
        <w:rPr>
          <w:color w:val="000000" w:themeColor="text1"/>
        </w:rPr>
        <w:t xml:space="preserve"> must understand the necessity </w:t>
      </w:r>
      <w:r w:rsidR="00E029B5" w:rsidRPr="004E5FFA">
        <w:rPr>
          <w:color w:val="000000" w:themeColor="text1"/>
        </w:rPr>
        <w:t>for confidentiality. The Service Provider must provide evidence that the requirements for confidentiality</w:t>
      </w:r>
      <w:r w:rsidR="00E029B5" w:rsidRPr="004E2E7C">
        <w:rPr>
          <w:color w:val="000000" w:themeColor="text1"/>
        </w:rPr>
        <w:t xml:space="preserve"> are highlighted for all </w:t>
      </w:r>
      <w:r w:rsidR="00602425">
        <w:rPr>
          <w:color w:val="000000" w:themeColor="text1"/>
        </w:rPr>
        <w:t>Operatives</w:t>
      </w:r>
      <w:r w:rsidR="00E029B5" w:rsidRPr="004E2E7C">
        <w:rPr>
          <w:color w:val="000000" w:themeColor="text1"/>
        </w:rPr>
        <w:t xml:space="preserve"> as part of their induction and on an ongoing basis by way of refresher training.</w:t>
      </w:r>
    </w:p>
    <w:p w:rsidR="00283FDB" w:rsidRDefault="00283FDB" w:rsidP="0065521E">
      <w:pPr>
        <w:tabs>
          <w:tab w:val="left" w:pos="1620"/>
        </w:tabs>
        <w:rPr>
          <w:rFonts w:cs="Arial"/>
          <w:b/>
          <w:color w:val="000000" w:themeColor="text1"/>
        </w:rPr>
      </w:pPr>
    </w:p>
    <w:p w:rsidR="00535E2B" w:rsidRPr="004E2E7C" w:rsidRDefault="00535E2B" w:rsidP="0065521E">
      <w:pPr>
        <w:tabs>
          <w:tab w:val="left" w:pos="1620"/>
        </w:tabs>
        <w:rPr>
          <w:rFonts w:cs="Arial"/>
          <w:b/>
          <w:color w:val="000000" w:themeColor="text1"/>
        </w:rPr>
      </w:pPr>
    </w:p>
    <w:p w:rsidR="00283FDB" w:rsidRPr="004E2E7C" w:rsidRDefault="00D248B4" w:rsidP="0065521E">
      <w:pPr>
        <w:pStyle w:val="Heading1"/>
        <w:rPr>
          <w:color w:val="000000" w:themeColor="text1"/>
        </w:rPr>
      </w:pPr>
      <w:bookmarkStart w:id="45" w:name="_Toc10102815"/>
      <w:r>
        <w:rPr>
          <w:color w:val="000000" w:themeColor="text1"/>
        </w:rPr>
        <w:t>37</w:t>
      </w:r>
      <w:r w:rsidR="00AB5C1C" w:rsidRPr="004E2E7C">
        <w:rPr>
          <w:color w:val="000000" w:themeColor="text1"/>
        </w:rPr>
        <w:tab/>
      </w:r>
      <w:r w:rsidR="00602425">
        <w:rPr>
          <w:color w:val="000000" w:themeColor="text1"/>
        </w:rPr>
        <w:t>Operatives</w:t>
      </w:r>
      <w:bookmarkEnd w:id="45"/>
      <w:r w:rsidR="00283FDB" w:rsidRPr="004E2E7C">
        <w:rPr>
          <w:color w:val="000000" w:themeColor="text1"/>
        </w:rPr>
        <w:t xml:space="preserve"> </w:t>
      </w:r>
    </w:p>
    <w:p w:rsidR="00283FDB" w:rsidRPr="004E2E7C" w:rsidRDefault="004E5FFA" w:rsidP="004E5FFA">
      <w:pPr>
        <w:tabs>
          <w:tab w:val="left" w:pos="1440"/>
          <w:tab w:val="right" w:pos="9214"/>
        </w:tabs>
        <w:ind w:left="720" w:hanging="720"/>
        <w:jc w:val="left"/>
        <w:rPr>
          <w:rFonts w:cs="Arial"/>
          <w:b/>
          <w:color w:val="000000" w:themeColor="text1"/>
        </w:rPr>
      </w:pPr>
      <w:r>
        <w:rPr>
          <w:rFonts w:cs="Arial"/>
          <w:color w:val="000000" w:themeColor="text1"/>
        </w:rPr>
        <w:t>3</w:t>
      </w:r>
      <w:r w:rsidR="00D248B4">
        <w:rPr>
          <w:rFonts w:cs="Arial"/>
          <w:color w:val="000000" w:themeColor="text1"/>
        </w:rPr>
        <w:t>7</w:t>
      </w:r>
      <w:r>
        <w:rPr>
          <w:rFonts w:cs="Arial"/>
          <w:color w:val="000000" w:themeColor="text1"/>
        </w:rPr>
        <w:t>.1</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required to include in their return for the provision of </w:t>
      </w:r>
      <w:r w:rsidR="009B4084">
        <w:rPr>
          <w:rFonts w:cs="Arial"/>
          <w:color w:val="000000" w:themeColor="text1"/>
        </w:rPr>
        <w:t xml:space="preserve">a </w:t>
      </w:r>
      <w:r w:rsidR="00283FDB" w:rsidRPr="004E2E7C">
        <w:rPr>
          <w:rFonts w:cs="Arial"/>
          <w:color w:val="000000" w:themeColor="text1"/>
        </w:rPr>
        <w:t xml:space="preserve">Site </w:t>
      </w:r>
      <w:r w:rsidR="009B4084">
        <w:rPr>
          <w:rFonts w:cs="Arial"/>
          <w:color w:val="000000" w:themeColor="text1"/>
        </w:rPr>
        <w:t xml:space="preserve">Supervisor, and Site </w:t>
      </w:r>
      <w:r w:rsidR="00602425">
        <w:rPr>
          <w:rFonts w:cs="Arial"/>
          <w:color w:val="000000" w:themeColor="text1"/>
        </w:rPr>
        <w:t>Operatives</w:t>
      </w:r>
      <w:r w:rsidR="009B4084">
        <w:rPr>
          <w:rFonts w:cs="Arial"/>
          <w:color w:val="000000" w:themeColor="text1"/>
        </w:rPr>
        <w:t xml:space="preserve">/Cleaners </w:t>
      </w:r>
      <w:r w:rsidR="00F669A6">
        <w:rPr>
          <w:rFonts w:cs="Arial"/>
          <w:color w:val="000000" w:themeColor="text1"/>
        </w:rPr>
        <w:t xml:space="preserve">(with the ability to carry out </w:t>
      </w:r>
      <w:r w:rsidR="009B4084">
        <w:rPr>
          <w:rFonts w:cs="Arial"/>
          <w:color w:val="000000" w:themeColor="text1"/>
        </w:rPr>
        <w:t xml:space="preserve">Porter/Handyman </w:t>
      </w:r>
      <w:r w:rsidR="00F669A6">
        <w:rPr>
          <w:rFonts w:cs="Arial"/>
          <w:color w:val="000000" w:themeColor="text1"/>
        </w:rPr>
        <w:t xml:space="preserve">tasks) </w:t>
      </w:r>
      <w:r w:rsidR="00283FDB" w:rsidRPr="004E2E7C">
        <w:rPr>
          <w:rFonts w:cs="Arial"/>
          <w:color w:val="000000" w:themeColor="text1"/>
        </w:rPr>
        <w:t>to be based on all Main Centres</w:t>
      </w:r>
      <w:r w:rsidR="009B4084">
        <w:rPr>
          <w:rFonts w:cs="Arial"/>
          <w:color w:val="000000" w:themeColor="text1"/>
        </w:rPr>
        <w:t>.</w:t>
      </w:r>
    </w:p>
    <w:p w:rsidR="00283FDB" w:rsidRPr="004E2E7C" w:rsidRDefault="00283FDB" w:rsidP="004E5FFA">
      <w:pPr>
        <w:jc w:val="left"/>
        <w:rPr>
          <w:color w:val="000000" w:themeColor="text1"/>
        </w:rPr>
      </w:pPr>
    </w:p>
    <w:p w:rsidR="00283FDB" w:rsidRPr="004E2E7C" w:rsidRDefault="004E5FFA" w:rsidP="004E5FFA">
      <w:pPr>
        <w:ind w:left="720" w:hanging="720"/>
        <w:jc w:val="left"/>
        <w:rPr>
          <w:color w:val="000000" w:themeColor="text1"/>
        </w:rPr>
      </w:pPr>
      <w:r>
        <w:rPr>
          <w:color w:val="000000" w:themeColor="text1"/>
        </w:rPr>
        <w:t>3</w:t>
      </w:r>
      <w:r w:rsidR="00D248B4">
        <w:rPr>
          <w:color w:val="000000" w:themeColor="text1"/>
        </w:rPr>
        <w:t>7</w:t>
      </w:r>
      <w:r w:rsidR="008303CC">
        <w:rPr>
          <w:color w:val="000000" w:themeColor="text1"/>
        </w:rPr>
        <w:t>.</w:t>
      </w:r>
      <w:r>
        <w:rPr>
          <w:color w:val="000000" w:themeColor="text1"/>
        </w:rPr>
        <w:t>2</w:t>
      </w:r>
      <w:r>
        <w:rPr>
          <w:color w:val="000000" w:themeColor="text1"/>
        </w:rPr>
        <w:tab/>
      </w:r>
      <w:r w:rsidR="00283FDB" w:rsidRPr="004E2E7C">
        <w:rPr>
          <w:color w:val="000000" w:themeColor="text1"/>
        </w:rPr>
        <w:t xml:space="preserve">The </w:t>
      </w:r>
      <w:r w:rsidR="005D4954" w:rsidRPr="004E2E7C">
        <w:rPr>
          <w:color w:val="000000" w:themeColor="text1"/>
        </w:rPr>
        <w:t>S</w:t>
      </w:r>
      <w:r w:rsidR="00283FDB" w:rsidRPr="004E2E7C">
        <w:rPr>
          <w:color w:val="000000" w:themeColor="text1"/>
        </w:rPr>
        <w:t xml:space="preserve">ite </w:t>
      </w:r>
      <w:r w:rsidR="00602425">
        <w:rPr>
          <w:color w:val="000000" w:themeColor="text1"/>
        </w:rPr>
        <w:t>Operatives</w:t>
      </w:r>
      <w:r w:rsidR="00CA1A61" w:rsidRPr="004E2E7C">
        <w:rPr>
          <w:color w:val="000000" w:themeColor="text1"/>
        </w:rPr>
        <w:t xml:space="preserve"> </w:t>
      </w:r>
      <w:r w:rsidR="00283FDB" w:rsidRPr="004E2E7C">
        <w:rPr>
          <w:color w:val="000000" w:themeColor="text1"/>
        </w:rPr>
        <w:t>are to be employed as site spe</w:t>
      </w:r>
      <w:r w:rsidR="00736CDE" w:rsidRPr="004E2E7C">
        <w:rPr>
          <w:color w:val="000000" w:themeColor="text1"/>
        </w:rPr>
        <w:t>cific and to work hours</w:t>
      </w:r>
      <w:r w:rsidR="00CA1A61" w:rsidRPr="004E2E7C">
        <w:rPr>
          <w:color w:val="000000" w:themeColor="text1"/>
        </w:rPr>
        <w:t xml:space="preserve"> as dictated by each Main Centre which may include </w:t>
      </w:r>
      <w:r w:rsidR="00C41EC9" w:rsidRPr="004E2E7C">
        <w:rPr>
          <w:color w:val="000000" w:themeColor="text1"/>
        </w:rPr>
        <w:t xml:space="preserve">evening, </w:t>
      </w:r>
      <w:r w:rsidR="00CA1A61" w:rsidRPr="004E2E7C">
        <w:rPr>
          <w:color w:val="000000" w:themeColor="text1"/>
        </w:rPr>
        <w:t xml:space="preserve">weekend and Bank Holiday working. </w:t>
      </w:r>
      <w:r w:rsidR="00283FDB" w:rsidRPr="004E2E7C">
        <w:rPr>
          <w:color w:val="000000" w:themeColor="text1"/>
        </w:rPr>
        <w:t xml:space="preserve">When not employed on </w:t>
      </w:r>
      <w:r w:rsidR="00CA1A61" w:rsidRPr="004E2E7C">
        <w:rPr>
          <w:color w:val="000000" w:themeColor="text1"/>
        </w:rPr>
        <w:t xml:space="preserve">scheduled tasks, contract </w:t>
      </w:r>
      <w:r w:rsidR="00602425">
        <w:rPr>
          <w:color w:val="000000" w:themeColor="text1"/>
        </w:rPr>
        <w:t>Operatives</w:t>
      </w:r>
      <w:r w:rsidR="00CA1A61" w:rsidRPr="004E2E7C">
        <w:rPr>
          <w:color w:val="000000" w:themeColor="text1"/>
        </w:rPr>
        <w:t xml:space="preserve"> may </w:t>
      </w:r>
      <w:r w:rsidR="00283FDB" w:rsidRPr="004E2E7C">
        <w:rPr>
          <w:color w:val="000000" w:themeColor="text1"/>
        </w:rPr>
        <w:t xml:space="preserve">be employed by the </w:t>
      </w:r>
      <w:r w:rsidR="00DB251C" w:rsidRPr="004E2E7C">
        <w:rPr>
          <w:color w:val="000000" w:themeColor="text1"/>
        </w:rPr>
        <w:t>E&amp;F</w:t>
      </w:r>
      <w:r w:rsidR="00283FDB" w:rsidRPr="004E2E7C">
        <w:rPr>
          <w:color w:val="000000" w:themeColor="text1"/>
        </w:rPr>
        <w:t xml:space="preserve"> Manager on </w:t>
      </w:r>
      <w:r w:rsidR="00CA1A61" w:rsidRPr="004E2E7C">
        <w:rPr>
          <w:color w:val="000000" w:themeColor="text1"/>
        </w:rPr>
        <w:t>other appropriate</w:t>
      </w:r>
      <w:r w:rsidR="00736CDE" w:rsidRPr="004E2E7C">
        <w:rPr>
          <w:color w:val="000000" w:themeColor="text1"/>
        </w:rPr>
        <w:t xml:space="preserve"> tasks as required</w:t>
      </w:r>
      <w:r w:rsidR="00283FDB" w:rsidRPr="004E2E7C">
        <w:rPr>
          <w:color w:val="000000" w:themeColor="text1"/>
        </w:rPr>
        <w:t>.</w:t>
      </w:r>
    </w:p>
    <w:p w:rsidR="00AC08BA" w:rsidRPr="004E2E7C" w:rsidRDefault="00AC08BA" w:rsidP="00005DB9">
      <w:pPr>
        <w:rPr>
          <w:color w:val="000000" w:themeColor="text1"/>
        </w:rPr>
      </w:pPr>
    </w:p>
    <w:p w:rsidR="00AC08BA" w:rsidRPr="004E5FFA" w:rsidRDefault="004E5FFA" w:rsidP="004E5FFA">
      <w:pPr>
        <w:tabs>
          <w:tab w:val="left" w:pos="1418"/>
        </w:tabs>
        <w:suppressAutoHyphens/>
        <w:ind w:left="720" w:hanging="720"/>
        <w:jc w:val="left"/>
        <w:rPr>
          <w:color w:val="000000" w:themeColor="text1"/>
        </w:rPr>
      </w:pPr>
      <w:r>
        <w:rPr>
          <w:color w:val="000000" w:themeColor="text1"/>
        </w:rPr>
        <w:t>3</w:t>
      </w:r>
      <w:r w:rsidR="00D248B4">
        <w:rPr>
          <w:color w:val="000000" w:themeColor="text1"/>
        </w:rPr>
        <w:t>7</w:t>
      </w:r>
      <w:r>
        <w:rPr>
          <w:color w:val="000000" w:themeColor="text1"/>
        </w:rPr>
        <w:t>.3</w:t>
      </w:r>
      <w:r>
        <w:rPr>
          <w:color w:val="000000" w:themeColor="text1"/>
        </w:rPr>
        <w:tab/>
      </w:r>
      <w:r w:rsidR="00AC08BA" w:rsidRPr="004E5FFA">
        <w:rPr>
          <w:color w:val="000000" w:themeColor="text1"/>
        </w:rPr>
        <w:t xml:space="preserve">It remains an objective of NHSBT to deliver the Service during ‘normal working hours’. This engenders many positive service </w:t>
      </w:r>
      <w:r w:rsidR="00C41EC9" w:rsidRPr="004E5FFA">
        <w:rPr>
          <w:color w:val="000000" w:themeColor="text1"/>
        </w:rPr>
        <w:t>enhancements:</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Raise the profile of cleaning service</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Allow Customer interaction with Cleaners to resolve any issues at time of activity</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Improve Estates &amp; Facilities management of visible service</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Improve recruitment opportunities for Cleaning Provider</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Improving Working Lives to avoid unsociable working hours</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Daytime Supervision for Cleaning Provider easier to source</w:t>
      </w:r>
    </w:p>
    <w:p w:rsidR="00AC08BA" w:rsidRPr="004E2E7C" w:rsidRDefault="00AC08BA" w:rsidP="004E5FFA">
      <w:pPr>
        <w:numPr>
          <w:ilvl w:val="0"/>
          <w:numId w:val="35"/>
        </w:numPr>
        <w:tabs>
          <w:tab w:val="clear" w:pos="360"/>
          <w:tab w:val="num" w:pos="1080"/>
          <w:tab w:val="left" w:pos="1418"/>
        </w:tabs>
        <w:suppressAutoHyphens/>
        <w:ind w:left="1080"/>
        <w:jc w:val="left"/>
        <w:rPr>
          <w:color w:val="000000" w:themeColor="text1"/>
        </w:rPr>
      </w:pPr>
      <w:r w:rsidRPr="004E2E7C">
        <w:rPr>
          <w:color w:val="000000" w:themeColor="text1"/>
        </w:rPr>
        <w:t>Allows more flexibility and resource available for replenishment of consumables</w:t>
      </w:r>
    </w:p>
    <w:p w:rsidR="00AC08BA" w:rsidRDefault="00AC08BA" w:rsidP="00AC08BA">
      <w:pPr>
        <w:tabs>
          <w:tab w:val="left" w:pos="1418"/>
        </w:tabs>
        <w:suppressAutoHyphens/>
        <w:rPr>
          <w:color w:val="000000" w:themeColor="text1"/>
        </w:rPr>
      </w:pPr>
    </w:p>
    <w:p w:rsidR="004E5FFA" w:rsidRPr="004E2E7C" w:rsidRDefault="004E5FFA" w:rsidP="00AC08BA">
      <w:pPr>
        <w:tabs>
          <w:tab w:val="left" w:pos="1418"/>
        </w:tabs>
        <w:suppressAutoHyphens/>
        <w:rPr>
          <w:color w:val="000000" w:themeColor="text1"/>
        </w:rPr>
      </w:pPr>
    </w:p>
    <w:p w:rsidR="004E5FFA" w:rsidRPr="009B4084" w:rsidRDefault="00D248B4" w:rsidP="009B4084">
      <w:pPr>
        <w:pStyle w:val="Heading1"/>
        <w:rPr>
          <w:color w:val="000000" w:themeColor="text1"/>
        </w:rPr>
      </w:pPr>
      <w:bookmarkStart w:id="46" w:name="_Toc10102816"/>
      <w:r>
        <w:rPr>
          <w:color w:val="000000" w:themeColor="text1"/>
        </w:rPr>
        <w:t>38</w:t>
      </w:r>
      <w:r w:rsidR="009B4084">
        <w:rPr>
          <w:color w:val="000000" w:themeColor="text1"/>
        </w:rPr>
        <w:tab/>
      </w:r>
      <w:r w:rsidR="00AC08BA" w:rsidRPr="009B4084">
        <w:rPr>
          <w:color w:val="000000" w:themeColor="text1"/>
        </w:rPr>
        <w:t>Core Hours</w:t>
      </w:r>
      <w:bookmarkEnd w:id="46"/>
    </w:p>
    <w:p w:rsidR="00A34974" w:rsidRPr="008303CC" w:rsidRDefault="00D248B4" w:rsidP="008303CC">
      <w:pPr>
        <w:ind w:left="709" w:hanging="709"/>
        <w:jc w:val="left"/>
        <w:rPr>
          <w:color w:val="000000" w:themeColor="text1"/>
        </w:rPr>
      </w:pPr>
      <w:r>
        <w:rPr>
          <w:color w:val="000000" w:themeColor="text1"/>
        </w:rPr>
        <w:t>38</w:t>
      </w:r>
      <w:r w:rsidR="008303CC">
        <w:rPr>
          <w:color w:val="000000" w:themeColor="text1"/>
        </w:rPr>
        <w:t>.1</w:t>
      </w:r>
      <w:r w:rsidR="008303CC">
        <w:rPr>
          <w:color w:val="000000" w:themeColor="text1"/>
        </w:rPr>
        <w:tab/>
      </w:r>
      <w:r w:rsidR="004E5FFA" w:rsidRPr="008303CC">
        <w:rPr>
          <w:color w:val="000000" w:themeColor="text1"/>
        </w:rPr>
        <w:t xml:space="preserve">The Core Hours </w:t>
      </w:r>
      <w:r w:rsidR="00AC08BA" w:rsidRPr="008303CC">
        <w:rPr>
          <w:color w:val="000000" w:themeColor="text1"/>
        </w:rPr>
        <w:t xml:space="preserve">for NHSBT are generally recognised to be between 08:30 and 17:00 hours, Monday to Friday. However, Daytime Cleaning, for the purposes of the pricing of this contract shall be </w:t>
      </w:r>
      <w:r w:rsidR="00AC08BA" w:rsidRPr="008303CC">
        <w:rPr>
          <w:b/>
          <w:color w:val="000000" w:themeColor="text1"/>
        </w:rPr>
        <w:t>07:00 to 18:30 hours</w:t>
      </w:r>
      <w:r w:rsidR="00AC08BA" w:rsidRPr="008303CC">
        <w:rPr>
          <w:color w:val="000000" w:themeColor="text1"/>
        </w:rPr>
        <w:t xml:space="preserve">. This shall apply equally to Main Centres and outstation sites such as Team Bases. It should be noted that some sites where </w:t>
      </w:r>
      <w:r w:rsidR="00F100DE" w:rsidRPr="008303CC">
        <w:rPr>
          <w:color w:val="000000" w:themeColor="text1"/>
        </w:rPr>
        <w:t xml:space="preserve">Manufacturing </w:t>
      </w:r>
      <w:r w:rsidR="00AC08BA" w:rsidRPr="008303CC">
        <w:rPr>
          <w:color w:val="000000" w:themeColor="text1"/>
        </w:rPr>
        <w:t>Operations are undertaken, operate ‘as usual’ on weekends, Bank &amp; Public Holidays, etc.</w:t>
      </w:r>
      <w:r w:rsidR="002E7354">
        <w:rPr>
          <w:color w:val="000000" w:themeColor="text1"/>
        </w:rPr>
        <w:t xml:space="preserve"> </w:t>
      </w:r>
      <w:r w:rsidR="00A34974">
        <w:rPr>
          <w:color w:val="000000" w:themeColor="text1"/>
        </w:rPr>
        <w:t>See Appendix 18 for Donor Centre operating hours.</w:t>
      </w:r>
      <w:r w:rsidR="002E7354">
        <w:rPr>
          <w:color w:val="000000" w:themeColor="text1"/>
        </w:rPr>
        <w:t xml:space="preserve"> Cleaning requirements are that the Donor Centre is of an appropriate standard for the day’s operation.</w:t>
      </w:r>
    </w:p>
    <w:p w:rsidR="004E5FFA" w:rsidRDefault="004E5FFA" w:rsidP="004E5FFA">
      <w:pPr>
        <w:pStyle w:val="ListParagraph"/>
        <w:ind w:left="709"/>
        <w:jc w:val="left"/>
        <w:rPr>
          <w:color w:val="000000" w:themeColor="text1"/>
        </w:rPr>
      </w:pPr>
    </w:p>
    <w:p w:rsidR="00AC08BA" w:rsidRPr="008303CC" w:rsidRDefault="00D248B4" w:rsidP="008303CC">
      <w:pPr>
        <w:ind w:left="709" w:hanging="709"/>
        <w:jc w:val="left"/>
        <w:rPr>
          <w:color w:val="000000" w:themeColor="text1"/>
        </w:rPr>
      </w:pPr>
      <w:r>
        <w:rPr>
          <w:color w:val="000000" w:themeColor="text1"/>
        </w:rPr>
        <w:t>38</w:t>
      </w:r>
      <w:r w:rsidR="008303CC">
        <w:rPr>
          <w:color w:val="000000" w:themeColor="text1"/>
        </w:rPr>
        <w:t>.2</w:t>
      </w:r>
      <w:r w:rsidR="008303CC">
        <w:rPr>
          <w:color w:val="000000" w:themeColor="text1"/>
        </w:rPr>
        <w:tab/>
      </w:r>
      <w:r w:rsidR="00AC08BA" w:rsidRPr="008303CC">
        <w:rPr>
          <w:color w:val="000000" w:themeColor="text1"/>
        </w:rPr>
        <w:t xml:space="preserve">One of the principles of daytime cleaning is around NHSBT </w:t>
      </w:r>
      <w:r w:rsidR="00602425">
        <w:rPr>
          <w:color w:val="000000" w:themeColor="text1"/>
        </w:rPr>
        <w:t>Operatives</w:t>
      </w:r>
      <w:r w:rsidR="00AC08BA" w:rsidRPr="008303CC">
        <w:rPr>
          <w:color w:val="000000" w:themeColor="text1"/>
        </w:rPr>
        <w:t xml:space="preserve"> being available to ‘</w:t>
      </w:r>
      <w:r w:rsidR="002A6185" w:rsidRPr="008303CC">
        <w:rPr>
          <w:color w:val="000000" w:themeColor="text1"/>
        </w:rPr>
        <w:t>monitor</w:t>
      </w:r>
      <w:r w:rsidR="00AC08BA" w:rsidRPr="008303CC">
        <w:rPr>
          <w:color w:val="000000" w:themeColor="text1"/>
        </w:rPr>
        <w:t xml:space="preserve">’ the Cleaning contract but is recognised that some leeway beyond the core hours is necessary to undertake certain cleaning activities. There may, exceptionally, be </w:t>
      </w:r>
      <w:r w:rsidR="00073975">
        <w:rPr>
          <w:color w:val="000000" w:themeColor="text1"/>
        </w:rPr>
        <w:t>tasks</w:t>
      </w:r>
      <w:r w:rsidR="00AC08BA" w:rsidRPr="008303CC">
        <w:rPr>
          <w:color w:val="000000" w:themeColor="text1"/>
        </w:rPr>
        <w:t xml:space="preserve"> undertaken outside these hours in agreed circumstances. This definition of ‘Daytime Clean’ may be subject to change dependant on business need and outcomes of business reorganisation. </w:t>
      </w:r>
    </w:p>
    <w:p w:rsidR="00AC08BA" w:rsidRPr="004E5FFA" w:rsidRDefault="00D248B4" w:rsidP="004E5FFA">
      <w:pPr>
        <w:pStyle w:val="Heading1"/>
      </w:pPr>
      <w:bookmarkStart w:id="47" w:name="_Toc10102817"/>
      <w:r>
        <w:lastRenderedPageBreak/>
        <w:t>39</w:t>
      </w:r>
      <w:r w:rsidR="004E5FFA" w:rsidRPr="004E5FFA">
        <w:tab/>
        <w:t>Cover</w:t>
      </w:r>
      <w:bookmarkEnd w:id="47"/>
    </w:p>
    <w:p w:rsidR="00283FDB" w:rsidRPr="004E2E7C" w:rsidRDefault="00D248B4" w:rsidP="00535E2B">
      <w:pPr>
        <w:ind w:left="720" w:hanging="720"/>
        <w:jc w:val="left"/>
        <w:rPr>
          <w:color w:val="000000" w:themeColor="text1"/>
        </w:rPr>
      </w:pPr>
      <w:r>
        <w:rPr>
          <w:color w:val="000000" w:themeColor="text1"/>
        </w:rPr>
        <w:t>39</w:t>
      </w:r>
      <w:r w:rsidR="004E5FFA">
        <w:rPr>
          <w:color w:val="000000" w:themeColor="text1"/>
        </w:rPr>
        <w:t>.1</w:t>
      </w:r>
      <w:r w:rsidR="004E5FFA">
        <w:rPr>
          <w:color w:val="000000" w:themeColor="text1"/>
        </w:rPr>
        <w:tab/>
      </w:r>
      <w:r w:rsidR="0037741C" w:rsidRPr="0037741C">
        <w:rPr>
          <w:color w:val="000000" w:themeColor="text1"/>
        </w:rPr>
        <w:t>The Service Provider is to provide adequate sickness</w:t>
      </w:r>
      <w:r w:rsidR="00A134E5">
        <w:rPr>
          <w:color w:val="000000" w:themeColor="text1"/>
        </w:rPr>
        <w:t xml:space="preserve">, </w:t>
      </w:r>
      <w:r w:rsidR="0037741C" w:rsidRPr="0037741C">
        <w:rPr>
          <w:color w:val="000000" w:themeColor="text1"/>
        </w:rPr>
        <w:t xml:space="preserve">holiday </w:t>
      </w:r>
      <w:r w:rsidR="00A134E5">
        <w:rPr>
          <w:color w:val="000000" w:themeColor="text1"/>
        </w:rPr>
        <w:t xml:space="preserve">or resignation/dismissal </w:t>
      </w:r>
      <w:r w:rsidR="00E93E9D">
        <w:rPr>
          <w:color w:val="000000" w:themeColor="text1"/>
        </w:rPr>
        <w:t xml:space="preserve">cover. Sickness cover </w:t>
      </w:r>
      <w:r w:rsidR="00A134E5">
        <w:rPr>
          <w:color w:val="000000" w:themeColor="text1"/>
        </w:rPr>
        <w:t xml:space="preserve">is </w:t>
      </w:r>
      <w:r w:rsidR="00A134E5" w:rsidRPr="0037741C">
        <w:rPr>
          <w:color w:val="000000" w:themeColor="text1"/>
        </w:rPr>
        <w:t>required</w:t>
      </w:r>
      <w:r w:rsidR="0037741C" w:rsidRPr="0037741C">
        <w:rPr>
          <w:color w:val="000000" w:themeColor="text1"/>
        </w:rPr>
        <w:t xml:space="preserve"> within 48 hours of notice</w:t>
      </w:r>
      <w:r w:rsidR="00E93E9D">
        <w:rPr>
          <w:color w:val="000000" w:themeColor="text1"/>
        </w:rPr>
        <w:t xml:space="preserve"> if the staff member is not returning to work beforehand</w:t>
      </w:r>
      <w:r w:rsidR="0037741C" w:rsidRPr="0037741C">
        <w:rPr>
          <w:color w:val="000000" w:themeColor="text1"/>
        </w:rPr>
        <w:t xml:space="preserve"> to ensure performance criteria is maintained. The Site </w:t>
      </w:r>
      <w:r w:rsidR="00602425">
        <w:rPr>
          <w:color w:val="000000" w:themeColor="text1"/>
        </w:rPr>
        <w:t>Operatives</w:t>
      </w:r>
      <w:r w:rsidR="0037741C" w:rsidRPr="0037741C">
        <w:rPr>
          <w:color w:val="000000" w:themeColor="text1"/>
        </w:rPr>
        <w:t xml:space="preserve"> must be able to demonstrate effective and full use of their working day and be able to show a proactive approach. If the Site </w:t>
      </w:r>
      <w:r w:rsidR="007256B3">
        <w:rPr>
          <w:color w:val="000000" w:themeColor="text1"/>
        </w:rPr>
        <w:t xml:space="preserve">Maintenance </w:t>
      </w:r>
      <w:r w:rsidR="0037741C" w:rsidRPr="0037741C">
        <w:rPr>
          <w:color w:val="000000" w:themeColor="text1"/>
        </w:rPr>
        <w:t xml:space="preserve">Engineer requires assistance the site </w:t>
      </w:r>
      <w:r w:rsidR="00602425">
        <w:rPr>
          <w:color w:val="000000" w:themeColor="text1"/>
        </w:rPr>
        <w:t>Operatives</w:t>
      </w:r>
      <w:r w:rsidR="0037741C" w:rsidRPr="0037741C">
        <w:rPr>
          <w:color w:val="000000" w:themeColor="text1"/>
        </w:rPr>
        <w:t xml:space="preserve"> are to assist as required by the E&amp;F representative.</w:t>
      </w:r>
    </w:p>
    <w:p w:rsidR="00283FDB" w:rsidRPr="004E2E7C" w:rsidRDefault="00283FDB" w:rsidP="0065521E">
      <w:pPr>
        <w:jc w:val="left"/>
        <w:rPr>
          <w:rFonts w:cs="Arial"/>
          <w:color w:val="000000" w:themeColor="text1"/>
        </w:rPr>
      </w:pPr>
    </w:p>
    <w:p w:rsidR="00283FDB" w:rsidRPr="004E2E7C" w:rsidRDefault="00D248B4" w:rsidP="004E5FFA">
      <w:pPr>
        <w:ind w:left="720" w:hanging="720"/>
        <w:jc w:val="left"/>
        <w:rPr>
          <w:rFonts w:cs="Arial"/>
          <w:color w:val="000000" w:themeColor="text1"/>
        </w:rPr>
      </w:pPr>
      <w:r>
        <w:rPr>
          <w:rFonts w:cs="Arial"/>
          <w:color w:val="000000" w:themeColor="text1"/>
        </w:rPr>
        <w:t>39</w:t>
      </w:r>
      <w:r w:rsidR="004E5FFA">
        <w:rPr>
          <w:rFonts w:cs="Arial"/>
          <w:color w:val="000000" w:themeColor="text1"/>
        </w:rPr>
        <w:t>.2</w:t>
      </w:r>
      <w:r w:rsidR="004E5FFA">
        <w:rPr>
          <w:rFonts w:cs="Arial"/>
          <w:color w:val="000000" w:themeColor="text1"/>
        </w:rPr>
        <w:tab/>
      </w:r>
      <w:r w:rsidR="00283FDB" w:rsidRPr="004E2E7C">
        <w:rPr>
          <w:rFonts w:cs="Arial"/>
          <w:color w:val="000000" w:themeColor="text1"/>
        </w:rPr>
        <w:t xml:space="preserve">The Site </w:t>
      </w:r>
      <w:r w:rsidR="00602425">
        <w:rPr>
          <w:rFonts w:cs="Arial"/>
          <w:color w:val="000000" w:themeColor="text1"/>
        </w:rPr>
        <w:t>Operatives</w:t>
      </w:r>
      <w:r w:rsidR="00754506" w:rsidRPr="004E2E7C">
        <w:rPr>
          <w:rFonts w:cs="Arial"/>
          <w:color w:val="000000" w:themeColor="text1"/>
        </w:rPr>
        <w:t xml:space="preserve"> </w:t>
      </w:r>
      <w:r w:rsidR="00283FDB" w:rsidRPr="004E2E7C">
        <w:rPr>
          <w:rFonts w:cs="Arial"/>
          <w:color w:val="000000" w:themeColor="text1"/>
        </w:rPr>
        <w:t>must also be capable of co-ordinat</w:t>
      </w:r>
      <w:r w:rsidR="00174487" w:rsidRPr="004E2E7C">
        <w:rPr>
          <w:rFonts w:cs="Arial"/>
          <w:color w:val="000000" w:themeColor="text1"/>
        </w:rPr>
        <w:t xml:space="preserve">ing visits from colleagues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754506" w:rsidRPr="004E2E7C">
        <w:rPr>
          <w:rFonts w:cs="Arial"/>
          <w:color w:val="000000" w:themeColor="text1"/>
        </w:rPr>
        <w:t>.</w:t>
      </w:r>
    </w:p>
    <w:p w:rsidR="00283FDB" w:rsidRDefault="00283FDB" w:rsidP="0065521E">
      <w:pPr>
        <w:jc w:val="left"/>
        <w:rPr>
          <w:rFonts w:cs="Arial"/>
          <w:color w:val="000000" w:themeColor="text1"/>
        </w:rPr>
      </w:pPr>
    </w:p>
    <w:p w:rsidR="004E5FFA" w:rsidRDefault="004E5FFA" w:rsidP="0065521E">
      <w:pPr>
        <w:jc w:val="left"/>
        <w:rPr>
          <w:rFonts w:cs="Arial"/>
          <w:color w:val="000000" w:themeColor="text1"/>
        </w:rPr>
      </w:pPr>
    </w:p>
    <w:p w:rsidR="004E5FFA" w:rsidRPr="004E2E7C" w:rsidRDefault="00D248B4" w:rsidP="004E5FFA">
      <w:pPr>
        <w:pStyle w:val="Heading1"/>
      </w:pPr>
      <w:bookmarkStart w:id="48" w:name="_Toc10102818"/>
      <w:r>
        <w:t>40</w:t>
      </w:r>
      <w:r w:rsidR="004E5FFA">
        <w:tab/>
        <w:t>Welfare</w:t>
      </w:r>
      <w:bookmarkEnd w:id="48"/>
    </w:p>
    <w:p w:rsidR="00283FDB" w:rsidRPr="004E2E7C" w:rsidRDefault="00D248B4" w:rsidP="004E5FFA">
      <w:pPr>
        <w:ind w:left="720" w:hanging="720"/>
        <w:jc w:val="left"/>
        <w:rPr>
          <w:rFonts w:cs="Arial"/>
          <w:color w:val="000000" w:themeColor="text1"/>
        </w:rPr>
      </w:pPr>
      <w:r>
        <w:rPr>
          <w:rFonts w:cs="Arial"/>
          <w:color w:val="000000" w:themeColor="text1"/>
        </w:rPr>
        <w:t>40</w:t>
      </w:r>
      <w:r w:rsidR="004E5FFA">
        <w:rPr>
          <w:rFonts w:cs="Arial"/>
          <w:color w:val="000000" w:themeColor="text1"/>
        </w:rPr>
        <w:t>.1</w:t>
      </w:r>
      <w:r w:rsidR="004E5FFA">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174487" w:rsidRPr="004E2E7C">
        <w:rPr>
          <w:rFonts w:cs="Arial"/>
          <w:color w:val="000000" w:themeColor="text1"/>
        </w:rPr>
        <w:t>’s E</w:t>
      </w:r>
      <w:r w:rsidR="00283FDB" w:rsidRPr="004E2E7C">
        <w:rPr>
          <w:rFonts w:cs="Arial"/>
          <w:color w:val="000000" w:themeColor="text1"/>
        </w:rPr>
        <w:t xml:space="preserve">mployees, </w:t>
      </w:r>
      <w:r w:rsidR="00174487" w:rsidRPr="004E2E7C">
        <w:rPr>
          <w:rFonts w:cs="Arial"/>
          <w:color w:val="000000" w:themeColor="text1"/>
        </w:rPr>
        <w:t xml:space="preserve">Visitors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can use the toilets, showers and restaurant while working at NHSBT by arrangement with the </w:t>
      </w:r>
      <w:r w:rsidR="00DB251C" w:rsidRPr="004E2E7C">
        <w:rPr>
          <w:rFonts w:cs="Arial"/>
          <w:color w:val="000000" w:themeColor="text1"/>
        </w:rPr>
        <w:t>E&amp;F</w:t>
      </w:r>
      <w:r w:rsidR="006C43B8" w:rsidRPr="004E2E7C">
        <w:rPr>
          <w:rFonts w:cs="Arial"/>
          <w:color w:val="000000" w:themeColor="text1"/>
        </w:rPr>
        <w:t xml:space="preserve"> </w:t>
      </w:r>
      <w:r w:rsidR="00283FDB" w:rsidRPr="004E2E7C">
        <w:rPr>
          <w:rFonts w:cs="Arial"/>
          <w:color w:val="000000" w:themeColor="text1"/>
        </w:rPr>
        <w:t xml:space="preserve">Representative. Dirty work clothing will not be allowed in the restaurant at any time. Any abuse of the </w:t>
      </w:r>
      <w:r w:rsidR="005F264A" w:rsidRPr="004E2E7C">
        <w:rPr>
          <w:rFonts w:cs="Arial"/>
          <w:color w:val="000000" w:themeColor="text1"/>
        </w:rPr>
        <w:t>building’s facilities</w:t>
      </w:r>
      <w:r w:rsidR="00283FDB" w:rsidRPr="004E2E7C">
        <w:rPr>
          <w:rFonts w:cs="Arial"/>
          <w:color w:val="000000" w:themeColor="text1"/>
        </w:rPr>
        <w:t xml:space="preserve"> will result in the</w:t>
      </w:r>
      <w:r w:rsidR="005F264A" w:rsidRPr="004E2E7C">
        <w:rPr>
          <w:rFonts w:cs="Arial"/>
          <w:color w:val="000000" w:themeColor="text1"/>
        </w:rPr>
        <w:t xml:space="preserve"> person</w:t>
      </w:r>
      <w:r w:rsidR="00283FDB" w:rsidRPr="004E2E7C">
        <w:rPr>
          <w:rFonts w:cs="Arial"/>
          <w:color w:val="000000" w:themeColor="text1"/>
        </w:rPr>
        <w:t>’s withdrawal from sit</w:t>
      </w:r>
      <w:r w:rsidR="005F264A" w:rsidRPr="004E2E7C">
        <w:rPr>
          <w:rFonts w:cs="Arial"/>
          <w:color w:val="000000" w:themeColor="text1"/>
        </w:rPr>
        <w:t>e. Th</w:t>
      </w:r>
      <w:r w:rsidR="00283FDB" w:rsidRPr="004E2E7C">
        <w:rPr>
          <w:rFonts w:cs="Arial"/>
          <w:color w:val="000000" w:themeColor="text1"/>
        </w:rPr>
        <w:t xml:space="preserve">e </w:t>
      </w:r>
      <w:r w:rsidR="007523B7" w:rsidRPr="004E2E7C">
        <w:rPr>
          <w:rFonts w:cs="Arial"/>
          <w:color w:val="000000" w:themeColor="text1"/>
        </w:rPr>
        <w:t>Service Provider</w:t>
      </w:r>
      <w:r w:rsidR="00283FDB" w:rsidRPr="004E2E7C">
        <w:rPr>
          <w:rFonts w:cs="Arial"/>
          <w:color w:val="000000" w:themeColor="text1"/>
        </w:rPr>
        <w:t xml:space="preserve"> will</w:t>
      </w:r>
      <w:r w:rsidR="005F264A" w:rsidRPr="004E2E7C">
        <w:rPr>
          <w:rFonts w:cs="Arial"/>
          <w:color w:val="000000" w:themeColor="text1"/>
        </w:rPr>
        <w:t xml:space="preserve"> then</w:t>
      </w:r>
      <w:r w:rsidR="00283FDB" w:rsidRPr="004E2E7C">
        <w:rPr>
          <w:rFonts w:cs="Arial"/>
          <w:color w:val="000000" w:themeColor="text1"/>
        </w:rPr>
        <w:t xml:space="preserve"> have to make alternative welfare arrangements.</w:t>
      </w:r>
    </w:p>
    <w:p w:rsidR="00754506" w:rsidRPr="004E2E7C" w:rsidRDefault="00754506" w:rsidP="0065521E">
      <w:pPr>
        <w:jc w:val="left"/>
        <w:rPr>
          <w:rFonts w:cs="Arial"/>
          <w:color w:val="000000" w:themeColor="text1"/>
        </w:rPr>
      </w:pPr>
    </w:p>
    <w:p w:rsidR="00754506" w:rsidRPr="004E2E7C" w:rsidRDefault="00D248B4" w:rsidP="0065521E">
      <w:pPr>
        <w:jc w:val="left"/>
        <w:rPr>
          <w:rFonts w:cs="Arial"/>
          <w:color w:val="000000" w:themeColor="text1"/>
        </w:rPr>
      </w:pPr>
      <w:r>
        <w:rPr>
          <w:rFonts w:cs="Arial"/>
          <w:color w:val="000000" w:themeColor="text1"/>
        </w:rPr>
        <w:t>40</w:t>
      </w:r>
      <w:r w:rsidR="004E5FFA">
        <w:rPr>
          <w:rFonts w:cs="Arial"/>
          <w:color w:val="000000" w:themeColor="text1"/>
        </w:rPr>
        <w:t>.2</w:t>
      </w:r>
      <w:r w:rsidR="004E5FFA">
        <w:rPr>
          <w:rFonts w:cs="Arial"/>
          <w:color w:val="000000" w:themeColor="text1"/>
        </w:rPr>
        <w:tab/>
      </w:r>
      <w:r w:rsidR="00754506" w:rsidRPr="004E2E7C">
        <w:rPr>
          <w:rFonts w:cs="Arial"/>
          <w:color w:val="000000" w:themeColor="text1"/>
        </w:rPr>
        <w:t>Food and drink are not permitted in cleaning cupboards at any time.</w:t>
      </w:r>
    </w:p>
    <w:p w:rsidR="00283FDB" w:rsidRPr="004E2E7C" w:rsidRDefault="00283FDB" w:rsidP="0065521E">
      <w:pPr>
        <w:tabs>
          <w:tab w:val="left" w:pos="-288"/>
        </w:tabs>
        <w:ind w:left="709" w:hanging="709"/>
        <w:jc w:val="left"/>
        <w:rPr>
          <w:rFonts w:cs="Arial"/>
          <w:b/>
          <w:color w:val="000000" w:themeColor="text1"/>
        </w:rPr>
      </w:pPr>
    </w:p>
    <w:p w:rsidR="00283FDB" w:rsidRDefault="00D248B4" w:rsidP="004E5FFA">
      <w:pPr>
        <w:tabs>
          <w:tab w:val="left" w:pos="-288"/>
        </w:tabs>
        <w:ind w:left="720" w:hanging="720"/>
        <w:jc w:val="left"/>
        <w:rPr>
          <w:rFonts w:cs="Arial"/>
          <w:color w:val="000000" w:themeColor="text1"/>
        </w:rPr>
      </w:pPr>
      <w:r>
        <w:rPr>
          <w:rFonts w:cs="Arial"/>
          <w:color w:val="000000" w:themeColor="text1"/>
        </w:rPr>
        <w:t>40</w:t>
      </w:r>
      <w:r w:rsidR="004E5FFA">
        <w:rPr>
          <w:rFonts w:cs="Arial"/>
          <w:color w:val="000000" w:themeColor="text1"/>
        </w:rPr>
        <w:t>.3</w:t>
      </w:r>
      <w:r w:rsidR="004E5FFA">
        <w:rPr>
          <w:rFonts w:cs="Arial"/>
          <w:color w:val="000000" w:themeColor="text1"/>
        </w:rPr>
        <w:tab/>
      </w:r>
      <w:r w:rsidR="00283FDB" w:rsidRPr="004E2E7C">
        <w:rPr>
          <w:rFonts w:cs="Arial"/>
          <w:color w:val="000000" w:themeColor="text1"/>
        </w:rPr>
        <w:t xml:space="preserve">While on the premises of </w:t>
      </w:r>
      <w:r w:rsidR="00BB2039" w:rsidRPr="004E2E7C">
        <w:rPr>
          <w:rFonts w:cs="Arial"/>
          <w:color w:val="000000" w:themeColor="text1"/>
        </w:rPr>
        <w:t>NHSBT</w:t>
      </w:r>
      <w:r w:rsidR="00C53D89" w:rsidRPr="004E2E7C">
        <w:rPr>
          <w:rFonts w:cs="Arial"/>
          <w:color w:val="000000" w:themeColor="text1"/>
        </w:rPr>
        <w:t>,</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shall comply, and shall ensure that its </w:t>
      </w:r>
      <w:r w:rsidR="00602425">
        <w:rPr>
          <w:rFonts w:cs="Arial"/>
          <w:color w:val="000000" w:themeColor="text1"/>
        </w:rPr>
        <w:t>Operatives</w:t>
      </w:r>
      <w:r w:rsidR="00283FDB" w:rsidRPr="004E2E7C">
        <w:rPr>
          <w:rFonts w:cs="Arial"/>
          <w:color w:val="000000" w:themeColor="text1"/>
        </w:rPr>
        <w:t xml:space="preserve"> comply, with the requirements of the Health and Safety at Work Act 1974 and other relevant legislation, including regulations and codes of practice issued hereunder, and with </w:t>
      </w:r>
      <w:r w:rsidR="00BB2039" w:rsidRPr="004E2E7C">
        <w:rPr>
          <w:rFonts w:cs="Arial"/>
          <w:color w:val="000000" w:themeColor="text1"/>
        </w:rPr>
        <w:t>NHSBT</w:t>
      </w:r>
      <w:r w:rsidR="00C53D89" w:rsidRPr="004E2E7C">
        <w:rPr>
          <w:rFonts w:cs="Arial"/>
          <w:color w:val="000000" w:themeColor="text1"/>
        </w:rPr>
        <w:t xml:space="preserve">’s </w:t>
      </w:r>
      <w:r w:rsidR="00283FDB" w:rsidRPr="004E2E7C">
        <w:rPr>
          <w:rFonts w:cs="Arial"/>
          <w:color w:val="000000" w:themeColor="text1"/>
        </w:rPr>
        <w:t>policies and procedures.</w:t>
      </w:r>
    </w:p>
    <w:p w:rsidR="005634DC" w:rsidRDefault="005634DC" w:rsidP="004E5FFA">
      <w:pPr>
        <w:tabs>
          <w:tab w:val="left" w:pos="-288"/>
        </w:tabs>
        <w:ind w:left="720" w:hanging="720"/>
        <w:jc w:val="left"/>
        <w:rPr>
          <w:rFonts w:cs="Arial"/>
          <w:color w:val="000000" w:themeColor="text1"/>
        </w:rPr>
      </w:pPr>
    </w:p>
    <w:p w:rsidR="005634DC" w:rsidRPr="004E2E7C" w:rsidRDefault="005634DC" w:rsidP="004E5FFA">
      <w:pPr>
        <w:tabs>
          <w:tab w:val="left" w:pos="-288"/>
        </w:tabs>
        <w:ind w:left="720" w:hanging="720"/>
        <w:jc w:val="left"/>
        <w:rPr>
          <w:rFonts w:cs="Arial"/>
          <w:color w:val="000000" w:themeColor="text1"/>
        </w:rPr>
      </w:pPr>
      <w:r>
        <w:rPr>
          <w:rFonts w:cs="Arial"/>
          <w:color w:val="000000" w:themeColor="text1"/>
        </w:rPr>
        <w:t>40.4</w:t>
      </w:r>
      <w:r>
        <w:rPr>
          <w:rFonts w:cs="Arial"/>
          <w:color w:val="000000" w:themeColor="text1"/>
        </w:rPr>
        <w:tab/>
        <w:t>Should a requirement for staff lockers be identified at the time of mobilisation, this will be discussed and resolved as far as practicable locally.</w:t>
      </w:r>
    </w:p>
    <w:p w:rsidR="00D65CD9" w:rsidRDefault="00D65CD9">
      <w:pPr>
        <w:jc w:val="left"/>
        <w:rPr>
          <w:rFonts w:cs="Arial"/>
          <w:color w:val="000000" w:themeColor="text1"/>
        </w:rPr>
      </w:pPr>
    </w:p>
    <w:p w:rsidR="004E5FFA" w:rsidRDefault="004E5FFA">
      <w:pPr>
        <w:jc w:val="left"/>
        <w:rPr>
          <w:rFonts w:cs="Arial"/>
          <w:color w:val="000000" w:themeColor="text1"/>
        </w:rPr>
      </w:pPr>
    </w:p>
    <w:p w:rsidR="004E5FFA" w:rsidRDefault="00D248B4" w:rsidP="004E5FFA">
      <w:pPr>
        <w:pStyle w:val="Heading1"/>
      </w:pPr>
      <w:bookmarkStart w:id="49" w:name="_Toc10102819"/>
      <w:r>
        <w:t>41</w:t>
      </w:r>
      <w:r w:rsidR="004E5FFA">
        <w:tab/>
        <w:t>Visitors</w:t>
      </w:r>
      <w:bookmarkEnd w:id="49"/>
    </w:p>
    <w:p w:rsidR="00283FDB" w:rsidRPr="004E2E7C" w:rsidRDefault="004E5FFA" w:rsidP="004E5FFA">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1</w:t>
      </w:r>
      <w:r>
        <w:rPr>
          <w:rFonts w:cs="Arial"/>
          <w:color w:val="000000" w:themeColor="text1"/>
        </w:rPr>
        <w:t>.1</w:t>
      </w:r>
      <w:r>
        <w:rPr>
          <w:rFonts w:cs="Arial"/>
          <w:color w:val="000000" w:themeColor="text1"/>
        </w:rPr>
        <w:tab/>
      </w:r>
      <w:r w:rsidR="00283FDB" w:rsidRPr="004E2E7C">
        <w:rPr>
          <w:rFonts w:cs="Arial"/>
          <w:color w:val="000000" w:themeColor="text1"/>
        </w:rPr>
        <w:t xml:space="preserve">All </w:t>
      </w:r>
      <w:r w:rsidR="00BF5D9B" w:rsidRPr="004E2E7C">
        <w:rPr>
          <w:rFonts w:cs="Arial"/>
          <w:color w:val="000000" w:themeColor="text1"/>
        </w:rPr>
        <w:t xml:space="preserve">visiting </w:t>
      </w:r>
      <w:r w:rsidR="007523B7" w:rsidRPr="004E2E7C">
        <w:rPr>
          <w:rFonts w:cs="Arial"/>
          <w:color w:val="000000" w:themeColor="text1"/>
        </w:rPr>
        <w:t>Service Provider</w:t>
      </w:r>
      <w:r w:rsidR="00283FDB" w:rsidRPr="004E2E7C">
        <w:rPr>
          <w:rFonts w:cs="Arial"/>
          <w:color w:val="000000" w:themeColor="text1"/>
        </w:rPr>
        <w:t>’s</w:t>
      </w:r>
      <w:r w:rsidR="00A547EE" w:rsidRPr="004E2E7C">
        <w:rPr>
          <w:rFonts w:cs="Arial"/>
          <w:color w:val="000000" w:themeColor="text1"/>
        </w:rPr>
        <w:t xml:space="preserve"> </w:t>
      </w:r>
      <w:r w:rsidR="00BF5D9B" w:rsidRPr="004E2E7C">
        <w:rPr>
          <w:rFonts w:cs="Arial"/>
          <w:color w:val="000000" w:themeColor="text1"/>
        </w:rPr>
        <w:t>and/</w:t>
      </w:r>
      <w:r w:rsidR="00A547EE" w:rsidRPr="004E2E7C">
        <w:rPr>
          <w:rFonts w:cs="Arial"/>
          <w:color w:val="000000" w:themeColor="text1"/>
        </w:rPr>
        <w:t xml:space="preserve">or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w:t>
      </w:r>
      <w:r w:rsidR="00602425">
        <w:rPr>
          <w:rFonts w:cs="Arial"/>
          <w:color w:val="000000" w:themeColor="text1"/>
        </w:rPr>
        <w:t>Operatives</w:t>
      </w:r>
      <w:r w:rsidR="00283FDB" w:rsidRPr="004E2E7C">
        <w:rPr>
          <w:rFonts w:cs="Arial"/>
          <w:color w:val="000000" w:themeColor="text1"/>
        </w:rPr>
        <w:t xml:space="preserve"> shall report to the </w:t>
      </w:r>
      <w:r w:rsidR="00DB251C" w:rsidRPr="004E2E7C">
        <w:rPr>
          <w:rFonts w:cs="Arial"/>
          <w:color w:val="000000" w:themeColor="text1"/>
        </w:rPr>
        <w:t>E&amp;F</w:t>
      </w:r>
      <w:r w:rsidR="00283FDB" w:rsidRPr="004E2E7C">
        <w:rPr>
          <w:rFonts w:cs="Arial"/>
          <w:color w:val="000000" w:themeColor="text1"/>
        </w:rPr>
        <w:t xml:space="preserve"> Office or agreed Authorised Representative on arrival and departure from the premises. </w:t>
      </w:r>
      <w:r w:rsidR="007523B7" w:rsidRPr="004E2E7C">
        <w:rPr>
          <w:rFonts w:cs="Arial"/>
          <w:color w:val="000000" w:themeColor="text1"/>
        </w:rPr>
        <w:t>Service Provider</w:t>
      </w:r>
      <w:r w:rsidR="00283FDB" w:rsidRPr="004E2E7C">
        <w:rPr>
          <w:rFonts w:cs="Arial"/>
          <w:color w:val="000000" w:themeColor="text1"/>
        </w:rPr>
        <w:t>s must ensure that they si</w:t>
      </w:r>
      <w:r w:rsidR="00C53D89" w:rsidRPr="004E2E7C">
        <w:rPr>
          <w:rFonts w:cs="Arial"/>
          <w:color w:val="000000" w:themeColor="text1"/>
        </w:rPr>
        <w:t>gn in as required at</w:t>
      </w:r>
      <w:r w:rsidR="00283FDB" w:rsidRPr="004E2E7C">
        <w:rPr>
          <w:rFonts w:cs="Arial"/>
          <w:color w:val="000000" w:themeColor="text1"/>
        </w:rPr>
        <w:t xml:space="preserve"> NHSBT premises and that </w:t>
      </w:r>
      <w:r w:rsidR="00DB251C" w:rsidRPr="004E2E7C">
        <w:rPr>
          <w:rFonts w:cs="Arial"/>
          <w:color w:val="000000" w:themeColor="text1"/>
        </w:rPr>
        <w:t>E&amp;F</w:t>
      </w:r>
      <w:r w:rsidR="00283FDB" w:rsidRPr="004E2E7C">
        <w:rPr>
          <w:rFonts w:cs="Arial"/>
          <w:color w:val="000000" w:themeColor="text1"/>
        </w:rPr>
        <w:t xml:space="preserve"> are aware of their presence on site.</w:t>
      </w:r>
    </w:p>
    <w:p w:rsidR="00283FDB" w:rsidRPr="004E2E7C" w:rsidRDefault="00283FDB" w:rsidP="0065521E">
      <w:pPr>
        <w:tabs>
          <w:tab w:val="left" w:pos="-288"/>
        </w:tabs>
        <w:ind w:left="709" w:hanging="709"/>
        <w:jc w:val="left"/>
        <w:rPr>
          <w:rFonts w:cs="Arial"/>
          <w:color w:val="000000" w:themeColor="text1"/>
        </w:rPr>
      </w:pPr>
    </w:p>
    <w:p w:rsidR="00CB4092" w:rsidRDefault="00D248B4" w:rsidP="00CB4092">
      <w:pPr>
        <w:pStyle w:val="Heading1"/>
      </w:pPr>
      <w:bookmarkStart w:id="50" w:name="_Toc10102820"/>
      <w:r>
        <w:t>42</w:t>
      </w:r>
      <w:r w:rsidR="00CB4092">
        <w:tab/>
        <w:t>Miscellaneous</w:t>
      </w:r>
      <w:bookmarkEnd w:id="50"/>
    </w:p>
    <w:p w:rsidR="00283FDB" w:rsidRPr="004E2E7C" w:rsidRDefault="00CB4092" w:rsidP="00CB4092">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.1</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cause as little interference as possible with other activities on the premises.</w:t>
      </w:r>
    </w:p>
    <w:p w:rsidR="00283FDB" w:rsidRPr="004E2E7C" w:rsidRDefault="00283FDB" w:rsidP="0065521E">
      <w:pPr>
        <w:tabs>
          <w:tab w:val="left" w:pos="-288"/>
        </w:tabs>
        <w:jc w:val="left"/>
        <w:rPr>
          <w:rFonts w:cs="Arial"/>
          <w:color w:val="000000" w:themeColor="text1"/>
        </w:rPr>
      </w:pPr>
    </w:p>
    <w:p w:rsidR="00283FDB" w:rsidRPr="004E2E7C" w:rsidRDefault="00CB4092" w:rsidP="00CB4092">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.2</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instruct their </w:t>
      </w:r>
      <w:r w:rsidR="00602425">
        <w:rPr>
          <w:rFonts w:cs="Arial"/>
          <w:color w:val="000000" w:themeColor="text1"/>
        </w:rPr>
        <w:t>Operatives</w:t>
      </w:r>
      <w:r w:rsidR="00283FDB" w:rsidRPr="004E2E7C">
        <w:rPr>
          <w:rFonts w:cs="Arial"/>
          <w:color w:val="000000" w:themeColor="text1"/>
        </w:rPr>
        <w:t xml:space="preserve"> about fire </w:t>
      </w:r>
      <w:r w:rsidR="00754506" w:rsidRPr="004E2E7C">
        <w:rPr>
          <w:rFonts w:cs="Arial"/>
          <w:color w:val="000000" w:themeColor="text1"/>
        </w:rPr>
        <w:t xml:space="preserve">and water hygiene </w:t>
      </w:r>
      <w:r w:rsidR="00283FDB" w:rsidRPr="004E2E7C">
        <w:rPr>
          <w:rFonts w:cs="Arial"/>
          <w:color w:val="000000" w:themeColor="text1"/>
        </w:rPr>
        <w:t>risks and remind them not to smoke on any NHSBT premises.</w:t>
      </w:r>
    </w:p>
    <w:p w:rsidR="00283FDB" w:rsidRPr="004E2E7C" w:rsidRDefault="00283FDB" w:rsidP="0065521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left"/>
        <w:rPr>
          <w:rFonts w:cs="Arial"/>
          <w:color w:val="000000" w:themeColor="text1"/>
        </w:rPr>
      </w:pPr>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.3</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acknowledges its responsibilities to the </w:t>
      </w:r>
      <w:r w:rsidR="007523B7" w:rsidRPr="004E2E7C">
        <w:rPr>
          <w:rFonts w:cs="Arial"/>
          <w:color w:val="000000" w:themeColor="text1"/>
        </w:rPr>
        <w:t>Service Provider</w:t>
      </w:r>
      <w:r w:rsidR="00283FDB" w:rsidRPr="004E2E7C">
        <w:rPr>
          <w:rFonts w:cs="Arial"/>
          <w:color w:val="000000" w:themeColor="text1"/>
        </w:rPr>
        <w:t xml:space="preserve"> and its </w:t>
      </w:r>
      <w:r w:rsidR="00602425">
        <w:rPr>
          <w:rFonts w:cs="Arial"/>
          <w:color w:val="000000" w:themeColor="text1"/>
        </w:rPr>
        <w:t>Operatives</w:t>
      </w:r>
      <w:r w:rsidR="00283FDB" w:rsidRPr="004E2E7C">
        <w:rPr>
          <w:rFonts w:cs="Arial"/>
          <w:color w:val="000000" w:themeColor="text1"/>
        </w:rPr>
        <w:t xml:space="preserve"> under the Health and Safety at Work Act 1974 and COSHH (C</w:t>
      </w:r>
      <w:r w:rsidR="005634DC">
        <w:rPr>
          <w:rFonts w:cs="Arial"/>
          <w:color w:val="000000" w:themeColor="text1"/>
        </w:rPr>
        <w:t xml:space="preserve">ontrol of </w:t>
      </w:r>
      <w:r w:rsidR="00283FDB" w:rsidRPr="004E2E7C">
        <w:rPr>
          <w:rFonts w:cs="Arial"/>
          <w:color w:val="000000" w:themeColor="text1"/>
        </w:rPr>
        <w:t>Substances Hazardous to Health)</w:t>
      </w:r>
      <w:r w:rsidR="005634DC">
        <w:rPr>
          <w:rFonts w:cs="Arial"/>
          <w:color w:val="000000" w:themeColor="text1"/>
        </w:rPr>
        <w:t xml:space="preserve"> regulations</w:t>
      </w:r>
      <w:r w:rsidR="00283FDB" w:rsidRPr="004E2E7C">
        <w:rPr>
          <w:rFonts w:cs="Arial"/>
          <w:color w:val="000000" w:themeColor="text1"/>
        </w:rPr>
        <w:t>.</w:t>
      </w:r>
    </w:p>
    <w:p w:rsidR="00283FDB" w:rsidRPr="004E2E7C" w:rsidRDefault="00283FDB" w:rsidP="0065521E">
      <w:pPr>
        <w:jc w:val="left"/>
        <w:rPr>
          <w:rFonts w:cs="Arial"/>
          <w:color w:val="000000" w:themeColor="text1"/>
        </w:rPr>
      </w:pPr>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.4</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must satisfy the requirements of the Rehabilitation of Offenders Act 1974.</w:t>
      </w:r>
    </w:p>
    <w:p w:rsidR="00283FDB" w:rsidRPr="004E2E7C" w:rsidRDefault="00283FDB" w:rsidP="0065521E">
      <w:pPr>
        <w:rPr>
          <w:rFonts w:cs="Arial"/>
          <w:color w:val="000000" w:themeColor="text1"/>
        </w:rPr>
      </w:pPr>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.5</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required to provide </w:t>
      </w:r>
      <w:r w:rsidR="00BB2039" w:rsidRPr="004E2E7C">
        <w:rPr>
          <w:rFonts w:cs="Arial"/>
          <w:color w:val="000000" w:themeColor="text1"/>
        </w:rPr>
        <w:t>NHSBT</w:t>
      </w:r>
      <w:r w:rsidR="00283FDB" w:rsidRPr="004E2E7C">
        <w:rPr>
          <w:rFonts w:cs="Arial"/>
          <w:color w:val="000000" w:themeColor="text1"/>
        </w:rPr>
        <w:t xml:space="preserve"> with a current list of </w:t>
      </w:r>
      <w:r w:rsidR="00602425">
        <w:rPr>
          <w:rFonts w:cs="Arial"/>
          <w:color w:val="000000" w:themeColor="text1"/>
        </w:rPr>
        <w:t>Operatives</w:t>
      </w:r>
      <w:r w:rsidR="00283FDB" w:rsidRPr="004E2E7C">
        <w:rPr>
          <w:rFonts w:cs="Arial"/>
          <w:color w:val="000000" w:themeColor="text1"/>
        </w:rPr>
        <w:t xml:space="preserve"> and their competence to work on </w:t>
      </w:r>
      <w:r w:rsidR="001912FA">
        <w:rPr>
          <w:rFonts w:cs="Arial"/>
          <w:color w:val="000000" w:themeColor="text1"/>
        </w:rPr>
        <w:t xml:space="preserve">equipment </w:t>
      </w:r>
      <w:r w:rsidR="00754506" w:rsidRPr="004E2E7C">
        <w:rPr>
          <w:rFonts w:cs="Arial"/>
          <w:color w:val="000000" w:themeColor="text1"/>
        </w:rPr>
        <w:t>and tasks</w:t>
      </w:r>
      <w:r w:rsidR="00283FDB" w:rsidRPr="004E2E7C">
        <w:rPr>
          <w:rFonts w:cs="Arial"/>
          <w:color w:val="000000" w:themeColor="text1"/>
        </w:rPr>
        <w:t>. Certi</w:t>
      </w:r>
      <w:r w:rsidR="00A547EE" w:rsidRPr="004E2E7C">
        <w:rPr>
          <w:rFonts w:cs="Arial"/>
          <w:color w:val="000000" w:themeColor="text1"/>
        </w:rPr>
        <w:t xml:space="preserve">ficates of competence for each </w:t>
      </w:r>
      <w:r w:rsidR="00602425">
        <w:rPr>
          <w:rFonts w:cs="Arial"/>
          <w:color w:val="000000" w:themeColor="text1"/>
        </w:rPr>
        <w:t>Operatives</w:t>
      </w:r>
      <w:r w:rsidR="00754506" w:rsidRPr="004E2E7C">
        <w:rPr>
          <w:rFonts w:cs="Arial"/>
          <w:color w:val="000000" w:themeColor="text1"/>
        </w:rPr>
        <w:t xml:space="preserve"> member </w:t>
      </w:r>
      <w:r w:rsidR="00283FDB" w:rsidRPr="004E2E7C">
        <w:rPr>
          <w:rFonts w:cs="Arial"/>
          <w:color w:val="000000" w:themeColor="text1"/>
        </w:rPr>
        <w:t>will be required to be presented before the contract commences</w:t>
      </w:r>
      <w:r w:rsidR="00E82F74">
        <w:rPr>
          <w:rFonts w:cs="Arial"/>
          <w:color w:val="000000" w:themeColor="text1"/>
        </w:rPr>
        <w:t xml:space="preserve">. </w:t>
      </w:r>
    </w:p>
    <w:p w:rsidR="00283FDB" w:rsidRDefault="00283FDB" w:rsidP="0065521E">
      <w:pPr>
        <w:jc w:val="left"/>
        <w:rPr>
          <w:rFonts w:cs="Arial"/>
          <w:color w:val="000000" w:themeColor="text1"/>
        </w:rPr>
      </w:pPr>
    </w:p>
    <w:p w:rsidR="00EF116D" w:rsidRDefault="00EF116D" w:rsidP="0065521E">
      <w:pPr>
        <w:jc w:val="left"/>
        <w:rPr>
          <w:rFonts w:cs="Arial"/>
          <w:color w:val="000000" w:themeColor="text1"/>
        </w:rPr>
      </w:pPr>
    </w:p>
    <w:p w:rsidR="0013671F" w:rsidRPr="004E2E7C" w:rsidRDefault="0013671F" w:rsidP="0065521E">
      <w:pPr>
        <w:jc w:val="left"/>
        <w:rPr>
          <w:rFonts w:cs="Arial"/>
          <w:color w:val="000000" w:themeColor="text1"/>
        </w:rPr>
      </w:pPr>
    </w:p>
    <w:p w:rsidR="00283FDB" w:rsidRPr="004E2E7C" w:rsidRDefault="00CB4092" w:rsidP="00CB4092">
      <w:pPr>
        <w:tabs>
          <w:tab w:val="center" w:pos="4153"/>
          <w:tab w:val="right" w:pos="8306"/>
        </w:tabs>
        <w:ind w:left="709" w:hanging="709"/>
        <w:jc w:val="left"/>
        <w:rPr>
          <w:rFonts w:cs="Arial"/>
          <w:color w:val="000000" w:themeColor="text1"/>
        </w:rPr>
      </w:pPr>
      <w:r>
        <w:rPr>
          <w:rFonts w:cs="Arial"/>
          <w:color w:val="000000" w:themeColor="text1"/>
        </w:rPr>
        <w:lastRenderedPageBreak/>
        <w:t>4</w:t>
      </w:r>
      <w:r w:rsidR="00D248B4">
        <w:rPr>
          <w:rFonts w:cs="Arial"/>
          <w:color w:val="000000" w:themeColor="text1"/>
        </w:rPr>
        <w:t>2</w:t>
      </w:r>
      <w:r>
        <w:rPr>
          <w:rFonts w:cs="Arial"/>
          <w:color w:val="000000" w:themeColor="text1"/>
        </w:rPr>
        <w:t>.6</w:t>
      </w:r>
      <w:r>
        <w:rPr>
          <w:rFonts w:cs="Arial"/>
          <w:color w:val="000000" w:themeColor="text1"/>
        </w:rPr>
        <w:tab/>
      </w:r>
      <w:r>
        <w:rPr>
          <w:rFonts w:cs="Arial"/>
          <w:color w:val="000000" w:themeColor="text1"/>
        </w:rPr>
        <w:tab/>
      </w:r>
      <w:r w:rsidR="00BF5D9B" w:rsidRPr="004E2E7C">
        <w:rPr>
          <w:rFonts w:cs="Arial"/>
          <w:color w:val="000000" w:themeColor="text1"/>
        </w:rPr>
        <w:t xml:space="preserve">E&amp;F </w:t>
      </w:r>
      <w:r w:rsidR="00283FDB" w:rsidRPr="004E2E7C">
        <w:rPr>
          <w:rFonts w:cs="Arial"/>
          <w:color w:val="000000" w:themeColor="text1"/>
        </w:rPr>
        <w:t>reserves the right</w:t>
      </w:r>
      <w:r w:rsidR="0010568C" w:rsidRPr="004E2E7C">
        <w:rPr>
          <w:rFonts w:cs="Arial"/>
          <w:color w:val="000000" w:themeColor="text1"/>
        </w:rPr>
        <w:t xml:space="preserve"> to refuse access to the site for</w:t>
      </w:r>
      <w:r w:rsidR="00283FDB" w:rsidRPr="004E2E7C">
        <w:rPr>
          <w:rFonts w:cs="Arial"/>
          <w:color w:val="000000" w:themeColor="text1"/>
        </w:rPr>
        <w:t xml:space="preserve"> any person </w:t>
      </w:r>
      <w:r w:rsidR="00A134E5">
        <w:rPr>
          <w:rFonts w:cs="Arial"/>
          <w:color w:val="000000" w:themeColor="text1"/>
        </w:rPr>
        <w:t xml:space="preserve">with just reason </w:t>
      </w:r>
      <w:r w:rsidR="00283FDB" w:rsidRPr="004E2E7C">
        <w:rPr>
          <w:rFonts w:cs="Arial"/>
          <w:color w:val="000000" w:themeColor="text1"/>
        </w:rPr>
        <w:t>and to remove the Individual</w:t>
      </w:r>
      <w:r w:rsidR="0010568C" w:rsidRPr="004E2E7C">
        <w:rPr>
          <w:rFonts w:cs="Arial"/>
          <w:color w:val="000000" w:themeColor="text1"/>
        </w:rPr>
        <w:t xml:space="preserve">, or </w:t>
      </w:r>
      <w:r w:rsidR="00E57643" w:rsidRPr="004E2E7C">
        <w:rPr>
          <w:rFonts w:cs="Arial"/>
          <w:color w:val="000000" w:themeColor="text1"/>
        </w:rPr>
        <w:t>Sub-Contractor</w:t>
      </w:r>
      <w:r w:rsidR="007523B7" w:rsidRPr="004E2E7C">
        <w:rPr>
          <w:rFonts w:cs="Arial"/>
          <w:color w:val="000000" w:themeColor="text1"/>
        </w:rPr>
        <w:t xml:space="preserve"> Provider</w:t>
      </w:r>
      <w:r w:rsidR="0010568C" w:rsidRPr="004E2E7C">
        <w:rPr>
          <w:rFonts w:cs="Arial"/>
          <w:color w:val="000000" w:themeColor="text1"/>
        </w:rPr>
        <w:t>,</w:t>
      </w:r>
      <w:r w:rsidR="00283FDB" w:rsidRPr="004E2E7C">
        <w:rPr>
          <w:rFonts w:cs="Arial"/>
          <w:color w:val="000000" w:themeColor="text1"/>
        </w:rPr>
        <w:t xml:space="preserve"> from the Contract</w:t>
      </w:r>
      <w:r w:rsidR="00E82F74">
        <w:rPr>
          <w:rFonts w:cs="Arial"/>
          <w:color w:val="000000" w:themeColor="text1"/>
        </w:rPr>
        <w:t xml:space="preserve">. </w:t>
      </w:r>
      <w:r w:rsidR="00283FDB" w:rsidRPr="004E2E7C">
        <w:rPr>
          <w:rFonts w:cs="Arial"/>
          <w:color w:val="000000" w:themeColor="text1"/>
        </w:rPr>
        <w:t>In this event</w:t>
      </w:r>
      <w:r w:rsidR="0010568C" w:rsidRPr="004E2E7C">
        <w:rPr>
          <w:rFonts w:cs="Arial"/>
          <w:color w:val="000000" w:themeColor="text1"/>
        </w:rPr>
        <w:t>,</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w:t>
      </w:r>
      <w:r w:rsidR="0010568C" w:rsidRPr="004E2E7C">
        <w:rPr>
          <w:rFonts w:cs="Arial"/>
          <w:color w:val="000000" w:themeColor="text1"/>
        </w:rPr>
        <w:t>l be obliged to make a replacement</w:t>
      </w:r>
      <w:r w:rsidR="00283FDB" w:rsidRPr="004E2E7C">
        <w:rPr>
          <w:rFonts w:cs="Arial"/>
          <w:color w:val="000000" w:themeColor="text1"/>
        </w:rPr>
        <w:t xml:space="preserve"> with a s</w:t>
      </w:r>
      <w:r w:rsidR="00A547EE" w:rsidRPr="004E2E7C">
        <w:rPr>
          <w:rFonts w:cs="Arial"/>
          <w:color w:val="000000" w:themeColor="text1"/>
        </w:rPr>
        <w:t xml:space="preserve">uitably qualified person or </w:t>
      </w:r>
      <w:r w:rsidR="00E57643" w:rsidRPr="004E2E7C">
        <w:rPr>
          <w:rFonts w:cs="Arial"/>
          <w:color w:val="000000" w:themeColor="text1"/>
        </w:rPr>
        <w:t>Sub-Contractor</w:t>
      </w:r>
      <w:r w:rsidR="007523B7" w:rsidRPr="004E2E7C">
        <w:rPr>
          <w:rFonts w:cs="Arial"/>
          <w:color w:val="000000" w:themeColor="text1"/>
        </w:rPr>
        <w:t xml:space="preserve"> Provider</w:t>
      </w:r>
      <w:r w:rsidR="0010568C" w:rsidRPr="004E2E7C">
        <w:rPr>
          <w:rFonts w:cs="Arial"/>
          <w:color w:val="000000" w:themeColor="text1"/>
        </w:rPr>
        <w:t xml:space="preserve"> meeting</w:t>
      </w:r>
      <w:r w:rsidR="00283FDB" w:rsidRPr="004E2E7C">
        <w:rPr>
          <w:rFonts w:cs="Arial"/>
          <w:color w:val="000000" w:themeColor="text1"/>
        </w:rPr>
        <w:t xml:space="preserve"> with the approval of </w:t>
      </w:r>
      <w:r w:rsidR="00BF5D9B" w:rsidRPr="004E2E7C">
        <w:rPr>
          <w:rFonts w:cs="Arial"/>
          <w:color w:val="000000" w:themeColor="text1"/>
        </w:rPr>
        <w:t>E&amp;F</w:t>
      </w:r>
      <w:r w:rsidR="00A134E5">
        <w:rPr>
          <w:rFonts w:cs="Arial"/>
          <w:color w:val="000000" w:themeColor="text1"/>
        </w:rPr>
        <w:t xml:space="preserve"> within 48 hours</w:t>
      </w:r>
      <w:r w:rsidR="00283FDB" w:rsidRPr="004E2E7C">
        <w:rPr>
          <w:rFonts w:cs="Arial"/>
          <w:color w:val="000000" w:themeColor="text1"/>
        </w:rPr>
        <w:t>.</w:t>
      </w:r>
    </w:p>
    <w:p w:rsidR="00283FDB" w:rsidRPr="004E2E7C" w:rsidRDefault="00283FDB" w:rsidP="0065521E">
      <w:pPr>
        <w:tabs>
          <w:tab w:val="center" w:pos="4153"/>
          <w:tab w:val="right" w:pos="8306"/>
        </w:tabs>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.7</w:t>
      </w:r>
      <w:r w:rsidR="00CB4092">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responsible for immediately notifying </w:t>
      </w:r>
      <w:r w:rsidR="00BF5D9B" w:rsidRPr="004E2E7C">
        <w:rPr>
          <w:rFonts w:cs="Arial"/>
          <w:color w:val="000000" w:themeColor="text1"/>
        </w:rPr>
        <w:t>E&amp;F</w:t>
      </w:r>
      <w:r w:rsidR="00283FDB" w:rsidRPr="004E2E7C">
        <w:rPr>
          <w:rFonts w:cs="Arial"/>
          <w:color w:val="000000" w:themeColor="text1"/>
        </w:rPr>
        <w:t xml:space="preserve"> of any inc</w:t>
      </w:r>
      <w:r w:rsidR="00660CD3" w:rsidRPr="004E2E7C">
        <w:rPr>
          <w:rFonts w:cs="Arial"/>
          <w:color w:val="000000" w:themeColor="text1"/>
        </w:rPr>
        <w:t>ident which requires the</w:t>
      </w:r>
      <w:r w:rsidR="00283FDB" w:rsidRPr="004E2E7C">
        <w:rPr>
          <w:rFonts w:cs="Arial"/>
          <w:color w:val="000000" w:themeColor="text1"/>
        </w:rPr>
        <w:t xml:space="preserve"> attention of any emergency service</w:t>
      </w:r>
      <w:r w:rsidR="00E82F74">
        <w:rPr>
          <w:rFonts w:cs="Arial"/>
          <w:color w:val="000000" w:themeColor="text1"/>
        </w:rPr>
        <w:t xml:space="preserve">. </w:t>
      </w:r>
      <w:r w:rsidR="00283FDB" w:rsidRPr="004E2E7C">
        <w:rPr>
          <w:rFonts w:cs="Arial"/>
          <w:color w:val="000000" w:themeColor="text1"/>
        </w:rPr>
        <w:t xml:space="preserve">In the event of </w:t>
      </w:r>
      <w:r w:rsidR="00BF5D9B" w:rsidRPr="004E2E7C">
        <w:rPr>
          <w:rFonts w:cs="Arial"/>
          <w:color w:val="000000" w:themeColor="text1"/>
        </w:rPr>
        <w:t xml:space="preserve">E&amp;F </w:t>
      </w:r>
      <w:r w:rsidR="00283FDB" w:rsidRPr="004E2E7C">
        <w:rPr>
          <w:rFonts w:cs="Arial"/>
          <w:color w:val="000000" w:themeColor="text1"/>
        </w:rPr>
        <w:t xml:space="preserve">not </w:t>
      </w:r>
      <w:r w:rsidR="00660CD3" w:rsidRPr="004E2E7C">
        <w:rPr>
          <w:rFonts w:cs="Arial"/>
          <w:color w:val="000000" w:themeColor="text1"/>
        </w:rPr>
        <w:t>being immediately available,</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shall contact the relevant service without delay and notify </w:t>
      </w:r>
      <w:r w:rsidR="00144D43">
        <w:rPr>
          <w:rFonts w:cs="Arial"/>
          <w:color w:val="000000" w:themeColor="text1"/>
        </w:rPr>
        <w:t>local E&amp;F of the incident as soon as practicable</w:t>
      </w:r>
      <w:r w:rsidR="00660CD3" w:rsidRPr="004E2E7C">
        <w:rPr>
          <w:rFonts w:cs="Arial"/>
          <w:color w:val="000000" w:themeColor="text1"/>
        </w:rPr>
        <w:t>. S</w:t>
      </w:r>
      <w:r w:rsidR="00283FDB" w:rsidRPr="004E2E7C">
        <w:rPr>
          <w:rFonts w:cs="Arial"/>
          <w:color w:val="000000" w:themeColor="text1"/>
        </w:rPr>
        <w:t>teps</w:t>
      </w:r>
      <w:r w:rsidR="00660CD3" w:rsidRPr="004E2E7C">
        <w:rPr>
          <w:rFonts w:cs="Arial"/>
          <w:color w:val="000000" w:themeColor="text1"/>
        </w:rPr>
        <w:t xml:space="preserve"> shall</w:t>
      </w:r>
      <w:r w:rsidR="00283FDB" w:rsidRPr="004E2E7C">
        <w:rPr>
          <w:rFonts w:cs="Arial"/>
          <w:color w:val="000000" w:themeColor="text1"/>
        </w:rPr>
        <w:t xml:space="preserve"> </w:t>
      </w:r>
      <w:r w:rsidR="00BF5D9B" w:rsidRPr="004E2E7C">
        <w:rPr>
          <w:rFonts w:cs="Arial"/>
          <w:color w:val="000000" w:themeColor="text1"/>
        </w:rPr>
        <w:t xml:space="preserve">be </w:t>
      </w:r>
      <w:r w:rsidR="00283FDB" w:rsidRPr="004E2E7C">
        <w:rPr>
          <w:rFonts w:cs="Arial"/>
          <w:color w:val="000000" w:themeColor="text1"/>
        </w:rPr>
        <w:t xml:space="preserve">taken to alleviate the effect of the incident to </w:t>
      </w:r>
      <w:r w:rsidR="00BB2039" w:rsidRPr="004E2E7C">
        <w:rPr>
          <w:rFonts w:cs="Arial"/>
          <w:color w:val="000000" w:themeColor="text1"/>
        </w:rPr>
        <w:t>NHSBT</w:t>
      </w:r>
      <w:r w:rsidR="00283FDB" w:rsidRPr="004E2E7C">
        <w:rPr>
          <w:rFonts w:cs="Arial"/>
          <w:color w:val="000000" w:themeColor="text1"/>
        </w:rPr>
        <w:t xml:space="preserve"> without delay</w:t>
      </w:r>
      <w:r w:rsidR="00E82F74">
        <w:rPr>
          <w:rFonts w:cs="Arial"/>
          <w:color w:val="000000" w:themeColor="text1"/>
        </w:rPr>
        <w:t xml:space="preserve">. </w:t>
      </w:r>
      <w:r w:rsidR="00283FDB" w:rsidRPr="004E2E7C">
        <w:rPr>
          <w:rFonts w:cs="Arial"/>
          <w:color w:val="000000" w:themeColor="text1"/>
        </w:rPr>
        <w:t xml:space="preserve">A written report shall be provided within 24 hours to </w:t>
      </w:r>
      <w:r w:rsidR="00BF5D9B" w:rsidRPr="004E2E7C">
        <w:rPr>
          <w:rFonts w:cs="Arial"/>
          <w:color w:val="000000" w:themeColor="text1"/>
        </w:rPr>
        <w:t xml:space="preserve">E&amp;F </w:t>
      </w:r>
      <w:r w:rsidR="00283FDB" w:rsidRPr="004E2E7C">
        <w:rPr>
          <w:rFonts w:cs="Arial"/>
          <w:color w:val="000000" w:themeColor="text1"/>
        </w:rPr>
        <w:t xml:space="preserve">which shall include a statement by each of the </w:t>
      </w:r>
      <w:r w:rsidR="007523B7" w:rsidRPr="004E2E7C">
        <w:rPr>
          <w:rFonts w:cs="Arial"/>
          <w:color w:val="000000" w:themeColor="text1"/>
        </w:rPr>
        <w:t>Service Provider</w:t>
      </w:r>
      <w:r w:rsidR="00283FDB" w:rsidRPr="004E2E7C">
        <w:rPr>
          <w:rFonts w:cs="Arial"/>
          <w:color w:val="000000" w:themeColor="text1"/>
        </w:rPr>
        <w:t>’s personnel involved</w:t>
      </w:r>
      <w:r w:rsidR="00660CD3" w:rsidRPr="004E2E7C">
        <w:rPr>
          <w:rFonts w:cs="Arial"/>
          <w:color w:val="000000" w:themeColor="text1"/>
        </w:rPr>
        <w:t xml:space="preserve"> detailing the incident and actions taken</w:t>
      </w:r>
      <w:r w:rsidR="00283FDB" w:rsidRPr="004E2E7C">
        <w:rPr>
          <w:rFonts w:cs="Arial"/>
          <w:color w:val="000000" w:themeColor="text1"/>
        </w:rPr>
        <w:t>.</w:t>
      </w:r>
    </w:p>
    <w:p w:rsidR="00283FDB" w:rsidRPr="004E2E7C" w:rsidRDefault="00283FDB" w:rsidP="0065521E">
      <w:pPr>
        <w:jc w:val="left"/>
        <w:rPr>
          <w:rFonts w:cs="Arial"/>
          <w:color w:val="000000" w:themeColor="text1"/>
        </w:rPr>
      </w:pPr>
    </w:p>
    <w:p w:rsidR="00283FDB" w:rsidRPr="004E2E7C" w:rsidRDefault="00CB4092" w:rsidP="00CB4092">
      <w:pPr>
        <w:ind w:left="709" w:hanging="709"/>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.8</w:t>
      </w:r>
      <w:r>
        <w:rPr>
          <w:rFonts w:cs="Arial"/>
          <w:color w:val="000000" w:themeColor="text1"/>
        </w:rPr>
        <w:tab/>
      </w:r>
      <w:r w:rsidR="00283FDB" w:rsidRPr="004E2E7C">
        <w:rPr>
          <w:rFonts w:cs="Arial"/>
          <w:color w:val="000000" w:themeColor="text1"/>
        </w:rPr>
        <w:t xml:space="preserve">In the interests of security, all </w:t>
      </w:r>
      <w:r w:rsidR="007523B7" w:rsidRPr="004E2E7C">
        <w:rPr>
          <w:rFonts w:cs="Arial"/>
          <w:color w:val="000000" w:themeColor="text1"/>
        </w:rPr>
        <w:t>Service Provider</w:t>
      </w:r>
      <w:r w:rsidR="00283FDB" w:rsidRPr="004E2E7C">
        <w:rPr>
          <w:rFonts w:cs="Arial"/>
          <w:color w:val="000000" w:themeColor="text1"/>
        </w:rPr>
        <w:t xml:space="preserve">s’ personnel </w:t>
      </w:r>
      <w:r w:rsidR="00BF5D9B" w:rsidRPr="004E2E7C">
        <w:rPr>
          <w:rFonts w:cs="Arial"/>
          <w:color w:val="000000" w:themeColor="text1"/>
        </w:rPr>
        <w:t>shall</w:t>
      </w:r>
      <w:r w:rsidR="00283FDB" w:rsidRPr="004E2E7C">
        <w:rPr>
          <w:rFonts w:cs="Arial"/>
          <w:color w:val="000000" w:themeColor="text1"/>
        </w:rPr>
        <w:t xml:space="preserve"> </w:t>
      </w:r>
      <w:r w:rsidR="00BF5D9B" w:rsidRPr="004E2E7C">
        <w:rPr>
          <w:rFonts w:cs="Arial"/>
          <w:color w:val="000000" w:themeColor="text1"/>
        </w:rPr>
        <w:t xml:space="preserve">display </w:t>
      </w:r>
      <w:r w:rsidR="00283FDB" w:rsidRPr="004E2E7C">
        <w:rPr>
          <w:rFonts w:cs="Arial"/>
          <w:color w:val="000000" w:themeColor="text1"/>
        </w:rPr>
        <w:t>a</w:t>
      </w:r>
      <w:r w:rsidR="00660CD3" w:rsidRPr="004E2E7C">
        <w:rPr>
          <w:rFonts w:cs="Arial"/>
          <w:color w:val="000000" w:themeColor="text1"/>
        </w:rPr>
        <w:t>n</w:t>
      </w:r>
      <w:r w:rsidR="00283FDB" w:rsidRPr="004E2E7C">
        <w:rPr>
          <w:rFonts w:cs="Arial"/>
          <w:color w:val="000000" w:themeColor="text1"/>
        </w:rPr>
        <w:t xml:space="preserve"> identity card</w:t>
      </w:r>
      <w:r w:rsidR="00BF5D9B" w:rsidRPr="004E2E7C">
        <w:rPr>
          <w:rFonts w:cs="Arial"/>
          <w:color w:val="000000" w:themeColor="text1"/>
        </w:rPr>
        <w:t xml:space="preserve"> or proof of identity, </w:t>
      </w:r>
      <w:r w:rsidR="00283FDB" w:rsidRPr="004E2E7C">
        <w:rPr>
          <w:rFonts w:cs="Arial"/>
          <w:color w:val="000000" w:themeColor="text1"/>
        </w:rPr>
        <w:t>incorporating a recent photograph and will produce it on reasonable demand</w:t>
      </w:r>
      <w:r w:rsidR="00E82F74">
        <w:rPr>
          <w:rFonts w:cs="Arial"/>
          <w:color w:val="000000" w:themeColor="text1"/>
        </w:rPr>
        <w:t xml:space="preserve">. </w:t>
      </w:r>
      <w:r w:rsidR="00BB2039" w:rsidRPr="004E2E7C">
        <w:rPr>
          <w:rFonts w:cs="Arial"/>
          <w:color w:val="000000" w:themeColor="text1"/>
        </w:rPr>
        <w:t>NHSBT</w:t>
      </w:r>
      <w:r w:rsidR="00283FDB" w:rsidRPr="004E2E7C">
        <w:rPr>
          <w:rFonts w:cs="Arial"/>
          <w:color w:val="000000" w:themeColor="text1"/>
        </w:rPr>
        <w:t xml:space="preserve"> will also provide security passes for permanent based </w:t>
      </w:r>
      <w:r w:rsidR="00602425">
        <w:rPr>
          <w:rFonts w:cs="Arial"/>
          <w:color w:val="000000" w:themeColor="text1"/>
        </w:rPr>
        <w:t>Operatives</w:t>
      </w:r>
      <w:r w:rsidR="00283FDB" w:rsidRPr="004E2E7C">
        <w:rPr>
          <w:rFonts w:cs="Arial"/>
          <w:color w:val="000000" w:themeColor="text1"/>
        </w:rPr>
        <w:t xml:space="preserve"> and mobile </w:t>
      </w:r>
      <w:r w:rsidR="00602425">
        <w:rPr>
          <w:rFonts w:cs="Arial"/>
          <w:color w:val="000000" w:themeColor="text1"/>
        </w:rPr>
        <w:t>Operatives</w:t>
      </w:r>
      <w:r w:rsidR="00283FDB" w:rsidRPr="004E2E7C">
        <w:rPr>
          <w:rFonts w:cs="Arial"/>
          <w:color w:val="000000" w:themeColor="text1"/>
        </w:rPr>
        <w:t xml:space="preserve"> who are working permanently on the contract. </w:t>
      </w:r>
      <w:r w:rsidR="00660CD3" w:rsidRPr="004E2E7C">
        <w:rPr>
          <w:rFonts w:cs="Arial"/>
          <w:color w:val="000000" w:themeColor="text1"/>
        </w:rPr>
        <w:t>This will allow movement within building</w:t>
      </w:r>
      <w:r w:rsidR="00BF5D9B" w:rsidRPr="004E2E7C">
        <w:rPr>
          <w:rFonts w:cs="Arial"/>
          <w:color w:val="000000" w:themeColor="text1"/>
        </w:rPr>
        <w:t>s</w:t>
      </w:r>
      <w:r w:rsidR="00660CD3" w:rsidRPr="004E2E7C">
        <w:rPr>
          <w:rFonts w:cs="Arial"/>
          <w:color w:val="000000" w:themeColor="text1"/>
        </w:rPr>
        <w:t xml:space="preserve"> having access control.</w:t>
      </w:r>
    </w:p>
    <w:p w:rsidR="00283FDB" w:rsidRPr="004E2E7C" w:rsidRDefault="00283FDB" w:rsidP="0065521E">
      <w:pPr>
        <w:jc w:val="left"/>
        <w:rPr>
          <w:rFonts w:cs="Arial"/>
          <w:color w:val="000000" w:themeColor="text1"/>
        </w:rPr>
      </w:pPr>
      <w:r w:rsidRPr="004E2E7C">
        <w:rPr>
          <w:rFonts w:cs="Arial"/>
          <w:color w:val="000000" w:themeColor="text1"/>
        </w:rPr>
        <w:tab/>
      </w:r>
      <w:r w:rsidRPr="004E2E7C">
        <w:rPr>
          <w:rFonts w:cs="Arial"/>
          <w:color w:val="000000" w:themeColor="text1"/>
        </w:rPr>
        <w:tab/>
      </w:r>
    </w:p>
    <w:p w:rsidR="00283FDB" w:rsidRPr="004E2E7C" w:rsidRDefault="00CB4092" w:rsidP="00CB4092">
      <w:pPr>
        <w:ind w:left="709" w:hanging="709"/>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.9</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and their employees will comply with all reasonable security requirements</w:t>
      </w:r>
      <w:r w:rsidR="00660CD3" w:rsidRPr="004E2E7C">
        <w:rPr>
          <w:rFonts w:cs="Arial"/>
          <w:color w:val="000000" w:themeColor="text1"/>
        </w:rPr>
        <w:t>,</w:t>
      </w:r>
      <w:r w:rsidR="00283FDB" w:rsidRPr="004E2E7C">
        <w:rPr>
          <w:rFonts w:cs="Arial"/>
          <w:color w:val="000000" w:themeColor="text1"/>
        </w:rPr>
        <w:t xml:space="preserve"> including search</w:t>
      </w:r>
      <w:r w:rsidR="00660CD3" w:rsidRPr="004E2E7C">
        <w:rPr>
          <w:rFonts w:cs="Arial"/>
          <w:color w:val="000000" w:themeColor="text1"/>
        </w:rPr>
        <w:t>es</w:t>
      </w:r>
      <w:r w:rsidR="00283FDB" w:rsidRPr="004E2E7C">
        <w:rPr>
          <w:rFonts w:cs="Arial"/>
          <w:color w:val="000000" w:themeColor="text1"/>
        </w:rPr>
        <w:t xml:space="preserve"> of bags and packages, which mi</w:t>
      </w:r>
      <w:r w:rsidR="00660CD3" w:rsidRPr="004E2E7C">
        <w:rPr>
          <w:rFonts w:cs="Arial"/>
          <w:color w:val="000000" w:themeColor="text1"/>
        </w:rPr>
        <w:t>ght be imposed</w:t>
      </w:r>
      <w:r w:rsidR="00E82F74">
        <w:rPr>
          <w:rFonts w:cs="Arial"/>
          <w:color w:val="000000" w:themeColor="text1"/>
        </w:rPr>
        <w:t xml:space="preserve">. </w:t>
      </w:r>
      <w:r w:rsidR="00283FDB" w:rsidRPr="004E2E7C">
        <w:rPr>
          <w:rFonts w:cs="Arial"/>
          <w:color w:val="000000" w:themeColor="text1"/>
        </w:rPr>
        <w:t>This may also include personal body searches.</w:t>
      </w:r>
    </w:p>
    <w:p w:rsidR="001912FA" w:rsidRDefault="001912FA">
      <w:pPr>
        <w:jc w:val="left"/>
        <w:rPr>
          <w:rFonts w:cs="Arial"/>
          <w:color w:val="000000" w:themeColor="text1"/>
        </w:rPr>
      </w:pPr>
    </w:p>
    <w:p w:rsidR="00E029B5" w:rsidRPr="004E2E7C" w:rsidRDefault="00CB4092" w:rsidP="00CB4092">
      <w:pPr>
        <w:suppressAutoHyphens/>
        <w:ind w:left="709" w:hanging="709"/>
        <w:jc w:val="left"/>
        <w:rPr>
          <w:color w:val="000000" w:themeColor="text1"/>
        </w:rPr>
      </w:pPr>
      <w:r>
        <w:rPr>
          <w:color w:val="000000" w:themeColor="text1"/>
        </w:rPr>
        <w:t>4</w:t>
      </w:r>
      <w:r w:rsidR="00D248B4">
        <w:rPr>
          <w:color w:val="000000" w:themeColor="text1"/>
        </w:rPr>
        <w:t>2</w:t>
      </w:r>
      <w:r>
        <w:rPr>
          <w:color w:val="000000" w:themeColor="text1"/>
        </w:rPr>
        <w:t>.10</w:t>
      </w:r>
      <w:r>
        <w:rPr>
          <w:color w:val="000000" w:themeColor="text1"/>
        </w:rPr>
        <w:tab/>
      </w:r>
      <w:r w:rsidR="00E029B5" w:rsidRPr="004E2E7C">
        <w:rPr>
          <w:color w:val="000000" w:themeColor="text1"/>
        </w:rPr>
        <w:t xml:space="preserve">Security at Remote Sites; the Service Provider will advise on the process by which they would ensure any keys </w:t>
      </w:r>
      <w:r w:rsidR="002A6185" w:rsidRPr="004E2E7C">
        <w:rPr>
          <w:color w:val="000000" w:themeColor="text1"/>
        </w:rPr>
        <w:t xml:space="preserve">or passes </w:t>
      </w:r>
      <w:r w:rsidR="00E029B5" w:rsidRPr="004E2E7C">
        <w:rPr>
          <w:color w:val="000000" w:themeColor="text1"/>
        </w:rPr>
        <w:t xml:space="preserve">issued for remote site access are managed. Any loss of keys must be reported immediately </w:t>
      </w:r>
      <w:r w:rsidR="001912FA">
        <w:rPr>
          <w:color w:val="000000" w:themeColor="text1"/>
        </w:rPr>
        <w:t xml:space="preserve">to the local E&amp;F Team </w:t>
      </w:r>
      <w:r w:rsidR="00E029B5" w:rsidRPr="004E2E7C">
        <w:rPr>
          <w:color w:val="000000" w:themeColor="text1"/>
        </w:rPr>
        <w:t>and the Service Provider will be liable for the replacement of any keys, locks or associated items which are due to their actions.</w:t>
      </w:r>
    </w:p>
    <w:p w:rsidR="00E029B5" w:rsidRPr="004E2E7C" w:rsidRDefault="00E029B5" w:rsidP="002A6185">
      <w:pPr>
        <w:suppressAutoHyphens/>
        <w:jc w:val="left"/>
        <w:rPr>
          <w:color w:val="000000" w:themeColor="text1"/>
        </w:rPr>
      </w:pPr>
    </w:p>
    <w:p w:rsidR="00E029B5" w:rsidRPr="004E2E7C" w:rsidRDefault="00D248B4" w:rsidP="00CB4092">
      <w:pPr>
        <w:suppressAutoHyphens/>
        <w:ind w:left="709" w:hanging="709"/>
        <w:jc w:val="left"/>
        <w:rPr>
          <w:color w:val="000000" w:themeColor="text1"/>
        </w:rPr>
      </w:pPr>
      <w:r>
        <w:rPr>
          <w:color w:val="000000" w:themeColor="text1"/>
        </w:rPr>
        <w:t>42</w:t>
      </w:r>
      <w:r w:rsidR="00CB4092">
        <w:rPr>
          <w:color w:val="000000" w:themeColor="text1"/>
        </w:rPr>
        <w:t>.11</w:t>
      </w:r>
      <w:r w:rsidR="00CB4092">
        <w:rPr>
          <w:color w:val="000000" w:themeColor="text1"/>
        </w:rPr>
        <w:tab/>
      </w:r>
      <w:r w:rsidR="00E029B5" w:rsidRPr="004E2E7C">
        <w:rPr>
          <w:color w:val="000000" w:themeColor="text1"/>
        </w:rPr>
        <w:t xml:space="preserve">Management of </w:t>
      </w:r>
      <w:r w:rsidR="00602425">
        <w:rPr>
          <w:color w:val="000000" w:themeColor="text1"/>
        </w:rPr>
        <w:t>Operatives</w:t>
      </w:r>
      <w:r w:rsidR="00E029B5" w:rsidRPr="004E2E7C">
        <w:rPr>
          <w:color w:val="000000" w:themeColor="text1"/>
        </w:rPr>
        <w:t xml:space="preserve"> at Remote Sites; the Service Provider will document their procedures for the management of </w:t>
      </w:r>
      <w:r w:rsidR="00602425">
        <w:rPr>
          <w:color w:val="000000" w:themeColor="text1"/>
        </w:rPr>
        <w:t>Operatives</w:t>
      </w:r>
      <w:r w:rsidR="00E029B5" w:rsidRPr="004E2E7C">
        <w:rPr>
          <w:color w:val="000000" w:themeColor="text1"/>
        </w:rPr>
        <w:t xml:space="preserve"> engaged at remote sites. This will include provision for supervision and lone working (where this occurs); the Service Provider will also document their regime for backfill and clarify how they will ascertain the </w:t>
      </w:r>
      <w:r w:rsidR="00602425">
        <w:rPr>
          <w:color w:val="000000" w:themeColor="text1"/>
        </w:rPr>
        <w:t>Operatives</w:t>
      </w:r>
      <w:r w:rsidR="00E029B5" w:rsidRPr="004E2E7C">
        <w:rPr>
          <w:color w:val="000000" w:themeColor="text1"/>
        </w:rPr>
        <w:t xml:space="preserve"> is working to the scheduled hours. Service Provider </w:t>
      </w:r>
      <w:r w:rsidR="00602425">
        <w:rPr>
          <w:color w:val="000000" w:themeColor="text1"/>
        </w:rPr>
        <w:t>Operatives</w:t>
      </w:r>
      <w:r w:rsidR="00E029B5" w:rsidRPr="004E2E7C">
        <w:rPr>
          <w:color w:val="000000" w:themeColor="text1"/>
        </w:rPr>
        <w:t xml:space="preserve"> at remote sites must be GMP trained.</w:t>
      </w:r>
    </w:p>
    <w:p w:rsidR="00E029B5" w:rsidRPr="004E2E7C" w:rsidRDefault="00E029B5"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.12</w:t>
      </w:r>
      <w:r w:rsidR="00CB4092">
        <w:rPr>
          <w:rFonts w:cs="Arial"/>
          <w:color w:val="000000" w:themeColor="text1"/>
        </w:rPr>
        <w:tab/>
      </w:r>
      <w:r w:rsidR="002556FD" w:rsidRPr="004E2E7C">
        <w:rPr>
          <w:rFonts w:cs="Arial"/>
          <w:color w:val="000000" w:themeColor="text1"/>
        </w:rPr>
        <w:t xml:space="preserve">The </w:t>
      </w:r>
      <w:r w:rsidR="007523B7" w:rsidRPr="004E2E7C">
        <w:rPr>
          <w:rFonts w:cs="Arial"/>
          <w:color w:val="000000" w:themeColor="text1"/>
        </w:rPr>
        <w:t>Service Provider</w:t>
      </w:r>
      <w:r w:rsidR="002556FD" w:rsidRPr="004E2E7C">
        <w:rPr>
          <w:rFonts w:cs="Arial"/>
          <w:color w:val="000000" w:themeColor="text1"/>
        </w:rPr>
        <w:t xml:space="preserve"> shall ensure</w:t>
      </w:r>
      <w:r w:rsidR="00283FDB" w:rsidRPr="004E2E7C">
        <w:rPr>
          <w:rFonts w:cs="Arial"/>
          <w:color w:val="000000" w:themeColor="text1"/>
        </w:rPr>
        <w:t xml:space="preserve"> full compliance with current Rules, Regulations and Edicts relating to Safety of Pers</w:t>
      </w:r>
      <w:r w:rsidR="00296CF6" w:rsidRPr="004E2E7C">
        <w:rPr>
          <w:rFonts w:cs="Arial"/>
          <w:color w:val="000000" w:themeColor="text1"/>
        </w:rPr>
        <w:t>onnel, Safety of Work Practices</w:t>
      </w:r>
      <w:r w:rsidR="00283FDB" w:rsidRPr="004E2E7C">
        <w:rPr>
          <w:rFonts w:cs="Arial"/>
          <w:color w:val="000000" w:themeColor="text1"/>
        </w:rPr>
        <w:t xml:space="preserve"> and Single Working/Lone working.</w:t>
      </w:r>
    </w:p>
    <w:p w:rsidR="00283FDB" w:rsidRPr="004E2E7C" w:rsidRDefault="00283FDB"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.13</w:t>
      </w:r>
      <w:r w:rsidR="00CB4092">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en</w:t>
      </w:r>
      <w:r w:rsidR="00A547EE" w:rsidRPr="004E2E7C">
        <w:rPr>
          <w:rFonts w:cs="Arial"/>
          <w:color w:val="000000" w:themeColor="text1"/>
        </w:rPr>
        <w:t xml:space="preserve">sure that </w:t>
      </w:r>
      <w:r w:rsidR="001813C9">
        <w:rPr>
          <w:rFonts w:cs="Arial"/>
          <w:color w:val="000000" w:themeColor="text1"/>
        </w:rPr>
        <w:t>its own</w:t>
      </w:r>
      <w:r w:rsidR="00A547EE" w:rsidRPr="004E2E7C">
        <w:rPr>
          <w:rFonts w:cs="Arial"/>
          <w:color w:val="000000" w:themeColor="text1"/>
        </w:rPr>
        <w:t xml:space="preserve"> and </w:t>
      </w:r>
      <w:r w:rsidR="00E57643" w:rsidRPr="004E2E7C">
        <w:rPr>
          <w:rFonts w:cs="Arial"/>
          <w:color w:val="000000" w:themeColor="text1"/>
        </w:rPr>
        <w:t>Sub-Contractor</w:t>
      </w:r>
      <w:r w:rsidR="007523B7" w:rsidRPr="004E2E7C">
        <w:rPr>
          <w:rFonts w:cs="Arial"/>
          <w:color w:val="000000" w:themeColor="text1"/>
        </w:rPr>
        <w:t xml:space="preserve"> Provider</w:t>
      </w:r>
      <w:r w:rsidR="00E029B5" w:rsidRPr="004E2E7C">
        <w:rPr>
          <w:rFonts w:cs="Arial"/>
          <w:color w:val="000000" w:themeColor="text1"/>
        </w:rPr>
        <w:t>’s</w:t>
      </w:r>
      <w:r w:rsidR="00283FDB" w:rsidRPr="004E2E7C">
        <w:rPr>
          <w:rFonts w:cs="Arial"/>
          <w:color w:val="000000" w:themeColor="text1"/>
        </w:rPr>
        <w:t xml:space="preserve"> personnel are provided with clean and tidy protective cloth</w:t>
      </w:r>
      <w:r w:rsidR="00296CF6" w:rsidRPr="004E2E7C">
        <w:rPr>
          <w:rFonts w:cs="Arial"/>
          <w:color w:val="000000" w:themeColor="text1"/>
        </w:rPr>
        <w:t>ing, including safety equipment, o</w:t>
      </w:r>
      <w:r w:rsidR="00283FDB" w:rsidRPr="004E2E7C">
        <w:rPr>
          <w:rFonts w:cs="Arial"/>
          <w:color w:val="000000" w:themeColor="text1"/>
        </w:rPr>
        <w:t xml:space="preserve">veralls </w:t>
      </w:r>
      <w:r w:rsidR="00754506" w:rsidRPr="004E2E7C">
        <w:rPr>
          <w:rFonts w:cs="Arial"/>
          <w:color w:val="000000" w:themeColor="text1"/>
        </w:rPr>
        <w:t xml:space="preserve">and uniform </w:t>
      </w:r>
      <w:r w:rsidR="00283FDB" w:rsidRPr="004E2E7C">
        <w:rPr>
          <w:rFonts w:cs="Arial"/>
          <w:color w:val="000000" w:themeColor="text1"/>
        </w:rPr>
        <w:t xml:space="preserve">will bear the </w:t>
      </w:r>
      <w:r w:rsidR="007523B7" w:rsidRPr="004E2E7C">
        <w:rPr>
          <w:rFonts w:cs="Arial"/>
          <w:color w:val="000000" w:themeColor="text1"/>
        </w:rPr>
        <w:t>Service Provider</w:t>
      </w:r>
      <w:r w:rsidR="001A1292" w:rsidRPr="004E2E7C">
        <w:rPr>
          <w:rFonts w:cs="Arial"/>
          <w:color w:val="000000" w:themeColor="text1"/>
        </w:rPr>
        <w:t>’</w:t>
      </w:r>
      <w:r w:rsidR="00296CF6" w:rsidRPr="004E2E7C">
        <w:rPr>
          <w:rFonts w:cs="Arial"/>
          <w:color w:val="000000" w:themeColor="text1"/>
        </w:rPr>
        <w:t>s name.</w:t>
      </w:r>
    </w:p>
    <w:p w:rsidR="00283FDB" w:rsidRPr="004E2E7C" w:rsidRDefault="00283FDB"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.14</w:t>
      </w:r>
      <w:r w:rsidR="00CB4092">
        <w:rPr>
          <w:rFonts w:cs="Arial"/>
          <w:color w:val="000000" w:themeColor="text1"/>
        </w:rPr>
        <w:tab/>
      </w:r>
      <w:r w:rsidR="00296CF6" w:rsidRPr="004E2E7C">
        <w:rPr>
          <w:rFonts w:cs="Arial"/>
          <w:color w:val="000000" w:themeColor="text1"/>
        </w:rPr>
        <w:t>When on site, t</w:t>
      </w:r>
      <w:r w:rsidR="00283FDB" w:rsidRPr="004E2E7C">
        <w:rPr>
          <w:rFonts w:cs="Arial"/>
          <w:color w:val="000000" w:themeColor="text1"/>
        </w:rPr>
        <w:t xml:space="preserve">he </w:t>
      </w:r>
      <w:r w:rsidR="007523B7" w:rsidRPr="004E2E7C">
        <w:rPr>
          <w:rFonts w:cs="Arial"/>
          <w:color w:val="000000" w:themeColor="text1"/>
        </w:rPr>
        <w:t>Service Provider</w:t>
      </w:r>
      <w:r w:rsidR="00296CF6" w:rsidRPr="004E2E7C">
        <w:rPr>
          <w:rFonts w:cs="Arial"/>
          <w:color w:val="000000" w:themeColor="text1"/>
        </w:rPr>
        <w:t xml:space="preserve">’s </w:t>
      </w:r>
      <w:r w:rsidR="00602425">
        <w:rPr>
          <w:rFonts w:cs="Arial"/>
          <w:color w:val="000000" w:themeColor="text1"/>
        </w:rPr>
        <w:t>Operatives</w:t>
      </w:r>
      <w:r w:rsidR="00754506" w:rsidRPr="004E2E7C">
        <w:rPr>
          <w:rFonts w:cs="Arial"/>
          <w:color w:val="000000" w:themeColor="text1"/>
        </w:rPr>
        <w:t xml:space="preserve"> will</w:t>
      </w:r>
      <w:r w:rsidR="00283FDB" w:rsidRPr="004E2E7C">
        <w:rPr>
          <w:rFonts w:cs="Arial"/>
          <w:color w:val="000000" w:themeColor="text1"/>
        </w:rPr>
        <w:t xml:space="preserve"> comply with </w:t>
      </w:r>
      <w:r w:rsidR="00BB2039" w:rsidRPr="004E2E7C">
        <w:rPr>
          <w:rFonts w:cs="Arial"/>
          <w:color w:val="000000" w:themeColor="text1"/>
        </w:rPr>
        <w:t>NHSBT</w:t>
      </w:r>
      <w:r w:rsidR="00283FDB" w:rsidRPr="004E2E7C">
        <w:rPr>
          <w:rFonts w:cs="Arial"/>
          <w:color w:val="000000" w:themeColor="text1"/>
        </w:rPr>
        <w:t>’s emergency procedure</w:t>
      </w:r>
      <w:r w:rsidR="00296CF6" w:rsidRPr="004E2E7C">
        <w:rPr>
          <w:rFonts w:cs="Arial"/>
          <w:color w:val="000000" w:themeColor="text1"/>
        </w:rPr>
        <w:t>s</w:t>
      </w:r>
      <w:r w:rsidR="00E82F74">
        <w:rPr>
          <w:rFonts w:cs="Arial"/>
          <w:color w:val="000000" w:themeColor="text1"/>
        </w:rPr>
        <w:t xml:space="preserve">. </w:t>
      </w:r>
      <w:r w:rsidR="00283FDB" w:rsidRPr="004E2E7C">
        <w:rPr>
          <w:rFonts w:cs="Arial"/>
          <w:color w:val="000000" w:themeColor="text1"/>
        </w:rPr>
        <w:t xml:space="preserve">They will attend at the agreed assembly point on hearing the fire alarm and will assist </w:t>
      </w:r>
      <w:r w:rsidR="00BB2039" w:rsidRPr="004E2E7C">
        <w:rPr>
          <w:rFonts w:cs="Arial"/>
          <w:color w:val="000000" w:themeColor="text1"/>
        </w:rPr>
        <w:t>NHSBT</w:t>
      </w:r>
      <w:r w:rsidR="00283FDB" w:rsidRPr="004E2E7C">
        <w:rPr>
          <w:rFonts w:cs="Arial"/>
          <w:color w:val="000000" w:themeColor="text1"/>
        </w:rPr>
        <w:t xml:space="preserve">’s </w:t>
      </w:r>
      <w:r w:rsidR="00602425">
        <w:rPr>
          <w:rFonts w:cs="Arial"/>
          <w:color w:val="000000" w:themeColor="text1"/>
        </w:rPr>
        <w:t>Operatives</w:t>
      </w:r>
      <w:r w:rsidR="00283FDB" w:rsidRPr="004E2E7C">
        <w:rPr>
          <w:rFonts w:cs="Arial"/>
          <w:color w:val="000000" w:themeColor="text1"/>
        </w:rPr>
        <w:t xml:space="preserve"> in d</w:t>
      </w:r>
      <w:r w:rsidR="00296CF6" w:rsidRPr="004E2E7C">
        <w:rPr>
          <w:rFonts w:cs="Arial"/>
          <w:color w:val="000000" w:themeColor="text1"/>
        </w:rPr>
        <w:t>irecting the emergency services</w:t>
      </w:r>
      <w:r w:rsidR="00283FDB" w:rsidRPr="004E2E7C">
        <w:rPr>
          <w:rFonts w:cs="Arial"/>
          <w:color w:val="000000" w:themeColor="text1"/>
        </w:rPr>
        <w:t xml:space="preserve"> on</w:t>
      </w:r>
      <w:r w:rsidR="00296CF6" w:rsidRPr="004E2E7C">
        <w:rPr>
          <w:rFonts w:cs="Arial"/>
          <w:color w:val="000000" w:themeColor="text1"/>
        </w:rPr>
        <w:t xml:space="preserve"> matters such as</w:t>
      </w:r>
      <w:r w:rsidR="00283FDB" w:rsidRPr="004E2E7C">
        <w:rPr>
          <w:rFonts w:cs="Arial"/>
          <w:color w:val="000000" w:themeColor="text1"/>
        </w:rPr>
        <w:t xml:space="preserve"> isolation points etc.</w:t>
      </w:r>
    </w:p>
    <w:p w:rsidR="00283FDB" w:rsidRPr="004E2E7C" w:rsidRDefault="00283FDB"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.15</w:t>
      </w:r>
      <w:r w:rsidR="00CB4092">
        <w:rPr>
          <w:rFonts w:cs="Arial"/>
          <w:color w:val="000000" w:themeColor="text1"/>
        </w:rPr>
        <w:tab/>
      </w:r>
      <w:r w:rsidR="00A547EE" w:rsidRPr="004E2E7C">
        <w:rPr>
          <w:rFonts w:cs="Arial"/>
          <w:color w:val="000000" w:themeColor="text1"/>
        </w:rPr>
        <w:t xml:space="preserve">The </w:t>
      </w:r>
      <w:r w:rsidR="007523B7" w:rsidRPr="004E2E7C">
        <w:rPr>
          <w:rFonts w:cs="Arial"/>
          <w:color w:val="000000" w:themeColor="text1"/>
        </w:rPr>
        <w:t>Service Provider</w:t>
      </w:r>
      <w:r w:rsidR="00A547EE" w:rsidRPr="004E2E7C">
        <w:rPr>
          <w:rFonts w:cs="Arial"/>
          <w:color w:val="000000" w:themeColor="text1"/>
        </w:rPr>
        <w:t xml:space="preserve">’s </w:t>
      </w:r>
      <w:r w:rsidR="00602425">
        <w:rPr>
          <w:rFonts w:cs="Arial"/>
          <w:color w:val="000000" w:themeColor="text1"/>
        </w:rPr>
        <w:t>Operatives</w:t>
      </w:r>
      <w:r w:rsidR="00283FDB" w:rsidRPr="004E2E7C">
        <w:rPr>
          <w:rFonts w:cs="Arial"/>
          <w:color w:val="000000" w:themeColor="text1"/>
        </w:rPr>
        <w:t xml:space="preserve"> shall not bring</w:t>
      </w:r>
      <w:r w:rsidR="00296CF6" w:rsidRPr="004E2E7C">
        <w:rPr>
          <w:rFonts w:cs="Arial"/>
          <w:color w:val="000000" w:themeColor="text1"/>
        </w:rPr>
        <w:t xml:space="preserve"> children,</w:t>
      </w:r>
      <w:r w:rsidR="001813C9">
        <w:rPr>
          <w:rFonts w:cs="Arial"/>
          <w:color w:val="000000" w:themeColor="text1"/>
        </w:rPr>
        <w:t xml:space="preserve"> animals</w:t>
      </w:r>
      <w:r w:rsidR="00296CF6" w:rsidRPr="004E2E7C">
        <w:rPr>
          <w:rFonts w:cs="Arial"/>
          <w:color w:val="000000" w:themeColor="text1"/>
        </w:rPr>
        <w:t xml:space="preserve"> or</w:t>
      </w:r>
      <w:r w:rsidR="00283FDB" w:rsidRPr="004E2E7C">
        <w:rPr>
          <w:rFonts w:cs="Arial"/>
          <w:color w:val="000000" w:themeColor="text1"/>
        </w:rPr>
        <w:t xml:space="preserve"> others who are not employed by the </w:t>
      </w:r>
      <w:r w:rsidR="007523B7" w:rsidRPr="004E2E7C">
        <w:rPr>
          <w:rFonts w:cs="Arial"/>
          <w:color w:val="000000" w:themeColor="text1"/>
        </w:rPr>
        <w:t>Service Provider</w:t>
      </w:r>
      <w:r w:rsidR="00296CF6" w:rsidRPr="004E2E7C">
        <w:rPr>
          <w:rFonts w:cs="Arial"/>
          <w:color w:val="000000" w:themeColor="text1"/>
        </w:rPr>
        <w:t>, on to NHSBT properties</w:t>
      </w:r>
      <w:r w:rsidR="00283FDB" w:rsidRPr="004E2E7C">
        <w:rPr>
          <w:rFonts w:cs="Arial"/>
          <w:color w:val="000000" w:themeColor="text1"/>
        </w:rPr>
        <w:t>.</w:t>
      </w:r>
    </w:p>
    <w:p w:rsidR="00283FDB" w:rsidRPr="004E2E7C" w:rsidRDefault="00283FDB" w:rsidP="0065521E">
      <w:pPr>
        <w:rPr>
          <w:rFonts w:cs="Arial"/>
          <w:color w:val="000000" w:themeColor="text1"/>
        </w:rPr>
      </w:pPr>
    </w:p>
    <w:p w:rsidR="00A547EE" w:rsidRDefault="00A547EE"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rPr>
      </w:pPr>
    </w:p>
    <w:p w:rsidR="0013671F" w:rsidRDefault="0013671F"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rPr>
      </w:pPr>
    </w:p>
    <w:p w:rsidR="0013671F" w:rsidRPr="00AD5424" w:rsidRDefault="0013671F"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rPr>
      </w:pPr>
    </w:p>
    <w:p w:rsidR="00283FDB" w:rsidRPr="00AB5C1C" w:rsidRDefault="00D248B4" w:rsidP="0065521E">
      <w:pPr>
        <w:pStyle w:val="Heading1"/>
      </w:pPr>
      <w:bookmarkStart w:id="51" w:name="_Toc10102821"/>
      <w:r>
        <w:lastRenderedPageBreak/>
        <w:t>43</w:t>
      </w:r>
      <w:r w:rsidR="00283FDB" w:rsidRPr="00AB5C1C">
        <w:t>.</w:t>
      </w:r>
      <w:r w:rsidR="00AB5C1C">
        <w:tab/>
      </w:r>
      <w:r w:rsidR="00283FDB" w:rsidRPr="00AB5C1C">
        <w:t>Price and payment</w:t>
      </w:r>
      <w:bookmarkEnd w:id="51"/>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3</w:t>
      </w:r>
      <w:r>
        <w:rPr>
          <w:rFonts w:cs="Arial"/>
          <w:color w:val="000000" w:themeColor="text1"/>
        </w:rPr>
        <w:t>.1</w:t>
      </w:r>
      <w:r>
        <w:rPr>
          <w:rFonts w:cs="Arial"/>
          <w:color w:val="000000" w:themeColor="text1"/>
        </w:rPr>
        <w:tab/>
      </w:r>
      <w:r w:rsidR="00283FDB" w:rsidRPr="004E2E7C">
        <w:rPr>
          <w:rFonts w:cs="Arial"/>
          <w:color w:val="000000" w:themeColor="text1"/>
        </w:rPr>
        <w:t>Pricing schedules are included separately and will be required to be costed separately for all sites.</w:t>
      </w:r>
    </w:p>
    <w:p w:rsidR="005D4954" w:rsidRPr="004E2E7C" w:rsidRDefault="005D4954" w:rsidP="0065521E">
      <w:pPr>
        <w:jc w:val="left"/>
        <w:rPr>
          <w:rFonts w:cs="Arial"/>
          <w:color w:val="000000" w:themeColor="text1"/>
        </w:rPr>
      </w:pPr>
    </w:p>
    <w:p w:rsidR="00283FDB" w:rsidRPr="004E2E7C" w:rsidRDefault="00D248B4" w:rsidP="0065521E">
      <w:pPr>
        <w:jc w:val="left"/>
        <w:rPr>
          <w:rFonts w:cs="Arial"/>
          <w:color w:val="000000" w:themeColor="text1"/>
        </w:rPr>
      </w:pPr>
      <w:r>
        <w:rPr>
          <w:rFonts w:cs="Arial"/>
          <w:color w:val="000000" w:themeColor="text1"/>
        </w:rPr>
        <w:t>43</w:t>
      </w:r>
      <w:r w:rsidR="00CB4092">
        <w:rPr>
          <w:rFonts w:cs="Arial"/>
          <w:color w:val="000000" w:themeColor="text1"/>
        </w:rPr>
        <w:t>.2</w:t>
      </w:r>
      <w:r w:rsidR="00CB4092">
        <w:rPr>
          <w:rFonts w:cs="Arial"/>
          <w:color w:val="000000" w:themeColor="text1"/>
        </w:rPr>
        <w:tab/>
      </w:r>
      <w:r w:rsidR="00283FDB" w:rsidRPr="004E2E7C">
        <w:rPr>
          <w:rFonts w:cs="Arial"/>
          <w:color w:val="000000" w:themeColor="text1"/>
        </w:rPr>
        <w:t xml:space="preserve">The tender return will need to include all costs, and be split to </w:t>
      </w:r>
      <w:r w:rsidR="00754506" w:rsidRPr="004E2E7C">
        <w:rPr>
          <w:rFonts w:cs="Arial"/>
          <w:color w:val="000000" w:themeColor="text1"/>
        </w:rPr>
        <w:t>show</w:t>
      </w:r>
      <w:r w:rsidR="00D34527" w:rsidRPr="004E2E7C">
        <w:rPr>
          <w:rFonts w:cs="Arial"/>
          <w:color w:val="000000" w:themeColor="text1"/>
        </w:rPr>
        <w:t>:</w:t>
      </w:r>
    </w:p>
    <w:p w:rsidR="00283FDB" w:rsidRPr="00C53998" w:rsidRDefault="00754506" w:rsidP="00CB4092">
      <w:pPr>
        <w:numPr>
          <w:ilvl w:val="0"/>
          <w:numId w:val="16"/>
        </w:numPr>
        <w:tabs>
          <w:tab w:val="clear" w:pos="360"/>
          <w:tab w:val="num" w:pos="1080"/>
        </w:tabs>
        <w:ind w:left="1080"/>
        <w:jc w:val="left"/>
        <w:rPr>
          <w:rFonts w:cs="Arial"/>
          <w:color w:val="000000" w:themeColor="text1"/>
        </w:rPr>
      </w:pPr>
      <w:r w:rsidRPr="00C53998">
        <w:rPr>
          <w:rFonts w:cs="Arial"/>
          <w:color w:val="000000" w:themeColor="text1"/>
        </w:rPr>
        <w:t>C</w:t>
      </w:r>
      <w:r w:rsidR="00283FDB" w:rsidRPr="00C53998">
        <w:rPr>
          <w:rFonts w:cs="Arial"/>
          <w:color w:val="000000" w:themeColor="text1"/>
        </w:rPr>
        <w:t xml:space="preserve">osts per </w:t>
      </w:r>
      <w:r w:rsidRPr="00C53998">
        <w:rPr>
          <w:rFonts w:cs="Arial"/>
          <w:color w:val="000000" w:themeColor="text1"/>
        </w:rPr>
        <w:t>site</w:t>
      </w:r>
    </w:p>
    <w:p w:rsidR="00283FDB" w:rsidRDefault="00283FDB" w:rsidP="00CB4092">
      <w:pPr>
        <w:numPr>
          <w:ilvl w:val="0"/>
          <w:numId w:val="16"/>
        </w:numPr>
        <w:tabs>
          <w:tab w:val="clear" w:pos="360"/>
          <w:tab w:val="num" w:pos="1080"/>
        </w:tabs>
        <w:ind w:left="1080"/>
        <w:jc w:val="left"/>
        <w:rPr>
          <w:rFonts w:cs="Arial"/>
          <w:color w:val="000000" w:themeColor="text1"/>
        </w:rPr>
      </w:pPr>
      <w:r w:rsidRPr="004E2E7C">
        <w:rPr>
          <w:rFonts w:cs="Arial"/>
          <w:color w:val="000000" w:themeColor="text1"/>
        </w:rPr>
        <w:t>Hourly Rate Schedule</w:t>
      </w:r>
      <w:r w:rsidR="003D19A7" w:rsidRPr="004E2E7C">
        <w:rPr>
          <w:rFonts w:cs="Arial"/>
          <w:color w:val="000000" w:themeColor="text1"/>
        </w:rPr>
        <w:t>s, which include</w:t>
      </w:r>
      <w:r w:rsidRPr="004E2E7C">
        <w:rPr>
          <w:rFonts w:cs="Arial"/>
          <w:color w:val="000000" w:themeColor="text1"/>
        </w:rPr>
        <w:t xml:space="preserve"> Labour ra</w:t>
      </w:r>
      <w:r w:rsidR="003D19A7" w:rsidRPr="004E2E7C">
        <w:rPr>
          <w:rFonts w:cs="Arial"/>
          <w:color w:val="000000" w:themeColor="text1"/>
        </w:rPr>
        <w:t>tes for normal working hours and overtime rates</w:t>
      </w:r>
      <w:r w:rsidRPr="004E2E7C">
        <w:rPr>
          <w:rFonts w:cs="Arial"/>
          <w:color w:val="000000" w:themeColor="text1"/>
        </w:rPr>
        <w:t xml:space="preserve"> and subcontract on-cost, call out rates, </w:t>
      </w:r>
      <w:r w:rsidR="001912FA" w:rsidRPr="004E2E7C">
        <w:rPr>
          <w:rFonts w:cs="Arial"/>
          <w:color w:val="000000" w:themeColor="text1"/>
        </w:rPr>
        <w:t>etc.</w:t>
      </w:r>
      <w:r w:rsidR="003D19A7" w:rsidRPr="004E2E7C">
        <w:rPr>
          <w:rFonts w:cs="Arial"/>
          <w:color w:val="000000" w:themeColor="text1"/>
        </w:rPr>
        <w:t xml:space="preserve"> will be provided. T</w:t>
      </w:r>
      <w:r w:rsidRPr="004E2E7C">
        <w:rPr>
          <w:rFonts w:cs="Arial"/>
          <w:color w:val="000000" w:themeColor="text1"/>
        </w:rPr>
        <w:t>ravel time is deemed to be included within any call outs.</w:t>
      </w:r>
    </w:p>
    <w:p w:rsidR="00FD2B9B" w:rsidRPr="004E2E7C" w:rsidRDefault="00FD2B9B" w:rsidP="00CB4092">
      <w:pPr>
        <w:numPr>
          <w:ilvl w:val="0"/>
          <w:numId w:val="16"/>
        </w:numPr>
        <w:tabs>
          <w:tab w:val="clear" w:pos="360"/>
          <w:tab w:val="num" w:pos="1080"/>
        </w:tabs>
        <w:ind w:left="1080"/>
        <w:jc w:val="left"/>
        <w:rPr>
          <w:rFonts w:cs="Arial"/>
          <w:color w:val="000000" w:themeColor="text1"/>
        </w:rPr>
      </w:pPr>
      <w:r>
        <w:rPr>
          <w:rFonts w:cs="Arial"/>
          <w:color w:val="000000" w:themeColor="text1"/>
        </w:rPr>
        <w:t>Show cost differences to reflect floor coverings (</w:t>
      </w:r>
      <w:r w:rsidRPr="00EF116D">
        <w:rPr>
          <w:rFonts w:cs="Arial"/>
          <w:color w:val="000000" w:themeColor="text1"/>
        </w:rPr>
        <w:t>See Appendix 11).</w:t>
      </w:r>
    </w:p>
    <w:p w:rsidR="00283FDB" w:rsidRPr="004E2E7C" w:rsidRDefault="00283FDB" w:rsidP="0065521E">
      <w:pPr>
        <w:jc w:val="left"/>
        <w:rPr>
          <w:rFonts w:cs="Arial"/>
          <w:color w:val="000000" w:themeColor="text1"/>
        </w:rPr>
      </w:pPr>
    </w:p>
    <w:p w:rsidR="00283FDB" w:rsidRPr="004E2E7C" w:rsidRDefault="003D19A7" w:rsidP="00CB4092">
      <w:pPr>
        <w:ind w:left="720"/>
        <w:jc w:val="left"/>
        <w:rPr>
          <w:rFonts w:cs="Arial"/>
          <w:color w:val="000000" w:themeColor="text1"/>
        </w:rPr>
      </w:pPr>
      <w:r w:rsidRPr="004E2E7C">
        <w:rPr>
          <w:rFonts w:cs="Arial"/>
          <w:b/>
          <w:color w:val="000000" w:themeColor="text1"/>
        </w:rPr>
        <w:t>NB:</w:t>
      </w:r>
      <w:r w:rsidR="00283FDB" w:rsidRPr="004E2E7C">
        <w:rPr>
          <w:rFonts w:cs="Arial"/>
          <w:color w:val="000000" w:themeColor="text1"/>
        </w:rPr>
        <w:t xml:space="preserve"> </w:t>
      </w:r>
      <w:r w:rsidRPr="004E2E7C">
        <w:rPr>
          <w:rFonts w:cs="Arial"/>
          <w:color w:val="000000" w:themeColor="text1"/>
        </w:rPr>
        <w:t>A</w:t>
      </w:r>
      <w:r w:rsidR="00283FDB" w:rsidRPr="004E2E7C">
        <w:rPr>
          <w:rFonts w:cs="Arial"/>
          <w:color w:val="000000" w:themeColor="text1"/>
        </w:rPr>
        <w:t>bortive costs</w:t>
      </w:r>
      <w:r w:rsidRPr="004E2E7C">
        <w:rPr>
          <w:rFonts w:cs="Arial"/>
          <w:color w:val="000000" w:themeColor="text1"/>
        </w:rPr>
        <w:t>,</w:t>
      </w:r>
      <w:r w:rsidR="00283FDB" w:rsidRPr="004E2E7C">
        <w:rPr>
          <w:rFonts w:cs="Arial"/>
          <w:color w:val="000000" w:themeColor="text1"/>
        </w:rPr>
        <w:t xml:space="preserve"> where relevant and in respect of site visits</w:t>
      </w:r>
      <w:r w:rsidRPr="004E2E7C">
        <w:rPr>
          <w:rFonts w:cs="Arial"/>
          <w:color w:val="000000" w:themeColor="text1"/>
        </w:rPr>
        <w:t>,</w:t>
      </w:r>
      <w:r w:rsidR="00283FDB" w:rsidRPr="004E2E7C">
        <w:rPr>
          <w:rFonts w:cs="Arial"/>
          <w:color w:val="000000" w:themeColor="text1"/>
        </w:rPr>
        <w:t xml:space="preserve"> shall be agreed with th</w:t>
      </w:r>
      <w:r w:rsidRPr="004E2E7C">
        <w:rPr>
          <w:rFonts w:cs="Arial"/>
          <w:color w:val="000000" w:themeColor="text1"/>
        </w:rPr>
        <w:t xml:space="preserve">e NHSBT representative. These shall </w:t>
      </w:r>
      <w:r w:rsidR="00283FDB" w:rsidRPr="004E2E7C">
        <w:rPr>
          <w:rFonts w:cs="Arial"/>
          <w:color w:val="000000" w:themeColor="text1"/>
        </w:rPr>
        <w:t>only be chargeable in situations w</w:t>
      </w:r>
      <w:r w:rsidRPr="004E2E7C">
        <w:rPr>
          <w:rFonts w:cs="Arial"/>
          <w:color w:val="000000" w:themeColor="text1"/>
        </w:rPr>
        <w:t>h</w:t>
      </w:r>
      <w:r w:rsidR="00283FDB" w:rsidRPr="004E2E7C">
        <w:rPr>
          <w:rFonts w:cs="Arial"/>
          <w:color w:val="000000" w:themeColor="text1"/>
        </w:rPr>
        <w:t>ere</w:t>
      </w:r>
      <w:r w:rsidRPr="004E2E7C">
        <w:rPr>
          <w:rFonts w:cs="Arial"/>
          <w:color w:val="000000" w:themeColor="text1"/>
        </w:rPr>
        <w:t xml:space="preserve"> the </w:t>
      </w:r>
      <w:r w:rsidR="007523B7" w:rsidRPr="004E2E7C">
        <w:rPr>
          <w:rFonts w:cs="Arial"/>
          <w:color w:val="000000" w:themeColor="text1"/>
        </w:rPr>
        <w:t>Service Provider</w:t>
      </w:r>
      <w:r w:rsidRPr="004E2E7C">
        <w:rPr>
          <w:rFonts w:cs="Arial"/>
          <w:color w:val="000000" w:themeColor="text1"/>
        </w:rPr>
        <w:t xml:space="preserve"> is not at fault</w:t>
      </w:r>
      <w:r w:rsidR="00283FDB" w:rsidRPr="004E2E7C">
        <w:rPr>
          <w:rFonts w:cs="Arial"/>
          <w:color w:val="000000" w:themeColor="text1"/>
        </w:rPr>
        <w:t xml:space="preserve"> </w:t>
      </w:r>
    </w:p>
    <w:p w:rsidR="001813C9" w:rsidRPr="004E2E7C" w:rsidRDefault="001813C9" w:rsidP="0065521E">
      <w:pPr>
        <w:jc w:val="left"/>
        <w:rPr>
          <w:rFonts w:cs="Arial"/>
          <w:b/>
          <w:color w:val="000000" w:themeColor="text1"/>
        </w:rPr>
      </w:pPr>
    </w:p>
    <w:p w:rsidR="00283FDB" w:rsidRPr="004E2E7C" w:rsidRDefault="00D248B4" w:rsidP="00CB4092">
      <w:pPr>
        <w:ind w:left="720" w:hanging="720"/>
        <w:jc w:val="left"/>
        <w:rPr>
          <w:rFonts w:cs="Arial"/>
          <w:color w:val="000000" w:themeColor="text1"/>
        </w:rPr>
      </w:pPr>
      <w:r>
        <w:rPr>
          <w:rFonts w:cs="Arial"/>
          <w:color w:val="000000" w:themeColor="text1"/>
        </w:rPr>
        <w:t>43</w:t>
      </w:r>
      <w:r w:rsidR="00CB4092">
        <w:rPr>
          <w:rFonts w:cs="Arial"/>
          <w:color w:val="000000" w:themeColor="text1"/>
        </w:rPr>
        <w:t>.3</w:t>
      </w:r>
      <w:r w:rsidR="00CB4092">
        <w:rPr>
          <w:rFonts w:cs="Arial"/>
          <w:color w:val="000000" w:themeColor="text1"/>
        </w:rPr>
        <w:tab/>
      </w:r>
      <w:r w:rsidR="00283FDB" w:rsidRPr="004E2E7C">
        <w:rPr>
          <w:rFonts w:cs="Arial"/>
          <w:color w:val="000000" w:themeColor="text1"/>
        </w:rPr>
        <w:t>The contract price for the</w:t>
      </w:r>
      <w:r w:rsidR="003D19A7" w:rsidRPr="004E2E7C">
        <w:rPr>
          <w:rFonts w:cs="Arial"/>
          <w:color w:val="000000" w:themeColor="text1"/>
        </w:rPr>
        <w:t xml:space="preserve"> services shall be final,</w:t>
      </w:r>
      <w:r w:rsidR="00283FDB" w:rsidRPr="004E2E7C">
        <w:rPr>
          <w:rFonts w:cs="Arial"/>
          <w:color w:val="000000" w:themeColor="text1"/>
        </w:rPr>
        <w:t xml:space="preserve"> inclusive and without prejudice to the generality of the foregoing</w:t>
      </w:r>
      <w:r w:rsidR="003D19A7" w:rsidRPr="004E2E7C">
        <w:rPr>
          <w:rFonts w:cs="Arial"/>
          <w:color w:val="000000" w:themeColor="text1"/>
        </w:rPr>
        <w:t>. It will include</w:t>
      </w:r>
      <w:r w:rsidR="00283FDB" w:rsidRPr="004E2E7C">
        <w:rPr>
          <w:rFonts w:cs="Arial"/>
          <w:color w:val="000000" w:themeColor="text1"/>
        </w:rPr>
        <w:t xml:space="preserve"> all labour charg</w:t>
      </w:r>
      <w:r w:rsidR="003D19A7" w:rsidRPr="004E2E7C">
        <w:rPr>
          <w:rFonts w:cs="Arial"/>
          <w:color w:val="000000" w:themeColor="text1"/>
        </w:rPr>
        <w:t xml:space="preserve">es, travelling, </w:t>
      </w:r>
      <w:r w:rsidR="00283FDB" w:rsidRPr="004E2E7C">
        <w:rPr>
          <w:rFonts w:cs="Arial"/>
          <w:color w:val="000000" w:themeColor="text1"/>
        </w:rPr>
        <w:t xml:space="preserve">other costs and expenses incurred by the </w:t>
      </w:r>
      <w:r w:rsidR="007523B7" w:rsidRPr="004E2E7C">
        <w:rPr>
          <w:rFonts w:cs="Arial"/>
          <w:color w:val="000000" w:themeColor="text1"/>
        </w:rPr>
        <w:t>Service Provider</w:t>
      </w:r>
      <w:r w:rsidR="00283FDB" w:rsidRPr="004E2E7C">
        <w:rPr>
          <w:rFonts w:cs="Arial"/>
          <w:color w:val="000000" w:themeColor="text1"/>
        </w:rPr>
        <w:t xml:space="preserve"> unless otherwise stated. Consu</w:t>
      </w:r>
      <w:r w:rsidR="00FA31C1" w:rsidRPr="004E2E7C">
        <w:rPr>
          <w:rFonts w:cs="Arial"/>
          <w:color w:val="000000" w:themeColor="text1"/>
        </w:rPr>
        <w:t>mables/Materials will be charged at trade prices including al</w:t>
      </w:r>
      <w:r w:rsidR="003D19A7" w:rsidRPr="004E2E7C">
        <w:rPr>
          <w:rFonts w:cs="Arial"/>
          <w:color w:val="000000" w:themeColor="text1"/>
        </w:rPr>
        <w:t xml:space="preserve">l </w:t>
      </w:r>
      <w:r w:rsidR="007523B7" w:rsidRPr="004E2E7C">
        <w:rPr>
          <w:rFonts w:cs="Arial"/>
          <w:color w:val="000000" w:themeColor="text1"/>
        </w:rPr>
        <w:t>Service Provider</w:t>
      </w:r>
      <w:r w:rsidR="003D19A7" w:rsidRPr="004E2E7C">
        <w:rPr>
          <w:rFonts w:cs="Arial"/>
          <w:color w:val="000000" w:themeColor="text1"/>
        </w:rPr>
        <w:t xml:space="preserve">’s immediate and </w:t>
      </w:r>
      <w:r w:rsidR="00754506" w:rsidRPr="004E2E7C">
        <w:rPr>
          <w:rFonts w:cs="Arial"/>
          <w:color w:val="000000" w:themeColor="text1"/>
        </w:rPr>
        <w:t>cumulative</w:t>
      </w:r>
      <w:r w:rsidR="00FA31C1" w:rsidRPr="004E2E7C">
        <w:rPr>
          <w:rFonts w:cs="Arial"/>
          <w:color w:val="000000" w:themeColor="text1"/>
        </w:rPr>
        <w:t xml:space="preserve">/retrospective discounts plus the </w:t>
      </w:r>
      <w:r w:rsidR="007523B7" w:rsidRPr="004E2E7C">
        <w:rPr>
          <w:rFonts w:cs="Arial"/>
          <w:color w:val="000000" w:themeColor="text1"/>
        </w:rPr>
        <w:t>Service Provider</w:t>
      </w:r>
      <w:r w:rsidR="00FA31C1" w:rsidRPr="004E2E7C">
        <w:rPr>
          <w:rFonts w:cs="Arial"/>
          <w:color w:val="000000" w:themeColor="text1"/>
        </w:rPr>
        <w:t>’</w:t>
      </w:r>
      <w:r w:rsidR="00283FDB" w:rsidRPr="004E2E7C">
        <w:rPr>
          <w:rFonts w:cs="Arial"/>
          <w:color w:val="000000" w:themeColor="text1"/>
        </w:rPr>
        <w:t>s on cost.</w:t>
      </w:r>
    </w:p>
    <w:p w:rsidR="00283FDB" w:rsidRPr="004E2E7C" w:rsidRDefault="00283FDB" w:rsidP="0065521E">
      <w:pPr>
        <w:ind w:left="709" w:hanging="709"/>
        <w:jc w:val="left"/>
        <w:rPr>
          <w:rFonts w:cs="Arial"/>
          <w:color w:val="000000" w:themeColor="text1"/>
        </w:rPr>
      </w:pPr>
    </w:p>
    <w:p w:rsidR="00283FDB" w:rsidRPr="004E2E7C" w:rsidRDefault="00D248B4" w:rsidP="00CB4092">
      <w:pPr>
        <w:ind w:left="720" w:hanging="720"/>
        <w:jc w:val="left"/>
        <w:rPr>
          <w:rFonts w:cs="Arial"/>
          <w:color w:val="000000" w:themeColor="text1"/>
        </w:rPr>
      </w:pPr>
      <w:r>
        <w:rPr>
          <w:rFonts w:cs="Arial"/>
          <w:color w:val="000000" w:themeColor="text1"/>
        </w:rPr>
        <w:t>43</w:t>
      </w:r>
      <w:r w:rsidR="00CB4092">
        <w:rPr>
          <w:rFonts w:cs="Arial"/>
          <w:color w:val="000000" w:themeColor="text1"/>
        </w:rPr>
        <w:t>.4</w:t>
      </w:r>
      <w:r w:rsidR="00CB4092">
        <w:rPr>
          <w:rFonts w:cs="Arial"/>
          <w:color w:val="000000" w:themeColor="text1"/>
        </w:rPr>
        <w:tab/>
      </w:r>
      <w:r w:rsidR="00283FDB" w:rsidRPr="004E2E7C">
        <w:rPr>
          <w:rFonts w:cs="Arial"/>
          <w:color w:val="000000" w:themeColor="text1"/>
        </w:rPr>
        <w:t>An</w:t>
      </w:r>
      <w:r w:rsidR="008D7863" w:rsidRPr="004E2E7C">
        <w:rPr>
          <w:rFonts w:cs="Arial"/>
          <w:color w:val="000000" w:themeColor="text1"/>
        </w:rPr>
        <w:t>y</w:t>
      </w:r>
      <w:r w:rsidR="00283FDB" w:rsidRPr="004E2E7C">
        <w:rPr>
          <w:rFonts w:cs="Arial"/>
          <w:color w:val="000000" w:themeColor="text1"/>
        </w:rPr>
        <w:t xml:space="preserve"> invoice shall be rendered on the </w:t>
      </w:r>
      <w:r w:rsidR="007523B7" w:rsidRPr="004E2E7C">
        <w:rPr>
          <w:rFonts w:cs="Arial"/>
          <w:color w:val="000000" w:themeColor="text1"/>
        </w:rPr>
        <w:t>Service Provider</w:t>
      </w:r>
      <w:r w:rsidR="00283FDB" w:rsidRPr="004E2E7C">
        <w:rPr>
          <w:rFonts w:cs="Arial"/>
          <w:color w:val="000000" w:themeColor="text1"/>
        </w:rPr>
        <w:t xml:space="preserve">’s own invoice form to </w:t>
      </w:r>
      <w:r w:rsidR="00BB2039" w:rsidRPr="004E2E7C">
        <w:rPr>
          <w:rFonts w:cs="Arial"/>
          <w:color w:val="000000" w:themeColor="text1"/>
        </w:rPr>
        <w:t>NHSBT</w:t>
      </w:r>
      <w:r w:rsidR="008D7863" w:rsidRPr="004E2E7C">
        <w:rPr>
          <w:rFonts w:cs="Arial"/>
          <w:color w:val="000000" w:themeColor="text1"/>
        </w:rPr>
        <w:t>,</w:t>
      </w:r>
      <w:r w:rsidR="00283FDB" w:rsidRPr="004E2E7C">
        <w:rPr>
          <w:rFonts w:cs="Arial"/>
          <w:color w:val="000000" w:themeColor="text1"/>
        </w:rPr>
        <w:t xml:space="preserve"> clearly marked with </w:t>
      </w:r>
      <w:r w:rsidR="00BB2039" w:rsidRPr="004E2E7C">
        <w:rPr>
          <w:rFonts w:cs="Arial"/>
          <w:color w:val="000000" w:themeColor="text1"/>
        </w:rPr>
        <w:t>NHSBT</w:t>
      </w:r>
      <w:r w:rsidR="00283FDB" w:rsidRPr="004E2E7C">
        <w:rPr>
          <w:rFonts w:cs="Arial"/>
          <w:color w:val="000000" w:themeColor="text1"/>
        </w:rPr>
        <w:t>’s order number to an agreed format.</w:t>
      </w:r>
    </w:p>
    <w:p w:rsidR="00283FDB" w:rsidRPr="004E2E7C" w:rsidRDefault="00283FDB" w:rsidP="0065521E">
      <w:pPr>
        <w:tabs>
          <w:tab w:val="left" w:pos="288"/>
        </w:tabs>
        <w:ind w:left="709" w:hanging="709"/>
        <w:jc w:val="left"/>
        <w:rPr>
          <w:rFonts w:cs="Arial"/>
          <w:color w:val="000000" w:themeColor="text1"/>
        </w:rPr>
      </w:pPr>
    </w:p>
    <w:p w:rsidR="00283FDB"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3</w:t>
      </w:r>
      <w:r>
        <w:rPr>
          <w:rFonts w:cs="Arial"/>
          <w:color w:val="000000" w:themeColor="text1"/>
        </w:rPr>
        <w:t>.5</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w:t>
      </w:r>
      <w:r w:rsidR="00754506" w:rsidRPr="004E2E7C">
        <w:rPr>
          <w:rFonts w:cs="Arial"/>
          <w:color w:val="000000" w:themeColor="text1"/>
        </w:rPr>
        <w:t xml:space="preserve">will </w:t>
      </w:r>
      <w:r w:rsidR="00283FDB" w:rsidRPr="004E2E7C">
        <w:rPr>
          <w:rFonts w:cs="Arial"/>
          <w:color w:val="000000" w:themeColor="text1"/>
        </w:rPr>
        <w:t>pay the c</w:t>
      </w:r>
      <w:r w:rsidR="008D7863" w:rsidRPr="004E2E7C">
        <w:rPr>
          <w:rFonts w:cs="Arial"/>
          <w:color w:val="000000" w:themeColor="text1"/>
        </w:rPr>
        <w:t xml:space="preserve">ontract price to the </w:t>
      </w:r>
      <w:r w:rsidR="007523B7" w:rsidRPr="004E2E7C">
        <w:rPr>
          <w:rFonts w:cs="Arial"/>
          <w:color w:val="000000" w:themeColor="text1"/>
        </w:rPr>
        <w:t>Service Provider</w:t>
      </w:r>
      <w:r w:rsidR="00283FDB" w:rsidRPr="004E2E7C">
        <w:rPr>
          <w:rFonts w:cs="Arial"/>
          <w:color w:val="000000" w:themeColor="text1"/>
        </w:rPr>
        <w:t xml:space="preserve"> by BACS (B</w:t>
      </w:r>
      <w:r w:rsidR="008D7863" w:rsidRPr="004E2E7C">
        <w:rPr>
          <w:rFonts w:cs="Arial"/>
          <w:color w:val="000000" w:themeColor="text1"/>
        </w:rPr>
        <w:t>ank Account Clearing System). This will be</w:t>
      </w:r>
      <w:r w:rsidR="00283FDB" w:rsidRPr="004E2E7C">
        <w:rPr>
          <w:rFonts w:cs="Arial"/>
          <w:color w:val="000000" w:themeColor="text1"/>
        </w:rPr>
        <w:t xml:space="preserve"> by monthly instalments in arrears (unless otherwise stated) provided that the invoice specified in condition 24 has been received</w:t>
      </w:r>
      <w:r w:rsidR="008D7863" w:rsidRPr="004E2E7C">
        <w:rPr>
          <w:rFonts w:cs="Arial"/>
          <w:color w:val="000000" w:themeColor="text1"/>
        </w:rPr>
        <w:t xml:space="preserve"> and approved</w:t>
      </w:r>
      <w:r w:rsidR="00283FDB" w:rsidRPr="004E2E7C">
        <w:rPr>
          <w:rFonts w:cs="Arial"/>
          <w:color w:val="000000" w:themeColor="text1"/>
        </w:rPr>
        <w:t>.</w:t>
      </w:r>
    </w:p>
    <w:p w:rsidR="00DB1C82" w:rsidRPr="004E2E7C" w:rsidRDefault="00DB1C82" w:rsidP="00CB4092">
      <w:pPr>
        <w:ind w:left="720" w:hanging="720"/>
        <w:jc w:val="left"/>
        <w:rPr>
          <w:rFonts w:cs="Arial"/>
          <w:color w:val="000000" w:themeColor="text1"/>
        </w:rPr>
      </w:pPr>
    </w:p>
    <w:p w:rsidR="00283FDB" w:rsidRPr="004E2E7C" w:rsidRDefault="00CB4092" w:rsidP="00CB4092">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3</w:t>
      </w:r>
      <w:r>
        <w:rPr>
          <w:rFonts w:cs="Arial"/>
          <w:color w:val="000000" w:themeColor="text1"/>
        </w:rPr>
        <w:t>.6</w:t>
      </w:r>
      <w:r>
        <w:rPr>
          <w:rFonts w:cs="Arial"/>
          <w:color w:val="000000" w:themeColor="text1"/>
        </w:rPr>
        <w:tab/>
      </w:r>
      <w:r w:rsidR="00283FDB" w:rsidRPr="004E2E7C">
        <w:rPr>
          <w:rFonts w:cs="Arial"/>
          <w:color w:val="000000" w:themeColor="text1"/>
        </w:rPr>
        <w:t xml:space="preserve">Additional </w:t>
      </w:r>
      <w:r w:rsidR="00073975">
        <w:rPr>
          <w:rFonts w:cs="Arial"/>
          <w:color w:val="000000" w:themeColor="text1"/>
        </w:rPr>
        <w:t>tasks</w:t>
      </w:r>
      <w:r w:rsidR="00283FDB" w:rsidRPr="004E2E7C">
        <w:rPr>
          <w:rFonts w:cs="Arial"/>
          <w:color w:val="000000" w:themeColor="text1"/>
        </w:rPr>
        <w:t xml:space="preserve"> abov</w:t>
      </w:r>
      <w:r w:rsidR="000736E0" w:rsidRPr="004E2E7C">
        <w:rPr>
          <w:rFonts w:cs="Arial"/>
          <w:color w:val="000000" w:themeColor="text1"/>
        </w:rPr>
        <w:t xml:space="preserve">e the contract price </w:t>
      </w:r>
      <w:r w:rsidR="00283FDB" w:rsidRPr="004E2E7C">
        <w:rPr>
          <w:rFonts w:cs="Arial"/>
          <w:color w:val="000000" w:themeColor="text1"/>
        </w:rPr>
        <w:t xml:space="preserve">will be paid within one month of NHSBT agreeing </w:t>
      </w:r>
      <w:r w:rsidR="008D7863" w:rsidRPr="004E2E7C">
        <w:rPr>
          <w:rFonts w:cs="Arial"/>
          <w:color w:val="000000" w:themeColor="text1"/>
        </w:rPr>
        <w:t xml:space="preserve">the invoices and on the </w:t>
      </w:r>
      <w:r w:rsidR="00754506" w:rsidRPr="004E2E7C">
        <w:rPr>
          <w:rFonts w:cs="Arial"/>
          <w:color w:val="000000" w:themeColor="text1"/>
        </w:rPr>
        <w:t>basis,</w:t>
      </w:r>
      <w:r w:rsidR="008D7863" w:rsidRPr="004E2E7C">
        <w:rPr>
          <w:rFonts w:cs="Arial"/>
          <w:color w:val="000000" w:themeColor="text1"/>
        </w:rPr>
        <w:t xml:space="preserve"> that the </w:t>
      </w:r>
      <w:r w:rsidR="00073975">
        <w:rPr>
          <w:rFonts w:cs="Arial"/>
          <w:color w:val="000000" w:themeColor="text1"/>
        </w:rPr>
        <w:t>tasks</w:t>
      </w:r>
      <w:r w:rsidR="008D7863" w:rsidRPr="004E2E7C">
        <w:rPr>
          <w:rFonts w:cs="Arial"/>
          <w:color w:val="000000" w:themeColor="text1"/>
        </w:rPr>
        <w:t xml:space="preserve"> are complete and </w:t>
      </w:r>
      <w:r w:rsidR="00283FDB" w:rsidRPr="004E2E7C">
        <w:rPr>
          <w:rFonts w:cs="Arial"/>
          <w:color w:val="000000" w:themeColor="text1"/>
        </w:rPr>
        <w:t>relevant completion certificates</w:t>
      </w:r>
      <w:r w:rsidR="008D7863" w:rsidRPr="004E2E7C">
        <w:rPr>
          <w:rFonts w:cs="Arial"/>
          <w:color w:val="000000" w:themeColor="text1"/>
        </w:rPr>
        <w:t xml:space="preserve"> have been received</w:t>
      </w:r>
      <w:r w:rsidR="00283FDB" w:rsidRPr="004E2E7C">
        <w:rPr>
          <w:rFonts w:cs="Arial"/>
          <w:color w:val="000000" w:themeColor="text1"/>
        </w:rPr>
        <w:t>.</w:t>
      </w:r>
    </w:p>
    <w:p w:rsidR="00283FDB" w:rsidRPr="004E2E7C" w:rsidRDefault="00283FDB" w:rsidP="0065521E">
      <w:pPr>
        <w:tabs>
          <w:tab w:val="left" w:pos="288"/>
        </w:tabs>
        <w:jc w:val="left"/>
        <w:rPr>
          <w:rFonts w:cs="Arial"/>
          <w:color w:val="000000" w:themeColor="text1"/>
        </w:rPr>
      </w:pPr>
    </w:p>
    <w:p w:rsidR="00283FDB" w:rsidRDefault="00D248B4" w:rsidP="00CB4092">
      <w:pPr>
        <w:tabs>
          <w:tab w:val="left" w:pos="-288"/>
        </w:tabs>
        <w:ind w:left="720" w:hanging="720"/>
        <w:jc w:val="left"/>
        <w:rPr>
          <w:rFonts w:cs="Arial"/>
          <w:color w:val="000000" w:themeColor="text1"/>
        </w:rPr>
      </w:pPr>
      <w:r>
        <w:rPr>
          <w:rFonts w:cs="Arial"/>
          <w:color w:val="000000" w:themeColor="text1"/>
        </w:rPr>
        <w:t>43</w:t>
      </w:r>
      <w:r w:rsidR="00CB4092">
        <w:rPr>
          <w:rFonts w:cs="Arial"/>
          <w:color w:val="000000" w:themeColor="text1"/>
        </w:rPr>
        <w:t>.7</w:t>
      </w:r>
      <w:r w:rsidR="00CB4092">
        <w:rPr>
          <w:rFonts w:cs="Arial"/>
          <w:color w:val="000000" w:themeColor="text1"/>
        </w:rPr>
        <w:tab/>
      </w:r>
      <w:r w:rsidR="008D7863" w:rsidRPr="004E2E7C">
        <w:rPr>
          <w:rFonts w:cs="Arial"/>
          <w:color w:val="000000" w:themeColor="text1"/>
        </w:rPr>
        <w:t xml:space="preserve">When, under the terms of this or any other contract, </w:t>
      </w:r>
      <w:r w:rsidR="00283FDB" w:rsidRPr="004E2E7C">
        <w:rPr>
          <w:rFonts w:cs="Arial"/>
          <w:color w:val="000000" w:themeColor="text1"/>
        </w:rPr>
        <w:t>any sum of money shall be</w:t>
      </w:r>
      <w:r w:rsidR="008D7863" w:rsidRPr="004E2E7C">
        <w:rPr>
          <w:rFonts w:cs="Arial"/>
          <w:color w:val="000000" w:themeColor="text1"/>
        </w:rPr>
        <w:t xml:space="preserve"> deemed</w:t>
      </w:r>
      <w:r w:rsidR="00283FDB" w:rsidRPr="004E2E7C">
        <w:rPr>
          <w:rFonts w:cs="Arial"/>
          <w:color w:val="000000" w:themeColor="text1"/>
        </w:rPr>
        <w:t xml:space="preserve"> recoverable from</w:t>
      </w:r>
      <w:r w:rsidR="008D7863" w:rsidRPr="004E2E7C">
        <w:rPr>
          <w:rFonts w:cs="Arial"/>
          <w:color w:val="000000" w:themeColor="text1"/>
        </w:rPr>
        <w:t>,</w:t>
      </w:r>
      <w:r w:rsidR="00283FDB" w:rsidRPr="004E2E7C">
        <w:rPr>
          <w:rFonts w:cs="Arial"/>
          <w:color w:val="000000" w:themeColor="text1"/>
        </w:rPr>
        <w:t xml:space="preserve"> or payable by the </w:t>
      </w:r>
      <w:r w:rsidR="007523B7" w:rsidRPr="004E2E7C">
        <w:rPr>
          <w:rFonts w:cs="Arial"/>
          <w:color w:val="000000" w:themeColor="text1"/>
        </w:rPr>
        <w:t>Service Provider</w:t>
      </w:r>
      <w:r w:rsidR="008D7863" w:rsidRPr="004E2E7C">
        <w:rPr>
          <w:rFonts w:cs="Arial"/>
          <w:color w:val="000000" w:themeColor="text1"/>
        </w:rPr>
        <w:t>,</w:t>
      </w:r>
      <w:r w:rsidR="00283FDB" w:rsidRPr="004E2E7C">
        <w:rPr>
          <w:rFonts w:cs="Arial"/>
          <w:color w:val="000000" w:themeColor="text1"/>
        </w:rPr>
        <w:t xml:space="preserve"> the same may be deducted from any sum then due</w:t>
      </w:r>
      <w:r w:rsidR="008D7863" w:rsidRPr="004E2E7C">
        <w:rPr>
          <w:rFonts w:cs="Arial"/>
          <w:color w:val="000000" w:themeColor="text1"/>
        </w:rPr>
        <w:t>. This may be deducted from the next monthly instalment</w:t>
      </w:r>
      <w:r w:rsidR="00283FDB" w:rsidRPr="004E2E7C">
        <w:rPr>
          <w:rFonts w:cs="Arial"/>
          <w:color w:val="000000" w:themeColor="text1"/>
        </w:rPr>
        <w:t xml:space="preserve"> or</w:t>
      </w:r>
      <w:r w:rsidR="008D7863" w:rsidRPr="004E2E7C">
        <w:rPr>
          <w:rFonts w:cs="Arial"/>
          <w:color w:val="000000" w:themeColor="text1"/>
        </w:rPr>
        <w:t xml:space="preserve"> from any payment</w:t>
      </w:r>
      <w:r w:rsidR="00283FDB" w:rsidRPr="004E2E7C">
        <w:rPr>
          <w:rFonts w:cs="Arial"/>
          <w:color w:val="000000" w:themeColor="text1"/>
        </w:rPr>
        <w:t xml:space="preserve"> which at any time thereafter may become</w:t>
      </w:r>
      <w:r w:rsidR="008D7863" w:rsidRPr="004E2E7C">
        <w:rPr>
          <w:rFonts w:cs="Arial"/>
          <w:color w:val="000000" w:themeColor="text1"/>
        </w:rPr>
        <w:t xml:space="preserve"> due to the </w:t>
      </w:r>
      <w:r w:rsidR="007523B7" w:rsidRPr="004E2E7C">
        <w:rPr>
          <w:rFonts w:cs="Arial"/>
          <w:color w:val="000000" w:themeColor="text1"/>
        </w:rPr>
        <w:t>Service Provider</w:t>
      </w:r>
      <w:r w:rsidR="00283FDB" w:rsidRPr="004E2E7C">
        <w:rPr>
          <w:rFonts w:cs="Arial"/>
          <w:color w:val="000000" w:themeColor="text1"/>
        </w:rPr>
        <w:t>.</w:t>
      </w:r>
    </w:p>
    <w:p w:rsidR="00C53998" w:rsidRPr="004E2E7C" w:rsidRDefault="00C53998" w:rsidP="00CB4092">
      <w:pPr>
        <w:tabs>
          <w:tab w:val="left" w:pos="-288"/>
        </w:tabs>
        <w:ind w:left="720" w:hanging="720"/>
        <w:jc w:val="left"/>
        <w:rPr>
          <w:rFonts w:cs="Arial"/>
          <w:color w:val="000000" w:themeColor="text1"/>
        </w:rPr>
      </w:pP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20461" w:rsidRPr="004E2E7C" w:rsidTr="00DB1C82">
        <w:tc>
          <w:tcPr>
            <w:tcW w:w="8494" w:type="dxa"/>
            <w:gridSpan w:val="2"/>
            <w:shd w:val="clear" w:color="auto" w:fill="E6E6E6"/>
          </w:tcPr>
          <w:p w:rsidR="00920461" w:rsidRPr="004E2E7C" w:rsidRDefault="00920461" w:rsidP="009D4F37">
            <w:pPr>
              <w:tabs>
                <w:tab w:val="left" w:pos="-288"/>
              </w:tabs>
              <w:jc w:val="left"/>
              <w:rPr>
                <w:rFonts w:cs="Arial"/>
                <w:b/>
                <w:color w:val="000000" w:themeColor="text1"/>
              </w:rPr>
            </w:pPr>
            <w:r w:rsidRPr="004E2E7C">
              <w:rPr>
                <w:rFonts w:cs="Arial"/>
                <w:b/>
                <w:color w:val="000000" w:themeColor="text1"/>
              </w:rPr>
              <w:t>The following shall apply to the Key Performance Indicator measures for the contract. The table indicates the</w:t>
            </w:r>
            <w:r w:rsidRPr="004E2E7C">
              <w:rPr>
                <w:rFonts w:cs="Arial"/>
                <w:b/>
                <w:i/>
                <w:color w:val="000000" w:themeColor="text1"/>
              </w:rPr>
              <w:t xml:space="preserve"> minimum</w:t>
            </w:r>
            <w:r w:rsidRPr="004E2E7C">
              <w:rPr>
                <w:rFonts w:cs="Arial"/>
                <w:b/>
                <w:color w:val="000000" w:themeColor="text1"/>
              </w:rPr>
              <w:t xml:space="preserve"> acceptable limits and shall be measured on a ‘</w:t>
            </w:r>
            <w:r w:rsidR="009D4F37" w:rsidRPr="004E2E7C">
              <w:rPr>
                <w:rFonts w:cs="Arial"/>
                <w:b/>
                <w:color w:val="000000" w:themeColor="text1"/>
              </w:rPr>
              <w:t>calendar</w:t>
            </w:r>
            <w:r w:rsidRPr="004E2E7C">
              <w:rPr>
                <w:rFonts w:cs="Arial"/>
                <w:b/>
                <w:color w:val="000000" w:themeColor="text1"/>
              </w:rPr>
              <w:t xml:space="preserve"> month’ basis.</w:t>
            </w:r>
          </w:p>
        </w:tc>
      </w:tr>
      <w:tr w:rsidR="00920461" w:rsidRPr="004E2E7C" w:rsidTr="00DB1C82">
        <w:tc>
          <w:tcPr>
            <w:tcW w:w="8494" w:type="dxa"/>
            <w:gridSpan w:val="2"/>
            <w:shd w:val="clear" w:color="auto" w:fill="auto"/>
          </w:tcPr>
          <w:p w:rsidR="00920461" w:rsidRPr="004E2E7C" w:rsidRDefault="00920461" w:rsidP="0065521E">
            <w:pPr>
              <w:tabs>
                <w:tab w:val="left" w:pos="-288"/>
              </w:tabs>
              <w:rPr>
                <w:rFonts w:cs="Arial"/>
                <w:b/>
                <w:color w:val="000000" w:themeColor="text1"/>
              </w:rPr>
            </w:pPr>
          </w:p>
        </w:tc>
      </w:tr>
      <w:tr w:rsidR="00920461" w:rsidRPr="004E2E7C" w:rsidTr="00DB1C82">
        <w:tc>
          <w:tcPr>
            <w:tcW w:w="4247" w:type="dxa"/>
            <w:shd w:val="clear" w:color="auto" w:fill="auto"/>
          </w:tcPr>
          <w:p w:rsidR="00920461" w:rsidRPr="004E2E7C" w:rsidRDefault="00920461" w:rsidP="0065521E">
            <w:pPr>
              <w:tabs>
                <w:tab w:val="left" w:pos="-288"/>
              </w:tabs>
              <w:rPr>
                <w:rFonts w:cs="Arial"/>
                <w:b/>
                <w:color w:val="000000" w:themeColor="text1"/>
              </w:rPr>
            </w:pPr>
            <w:r w:rsidRPr="004E2E7C">
              <w:rPr>
                <w:rFonts w:cs="Arial"/>
                <w:b/>
                <w:color w:val="000000" w:themeColor="text1"/>
              </w:rPr>
              <w:t xml:space="preserve">For all GMP/ Critical </w:t>
            </w:r>
            <w:r w:rsidR="009D4F37" w:rsidRPr="004E2E7C">
              <w:rPr>
                <w:rFonts w:cs="Arial"/>
                <w:b/>
                <w:color w:val="000000" w:themeColor="text1"/>
              </w:rPr>
              <w:t>Areas</w:t>
            </w:r>
            <w:r w:rsidRPr="004E2E7C">
              <w:rPr>
                <w:rFonts w:cs="Arial"/>
                <w:b/>
                <w:color w:val="000000" w:themeColor="text1"/>
              </w:rPr>
              <w:t xml:space="preserve"> </w:t>
            </w:r>
            <w:r w:rsidRPr="004E2E7C">
              <w:rPr>
                <w:rFonts w:cs="Arial"/>
                <w:b/>
                <w:color w:val="000000" w:themeColor="text1"/>
              </w:rPr>
              <w:tab/>
            </w:r>
          </w:p>
        </w:tc>
        <w:tc>
          <w:tcPr>
            <w:tcW w:w="4247" w:type="dxa"/>
            <w:shd w:val="clear" w:color="auto" w:fill="auto"/>
          </w:tcPr>
          <w:p w:rsidR="00920461" w:rsidRPr="004E2E7C" w:rsidRDefault="00920461" w:rsidP="0065521E">
            <w:pPr>
              <w:tabs>
                <w:tab w:val="left" w:pos="-288"/>
              </w:tabs>
              <w:rPr>
                <w:rFonts w:cs="Arial"/>
                <w:b/>
                <w:color w:val="000000" w:themeColor="text1"/>
              </w:rPr>
            </w:pPr>
            <w:r w:rsidRPr="004E2E7C">
              <w:rPr>
                <w:rFonts w:cs="Arial"/>
                <w:b/>
                <w:color w:val="000000" w:themeColor="text1"/>
              </w:rPr>
              <w:t>KPI</w:t>
            </w:r>
            <w:r w:rsidRPr="004E2E7C">
              <w:rPr>
                <w:rFonts w:cs="Arial"/>
                <w:b/>
                <w:color w:val="000000" w:themeColor="text1"/>
              </w:rPr>
              <w:tab/>
              <w:t xml:space="preserve"> </w:t>
            </w:r>
            <w:r w:rsidRPr="004E2E7C">
              <w:rPr>
                <w:rFonts w:cs="Arial"/>
                <w:b/>
                <w:color w:val="000000" w:themeColor="text1"/>
              </w:rPr>
              <w:tab/>
              <w:t>100%</w:t>
            </w:r>
          </w:p>
        </w:tc>
      </w:tr>
      <w:tr w:rsidR="00920461" w:rsidRPr="004E2E7C" w:rsidTr="00DB1C82">
        <w:tc>
          <w:tcPr>
            <w:tcW w:w="4247" w:type="dxa"/>
            <w:shd w:val="clear" w:color="auto" w:fill="auto"/>
          </w:tcPr>
          <w:p w:rsidR="00920461" w:rsidRPr="004E2E7C" w:rsidRDefault="00E0625D" w:rsidP="0065521E">
            <w:pPr>
              <w:tabs>
                <w:tab w:val="left" w:pos="-288"/>
              </w:tabs>
              <w:rPr>
                <w:rFonts w:cs="Arial"/>
                <w:b/>
                <w:color w:val="000000" w:themeColor="text1"/>
              </w:rPr>
            </w:pPr>
            <w:r w:rsidRPr="004E2E7C">
              <w:rPr>
                <w:rFonts w:cs="Arial"/>
                <w:b/>
                <w:color w:val="000000" w:themeColor="text1"/>
              </w:rPr>
              <w:t>Overall</w:t>
            </w:r>
            <w:r w:rsidR="00920461" w:rsidRPr="004E2E7C">
              <w:rPr>
                <w:rFonts w:cs="Arial"/>
                <w:b/>
                <w:color w:val="000000" w:themeColor="text1"/>
              </w:rPr>
              <w:t xml:space="preserve"> Performance</w:t>
            </w:r>
            <w:r w:rsidR="00920461" w:rsidRPr="004E2E7C">
              <w:rPr>
                <w:rFonts w:cs="Arial"/>
                <w:b/>
                <w:color w:val="000000" w:themeColor="text1"/>
              </w:rPr>
              <w:tab/>
            </w:r>
            <w:r w:rsidR="00920461" w:rsidRPr="004E2E7C">
              <w:rPr>
                <w:rFonts w:cs="Arial"/>
                <w:b/>
                <w:color w:val="000000" w:themeColor="text1"/>
              </w:rPr>
              <w:tab/>
            </w:r>
          </w:p>
        </w:tc>
        <w:tc>
          <w:tcPr>
            <w:tcW w:w="4247" w:type="dxa"/>
            <w:shd w:val="clear" w:color="auto" w:fill="auto"/>
          </w:tcPr>
          <w:p w:rsidR="00920461" w:rsidRPr="004E2E7C" w:rsidRDefault="00920461" w:rsidP="0065521E">
            <w:pPr>
              <w:tabs>
                <w:tab w:val="left" w:pos="-288"/>
              </w:tabs>
              <w:rPr>
                <w:rFonts w:cs="Arial"/>
                <w:b/>
                <w:color w:val="000000" w:themeColor="text1"/>
              </w:rPr>
            </w:pPr>
            <w:r w:rsidRPr="004E2E7C">
              <w:rPr>
                <w:rFonts w:cs="Arial"/>
                <w:b/>
                <w:color w:val="000000" w:themeColor="text1"/>
              </w:rPr>
              <w:t>KPI</w:t>
            </w:r>
            <w:r w:rsidRPr="004E2E7C">
              <w:rPr>
                <w:rFonts w:cs="Arial"/>
                <w:b/>
                <w:color w:val="000000" w:themeColor="text1"/>
              </w:rPr>
              <w:tab/>
            </w:r>
            <w:r w:rsidRPr="004E2E7C">
              <w:rPr>
                <w:rFonts w:cs="Arial"/>
                <w:b/>
                <w:color w:val="000000" w:themeColor="text1"/>
              </w:rPr>
              <w:tab/>
              <w:t>85% and above</w:t>
            </w:r>
          </w:p>
        </w:tc>
      </w:tr>
      <w:tr w:rsidR="00920461" w:rsidRPr="004E2E7C" w:rsidTr="00DB1C82">
        <w:tc>
          <w:tcPr>
            <w:tcW w:w="8494" w:type="dxa"/>
            <w:gridSpan w:val="2"/>
            <w:shd w:val="clear" w:color="auto" w:fill="auto"/>
          </w:tcPr>
          <w:p w:rsidR="00920461" w:rsidRPr="004E2E7C" w:rsidRDefault="00920461" w:rsidP="003667D1">
            <w:pPr>
              <w:tabs>
                <w:tab w:val="left" w:pos="-288"/>
              </w:tabs>
              <w:jc w:val="left"/>
              <w:rPr>
                <w:rFonts w:cs="Arial"/>
                <w:b/>
                <w:color w:val="000000" w:themeColor="text1"/>
              </w:rPr>
            </w:pPr>
            <w:r w:rsidRPr="004E2E7C">
              <w:rPr>
                <w:rFonts w:cs="Arial"/>
                <w:b/>
                <w:color w:val="000000" w:themeColor="text1"/>
              </w:rPr>
              <w:t xml:space="preserve">Any single instance </w:t>
            </w:r>
            <w:r w:rsidR="009D4F37" w:rsidRPr="004E2E7C">
              <w:rPr>
                <w:rFonts w:cs="Arial"/>
                <w:b/>
                <w:color w:val="000000" w:themeColor="text1"/>
              </w:rPr>
              <w:t>of failure</w:t>
            </w:r>
            <w:r w:rsidRPr="004E2E7C">
              <w:rPr>
                <w:rFonts w:cs="Arial"/>
                <w:b/>
                <w:color w:val="000000" w:themeColor="text1"/>
              </w:rPr>
              <w:t xml:space="preserve"> to meet either of the criteria noted above will result in </w:t>
            </w:r>
            <w:r w:rsidR="00CA0CC6">
              <w:rPr>
                <w:rFonts w:cs="Arial"/>
                <w:b/>
                <w:color w:val="000000" w:themeColor="text1"/>
              </w:rPr>
              <w:t>2</w:t>
            </w:r>
            <w:r w:rsidRPr="004E2E7C">
              <w:rPr>
                <w:rFonts w:cs="Arial"/>
                <w:b/>
                <w:color w:val="000000" w:themeColor="text1"/>
              </w:rPr>
              <w:t>5% of the total monthly contract value</w:t>
            </w:r>
            <w:r w:rsidR="003667D1">
              <w:rPr>
                <w:rFonts w:cs="Arial"/>
                <w:b/>
                <w:color w:val="000000" w:themeColor="text1"/>
              </w:rPr>
              <w:t>,</w:t>
            </w:r>
            <w:r w:rsidRPr="004E2E7C">
              <w:rPr>
                <w:rFonts w:cs="Arial"/>
                <w:b/>
                <w:color w:val="000000" w:themeColor="text1"/>
              </w:rPr>
              <w:t xml:space="preserve"> for the month in which the failure was noted</w:t>
            </w:r>
            <w:r w:rsidR="003667D1">
              <w:rPr>
                <w:rFonts w:cs="Arial"/>
                <w:b/>
                <w:color w:val="000000" w:themeColor="text1"/>
              </w:rPr>
              <w:t xml:space="preserve"> being withheld until the tasks are completed satisfactorily or the contract performance exceeds the minimum acceptable level.</w:t>
            </w:r>
          </w:p>
        </w:tc>
      </w:tr>
      <w:tr w:rsidR="00920461" w:rsidRPr="004E2E7C" w:rsidTr="00DB1C82">
        <w:tc>
          <w:tcPr>
            <w:tcW w:w="8494" w:type="dxa"/>
            <w:gridSpan w:val="2"/>
            <w:shd w:val="clear" w:color="auto" w:fill="auto"/>
          </w:tcPr>
          <w:p w:rsidR="00920461" w:rsidRPr="004E2E7C" w:rsidRDefault="00920461" w:rsidP="0065521E">
            <w:pPr>
              <w:tabs>
                <w:tab w:val="left" w:pos="-288"/>
              </w:tabs>
              <w:rPr>
                <w:rFonts w:cs="Arial"/>
                <w:b/>
                <w:color w:val="000000" w:themeColor="text1"/>
              </w:rPr>
            </w:pPr>
          </w:p>
        </w:tc>
      </w:tr>
      <w:tr w:rsidR="00920461" w:rsidRPr="004E2E7C" w:rsidTr="00DB1C82">
        <w:tc>
          <w:tcPr>
            <w:tcW w:w="8494" w:type="dxa"/>
            <w:gridSpan w:val="2"/>
            <w:shd w:val="clear" w:color="auto" w:fill="auto"/>
          </w:tcPr>
          <w:p w:rsidR="003667D1" w:rsidRDefault="003667D1" w:rsidP="003667D1">
            <w:pPr>
              <w:tabs>
                <w:tab w:val="left" w:pos="-288"/>
              </w:tabs>
              <w:jc w:val="left"/>
              <w:rPr>
                <w:rFonts w:cs="Arial"/>
                <w:b/>
                <w:color w:val="000000" w:themeColor="text1"/>
              </w:rPr>
            </w:pPr>
            <w:r>
              <w:rPr>
                <w:rFonts w:cs="Arial"/>
                <w:b/>
                <w:color w:val="000000" w:themeColor="text1"/>
              </w:rPr>
              <w:t>Should there be a failure to meet either of the criteria noted above involving consecutive ‘back to back’ failures, the deduction of the full total monthly contract value will be withheld until the tasks are completed satisfactorily or the contract performance exceeds the minimum acceptable level.</w:t>
            </w:r>
          </w:p>
          <w:p w:rsidR="003667D1" w:rsidRPr="004E2E7C" w:rsidRDefault="003667D1" w:rsidP="003667D1">
            <w:pPr>
              <w:tabs>
                <w:tab w:val="left" w:pos="-288"/>
              </w:tabs>
              <w:jc w:val="left"/>
              <w:rPr>
                <w:rFonts w:cs="Arial"/>
                <w:b/>
                <w:color w:val="000000" w:themeColor="text1"/>
              </w:rPr>
            </w:pPr>
            <w:r>
              <w:rPr>
                <w:rFonts w:cs="Arial"/>
                <w:b/>
                <w:color w:val="000000" w:themeColor="text1"/>
              </w:rPr>
              <w:t>The value of any non-recoverable tasks will be recovered by NHSBT.</w:t>
            </w:r>
          </w:p>
        </w:tc>
      </w:tr>
    </w:tbl>
    <w:p w:rsidR="00283FDB" w:rsidRPr="004E2E7C" w:rsidRDefault="00283FDB" w:rsidP="0065521E">
      <w:pPr>
        <w:tabs>
          <w:tab w:val="left" w:pos="-288"/>
        </w:tabs>
        <w:rPr>
          <w:rFonts w:cs="Arial"/>
          <w:color w:val="000000" w:themeColor="text1"/>
        </w:rPr>
      </w:pPr>
      <w:r w:rsidRPr="004E2E7C">
        <w:rPr>
          <w:rFonts w:cs="Arial"/>
          <w:color w:val="000000" w:themeColor="text1"/>
        </w:rPr>
        <w:tab/>
        <w:t xml:space="preserve"> </w:t>
      </w:r>
    </w:p>
    <w:p w:rsidR="00283FDB" w:rsidRDefault="00283FDB" w:rsidP="0065521E">
      <w:pPr>
        <w:tabs>
          <w:tab w:val="left" w:pos="-288"/>
        </w:tabs>
        <w:rPr>
          <w:rFonts w:cs="Arial"/>
          <w:b/>
          <w:color w:val="000000" w:themeColor="text1"/>
        </w:rPr>
      </w:pPr>
    </w:p>
    <w:p w:rsidR="00EF116D" w:rsidRDefault="00EF116D" w:rsidP="0065521E">
      <w:pPr>
        <w:tabs>
          <w:tab w:val="left" w:pos="-288"/>
        </w:tabs>
        <w:rPr>
          <w:rFonts w:cs="Arial"/>
          <w:b/>
          <w:color w:val="000000" w:themeColor="text1"/>
        </w:rPr>
      </w:pPr>
    </w:p>
    <w:p w:rsidR="00EF116D" w:rsidRDefault="00EF116D" w:rsidP="0065521E">
      <w:pPr>
        <w:tabs>
          <w:tab w:val="left" w:pos="-288"/>
        </w:tabs>
        <w:rPr>
          <w:rFonts w:cs="Arial"/>
          <w:b/>
          <w:color w:val="000000" w:themeColor="text1"/>
        </w:rPr>
      </w:pPr>
    </w:p>
    <w:p w:rsidR="00283FDB" w:rsidRPr="004E2E7C" w:rsidRDefault="004B7491" w:rsidP="0065521E">
      <w:pPr>
        <w:pStyle w:val="Heading1"/>
        <w:rPr>
          <w:color w:val="000000" w:themeColor="text1"/>
          <w:sz w:val="22"/>
        </w:rPr>
      </w:pPr>
      <w:bookmarkStart w:id="52" w:name="_Toc10102822"/>
      <w:r>
        <w:rPr>
          <w:color w:val="000000" w:themeColor="text1"/>
        </w:rPr>
        <w:lastRenderedPageBreak/>
        <w:t>4</w:t>
      </w:r>
      <w:r w:rsidR="00D248B4">
        <w:rPr>
          <w:color w:val="000000" w:themeColor="text1"/>
        </w:rPr>
        <w:t>4</w:t>
      </w:r>
      <w:r>
        <w:rPr>
          <w:color w:val="000000" w:themeColor="text1"/>
        </w:rPr>
        <w:tab/>
      </w:r>
      <w:r w:rsidR="00283FDB" w:rsidRPr="004E2E7C">
        <w:rPr>
          <w:color w:val="000000" w:themeColor="text1"/>
        </w:rPr>
        <w:t>General Information</w:t>
      </w:r>
      <w:bookmarkEnd w:id="52"/>
    </w:p>
    <w:p w:rsidR="005426E6" w:rsidRPr="004B7491" w:rsidRDefault="004B7491" w:rsidP="004B7491">
      <w:pPr>
        <w:tabs>
          <w:tab w:val="left" w:pos="-1440"/>
          <w:tab w:val="left" w:pos="-720"/>
          <w:tab w:val="left" w:pos="1008"/>
        </w:tabs>
        <w:ind w:left="709" w:hanging="709"/>
        <w:rPr>
          <w:rFonts w:cs="Arial"/>
          <w:color w:val="000000" w:themeColor="text1"/>
        </w:rPr>
      </w:pPr>
      <w:r w:rsidRPr="004B7491">
        <w:rPr>
          <w:rFonts w:cs="Arial"/>
          <w:color w:val="000000" w:themeColor="text1"/>
        </w:rPr>
        <w:t>4</w:t>
      </w:r>
      <w:r w:rsidR="00D248B4">
        <w:rPr>
          <w:rFonts w:cs="Arial"/>
          <w:color w:val="000000" w:themeColor="text1"/>
        </w:rPr>
        <w:t>4</w:t>
      </w:r>
      <w:r w:rsidRPr="004B7491">
        <w:rPr>
          <w:rFonts w:cs="Arial"/>
          <w:color w:val="000000" w:themeColor="text1"/>
        </w:rPr>
        <w:t>.1</w:t>
      </w:r>
      <w:r w:rsidRPr="004B7491">
        <w:rPr>
          <w:rFonts w:cs="Arial"/>
          <w:color w:val="000000" w:themeColor="text1"/>
        </w:rPr>
        <w:tab/>
        <w:t xml:space="preserve">Payment for </w:t>
      </w:r>
      <w:r w:rsidR="009D4F37" w:rsidRPr="004B7491">
        <w:rPr>
          <w:rFonts w:cs="Arial"/>
          <w:color w:val="000000" w:themeColor="text1"/>
        </w:rPr>
        <w:t xml:space="preserve">Scheduled </w:t>
      </w:r>
      <w:r w:rsidR="00073975">
        <w:rPr>
          <w:rFonts w:cs="Arial"/>
          <w:color w:val="000000" w:themeColor="text1"/>
        </w:rPr>
        <w:t>Tasks</w:t>
      </w:r>
    </w:p>
    <w:p w:rsidR="00283FDB" w:rsidRPr="004E2E7C" w:rsidRDefault="004B7491" w:rsidP="004B7491">
      <w:pPr>
        <w:tabs>
          <w:tab w:val="left" w:pos="709"/>
          <w:tab w:val="left" w:pos="1296"/>
        </w:tabs>
        <w:ind w:left="709" w:hanging="709"/>
        <w:jc w:val="left"/>
        <w:rPr>
          <w:rFonts w:cs="Arial"/>
          <w:color w:val="000000" w:themeColor="text1"/>
        </w:rPr>
      </w:pP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submit monthly invoices for each </w:t>
      </w:r>
      <w:r w:rsidR="007540C7">
        <w:rPr>
          <w:rFonts w:cs="Arial"/>
          <w:color w:val="000000" w:themeColor="text1"/>
        </w:rPr>
        <w:t>M</w:t>
      </w:r>
      <w:r w:rsidR="00283FDB" w:rsidRPr="004E2E7C">
        <w:rPr>
          <w:rFonts w:cs="Arial"/>
          <w:color w:val="000000" w:themeColor="text1"/>
        </w:rPr>
        <w:t>ain</w:t>
      </w:r>
      <w:r w:rsidR="007540C7">
        <w:rPr>
          <w:rFonts w:cs="Arial"/>
          <w:color w:val="000000" w:themeColor="text1"/>
        </w:rPr>
        <w:t xml:space="preserve"> C</w:t>
      </w:r>
      <w:r w:rsidR="00283FDB" w:rsidRPr="004E2E7C">
        <w:rPr>
          <w:rFonts w:cs="Arial"/>
          <w:color w:val="000000" w:themeColor="text1"/>
        </w:rPr>
        <w:t>entre</w:t>
      </w:r>
      <w:r w:rsidR="008D2C00" w:rsidRPr="004E2E7C">
        <w:rPr>
          <w:rFonts w:cs="Arial"/>
          <w:color w:val="000000" w:themeColor="text1"/>
        </w:rPr>
        <w:t xml:space="preserve"> and</w:t>
      </w:r>
      <w:r w:rsidR="00283FDB" w:rsidRPr="004E2E7C">
        <w:rPr>
          <w:rFonts w:cs="Arial"/>
          <w:color w:val="000000" w:themeColor="text1"/>
        </w:rPr>
        <w:t xml:space="preserve"> their associated</w:t>
      </w:r>
      <w:r w:rsidR="008D2C00" w:rsidRPr="004E2E7C">
        <w:rPr>
          <w:rFonts w:cs="Arial"/>
          <w:color w:val="000000" w:themeColor="text1"/>
        </w:rPr>
        <w:t xml:space="preserve"> satellite site</w:t>
      </w:r>
      <w:r w:rsidR="00283FDB" w:rsidRPr="004E2E7C">
        <w:rPr>
          <w:rFonts w:cs="Arial"/>
          <w:color w:val="000000" w:themeColor="text1"/>
        </w:rPr>
        <w:t>s within 10 working days of the end of the month being invoiced</w:t>
      </w:r>
      <w:r w:rsidR="008D2C00" w:rsidRPr="004E2E7C">
        <w:rPr>
          <w:rFonts w:cs="Arial"/>
          <w:color w:val="000000" w:themeColor="text1"/>
        </w:rPr>
        <w:t>. This will be</w:t>
      </w:r>
      <w:r w:rsidR="00283FDB" w:rsidRPr="004E2E7C">
        <w:rPr>
          <w:rFonts w:cs="Arial"/>
          <w:color w:val="000000" w:themeColor="text1"/>
        </w:rPr>
        <w:t xml:space="preserve"> equivalent to 1/12</w:t>
      </w:r>
      <w:r w:rsidR="00283FDB" w:rsidRPr="004E2E7C">
        <w:rPr>
          <w:rFonts w:cs="Arial"/>
          <w:color w:val="000000" w:themeColor="text1"/>
          <w:vertAlign w:val="superscript"/>
        </w:rPr>
        <w:t>th</w:t>
      </w:r>
      <w:r w:rsidR="00283FDB" w:rsidRPr="004E2E7C">
        <w:rPr>
          <w:rFonts w:cs="Arial"/>
          <w:color w:val="000000" w:themeColor="text1"/>
        </w:rPr>
        <w:t xml:space="preserve"> of the lump sum</w:t>
      </w:r>
      <w:r w:rsidR="00E82F74">
        <w:rPr>
          <w:rFonts w:cs="Arial"/>
          <w:color w:val="000000" w:themeColor="text1"/>
        </w:rPr>
        <w:t xml:space="preserve">. </w:t>
      </w:r>
      <w:r w:rsidR="00BB2039" w:rsidRPr="004E2E7C">
        <w:rPr>
          <w:rFonts w:cs="Arial"/>
          <w:color w:val="000000" w:themeColor="text1"/>
        </w:rPr>
        <w:t>NHSBT</w:t>
      </w:r>
      <w:r w:rsidR="00283FDB" w:rsidRPr="004E2E7C">
        <w:rPr>
          <w:rFonts w:cs="Arial"/>
          <w:color w:val="000000" w:themeColor="text1"/>
        </w:rPr>
        <w:t xml:space="preserve"> will make</w:t>
      </w:r>
      <w:r w:rsidR="008D2C00" w:rsidRPr="004E2E7C">
        <w:rPr>
          <w:rFonts w:cs="Arial"/>
          <w:color w:val="000000" w:themeColor="text1"/>
        </w:rPr>
        <w:t xml:space="preserve"> payment within 30 working days.</w:t>
      </w:r>
      <w:r w:rsidR="00283FDB" w:rsidRPr="004E2E7C">
        <w:rPr>
          <w:rFonts w:cs="Arial"/>
          <w:color w:val="000000" w:themeColor="text1"/>
        </w:rPr>
        <w:t xml:space="preserve"> </w:t>
      </w:r>
      <w:r w:rsidR="008D2C00" w:rsidRPr="004E2E7C">
        <w:rPr>
          <w:rFonts w:cs="Arial"/>
          <w:color w:val="000000" w:themeColor="text1"/>
        </w:rPr>
        <w:t>However, payment of the sum in full may be subject to</w:t>
      </w:r>
      <w:r w:rsidR="00283FDB" w:rsidRPr="004E2E7C">
        <w:rPr>
          <w:rFonts w:cs="Arial"/>
          <w:color w:val="000000" w:themeColor="text1"/>
        </w:rPr>
        <w:t xml:space="preserve"> auditing of the</w:t>
      </w:r>
      <w:r w:rsidR="008D2C00" w:rsidRPr="004E2E7C">
        <w:rPr>
          <w:rFonts w:cs="Arial"/>
          <w:color w:val="000000" w:themeColor="text1"/>
        </w:rPr>
        <w:t xml:space="preserve"> provision of the</w:t>
      </w:r>
      <w:r w:rsidR="00283FDB" w:rsidRPr="004E2E7C">
        <w:rPr>
          <w:rFonts w:cs="Arial"/>
          <w:color w:val="000000" w:themeColor="text1"/>
        </w:rPr>
        <w:t xml:space="preserve"> </w:t>
      </w:r>
      <w:r w:rsidR="008D2C00" w:rsidRPr="004E2E7C">
        <w:rPr>
          <w:rFonts w:cs="Arial"/>
          <w:color w:val="000000" w:themeColor="text1"/>
        </w:rPr>
        <w:t>PPM</w:t>
      </w:r>
      <w:r w:rsidR="00283FDB" w:rsidRPr="004E2E7C">
        <w:rPr>
          <w:rFonts w:cs="Arial"/>
          <w:color w:val="000000" w:themeColor="text1"/>
        </w:rPr>
        <w:t xml:space="preserve"> programme</w:t>
      </w:r>
      <w:r w:rsidR="008D2C00" w:rsidRPr="004E2E7C">
        <w:rPr>
          <w:rFonts w:cs="Arial"/>
          <w:color w:val="000000" w:themeColor="text1"/>
        </w:rPr>
        <w:t>,</w:t>
      </w:r>
      <w:r w:rsidR="00283FDB" w:rsidRPr="004E2E7C">
        <w:rPr>
          <w:rFonts w:cs="Arial"/>
          <w:color w:val="000000" w:themeColor="text1"/>
        </w:rPr>
        <w:t xml:space="preserve"> as detailed within the tender documentation</w:t>
      </w:r>
      <w:r w:rsidR="008D2C00" w:rsidRPr="004E2E7C">
        <w:rPr>
          <w:rFonts w:cs="Arial"/>
          <w:color w:val="000000" w:themeColor="text1"/>
        </w:rPr>
        <w:t xml:space="preserve"> and this specification.</w:t>
      </w:r>
    </w:p>
    <w:p w:rsidR="005426E6" w:rsidRPr="004E2E7C" w:rsidRDefault="005426E6" w:rsidP="0065521E">
      <w:pPr>
        <w:tabs>
          <w:tab w:val="left" w:pos="576"/>
          <w:tab w:val="left" w:pos="1296"/>
        </w:tabs>
        <w:jc w:val="left"/>
        <w:rPr>
          <w:rFonts w:cs="Arial"/>
          <w:color w:val="000000" w:themeColor="text1"/>
        </w:rPr>
      </w:pPr>
    </w:p>
    <w:p w:rsidR="00283FDB" w:rsidRPr="004E2E7C" w:rsidRDefault="00D248B4" w:rsidP="004B7491">
      <w:pPr>
        <w:tabs>
          <w:tab w:val="left" w:pos="-1440"/>
          <w:tab w:val="left" w:pos="-720"/>
          <w:tab w:val="left" w:pos="1008"/>
        </w:tabs>
        <w:ind w:left="709" w:hanging="709"/>
        <w:rPr>
          <w:rFonts w:cs="Arial"/>
          <w:color w:val="000000" w:themeColor="text1"/>
        </w:rPr>
      </w:pPr>
      <w:r>
        <w:rPr>
          <w:rFonts w:cs="Arial"/>
          <w:color w:val="000000" w:themeColor="text1"/>
        </w:rPr>
        <w:t>44</w:t>
      </w:r>
      <w:r w:rsidR="004B7491">
        <w:rPr>
          <w:rFonts w:cs="Arial"/>
          <w:color w:val="000000" w:themeColor="text1"/>
        </w:rPr>
        <w:t>.2</w:t>
      </w:r>
      <w:r w:rsidR="004B7491">
        <w:rPr>
          <w:rFonts w:cs="Arial"/>
          <w:color w:val="000000" w:themeColor="text1"/>
        </w:rPr>
        <w:tab/>
      </w:r>
      <w:r w:rsidR="009D4F37" w:rsidRPr="004B7491">
        <w:rPr>
          <w:rFonts w:cs="Arial"/>
          <w:color w:val="000000" w:themeColor="text1"/>
        </w:rPr>
        <w:t xml:space="preserve">Ad Hoc </w:t>
      </w:r>
      <w:r w:rsidR="00073975">
        <w:rPr>
          <w:rFonts w:cs="Arial"/>
          <w:color w:val="000000" w:themeColor="text1"/>
        </w:rPr>
        <w:t>Tasks</w:t>
      </w:r>
    </w:p>
    <w:p w:rsidR="00283FDB" w:rsidRPr="004E2E7C" w:rsidRDefault="001912FA" w:rsidP="001912FA">
      <w:pPr>
        <w:tabs>
          <w:tab w:val="left" w:pos="709"/>
          <w:tab w:val="left" w:pos="1296"/>
        </w:tabs>
        <w:ind w:left="709" w:hanging="709"/>
        <w:jc w:val="left"/>
        <w:rPr>
          <w:rFonts w:cs="Arial"/>
          <w:color w:val="000000" w:themeColor="text1"/>
        </w:rPr>
      </w:pPr>
      <w:r>
        <w:rPr>
          <w:rFonts w:cs="Arial"/>
          <w:color w:val="000000" w:themeColor="text1"/>
        </w:rPr>
        <w:tab/>
      </w:r>
      <w:r w:rsidR="00283FDB" w:rsidRPr="004E2E7C">
        <w:rPr>
          <w:rFonts w:cs="Arial"/>
          <w:color w:val="000000" w:themeColor="text1"/>
        </w:rPr>
        <w:t>The</w:t>
      </w:r>
      <w:r w:rsidR="003C3F40" w:rsidRPr="004E2E7C">
        <w:rPr>
          <w:rFonts w:cs="Arial"/>
          <w:color w:val="000000" w:themeColor="text1"/>
        </w:rPr>
        <w:t xml:space="preserve"> </w:t>
      </w:r>
      <w:r w:rsidR="007523B7" w:rsidRPr="004E2E7C">
        <w:rPr>
          <w:rFonts w:cs="Arial"/>
          <w:color w:val="000000" w:themeColor="text1"/>
        </w:rPr>
        <w:t>Service Provider</w:t>
      </w:r>
      <w:r w:rsidR="003C3F40" w:rsidRPr="004E2E7C">
        <w:rPr>
          <w:rFonts w:cs="Arial"/>
          <w:color w:val="000000" w:themeColor="text1"/>
        </w:rPr>
        <w:t xml:space="preserve"> will submit </w:t>
      </w:r>
      <w:r w:rsidR="00283FDB" w:rsidRPr="004E2E7C">
        <w:rPr>
          <w:rFonts w:cs="Arial"/>
          <w:color w:val="000000" w:themeColor="text1"/>
        </w:rPr>
        <w:t>invo</w:t>
      </w:r>
      <w:r w:rsidR="003C3F40" w:rsidRPr="004E2E7C">
        <w:rPr>
          <w:rFonts w:cs="Arial"/>
          <w:color w:val="000000" w:themeColor="text1"/>
        </w:rPr>
        <w:t xml:space="preserve">ices for </w:t>
      </w:r>
      <w:r w:rsidR="009D4F37" w:rsidRPr="004E2E7C">
        <w:rPr>
          <w:rFonts w:cs="Arial"/>
          <w:color w:val="000000" w:themeColor="text1"/>
        </w:rPr>
        <w:t>ad hoc</w:t>
      </w:r>
      <w:r w:rsidR="003C3F40" w:rsidRPr="004E2E7C">
        <w:rPr>
          <w:rFonts w:cs="Arial"/>
          <w:color w:val="000000" w:themeColor="text1"/>
        </w:rPr>
        <w:t xml:space="preserve"> work carried out at each </w:t>
      </w:r>
      <w:r w:rsidR="007540C7">
        <w:rPr>
          <w:rFonts w:cs="Arial"/>
          <w:color w:val="000000" w:themeColor="text1"/>
        </w:rPr>
        <w:t>M</w:t>
      </w:r>
      <w:r w:rsidR="003C3F40" w:rsidRPr="004E2E7C">
        <w:rPr>
          <w:rFonts w:cs="Arial"/>
          <w:color w:val="000000" w:themeColor="text1"/>
        </w:rPr>
        <w:t xml:space="preserve">ain </w:t>
      </w:r>
      <w:r w:rsidR="007540C7">
        <w:rPr>
          <w:rFonts w:cs="Arial"/>
          <w:color w:val="000000" w:themeColor="text1"/>
        </w:rPr>
        <w:t>C</w:t>
      </w:r>
      <w:r w:rsidR="003C3F40" w:rsidRPr="004E2E7C">
        <w:rPr>
          <w:rFonts w:cs="Arial"/>
          <w:color w:val="000000" w:themeColor="text1"/>
        </w:rPr>
        <w:t>entre, and its</w:t>
      </w:r>
      <w:r w:rsidR="00283FDB" w:rsidRPr="004E2E7C">
        <w:rPr>
          <w:rFonts w:cs="Arial"/>
          <w:color w:val="000000" w:themeColor="text1"/>
        </w:rPr>
        <w:t xml:space="preserve"> associated premises</w:t>
      </w:r>
      <w:r w:rsidR="003C3F40" w:rsidRPr="004E2E7C">
        <w:rPr>
          <w:rFonts w:cs="Arial"/>
          <w:color w:val="000000" w:themeColor="text1"/>
        </w:rPr>
        <w:t>,</w:t>
      </w:r>
      <w:r w:rsidR="00283FDB" w:rsidRPr="004E2E7C">
        <w:rPr>
          <w:rFonts w:cs="Arial"/>
          <w:color w:val="000000" w:themeColor="text1"/>
        </w:rPr>
        <w:t xml:space="preserve"> </w:t>
      </w:r>
      <w:r w:rsidR="003C3F40" w:rsidRPr="004E2E7C">
        <w:rPr>
          <w:rFonts w:cs="Arial"/>
          <w:color w:val="000000" w:themeColor="text1"/>
        </w:rPr>
        <w:t xml:space="preserve">within </w:t>
      </w:r>
      <w:r w:rsidR="000736E0" w:rsidRPr="004E2E7C">
        <w:rPr>
          <w:rFonts w:cs="Arial"/>
          <w:color w:val="000000" w:themeColor="text1"/>
        </w:rPr>
        <w:t>4</w:t>
      </w:r>
      <w:r w:rsidR="003C3F40" w:rsidRPr="004E2E7C">
        <w:rPr>
          <w:rFonts w:cs="Arial"/>
          <w:color w:val="000000" w:themeColor="text1"/>
        </w:rPr>
        <w:t xml:space="preserve"> weeks of the reactive</w:t>
      </w:r>
      <w:r w:rsidR="00283FDB" w:rsidRPr="004E2E7C">
        <w:rPr>
          <w:rFonts w:cs="Arial"/>
          <w:color w:val="000000" w:themeColor="text1"/>
        </w:rPr>
        <w:t xml:space="preserve"> work being completed</w:t>
      </w:r>
      <w:r w:rsidR="00E82F74">
        <w:rPr>
          <w:rFonts w:cs="Arial"/>
          <w:color w:val="000000" w:themeColor="text1"/>
        </w:rPr>
        <w:t xml:space="preserve">. </w:t>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must demonstrate in each case that </w:t>
      </w:r>
      <w:r w:rsidR="005426E6" w:rsidRPr="004E2E7C">
        <w:rPr>
          <w:rFonts w:cs="Arial"/>
          <w:color w:val="000000" w:themeColor="text1"/>
        </w:rPr>
        <w:t xml:space="preserve">they have </w:t>
      </w:r>
      <w:r w:rsidR="00283FDB" w:rsidRPr="004E2E7C">
        <w:rPr>
          <w:rFonts w:cs="Arial"/>
          <w:color w:val="000000" w:themeColor="text1"/>
        </w:rPr>
        <w:t>taken full provision of the inc</w:t>
      </w:r>
      <w:r w:rsidR="003C3F40" w:rsidRPr="004E2E7C">
        <w:rPr>
          <w:rFonts w:cs="Arial"/>
          <w:color w:val="000000" w:themeColor="text1"/>
        </w:rPr>
        <w:t>lusive elements, where appropriate</w:t>
      </w:r>
      <w:r w:rsidR="00283FDB" w:rsidRPr="004E2E7C">
        <w:rPr>
          <w:rFonts w:cs="Arial"/>
          <w:color w:val="000000" w:themeColor="text1"/>
        </w:rPr>
        <w:t>, of the contract terms and conditions</w:t>
      </w:r>
      <w:r w:rsidR="00E82F74">
        <w:rPr>
          <w:rFonts w:cs="Arial"/>
          <w:color w:val="000000" w:themeColor="text1"/>
        </w:rPr>
        <w:t xml:space="preserve">. </w:t>
      </w:r>
      <w:r w:rsidR="00BB2039" w:rsidRPr="004E2E7C">
        <w:rPr>
          <w:rFonts w:cs="Arial"/>
          <w:color w:val="000000" w:themeColor="text1"/>
        </w:rPr>
        <w:t>NHSBT</w:t>
      </w:r>
      <w:r w:rsidR="00283FDB" w:rsidRPr="004E2E7C">
        <w:rPr>
          <w:rFonts w:cs="Arial"/>
          <w:color w:val="000000" w:themeColor="text1"/>
        </w:rPr>
        <w:t xml:space="preserve"> will </w:t>
      </w:r>
      <w:r w:rsidR="003C3F40" w:rsidRPr="004E2E7C">
        <w:rPr>
          <w:rFonts w:cs="Arial"/>
          <w:color w:val="000000" w:themeColor="text1"/>
        </w:rPr>
        <w:t xml:space="preserve">reject any invoices for reactive and minor </w:t>
      </w:r>
      <w:r w:rsidR="00073975">
        <w:rPr>
          <w:rFonts w:cs="Arial"/>
          <w:color w:val="000000" w:themeColor="text1"/>
        </w:rPr>
        <w:t>tasks</w:t>
      </w:r>
      <w:r w:rsidR="003C3F40" w:rsidRPr="004E2E7C">
        <w:rPr>
          <w:rFonts w:cs="Arial"/>
          <w:color w:val="000000" w:themeColor="text1"/>
        </w:rPr>
        <w:t xml:space="preserve"> that are received over</w:t>
      </w:r>
      <w:r w:rsidR="00283FDB" w:rsidRPr="004E2E7C">
        <w:rPr>
          <w:rFonts w:cs="Arial"/>
          <w:color w:val="000000" w:themeColor="text1"/>
        </w:rPr>
        <w:t xml:space="preserve"> 8 weeks of the completion date. </w:t>
      </w:r>
    </w:p>
    <w:p w:rsidR="00EF116D" w:rsidRDefault="00EF116D">
      <w:pPr>
        <w:jc w:val="left"/>
        <w:rPr>
          <w:rFonts w:cs="Arial"/>
          <w:color w:val="000000" w:themeColor="text1"/>
        </w:rPr>
      </w:pPr>
    </w:p>
    <w:p w:rsidR="001912FA" w:rsidRDefault="001912FA">
      <w:pPr>
        <w:jc w:val="left"/>
        <w:rPr>
          <w:rFonts w:cs="Arial"/>
          <w:color w:val="000000" w:themeColor="text1"/>
        </w:rPr>
      </w:pPr>
    </w:p>
    <w:p w:rsidR="00283FDB" w:rsidRPr="004E2E7C" w:rsidRDefault="004B7491" w:rsidP="004B7491">
      <w:pPr>
        <w:pStyle w:val="Heading1"/>
      </w:pPr>
      <w:bookmarkStart w:id="53" w:name="_Toc10102823"/>
      <w:r>
        <w:t>4</w:t>
      </w:r>
      <w:r w:rsidR="00D248B4">
        <w:t>5</w:t>
      </w:r>
      <w:r>
        <w:tab/>
      </w:r>
      <w:r w:rsidR="00283FDB" w:rsidRPr="004E2E7C">
        <w:t>Information</w:t>
      </w:r>
      <w:bookmarkEnd w:id="53"/>
    </w:p>
    <w:p w:rsidR="00283FDB" w:rsidRPr="004E2E7C" w:rsidRDefault="004B7491" w:rsidP="004B7491">
      <w:pPr>
        <w:tabs>
          <w:tab w:val="left" w:pos="-1440"/>
          <w:tab w:val="left" w:pos="-720"/>
          <w:tab w:val="left" w:pos="1008"/>
        </w:tabs>
        <w:ind w:left="709" w:hanging="709"/>
        <w:rPr>
          <w:rFonts w:cs="Arial"/>
          <w:color w:val="000000" w:themeColor="text1"/>
        </w:rPr>
      </w:pPr>
      <w:r>
        <w:rPr>
          <w:rFonts w:cs="Arial"/>
          <w:color w:val="000000" w:themeColor="text1"/>
        </w:rPr>
        <w:t>4</w:t>
      </w:r>
      <w:r w:rsidR="00D248B4">
        <w:rPr>
          <w:rFonts w:cs="Arial"/>
          <w:color w:val="000000" w:themeColor="text1"/>
        </w:rPr>
        <w:t>5</w:t>
      </w:r>
      <w:r>
        <w:rPr>
          <w:rFonts w:cs="Arial"/>
          <w:color w:val="000000" w:themeColor="text1"/>
        </w:rPr>
        <w:t>.1</w:t>
      </w:r>
      <w:r>
        <w:rPr>
          <w:rFonts w:cs="Arial"/>
          <w:color w:val="000000" w:themeColor="text1"/>
        </w:rPr>
        <w:tab/>
      </w:r>
      <w:r w:rsidR="00283FDB" w:rsidRPr="004E2E7C">
        <w:rPr>
          <w:rFonts w:cs="Arial"/>
          <w:color w:val="000000" w:themeColor="text1"/>
        </w:rPr>
        <w:t xml:space="preserve">The following information can be viewed during the site visits in the tender </w:t>
      </w:r>
      <w:r w:rsidR="009D4F37" w:rsidRPr="004E2E7C">
        <w:rPr>
          <w:rFonts w:cs="Arial"/>
          <w:color w:val="000000" w:themeColor="text1"/>
        </w:rPr>
        <w:t>period</w:t>
      </w:r>
      <w:r w:rsidR="00D34527" w:rsidRPr="004E2E7C">
        <w:rPr>
          <w:rFonts w:cs="Arial"/>
          <w:color w:val="000000" w:themeColor="text1"/>
        </w:rPr>
        <w:t>:</w:t>
      </w:r>
    </w:p>
    <w:p w:rsidR="00283FDB" w:rsidRPr="001912FA" w:rsidRDefault="007523B7" w:rsidP="001912FA">
      <w:pPr>
        <w:pStyle w:val="ListParagraph"/>
        <w:numPr>
          <w:ilvl w:val="0"/>
          <w:numId w:val="49"/>
        </w:numPr>
        <w:tabs>
          <w:tab w:val="left" w:pos="-1440"/>
          <w:tab w:val="left" w:pos="-720"/>
          <w:tab w:val="left" w:pos="1008"/>
        </w:tabs>
        <w:ind w:hanging="932"/>
        <w:rPr>
          <w:rFonts w:cs="Arial"/>
          <w:color w:val="000000" w:themeColor="text1"/>
        </w:rPr>
      </w:pPr>
      <w:r w:rsidRPr="001912FA">
        <w:rPr>
          <w:rFonts w:cs="Arial"/>
          <w:color w:val="000000" w:themeColor="text1"/>
        </w:rPr>
        <w:t>Service Provider</w:t>
      </w:r>
      <w:r w:rsidR="00283FDB" w:rsidRPr="001912FA">
        <w:rPr>
          <w:rFonts w:cs="Arial"/>
          <w:color w:val="000000" w:themeColor="text1"/>
        </w:rPr>
        <w:t xml:space="preserve"> monthly report</w:t>
      </w:r>
    </w:p>
    <w:p w:rsidR="00283FDB" w:rsidRPr="004E2E7C"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 xml:space="preserve">H&amp;S policies and procedures </w:t>
      </w:r>
    </w:p>
    <w:p w:rsidR="00283FDB" w:rsidRPr="004E2E7C"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GMP Induction training 1 to 3 modules</w:t>
      </w:r>
    </w:p>
    <w:p w:rsidR="00283FDB" w:rsidRPr="004E2E7C"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Relevant MPD’s and SOP’s</w:t>
      </w:r>
    </w:p>
    <w:p w:rsidR="00283FDB"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 xml:space="preserve">Computer Aided </w:t>
      </w:r>
      <w:r w:rsidR="00DB251C" w:rsidRPr="004E2E7C">
        <w:rPr>
          <w:rFonts w:cs="Arial"/>
          <w:color w:val="000000" w:themeColor="text1"/>
        </w:rPr>
        <w:t>E&amp;F</w:t>
      </w:r>
      <w:r w:rsidRPr="004E2E7C">
        <w:rPr>
          <w:rFonts w:cs="Arial"/>
          <w:color w:val="000000" w:themeColor="text1"/>
        </w:rPr>
        <w:t xml:space="preserve"> Management Information System</w:t>
      </w:r>
    </w:p>
    <w:p w:rsidR="00D248B4" w:rsidRDefault="00D248B4" w:rsidP="00D248B4">
      <w:pPr>
        <w:tabs>
          <w:tab w:val="left" w:pos="576"/>
          <w:tab w:val="left" w:pos="1296"/>
        </w:tabs>
        <w:rPr>
          <w:rFonts w:cs="Arial"/>
          <w:color w:val="000000" w:themeColor="text1"/>
        </w:rPr>
      </w:pPr>
    </w:p>
    <w:p w:rsidR="00D248B4" w:rsidRDefault="00D248B4" w:rsidP="00D248B4">
      <w:pPr>
        <w:tabs>
          <w:tab w:val="left" w:pos="576"/>
          <w:tab w:val="left" w:pos="1296"/>
        </w:tabs>
        <w:rPr>
          <w:rFonts w:cs="Arial"/>
          <w:color w:val="000000" w:themeColor="text1"/>
        </w:rPr>
      </w:pPr>
    </w:p>
    <w:p w:rsidR="00283FDB" w:rsidRPr="004E2E7C" w:rsidRDefault="004B7491" w:rsidP="004B7491">
      <w:pPr>
        <w:pStyle w:val="Heading1"/>
      </w:pPr>
      <w:bookmarkStart w:id="54" w:name="_Toc10102824"/>
      <w:r>
        <w:t>4</w:t>
      </w:r>
      <w:r w:rsidR="00D248B4">
        <w:t>6</w:t>
      </w:r>
      <w:r>
        <w:tab/>
      </w:r>
      <w:r w:rsidR="00283FDB" w:rsidRPr="004E2E7C">
        <w:t xml:space="preserve">Assurance </w:t>
      </w:r>
      <w:r w:rsidR="006F670C">
        <w:t>Auditing</w:t>
      </w:r>
      <w:bookmarkEnd w:id="54"/>
    </w:p>
    <w:p w:rsidR="00283FDB" w:rsidRPr="004E2E7C" w:rsidRDefault="004B7491" w:rsidP="004B7491">
      <w:pPr>
        <w:ind w:left="720" w:hanging="720"/>
        <w:rPr>
          <w:rFonts w:cs="Arial"/>
          <w:color w:val="000000" w:themeColor="text1"/>
        </w:rPr>
      </w:pPr>
      <w:r>
        <w:rPr>
          <w:rFonts w:cs="Arial"/>
          <w:color w:val="000000" w:themeColor="text1"/>
        </w:rPr>
        <w:t>4</w:t>
      </w:r>
      <w:r w:rsidR="00D248B4">
        <w:rPr>
          <w:rFonts w:cs="Arial"/>
          <w:color w:val="000000" w:themeColor="text1"/>
        </w:rPr>
        <w:t>6</w:t>
      </w:r>
      <w:r>
        <w:rPr>
          <w:rFonts w:cs="Arial"/>
          <w:color w:val="000000" w:themeColor="text1"/>
        </w:rPr>
        <w:t>.1</w:t>
      </w:r>
      <w:r>
        <w:rPr>
          <w:rFonts w:cs="Arial"/>
          <w:color w:val="000000" w:themeColor="text1"/>
        </w:rPr>
        <w:tab/>
      </w:r>
      <w:r w:rsidR="0064244B" w:rsidRPr="004E2E7C">
        <w:rPr>
          <w:color w:val="000000" w:themeColor="text1"/>
        </w:rPr>
        <w:t>The Service Provider will be expected to have Quality Management System ISO 9001 or equivalent.</w:t>
      </w:r>
    </w:p>
    <w:p w:rsidR="00995BF6" w:rsidRPr="004E2E7C" w:rsidRDefault="00995BF6" w:rsidP="0065521E">
      <w:pPr>
        <w:rPr>
          <w:rFonts w:cs="Arial"/>
          <w:color w:val="000000" w:themeColor="text1"/>
        </w:rPr>
      </w:pPr>
    </w:p>
    <w:p w:rsidR="00995BF6" w:rsidRDefault="004B7491" w:rsidP="004B7491">
      <w:pPr>
        <w:suppressAutoHyphens/>
        <w:ind w:left="720" w:hanging="720"/>
        <w:jc w:val="left"/>
        <w:rPr>
          <w:color w:val="000000" w:themeColor="text1"/>
        </w:rPr>
      </w:pPr>
      <w:r>
        <w:rPr>
          <w:color w:val="000000" w:themeColor="text1"/>
        </w:rPr>
        <w:t>4</w:t>
      </w:r>
      <w:r w:rsidR="00D248B4">
        <w:rPr>
          <w:color w:val="000000" w:themeColor="text1"/>
        </w:rPr>
        <w:t>6</w:t>
      </w:r>
      <w:r>
        <w:rPr>
          <w:color w:val="000000" w:themeColor="text1"/>
        </w:rPr>
        <w:t>.2</w:t>
      </w:r>
      <w:r>
        <w:rPr>
          <w:color w:val="000000" w:themeColor="text1"/>
        </w:rPr>
        <w:tab/>
      </w:r>
      <w:r w:rsidR="0064244B" w:rsidRPr="004E2E7C">
        <w:rPr>
          <w:rFonts w:cs="Arial"/>
          <w:color w:val="000000" w:themeColor="text1"/>
        </w:rPr>
        <w:t xml:space="preserve">NHSBT </w:t>
      </w:r>
      <w:r w:rsidR="0064244B">
        <w:rPr>
          <w:rFonts w:cs="Arial"/>
          <w:color w:val="000000" w:themeColor="text1"/>
        </w:rPr>
        <w:t xml:space="preserve">reserve the right </w:t>
      </w:r>
      <w:r w:rsidR="0064244B" w:rsidRPr="004E2E7C">
        <w:rPr>
          <w:rFonts w:cs="Arial"/>
          <w:color w:val="000000" w:themeColor="text1"/>
        </w:rPr>
        <w:t>to audit and inspect Assurance Systems to ISO9001</w:t>
      </w:r>
      <w:r w:rsidR="0064244B">
        <w:rPr>
          <w:rFonts w:cs="Arial"/>
          <w:color w:val="000000" w:themeColor="text1"/>
        </w:rPr>
        <w:t xml:space="preserve">, </w:t>
      </w:r>
      <w:r w:rsidR="0064244B" w:rsidRPr="004E2E7C">
        <w:rPr>
          <w:rFonts w:cs="Arial"/>
          <w:color w:val="000000" w:themeColor="text1"/>
        </w:rPr>
        <w:t>ISO14001</w:t>
      </w:r>
      <w:r w:rsidR="0064244B">
        <w:rPr>
          <w:rFonts w:cs="Arial"/>
          <w:color w:val="000000" w:themeColor="text1"/>
        </w:rPr>
        <w:t xml:space="preserve"> and ISO45001</w:t>
      </w:r>
      <w:r w:rsidR="0064244B" w:rsidRPr="004E2E7C">
        <w:rPr>
          <w:rFonts w:cs="Arial"/>
          <w:color w:val="000000" w:themeColor="text1"/>
        </w:rPr>
        <w:t>.</w:t>
      </w:r>
    </w:p>
    <w:p w:rsidR="001912FA" w:rsidRDefault="001912FA" w:rsidP="004B7491">
      <w:pPr>
        <w:suppressAutoHyphens/>
        <w:ind w:left="720" w:hanging="720"/>
        <w:jc w:val="left"/>
        <w:rPr>
          <w:color w:val="000000" w:themeColor="text1"/>
        </w:rPr>
      </w:pPr>
    </w:p>
    <w:p w:rsidR="0064244B" w:rsidRPr="004E2E7C" w:rsidRDefault="0064244B" w:rsidP="004B7491">
      <w:pPr>
        <w:suppressAutoHyphens/>
        <w:ind w:left="720" w:hanging="720"/>
        <w:jc w:val="left"/>
        <w:rPr>
          <w:color w:val="000000" w:themeColor="text1"/>
        </w:rPr>
      </w:pPr>
    </w:p>
    <w:p w:rsidR="004B7491" w:rsidRPr="004B7491" w:rsidRDefault="00D248B4" w:rsidP="004B7491">
      <w:pPr>
        <w:pStyle w:val="Heading1"/>
      </w:pPr>
      <w:bookmarkStart w:id="55" w:name="_Toc10102825"/>
      <w:r>
        <w:t>47</w:t>
      </w:r>
      <w:r w:rsidR="004B7491" w:rsidRPr="004B7491">
        <w:tab/>
      </w:r>
      <w:r w:rsidR="00995BF6" w:rsidRPr="004B7491">
        <w:t>Customer complaints</w:t>
      </w:r>
      <w:bookmarkEnd w:id="55"/>
    </w:p>
    <w:p w:rsidR="00995BF6" w:rsidRPr="004E2E7C" w:rsidRDefault="00D248B4" w:rsidP="004B7491">
      <w:pPr>
        <w:suppressAutoHyphens/>
        <w:ind w:left="720" w:hanging="720"/>
        <w:jc w:val="left"/>
        <w:rPr>
          <w:color w:val="000000" w:themeColor="text1"/>
        </w:rPr>
      </w:pPr>
      <w:r>
        <w:rPr>
          <w:color w:val="000000" w:themeColor="text1"/>
        </w:rPr>
        <w:t>47</w:t>
      </w:r>
      <w:r w:rsidR="004B7491">
        <w:rPr>
          <w:color w:val="000000" w:themeColor="text1"/>
        </w:rPr>
        <w:t>.1</w:t>
      </w:r>
      <w:r w:rsidR="004B7491">
        <w:rPr>
          <w:color w:val="000000" w:themeColor="text1"/>
        </w:rPr>
        <w:tab/>
      </w:r>
      <w:r w:rsidR="00995BF6" w:rsidRPr="004E2E7C">
        <w:rPr>
          <w:color w:val="000000" w:themeColor="text1"/>
        </w:rPr>
        <w:t>It is imperative that the Custo</w:t>
      </w:r>
      <w:r w:rsidR="00A07AB1" w:rsidRPr="004E2E7C">
        <w:rPr>
          <w:color w:val="000000" w:themeColor="text1"/>
        </w:rPr>
        <w:t xml:space="preserve">mer’s perception of the service </w:t>
      </w:r>
      <w:r w:rsidR="00995BF6" w:rsidRPr="004E2E7C">
        <w:rPr>
          <w:color w:val="000000" w:themeColor="text1"/>
        </w:rPr>
        <w:t>remains excellent. Any complaints shall be handled quickly and effectively in line with timescales which shall be agreed with the Estates &amp; Facilities Representative. The Service Provider will provide evidence of their company’s written complaints procedures and agree the acceptability of these procedures with NHSBT. The method of close out, Customer feedback and associated ‘root cause analysis’ of any justifiable complaint to ensure that there is no reoccurrence, must be demonstrated clearly and put into practice during the currency of the contract.</w:t>
      </w:r>
      <w:bookmarkStart w:id="56" w:name="_Toc497209914"/>
      <w:r w:rsidR="00995BF6" w:rsidRPr="004E2E7C">
        <w:rPr>
          <w:color w:val="000000" w:themeColor="text1"/>
        </w:rPr>
        <w:t xml:space="preserve"> Repeat occurrences of a similar type of failure on the contract will be viewed by NHSBT as a major failing of contract delivery.</w:t>
      </w:r>
    </w:p>
    <w:p w:rsidR="00995BF6" w:rsidRPr="004E2E7C" w:rsidRDefault="00995BF6" w:rsidP="00A07AB1">
      <w:pPr>
        <w:suppressAutoHyphens/>
        <w:jc w:val="left"/>
        <w:rPr>
          <w:color w:val="000000" w:themeColor="text1"/>
        </w:rPr>
      </w:pPr>
    </w:p>
    <w:p w:rsidR="00995BF6" w:rsidRPr="004E2E7C" w:rsidRDefault="00D248B4" w:rsidP="004B7491">
      <w:pPr>
        <w:suppressAutoHyphens/>
        <w:ind w:left="720" w:hanging="720"/>
        <w:jc w:val="left"/>
        <w:rPr>
          <w:color w:val="000000" w:themeColor="text1"/>
        </w:rPr>
      </w:pPr>
      <w:r>
        <w:rPr>
          <w:color w:val="000000" w:themeColor="text1"/>
        </w:rPr>
        <w:t>47</w:t>
      </w:r>
      <w:r w:rsidR="004B7491">
        <w:rPr>
          <w:color w:val="000000" w:themeColor="text1"/>
        </w:rPr>
        <w:t>.2</w:t>
      </w:r>
      <w:r w:rsidR="004B7491">
        <w:rPr>
          <w:color w:val="000000" w:themeColor="text1"/>
        </w:rPr>
        <w:tab/>
      </w:r>
      <w:r w:rsidR="00995BF6" w:rsidRPr="004E2E7C">
        <w:rPr>
          <w:color w:val="000000" w:themeColor="text1"/>
        </w:rPr>
        <w:t>Service User Unsolicited Complaints / Compliments</w:t>
      </w:r>
      <w:bookmarkEnd w:id="56"/>
      <w:r w:rsidR="00995BF6" w:rsidRPr="004E2E7C">
        <w:rPr>
          <w:color w:val="000000" w:themeColor="text1"/>
        </w:rPr>
        <w:t>: there will be an open invitation / opportunity for Service Users to submit written complaints or compliments. The</w:t>
      </w:r>
      <w:r w:rsidR="002A6185" w:rsidRPr="004E2E7C">
        <w:rPr>
          <w:color w:val="000000" w:themeColor="text1"/>
        </w:rPr>
        <w:t xml:space="preserve">se </w:t>
      </w:r>
      <w:r w:rsidR="00995BF6" w:rsidRPr="004E2E7C">
        <w:rPr>
          <w:color w:val="000000" w:themeColor="text1"/>
        </w:rPr>
        <w:t>will be submitted to the Estates &amp; Facilities Representative and these will be logged with the Service Provider.</w:t>
      </w:r>
    </w:p>
    <w:p w:rsidR="00995BF6" w:rsidRDefault="00995BF6" w:rsidP="00A07AB1">
      <w:pPr>
        <w:suppressAutoHyphens/>
        <w:jc w:val="left"/>
        <w:rPr>
          <w:color w:val="000000" w:themeColor="text1"/>
        </w:rPr>
      </w:pPr>
    </w:p>
    <w:p w:rsidR="00EF116D" w:rsidRDefault="00EF116D" w:rsidP="00A07AB1">
      <w:pPr>
        <w:suppressAutoHyphens/>
        <w:jc w:val="left"/>
        <w:rPr>
          <w:color w:val="000000" w:themeColor="text1"/>
        </w:rPr>
      </w:pPr>
    </w:p>
    <w:p w:rsidR="00EF116D" w:rsidRDefault="00EF116D" w:rsidP="00A07AB1">
      <w:pPr>
        <w:suppressAutoHyphens/>
        <w:jc w:val="left"/>
        <w:rPr>
          <w:color w:val="000000" w:themeColor="text1"/>
        </w:rPr>
      </w:pPr>
    </w:p>
    <w:p w:rsidR="00EF116D" w:rsidRDefault="00EF116D" w:rsidP="00A07AB1">
      <w:pPr>
        <w:suppressAutoHyphens/>
        <w:jc w:val="left"/>
        <w:rPr>
          <w:color w:val="000000" w:themeColor="text1"/>
        </w:rPr>
      </w:pPr>
    </w:p>
    <w:p w:rsidR="004B7491" w:rsidRDefault="004B7491" w:rsidP="00A07AB1">
      <w:pPr>
        <w:jc w:val="left"/>
        <w:rPr>
          <w:rFonts w:cs="Arial"/>
          <w:color w:val="000000" w:themeColor="text1"/>
        </w:rPr>
      </w:pPr>
    </w:p>
    <w:p w:rsidR="00283FDB" w:rsidRPr="004E2E7C" w:rsidRDefault="00283FDB" w:rsidP="00A07AB1">
      <w:pPr>
        <w:jc w:val="left"/>
        <w:rPr>
          <w:rFonts w:cs="Arial"/>
          <w:color w:val="000000" w:themeColor="text1"/>
        </w:rPr>
      </w:pPr>
      <w:r w:rsidRPr="004E2E7C">
        <w:rPr>
          <w:rFonts w:cs="Arial"/>
          <w:color w:val="000000" w:themeColor="text1"/>
        </w:rPr>
        <w:lastRenderedPageBreak/>
        <w:t xml:space="preserve">The </w:t>
      </w:r>
      <w:r w:rsidR="007523B7" w:rsidRPr="004E2E7C">
        <w:rPr>
          <w:rFonts w:cs="Arial"/>
          <w:color w:val="000000" w:themeColor="text1"/>
        </w:rPr>
        <w:t>Service Provider</w:t>
      </w:r>
      <w:r w:rsidRPr="004E2E7C">
        <w:rPr>
          <w:rFonts w:cs="Arial"/>
          <w:color w:val="000000" w:themeColor="text1"/>
        </w:rPr>
        <w:t xml:space="preserve"> must confirm in writing that he is aware of this intenti</w:t>
      </w:r>
      <w:r w:rsidR="00B14FD5" w:rsidRPr="004E2E7C">
        <w:rPr>
          <w:rFonts w:cs="Arial"/>
          <w:color w:val="000000" w:themeColor="text1"/>
        </w:rPr>
        <w:t>on and agrees to this condition.</w:t>
      </w:r>
    </w:p>
    <w:p w:rsidR="00283FDB" w:rsidRPr="00AD5424" w:rsidRDefault="00283FDB" w:rsidP="0065521E">
      <w:pPr>
        <w:tabs>
          <w:tab w:val="left" w:pos="720"/>
        </w:tabs>
        <w:rPr>
          <w:rFonts w:cs="Arial"/>
          <w:b/>
        </w:rPr>
      </w:pPr>
    </w:p>
    <w:p w:rsidR="00283FDB" w:rsidRDefault="00283FDB" w:rsidP="0065521E">
      <w:pPr>
        <w:tabs>
          <w:tab w:val="left" w:pos="720"/>
        </w:tabs>
        <w:rPr>
          <w:rFonts w:cs="Arial"/>
          <w:b/>
        </w:rPr>
      </w:pPr>
      <w:r w:rsidRPr="00AD5424">
        <w:rPr>
          <w:rFonts w:cs="Arial"/>
          <w:b/>
        </w:rPr>
        <w:t>Signature</w:t>
      </w:r>
      <w:r w:rsidR="004B7491">
        <w:rPr>
          <w:rFonts w:cs="Arial"/>
          <w:b/>
        </w:rPr>
        <w:t>:</w:t>
      </w:r>
      <w:r w:rsidR="004B7491">
        <w:rPr>
          <w:rFonts w:cs="Arial"/>
          <w:b/>
        </w:rPr>
        <w:tab/>
      </w:r>
      <w:r w:rsidR="004B7491">
        <w:rPr>
          <w:rFonts w:cs="Arial"/>
          <w:b/>
        </w:rPr>
        <w:tab/>
      </w:r>
      <w:r w:rsidR="004B7491">
        <w:rPr>
          <w:rFonts w:cs="Arial"/>
          <w:b/>
        </w:rPr>
        <w:tab/>
        <w:t>……………………………………………………………</w:t>
      </w:r>
    </w:p>
    <w:p w:rsidR="00236885" w:rsidRDefault="00236885" w:rsidP="0065521E">
      <w:pPr>
        <w:tabs>
          <w:tab w:val="left" w:pos="720"/>
        </w:tabs>
        <w:rPr>
          <w:rFonts w:cs="Arial"/>
          <w:b/>
        </w:rPr>
      </w:pPr>
    </w:p>
    <w:p w:rsidR="004B7491" w:rsidRPr="00AD5424" w:rsidRDefault="004B7491" w:rsidP="0065521E">
      <w:pPr>
        <w:tabs>
          <w:tab w:val="left" w:pos="720"/>
        </w:tabs>
        <w:rPr>
          <w:rFonts w:cs="Arial"/>
          <w:b/>
        </w:rPr>
      </w:pPr>
    </w:p>
    <w:p w:rsidR="00283FDB" w:rsidRDefault="00283FDB" w:rsidP="0065521E">
      <w:pPr>
        <w:tabs>
          <w:tab w:val="left" w:pos="720"/>
        </w:tabs>
        <w:rPr>
          <w:rFonts w:cs="Arial"/>
          <w:b/>
        </w:rPr>
      </w:pPr>
      <w:r w:rsidRPr="00AD5424">
        <w:rPr>
          <w:rFonts w:cs="Arial"/>
          <w:b/>
        </w:rPr>
        <w:t>Designation</w:t>
      </w:r>
      <w:r w:rsidR="004B7491">
        <w:rPr>
          <w:rFonts w:cs="Arial"/>
          <w:b/>
        </w:rPr>
        <w:t>:</w:t>
      </w:r>
      <w:r w:rsidR="004B7491">
        <w:rPr>
          <w:rFonts w:cs="Arial"/>
          <w:b/>
        </w:rPr>
        <w:tab/>
      </w:r>
      <w:r w:rsidR="004B7491">
        <w:rPr>
          <w:rFonts w:cs="Arial"/>
          <w:b/>
        </w:rPr>
        <w:tab/>
      </w:r>
      <w:r w:rsidR="004B7491">
        <w:rPr>
          <w:rFonts w:cs="Arial"/>
          <w:b/>
        </w:rPr>
        <w:tab/>
      </w:r>
      <w:r w:rsidRPr="00AD5424">
        <w:rPr>
          <w:rFonts w:cs="Arial"/>
          <w:b/>
        </w:rPr>
        <w:t>....................................................................…</w:t>
      </w:r>
      <w:r w:rsidR="004B7491">
        <w:rPr>
          <w:rFonts w:cs="Arial"/>
          <w:b/>
        </w:rPr>
        <w:t>………</w:t>
      </w:r>
    </w:p>
    <w:p w:rsidR="004B7491" w:rsidRDefault="004B7491" w:rsidP="0065521E">
      <w:pPr>
        <w:tabs>
          <w:tab w:val="left" w:pos="720"/>
        </w:tabs>
        <w:rPr>
          <w:rFonts w:cs="Arial"/>
          <w:b/>
        </w:rPr>
      </w:pPr>
    </w:p>
    <w:p w:rsidR="004B7491" w:rsidRPr="00AD5424" w:rsidRDefault="004B7491" w:rsidP="0065521E">
      <w:pPr>
        <w:tabs>
          <w:tab w:val="left" w:pos="720"/>
        </w:tabs>
        <w:rPr>
          <w:rFonts w:cs="Arial"/>
          <w:b/>
        </w:rPr>
      </w:pPr>
    </w:p>
    <w:p w:rsidR="00283FDB" w:rsidRDefault="00283FDB" w:rsidP="0065521E">
      <w:pPr>
        <w:tabs>
          <w:tab w:val="left" w:pos="720"/>
        </w:tabs>
        <w:rPr>
          <w:rFonts w:cs="Arial"/>
          <w:b/>
        </w:rPr>
      </w:pPr>
      <w:r w:rsidRPr="00AD5424">
        <w:rPr>
          <w:rFonts w:cs="Arial"/>
          <w:b/>
        </w:rPr>
        <w:t>For and on Behalf of</w:t>
      </w:r>
      <w:r w:rsidR="004B7491">
        <w:rPr>
          <w:rFonts w:cs="Arial"/>
          <w:b/>
        </w:rPr>
        <w:t>:</w:t>
      </w:r>
      <w:r w:rsidR="004B7491">
        <w:rPr>
          <w:rFonts w:cs="Arial"/>
          <w:b/>
        </w:rPr>
        <w:tab/>
      </w:r>
      <w:r w:rsidRPr="00AD5424">
        <w:rPr>
          <w:rFonts w:cs="Arial"/>
          <w:b/>
        </w:rPr>
        <w:t>......................................................…</w:t>
      </w:r>
      <w:r w:rsidR="004B7491">
        <w:rPr>
          <w:rFonts w:cs="Arial"/>
          <w:b/>
        </w:rPr>
        <w:t>…………………</w:t>
      </w:r>
    </w:p>
    <w:p w:rsidR="004B7491" w:rsidRDefault="004B7491" w:rsidP="0065521E">
      <w:pPr>
        <w:tabs>
          <w:tab w:val="left" w:pos="720"/>
        </w:tabs>
        <w:rPr>
          <w:rFonts w:cs="Arial"/>
          <w:b/>
        </w:rPr>
      </w:pPr>
    </w:p>
    <w:p w:rsidR="004B7491" w:rsidRPr="00AD5424" w:rsidRDefault="004B7491" w:rsidP="0065521E">
      <w:pPr>
        <w:tabs>
          <w:tab w:val="left" w:pos="720"/>
        </w:tabs>
        <w:rPr>
          <w:rFonts w:cs="Arial"/>
          <w:b/>
        </w:rPr>
      </w:pPr>
    </w:p>
    <w:p w:rsidR="00283FDB" w:rsidRDefault="00283FDB" w:rsidP="0065521E">
      <w:pPr>
        <w:tabs>
          <w:tab w:val="left" w:pos="720"/>
        </w:tabs>
        <w:rPr>
          <w:rFonts w:cs="Arial"/>
          <w:b/>
        </w:rPr>
      </w:pPr>
      <w:r w:rsidRPr="00AD5424">
        <w:rPr>
          <w:rFonts w:cs="Arial"/>
          <w:b/>
        </w:rPr>
        <w:t>Address</w:t>
      </w:r>
      <w:r w:rsidR="004B7491">
        <w:rPr>
          <w:rFonts w:cs="Arial"/>
          <w:b/>
        </w:rPr>
        <w:t>:</w:t>
      </w:r>
      <w:r w:rsidR="004B7491">
        <w:rPr>
          <w:rFonts w:cs="Arial"/>
          <w:b/>
        </w:rPr>
        <w:tab/>
      </w:r>
      <w:r w:rsidR="004B7491">
        <w:rPr>
          <w:rFonts w:cs="Arial"/>
          <w:b/>
        </w:rPr>
        <w:tab/>
      </w:r>
      <w:r w:rsidR="004B7491">
        <w:rPr>
          <w:rFonts w:cs="Arial"/>
          <w:b/>
        </w:rPr>
        <w:tab/>
      </w:r>
      <w:r w:rsidRPr="00AD5424">
        <w:rPr>
          <w:rFonts w:cs="Arial"/>
          <w:b/>
        </w:rPr>
        <w:t>............................................................................…</w:t>
      </w:r>
      <w:r w:rsidR="004B7491">
        <w:rPr>
          <w:rFonts w:cs="Arial"/>
          <w:b/>
        </w:rPr>
        <w:t>…</w:t>
      </w:r>
    </w:p>
    <w:p w:rsidR="004B7491" w:rsidRDefault="004B7491" w:rsidP="0065521E">
      <w:pPr>
        <w:tabs>
          <w:tab w:val="left" w:pos="720"/>
        </w:tabs>
        <w:rPr>
          <w:rFonts w:cs="Arial"/>
          <w:b/>
        </w:rPr>
      </w:pPr>
    </w:p>
    <w:p w:rsidR="00283FDB" w:rsidRDefault="004B7491" w:rsidP="0065521E">
      <w:pPr>
        <w:tabs>
          <w:tab w:val="left" w:pos="720"/>
        </w:tabs>
        <w:rPr>
          <w:rFonts w:cs="Arial"/>
          <w:b/>
        </w:rPr>
      </w:pPr>
      <w:r>
        <w:rPr>
          <w:rFonts w:cs="Arial"/>
          <w:b/>
        </w:rPr>
        <w:tab/>
      </w:r>
      <w:r>
        <w:rPr>
          <w:rFonts w:cs="Arial"/>
          <w:b/>
        </w:rPr>
        <w:tab/>
      </w:r>
      <w:r>
        <w:rPr>
          <w:rFonts w:cs="Arial"/>
          <w:b/>
        </w:rPr>
        <w:tab/>
      </w:r>
      <w:r>
        <w:rPr>
          <w:rFonts w:cs="Arial"/>
          <w:b/>
        </w:rPr>
        <w:tab/>
      </w:r>
      <w:r w:rsidR="00283FDB" w:rsidRPr="00AD5424">
        <w:rPr>
          <w:rFonts w:cs="Arial"/>
          <w:b/>
        </w:rPr>
        <w:t>.............................................................................…...</w:t>
      </w:r>
    </w:p>
    <w:p w:rsidR="004B7491" w:rsidRDefault="004B7491" w:rsidP="0065521E">
      <w:pPr>
        <w:tabs>
          <w:tab w:val="left" w:pos="720"/>
        </w:tabs>
        <w:rPr>
          <w:rFonts w:cs="Arial"/>
          <w:b/>
        </w:rPr>
      </w:pPr>
    </w:p>
    <w:p w:rsidR="004B7491" w:rsidRDefault="004B7491" w:rsidP="0065521E">
      <w:pPr>
        <w:tabs>
          <w:tab w:val="left" w:pos="720"/>
        </w:tabs>
        <w:rPr>
          <w:rFonts w:cs="Arial"/>
          <w:b/>
        </w:rPr>
      </w:pPr>
      <w:r>
        <w:rPr>
          <w:rFonts w:cs="Arial"/>
          <w:b/>
        </w:rPr>
        <w:tab/>
      </w:r>
      <w:r>
        <w:rPr>
          <w:rFonts w:cs="Arial"/>
          <w:b/>
        </w:rPr>
        <w:tab/>
      </w:r>
      <w:r>
        <w:rPr>
          <w:rFonts w:cs="Arial"/>
          <w:b/>
        </w:rPr>
        <w:tab/>
      </w:r>
      <w:r>
        <w:rPr>
          <w:rFonts w:cs="Arial"/>
          <w:b/>
        </w:rPr>
        <w:tab/>
        <w:t>…………………………………………………………….</w:t>
      </w:r>
    </w:p>
    <w:p w:rsidR="004B7491" w:rsidRDefault="004B7491" w:rsidP="0065521E">
      <w:pPr>
        <w:tabs>
          <w:tab w:val="left" w:pos="720"/>
        </w:tabs>
        <w:rPr>
          <w:rFonts w:cs="Arial"/>
          <w:b/>
        </w:rPr>
      </w:pPr>
    </w:p>
    <w:p w:rsidR="004B7491" w:rsidRDefault="004B7491" w:rsidP="0065521E">
      <w:pPr>
        <w:tabs>
          <w:tab w:val="left" w:pos="720"/>
        </w:tabs>
        <w:rPr>
          <w:rFonts w:cs="Arial"/>
          <w:b/>
        </w:rPr>
      </w:pPr>
      <w:r>
        <w:rPr>
          <w:rFonts w:cs="Arial"/>
          <w:b/>
        </w:rPr>
        <w:tab/>
      </w:r>
      <w:r>
        <w:rPr>
          <w:rFonts w:cs="Arial"/>
          <w:b/>
        </w:rPr>
        <w:tab/>
      </w:r>
      <w:r>
        <w:rPr>
          <w:rFonts w:cs="Arial"/>
          <w:b/>
        </w:rPr>
        <w:tab/>
      </w:r>
      <w:r>
        <w:rPr>
          <w:rFonts w:cs="Arial"/>
          <w:b/>
        </w:rPr>
        <w:tab/>
        <w:t>……………………………………………………………..</w:t>
      </w:r>
    </w:p>
    <w:p w:rsidR="004B7491" w:rsidRDefault="004B7491" w:rsidP="0065521E">
      <w:pPr>
        <w:tabs>
          <w:tab w:val="left" w:pos="720"/>
        </w:tabs>
        <w:rPr>
          <w:rFonts w:cs="Arial"/>
          <w:b/>
        </w:rPr>
      </w:pPr>
    </w:p>
    <w:p w:rsidR="004B7491" w:rsidRPr="00AD5424" w:rsidRDefault="004B7491" w:rsidP="0065521E">
      <w:pPr>
        <w:tabs>
          <w:tab w:val="left" w:pos="720"/>
        </w:tabs>
        <w:rPr>
          <w:rFonts w:cs="Arial"/>
          <w:b/>
        </w:rPr>
      </w:pPr>
    </w:p>
    <w:p w:rsidR="00283FDB" w:rsidRPr="00AD5424" w:rsidRDefault="00283FDB" w:rsidP="0065521E">
      <w:pPr>
        <w:tabs>
          <w:tab w:val="left" w:pos="720"/>
        </w:tabs>
        <w:rPr>
          <w:rFonts w:cs="Arial"/>
          <w:b/>
        </w:rPr>
      </w:pPr>
    </w:p>
    <w:p w:rsidR="004B7491" w:rsidRPr="004B7491" w:rsidRDefault="00283FDB" w:rsidP="0065521E">
      <w:pPr>
        <w:rPr>
          <w:rFonts w:cs="Arial"/>
          <w:b/>
        </w:rPr>
      </w:pPr>
      <w:r w:rsidRPr="00AD5424">
        <w:rPr>
          <w:rFonts w:cs="Arial"/>
          <w:b/>
        </w:rPr>
        <w:t>Date</w:t>
      </w:r>
      <w:r w:rsidR="004B7491">
        <w:rPr>
          <w:rFonts w:cs="Arial"/>
          <w:b/>
        </w:rPr>
        <w:t>:</w:t>
      </w:r>
      <w:r w:rsidR="004B7491">
        <w:rPr>
          <w:rFonts w:cs="Arial"/>
          <w:b/>
        </w:rPr>
        <w:tab/>
      </w:r>
      <w:r w:rsidR="004B7491">
        <w:rPr>
          <w:rFonts w:cs="Arial"/>
          <w:b/>
        </w:rPr>
        <w:tab/>
      </w:r>
      <w:r w:rsidR="004B7491">
        <w:rPr>
          <w:rFonts w:cs="Arial"/>
          <w:b/>
        </w:rPr>
        <w:tab/>
      </w:r>
      <w:r w:rsidR="004B7491">
        <w:rPr>
          <w:rFonts w:cs="Arial"/>
          <w:b/>
        </w:rPr>
        <w:tab/>
        <w:t>………………………………………………………………</w:t>
      </w:r>
    </w:p>
    <w:sectPr w:rsidR="004B7491" w:rsidRPr="004B7491" w:rsidSect="001036D7">
      <w:headerReference w:type="even" r:id="rId15"/>
      <w:headerReference w:type="default" r:id="rId16"/>
      <w:footerReference w:type="default" r:id="rId17"/>
      <w:head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D62" w:rsidRDefault="00976D62">
      <w:r>
        <w:separator/>
      </w:r>
    </w:p>
  </w:endnote>
  <w:endnote w:type="continuationSeparator" w:id="0">
    <w:p w:rsidR="00976D62" w:rsidRDefault="0097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gfa Rotis Sans Serif">
    <w:altName w:val="Courier New"/>
    <w:charset w:val="00"/>
    <w:family w:val="auto"/>
    <w:pitch w:val="variable"/>
    <w:sig w:usb0="00000003" w:usb1="00000000" w:usb2="00000000" w:usb3="00000000" w:csb0="00000001" w:csb1="00000000"/>
  </w:font>
  <w:font w:name="TK Type 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62" w:rsidRPr="00283FDB" w:rsidRDefault="00976D62">
    <w:pPr>
      <w:pStyle w:val="Footer"/>
      <w:rPr>
        <w:rFonts w:cs="Arial"/>
        <w:color w:val="FFFFFF"/>
        <w:sz w:val="16"/>
        <w:szCs w:val="16"/>
      </w:rPr>
    </w:pPr>
    <w:r w:rsidRPr="00283FDB">
      <w:rPr>
        <w:rFonts w:cs="Arial"/>
        <w:color w:val="FFFFFF"/>
        <w:sz w:val="16"/>
        <w:szCs w:val="16"/>
      </w:rPr>
      <w:t>SBT0189/190 v1</w:t>
    </w:r>
    <w:r w:rsidRPr="00283FDB">
      <w:rPr>
        <w:rFonts w:cs="Arial"/>
        <w:color w:val="FFFFFF"/>
        <w:sz w:val="16"/>
        <w:szCs w:val="16"/>
      </w:rPr>
      <w:tab/>
    </w:r>
    <w:r w:rsidRPr="00283FDB">
      <w:rPr>
        <w:rFonts w:cs="Arial"/>
        <w:color w:val="FFFFFF"/>
        <w:sz w:val="16"/>
        <w:szCs w:val="16"/>
      </w:rPr>
      <w:tab/>
      <w:t xml:space="preserve">Page </w:t>
    </w:r>
    <w:r w:rsidRPr="00283FDB">
      <w:rPr>
        <w:rStyle w:val="PageNumber"/>
        <w:rFonts w:cs="Arial"/>
        <w:color w:val="FFFFFF"/>
        <w:sz w:val="16"/>
        <w:szCs w:val="16"/>
      </w:rPr>
      <w:fldChar w:fldCharType="begin"/>
    </w:r>
    <w:r w:rsidRPr="00283FDB">
      <w:rPr>
        <w:rStyle w:val="PageNumber"/>
        <w:rFonts w:cs="Arial"/>
        <w:color w:val="FFFFFF"/>
        <w:sz w:val="16"/>
        <w:szCs w:val="16"/>
      </w:rPr>
      <w:instrText xml:space="preserve"> PAGE </w:instrText>
    </w:r>
    <w:r w:rsidRPr="00283FDB">
      <w:rPr>
        <w:rStyle w:val="PageNumber"/>
        <w:rFonts w:cs="Arial"/>
        <w:color w:val="FFFFFF"/>
        <w:sz w:val="16"/>
        <w:szCs w:val="16"/>
      </w:rPr>
      <w:fldChar w:fldCharType="separate"/>
    </w:r>
    <w:r w:rsidR="002F2FF0">
      <w:rPr>
        <w:rStyle w:val="PageNumber"/>
        <w:rFonts w:cs="Arial"/>
        <w:noProof/>
        <w:color w:val="FFFFFF"/>
        <w:sz w:val="16"/>
        <w:szCs w:val="16"/>
      </w:rPr>
      <w:t>1</w:t>
    </w:r>
    <w:r w:rsidRPr="00283FDB">
      <w:rPr>
        <w:rStyle w:val="PageNumber"/>
        <w:rFonts w:cs="Arial"/>
        <w:color w:val="FFFFFF"/>
        <w:sz w:val="16"/>
        <w:szCs w:val="16"/>
      </w:rPr>
      <w:fldChar w:fldCharType="end"/>
    </w:r>
    <w:r w:rsidRPr="00283FDB">
      <w:rPr>
        <w:rStyle w:val="PageNumber"/>
        <w:rFonts w:cs="Arial"/>
        <w:color w:val="FFFFFF"/>
        <w:sz w:val="16"/>
        <w:szCs w:val="16"/>
      </w:rPr>
      <w:t xml:space="preserve"> of </w:t>
    </w:r>
    <w:r w:rsidRPr="00283FDB">
      <w:rPr>
        <w:rStyle w:val="PageNumber"/>
        <w:rFonts w:cs="Arial"/>
        <w:color w:val="FFFFFF"/>
        <w:sz w:val="16"/>
        <w:szCs w:val="16"/>
      </w:rPr>
      <w:fldChar w:fldCharType="begin"/>
    </w:r>
    <w:r w:rsidRPr="00283FDB">
      <w:rPr>
        <w:rStyle w:val="PageNumber"/>
        <w:rFonts w:cs="Arial"/>
        <w:color w:val="FFFFFF"/>
        <w:sz w:val="16"/>
        <w:szCs w:val="16"/>
      </w:rPr>
      <w:instrText xml:space="preserve"> NUMPAGES </w:instrText>
    </w:r>
    <w:r w:rsidRPr="00283FDB">
      <w:rPr>
        <w:rStyle w:val="PageNumber"/>
        <w:rFonts w:cs="Arial"/>
        <w:color w:val="FFFFFF"/>
        <w:sz w:val="16"/>
        <w:szCs w:val="16"/>
      </w:rPr>
      <w:fldChar w:fldCharType="separate"/>
    </w:r>
    <w:r w:rsidR="002F2FF0">
      <w:rPr>
        <w:rStyle w:val="PageNumber"/>
        <w:rFonts w:cs="Arial"/>
        <w:noProof/>
        <w:color w:val="FFFFFF"/>
        <w:sz w:val="16"/>
        <w:szCs w:val="16"/>
      </w:rPr>
      <w:t>29</w:t>
    </w:r>
    <w:r w:rsidRPr="00283FDB">
      <w:rPr>
        <w:rStyle w:val="PageNumber"/>
        <w:rFonts w:cs="Arial"/>
        <w:color w:val="FFFF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62" w:rsidRPr="00283FDB" w:rsidRDefault="00976D62">
    <w:pPr>
      <w:pStyle w:val="Footer"/>
      <w:rPr>
        <w:rFonts w:cs="Arial"/>
        <w:sz w:val="16"/>
        <w:szCs w:val="16"/>
      </w:rPr>
    </w:pPr>
    <w:r>
      <w:rPr>
        <w:rFonts w:cs="Arial"/>
        <w:sz w:val="16"/>
        <w:szCs w:val="16"/>
      </w:rPr>
      <w:t>NHSBT01265</w:t>
    </w:r>
    <w:r w:rsidRPr="00283FDB">
      <w:rPr>
        <w:rFonts w:cs="Arial"/>
        <w:sz w:val="16"/>
        <w:szCs w:val="16"/>
      </w:rPr>
      <w:t xml:space="preserve"> v</w:t>
    </w:r>
    <w:r>
      <w:rPr>
        <w:rFonts w:cs="Arial"/>
        <w:sz w:val="16"/>
        <w:szCs w:val="16"/>
      </w:rPr>
      <w:t>12a</w:t>
    </w:r>
    <w:r w:rsidRPr="00283FDB">
      <w:rPr>
        <w:rFonts w:cs="Arial"/>
        <w:sz w:val="16"/>
        <w:szCs w:val="16"/>
      </w:rPr>
      <w:tab/>
    </w:r>
    <w:r w:rsidRPr="00283FDB">
      <w:rPr>
        <w:rFonts w:cs="Arial"/>
        <w:sz w:val="16"/>
        <w:szCs w:val="16"/>
      </w:rPr>
      <w:tab/>
      <w:t xml:space="preserve">Page </w:t>
    </w:r>
    <w:r w:rsidRPr="00283FDB">
      <w:rPr>
        <w:rStyle w:val="PageNumber"/>
        <w:rFonts w:cs="Arial"/>
        <w:sz w:val="16"/>
        <w:szCs w:val="16"/>
      </w:rPr>
      <w:fldChar w:fldCharType="begin"/>
    </w:r>
    <w:r w:rsidRPr="00283FDB">
      <w:rPr>
        <w:rStyle w:val="PageNumber"/>
        <w:rFonts w:cs="Arial"/>
        <w:sz w:val="16"/>
        <w:szCs w:val="16"/>
      </w:rPr>
      <w:instrText xml:space="preserve"> PAGE </w:instrText>
    </w:r>
    <w:r w:rsidRPr="00283FDB">
      <w:rPr>
        <w:rStyle w:val="PageNumber"/>
        <w:rFonts w:cs="Arial"/>
        <w:sz w:val="16"/>
        <w:szCs w:val="16"/>
      </w:rPr>
      <w:fldChar w:fldCharType="separate"/>
    </w:r>
    <w:r w:rsidR="002F2FF0">
      <w:rPr>
        <w:rStyle w:val="PageNumber"/>
        <w:rFonts w:cs="Arial"/>
        <w:noProof/>
        <w:sz w:val="16"/>
        <w:szCs w:val="16"/>
      </w:rPr>
      <w:t>6</w:t>
    </w:r>
    <w:r w:rsidRPr="00283FDB">
      <w:rPr>
        <w:rStyle w:val="PageNumber"/>
        <w:rFonts w:cs="Arial"/>
        <w:sz w:val="16"/>
        <w:szCs w:val="16"/>
      </w:rPr>
      <w:fldChar w:fldCharType="end"/>
    </w:r>
    <w:r w:rsidRPr="00283FDB">
      <w:rPr>
        <w:rStyle w:val="PageNumber"/>
        <w:rFonts w:cs="Arial"/>
        <w:sz w:val="16"/>
        <w:szCs w:val="16"/>
      </w:rPr>
      <w:t xml:space="preserve"> of </w:t>
    </w:r>
    <w:r w:rsidRPr="00283FDB">
      <w:rPr>
        <w:rStyle w:val="PageNumber"/>
        <w:rFonts w:cs="Arial"/>
        <w:sz w:val="16"/>
        <w:szCs w:val="16"/>
      </w:rPr>
      <w:fldChar w:fldCharType="begin"/>
    </w:r>
    <w:r w:rsidRPr="00283FDB">
      <w:rPr>
        <w:rStyle w:val="PageNumber"/>
        <w:rFonts w:cs="Arial"/>
        <w:sz w:val="16"/>
        <w:szCs w:val="16"/>
      </w:rPr>
      <w:instrText xml:space="preserve"> NUMPAGES </w:instrText>
    </w:r>
    <w:r w:rsidRPr="00283FDB">
      <w:rPr>
        <w:rStyle w:val="PageNumber"/>
        <w:rFonts w:cs="Arial"/>
        <w:sz w:val="16"/>
        <w:szCs w:val="16"/>
      </w:rPr>
      <w:fldChar w:fldCharType="separate"/>
    </w:r>
    <w:r w:rsidR="002F2FF0">
      <w:rPr>
        <w:rStyle w:val="PageNumber"/>
        <w:rFonts w:cs="Arial"/>
        <w:noProof/>
        <w:sz w:val="16"/>
        <w:szCs w:val="16"/>
      </w:rPr>
      <w:t>29</w:t>
    </w:r>
    <w:r w:rsidRPr="00283FDB">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D62" w:rsidRDefault="00976D62">
      <w:r>
        <w:separator/>
      </w:r>
    </w:p>
  </w:footnote>
  <w:footnote w:type="continuationSeparator" w:id="0">
    <w:p w:rsidR="00976D62" w:rsidRDefault="0097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62" w:rsidRDefault="002F2F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349.5pt;height:117pt;z-index:-251659264;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62" w:rsidRDefault="002F2F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349.5pt;height:117pt;z-index:-251660288;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62" w:rsidRDefault="002F2F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349.5pt;height:117pt;z-index:-251657216;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62" w:rsidRDefault="00976D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62" w:rsidRDefault="002F2F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349.5pt;height:117pt;z-index:-251658240;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80579"/>
    <w:multiLevelType w:val="multilevel"/>
    <w:tmpl w:val="4DE494D4"/>
    <w:lvl w:ilvl="0">
      <w:start w:val="3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46E27"/>
    <w:multiLevelType w:val="multilevel"/>
    <w:tmpl w:val="8B7A683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135A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343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5C83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C4BE7"/>
    <w:multiLevelType w:val="multilevel"/>
    <w:tmpl w:val="0FFC99A8"/>
    <w:lvl w:ilvl="0">
      <w:start w:val="1"/>
      <w:numFmt w:val="decimal"/>
      <w:pStyle w:val="TOC5"/>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1418"/>
        </w:tabs>
        <w:ind w:left="1418"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9" w15:restartNumberingAfterBreak="0">
    <w:nsid w:val="168934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C5FA2"/>
    <w:multiLevelType w:val="hybridMultilevel"/>
    <w:tmpl w:val="0C964D38"/>
    <w:lvl w:ilvl="0" w:tplc="FFFFFFFF">
      <w:start w:val="1"/>
      <w:numFmt w:val="bullet"/>
      <w:lvlText w:val=""/>
      <w:lvlJc w:val="left"/>
      <w:pPr>
        <w:tabs>
          <w:tab w:val="num" w:pos="1287"/>
        </w:tabs>
        <w:ind w:left="1287" w:hanging="567"/>
      </w:pPr>
      <w:rPr>
        <w:rFonts w:ascii="Symbol" w:hAnsi="Symbol" w:hint="default"/>
      </w:rPr>
    </w:lvl>
    <w:lvl w:ilvl="1" w:tplc="FFFFFFFF" w:tentative="1">
      <w:start w:val="1"/>
      <w:numFmt w:val="bullet"/>
      <w:lvlText w:val="o"/>
      <w:lvlJc w:val="left"/>
      <w:pPr>
        <w:tabs>
          <w:tab w:val="num" w:pos="1593"/>
        </w:tabs>
        <w:ind w:left="1593" w:hanging="360"/>
      </w:pPr>
      <w:rPr>
        <w:rFonts w:ascii="Courier New" w:hAnsi="Courier New" w:hint="default"/>
      </w:rPr>
    </w:lvl>
    <w:lvl w:ilvl="2" w:tplc="FFFFFFFF" w:tentative="1">
      <w:start w:val="1"/>
      <w:numFmt w:val="bullet"/>
      <w:lvlText w:val=""/>
      <w:lvlJc w:val="left"/>
      <w:pPr>
        <w:tabs>
          <w:tab w:val="num" w:pos="2313"/>
        </w:tabs>
        <w:ind w:left="2313" w:hanging="360"/>
      </w:pPr>
      <w:rPr>
        <w:rFonts w:ascii="Wingdings" w:hAnsi="Wingdings" w:hint="default"/>
      </w:rPr>
    </w:lvl>
    <w:lvl w:ilvl="3" w:tplc="FFFFFFFF" w:tentative="1">
      <w:start w:val="1"/>
      <w:numFmt w:val="bullet"/>
      <w:lvlText w:val=""/>
      <w:lvlJc w:val="left"/>
      <w:pPr>
        <w:tabs>
          <w:tab w:val="num" w:pos="3033"/>
        </w:tabs>
        <w:ind w:left="3033" w:hanging="360"/>
      </w:pPr>
      <w:rPr>
        <w:rFonts w:ascii="Symbol" w:hAnsi="Symbol" w:hint="default"/>
      </w:rPr>
    </w:lvl>
    <w:lvl w:ilvl="4" w:tplc="FFFFFFFF" w:tentative="1">
      <w:start w:val="1"/>
      <w:numFmt w:val="bullet"/>
      <w:lvlText w:val="o"/>
      <w:lvlJc w:val="left"/>
      <w:pPr>
        <w:tabs>
          <w:tab w:val="num" w:pos="3753"/>
        </w:tabs>
        <w:ind w:left="3753" w:hanging="360"/>
      </w:pPr>
      <w:rPr>
        <w:rFonts w:ascii="Courier New" w:hAnsi="Courier New" w:hint="default"/>
      </w:rPr>
    </w:lvl>
    <w:lvl w:ilvl="5" w:tplc="FFFFFFFF" w:tentative="1">
      <w:start w:val="1"/>
      <w:numFmt w:val="bullet"/>
      <w:lvlText w:val=""/>
      <w:lvlJc w:val="left"/>
      <w:pPr>
        <w:tabs>
          <w:tab w:val="num" w:pos="4473"/>
        </w:tabs>
        <w:ind w:left="4473" w:hanging="360"/>
      </w:pPr>
      <w:rPr>
        <w:rFonts w:ascii="Wingdings" w:hAnsi="Wingdings" w:hint="default"/>
      </w:rPr>
    </w:lvl>
    <w:lvl w:ilvl="6" w:tplc="FFFFFFFF" w:tentative="1">
      <w:start w:val="1"/>
      <w:numFmt w:val="bullet"/>
      <w:lvlText w:val=""/>
      <w:lvlJc w:val="left"/>
      <w:pPr>
        <w:tabs>
          <w:tab w:val="num" w:pos="5193"/>
        </w:tabs>
        <w:ind w:left="5193" w:hanging="360"/>
      </w:pPr>
      <w:rPr>
        <w:rFonts w:ascii="Symbol" w:hAnsi="Symbol" w:hint="default"/>
      </w:rPr>
    </w:lvl>
    <w:lvl w:ilvl="7" w:tplc="FFFFFFFF" w:tentative="1">
      <w:start w:val="1"/>
      <w:numFmt w:val="bullet"/>
      <w:lvlText w:val="o"/>
      <w:lvlJc w:val="left"/>
      <w:pPr>
        <w:tabs>
          <w:tab w:val="num" w:pos="5913"/>
        </w:tabs>
        <w:ind w:left="5913" w:hanging="360"/>
      </w:pPr>
      <w:rPr>
        <w:rFonts w:ascii="Courier New" w:hAnsi="Courier New" w:hint="default"/>
      </w:rPr>
    </w:lvl>
    <w:lvl w:ilvl="8" w:tplc="FFFFFFFF" w:tentative="1">
      <w:start w:val="1"/>
      <w:numFmt w:val="bullet"/>
      <w:lvlText w:val=""/>
      <w:lvlJc w:val="left"/>
      <w:pPr>
        <w:tabs>
          <w:tab w:val="num" w:pos="6633"/>
        </w:tabs>
        <w:ind w:left="6633" w:hanging="360"/>
      </w:pPr>
      <w:rPr>
        <w:rFonts w:ascii="Wingdings" w:hAnsi="Wingdings" w:hint="default"/>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311CA7"/>
    <w:multiLevelType w:val="multilevel"/>
    <w:tmpl w:val="0CCE9474"/>
    <w:lvl w:ilvl="0">
      <w:start w:val="37"/>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3350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5A33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A82C45"/>
    <w:multiLevelType w:val="hybridMultilevel"/>
    <w:tmpl w:val="119284AE"/>
    <w:lvl w:ilvl="0" w:tplc="FFFFFFFF">
      <w:start w:val="1"/>
      <w:numFmt w:val="bullet"/>
      <w:lvlText w:val=""/>
      <w:lvlJc w:val="left"/>
      <w:pPr>
        <w:tabs>
          <w:tab w:val="num" w:pos="720"/>
        </w:tabs>
        <w:ind w:left="720" w:hanging="360"/>
      </w:pPr>
      <w:rPr>
        <w:rFonts w:ascii="Symbol" w:hAnsi="Symbol" w:hint="default"/>
      </w:rPr>
    </w:lvl>
    <w:lvl w:ilvl="1" w:tplc="08090007">
      <w:start w:val="1"/>
      <w:numFmt w:val="bullet"/>
      <w:lvlText w:val=""/>
      <w:lvlPicBulletId w:val="0"/>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E66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C84A6C"/>
    <w:multiLevelType w:val="multilevel"/>
    <w:tmpl w:val="091859B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F45FE6"/>
    <w:multiLevelType w:val="multilevel"/>
    <w:tmpl w:val="9FB8F790"/>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071FB0"/>
    <w:multiLevelType w:val="hybridMultilevel"/>
    <w:tmpl w:val="FD7C2B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9F5"/>
    <w:multiLevelType w:val="multilevel"/>
    <w:tmpl w:val="017897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F7311B4"/>
    <w:multiLevelType w:val="multilevel"/>
    <w:tmpl w:val="E36C45BA"/>
    <w:lvl w:ilvl="0">
      <w:start w:val="47"/>
      <w:numFmt w:val="decimal"/>
      <w:pStyle w:val="TOC7"/>
      <w:lvlText w:val="%1"/>
      <w:lvlJc w:val="left"/>
      <w:pPr>
        <w:tabs>
          <w:tab w:val="num" w:pos="720"/>
        </w:tabs>
        <w:ind w:left="720" w:hanging="720"/>
      </w:pPr>
      <w:rPr>
        <w:rFonts w:hint="default"/>
        <w:b/>
        <w:szCs w:val="22"/>
        <w:u w:val="none"/>
      </w:rPr>
    </w:lvl>
    <w:lvl w:ilvl="1">
      <w:start w:val="1"/>
      <w:numFmt w:val="decimal"/>
      <w:lvlText w:val="%1.%2"/>
      <w:lvlJc w:val="left"/>
      <w:pPr>
        <w:tabs>
          <w:tab w:val="num" w:pos="720"/>
        </w:tabs>
        <w:ind w:left="720" w:hanging="720"/>
      </w:pPr>
      <w:rPr>
        <w:rFonts w:hint="default"/>
        <w:b w:val="0"/>
        <w:i w:val="0"/>
        <w:u w:val="none"/>
      </w:rPr>
    </w:lvl>
    <w:lvl w:ilvl="2">
      <w:start w:val="1"/>
      <w:numFmt w:val="decimal"/>
      <w:lvlText w:val="%1.%2.%3"/>
      <w:lvlJc w:val="left"/>
      <w:pPr>
        <w:tabs>
          <w:tab w:val="num" w:pos="1800"/>
        </w:tabs>
        <w:ind w:left="1800" w:hanging="1080"/>
      </w:pPr>
      <w:rPr>
        <w:rFonts w:hint="default"/>
        <w:b w:val="0"/>
        <w:i w:val="0"/>
        <w:sz w:val="22"/>
        <w:szCs w:val="22"/>
        <w:u w:val="none"/>
      </w:rPr>
    </w:lvl>
    <w:lvl w:ilvl="3">
      <w:start w:val="1"/>
      <w:numFmt w:val="lowerLetter"/>
      <w:lvlText w:val="%4)"/>
      <w:lvlJc w:val="left"/>
      <w:pPr>
        <w:tabs>
          <w:tab w:val="num" w:pos="2160"/>
        </w:tabs>
        <w:ind w:left="2160" w:hanging="360"/>
      </w:pPr>
      <w:rPr>
        <w:rFonts w:hint="default"/>
        <w:caps w:val="0"/>
        <w:szCs w:val="22"/>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Times New Roman" w:hAnsi="Times New Roman" w:hint="default"/>
        <w:b w:val="0"/>
        <w:i w:val="0"/>
        <w:sz w:val="24"/>
        <w:u w:val="none"/>
      </w:rPr>
    </w:lvl>
    <w:lvl w:ilvl="6">
      <w:start w:val="1"/>
      <w:numFmt w:val="lowerLetter"/>
      <w:lvlText w:val="%7)"/>
      <w:lvlJc w:val="left"/>
      <w:pPr>
        <w:tabs>
          <w:tab w:val="num" w:pos="4680"/>
        </w:tabs>
        <w:ind w:left="4680" w:hanging="720"/>
      </w:pPr>
      <w:rPr>
        <w:rFonts w:ascii="Times New Roman" w:hAnsi="Times New Roman" w:hint="default"/>
        <w:b w:val="0"/>
        <w:i w:val="0"/>
        <w:sz w:val="24"/>
        <w:u w:val="none"/>
      </w:rPr>
    </w:lvl>
    <w:lvl w:ilvl="7">
      <w:start w:val="1"/>
      <w:numFmt w:val="lowerRoman"/>
      <w:lvlText w:val="%8)"/>
      <w:lvlJc w:val="left"/>
      <w:pPr>
        <w:tabs>
          <w:tab w:val="num" w:pos="5400"/>
        </w:tabs>
        <w:ind w:left="5400" w:hanging="720"/>
      </w:pPr>
      <w:rPr>
        <w:rFonts w:ascii="Times New Roman" w:hAnsi="Times New Roman" w:hint="default"/>
        <w:b w:val="0"/>
        <w:i w:val="0"/>
        <w:sz w:val="24"/>
        <w:u w:val="none"/>
      </w:rPr>
    </w:lvl>
    <w:lvl w:ilvl="8">
      <w:start w:val="1"/>
      <w:numFmt w:val="upperLetter"/>
      <w:lvlText w:val="%9)"/>
      <w:lvlJc w:val="left"/>
      <w:pPr>
        <w:tabs>
          <w:tab w:val="num" w:pos="6120"/>
        </w:tabs>
        <w:ind w:left="6120" w:hanging="720"/>
      </w:pPr>
      <w:rPr>
        <w:rFonts w:ascii="Times New Roman" w:hAnsi="Times New Roman" w:hint="default"/>
        <w:b w:val="0"/>
        <w:i w:val="0"/>
        <w:sz w:val="24"/>
        <w:u w:val="none"/>
      </w:rPr>
    </w:lvl>
  </w:abstractNum>
  <w:abstractNum w:abstractNumId="22" w15:restartNumberingAfterBreak="0">
    <w:nsid w:val="316E1700"/>
    <w:multiLevelType w:val="hybridMultilevel"/>
    <w:tmpl w:val="4C3C29B4"/>
    <w:lvl w:ilvl="0" w:tplc="20D4AABA">
      <w:start w:val="1"/>
      <w:numFmt w:val="bullet"/>
      <w:lvlText w:val=""/>
      <w:lvlJc w:val="left"/>
      <w:pPr>
        <w:tabs>
          <w:tab w:val="num" w:pos="510"/>
        </w:tabs>
        <w:ind w:left="567"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F71AB1"/>
    <w:multiLevelType w:val="multilevel"/>
    <w:tmpl w:val="438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D34F6"/>
    <w:multiLevelType w:val="multilevel"/>
    <w:tmpl w:val="DB64348C"/>
    <w:lvl w:ilvl="0">
      <w:start w:val="5"/>
      <w:numFmt w:val="decimal"/>
      <w:lvlText w:val="%1"/>
      <w:lvlJc w:val="left"/>
      <w:pPr>
        <w:tabs>
          <w:tab w:val="num" w:pos="630"/>
        </w:tabs>
        <w:ind w:left="630" w:hanging="630"/>
      </w:pPr>
      <w:rPr>
        <w:rFonts w:hint="default"/>
      </w:rPr>
    </w:lvl>
    <w:lvl w:ilvl="1">
      <w:start w:val="6"/>
      <w:numFmt w:val="decimal"/>
      <w:lvlText w:val="%1.%2"/>
      <w:lvlJc w:val="left"/>
      <w:pPr>
        <w:tabs>
          <w:tab w:val="num" w:pos="810"/>
        </w:tabs>
        <w:ind w:left="810" w:hanging="63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41B17023"/>
    <w:multiLevelType w:val="multilevel"/>
    <w:tmpl w:val="77767A74"/>
    <w:lvl w:ilvl="0">
      <w:start w:val="3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8B51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BC5005"/>
    <w:multiLevelType w:val="hybridMultilevel"/>
    <w:tmpl w:val="32647AB4"/>
    <w:lvl w:ilvl="0" w:tplc="1FC4088C">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EC225E"/>
    <w:multiLevelType w:val="multilevel"/>
    <w:tmpl w:val="61E60E00"/>
    <w:lvl w:ilvl="0">
      <w:start w:val="3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0" w15:restartNumberingAfterBreak="0">
    <w:nsid w:val="55696DAA"/>
    <w:multiLevelType w:val="hybridMultilevel"/>
    <w:tmpl w:val="827061B0"/>
    <w:lvl w:ilvl="0" w:tplc="3C04F2A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623DC0"/>
    <w:multiLevelType w:val="hybridMultilevel"/>
    <w:tmpl w:val="42FAFD76"/>
    <w:lvl w:ilvl="0" w:tplc="FFFFFFFF">
      <w:start w:val="1"/>
      <w:numFmt w:val="bullet"/>
      <w:lvlText w:val=""/>
      <w:lvlJc w:val="left"/>
      <w:pPr>
        <w:tabs>
          <w:tab w:val="num" w:pos="1641"/>
        </w:tabs>
        <w:ind w:left="1641"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2"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3" w15:restartNumberingAfterBreak="0">
    <w:nsid w:val="5A484C25"/>
    <w:multiLevelType w:val="multilevel"/>
    <w:tmpl w:val="FAB6B01A"/>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626255"/>
    <w:multiLevelType w:val="hybridMultilevel"/>
    <w:tmpl w:val="CB8C3FF2"/>
    <w:lvl w:ilvl="0" w:tplc="6C74F79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36"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37" w15:restartNumberingAfterBreak="0">
    <w:nsid w:val="6C84551F"/>
    <w:multiLevelType w:val="multilevel"/>
    <w:tmpl w:val="78DC226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D61C82"/>
    <w:multiLevelType w:val="hybridMultilevel"/>
    <w:tmpl w:val="C176782E"/>
    <w:lvl w:ilvl="0" w:tplc="FFFFFFFF">
      <w:start w:val="1"/>
      <w:numFmt w:val="bullet"/>
      <w:lvlText w:val=""/>
      <w:lvlJc w:val="left"/>
      <w:pPr>
        <w:tabs>
          <w:tab w:val="num" w:pos="936"/>
        </w:tabs>
        <w:ind w:left="936" w:hanging="360"/>
      </w:pPr>
      <w:rPr>
        <w:rFonts w:ascii="Symbol" w:hAnsi="Symbol" w:hint="default"/>
      </w:rPr>
    </w:lvl>
    <w:lvl w:ilvl="1" w:tplc="FFFFFFFF" w:tentative="1">
      <w:start w:val="1"/>
      <w:numFmt w:val="bullet"/>
      <w:lvlText w:val="o"/>
      <w:lvlJc w:val="left"/>
      <w:pPr>
        <w:tabs>
          <w:tab w:val="num" w:pos="1656"/>
        </w:tabs>
        <w:ind w:left="1656" w:hanging="360"/>
      </w:pPr>
      <w:rPr>
        <w:rFonts w:ascii="Courier New" w:hAnsi="Courier New" w:cs="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cs="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cs="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39"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40"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41"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42" w15:restartNumberingAfterBreak="0">
    <w:nsid w:val="76E51118"/>
    <w:multiLevelType w:val="multilevel"/>
    <w:tmpl w:val="68BC4BBA"/>
    <w:lvl w:ilvl="0">
      <w:start w:val="1"/>
      <w:numFmt w:val="decimal"/>
      <w:pStyle w:val="MRLMA1"/>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4"/>
        <w:u w:val="none"/>
      </w:rPr>
    </w:lvl>
    <w:lvl w:ilvl="5">
      <w:start w:val="1"/>
      <w:numFmt w:val="lowerLetter"/>
      <w:pStyle w:val="MRLMA6"/>
      <w:lvlText w:val="%6)"/>
      <w:lvlJc w:val="left"/>
      <w:pPr>
        <w:tabs>
          <w:tab w:val="num" w:pos="4320"/>
        </w:tabs>
        <w:ind w:left="4320" w:hanging="720"/>
      </w:pPr>
      <w:rPr>
        <w:b w:val="0"/>
        <w:i w:val="0"/>
        <w:sz w:val="24"/>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43" w15:restartNumberingAfterBreak="0">
    <w:nsid w:val="78924E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E651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381B44"/>
    <w:multiLevelType w:val="multilevel"/>
    <w:tmpl w:val="AA2033C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520"/>
        </w:tabs>
        <w:ind w:left="2160" w:hanging="720"/>
      </w:pPr>
      <w:rPr>
        <w:rFonts w:hint="default"/>
      </w:rPr>
    </w:lvl>
    <w:lvl w:ilvl="2">
      <w:start w:val="1"/>
      <w:numFmt w:val="none"/>
      <w:lvlText w:val="%3"/>
      <w:lvlJc w:val="left"/>
      <w:pPr>
        <w:tabs>
          <w:tab w:val="num" w:pos="2880"/>
        </w:tabs>
        <w:ind w:left="2880" w:hanging="720"/>
      </w:pPr>
      <w:rPr>
        <w:rFonts w:hint="default"/>
      </w:rPr>
    </w:lvl>
    <w:lvl w:ilvl="3">
      <w:start w:val="1"/>
      <w:numFmt w:val="none"/>
      <w:lvlText w:val=""/>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46" w15:restartNumberingAfterBreak="0">
    <w:nsid w:val="7D587336"/>
    <w:multiLevelType w:val="hybridMultilevel"/>
    <w:tmpl w:val="32E00C42"/>
    <w:lvl w:ilvl="0" w:tplc="57F6E72C">
      <w:start w:val="8"/>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7" w15:restartNumberingAfterBreak="0">
    <w:nsid w:val="7E1C50C6"/>
    <w:multiLevelType w:val="multilevel"/>
    <w:tmpl w:val="21A2A086"/>
    <w:lvl w:ilvl="0">
      <w:start w:val="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3B500F"/>
    <w:multiLevelType w:val="multilevel"/>
    <w:tmpl w:val="3154B55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40"/>
  </w:num>
  <w:num w:numId="3">
    <w:abstractNumId w:val="11"/>
  </w:num>
  <w:num w:numId="4">
    <w:abstractNumId w:val="42"/>
  </w:num>
  <w:num w:numId="5">
    <w:abstractNumId w:val="3"/>
  </w:num>
  <w:num w:numId="6">
    <w:abstractNumId w:val="6"/>
  </w:num>
  <w:num w:numId="7">
    <w:abstractNumId w:val="45"/>
  </w:num>
  <w:num w:numId="8">
    <w:abstractNumId w:val="35"/>
  </w:num>
  <w:num w:numId="9">
    <w:abstractNumId w:val="36"/>
  </w:num>
  <w:num w:numId="10">
    <w:abstractNumId w:val="39"/>
  </w:num>
  <w:num w:numId="11">
    <w:abstractNumId w:val="29"/>
  </w:num>
  <w:num w:numId="12">
    <w:abstractNumId w:val="8"/>
  </w:num>
  <w:num w:numId="13">
    <w:abstractNumId w:val="32"/>
  </w:num>
  <w:num w:numId="14">
    <w:abstractNumId w:val="21"/>
  </w:num>
  <w:num w:numId="15">
    <w:abstractNumId w:val="10"/>
  </w:num>
  <w:num w:numId="16">
    <w:abstractNumId w:val="26"/>
  </w:num>
  <w:num w:numId="17">
    <w:abstractNumId w:val="7"/>
  </w:num>
  <w:num w:numId="18">
    <w:abstractNumId w:val="9"/>
  </w:num>
  <w:num w:numId="19">
    <w:abstractNumId w:val="23"/>
  </w:num>
  <w:num w:numId="20">
    <w:abstractNumId w:val="38"/>
  </w:num>
  <w:num w:numId="21">
    <w:abstractNumId w:val="22"/>
  </w:num>
  <w:num w:numId="22">
    <w:abstractNumId w:val="19"/>
  </w:num>
  <w:num w:numId="23">
    <w:abstractNumId w:val="15"/>
  </w:num>
  <w:num w:numId="24">
    <w:abstractNumId w:val="4"/>
  </w:num>
  <w:num w:numId="25">
    <w:abstractNumId w:val="16"/>
  </w:num>
  <w:num w:numId="26">
    <w:abstractNumId w:val="48"/>
  </w:num>
  <w:num w:numId="27">
    <w:abstractNumId w:val="18"/>
  </w:num>
  <w:num w:numId="28">
    <w:abstractNumId w:val="47"/>
  </w:num>
  <w:num w:numId="29">
    <w:abstractNumId w:val="37"/>
  </w:num>
  <w:num w:numId="30">
    <w:abstractNumId w:val="14"/>
  </w:num>
  <w:num w:numId="31">
    <w:abstractNumId w:val="20"/>
  </w:num>
  <w:num w:numId="32">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33">
    <w:abstractNumId w:val="17"/>
  </w:num>
  <w:num w:numId="34">
    <w:abstractNumId w:val="13"/>
  </w:num>
  <w:num w:numId="35">
    <w:abstractNumId w:val="43"/>
  </w:num>
  <w:num w:numId="36">
    <w:abstractNumId w:val="33"/>
  </w:num>
  <w:num w:numId="37">
    <w:abstractNumId w:val="44"/>
  </w:num>
  <w:num w:numId="38">
    <w:abstractNumId w:val="5"/>
  </w:num>
  <w:num w:numId="39">
    <w:abstractNumId w:val="24"/>
  </w:num>
  <w:num w:numId="40">
    <w:abstractNumId w:val="34"/>
  </w:num>
  <w:num w:numId="41">
    <w:abstractNumId w:val="2"/>
  </w:num>
  <w:num w:numId="42">
    <w:abstractNumId w:val="46"/>
  </w:num>
  <w:num w:numId="43">
    <w:abstractNumId w:val="30"/>
  </w:num>
  <w:num w:numId="44">
    <w:abstractNumId w:val="25"/>
  </w:num>
  <w:num w:numId="45">
    <w:abstractNumId w:val="1"/>
  </w:num>
  <w:num w:numId="46">
    <w:abstractNumId w:val="12"/>
  </w:num>
  <w:num w:numId="47">
    <w:abstractNumId w:val="28"/>
  </w:num>
  <w:num w:numId="48">
    <w:abstractNumId w:val="27"/>
  </w:num>
  <w:num w:numId="49">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DB"/>
    <w:rsid w:val="000030CE"/>
    <w:rsid w:val="000034EA"/>
    <w:rsid w:val="00005D81"/>
    <w:rsid w:val="00005DB9"/>
    <w:rsid w:val="000122C6"/>
    <w:rsid w:val="00014778"/>
    <w:rsid w:val="000165BB"/>
    <w:rsid w:val="00020541"/>
    <w:rsid w:val="000209C8"/>
    <w:rsid w:val="0002162E"/>
    <w:rsid w:val="000230D2"/>
    <w:rsid w:val="00024E49"/>
    <w:rsid w:val="000276AE"/>
    <w:rsid w:val="00035B80"/>
    <w:rsid w:val="00036313"/>
    <w:rsid w:val="00042C7A"/>
    <w:rsid w:val="0004316B"/>
    <w:rsid w:val="00045A33"/>
    <w:rsid w:val="00046E6E"/>
    <w:rsid w:val="000512E9"/>
    <w:rsid w:val="00054A29"/>
    <w:rsid w:val="000563B8"/>
    <w:rsid w:val="00063260"/>
    <w:rsid w:val="0006346C"/>
    <w:rsid w:val="000650C4"/>
    <w:rsid w:val="0006726C"/>
    <w:rsid w:val="000736E0"/>
    <w:rsid w:val="00073975"/>
    <w:rsid w:val="000851F6"/>
    <w:rsid w:val="00097FEE"/>
    <w:rsid w:val="000B0D69"/>
    <w:rsid w:val="000B701A"/>
    <w:rsid w:val="000B71AA"/>
    <w:rsid w:val="000B7771"/>
    <w:rsid w:val="000C7A63"/>
    <w:rsid w:val="000D4837"/>
    <w:rsid w:val="000D6689"/>
    <w:rsid w:val="000E01C0"/>
    <w:rsid w:val="000E275F"/>
    <w:rsid w:val="000E3B06"/>
    <w:rsid w:val="000F0376"/>
    <w:rsid w:val="00101616"/>
    <w:rsid w:val="00101DA4"/>
    <w:rsid w:val="001036D7"/>
    <w:rsid w:val="0010568C"/>
    <w:rsid w:val="00105D58"/>
    <w:rsid w:val="00106D96"/>
    <w:rsid w:val="0011177B"/>
    <w:rsid w:val="00112599"/>
    <w:rsid w:val="00124976"/>
    <w:rsid w:val="00135E1F"/>
    <w:rsid w:val="0013671F"/>
    <w:rsid w:val="00141BB0"/>
    <w:rsid w:val="00144D43"/>
    <w:rsid w:val="001506E7"/>
    <w:rsid w:val="00152C5E"/>
    <w:rsid w:val="00153955"/>
    <w:rsid w:val="00155000"/>
    <w:rsid w:val="001604FB"/>
    <w:rsid w:val="00162D26"/>
    <w:rsid w:val="00163BF1"/>
    <w:rsid w:val="00164020"/>
    <w:rsid w:val="00167016"/>
    <w:rsid w:val="001722D7"/>
    <w:rsid w:val="00172498"/>
    <w:rsid w:val="00173AE4"/>
    <w:rsid w:val="00174487"/>
    <w:rsid w:val="001813C9"/>
    <w:rsid w:val="001847F9"/>
    <w:rsid w:val="001912FA"/>
    <w:rsid w:val="00196B8F"/>
    <w:rsid w:val="001A1292"/>
    <w:rsid w:val="001A23D8"/>
    <w:rsid w:val="001A53AD"/>
    <w:rsid w:val="001B402A"/>
    <w:rsid w:val="001C40E4"/>
    <w:rsid w:val="001D119A"/>
    <w:rsid w:val="001D161C"/>
    <w:rsid w:val="001D6F3F"/>
    <w:rsid w:val="001E04A2"/>
    <w:rsid w:val="001E1644"/>
    <w:rsid w:val="001E3D27"/>
    <w:rsid w:val="001E4BDE"/>
    <w:rsid w:val="001F425E"/>
    <w:rsid w:val="002043F4"/>
    <w:rsid w:val="00205FA0"/>
    <w:rsid w:val="002060D6"/>
    <w:rsid w:val="00213DC1"/>
    <w:rsid w:val="0021787F"/>
    <w:rsid w:val="00232A46"/>
    <w:rsid w:val="00236885"/>
    <w:rsid w:val="002409D3"/>
    <w:rsid w:val="00250F1C"/>
    <w:rsid w:val="002556FD"/>
    <w:rsid w:val="002609C8"/>
    <w:rsid w:val="00264AEA"/>
    <w:rsid w:val="002675D4"/>
    <w:rsid w:val="00282D0E"/>
    <w:rsid w:val="00283AD0"/>
    <w:rsid w:val="00283FDB"/>
    <w:rsid w:val="002877F7"/>
    <w:rsid w:val="00290B2C"/>
    <w:rsid w:val="00296CF6"/>
    <w:rsid w:val="00297823"/>
    <w:rsid w:val="002A3034"/>
    <w:rsid w:val="002A3327"/>
    <w:rsid w:val="002A6185"/>
    <w:rsid w:val="002B7EC8"/>
    <w:rsid w:val="002C01CA"/>
    <w:rsid w:val="002C2AE9"/>
    <w:rsid w:val="002D2479"/>
    <w:rsid w:val="002D2B17"/>
    <w:rsid w:val="002D38B1"/>
    <w:rsid w:val="002D3BFD"/>
    <w:rsid w:val="002D5FC0"/>
    <w:rsid w:val="002D7B79"/>
    <w:rsid w:val="002E16F4"/>
    <w:rsid w:val="002E3AFF"/>
    <w:rsid w:val="002E4924"/>
    <w:rsid w:val="002E4C3A"/>
    <w:rsid w:val="002E7354"/>
    <w:rsid w:val="002F2FF0"/>
    <w:rsid w:val="002F6B74"/>
    <w:rsid w:val="00300E27"/>
    <w:rsid w:val="00300FEE"/>
    <w:rsid w:val="003014FF"/>
    <w:rsid w:val="003020AD"/>
    <w:rsid w:val="00304198"/>
    <w:rsid w:val="00304366"/>
    <w:rsid w:val="003070C5"/>
    <w:rsid w:val="003104F4"/>
    <w:rsid w:val="003105D8"/>
    <w:rsid w:val="00313EB1"/>
    <w:rsid w:val="00322E18"/>
    <w:rsid w:val="00332014"/>
    <w:rsid w:val="00344225"/>
    <w:rsid w:val="00344944"/>
    <w:rsid w:val="003465C3"/>
    <w:rsid w:val="003477F3"/>
    <w:rsid w:val="00352314"/>
    <w:rsid w:val="003532F9"/>
    <w:rsid w:val="00361548"/>
    <w:rsid w:val="00363CAB"/>
    <w:rsid w:val="003667D1"/>
    <w:rsid w:val="00366820"/>
    <w:rsid w:val="0036740D"/>
    <w:rsid w:val="00367D0D"/>
    <w:rsid w:val="00374879"/>
    <w:rsid w:val="0037741C"/>
    <w:rsid w:val="003976B7"/>
    <w:rsid w:val="003A646A"/>
    <w:rsid w:val="003B2D56"/>
    <w:rsid w:val="003B364C"/>
    <w:rsid w:val="003B4882"/>
    <w:rsid w:val="003B4D6A"/>
    <w:rsid w:val="003B6C00"/>
    <w:rsid w:val="003C170B"/>
    <w:rsid w:val="003C18CF"/>
    <w:rsid w:val="003C2ABE"/>
    <w:rsid w:val="003C3F40"/>
    <w:rsid w:val="003C43B1"/>
    <w:rsid w:val="003D19A7"/>
    <w:rsid w:val="003D4616"/>
    <w:rsid w:val="003F224A"/>
    <w:rsid w:val="003F271F"/>
    <w:rsid w:val="003F6A24"/>
    <w:rsid w:val="004005FD"/>
    <w:rsid w:val="0040759E"/>
    <w:rsid w:val="00413024"/>
    <w:rsid w:val="004141A1"/>
    <w:rsid w:val="004152EF"/>
    <w:rsid w:val="0042202A"/>
    <w:rsid w:val="00431C33"/>
    <w:rsid w:val="00432FE5"/>
    <w:rsid w:val="00441855"/>
    <w:rsid w:val="004438F2"/>
    <w:rsid w:val="00452D20"/>
    <w:rsid w:val="00465FD4"/>
    <w:rsid w:val="004666A3"/>
    <w:rsid w:val="00474926"/>
    <w:rsid w:val="00483BA3"/>
    <w:rsid w:val="004907CB"/>
    <w:rsid w:val="00491191"/>
    <w:rsid w:val="00494450"/>
    <w:rsid w:val="004B257C"/>
    <w:rsid w:val="004B2BC9"/>
    <w:rsid w:val="004B61B2"/>
    <w:rsid w:val="004B7491"/>
    <w:rsid w:val="004C6E79"/>
    <w:rsid w:val="004D1980"/>
    <w:rsid w:val="004D2472"/>
    <w:rsid w:val="004D5B21"/>
    <w:rsid w:val="004E2E7C"/>
    <w:rsid w:val="004E5228"/>
    <w:rsid w:val="004E5FFA"/>
    <w:rsid w:val="004E663E"/>
    <w:rsid w:val="004E6F0E"/>
    <w:rsid w:val="004E7155"/>
    <w:rsid w:val="004F3599"/>
    <w:rsid w:val="004F54E5"/>
    <w:rsid w:val="00511E6E"/>
    <w:rsid w:val="005137E7"/>
    <w:rsid w:val="005178F4"/>
    <w:rsid w:val="00522583"/>
    <w:rsid w:val="00530C62"/>
    <w:rsid w:val="00535E2B"/>
    <w:rsid w:val="005426E6"/>
    <w:rsid w:val="00544255"/>
    <w:rsid w:val="0054579D"/>
    <w:rsid w:val="005458CC"/>
    <w:rsid w:val="00545B00"/>
    <w:rsid w:val="005508C0"/>
    <w:rsid w:val="0056055A"/>
    <w:rsid w:val="005634DC"/>
    <w:rsid w:val="005656EE"/>
    <w:rsid w:val="00567A08"/>
    <w:rsid w:val="00574C5D"/>
    <w:rsid w:val="00577D65"/>
    <w:rsid w:val="00586803"/>
    <w:rsid w:val="00587BE5"/>
    <w:rsid w:val="00590EE3"/>
    <w:rsid w:val="005A05FC"/>
    <w:rsid w:val="005A0B9E"/>
    <w:rsid w:val="005A734C"/>
    <w:rsid w:val="005A7573"/>
    <w:rsid w:val="005B3D02"/>
    <w:rsid w:val="005B4AA4"/>
    <w:rsid w:val="005B5582"/>
    <w:rsid w:val="005B61AA"/>
    <w:rsid w:val="005C0F79"/>
    <w:rsid w:val="005C2F40"/>
    <w:rsid w:val="005C32C6"/>
    <w:rsid w:val="005C4209"/>
    <w:rsid w:val="005D4954"/>
    <w:rsid w:val="005D60C2"/>
    <w:rsid w:val="005D675E"/>
    <w:rsid w:val="005E17E2"/>
    <w:rsid w:val="005E3218"/>
    <w:rsid w:val="005E6943"/>
    <w:rsid w:val="005E6955"/>
    <w:rsid w:val="005F0BF6"/>
    <w:rsid w:val="005F264A"/>
    <w:rsid w:val="005F3137"/>
    <w:rsid w:val="005F612F"/>
    <w:rsid w:val="00602425"/>
    <w:rsid w:val="00613735"/>
    <w:rsid w:val="00617E2C"/>
    <w:rsid w:val="00620CA6"/>
    <w:rsid w:val="00622854"/>
    <w:rsid w:val="006250F4"/>
    <w:rsid w:val="00626AC5"/>
    <w:rsid w:val="00627E43"/>
    <w:rsid w:val="006346AD"/>
    <w:rsid w:val="006369F6"/>
    <w:rsid w:val="0064244B"/>
    <w:rsid w:val="00643B23"/>
    <w:rsid w:val="006512E2"/>
    <w:rsid w:val="0065521E"/>
    <w:rsid w:val="00660CD3"/>
    <w:rsid w:val="00666F0F"/>
    <w:rsid w:val="00672723"/>
    <w:rsid w:val="00674FA1"/>
    <w:rsid w:val="00681DBC"/>
    <w:rsid w:val="0068630D"/>
    <w:rsid w:val="0068764F"/>
    <w:rsid w:val="00687A9F"/>
    <w:rsid w:val="00687CDC"/>
    <w:rsid w:val="00693E6E"/>
    <w:rsid w:val="006A2E4C"/>
    <w:rsid w:val="006B1B61"/>
    <w:rsid w:val="006C43B8"/>
    <w:rsid w:val="006C5DA7"/>
    <w:rsid w:val="006D31AE"/>
    <w:rsid w:val="006E0CBE"/>
    <w:rsid w:val="006E16A2"/>
    <w:rsid w:val="006E48F8"/>
    <w:rsid w:val="006F4547"/>
    <w:rsid w:val="006F670C"/>
    <w:rsid w:val="00701AEA"/>
    <w:rsid w:val="00706280"/>
    <w:rsid w:val="00706D1D"/>
    <w:rsid w:val="00717503"/>
    <w:rsid w:val="00725598"/>
    <w:rsid w:val="007256B3"/>
    <w:rsid w:val="00736CDE"/>
    <w:rsid w:val="0074693D"/>
    <w:rsid w:val="007523B7"/>
    <w:rsid w:val="007540C7"/>
    <w:rsid w:val="00754506"/>
    <w:rsid w:val="007760A6"/>
    <w:rsid w:val="00782F52"/>
    <w:rsid w:val="00786AE6"/>
    <w:rsid w:val="00792797"/>
    <w:rsid w:val="00796622"/>
    <w:rsid w:val="00796AA0"/>
    <w:rsid w:val="007A4AB3"/>
    <w:rsid w:val="007A4EA3"/>
    <w:rsid w:val="007B1517"/>
    <w:rsid w:val="007C2E9C"/>
    <w:rsid w:val="007D4024"/>
    <w:rsid w:val="007D6EA9"/>
    <w:rsid w:val="007E6EF3"/>
    <w:rsid w:val="007F10DC"/>
    <w:rsid w:val="007F2514"/>
    <w:rsid w:val="007F6AE0"/>
    <w:rsid w:val="00806A8A"/>
    <w:rsid w:val="00806C84"/>
    <w:rsid w:val="008104F8"/>
    <w:rsid w:val="00811192"/>
    <w:rsid w:val="00812D96"/>
    <w:rsid w:val="00817922"/>
    <w:rsid w:val="00824086"/>
    <w:rsid w:val="008303CC"/>
    <w:rsid w:val="00835578"/>
    <w:rsid w:val="00843EC7"/>
    <w:rsid w:val="008448D1"/>
    <w:rsid w:val="00844A7A"/>
    <w:rsid w:val="00846DE0"/>
    <w:rsid w:val="0084749B"/>
    <w:rsid w:val="008547C2"/>
    <w:rsid w:val="00855B42"/>
    <w:rsid w:val="00862ABE"/>
    <w:rsid w:val="00867450"/>
    <w:rsid w:val="0088386B"/>
    <w:rsid w:val="008964CE"/>
    <w:rsid w:val="008A336C"/>
    <w:rsid w:val="008A3E0B"/>
    <w:rsid w:val="008B2F2A"/>
    <w:rsid w:val="008B368E"/>
    <w:rsid w:val="008B4E1D"/>
    <w:rsid w:val="008C2118"/>
    <w:rsid w:val="008C407C"/>
    <w:rsid w:val="008C71F8"/>
    <w:rsid w:val="008D2C00"/>
    <w:rsid w:val="008D7863"/>
    <w:rsid w:val="008E6F1F"/>
    <w:rsid w:val="008F0426"/>
    <w:rsid w:val="008F18B5"/>
    <w:rsid w:val="00902C23"/>
    <w:rsid w:val="00906DC7"/>
    <w:rsid w:val="009100F7"/>
    <w:rsid w:val="00916D45"/>
    <w:rsid w:val="00920461"/>
    <w:rsid w:val="00921188"/>
    <w:rsid w:val="00922988"/>
    <w:rsid w:val="00922A92"/>
    <w:rsid w:val="00933519"/>
    <w:rsid w:val="00944419"/>
    <w:rsid w:val="00945C28"/>
    <w:rsid w:val="00951744"/>
    <w:rsid w:val="0095582E"/>
    <w:rsid w:val="009615FC"/>
    <w:rsid w:val="009632CA"/>
    <w:rsid w:val="0096377A"/>
    <w:rsid w:val="00965099"/>
    <w:rsid w:val="009661FE"/>
    <w:rsid w:val="00971EAE"/>
    <w:rsid w:val="00973E98"/>
    <w:rsid w:val="00976D62"/>
    <w:rsid w:val="00981379"/>
    <w:rsid w:val="009852E1"/>
    <w:rsid w:val="009863FC"/>
    <w:rsid w:val="00995BF6"/>
    <w:rsid w:val="00996B99"/>
    <w:rsid w:val="009A6CDB"/>
    <w:rsid w:val="009B2C34"/>
    <w:rsid w:val="009B35EC"/>
    <w:rsid w:val="009B4084"/>
    <w:rsid w:val="009C7441"/>
    <w:rsid w:val="009D1B7E"/>
    <w:rsid w:val="009D4F37"/>
    <w:rsid w:val="009D53B9"/>
    <w:rsid w:val="009E3D0E"/>
    <w:rsid w:val="009F5F54"/>
    <w:rsid w:val="009F6802"/>
    <w:rsid w:val="009F7CA5"/>
    <w:rsid w:val="00A01281"/>
    <w:rsid w:val="00A01F22"/>
    <w:rsid w:val="00A07AB1"/>
    <w:rsid w:val="00A07F46"/>
    <w:rsid w:val="00A134E5"/>
    <w:rsid w:val="00A13949"/>
    <w:rsid w:val="00A1709F"/>
    <w:rsid w:val="00A22F4D"/>
    <w:rsid w:val="00A34974"/>
    <w:rsid w:val="00A406B9"/>
    <w:rsid w:val="00A4264F"/>
    <w:rsid w:val="00A443A6"/>
    <w:rsid w:val="00A45CAA"/>
    <w:rsid w:val="00A46833"/>
    <w:rsid w:val="00A513FA"/>
    <w:rsid w:val="00A547EE"/>
    <w:rsid w:val="00A55D88"/>
    <w:rsid w:val="00A6509C"/>
    <w:rsid w:val="00A66848"/>
    <w:rsid w:val="00A70125"/>
    <w:rsid w:val="00A71FCC"/>
    <w:rsid w:val="00A753A1"/>
    <w:rsid w:val="00A76031"/>
    <w:rsid w:val="00A81C8F"/>
    <w:rsid w:val="00A82CB1"/>
    <w:rsid w:val="00A86FD2"/>
    <w:rsid w:val="00A955CB"/>
    <w:rsid w:val="00AB45E0"/>
    <w:rsid w:val="00AB5461"/>
    <w:rsid w:val="00AB5C1C"/>
    <w:rsid w:val="00AC08BA"/>
    <w:rsid w:val="00AC104A"/>
    <w:rsid w:val="00AC181E"/>
    <w:rsid w:val="00AC3DD2"/>
    <w:rsid w:val="00AC4FF1"/>
    <w:rsid w:val="00AC5331"/>
    <w:rsid w:val="00AC61F4"/>
    <w:rsid w:val="00AD4718"/>
    <w:rsid w:val="00AD5424"/>
    <w:rsid w:val="00AE0173"/>
    <w:rsid w:val="00AE2C0A"/>
    <w:rsid w:val="00AE686A"/>
    <w:rsid w:val="00B00C9A"/>
    <w:rsid w:val="00B13ED2"/>
    <w:rsid w:val="00B14FD5"/>
    <w:rsid w:val="00B174A7"/>
    <w:rsid w:val="00B2338D"/>
    <w:rsid w:val="00B3189A"/>
    <w:rsid w:val="00B3309C"/>
    <w:rsid w:val="00B3428B"/>
    <w:rsid w:val="00B342C6"/>
    <w:rsid w:val="00B41825"/>
    <w:rsid w:val="00B42909"/>
    <w:rsid w:val="00B43A43"/>
    <w:rsid w:val="00B47C81"/>
    <w:rsid w:val="00B56A7D"/>
    <w:rsid w:val="00B62783"/>
    <w:rsid w:val="00B7048B"/>
    <w:rsid w:val="00B70CDB"/>
    <w:rsid w:val="00B73CF7"/>
    <w:rsid w:val="00B745AE"/>
    <w:rsid w:val="00B75B8A"/>
    <w:rsid w:val="00B75F6A"/>
    <w:rsid w:val="00B81A9A"/>
    <w:rsid w:val="00B826E6"/>
    <w:rsid w:val="00B85F0D"/>
    <w:rsid w:val="00B90E54"/>
    <w:rsid w:val="00BA1EB2"/>
    <w:rsid w:val="00BA583C"/>
    <w:rsid w:val="00BA67C0"/>
    <w:rsid w:val="00BB0451"/>
    <w:rsid w:val="00BB2039"/>
    <w:rsid w:val="00BC0320"/>
    <w:rsid w:val="00BC0808"/>
    <w:rsid w:val="00BC5EE6"/>
    <w:rsid w:val="00BE0265"/>
    <w:rsid w:val="00BE02DC"/>
    <w:rsid w:val="00BE5182"/>
    <w:rsid w:val="00BF3E08"/>
    <w:rsid w:val="00BF48A0"/>
    <w:rsid w:val="00BF5D9B"/>
    <w:rsid w:val="00BF638A"/>
    <w:rsid w:val="00C055D4"/>
    <w:rsid w:val="00C0751C"/>
    <w:rsid w:val="00C119DF"/>
    <w:rsid w:val="00C1503F"/>
    <w:rsid w:val="00C24C55"/>
    <w:rsid w:val="00C31453"/>
    <w:rsid w:val="00C33A8A"/>
    <w:rsid w:val="00C33A9A"/>
    <w:rsid w:val="00C35415"/>
    <w:rsid w:val="00C37D37"/>
    <w:rsid w:val="00C41EC9"/>
    <w:rsid w:val="00C42976"/>
    <w:rsid w:val="00C4326C"/>
    <w:rsid w:val="00C45B7E"/>
    <w:rsid w:val="00C53998"/>
    <w:rsid w:val="00C53D89"/>
    <w:rsid w:val="00C70CE4"/>
    <w:rsid w:val="00C73FDD"/>
    <w:rsid w:val="00C8452E"/>
    <w:rsid w:val="00C87F43"/>
    <w:rsid w:val="00C97469"/>
    <w:rsid w:val="00CA0CC6"/>
    <w:rsid w:val="00CA1871"/>
    <w:rsid w:val="00CA1A61"/>
    <w:rsid w:val="00CA2351"/>
    <w:rsid w:val="00CA6C5B"/>
    <w:rsid w:val="00CB30D3"/>
    <w:rsid w:val="00CB4092"/>
    <w:rsid w:val="00CC15C1"/>
    <w:rsid w:val="00CC52F4"/>
    <w:rsid w:val="00CC5A3C"/>
    <w:rsid w:val="00CC6857"/>
    <w:rsid w:val="00CD05BA"/>
    <w:rsid w:val="00CD6DDE"/>
    <w:rsid w:val="00CD706D"/>
    <w:rsid w:val="00CE3FF4"/>
    <w:rsid w:val="00CE6C85"/>
    <w:rsid w:val="00CE73FE"/>
    <w:rsid w:val="00CF6B44"/>
    <w:rsid w:val="00D00A52"/>
    <w:rsid w:val="00D03069"/>
    <w:rsid w:val="00D106AB"/>
    <w:rsid w:val="00D10A76"/>
    <w:rsid w:val="00D11C42"/>
    <w:rsid w:val="00D150D1"/>
    <w:rsid w:val="00D16744"/>
    <w:rsid w:val="00D17503"/>
    <w:rsid w:val="00D2166D"/>
    <w:rsid w:val="00D22476"/>
    <w:rsid w:val="00D248B4"/>
    <w:rsid w:val="00D31C21"/>
    <w:rsid w:val="00D34527"/>
    <w:rsid w:val="00D34F55"/>
    <w:rsid w:val="00D402AC"/>
    <w:rsid w:val="00D524B2"/>
    <w:rsid w:val="00D54ED3"/>
    <w:rsid w:val="00D57D1B"/>
    <w:rsid w:val="00D57EB3"/>
    <w:rsid w:val="00D6347C"/>
    <w:rsid w:val="00D642AE"/>
    <w:rsid w:val="00D64674"/>
    <w:rsid w:val="00D65CD9"/>
    <w:rsid w:val="00D66AC9"/>
    <w:rsid w:val="00D71AC6"/>
    <w:rsid w:val="00D7320C"/>
    <w:rsid w:val="00D746A5"/>
    <w:rsid w:val="00D75066"/>
    <w:rsid w:val="00D76C1B"/>
    <w:rsid w:val="00D775F3"/>
    <w:rsid w:val="00D77DB8"/>
    <w:rsid w:val="00D84ADF"/>
    <w:rsid w:val="00DA424C"/>
    <w:rsid w:val="00DA65EE"/>
    <w:rsid w:val="00DB1C82"/>
    <w:rsid w:val="00DB251C"/>
    <w:rsid w:val="00DB5CF8"/>
    <w:rsid w:val="00DB6D58"/>
    <w:rsid w:val="00DB7D94"/>
    <w:rsid w:val="00DC1386"/>
    <w:rsid w:val="00DC49CC"/>
    <w:rsid w:val="00DC5150"/>
    <w:rsid w:val="00DD01E5"/>
    <w:rsid w:val="00DD2E3A"/>
    <w:rsid w:val="00DD38A5"/>
    <w:rsid w:val="00DD78DF"/>
    <w:rsid w:val="00DE3C0E"/>
    <w:rsid w:val="00DF3A68"/>
    <w:rsid w:val="00DF5C0E"/>
    <w:rsid w:val="00E029B5"/>
    <w:rsid w:val="00E03550"/>
    <w:rsid w:val="00E0625D"/>
    <w:rsid w:val="00E13012"/>
    <w:rsid w:val="00E154BD"/>
    <w:rsid w:val="00E26253"/>
    <w:rsid w:val="00E26870"/>
    <w:rsid w:val="00E37A9B"/>
    <w:rsid w:val="00E41774"/>
    <w:rsid w:val="00E4210F"/>
    <w:rsid w:val="00E45AD9"/>
    <w:rsid w:val="00E5318D"/>
    <w:rsid w:val="00E563DC"/>
    <w:rsid w:val="00E57643"/>
    <w:rsid w:val="00E61556"/>
    <w:rsid w:val="00E63627"/>
    <w:rsid w:val="00E82F74"/>
    <w:rsid w:val="00E84205"/>
    <w:rsid w:val="00E8521B"/>
    <w:rsid w:val="00E91E1C"/>
    <w:rsid w:val="00E92062"/>
    <w:rsid w:val="00E93E9D"/>
    <w:rsid w:val="00E94A83"/>
    <w:rsid w:val="00E95815"/>
    <w:rsid w:val="00E95C51"/>
    <w:rsid w:val="00E973EC"/>
    <w:rsid w:val="00EA258C"/>
    <w:rsid w:val="00EA2823"/>
    <w:rsid w:val="00EA4961"/>
    <w:rsid w:val="00EA7251"/>
    <w:rsid w:val="00EB1323"/>
    <w:rsid w:val="00EB28B2"/>
    <w:rsid w:val="00EB3287"/>
    <w:rsid w:val="00EB6243"/>
    <w:rsid w:val="00EB768C"/>
    <w:rsid w:val="00EC1251"/>
    <w:rsid w:val="00EC18BF"/>
    <w:rsid w:val="00EC5D16"/>
    <w:rsid w:val="00EC6E7C"/>
    <w:rsid w:val="00EE5937"/>
    <w:rsid w:val="00EE6B96"/>
    <w:rsid w:val="00EF116D"/>
    <w:rsid w:val="00F04687"/>
    <w:rsid w:val="00F05C12"/>
    <w:rsid w:val="00F100DE"/>
    <w:rsid w:val="00F22D0E"/>
    <w:rsid w:val="00F27360"/>
    <w:rsid w:val="00F338C0"/>
    <w:rsid w:val="00F3532A"/>
    <w:rsid w:val="00F36D15"/>
    <w:rsid w:val="00F40D69"/>
    <w:rsid w:val="00F44507"/>
    <w:rsid w:val="00F533EF"/>
    <w:rsid w:val="00F669A6"/>
    <w:rsid w:val="00F67443"/>
    <w:rsid w:val="00F67C86"/>
    <w:rsid w:val="00F715B9"/>
    <w:rsid w:val="00F76099"/>
    <w:rsid w:val="00F802EF"/>
    <w:rsid w:val="00F818B1"/>
    <w:rsid w:val="00F8298A"/>
    <w:rsid w:val="00F85021"/>
    <w:rsid w:val="00F85627"/>
    <w:rsid w:val="00F92F09"/>
    <w:rsid w:val="00F93734"/>
    <w:rsid w:val="00FA2F8B"/>
    <w:rsid w:val="00FA31C1"/>
    <w:rsid w:val="00FB1433"/>
    <w:rsid w:val="00FB3AD1"/>
    <w:rsid w:val="00FB4B23"/>
    <w:rsid w:val="00FB6B02"/>
    <w:rsid w:val="00FD2B9B"/>
    <w:rsid w:val="00FE36ED"/>
    <w:rsid w:val="00FE57FE"/>
    <w:rsid w:val="00FE5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490A7E4"/>
  <w15:chartTrackingRefBased/>
  <w15:docId w15:val="{37B56E72-8453-4A46-A60D-ED134266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DB9"/>
    <w:pPr>
      <w:jc w:val="both"/>
    </w:pPr>
    <w:rPr>
      <w:rFonts w:ascii="Arial" w:hAnsi="Arial"/>
      <w:sz w:val="22"/>
      <w:lang w:eastAsia="en-US"/>
    </w:rPr>
  </w:style>
  <w:style w:type="paragraph" w:styleId="Heading1">
    <w:name w:val="heading 1"/>
    <w:basedOn w:val="Normal"/>
    <w:next w:val="Normal"/>
    <w:qFormat/>
    <w:rsid w:val="00577D65"/>
    <w:pPr>
      <w:keepNext/>
      <w:contextualSpacing/>
      <w:outlineLvl w:val="0"/>
    </w:pPr>
    <w:rPr>
      <w:rFonts w:cs="Arial"/>
      <w:b/>
      <w:bCs/>
      <w:kern w:val="32"/>
      <w:sz w:val="24"/>
      <w:szCs w:val="32"/>
    </w:rPr>
  </w:style>
  <w:style w:type="paragraph" w:styleId="Heading2">
    <w:name w:val="heading 2"/>
    <w:basedOn w:val="Normal"/>
    <w:next w:val="Normal"/>
    <w:qFormat/>
    <w:rsid w:val="00283FDB"/>
    <w:pPr>
      <w:keepNext/>
      <w:numPr>
        <w:ilvl w:val="1"/>
        <w:numId w:val="1"/>
      </w:numPr>
      <w:spacing w:after="60"/>
      <w:outlineLvl w:val="1"/>
    </w:pPr>
    <w:rPr>
      <w:b/>
      <w:i/>
    </w:rPr>
  </w:style>
  <w:style w:type="paragraph" w:styleId="Heading3">
    <w:name w:val="heading 3"/>
    <w:basedOn w:val="Normal"/>
    <w:next w:val="Normal"/>
    <w:qFormat/>
    <w:rsid w:val="00283FDB"/>
    <w:pPr>
      <w:keepNext/>
      <w:numPr>
        <w:ilvl w:val="2"/>
        <w:numId w:val="2"/>
      </w:numPr>
      <w:spacing w:after="60"/>
      <w:outlineLvl w:val="2"/>
    </w:pPr>
  </w:style>
  <w:style w:type="paragraph" w:styleId="Heading4">
    <w:name w:val="heading 4"/>
    <w:basedOn w:val="Normal"/>
    <w:next w:val="Normal"/>
    <w:qFormat/>
    <w:rsid w:val="00283FDB"/>
    <w:pPr>
      <w:keepNext/>
      <w:numPr>
        <w:ilvl w:val="3"/>
        <w:numId w:val="2"/>
      </w:numPr>
      <w:spacing w:after="60"/>
      <w:outlineLvl w:val="3"/>
    </w:pPr>
    <w:rPr>
      <w:b/>
    </w:rPr>
  </w:style>
  <w:style w:type="paragraph" w:styleId="Heading5">
    <w:name w:val="heading 5"/>
    <w:basedOn w:val="Normal"/>
    <w:next w:val="Normal"/>
    <w:qFormat/>
    <w:rsid w:val="00283FDB"/>
    <w:pPr>
      <w:numPr>
        <w:ilvl w:val="4"/>
        <w:numId w:val="2"/>
      </w:numPr>
      <w:spacing w:after="60"/>
      <w:outlineLvl w:val="4"/>
    </w:pPr>
  </w:style>
  <w:style w:type="paragraph" w:styleId="Heading6">
    <w:name w:val="heading 6"/>
    <w:basedOn w:val="Normal"/>
    <w:next w:val="Normal"/>
    <w:qFormat/>
    <w:rsid w:val="00283FDB"/>
    <w:pPr>
      <w:numPr>
        <w:ilvl w:val="5"/>
        <w:numId w:val="2"/>
      </w:numPr>
      <w:spacing w:after="60"/>
      <w:outlineLvl w:val="5"/>
    </w:pPr>
    <w:rPr>
      <w:i/>
    </w:rPr>
  </w:style>
  <w:style w:type="paragraph" w:styleId="Heading7">
    <w:name w:val="heading 7"/>
    <w:basedOn w:val="Normal"/>
    <w:next w:val="Normal"/>
    <w:qFormat/>
    <w:rsid w:val="00283FDB"/>
    <w:pPr>
      <w:numPr>
        <w:ilvl w:val="6"/>
        <w:numId w:val="2"/>
      </w:numPr>
      <w:spacing w:after="60"/>
      <w:outlineLvl w:val="6"/>
    </w:pPr>
  </w:style>
  <w:style w:type="paragraph" w:styleId="Heading8">
    <w:name w:val="heading 8"/>
    <w:basedOn w:val="Normal"/>
    <w:next w:val="Normal"/>
    <w:qFormat/>
    <w:rsid w:val="00283FDB"/>
    <w:pPr>
      <w:numPr>
        <w:ilvl w:val="7"/>
        <w:numId w:val="2"/>
      </w:numPr>
      <w:spacing w:after="60"/>
      <w:outlineLvl w:val="7"/>
    </w:pPr>
    <w:rPr>
      <w:i/>
    </w:rPr>
  </w:style>
  <w:style w:type="paragraph" w:styleId="Heading9">
    <w:name w:val="heading 9"/>
    <w:basedOn w:val="Normal"/>
    <w:next w:val="Normal"/>
    <w:qFormat/>
    <w:rsid w:val="00283FDB"/>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83FDB"/>
    <w:pPr>
      <w:shd w:val="clear" w:color="auto" w:fill="000080"/>
    </w:pPr>
    <w:rPr>
      <w:rFonts w:ascii="Tahoma" w:hAnsi="Tahoma"/>
    </w:rPr>
  </w:style>
  <w:style w:type="paragraph" w:styleId="Header">
    <w:name w:val="header"/>
    <w:basedOn w:val="Normal"/>
    <w:rsid w:val="00283FDB"/>
    <w:pPr>
      <w:tabs>
        <w:tab w:val="center" w:pos="4153"/>
        <w:tab w:val="right" w:pos="8306"/>
      </w:tabs>
    </w:pPr>
  </w:style>
  <w:style w:type="paragraph" w:styleId="Footer">
    <w:name w:val="footer"/>
    <w:basedOn w:val="Normal"/>
    <w:rsid w:val="00283FDB"/>
    <w:pPr>
      <w:tabs>
        <w:tab w:val="center" w:pos="4153"/>
        <w:tab w:val="right" w:pos="8306"/>
      </w:tabs>
    </w:pPr>
  </w:style>
  <w:style w:type="character" w:styleId="PageNumber">
    <w:name w:val="page number"/>
    <w:basedOn w:val="DefaultParagraphFont"/>
    <w:rsid w:val="00283FDB"/>
  </w:style>
  <w:style w:type="paragraph" w:customStyle="1" w:styleId="MRheading1">
    <w:name w:val="M&amp;R heading 1"/>
    <w:basedOn w:val="Normal"/>
    <w:rsid w:val="00283FDB"/>
    <w:pPr>
      <w:keepNext/>
      <w:keepLines/>
      <w:numPr>
        <w:numId w:val="3"/>
      </w:numPr>
    </w:pPr>
    <w:rPr>
      <w:b/>
      <w:u w:val="single"/>
    </w:rPr>
  </w:style>
  <w:style w:type="paragraph" w:customStyle="1" w:styleId="MRheading2">
    <w:name w:val="M&amp;R heading 2"/>
    <w:basedOn w:val="Normal"/>
    <w:rsid w:val="00283FDB"/>
    <w:pPr>
      <w:numPr>
        <w:ilvl w:val="1"/>
        <w:numId w:val="3"/>
      </w:numPr>
      <w:outlineLvl w:val="1"/>
    </w:pPr>
  </w:style>
  <w:style w:type="paragraph" w:customStyle="1" w:styleId="MRheading3">
    <w:name w:val="M&amp;R heading 3"/>
    <w:basedOn w:val="Normal"/>
    <w:rsid w:val="00283FDB"/>
    <w:pPr>
      <w:numPr>
        <w:ilvl w:val="2"/>
        <w:numId w:val="3"/>
      </w:numPr>
      <w:outlineLvl w:val="2"/>
    </w:pPr>
  </w:style>
  <w:style w:type="paragraph" w:customStyle="1" w:styleId="MRheading4">
    <w:name w:val="M&amp;R heading 4"/>
    <w:basedOn w:val="Normal"/>
    <w:rsid w:val="00283FDB"/>
    <w:pPr>
      <w:numPr>
        <w:ilvl w:val="3"/>
        <w:numId w:val="3"/>
      </w:numPr>
      <w:outlineLvl w:val="3"/>
    </w:pPr>
  </w:style>
  <w:style w:type="paragraph" w:customStyle="1" w:styleId="MRheading5">
    <w:name w:val="M&amp;R heading 5"/>
    <w:basedOn w:val="Normal"/>
    <w:rsid w:val="00283FDB"/>
    <w:pPr>
      <w:numPr>
        <w:ilvl w:val="4"/>
        <w:numId w:val="3"/>
      </w:numPr>
      <w:outlineLvl w:val="4"/>
    </w:pPr>
  </w:style>
  <w:style w:type="paragraph" w:customStyle="1" w:styleId="MRheading6">
    <w:name w:val="M&amp;R heading 6"/>
    <w:basedOn w:val="Normal"/>
    <w:rsid w:val="00283FDB"/>
    <w:pPr>
      <w:numPr>
        <w:ilvl w:val="5"/>
        <w:numId w:val="3"/>
      </w:numPr>
      <w:outlineLvl w:val="5"/>
    </w:pPr>
  </w:style>
  <w:style w:type="paragraph" w:customStyle="1" w:styleId="MRheading7">
    <w:name w:val="M&amp;R heading 7"/>
    <w:basedOn w:val="Normal"/>
    <w:rsid w:val="00283FDB"/>
    <w:pPr>
      <w:numPr>
        <w:ilvl w:val="6"/>
        <w:numId w:val="3"/>
      </w:numPr>
      <w:outlineLvl w:val="6"/>
    </w:pPr>
  </w:style>
  <w:style w:type="paragraph" w:customStyle="1" w:styleId="MRheading8">
    <w:name w:val="M&amp;R heading 8"/>
    <w:basedOn w:val="Normal"/>
    <w:rsid w:val="00283FDB"/>
    <w:pPr>
      <w:numPr>
        <w:ilvl w:val="7"/>
        <w:numId w:val="3"/>
      </w:numPr>
      <w:outlineLvl w:val="7"/>
    </w:pPr>
  </w:style>
  <w:style w:type="paragraph" w:customStyle="1" w:styleId="MRheading9">
    <w:name w:val="M&amp;R heading 9"/>
    <w:basedOn w:val="Normal"/>
    <w:rsid w:val="00283FDB"/>
    <w:pPr>
      <w:numPr>
        <w:ilvl w:val="8"/>
        <w:numId w:val="3"/>
      </w:numPr>
      <w:outlineLvl w:val="8"/>
    </w:pPr>
  </w:style>
  <w:style w:type="paragraph" w:customStyle="1" w:styleId="MRLMA1">
    <w:name w:val="M&amp;R LMA 1"/>
    <w:basedOn w:val="Normal"/>
    <w:rsid w:val="00283FDB"/>
    <w:pPr>
      <w:numPr>
        <w:numId w:val="4"/>
      </w:numPr>
    </w:pPr>
  </w:style>
  <w:style w:type="paragraph" w:customStyle="1" w:styleId="MRLMA2">
    <w:name w:val="M&amp;R LMA 2"/>
    <w:basedOn w:val="Normal"/>
    <w:rsid w:val="00283FDB"/>
    <w:pPr>
      <w:numPr>
        <w:ilvl w:val="1"/>
        <w:numId w:val="4"/>
      </w:numPr>
    </w:pPr>
  </w:style>
  <w:style w:type="paragraph" w:customStyle="1" w:styleId="MRLMA3">
    <w:name w:val="M&amp;R LMA 3"/>
    <w:basedOn w:val="Normal"/>
    <w:rsid w:val="00283FDB"/>
    <w:pPr>
      <w:numPr>
        <w:ilvl w:val="2"/>
        <w:numId w:val="4"/>
      </w:numPr>
    </w:pPr>
  </w:style>
  <w:style w:type="paragraph" w:customStyle="1" w:styleId="MRLMA4">
    <w:name w:val="M&amp;R LMA 4"/>
    <w:basedOn w:val="Normal"/>
    <w:rsid w:val="00283FDB"/>
    <w:pPr>
      <w:numPr>
        <w:ilvl w:val="3"/>
        <w:numId w:val="4"/>
      </w:numPr>
    </w:pPr>
  </w:style>
  <w:style w:type="paragraph" w:customStyle="1" w:styleId="MRLMA5">
    <w:name w:val="M&amp;R LMA 5"/>
    <w:basedOn w:val="Normal"/>
    <w:rsid w:val="00283FDB"/>
    <w:pPr>
      <w:numPr>
        <w:ilvl w:val="4"/>
        <w:numId w:val="4"/>
      </w:numPr>
    </w:pPr>
  </w:style>
  <w:style w:type="paragraph" w:customStyle="1" w:styleId="MRLMA6">
    <w:name w:val="M&amp;R LMA 6"/>
    <w:basedOn w:val="Normal"/>
    <w:rsid w:val="00283FDB"/>
    <w:pPr>
      <w:numPr>
        <w:ilvl w:val="5"/>
        <w:numId w:val="4"/>
      </w:numPr>
    </w:pPr>
  </w:style>
  <w:style w:type="paragraph" w:customStyle="1" w:styleId="MRLMA7">
    <w:name w:val="M&amp;R LMA 7"/>
    <w:basedOn w:val="Normal"/>
    <w:rsid w:val="00283FDB"/>
    <w:pPr>
      <w:numPr>
        <w:ilvl w:val="6"/>
        <w:numId w:val="4"/>
      </w:numPr>
    </w:pPr>
  </w:style>
  <w:style w:type="paragraph" w:customStyle="1" w:styleId="MRLMA8">
    <w:name w:val="M&amp;R LMA 8"/>
    <w:basedOn w:val="Normal"/>
    <w:rsid w:val="00283FDB"/>
    <w:pPr>
      <w:numPr>
        <w:ilvl w:val="7"/>
        <w:numId w:val="5"/>
      </w:numPr>
    </w:pPr>
  </w:style>
  <w:style w:type="paragraph" w:customStyle="1" w:styleId="MRLMA9">
    <w:name w:val="M&amp;R LMA 9"/>
    <w:basedOn w:val="Normal"/>
    <w:rsid w:val="00283FDB"/>
    <w:pPr>
      <w:numPr>
        <w:ilvl w:val="8"/>
        <w:numId w:val="4"/>
      </w:numPr>
    </w:pPr>
  </w:style>
  <w:style w:type="paragraph" w:customStyle="1" w:styleId="MRNoHead1">
    <w:name w:val="M&amp;R No Head 1"/>
    <w:basedOn w:val="MRLMA1"/>
    <w:rsid w:val="00283FDB"/>
    <w:pPr>
      <w:numPr>
        <w:numId w:val="6"/>
      </w:numPr>
    </w:pPr>
  </w:style>
  <w:style w:type="paragraph" w:customStyle="1" w:styleId="MRNoHead2">
    <w:name w:val="M&amp;R No Head 2"/>
    <w:basedOn w:val="MRNoHead1"/>
    <w:rsid w:val="00283FDB"/>
    <w:pPr>
      <w:numPr>
        <w:ilvl w:val="1"/>
      </w:numPr>
    </w:pPr>
  </w:style>
  <w:style w:type="paragraph" w:customStyle="1" w:styleId="MRNoHead3">
    <w:name w:val="M&amp;R No Head 3"/>
    <w:basedOn w:val="MRNoHead1"/>
    <w:rsid w:val="00283FDB"/>
    <w:pPr>
      <w:numPr>
        <w:ilvl w:val="2"/>
      </w:numPr>
    </w:pPr>
  </w:style>
  <w:style w:type="paragraph" w:customStyle="1" w:styleId="MRNoHead4">
    <w:name w:val="M&amp;R No Head 4"/>
    <w:basedOn w:val="Normal"/>
    <w:rsid w:val="00283FDB"/>
    <w:pPr>
      <w:numPr>
        <w:ilvl w:val="3"/>
        <w:numId w:val="6"/>
      </w:numPr>
    </w:pPr>
  </w:style>
  <w:style w:type="paragraph" w:customStyle="1" w:styleId="MRNoHead5">
    <w:name w:val="M&amp;R No Head 5"/>
    <w:basedOn w:val="MRNoHead1"/>
    <w:rsid w:val="00283FDB"/>
    <w:pPr>
      <w:numPr>
        <w:ilvl w:val="4"/>
      </w:numPr>
    </w:pPr>
  </w:style>
  <w:style w:type="paragraph" w:customStyle="1" w:styleId="MRNoHead6">
    <w:name w:val="M&amp;R No Head 6"/>
    <w:basedOn w:val="MRNoHead1"/>
    <w:rsid w:val="00283FDB"/>
    <w:pPr>
      <w:numPr>
        <w:ilvl w:val="5"/>
      </w:numPr>
    </w:pPr>
  </w:style>
  <w:style w:type="paragraph" w:customStyle="1" w:styleId="MRNoHead7">
    <w:name w:val="M&amp;R No Head 7"/>
    <w:basedOn w:val="MRNoHead1"/>
    <w:rsid w:val="00283FDB"/>
    <w:pPr>
      <w:numPr>
        <w:ilvl w:val="6"/>
      </w:numPr>
    </w:pPr>
  </w:style>
  <w:style w:type="paragraph" w:customStyle="1" w:styleId="MRNoHead8">
    <w:name w:val="M&amp;R No Head 8"/>
    <w:basedOn w:val="MRNoHead1"/>
    <w:rsid w:val="00283FDB"/>
    <w:pPr>
      <w:numPr>
        <w:ilvl w:val="7"/>
      </w:numPr>
    </w:pPr>
  </w:style>
  <w:style w:type="paragraph" w:customStyle="1" w:styleId="MRNoHead9">
    <w:name w:val="M&amp;R No Head 9"/>
    <w:basedOn w:val="MRNoHead1"/>
    <w:rsid w:val="00283FDB"/>
    <w:pPr>
      <w:numPr>
        <w:ilvl w:val="8"/>
      </w:numPr>
    </w:pPr>
  </w:style>
  <w:style w:type="paragraph" w:customStyle="1" w:styleId="MRParties">
    <w:name w:val="M&amp;R Parties"/>
    <w:basedOn w:val="Normal"/>
    <w:rsid w:val="00283FDB"/>
    <w:pPr>
      <w:numPr>
        <w:numId w:val="8"/>
      </w:numPr>
    </w:pPr>
  </w:style>
  <w:style w:type="paragraph" w:customStyle="1" w:styleId="MRRecital1">
    <w:name w:val="M&amp;R Recital 1"/>
    <w:basedOn w:val="Normal"/>
    <w:rsid w:val="00283FDB"/>
    <w:pPr>
      <w:numPr>
        <w:numId w:val="9"/>
      </w:numPr>
    </w:pPr>
  </w:style>
  <w:style w:type="paragraph" w:customStyle="1" w:styleId="Normal-Legal">
    <w:name w:val="Normal - Legal"/>
    <w:basedOn w:val="Normal"/>
    <w:rsid w:val="00283FDB"/>
  </w:style>
  <w:style w:type="paragraph" w:customStyle="1" w:styleId="MRRecital2">
    <w:name w:val="M&amp;R Recital 2"/>
    <w:basedOn w:val="Normal"/>
    <w:rsid w:val="00283FDB"/>
    <w:pPr>
      <w:numPr>
        <w:numId w:val="10"/>
      </w:numPr>
    </w:pPr>
  </w:style>
  <w:style w:type="paragraph" w:customStyle="1" w:styleId="MRDefinition1">
    <w:name w:val="M&amp;R Definition 1"/>
    <w:basedOn w:val="Normal"/>
    <w:rsid w:val="00283FDB"/>
    <w:pPr>
      <w:numPr>
        <w:numId w:val="7"/>
      </w:numPr>
    </w:pPr>
  </w:style>
  <w:style w:type="paragraph" w:customStyle="1" w:styleId="MRDefinition2">
    <w:name w:val="M&amp;R Definition 2"/>
    <w:basedOn w:val="Normal"/>
    <w:rsid w:val="00283FDB"/>
    <w:pPr>
      <w:numPr>
        <w:ilvl w:val="1"/>
        <w:numId w:val="7"/>
      </w:numPr>
      <w:tabs>
        <w:tab w:val="clear" w:pos="2520"/>
        <w:tab w:val="left" w:pos="2160"/>
      </w:tabs>
    </w:pPr>
  </w:style>
  <w:style w:type="paragraph" w:customStyle="1" w:styleId="MRDefinition3">
    <w:name w:val="M&amp;R Definition 3"/>
    <w:basedOn w:val="Normal"/>
    <w:next w:val="MRDefinition2"/>
    <w:rsid w:val="00283FDB"/>
    <w:pPr>
      <w:ind w:left="2880"/>
    </w:pPr>
  </w:style>
  <w:style w:type="paragraph" w:customStyle="1" w:styleId="MRSchedule1">
    <w:name w:val="M&amp;R Schedule 1"/>
    <w:basedOn w:val="Normal"/>
    <w:next w:val="Normal"/>
    <w:rsid w:val="00283FDB"/>
    <w:pPr>
      <w:keepNext/>
      <w:keepLines/>
      <w:numPr>
        <w:numId w:val="11"/>
      </w:numPr>
      <w:tabs>
        <w:tab w:val="num" w:pos="720"/>
      </w:tabs>
      <w:ind w:left="720" w:hanging="720"/>
      <w:jc w:val="center"/>
      <w:outlineLvl w:val="0"/>
    </w:pPr>
    <w:rPr>
      <w:b/>
      <w:u w:val="single"/>
    </w:rPr>
  </w:style>
  <w:style w:type="paragraph" w:customStyle="1" w:styleId="MRSchedule2">
    <w:name w:val="M&amp;R Schedule 2"/>
    <w:basedOn w:val="MRSchedule1"/>
    <w:next w:val="Normal"/>
    <w:rsid w:val="00283FDB"/>
    <w:pPr>
      <w:keepNext w:val="0"/>
      <w:keepLines w:val="0"/>
      <w:numPr>
        <w:numId w:val="0"/>
      </w:numPr>
      <w:outlineLvl w:val="1"/>
    </w:pPr>
    <w:rPr>
      <w:b w:val="0"/>
    </w:rPr>
  </w:style>
  <w:style w:type="paragraph" w:customStyle="1" w:styleId="MRSchedule3">
    <w:name w:val="M&amp;R Schedule 3"/>
    <w:basedOn w:val="MRSchedule2"/>
    <w:rsid w:val="00283FDB"/>
    <w:pPr>
      <w:outlineLvl w:val="2"/>
    </w:pPr>
  </w:style>
  <w:style w:type="paragraph" w:customStyle="1" w:styleId="General1">
    <w:name w:val="General 1"/>
    <w:basedOn w:val="Normal"/>
    <w:rsid w:val="00283FDB"/>
    <w:pPr>
      <w:numPr>
        <w:numId w:val="13"/>
      </w:numPr>
      <w:spacing w:after="240"/>
    </w:pPr>
  </w:style>
  <w:style w:type="paragraph" w:customStyle="1" w:styleId="General2">
    <w:name w:val="General 2"/>
    <w:basedOn w:val="Normal"/>
    <w:rsid w:val="00283FDB"/>
    <w:pPr>
      <w:numPr>
        <w:ilvl w:val="1"/>
        <w:numId w:val="13"/>
      </w:numPr>
      <w:spacing w:after="240"/>
    </w:pPr>
  </w:style>
  <w:style w:type="paragraph" w:customStyle="1" w:styleId="General3">
    <w:name w:val="General 3"/>
    <w:basedOn w:val="Normal"/>
    <w:rsid w:val="00283FDB"/>
    <w:pPr>
      <w:numPr>
        <w:ilvl w:val="2"/>
        <w:numId w:val="13"/>
      </w:numPr>
      <w:spacing w:after="240"/>
    </w:pPr>
  </w:style>
  <w:style w:type="paragraph" w:customStyle="1" w:styleId="General4">
    <w:name w:val="General 4"/>
    <w:basedOn w:val="Normal"/>
    <w:rsid w:val="00283FDB"/>
    <w:pPr>
      <w:numPr>
        <w:ilvl w:val="3"/>
        <w:numId w:val="13"/>
      </w:numPr>
      <w:spacing w:after="240"/>
    </w:pPr>
  </w:style>
  <w:style w:type="paragraph" w:customStyle="1" w:styleId="General5">
    <w:name w:val="General 5"/>
    <w:basedOn w:val="Normal"/>
    <w:rsid w:val="00283FDB"/>
    <w:pPr>
      <w:numPr>
        <w:ilvl w:val="4"/>
        <w:numId w:val="13"/>
      </w:numPr>
      <w:tabs>
        <w:tab w:val="clear" w:pos="2988"/>
        <w:tab w:val="left" w:pos="2835"/>
      </w:tabs>
      <w:spacing w:after="240"/>
    </w:pPr>
  </w:style>
  <w:style w:type="paragraph" w:customStyle="1" w:styleId="GeneralInd2">
    <w:name w:val="General Ind 2"/>
    <w:basedOn w:val="Normal"/>
    <w:rsid w:val="00283FDB"/>
    <w:pPr>
      <w:numPr>
        <w:ilvl w:val="5"/>
        <w:numId w:val="13"/>
      </w:numPr>
      <w:spacing w:after="240"/>
    </w:pPr>
  </w:style>
  <w:style w:type="paragraph" w:customStyle="1" w:styleId="GeneralInd3">
    <w:name w:val="General Ind 3"/>
    <w:basedOn w:val="Normal"/>
    <w:rsid w:val="00283FDB"/>
    <w:pPr>
      <w:numPr>
        <w:ilvl w:val="6"/>
        <w:numId w:val="13"/>
      </w:numPr>
      <w:spacing w:after="240"/>
    </w:pPr>
  </w:style>
  <w:style w:type="paragraph" w:customStyle="1" w:styleId="GeneralInd4">
    <w:name w:val="General Ind 4"/>
    <w:basedOn w:val="Normal"/>
    <w:rsid w:val="00283FDB"/>
    <w:pPr>
      <w:numPr>
        <w:ilvl w:val="7"/>
        <w:numId w:val="13"/>
      </w:numPr>
      <w:spacing w:after="240"/>
    </w:pPr>
  </w:style>
  <w:style w:type="paragraph" w:customStyle="1" w:styleId="GeneralInd5">
    <w:name w:val="General Ind 5"/>
    <w:basedOn w:val="Normal"/>
    <w:rsid w:val="00283FDB"/>
    <w:pPr>
      <w:numPr>
        <w:ilvl w:val="8"/>
        <w:numId w:val="13"/>
      </w:numPr>
      <w:tabs>
        <w:tab w:val="clear" w:pos="3839"/>
        <w:tab w:val="left" w:pos="3686"/>
      </w:tabs>
      <w:spacing w:after="240"/>
    </w:pPr>
  </w:style>
  <w:style w:type="paragraph" w:customStyle="1" w:styleId="Outline1">
    <w:name w:val="Outline 1"/>
    <w:basedOn w:val="Normal"/>
    <w:rsid w:val="00283FDB"/>
    <w:pPr>
      <w:keepNext/>
      <w:tabs>
        <w:tab w:val="num" w:pos="851"/>
      </w:tabs>
      <w:spacing w:after="240"/>
      <w:ind w:left="851" w:hanging="851"/>
      <w:outlineLvl w:val="0"/>
    </w:pPr>
    <w:rPr>
      <w:b/>
      <w:caps/>
    </w:rPr>
  </w:style>
  <w:style w:type="paragraph" w:customStyle="1" w:styleId="Outline2">
    <w:name w:val="Outline 2"/>
    <w:basedOn w:val="Normal"/>
    <w:rsid w:val="00283FDB"/>
    <w:pPr>
      <w:tabs>
        <w:tab w:val="num" w:pos="1418"/>
      </w:tabs>
      <w:spacing w:after="240"/>
      <w:ind w:left="1418" w:hanging="851"/>
      <w:outlineLvl w:val="1"/>
    </w:pPr>
  </w:style>
  <w:style w:type="character" w:customStyle="1" w:styleId="Outline2Char">
    <w:name w:val="Outline 2 Char"/>
    <w:rsid w:val="00283FDB"/>
    <w:rPr>
      <w:rFonts w:ascii="Arial" w:hAnsi="Arial"/>
      <w:noProof w:val="0"/>
      <w:sz w:val="22"/>
      <w:lang w:val="en-GB" w:eastAsia="en-US" w:bidi="ar-SA"/>
    </w:rPr>
  </w:style>
  <w:style w:type="paragraph" w:customStyle="1" w:styleId="Outline3">
    <w:name w:val="Outline 3"/>
    <w:basedOn w:val="Normal"/>
    <w:rsid w:val="00283FDB"/>
    <w:pPr>
      <w:tabs>
        <w:tab w:val="num" w:pos="1701"/>
      </w:tabs>
      <w:spacing w:after="240"/>
      <w:ind w:left="1701" w:hanging="850"/>
      <w:outlineLvl w:val="2"/>
    </w:pPr>
  </w:style>
  <w:style w:type="paragraph" w:customStyle="1" w:styleId="Outline4">
    <w:name w:val="Outline 4"/>
    <w:basedOn w:val="Normal"/>
    <w:rsid w:val="00283FDB"/>
    <w:pPr>
      <w:tabs>
        <w:tab w:val="num" w:pos="2268"/>
      </w:tabs>
      <w:spacing w:after="240"/>
      <w:ind w:left="2268" w:hanging="567"/>
      <w:outlineLvl w:val="3"/>
    </w:pPr>
  </w:style>
  <w:style w:type="paragraph" w:customStyle="1" w:styleId="Outline5">
    <w:name w:val="Outline 5"/>
    <w:basedOn w:val="Normal"/>
    <w:rsid w:val="00283FDB"/>
    <w:pPr>
      <w:tabs>
        <w:tab w:val="left" w:pos="2835"/>
      </w:tabs>
      <w:spacing w:after="240"/>
      <w:ind w:left="2835" w:hanging="567"/>
      <w:outlineLvl w:val="4"/>
    </w:pPr>
  </w:style>
  <w:style w:type="paragraph" w:customStyle="1" w:styleId="OutlineInd2">
    <w:name w:val="Outline Ind 2"/>
    <w:basedOn w:val="Normal"/>
    <w:rsid w:val="00283FDB"/>
    <w:pPr>
      <w:tabs>
        <w:tab w:val="num" w:pos="1701"/>
      </w:tabs>
      <w:spacing w:after="240"/>
      <w:ind w:left="1701" w:hanging="850"/>
      <w:outlineLvl w:val="5"/>
    </w:pPr>
  </w:style>
  <w:style w:type="paragraph" w:customStyle="1" w:styleId="OutlineInd3">
    <w:name w:val="Outline Ind 3"/>
    <w:basedOn w:val="Normal"/>
    <w:rsid w:val="00283FDB"/>
    <w:pPr>
      <w:tabs>
        <w:tab w:val="num" w:pos="2552"/>
      </w:tabs>
      <w:spacing w:after="240"/>
      <w:ind w:left="2552" w:hanging="851"/>
      <w:outlineLvl w:val="6"/>
    </w:pPr>
  </w:style>
  <w:style w:type="paragraph" w:customStyle="1" w:styleId="OutlineInd4">
    <w:name w:val="Outline Ind 4"/>
    <w:basedOn w:val="Normal"/>
    <w:rsid w:val="00283FDB"/>
    <w:pPr>
      <w:tabs>
        <w:tab w:val="num" w:pos="3119"/>
      </w:tabs>
      <w:spacing w:after="240"/>
      <w:ind w:left="3119" w:hanging="567"/>
      <w:outlineLvl w:val="7"/>
    </w:pPr>
  </w:style>
  <w:style w:type="paragraph" w:customStyle="1" w:styleId="OutlineInd5">
    <w:name w:val="Outline Ind 5"/>
    <w:basedOn w:val="Normal"/>
    <w:rsid w:val="00283FDB"/>
    <w:pPr>
      <w:tabs>
        <w:tab w:val="left" w:pos="3686"/>
      </w:tabs>
      <w:spacing w:after="240"/>
      <w:ind w:left="3686" w:hanging="567"/>
      <w:outlineLvl w:val="8"/>
    </w:pPr>
  </w:style>
  <w:style w:type="paragraph" w:customStyle="1" w:styleId="PCSchedule1">
    <w:name w:val="PC Schedule 1"/>
    <w:basedOn w:val="Normal"/>
    <w:rsid w:val="00283FDB"/>
    <w:pPr>
      <w:keepNext/>
      <w:tabs>
        <w:tab w:val="num" w:pos="851"/>
      </w:tabs>
      <w:spacing w:after="240"/>
      <w:ind w:left="851" w:hanging="851"/>
      <w:outlineLvl w:val="0"/>
    </w:pPr>
    <w:rPr>
      <w:b/>
      <w:caps/>
    </w:rPr>
  </w:style>
  <w:style w:type="paragraph" w:customStyle="1" w:styleId="PCSchedule2">
    <w:name w:val="PC Schedule 2"/>
    <w:basedOn w:val="Normal"/>
    <w:rsid w:val="00283FDB"/>
    <w:pPr>
      <w:tabs>
        <w:tab w:val="num" w:pos="851"/>
      </w:tabs>
      <w:spacing w:after="240"/>
      <w:ind w:left="851" w:hanging="851"/>
      <w:outlineLvl w:val="1"/>
    </w:pPr>
  </w:style>
  <w:style w:type="paragraph" w:customStyle="1" w:styleId="PCSchedule3">
    <w:name w:val="PC Schedule 3"/>
    <w:basedOn w:val="Normal"/>
    <w:rsid w:val="00283FDB"/>
    <w:pPr>
      <w:tabs>
        <w:tab w:val="num" w:pos="1701"/>
      </w:tabs>
      <w:spacing w:after="240"/>
      <w:ind w:left="1701" w:hanging="850"/>
      <w:outlineLvl w:val="2"/>
    </w:pPr>
  </w:style>
  <w:style w:type="paragraph" w:customStyle="1" w:styleId="PCSchedule4">
    <w:name w:val="PC Schedule 4"/>
    <w:basedOn w:val="Normal"/>
    <w:rsid w:val="00283FDB"/>
    <w:pPr>
      <w:tabs>
        <w:tab w:val="num" w:pos="2268"/>
      </w:tabs>
      <w:spacing w:after="240"/>
      <w:ind w:left="2268" w:hanging="567"/>
      <w:outlineLvl w:val="3"/>
    </w:pPr>
  </w:style>
  <w:style w:type="paragraph" w:customStyle="1" w:styleId="PCSchedule5">
    <w:name w:val="PC Schedule 5"/>
    <w:basedOn w:val="Normal"/>
    <w:rsid w:val="00283FDB"/>
    <w:pPr>
      <w:tabs>
        <w:tab w:val="left" w:pos="2835"/>
      </w:tabs>
      <w:spacing w:after="240"/>
      <w:ind w:left="2835" w:hanging="567"/>
      <w:outlineLvl w:val="4"/>
    </w:pPr>
  </w:style>
  <w:style w:type="paragraph" w:customStyle="1" w:styleId="PCScheduleInd2">
    <w:name w:val="PC Schedule Ind 2"/>
    <w:basedOn w:val="Normal"/>
    <w:rsid w:val="00283FDB"/>
    <w:pPr>
      <w:tabs>
        <w:tab w:val="num" w:pos="1701"/>
      </w:tabs>
      <w:spacing w:after="240"/>
      <w:ind w:left="1701" w:hanging="850"/>
      <w:outlineLvl w:val="5"/>
    </w:pPr>
  </w:style>
  <w:style w:type="paragraph" w:customStyle="1" w:styleId="PCScheduleInd3">
    <w:name w:val="PC Schedule Ind 3"/>
    <w:basedOn w:val="Normal"/>
    <w:rsid w:val="00283FDB"/>
    <w:pPr>
      <w:tabs>
        <w:tab w:val="num" w:pos="2552"/>
      </w:tabs>
      <w:spacing w:after="240"/>
      <w:ind w:left="2552" w:hanging="851"/>
      <w:outlineLvl w:val="6"/>
    </w:pPr>
  </w:style>
  <w:style w:type="paragraph" w:customStyle="1" w:styleId="PCScheduleInd4">
    <w:name w:val="PC Schedule Ind 4"/>
    <w:basedOn w:val="Normal"/>
    <w:rsid w:val="00283FDB"/>
    <w:pPr>
      <w:tabs>
        <w:tab w:val="num" w:pos="3119"/>
      </w:tabs>
      <w:spacing w:after="240"/>
      <w:ind w:left="3119" w:hanging="567"/>
      <w:outlineLvl w:val="7"/>
    </w:pPr>
  </w:style>
  <w:style w:type="paragraph" w:customStyle="1" w:styleId="PCScheduleInd5">
    <w:name w:val="PC Schedule Ind 5"/>
    <w:basedOn w:val="Normal"/>
    <w:rsid w:val="00283FDB"/>
    <w:pPr>
      <w:tabs>
        <w:tab w:val="left" w:pos="3686"/>
      </w:tabs>
      <w:spacing w:after="240"/>
      <w:ind w:left="3686" w:hanging="567"/>
      <w:outlineLvl w:val="8"/>
    </w:pPr>
  </w:style>
  <w:style w:type="paragraph" w:styleId="TOC5">
    <w:name w:val="toc 5"/>
    <w:basedOn w:val="Normal"/>
    <w:next w:val="Normal"/>
    <w:autoRedefine/>
    <w:semiHidden/>
    <w:rsid w:val="00283FDB"/>
    <w:pPr>
      <w:numPr>
        <w:numId w:val="12"/>
      </w:numPr>
      <w:tabs>
        <w:tab w:val="right" w:pos="9639"/>
      </w:tabs>
      <w:spacing w:after="240"/>
    </w:pPr>
  </w:style>
  <w:style w:type="paragraph" w:styleId="TOC7">
    <w:name w:val="toc 7"/>
    <w:basedOn w:val="Normal"/>
    <w:next w:val="Normal"/>
    <w:autoRedefine/>
    <w:semiHidden/>
    <w:rsid w:val="00283FDB"/>
    <w:pPr>
      <w:numPr>
        <w:numId w:val="14"/>
      </w:numPr>
      <w:spacing w:after="240"/>
    </w:pPr>
    <w:rPr>
      <w:b/>
    </w:rPr>
  </w:style>
  <w:style w:type="paragraph" w:customStyle="1" w:styleId="BDBullet">
    <w:name w:val="BDBullet"/>
    <w:basedOn w:val="BDBodyText"/>
    <w:rsid w:val="00283FDB"/>
    <w:pPr>
      <w:tabs>
        <w:tab w:val="num" w:pos="567"/>
      </w:tabs>
      <w:spacing w:after="120" w:line="320" w:lineRule="exact"/>
      <w:ind w:left="567" w:hanging="567"/>
    </w:pPr>
  </w:style>
  <w:style w:type="paragraph" w:customStyle="1" w:styleId="BDBodyText">
    <w:name w:val="BDBodyText"/>
    <w:basedOn w:val="Normal"/>
    <w:rsid w:val="00283FDB"/>
    <w:pPr>
      <w:spacing w:after="240"/>
    </w:pPr>
  </w:style>
  <w:style w:type="paragraph" w:customStyle="1" w:styleId="BDBulletSub">
    <w:name w:val="BDBulletSub"/>
    <w:basedOn w:val="BDBullet"/>
    <w:rsid w:val="00283FDB"/>
    <w:pPr>
      <w:tabs>
        <w:tab w:val="clear" w:pos="567"/>
        <w:tab w:val="num" w:pos="360"/>
        <w:tab w:val="num" w:pos="720"/>
      </w:tabs>
      <w:ind w:hanging="720"/>
    </w:pPr>
  </w:style>
  <w:style w:type="paragraph" w:customStyle="1" w:styleId="SchedMain">
    <w:name w:val="Sched Main"/>
    <w:basedOn w:val="Normal"/>
    <w:next w:val="SchedSub"/>
    <w:rsid w:val="00283FDB"/>
    <w:pPr>
      <w:tabs>
        <w:tab w:val="left" w:pos="1418"/>
      </w:tabs>
      <w:spacing w:after="240"/>
      <w:jc w:val="center"/>
    </w:pPr>
    <w:rPr>
      <w:b/>
      <w:caps/>
    </w:rPr>
  </w:style>
  <w:style w:type="paragraph" w:customStyle="1" w:styleId="SchedSub">
    <w:name w:val="Sched Sub"/>
    <w:basedOn w:val="SchedMain"/>
    <w:next w:val="SchedSub2"/>
    <w:rsid w:val="00283FDB"/>
  </w:style>
  <w:style w:type="paragraph" w:customStyle="1" w:styleId="SchedSub2">
    <w:name w:val="Sched Sub 2"/>
    <w:basedOn w:val="SchedSub"/>
    <w:next w:val="Normal"/>
    <w:rsid w:val="00283FDB"/>
    <w:rPr>
      <w:caps w:val="0"/>
    </w:rPr>
  </w:style>
  <w:style w:type="paragraph" w:styleId="TOC1">
    <w:name w:val="toc 1"/>
    <w:basedOn w:val="Normal"/>
    <w:next w:val="Normal"/>
    <w:autoRedefine/>
    <w:uiPriority w:val="39"/>
    <w:rsid w:val="002F2FF0"/>
    <w:pPr>
      <w:tabs>
        <w:tab w:val="right" w:pos="9639"/>
      </w:tabs>
      <w:spacing w:after="120"/>
      <w:ind w:left="2422" w:right="851" w:hanging="1702"/>
      <w:jc w:val="center"/>
    </w:pPr>
    <w:rPr>
      <w:noProof/>
    </w:rPr>
  </w:style>
  <w:style w:type="paragraph" w:customStyle="1" w:styleId="OutlinePara">
    <w:name w:val="Outline Para"/>
    <w:basedOn w:val="Normal"/>
    <w:rsid w:val="00283FDB"/>
    <w:pPr>
      <w:spacing w:after="240"/>
    </w:pPr>
  </w:style>
  <w:style w:type="paragraph" w:customStyle="1" w:styleId="OutlineIndPara">
    <w:name w:val="Outline Ind Para"/>
    <w:basedOn w:val="Normal"/>
    <w:rsid w:val="00283FDB"/>
    <w:pPr>
      <w:spacing w:after="240"/>
      <w:ind w:left="851"/>
    </w:pPr>
  </w:style>
  <w:style w:type="character" w:styleId="Hyperlink">
    <w:name w:val="Hyperlink"/>
    <w:uiPriority w:val="99"/>
    <w:rsid w:val="00283FDB"/>
    <w:rPr>
      <w:color w:val="0000FF"/>
      <w:u w:val="single"/>
    </w:rPr>
  </w:style>
  <w:style w:type="paragraph" w:styleId="BalloonText">
    <w:name w:val="Balloon Text"/>
    <w:basedOn w:val="Normal"/>
    <w:semiHidden/>
    <w:rsid w:val="00283FDB"/>
    <w:rPr>
      <w:rFonts w:ascii="Tahoma" w:hAnsi="Tahoma" w:cs="Tahoma"/>
      <w:sz w:val="16"/>
      <w:szCs w:val="16"/>
    </w:rPr>
  </w:style>
  <w:style w:type="paragraph" w:styleId="BodyTextIndent">
    <w:name w:val="Body Text Indent"/>
    <w:basedOn w:val="Normal"/>
    <w:rsid w:val="00283FDB"/>
    <w:pPr>
      <w:spacing w:after="240"/>
      <w:ind w:left="720" w:hanging="720"/>
    </w:pPr>
    <w:rPr>
      <w:iCs/>
    </w:rPr>
  </w:style>
  <w:style w:type="paragraph" w:styleId="NormalWeb">
    <w:name w:val="Normal (Web)"/>
    <w:basedOn w:val="Normal"/>
    <w:rsid w:val="00283FDB"/>
    <w:pPr>
      <w:spacing w:before="100" w:beforeAutospacing="1" w:after="100" w:afterAutospacing="1"/>
      <w:jc w:val="left"/>
    </w:pPr>
    <w:rPr>
      <w:rFonts w:ascii="Arial Unicode MS" w:eastAsia="Arial Unicode MS" w:hAnsi="Arial Unicode MS" w:cs="Arial Unicode MS"/>
      <w:szCs w:val="24"/>
    </w:rPr>
  </w:style>
  <w:style w:type="character" w:styleId="Strong">
    <w:name w:val="Strong"/>
    <w:qFormat/>
    <w:rsid w:val="00283FDB"/>
    <w:rPr>
      <w:b/>
      <w:bCs/>
    </w:rPr>
  </w:style>
  <w:style w:type="character" w:styleId="Emphasis">
    <w:name w:val="Emphasis"/>
    <w:qFormat/>
    <w:rsid w:val="00283FDB"/>
    <w:rPr>
      <w:i/>
      <w:iCs/>
    </w:rPr>
  </w:style>
  <w:style w:type="paragraph" w:styleId="BodyTextIndent2">
    <w:name w:val="Body Text Indent 2"/>
    <w:basedOn w:val="Normal"/>
    <w:rsid w:val="00283FDB"/>
    <w:pPr>
      <w:autoSpaceDE w:val="0"/>
      <w:autoSpaceDN w:val="0"/>
      <w:adjustRightInd w:val="0"/>
      <w:ind w:left="1710"/>
    </w:pPr>
    <w:rPr>
      <w:lang w:val="en-US"/>
    </w:rPr>
  </w:style>
  <w:style w:type="paragraph" w:styleId="BodyTextIndent3">
    <w:name w:val="Body Text Indent 3"/>
    <w:basedOn w:val="Normal"/>
    <w:rsid w:val="00283FDB"/>
    <w:pPr>
      <w:tabs>
        <w:tab w:val="left" w:pos="2250"/>
      </w:tabs>
      <w:autoSpaceDE w:val="0"/>
      <w:autoSpaceDN w:val="0"/>
      <w:adjustRightInd w:val="0"/>
      <w:spacing w:after="240"/>
      <w:ind w:left="2250" w:hanging="540"/>
    </w:pPr>
  </w:style>
  <w:style w:type="paragraph" w:customStyle="1" w:styleId="MRLegal">
    <w:name w:val="M&amp;R Legal"/>
    <w:basedOn w:val="Normal"/>
    <w:rsid w:val="00283FDB"/>
  </w:style>
  <w:style w:type="character" w:customStyle="1" w:styleId="Outline2CharChar">
    <w:name w:val="Outline 2 Char Char"/>
    <w:rsid w:val="00283FDB"/>
    <w:rPr>
      <w:rFonts w:ascii="Arial" w:hAnsi="Arial"/>
      <w:noProof w:val="0"/>
      <w:sz w:val="22"/>
      <w:lang w:val="en-GB" w:eastAsia="en-US" w:bidi="ar-SA"/>
    </w:rPr>
  </w:style>
  <w:style w:type="paragraph" w:styleId="BodyText">
    <w:name w:val="Body Text"/>
    <w:basedOn w:val="Normal"/>
    <w:rsid w:val="00283FDB"/>
    <w:pPr>
      <w:jc w:val="left"/>
    </w:pPr>
    <w:rPr>
      <w:rFonts w:cs="Arial"/>
      <w:b/>
      <w:sz w:val="32"/>
      <w:szCs w:val="32"/>
    </w:rPr>
  </w:style>
  <w:style w:type="character" w:styleId="FollowedHyperlink">
    <w:name w:val="FollowedHyperlink"/>
    <w:rsid w:val="00283FDB"/>
    <w:rPr>
      <w:color w:val="800080"/>
      <w:u w:val="single"/>
    </w:rPr>
  </w:style>
  <w:style w:type="paragraph" w:styleId="PlainText">
    <w:name w:val="Plain Text"/>
    <w:basedOn w:val="Normal"/>
    <w:rsid w:val="00283FDB"/>
    <w:pPr>
      <w:widowControl w:val="0"/>
      <w:jc w:val="left"/>
    </w:pPr>
    <w:rPr>
      <w:rFonts w:ascii="Courier New" w:hAnsi="Courier New"/>
      <w:sz w:val="20"/>
      <w:lang w:eastAsia="en-GB"/>
    </w:rPr>
  </w:style>
  <w:style w:type="paragraph" w:customStyle="1" w:styleId="NormalArial">
    <w:name w:val="Normal + Arial"/>
    <w:aliases w:val="11 pt"/>
    <w:basedOn w:val="Normal"/>
    <w:rsid w:val="00283FDB"/>
    <w:pPr>
      <w:jc w:val="center"/>
    </w:pPr>
    <w:rPr>
      <w:rFonts w:cs="Arial"/>
      <w:b/>
      <w:szCs w:val="22"/>
    </w:rPr>
  </w:style>
  <w:style w:type="paragraph" w:styleId="Title">
    <w:name w:val="Title"/>
    <w:basedOn w:val="Normal"/>
    <w:qFormat/>
    <w:rsid w:val="00283FDB"/>
    <w:pPr>
      <w:spacing w:after="60"/>
      <w:jc w:val="center"/>
      <w:outlineLvl w:val="0"/>
    </w:pPr>
    <w:rPr>
      <w:rFonts w:cs="Arial"/>
      <w:b/>
      <w:bCs/>
      <w:kern w:val="28"/>
      <w:sz w:val="32"/>
      <w:szCs w:val="32"/>
    </w:rPr>
  </w:style>
  <w:style w:type="numbering" w:customStyle="1" w:styleId="NoList1">
    <w:name w:val="No List1"/>
    <w:next w:val="NoList"/>
    <w:semiHidden/>
    <w:rsid w:val="00283FDB"/>
  </w:style>
  <w:style w:type="paragraph" w:customStyle="1" w:styleId="Heading11">
    <w:name w:val="Heading 11"/>
    <w:rsid w:val="00283FDB"/>
    <w:pPr>
      <w:jc w:val="center"/>
    </w:pPr>
    <w:rPr>
      <w:rFonts w:ascii="Times" w:hAnsi="Times"/>
      <w:b/>
      <w:sz w:val="24"/>
      <w:lang w:eastAsia="en-US"/>
    </w:rPr>
  </w:style>
  <w:style w:type="paragraph" w:customStyle="1" w:styleId="T">
    <w:name w:val="T"/>
    <w:basedOn w:val="Normal"/>
    <w:rsid w:val="00283FDB"/>
    <w:pPr>
      <w:tabs>
        <w:tab w:val="left" w:pos="567"/>
      </w:tabs>
    </w:pPr>
    <w:rPr>
      <w:rFonts w:ascii="Agfa Rotis Sans Serif" w:hAnsi="Agfa Rotis Sans Serif"/>
    </w:rPr>
  </w:style>
  <w:style w:type="paragraph" w:styleId="BodyText2">
    <w:name w:val="Body Text 2"/>
    <w:basedOn w:val="Normal"/>
    <w:rsid w:val="00283FDB"/>
    <w:rPr>
      <w:b/>
      <w:color w:val="000000"/>
    </w:rPr>
  </w:style>
  <w:style w:type="paragraph" w:styleId="BodyText3">
    <w:name w:val="Body Text 3"/>
    <w:basedOn w:val="Normal"/>
    <w:rsid w:val="00283FDB"/>
    <w:rPr>
      <w:b/>
    </w:rPr>
  </w:style>
  <w:style w:type="numbering" w:customStyle="1" w:styleId="NoList2">
    <w:name w:val="No List2"/>
    <w:next w:val="NoList"/>
    <w:semiHidden/>
    <w:rsid w:val="00283FDB"/>
  </w:style>
  <w:style w:type="paragraph" w:styleId="BlockText">
    <w:name w:val="Block Text"/>
    <w:basedOn w:val="Normal"/>
    <w:rsid w:val="00283FDB"/>
    <w:pPr>
      <w:tabs>
        <w:tab w:val="left" w:pos="851"/>
        <w:tab w:val="left" w:pos="1276"/>
      </w:tabs>
      <w:spacing w:line="240" w:lineRule="exact"/>
      <w:ind w:left="851" w:right="83" w:hanging="851"/>
    </w:pPr>
    <w:rPr>
      <w:rFonts w:ascii="Agfa Rotis Sans Serif" w:hAnsi="Agfa Rotis Sans Serif"/>
    </w:rPr>
  </w:style>
  <w:style w:type="paragraph" w:styleId="TOC2">
    <w:name w:val="toc 2"/>
    <w:basedOn w:val="Normal"/>
    <w:next w:val="Normal"/>
    <w:autoRedefine/>
    <w:semiHidden/>
    <w:rsid w:val="00283FDB"/>
    <w:pPr>
      <w:ind w:left="240"/>
      <w:jc w:val="left"/>
    </w:pPr>
    <w:rPr>
      <w:szCs w:val="24"/>
      <w:lang w:eastAsia="en-GB"/>
    </w:rPr>
  </w:style>
  <w:style w:type="paragraph" w:styleId="TOC3">
    <w:name w:val="toc 3"/>
    <w:basedOn w:val="Normal"/>
    <w:next w:val="Normal"/>
    <w:autoRedefine/>
    <w:semiHidden/>
    <w:rsid w:val="00283FDB"/>
    <w:pPr>
      <w:ind w:left="480"/>
      <w:jc w:val="left"/>
    </w:pPr>
    <w:rPr>
      <w:szCs w:val="24"/>
      <w:lang w:eastAsia="en-GB"/>
    </w:rPr>
  </w:style>
  <w:style w:type="paragraph" w:styleId="TOC4">
    <w:name w:val="toc 4"/>
    <w:basedOn w:val="Normal"/>
    <w:next w:val="Normal"/>
    <w:autoRedefine/>
    <w:semiHidden/>
    <w:rsid w:val="00283FDB"/>
    <w:pPr>
      <w:ind w:left="720"/>
      <w:jc w:val="left"/>
    </w:pPr>
    <w:rPr>
      <w:szCs w:val="24"/>
      <w:lang w:eastAsia="en-GB"/>
    </w:rPr>
  </w:style>
  <w:style w:type="paragraph" w:styleId="TOC6">
    <w:name w:val="toc 6"/>
    <w:basedOn w:val="Normal"/>
    <w:next w:val="Normal"/>
    <w:autoRedefine/>
    <w:semiHidden/>
    <w:rsid w:val="00283FDB"/>
    <w:pPr>
      <w:ind w:left="1200"/>
      <w:jc w:val="left"/>
    </w:pPr>
    <w:rPr>
      <w:szCs w:val="24"/>
      <w:lang w:eastAsia="en-GB"/>
    </w:rPr>
  </w:style>
  <w:style w:type="paragraph" w:styleId="TOC8">
    <w:name w:val="toc 8"/>
    <w:basedOn w:val="Normal"/>
    <w:next w:val="Normal"/>
    <w:autoRedefine/>
    <w:semiHidden/>
    <w:rsid w:val="00283FDB"/>
    <w:pPr>
      <w:ind w:left="1680"/>
      <w:jc w:val="left"/>
    </w:pPr>
    <w:rPr>
      <w:szCs w:val="24"/>
      <w:lang w:eastAsia="en-GB"/>
    </w:rPr>
  </w:style>
  <w:style w:type="paragraph" w:styleId="TOC9">
    <w:name w:val="toc 9"/>
    <w:basedOn w:val="Normal"/>
    <w:next w:val="Normal"/>
    <w:autoRedefine/>
    <w:semiHidden/>
    <w:rsid w:val="00283FDB"/>
    <w:pPr>
      <w:ind w:left="1920"/>
      <w:jc w:val="left"/>
    </w:pPr>
    <w:rPr>
      <w:szCs w:val="24"/>
      <w:lang w:eastAsia="en-GB"/>
    </w:rPr>
  </w:style>
  <w:style w:type="numbering" w:customStyle="1" w:styleId="NoList3">
    <w:name w:val="No List3"/>
    <w:next w:val="NoList"/>
    <w:semiHidden/>
    <w:rsid w:val="00283FDB"/>
  </w:style>
  <w:style w:type="numbering" w:customStyle="1" w:styleId="NoList4">
    <w:name w:val="No List4"/>
    <w:next w:val="NoList"/>
    <w:semiHidden/>
    <w:rsid w:val="00283FDB"/>
  </w:style>
  <w:style w:type="paragraph" w:styleId="Caption">
    <w:name w:val="caption"/>
    <w:basedOn w:val="Normal"/>
    <w:next w:val="Normal"/>
    <w:qFormat/>
    <w:rsid w:val="00283FDB"/>
    <w:pPr>
      <w:tabs>
        <w:tab w:val="left" w:pos="864"/>
        <w:tab w:val="left" w:pos="1584"/>
      </w:tabs>
      <w:spacing w:line="240" w:lineRule="exact"/>
    </w:pPr>
    <w:rPr>
      <w:b/>
    </w:rPr>
  </w:style>
  <w:style w:type="paragraph" w:customStyle="1" w:styleId="Default">
    <w:name w:val="Default"/>
    <w:rsid w:val="00283FDB"/>
    <w:pPr>
      <w:widowControl w:val="0"/>
    </w:pPr>
    <w:rPr>
      <w:rFonts w:ascii="TK Type Bold" w:hAnsi="TK Type Bold"/>
      <w:color w:val="000000"/>
      <w:sz w:val="24"/>
      <w:lang w:val="en-US" w:eastAsia="en-US"/>
    </w:rPr>
  </w:style>
  <w:style w:type="paragraph" w:customStyle="1" w:styleId="CM11">
    <w:name w:val="CM11"/>
    <w:basedOn w:val="Default"/>
    <w:next w:val="Default"/>
    <w:rsid w:val="00283FDB"/>
    <w:pPr>
      <w:spacing w:after="250"/>
    </w:pPr>
    <w:rPr>
      <w:color w:val="auto"/>
    </w:rPr>
  </w:style>
  <w:style w:type="paragraph" w:customStyle="1" w:styleId="CM5">
    <w:name w:val="CM5"/>
    <w:basedOn w:val="Default"/>
    <w:next w:val="Default"/>
    <w:rsid w:val="00283FDB"/>
    <w:pPr>
      <w:spacing w:line="251" w:lineRule="atLeast"/>
    </w:pPr>
    <w:rPr>
      <w:color w:val="auto"/>
    </w:rPr>
  </w:style>
  <w:style w:type="paragraph" w:customStyle="1" w:styleId="CM9">
    <w:name w:val="CM9"/>
    <w:basedOn w:val="Default"/>
    <w:next w:val="Default"/>
    <w:rsid w:val="00283FDB"/>
    <w:pPr>
      <w:spacing w:line="246" w:lineRule="atLeast"/>
    </w:pPr>
    <w:rPr>
      <w:color w:val="auto"/>
    </w:rPr>
  </w:style>
  <w:style w:type="table" w:styleId="TableGrid">
    <w:name w:val="Table Grid"/>
    <w:basedOn w:val="TableNormal"/>
    <w:rsid w:val="00A547EE"/>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F271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99">
    <w:name w:val="Heading 99"/>
    <w:basedOn w:val="Header"/>
    <w:rsid w:val="008A3E0B"/>
    <w:pPr>
      <w:tabs>
        <w:tab w:val="clear" w:pos="4153"/>
        <w:tab w:val="clear" w:pos="8306"/>
      </w:tabs>
      <w:jc w:val="left"/>
    </w:pPr>
    <w:rPr>
      <w:b/>
      <w:sz w:val="24"/>
      <w:lang w:eastAsia="en-GB"/>
    </w:rPr>
  </w:style>
  <w:style w:type="paragraph" w:styleId="TOCHeading">
    <w:name w:val="TOC Heading"/>
    <w:basedOn w:val="Heading1"/>
    <w:next w:val="Normal"/>
    <w:uiPriority w:val="39"/>
    <w:unhideWhenUsed/>
    <w:qFormat/>
    <w:rsid w:val="00135E1F"/>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paragraph" w:styleId="ListParagraph">
    <w:name w:val="List Paragraph"/>
    <w:basedOn w:val="Normal"/>
    <w:uiPriority w:val="34"/>
    <w:qFormat/>
    <w:rsid w:val="00752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59785">
      <w:bodyDiv w:val="1"/>
      <w:marLeft w:val="0"/>
      <w:marRight w:val="0"/>
      <w:marTop w:val="0"/>
      <w:marBottom w:val="0"/>
      <w:divBdr>
        <w:top w:val="none" w:sz="0" w:space="0" w:color="auto"/>
        <w:left w:val="none" w:sz="0" w:space="0" w:color="auto"/>
        <w:bottom w:val="none" w:sz="0" w:space="0" w:color="auto"/>
        <w:right w:val="none" w:sz="0" w:space="0" w:color="auto"/>
      </w:divBdr>
    </w:div>
    <w:div w:id="530194101">
      <w:bodyDiv w:val="1"/>
      <w:marLeft w:val="0"/>
      <w:marRight w:val="0"/>
      <w:marTop w:val="0"/>
      <w:marBottom w:val="0"/>
      <w:divBdr>
        <w:top w:val="none" w:sz="0" w:space="0" w:color="auto"/>
        <w:left w:val="none" w:sz="0" w:space="0" w:color="auto"/>
        <w:bottom w:val="none" w:sz="0" w:space="0" w:color="auto"/>
        <w:right w:val="none" w:sz="0" w:space="0" w:color="auto"/>
      </w:divBdr>
    </w:div>
    <w:div w:id="945768008">
      <w:bodyDiv w:val="1"/>
      <w:marLeft w:val="0"/>
      <w:marRight w:val="0"/>
      <w:marTop w:val="0"/>
      <w:marBottom w:val="0"/>
      <w:divBdr>
        <w:top w:val="none" w:sz="0" w:space="0" w:color="auto"/>
        <w:left w:val="none" w:sz="0" w:space="0" w:color="auto"/>
        <w:bottom w:val="none" w:sz="0" w:space="0" w:color="auto"/>
        <w:right w:val="none" w:sz="0" w:space="0" w:color="auto"/>
      </w:divBdr>
    </w:div>
    <w:div w:id="1194882185">
      <w:bodyDiv w:val="1"/>
      <w:marLeft w:val="0"/>
      <w:marRight w:val="0"/>
      <w:marTop w:val="0"/>
      <w:marBottom w:val="0"/>
      <w:divBdr>
        <w:top w:val="none" w:sz="0" w:space="0" w:color="auto"/>
        <w:left w:val="none" w:sz="0" w:space="0" w:color="auto"/>
        <w:bottom w:val="none" w:sz="0" w:space="0" w:color="auto"/>
        <w:right w:val="none" w:sz="0" w:space="0" w:color="auto"/>
      </w:divBdr>
    </w:div>
    <w:div w:id="1314291434">
      <w:bodyDiv w:val="1"/>
      <w:marLeft w:val="0"/>
      <w:marRight w:val="0"/>
      <w:marTop w:val="0"/>
      <w:marBottom w:val="0"/>
      <w:divBdr>
        <w:top w:val="none" w:sz="0" w:space="0" w:color="auto"/>
        <w:left w:val="none" w:sz="0" w:space="0" w:color="auto"/>
        <w:bottom w:val="none" w:sz="0" w:space="0" w:color="auto"/>
        <w:right w:val="none" w:sz="0" w:space="0" w:color="auto"/>
      </w:divBdr>
    </w:div>
    <w:div w:id="1349600108">
      <w:bodyDiv w:val="1"/>
      <w:marLeft w:val="0"/>
      <w:marRight w:val="0"/>
      <w:marTop w:val="0"/>
      <w:marBottom w:val="0"/>
      <w:divBdr>
        <w:top w:val="none" w:sz="0" w:space="0" w:color="auto"/>
        <w:left w:val="none" w:sz="0" w:space="0" w:color="auto"/>
        <w:bottom w:val="none" w:sz="0" w:space="0" w:color="auto"/>
        <w:right w:val="none" w:sz="0" w:space="0" w:color="auto"/>
      </w:divBdr>
    </w:div>
    <w:div w:id="15790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919A-10A7-4A2D-A007-DF7CAFEF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11854</Words>
  <Characters>67570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NHSBT</Company>
  <LinksUpToDate>false</LinksUpToDate>
  <CharactersWithSpaces>79266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ATHA0001</dc:creator>
  <cp:keywords/>
  <dc:description/>
  <cp:lastModifiedBy>Rosalind Gill</cp:lastModifiedBy>
  <cp:revision>11</cp:revision>
  <cp:lastPrinted>2010-08-11T10:53:00Z</cp:lastPrinted>
  <dcterms:created xsi:type="dcterms:W3CDTF">2019-05-30T08:44:00Z</dcterms:created>
  <dcterms:modified xsi:type="dcterms:W3CDTF">2019-06-05T18:10:00Z</dcterms:modified>
</cp:coreProperties>
</file>