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1C" w:rsidRPr="00077B1C" w:rsidRDefault="00322BAD" w:rsidP="00322BAD">
      <w:pPr>
        <w:spacing w:line="360" w:lineRule="auto"/>
        <w:rPr>
          <w:rFonts w:ascii="Arial" w:hAnsi="Arial" w:cs="Arial"/>
          <w:b/>
          <w:sz w:val="52"/>
        </w:rPr>
      </w:pPr>
      <w:r>
        <w:rPr>
          <w:noProof/>
          <w:lang w:eastAsia="en-GB"/>
        </w:rPr>
        <w:drawing>
          <wp:inline distT="0" distB="0" distL="0" distR="0" wp14:anchorId="18555037" wp14:editId="55BC6977">
            <wp:extent cx="2638097" cy="536027"/>
            <wp:effectExtent l="0" t="0" r="0" b="0"/>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8" cstate="print"/>
                    <a:srcRect/>
                    <a:stretch>
                      <a:fillRect/>
                    </a:stretch>
                  </pic:blipFill>
                  <pic:spPr bwMode="auto">
                    <a:xfrm>
                      <a:off x="0" y="0"/>
                      <a:ext cx="2666080" cy="541713"/>
                    </a:xfrm>
                    <a:prstGeom prst="rect">
                      <a:avLst/>
                    </a:prstGeom>
                    <a:noFill/>
                    <a:ln w="9525">
                      <a:noFill/>
                      <a:miter lim="800000"/>
                      <a:headEnd/>
                      <a:tailEnd/>
                    </a:ln>
                  </pic:spPr>
                </pic:pic>
              </a:graphicData>
            </a:graphic>
          </wp:inline>
        </w:drawing>
      </w:r>
      <w:r>
        <w:rPr>
          <w:noProof/>
          <w:lang w:eastAsia="en-GB"/>
        </w:rPr>
        <w:drawing>
          <wp:inline distT="0" distB="0" distL="0" distR="0" wp14:anchorId="11CB4946" wp14:editId="66CA87A2">
            <wp:extent cx="3090041" cy="525517"/>
            <wp:effectExtent l="0" t="0" r="0" b="8255"/>
            <wp:docPr id="10"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9" cstate="print"/>
                    <a:srcRect/>
                    <a:stretch>
                      <a:fillRect/>
                    </a:stretch>
                  </pic:blipFill>
                  <pic:spPr bwMode="auto">
                    <a:xfrm>
                      <a:off x="0" y="0"/>
                      <a:ext cx="3092001" cy="525850"/>
                    </a:xfrm>
                    <a:prstGeom prst="rect">
                      <a:avLst/>
                    </a:prstGeom>
                    <a:noFill/>
                    <a:ln w="9525">
                      <a:noFill/>
                      <a:miter lim="800000"/>
                      <a:headEnd/>
                      <a:tailEnd/>
                    </a:ln>
                  </pic:spPr>
                </pic:pic>
              </a:graphicData>
            </a:graphic>
          </wp:inline>
        </w:drawing>
      </w:r>
    </w:p>
    <w:p w:rsidR="00077B1C" w:rsidRPr="00077B1C" w:rsidRDefault="00077B1C" w:rsidP="00077B1C">
      <w:pPr>
        <w:spacing w:line="360" w:lineRule="auto"/>
        <w:jc w:val="center"/>
        <w:rPr>
          <w:rFonts w:ascii="Arial" w:hAnsi="Arial" w:cs="Arial"/>
          <w:b/>
          <w:sz w:val="52"/>
        </w:rPr>
      </w:pPr>
    </w:p>
    <w:p w:rsidR="00077B1C" w:rsidRPr="00077B1C" w:rsidRDefault="00077B1C" w:rsidP="00077B1C">
      <w:pPr>
        <w:spacing w:line="360" w:lineRule="auto"/>
        <w:jc w:val="center"/>
        <w:rPr>
          <w:rFonts w:ascii="Arial" w:hAnsi="Arial" w:cs="Arial"/>
          <w:b/>
          <w:sz w:val="52"/>
        </w:rPr>
      </w:pPr>
    </w:p>
    <w:p w:rsidR="00207D4D" w:rsidRPr="00077B1C" w:rsidRDefault="00207D4D" w:rsidP="00077B1C">
      <w:pPr>
        <w:spacing w:line="360" w:lineRule="auto"/>
        <w:jc w:val="center"/>
        <w:rPr>
          <w:rFonts w:ascii="Arial" w:hAnsi="Arial" w:cs="Arial"/>
          <w:b/>
          <w:sz w:val="52"/>
        </w:rPr>
      </w:pPr>
      <w:r w:rsidRPr="00077B1C">
        <w:rPr>
          <w:rFonts w:ascii="Arial" w:hAnsi="Arial" w:cs="Arial"/>
          <w:b/>
          <w:sz w:val="52"/>
        </w:rPr>
        <w:t>REQUEST FOR INFORMATION (RFI) MARKET ENGAGEMENT</w:t>
      </w:r>
    </w:p>
    <w:p w:rsidR="00207D4D" w:rsidRPr="00077B1C" w:rsidRDefault="00207D4D" w:rsidP="00077B1C">
      <w:pPr>
        <w:spacing w:line="360" w:lineRule="auto"/>
        <w:rPr>
          <w:rFonts w:ascii="Arial" w:hAnsi="Arial" w:cs="Arial"/>
        </w:rPr>
      </w:pPr>
    </w:p>
    <w:p w:rsidR="00207D4D" w:rsidRPr="00077B1C" w:rsidRDefault="00207D4D" w:rsidP="00077B1C">
      <w:pPr>
        <w:spacing w:line="360" w:lineRule="auto"/>
        <w:rPr>
          <w:rFonts w:ascii="Arial" w:hAnsi="Arial" w:cs="Arial"/>
        </w:rPr>
      </w:pPr>
    </w:p>
    <w:p w:rsidR="00207D4D" w:rsidRPr="00077B1C" w:rsidRDefault="00207D4D" w:rsidP="00077B1C">
      <w:pPr>
        <w:spacing w:line="360" w:lineRule="auto"/>
        <w:rPr>
          <w:rFonts w:ascii="Arial" w:hAnsi="Arial" w:cs="Arial"/>
        </w:rPr>
      </w:pPr>
    </w:p>
    <w:p w:rsidR="00207D4D" w:rsidRPr="00077B1C" w:rsidRDefault="00207D4D" w:rsidP="00077B1C">
      <w:pPr>
        <w:spacing w:line="360" w:lineRule="auto"/>
        <w:rPr>
          <w:rFonts w:ascii="Arial" w:hAnsi="Arial" w:cs="Arial"/>
        </w:rPr>
      </w:pPr>
    </w:p>
    <w:p w:rsidR="00077B1C" w:rsidRPr="00077B1C" w:rsidRDefault="00077B1C" w:rsidP="00077B1C">
      <w:pPr>
        <w:spacing w:line="360" w:lineRule="auto"/>
        <w:rPr>
          <w:rFonts w:ascii="Arial" w:hAnsi="Arial" w:cs="Arial"/>
        </w:rPr>
      </w:pPr>
    </w:p>
    <w:p w:rsidR="00077B1C" w:rsidRPr="00077B1C" w:rsidRDefault="00077B1C" w:rsidP="00077B1C">
      <w:pPr>
        <w:spacing w:line="360" w:lineRule="auto"/>
        <w:rPr>
          <w:rFonts w:ascii="Arial" w:hAnsi="Arial" w:cs="Arial"/>
        </w:rPr>
      </w:pPr>
    </w:p>
    <w:p w:rsidR="00207D4D" w:rsidRPr="00077B1C" w:rsidRDefault="00207D4D" w:rsidP="00077B1C">
      <w:pPr>
        <w:spacing w:line="360" w:lineRule="auto"/>
        <w:rPr>
          <w:rFonts w:ascii="Arial" w:hAnsi="Arial" w:cs="Arial"/>
        </w:rPr>
      </w:pPr>
    </w:p>
    <w:p w:rsidR="00207D4D" w:rsidRPr="00077B1C" w:rsidRDefault="00207D4D" w:rsidP="00077B1C">
      <w:pPr>
        <w:spacing w:line="360" w:lineRule="auto"/>
        <w:rPr>
          <w:rFonts w:ascii="Arial" w:hAnsi="Arial" w:cs="Arial"/>
          <w:b/>
          <w:sz w:val="36"/>
          <w:szCs w:val="36"/>
        </w:rPr>
      </w:pPr>
      <w:r w:rsidRPr="00077B1C">
        <w:rPr>
          <w:rFonts w:ascii="Arial" w:hAnsi="Arial" w:cs="Arial"/>
          <w:b/>
          <w:sz w:val="36"/>
          <w:szCs w:val="36"/>
        </w:rPr>
        <w:t>For a Referral Support Service (RSS)</w:t>
      </w:r>
    </w:p>
    <w:p w:rsidR="00322BAD" w:rsidRDefault="00322BAD" w:rsidP="00077B1C">
      <w:pPr>
        <w:spacing w:line="360" w:lineRule="auto"/>
        <w:rPr>
          <w:rFonts w:ascii="Arial" w:hAnsi="Arial" w:cs="Arial"/>
          <w:sz w:val="36"/>
          <w:szCs w:val="36"/>
        </w:rPr>
      </w:pPr>
    </w:p>
    <w:p w:rsidR="00207D4D" w:rsidRPr="00077B1C" w:rsidRDefault="00322BAD" w:rsidP="00077B1C">
      <w:pPr>
        <w:spacing w:line="360" w:lineRule="auto"/>
        <w:rPr>
          <w:rFonts w:ascii="Arial" w:hAnsi="Arial" w:cs="Arial"/>
          <w:sz w:val="36"/>
          <w:szCs w:val="36"/>
        </w:rPr>
      </w:pPr>
      <w:r>
        <w:rPr>
          <w:rFonts w:ascii="Arial" w:hAnsi="Arial" w:cs="Arial"/>
          <w:sz w:val="36"/>
          <w:szCs w:val="36"/>
        </w:rPr>
        <w:t>2</w:t>
      </w:r>
      <w:r w:rsidR="00E81D64">
        <w:rPr>
          <w:rFonts w:ascii="Arial" w:hAnsi="Arial" w:cs="Arial"/>
          <w:sz w:val="36"/>
          <w:szCs w:val="36"/>
        </w:rPr>
        <w:t>7</w:t>
      </w:r>
      <w:r w:rsidR="00E81D64" w:rsidRPr="00E81D64">
        <w:rPr>
          <w:rFonts w:ascii="Arial" w:hAnsi="Arial" w:cs="Arial"/>
          <w:sz w:val="36"/>
          <w:szCs w:val="36"/>
          <w:vertAlign w:val="superscript"/>
        </w:rPr>
        <w:t>th</w:t>
      </w:r>
      <w:r w:rsidR="00E81D64">
        <w:rPr>
          <w:rFonts w:ascii="Arial" w:hAnsi="Arial" w:cs="Arial"/>
          <w:sz w:val="36"/>
          <w:szCs w:val="36"/>
        </w:rPr>
        <w:t xml:space="preserve"> </w:t>
      </w:r>
      <w:r w:rsidR="00207D4D" w:rsidRPr="00077B1C">
        <w:rPr>
          <w:rFonts w:ascii="Arial" w:hAnsi="Arial" w:cs="Arial"/>
          <w:sz w:val="36"/>
          <w:szCs w:val="36"/>
        </w:rPr>
        <w:t>February 2017</w:t>
      </w:r>
    </w:p>
    <w:p w:rsidR="00207D4D" w:rsidRPr="00077B1C" w:rsidRDefault="00207D4D" w:rsidP="00077B1C">
      <w:pPr>
        <w:spacing w:line="360" w:lineRule="auto"/>
        <w:rPr>
          <w:rFonts w:ascii="Arial" w:hAnsi="Arial" w:cs="Arial"/>
          <w:sz w:val="36"/>
          <w:szCs w:val="36"/>
        </w:rPr>
      </w:pPr>
    </w:p>
    <w:p w:rsidR="00207D4D" w:rsidRPr="00077B1C" w:rsidRDefault="00207D4D" w:rsidP="00077B1C">
      <w:pPr>
        <w:spacing w:line="360" w:lineRule="auto"/>
        <w:rPr>
          <w:rFonts w:ascii="Arial" w:hAnsi="Arial" w:cs="Arial"/>
          <w:sz w:val="56"/>
          <w:szCs w:val="22"/>
        </w:rPr>
      </w:pPr>
      <w:r w:rsidRPr="00077B1C">
        <w:rPr>
          <w:rFonts w:ascii="Arial" w:hAnsi="Arial" w:cs="Arial"/>
          <w:sz w:val="56"/>
          <w:szCs w:val="22"/>
        </w:rPr>
        <w:br w:type="page"/>
      </w:r>
    </w:p>
    <w:p w:rsidR="00207D4D" w:rsidRPr="00A26590" w:rsidRDefault="00207D4D" w:rsidP="00A26590">
      <w:pPr>
        <w:pStyle w:val="Heading1"/>
      </w:pPr>
      <w:bookmarkStart w:id="0" w:name="_Toc390953580"/>
      <w:r w:rsidRPr="00077B1C">
        <w:lastRenderedPageBreak/>
        <w:t>INTRODUCTION AND PURPOSE OF THE RFI</w:t>
      </w:r>
      <w:bookmarkEnd w:id="0"/>
    </w:p>
    <w:p w:rsidR="00117F9B" w:rsidRPr="00077B1C" w:rsidRDefault="00117F9B" w:rsidP="00077B1C">
      <w:pPr>
        <w:spacing w:line="360" w:lineRule="auto"/>
        <w:rPr>
          <w:rFonts w:ascii="Arial" w:hAnsi="Arial" w:cs="Arial"/>
          <w:sz w:val="22"/>
          <w:szCs w:val="22"/>
          <w:lang w:val="en-US"/>
        </w:rPr>
      </w:pPr>
    </w:p>
    <w:p w:rsidR="00207D4D" w:rsidRPr="00077B1C" w:rsidRDefault="00207D4D" w:rsidP="00077B1C">
      <w:pPr>
        <w:spacing w:line="360" w:lineRule="auto"/>
        <w:rPr>
          <w:rFonts w:ascii="Arial" w:hAnsi="Arial" w:cs="Arial"/>
          <w:sz w:val="22"/>
          <w:szCs w:val="22"/>
          <w:lang w:val="en-US"/>
        </w:rPr>
      </w:pPr>
      <w:r w:rsidRPr="00077B1C">
        <w:rPr>
          <w:rFonts w:ascii="Arial" w:hAnsi="Arial" w:cs="Arial"/>
          <w:sz w:val="22"/>
          <w:szCs w:val="22"/>
          <w:lang w:val="en-US"/>
        </w:rPr>
        <w:t xml:space="preserve">This document is a request for information (RFI) and relates to market engagement and soft market testing for </w:t>
      </w:r>
      <w:r w:rsidRPr="00077B1C">
        <w:rPr>
          <w:rFonts w:ascii="Arial" w:hAnsi="Arial" w:cs="Arial"/>
          <w:sz w:val="22"/>
          <w:szCs w:val="22"/>
        </w:rPr>
        <w:t>a Referral Support Service (RSS)</w:t>
      </w:r>
      <w:r w:rsidRPr="00077B1C">
        <w:rPr>
          <w:rFonts w:ascii="Arial" w:hAnsi="Arial" w:cs="Arial"/>
          <w:sz w:val="22"/>
          <w:szCs w:val="22"/>
          <w:lang w:val="en-US"/>
        </w:rPr>
        <w:t>.</w:t>
      </w:r>
    </w:p>
    <w:p w:rsidR="00077B1C" w:rsidRDefault="00077B1C" w:rsidP="00077B1C">
      <w:pPr>
        <w:spacing w:line="360" w:lineRule="auto"/>
        <w:rPr>
          <w:rFonts w:ascii="Arial" w:hAnsi="Arial" w:cs="Arial"/>
          <w:sz w:val="22"/>
          <w:szCs w:val="22"/>
          <w:lang w:val="en-US"/>
        </w:rPr>
      </w:pPr>
    </w:p>
    <w:p w:rsidR="00207D4D" w:rsidRPr="00077B1C" w:rsidRDefault="00207D4D" w:rsidP="00077B1C">
      <w:pPr>
        <w:spacing w:line="360" w:lineRule="auto"/>
        <w:rPr>
          <w:rFonts w:ascii="Arial" w:hAnsi="Arial" w:cs="Arial"/>
          <w:sz w:val="22"/>
          <w:szCs w:val="22"/>
        </w:rPr>
      </w:pPr>
      <w:r w:rsidRPr="00077B1C">
        <w:rPr>
          <w:rFonts w:ascii="Arial" w:hAnsi="Arial" w:cs="Arial"/>
          <w:sz w:val="22"/>
          <w:szCs w:val="22"/>
          <w:lang w:val="en-US"/>
        </w:rPr>
        <w:t xml:space="preserve">With this RFI, </w:t>
      </w:r>
      <w:r w:rsidRPr="00077B1C">
        <w:rPr>
          <w:rFonts w:ascii="Arial" w:hAnsi="Arial" w:cs="Arial"/>
          <w:sz w:val="22"/>
          <w:szCs w:val="22"/>
        </w:rPr>
        <w:t>NHS North Kirklees CCG and NHS Wakefield CCG request information regarding your organisation and your services. This RFI document has been issued to all Potential Providers who have expressed interest. The same information will be gathered from all organisations and will be used in conjunction with developing our service model and help inform our future procurement plan.</w:t>
      </w:r>
    </w:p>
    <w:p w:rsidR="00207D4D" w:rsidRPr="00077B1C" w:rsidRDefault="00207D4D" w:rsidP="00077B1C">
      <w:pPr>
        <w:spacing w:line="360" w:lineRule="auto"/>
        <w:rPr>
          <w:rFonts w:ascii="Arial" w:hAnsi="Arial" w:cs="Arial"/>
          <w:sz w:val="22"/>
          <w:szCs w:val="22"/>
        </w:rPr>
      </w:pPr>
    </w:p>
    <w:p w:rsidR="00207D4D" w:rsidRPr="00077B1C" w:rsidRDefault="00207D4D" w:rsidP="00077B1C">
      <w:pPr>
        <w:spacing w:line="360" w:lineRule="auto"/>
        <w:rPr>
          <w:rFonts w:ascii="Arial" w:hAnsi="Arial" w:cs="Arial"/>
          <w:sz w:val="22"/>
          <w:szCs w:val="22"/>
        </w:rPr>
      </w:pPr>
      <w:r w:rsidRPr="00077B1C">
        <w:rPr>
          <w:rFonts w:ascii="Arial" w:hAnsi="Arial" w:cs="Arial"/>
          <w:sz w:val="22"/>
          <w:szCs w:val="22"/>
        </w:rPr>
        <w:t xml:space="preserve">Whilst it is in the intent of NHS North Kirklees CCG and NHS Wakefield CCG to compare provider responses, </w:t>
      </w:r>
      <w:r w:rsidR="000D301E" w:rsidRPr="00077B1C">
        <w:rPr>
          <w:rFonts w:ascii="Arial" w:hAnsi="Arial" w:cs="Arial"/>
          <w:sz w:val="22"/>
          <w:szCs w:val="22"/>
        </w:rPr>
        <w:t>the respective CCGs make</w:t>
      </w:r>
      <w:r w:rsidRPr="00077B1C">
        <w:rPr>
          <w:rFonts w:ascii="Arial" w:hAnsi="Arial" w:cs="Arial"/>
          <w:sz w:val="22"/>
          <w:szCs w:val="22"/>
        </w:rPr>
        <w:t xml:space="preserve"> no obligations or undertakings in any way to:</w:t>
      </w:r>
    </w:p>
    <w:p w:rsidR="00207D4D" w:rsidRPr="00077B1C" w:rsidRDefault="00207D4D" w:rsidP="00077B1C">
      <w:pPr>
        <w:spacing w:line="360" w:lineRule="auto"/>
        <w:rPr>
          <w:rFonts w:ascii="Arial" w:hAnsi="Arial" w:cs="Arial"/>
          <w:sz w:val="22"/>
          <w:szCs w:val="22"/>
        </w:rPr>
      </w:pPr>
    </w:p>
    <w:p w:rsidR="00207D4D" w:rsidRPr="00077B1C" w:rsidRDefault="000D301E" w:rsidP="00077B1C">
      <w:pPr>
        <w:numPr>
          <w:ilvl w:val="0"/>
          <w:numId w:val="1"/>
        </w:numPr>
        <w:spacing w:line="360" w:lineRule="auto"/>
        <w:rPr>
          <w:rFonts w:ascii="Arial" w:hAnsi="Arial" w:cs="Arial"/>
          <w:sz w:val="22"/>
          <w:szCs w:val="22"/>
        </w:rPr>
      </w:pPr>
      <w:r w:rsidRPr="00077B1C">
        <w:rPr>
          <w:rFonts w:ascii="Arial" w:hAnsi="Arial" w:cs="Arial"/>
          <w:sz w:val="22"/>
          <w:szCs w:val="22"/>
        </w:rPr>
        <w:t>go to tender</w:t>
      </w:r>
    </w:p>
    <w:p w:rsidR="00207D4D" w:rsidRPr="00077B1C" w:rsidRDefault="000D301E" w:rsidP="00077B1C">
      <w:pPr>
        <w:numPr>
          <w:ilvl w:val="0"/>
          <w:numId w:val="1"/>
        </w:numPr>
        <w:spacing w:line="360" w:lineRule="auto"/>
        <w:rPr>
          <w:rFonts w:ascii="Arial" w:hAnsi="Arial" w:cs="Arial"/>
          <w:sz w:val="22"/>
          <w:szCs w:val="22"/>
        </w:rPr>
      </w:pPr>
      <w:r w:rsidRPr="00077B1C">
        <w:rPr>
          <w:rFonts w:ascii="Arial" w:hAnsi="Arial" w:cs="Arial"/>
          <w:sz w:val="22"/>
          <w:szCs w:val="22"/>
        </w:rPr>
        <w:t xml:space="preserve">or </w:t>
      </w:r>
      <w:r w:rsidR="00207D4D" w:rsidRPr="00077B1C">
        <w:rPr>
          <w:rFonts w:ascii="Arial" w:hAnsi="Arial" w:cs="Arial"/>
          <w:sz w:val="22"/>
          <w:szCs w:val="22"/>
        </w:rPr>
        <w:t>accept any RFI informa</w:t>
      </w:r>
      <w:r w:rsidRPr="00077B1C">
        <w:rPr>
          <w:rFonts w:ascii="Arial" w:hAnsi="Arial" w:cs="Arial"/>
          <w:sz w:val="22"/>
          <w:szCs w:val="22"/>
        </w:rPr>
        <w:t>tion received from providers</w:t>
      </w:r>
    </w:p>
    <w:p w:rsidR="000D301E" w:rsidRPr="00077B1C" w:rsidRDefault="000D301E" w:rsidP="00077B1C">
      <w:pPr>
        <w:numPr>
          <w:ilvl w:val="0"/>
          <w:numId w:val="1"/>
        </w:numPr>
        <w:spacing w:line="360" w:lineRule="auto"/>
        <w:rPr>
          <w:rFonts w:ascii="Arial" w:hAnsi="Arial" w:cs="Arial"/>
          <w:sz w:val="22"/>
          <w:szCs w:val="22"/>
        </w:rPr>
      </w:pPr>
      <w:r w:rsidRPr="00077B1C">
        <w:rPr>
          <w:rFonts w:ascii="Arial" w:hAnsi="Arial" w:cs="Arial"/>
          <w:sz w:val="22"/>
          <w:szCs w:val="22"/>
        </w:rPr>
        <w:t xml:space="preserve">or </w:t>
      </w:r>
      <w:r w:rsidR="00207D4D" w:rsidRPr="00077B1C">
        <w:rPr>
          <w:rFonts w:ascii="Arial" w:hAnsi="Arial" w:cs="Arial"/>
          <w:sz w:val="22"/>
          <w:szCs w:val="22"/>
        </w:rPr>
        <w:t>include providers responding to this RFI i</w:t>
      </w:r>
      <w:r w:rsidRPr="00077B1C">
        <w:rPr>
          <w:rFonts w:ascii="Arial" w:hAnsi="Arial" w:cs="Arial"/>
          <w:sz w:val="22"/>
          <w:szCs w:val="22"/>
        </w:rPr>
        <w:t>n any future tender invitation</w:t>
      </w:r>
    </w:p>
    <w:p w:rsidR="00207D4D" w:rsidRPr="00077B1C" w:rsidRDefault="00207D4D" w:rsidP="00077B1C">
      <w:pPr>
        <w:numPr>
          <w:ilvl w:val="0"/>
          <w:numId w:val="1"/>
        </w:numPr>
        <w:spacing w:line="360" w:lineRule="auto"/>
        <w:rPr>
          <w:rFonts w:ascii="Arial" w:hAnsi="Arial" w:cs="Arial"/>
          <w:sz w:val="22"/>
          <w:szCs w:val="22"/>
        </w:rPr>
      </w:pPr>
      <w:r w:rsidRPr="00077B1C">
        <w:rPr>
          <w:rFonts w:ascii="Arial" w:hAnsi="Arial" w:cs="Arial"/>
          <w:sz w:val="22"/>
          <w:szCs w:val="22"/>
        </w:rPr>
        <w:t>or</w:t>
      </w:r>
      <w:r w:rsidR="000D301E" w:rsidRPr="00077B1C">
        <w:rPr>
          <w:rFonts w:ascii="Arial" w:hAnsi="Arial" w:cs="Arial"/>
          <w:sz w:val="22"/>
          <w:szCs w:val="22"/>
        </w:rPr>
        <w:t xml:space="preserve"> </w:t>
      </w:r>
      <w:r w:rsidRPr="00077B1C">
        <w:rPr>
          <w:rFonts w:ascii="Arial" w:hAnsi="Arial" w:cs="Arial"/>
          <w:sz w:val="22"/>
          <w:szCs w:val="22"/>
        </w:rPr>
        <w:t xml:space="preserve">any other commitment to providers whatsoever, including any intention to form a contract with any provider for provision of the </w:t>
      </w:r>
      <w:r w:rsidR="000D301E" w:rsidRPr="00077B1C">
        <w:rPr>
          <w:rFonts w:ascii="Arial" w:hAnsi="Arial" w:cs="Arial"/>
          <w:sz w:val="22"/>
          <w:szCs w:val="22"/>
        </w:rPr>
        <w:t xml:space="preserve">defined </w:t>
      </w:r>
      <w:r w:rsidRPr="00077B1C">
        <w:rPr>
          <w:rFonts w:ascii="Arial" w:hAnsi="Arial" w:cs="Arial"/>
          <w:sz w:val="22"/>
          <w:szCs w:val="22"/>
        </w:rPr>
        <w:t>Services</w:t>
      </w:r>
    </w:p>
    <w:p w:rsidR="00207D4D" w:rsidRPr="00077B1C" w:rsidRDefault="00207D4D" w:rsidP="00077B1C">
      <w:pPr>
        <w:spacing w:line="360" w:lineRule="auto"/>
        <w:rPr>
          <w:rFonts w:ascii="Arial" w:hAnsi="Arial" w:cs="Arial"/>
          <w:sz w:val="22"/>
          <w:szCs w:val="22"/>
        </w:rPr>
      </w:pPr>
    </w:p>
    <w:p w:rsidR="00207D4D" w:rsidRPr="00077B1C" w:rsidRDefault="00207D4D" w:rsidP="00077B1C">
      <w:pPr>
        <w:spacing w:line="360" w:lineRule="auto"/>
        <w:rPr>
          <w:rFonts w:ascii="Arial" w:hAnsi="Arial" w:cs="Arial"/>
          <w:sz w:val="22"/>
          <w:szCs w:val="22"/>
        </w:rPr>
      </w:pPr>
      <w:r w:rsidRPr="00077B1C">
        <w:rPr>
          <w:rFonts w:ascii="Arial" w:hAnsi="Arial" w:cs="Arial"/>
          <w:sz w:val="22"/>
          <w:szCs w:val="22"/>
        </w:rPr>
        <w:t xml:space="preserve">This document is </w:t>
      </w:r>
      <w:r w:rsidRPr="00077B1C">
        <w:rPr>
          <w:rFonts w:ascii="Arial" w:hAnsi="Arial" w:cs="Arial"/>
          <w:b/>
          <w:sz w:val="22"/>
          <w:szCs w:val="22"/>
        </w:rPr>
        <w:t>NOT</w:t>
      </w:r>
      <w:r w:rsidRPr="00077B1C">
        <w:rPr>
          <w:rFonts w:ascii="Arial" w:hAnsi="Arial" w:cs="Arial"/>
          <w:sz w:val="22"/>
          <w:szCs w:val="22"/>
        </w:rPr>
        <w:t xml:space="preserve"> an Invitation to Tender (ITT), nor does it form any part of a procurement process. It is a Request for Information (RFI) based on the draft requirements provided in this document. Any costs associated with developing a response to this RFI are at the sole responsibility and risk of the Potential Provider and will not be recoverable from </w:t>
      </w:r>
      <w:r w:rsidR="000D301E" w:rsidRPr="00077B1C">
        <w:rPr>
          <w:rFonts w:ascii="Arial" w:hAnsi="Arial" w:cs="Arial"/>
          <w:sz w:val="22"/>
          <w:szCs w:val="22"/>
        </w:rPr>
        <w:t>NHS North Kirklees CCG and NHS Wakefield CCG.</w:t>
      </w:r>
    </w:p>
    <w:p w:rsidR="00207D4D" w:rsidRPr="00077B1C" w:rsidRDefault="00207D4D" w:rsidP="00077B1C">
      <w:pPr>
        <w:spacing w:line="360" w:lineRule="auto"/>
        <w:rPr>
          <w:rFonts w:ascii="Arial" w:hAnsi="Arial" w:cs="Arial"/>
          <w:sz w:val="22"/>
          <w:szCs w:val="22"/>
        </w:rPr>
      </w:pPr>
    </w:p>
    <w:p w:rsidR="00207D4D" w:rsidRPr="00077B1C" w:rsidRDefault="00207D4D" w:rsidP="00A26590">
      <w:pPr>
        <w:pStyle w:val="Heading1"/>
      </w:pPr>
      <w:bookmarkStart w:id="1" w:name="_Toc390953581"/>
      <w:r w:rsidRPr="00077B1C">
        <w:t>COMPLETION OF RFI</w:t>
      </w:r>
      <w:bookmarkEnd w:id="1"/>
    </w:p>
    <w:p w:rsidR="00117F9B" w:rsidRPr="00077B1C" w:rsidRDefault="00117F9B" w:rsidP="00077B1C">
      <w:pPr>
        <w:spacing w:line="360" w:lineRule="auto"/>
        <w:rPr>
          <w:rFonts w:ascii="Arial" w:hAnsi="Arial" w:cs="Arial"/>
          <w:sz w:val="22"/>
          <w:szCs w:val="22"/>
          <w:lang w:val="en-US"/>
        </w:rPr>
      </w:pPr>
    </w:p>
    <w:p w:rsidR="00207D4D" w:rsidRPr="00A26590" w:rsidRDefault="00207D4D" w:rsidP="00077B1C">
      <w:pPr>
        <w:spacing w:line="360" w:lineRule="auto"/>
        <w:rPr>
          <w:rFonts w:ascii="Arial" w:hAnsi="Arial" w:cs="Arial"/>
          <w:sz w:val="22"/>
          <w:szCs w:val="22"/>
          <w:lang w:val="en-US"/>
        </w:rPr>
      </w:pPr>
      <w:r w:rsidRPr="00A26590">
        <w:rPr>
          <w:rFonts w:ascii="Arial" w:hAnsi="Arial" w:cs="Arial"/>
          <w:sz w:val="22"/>
          <w:szCs w:val="22"/>
          <w:lang w:val="en-US"/>
        </w:rPr>
        <w:t xml:space="preserve">To respond to this RFI, please complete the RFI questionnaire document and submit via the email facility on the NHS Solutions e-procurement portal </w:t>
      </w:r>
      <w:hyperlink r:id="rId10" w:history="1">
        <w:r w:rsidRPr="00A26590">
          <w:rPr>
            <w:rStyle w:val="Hyperlink"/>
            <w:rFonts w:ascii="Arial" w:hAnsi="Arial" w:cs="Arial"/>
            <w:sz w:val="22"/>
            <w:szCs w:val="22"/>
            <w:lang w:val="en-US"/>
          </w:rPr>
          <w:t>https://www.nhssourcing.co.uk/web/login.shtml</w:t>
        </w:r>
      </w:hyperlink>
      <w:r w:rsidRPr="00A26590">
        <w:rPr>
          <w:rFonts w:ascii="Arial" w:hAnsi="Arial" w:cs="Arial"/>
          <w:sz w:val="22"/>
          <w:szCs w:val="22"/>
          <w:lang w:val="en-US"/>
        </w:rPr>
        <w:t xml:space="preserve"> by </w:t>
      </w:r>
      <w:r w:rsidR="00322BAD" w:rsidRPr="00322BAD">
        <w:rPr>
          <w:rFonts w:ascii="Arial" w:hAnsi="Arial" w:cs="Arial"/>
          <w:b/>
          <w:sz w:val="22"/>
          <w:szCs w:val="22"/>
          <w:lang w:val="en-US"/>
        </w:rPr>
        <w:t>17</w:t>
      </w:r>
      <w:r w:rsidR="000D301E" w:rsidRPr="00322BAD">
        <w:rPr>
          <w:rFonts w:ascii="Arial" w:hAnsi="Arial" w:cs="Arial"/>
          <w:b/>
          <w:sz w:val="22"/>
          <w:szCs w:val="22"/>
          <w:lang w:val="en-US"/>
        </w:rPr>
        <w:t>t</w:t>
      </w:r>
      <w:r w:rsidR="000D301E" w:rsidRPr="00A26590">
        <w:rPr>
          <w:rFonts w:ascii="Arial" w:hAnsi="Arial" w:cs="Arial"/>
          <w:b/>
          <w:sz w:val="22"/>
          <w:szCs w:val="22"/>
          <w:lang w:val="en-US"/>
        </w:rPr>
        <w:t>h March 2017.</w:t>
      </w:r>
      <w:r w:rsidRPr="00A26590">
        <w:rPr>
          <w:rFonts w:ascii="Arial" w:hAnsi="Arial" w:cs="Arial"/>
          <w:b/>
          <w:sz w:val="22"/>
          <w:szCs w:val="22"/>
          <w:lang w:val="en-US"/>
        </w:rPr>
        <w:t xml:space="preserve"> </w:t>
      </w:r>
      <w:r w:rsidRPr="00A26590">
        <w:rPr>
          <w:rFonts w:ascii="Arial" w:hAnsi="Arial" w:cs="Arial"/>
          <w:sz w:val="22"/>
          <w:szCs w:val="22"/>
          <w:lang w:val="en-US"/>
        </w:rPr>
        <w:t>Any responses received after the deadline may not be considered as part of this process.</w:t>
      </w:r>
    </w:p>
    <w:p w:rsidR="00207D4D" w:rsidRPr="00A26590" w:rsidRDefault="00207D4D" w:rsidP="00077B1C">
      <w:pPr>
        <w:spacing w:line="360" w:lineRule="auto"/>
        <w:rPr>
          <w:rFonts w:ascii="Arial" w:hAnsi="Arial" w:cs="Arial"/>
          <w:b/>
          <w:sz w:val="22"/>
          <w:szCs w:val="22"/>
          <w:lang w:val="en-US"/>
        </w:rPr>
      </w:pPr>
    </w:p>
    <w:p w:rsidR="00207D4D" w:rsidRPr="00A26590" w:rsidRDefault="00207D4D" w:rsidP="00077B1C">
      <w:pPr>
        <w:spacing w:line="360" w:lineRule="auto"/>
        <w:rPr>
          <w:rFonts w:ascii="Arial" w:hAnsi="Arial" w:cs="Arial"/>
          <w:sz w:val="22"/>
          <w:szCs w:val="22"/>
          <w:lang w:val="en-US"/>
        </w:rPr>
      </w:pPr>
      <w:r w:rsidRPr="00A26590">
        <w:rPr>
          <w:rFonts w:ascii="Arial" w:hAnsi="Arial" w:cs="Arial"/>
          <w:sz w:val="22"/>
          <w:szCs w:val="22"/>
          <w:lang w:val="en-US"/>
        </w:rPr>
        <w:t xml:space="preserve">Please send any clarification questions via the email facility on the NHS </w:t>
      </w:r>
      <w:r w:rsidR="000D301E" w:rsidRPr="00A26590">
        <w:rPr>
          <w:rFonts w:ascii="Arial" w:hAnsi="Arial" w:cs="Arial"/>
          <w:sz w:val="22"/>
          <w:szCs w:val="22"/>
          <w:lang w:val="en-US"/>
        </w:rPr>
        <w:t xml:space="preserve">Solutions e-procurement portal </w:t>
      </w:r>
      <w:r w:rsidRPr="00A26590">
        <w:rPr>
          <w:rFonts w:ascii="Arial" w:hAnsi="Arial" w:cs="Arial"/>
          <w:sz w:val="22"/>
          <w:szCs w:val="22"/>
          <w:lang w:val="en-US"/>
        </w:rPr>
        <w:t xml:space="preserve">by </w:t>
      </w:r>
      <w:r w:rsidR="00322BAD">
        <w:rPr>
          <w:rFonts w:ascii="Arial" w:hAnsi="Arial" w:cs="Arial"/>
          <w:b/>
          <w:sz w:val="22"/>
          <w:szCs w:val="22"/>
          <w:lang w:val="en-US"/>
        </w:rPr>
        <w:t>24</w:t>
      </w:r>
      <w:r w:rsidR="000D301E" w:rsidRPr="00A26590">
        <w:rPr>
          <w:rFonts w:ascii="Arial" w:hAnsi="Arial" w:cs="Arial"/>
          <w:b/>
          <w:sz w:val="22"/>
          <w:szCs w:val="22"/>
          <w:vertAlign w:val="superscript"/>
          <w:lang w:val="en-US"/>
        </w:rPr>
        <w:t>th</w:t>
      </w:r>
      <w:r w:rsidR="000D301E" w:rsidRPr="00A26590">
        <w:rPr>
          <w:rFonts w:ascii="Arial" w:hAnsi="Arial" w:cs="Arial"/>
          <w:b/>
          <w:sz w:val="22"/>
          <w:szCs w:val="22"/>
          <w:lang w:val="en-US"/>
        </w:rPr>
        <w:t xml:space="preserve"> March 2017</w:t>
      </w:r>
      <w:r w:rsidRPr="00A26590">
        <w:rPr>
          <w:rFonts w:ascii="Arial" w:hAnsi="Arial" w:cs="Arial"/>
          <w:b/>
          <w:sz w:val="22"/>
          <w:szCs w:val="22"/>
          <w:lang w:val="en-US"/>
        </w:rPr>
        <w:t xml:space="preserve">. </w:t>
      </w:r>
      <w:r w:rsidRPr="00A26590">
        <w:rPr>
          <w:rFonts w:ascii="Arial" w:hAnsi="Arial" w:cs="Arial"/>
          <w:sz w:val="22"/>
          <w:szCs w:val="22"/>
          <w:lang w:val="en-US"/>
        </w:rPr>
        <w:t xml:space="preserve">Any questions received after this time may not be answered. </w:t>
      </w:r>
    </w:p>
    <w:p w:rsidR="00207D4D" w:rsidRPr="00077B1C" w:rsidRDefault="00207D4D" w:rsidP="00077B1C">
      <w:pPr>
        <w:spacing w:line="360" w:lineRule="auto"/>
        <w:rPr>
          <w:rFonts w:ascii="Arial" w:hAnsi="Arial" w:cs="Arial"/>
          <w:sz w:val="22"/>
          <w:szCs w:val="22"/>
          <w:lang w:val="en-US"/>
        </w:rPr>
      </w:pPr>
      <w:r w:rsidRPr="00077B1C">
        <w:rPr>
          <w:rFonts w:ascii="Arial" w:hAnsi="Arial" w:cs="Arial"/>
          <w:sz w:val="22"/>
          <w:szCs w:val="22"/>
          <w:lang w:val="en-US"/>
        </w:rPr>
        <w:lastRenderedPageBreak/>
        <w:t>Potential Provider responses do not constitute firm offers capable of acceptance. Instead the responses will be construed as indicative only at this stage for the purposes of market engagement.</w:t>
      </w:r>
    </w:p>
    <w:p w:rsidR="00207D4D" w:rsidRPr="00077B1C" w:rsidRDefault="00207D4D" w:rsidP="00077B1C">
      <w:pPr>
        <w:spacing w:line="360" w:lineRule="auto"/>
        <w:rPr>
          <w:rFonts w:ascii="Arial" w:hAnsi="Arial" w:cs="Arial"/>
          <w:sz w:val="22"/>
          <w:szCs w:val="22"/>
          <w:lang w:val="en-US"/>
        </w:rPr>
      </w:pPr>
    </w:p>
    <w:p w:rsidR="00207D4D" w:rsidRPr="00077B1C" w:rsidRDefault="00207D4D" w:rsidP="00A26590">
      <w:pPr>
        <w:spacing w:after="120" w:line="360" w:lineRule="auto"/>
        <w:rPr>
          <w:rFonts w:ascii="Arial" w:hAnsi="Arial" w:cs="Arial"/>
          <w:sz w:val="22"/>
          <w:szCs w:val="22"/>
          <w:lang w:val="en-US"/>
        </w:rPr>
      </w:pPr>
      <w:r w:rsidRPr="00077B1C">
        <w:rPr>
          <w:rFonts w:ascii="Arial" w:hAnsi="Arial" w:cs="Arial"/>
          <w:sz w:val="22"/>
          <w:szCs w:val="22"/>
          <w:lang w:val="en-US"/>
        </w:rPr>
        <w:t xml:space="preserve">This RFI and all associated material are confidential and the property of the </w:t>
      </w:r>
      <w:r w:rsidR="000D301E" w:rsidRPr="00077B1C">
        <w:rPr>
          <w:rFonts w:ascii="Arial" w:hAnsi="Arial" w:cs="Arial"/>
          <w:sz w:val="22"/>
          <w:szCs w:val="22"/>
        </w:rPr>
        <w:t xml:space="preserve">NHS North Kirklees CCG and NHS Wakefield CCG and </w:t>
      </w:r>
      <w:r w:rsidRPr="00077B1C">
        <w:rPr>
          <w:rFonts w:ascii="Arial" w:hAnsi="Arial" w:cs="Arial"/>
          <w:sz w:val="22"/>
          <w:szCs w:val="22"/>
          <w:lang w:val="en-US"/>
        </w:rPr>
        <w:t xml:space="preserve">shall not be forwarded to any third party for any purpose.  Unless otherwise agreed, </w:t>
      </w:r>
      <w:r w:rsidR="000D301E" w:rsidRPr="00077B1C">
        <w:rPr>
          <w:rFonts w:ascii="Arial" w:hAnsi="Arial" w:cs="Arial"/>
          <w:sz w:val="22"/>
          <w:szCs w:val="22"/>
        </w:rPr>
        <w:t xml:space="preserve">NHS North Kirklees CCG and NHS Wakefield CCG </w:t>
      </w:r>
      <w:r w:rsidRPr="00077B1C">
        <w:rPr>
          <w:rFonts w:ascii="Arial" w:hAnsi="Arial" w:cs="Arial"/>
          <w:sz w:val="22"/>
          <w:szCs w:val="22"/>
          <w:lang w:val="en-US"/>
        </w:rPr>
        <w:t>shall not be obliged to return any materials submitted by the Potential Providers before, during or after the RFI process.</w:t>
      </w:r>
    </w:p>
    <w:p w:rsidR="00207D4D" w:rsidRPr="00077B1C" w:rsidRDefault="00207D4D" w:rsidP="00A26590">
      <w:pPr>
        <w:spacing w:after="120" w:line="360" w:lineRule="auto"/>
        <w:rPr>
          <w:rFonts w:ascii="Arial" w:hAnsi="Arial" w:cs="Arial"/>
          <w:sz w:val="22"/>
          <w:szCs w:val="22"/>
        </w:rPr>
      </w:pPr>
    </w:p>
    <w:p w:rsidR="00207D4D" w:rsidRPr="00077B1C" w:rsidRDefault="00207D4D" w:rsidP="00A26590">
      <w:pPr>
        <w:pStyle w:val="Heading1"/>
        <w:spacing w:before="0" w:after="120" w:line="360" w:lineRule="auto"/>
      </w:pPr>
      <w:bookmarkStart w:id="2" w:name="_Toc390953582"/>
      <w:r w:rsidRPr="00077B1C">
        <w:t>DISCLAIMER</w:t>
      </w:r>
      <w:bookmarkEnd w:id="2"/>
    </w:p>
    <w:p w:rsidR="00207D4D" w:rsidRPr="00077B1C" w:rsidRDefault="00207D4D" w:rsidP="00A26590">
      <w:pPr>
        <w:spacing w:after="120" w:line="360" w:lineRule="auto"/>
        <w:rPr>
          <w:rFonts w:ascii="Arial" w:hAnsi="Arial" w:cs="Arial"/>
          <w:sz w:val="22"/>
          <w:szCs w:val="22"/>
        </w:rPr>
      </w:pPr>
      <w:r w:rsidRPr="00077B1C">
        <w:rPr>
          <w:rFonts w:ascii="Arial" w:hAnsi="Arial" w:cs="Arial"/>
          <w:sz w:val="22"/>
          <w:szCs w:val="22"/>
        </w:rPr>
        <w:t>Whereas this Request for Information (RFI) has been prepared in good faith by</w:t>
      </w:r>
      <w:r w:rsidR="000D301E" w:rsidRPr="00077B1C">
        <w:rPr>
          <w:rFonts w:ascii="Arial" w:hAnsi="Arial" w:cs="Arial"/>
          <w:sz w:val="22"/>
          <w:szCs w:val="22"/>
        </w:rPr>
        <w:t xml:space="preserve"> NHS North Kirklees CCG and NHS Wakefield</w:t>
      </w:r>
      <w:r w:rsidR="005B3AEE" w:rsidRPr="00077B1C">
        <w:rPr>
          <w:rFonts w:ascii="Arial" w:hAnsi="Arial" w:cs="Arial"/>
          <w:sz w:val="22"/>
          <w:szCs w:val="22"/>
        </w:rPr>
        <w:t xml:space="preserve"> CCG</w:t>
      </w:r>
      <w:r w:rsidRPr="00077B1C">
        <w:rPr>
          <w:rFonts w:ascii="Arial" w:hAnsi="Arial" w:cs="Arial"/>
          <w:sz w:val="22"/>
          <w:szCs w:val="22"/>
        </w:rPr>
        <w:t xml:space="preserve">, it should not be assumed that the information in this RFI has been verified for absolute accuracy and completeness by </w:t>
      </w:r>
      <w:r w:rsidR="005B3AEE" w:rsidRPr="00077B1C">
        <w:rPr>
          <w:rFonts w:ascii="Arial" w:hAnsi="Arial" w:cs="Arial"/>
          <w:sz w:val="22"/>
          <w:szCs w:val="22"/>
        </w:rPr>
        <w:t xml:space="preserve">NHS North Kirklees CCG and NHS Wakefield CCG </w:t>
      </w:r>
      <w:r w:rsidRPr="00077B1C">
        <w:rPr>
          <w:rFonts w:ascii="Arial" w:hAnsi="Arial" w:cs="Arial"/>
          <w:sz w:val="22"/>
          <w:szCs w:val="22"/>
        </w:rPr>
        <w:t xml:space="preserve">and/or any advisor to </w:t>
      </w:r>
      <w:r w:rsidR="005B3AEE" w:rsidRPr="00077B1C">
        <w:rPr>
          <w:rFonts w:ascii="Arial" w:hAnsi="Arial" w:cs="Arial"/>
          <w:sz w:val="22"/>
          <w:szCs w:val="22"/>
        </w:rPr>
        <w:t>the respective</w:t>
      </w:r>
      <w:r w:rsidRPr="00077B1C">
        <w:rPr>
          <w:rFonts w:ascii="Arial" w:hAnsi="Arial" w:cs="Arial"/>
          <w:sz w:val="22"/>
          <w:szCs w:val="22"/>
        </w:rPr>
        <w:t xml:space="preserve"> CCG</w:t>
      </w:r>
      <w:r w:rsidR="005B3AEE" w:rsidRPr="00077B1C">
        <w:rPr>
          <w:rFonts w:ascii="Arial" w:hAnsi="Arial" w:cs="Arial"/>
          <w:sz w:val="22"/>
          <w:szCs w:val="22"/>
        </w:rPr>
        <w:t>s</w:t>
      </w:r>
      <w:r w:rsidRPr="00077B1C">
        <w:rPr>
          <w:rFonts w:ascii="Arial" w:hAnsi="Arial" w:cs="Arial"/>
          <w:sz w:val="22"/>
          <w:szCs w:val="22"/>
        </w:rPr>
        <w:t>.</w:t>
      </w:r>
    </w:p>
    <w:p w:rsidR="00207D4D" w:rsidRPr="00077B1C" w:rsidRDefault="00207D4D" w:rsidP="00A26590">
      <w:pPr>
        <w:spacing w:after="120" w:line="360" w:lineRule="auto"/>
        <w:rPr>
          <w:rFonts w:ascii="Arial" w:hAnsi="Arial" w:cs="Arial"/>
          <w:sz w:val="22"/>
          <w:szCs w:val="22"/>
        </w:rPr>
      </w:pPr>
    </w:p>
    <w:p w:rsidR="00207D4D" w:rsidRPr="00077B1C" w:rsidRDefault="005B3AEE" w:rsidP="00A26590">
      <w:pPr>
        <w:spacing w:after="120" w:line="360" w:lineRule="auto"/>
        <w:rPr>
          <w:rFonts w:ascii="Arial" w:hAnsi="Arial" w:cs="Arial"/>
          <w:sz w:val="22"/>
          <w:szCs w:val="22"/>
        </w:rPr>
      </w:pPr>
      <w:r w:rsidRPr="00077B1C">
        <w:rPr>
          <w:rFonts w:ascii="Arial" w:hAnsi="Arial" w:cs="Arial"/>
          <w:sz w:val="22"/>
          <w:szCs w:val="22"/>
        </w:rPr>
        <w:t xml:space="preserve">NHS North Kirklees CCG and NHS Wakefield CCG </w:t>
      </w:r>
      <w:r w:rsidR="00207D4D" w:rsidRPr="00077B1C">
        <w:rPr>
          <w:rFonts w:ascii="Arial" w:hAnsi="Arial" w:cs="Arial"/>
          <w:sz w:val="22"/>
          <w:szCs w:val="22"/>
        </w:rPr>
        <w:t>and their respective officers, directors, employees, agents and affiliates do not make and will not make at any time in connection with the proposed procurement, any representation or warranty, express or implied as to the accuracy or completeness of this RFI or any such summaries.</w:t>
      </w:r>
    </w:p>
    <w:p w:rsidR="00207D4D" w:rsidRPr="00077B1C" w:rsidRDefault="00207D4D" w:rsidP="00077B1C">
      <w:pPr>
        <w:spacing w:line="360" w:lineRule="auto"/>
        <w:rPr>
          <w:rFonts w:ascii="Arial" w:hAnsi="Arial" w:cs="Arial"/>
          <w:sz w:val="22"/>
          <w:szCs w:val="22"/>
        </w:rPr>
      </w:pPr>
    </w:p>
    <w:p w:rsidR="00207D4D" w:rsidRPr="00077B1C" w:rsidRDefault="00207D4D" w:rsidP="00077B1C">
      <w:pPr>
        <w:spacing w:line="360" w:lineRule="auto"/>
        <w:rPr>
          <w:rFonts w:ascii="Arial" w:hAnsi="Arial" w:cs="Arial"/>
          <w:sz w:val="22"/>
          <w:szCs w:val="22"/>
        </w:rPr>
      </w:pPr>
      <w:r w:rsidRPr="00077B1C">
        <w:rPr>
          <w:rFonts w:ascii="Arial" w:hAnsi="Arial" w:cs="Arial"/>
          <w:sz w:val="22"/>
          <w:szCs w:val="22"/>
        </w:rPr>
        <w:t xml:space="preserve">In providing this RFI, </w:t>
      </w:r>
      <w:r w:rsidR="005B3AEE" w:rsidRPr="00077B1C">
        <w:rPr>
          <w:rFonts w:ascii="Arial" w:hAnsi="Arial" w:cs="Arial"/>
          <w:sz w:val="22"/>
          <w:szCs w:val="22"/>
        </w:rPr>
        <w:t xml:space="preserve">NHS North Kirklees CCG and NHS Wakefield CCG </w:t>
      </w:r>
      <w:r w:rsidRPr="00077B1C">
        <w:rPr>
          <w:rFonts w:ascii="Arial" w:hAnsi="Arial" w:cs="Arial"/>
          <w:sz w:val="22"/>
          <w:szCs w:val="22"/>
        </w:rPr>
        <w:t>do not undertake any obligation to provide the recipient with access to any additional information or to update the RFI or correct any inaccuracies in the RFI, which become known to it.</w:t>
      </w:r>
    </w:p>
    <w:p w:rsidR="00207D4D" w:rsidRPr="00077B1C" w:rsidRDefault="00207D4D" w:rsidP="00077B1C">
      <w:pPr>
        <w:spacing w:line="360" w:lineRule="auto"/>
        <w:rPr>
          <w:rFonts w:ascii="Arial" w:hAnsi="Arial" w:cs="Arial"/>
          <w:sz w:val="22"/>
          <w:szCs w:val="22"/>
        </w:rPr>
      </w:pPr>
    </w:p>
    <w:p w:rsidR="00207D4D" w:rsidRPr="00077B1C" w:rsidRDefault="00207D4D" w:rsidP="00077B1C">
      <w:pPr>
        <w:spacing w:line="360" w:lineRule="auto"/>
        <w:rPr>
          <w:rFonts w:ascii="Arial" w:hAnsi="Arial" w:cs="Arial"/>
          <w:sz w:val="22"/>
          <w:szCs w:val="22"/>
        </w:rPr>
      </w:pPr>
      <w:r w:rsidRPr="00077B1C">
        <w:rPr>
          <w:rFonts w:ascii="Arial" w:hAnsi="Arial" w:cs="Arial"/>
          <w:sz w:val="22"/>
          <w:szCs w:val="22"/>
        </w:rPr>
        <w:t xml:space="preserve">Nothing in the RFI or accompanying documentation should be relied upon as a promise or a representation as to </w:t>
      </w:r>
      <w:r w:rsidR="005B3AEE" w:rsidRPr="00077B1C">
        <w:rPr>
          <w:rFonts w:ascii="Arial" w:hAnsi="Arial" w:cs="Arial"/>
          <w:sz w:val="22"/>
          <w:szCs w:val="22"/>
        </w:rPr>
        <w:t xml:space="preserve">NHS North Kirklees CCG and NHS Wakefield CCG, </w:t>
      </w:r>
      <w:r w:rsidRPr="00077B1C">
        <w:rPr>
          <w:rFonts w:ascii="Arial" w:hAnsi="Arial" w:cs="Arial"/>
          <w:sz w:val="22"/>
          <w:szCs w:val="22"/>
        </w:rPr>
        <w:t>ultimate decisions in relation to the next stage, which will depend at least in part on the outcome of the findings during this RFI stage.</w:t>
      </w:r>
    </w:p>
    <w:p w:rsidR="00207D4D" w:rsidRPr="00077B1C" w:rsidRDefault="00207D4D" w:rsidP="00077B1C">
      <w:pPr>
        <w:spacing w:line="360" w:lineRule="auto"/>
        <w:rPr>
          <w:rFonts w:ascii="Arial" w:hAnsi="Arial" w:cs="Arial"/>
          <w:sz w:val="22"/>
          <w:szCs w:val="22"/>
        </w:rPr>
      </w:pPr>
    </w:p>
    <w:p w:rsidR="00207D4D" w:rsidRPr="00077B1C" w:rsidRDefault="005B3AEE" w:rsidP="00077B1C">
      <w:pPr>
        <w:spacing w:line="360" w:lineRule="auto"/>
        <w:rPr>
          <w:rFonts w:ascii="Arial" w:hAnsi="Arial" w:cs="Arial"/>
          <w:b/>
          <w:sz w:val="22"/>
        </w:rPr>
      </w:pPr>
      <w:r w:rsidRPr="00077B1C">
        <w:rPr>
          <w:rFonts w:ascii="Arial" w:hAnsi="Arial" w:cs="Arial"/>
          <w:sz w:val="22"/>
          <w:szCs w:val="22"/>
        </w:rPr>
        <w:t xml:space="preserve">NHS North Kirklees CCG and NHS Wakefield CCG </w:t>
      </w:r>
      <w:r w:rsidR="00207D4D" w:rsidRPr="00077B1C">
        <w:rPr>
          <w:rFonts w:ascii="Arial" w:hAnsi="Arial" w:cs="Arial"/>
          <w:sz w:val="22"/>
          <w:szCs w:val="22"/>
        </w:rPr>
        <w:t xml:space="preserve">will not reimburse any expenses incurred by Potential Providers in preparing their responses to this RFI.  </w:t>
      </w:r>
      <w:r w:rsidRPr="00077B1C">
        <w:rPr>
          <w:rFonts w:ascii="Arial" w:hAnsi="Arial" w:cs="Arial"/>
          <w:sz w:val="22"/>
          <w:szCs w:val="22"/>
        </w:rPr>
        <w:t xml:space="preserve">NHS North Kirklees CCG and NHS Wakefield CCG </w:t>
      </w:r>
      <w:r w:rsidR="00207D4D" w:rsidRPr="00077B1C">
        <w:rPr>
          <w:rFonts w:ascii="Arial" w:hAnsi="Arial" w:cs="Arial"/>
          <w:sz w:val="22"/>
          <w:szCs w:val="22"/>
        </w:rPr>
        <w:t>reserve the right to discontinue the process at any time and will not accept any liability towards Potential Providers should it be required to do so.</w:t>
      </w:r>
    </w:p>
    <w:p w:rsidR="00207D4D" w:rsidRPr="00077B1C" w:rsidRDefault="00207D4D" w:rsidP="00A26590">
      <w:pPr>
        <w:pStyle w:val="Heading1"/>
      </w:pPr>
      <w:bookmarkStart w:id="3" w:name="_Toc374890861"/>
      <w:bookmarkStart w:id="4" w:name="_Toc390953583"/>
      <w:r w:rsidRPr="00077B1C">
        <w:lastRenderedPageBreak/>
        <w:t>CONFIDENTIALITY</w:t>
      </w:r>
      <w:bookmarkEnd w:id="3"/>
      <w:bookmarkEnd w:id="4"/>
    </w:p>
    <w:p w:rsidR="00117F9B" w:rsidRPr="00077B1C" w:rsidRDefault="00117F9B" w:rsidP="00077B1C">
      <w:pPr>
        <w:spacing w:line="360" w:lineRule="auto"/>
        <w:rPr>
          <w:rFonts w:ascii="Arial" w:hAnsi="Arial" w:cs="Arial"/>
          <w:sz w:val="22"/>
          <w:szCs w:val="22"/>
          <w:lang w:val="en-US"/>
        </w:rPr>
      </w:pPr>
    </w:p>
    <w:p w:rsidR="00207D4D" w:rsidRPr="00077B1C" w:rsidRDefault="00207D4D" w:rsidP="00077B1C">
      <w:pPr>
        <w:spacing w:line="360" w:lineRule="auto"/>
        <w:rPr>
          <w:rFonts w:ascii="Arial" w:hAnsi="Arial" w:cs="Arial"/>
          <w:sz w:val="22"/>
          <w:szCs w:val="22"/>
          <w:lang w:val="en-US"/>
        </w:rPr>
      </w:pPr>
      <w:r w:rsidRPr="00077B1C">
        <w:rPr>
          <w:rFonts w:ascii="Arial" w:hAnsi="Arial" w:cs="Arial"/>
          <w:sz w:val="22"/>
          <w:szCs w:val="22"/>
          <w:lang w:val="en-US"/>
        </w:rPr>
        <w:t xml:space="preserve">All information included in this RFI is confidential and only for the recipient’s own knowledge. No information included in this document or in discussions connected to it may be disclosed to any other party.  </w:t>
      </w:r>
      <w:r w:rsidRPr="00077B1C">
        <w:rPr>
          <w:rFonts w:ascii="Arial" w:hAnsi="Arial" w:cs="Arial"/>
          <w:sz w:val="22"/>
          <w:szCs w:val="22"/>
        </w:rPr>
        <w:t>Providers must ensure that their employees, consultants and agents also are bound and comply with this condition of confidentiality.</w:t>
      </w:r>
    </w:p>
    <w:p w:rsidR="00207D4D" w:rsidRPr="00077B1C" w:rsidRDefault="00207D4D" w:rsidP="00077B1C">
      <w:pPr>
        <w:spacing w:line="360" w:lineRule="auto"/>
        <w:rPr>
          <w:rFonts w:ascii="Arial" w:hAnsi="Arial" w:cs="Arial"/>
          <w:sz w:val="22"/>
          <w:szCs w:val="22"/>
        </w:rPr>
      </w:pPr>
    </w:p>
    <w:p w:rsidR="00207D4D" w:rsidRPr="00077B1C" w:rsidRDefault="00207D4D" w:rsidP="00077B1C">
      <w:pPr>
        <w:spacing w:line="360" w:lineRule="auto"/>
        <w:rPr>
          <w:rFonts w:ascii="Arial" w:hAnsi="Arial" w:cs="Arial"/>
          <w:sz w:val="22"/>
          <w:szCs w:val="22"/>
        </w:rPr>
      </w:pPr>
      <w:r w:rsidRPr="00077B1C">
        <w:rPr>
          <w:rFonts w:ascii="Arial" w:hAnsi="Arial" w:cs="Arial"/>
          <w:sz w:val="22"/>
          <w:szCs w:val="22"/>
        </w:rPr>
        <w:t xml:space="preserve">Recipients of this document may not make any press announcements, issue press releases, publicise this document, the RFI process or any subsequent communication or agreement in any way without written approval from </w:t>
      </w:r>
      <w:r w:rsidR="005B3AEE" w:rsidRPr="00077B1C">
        <w:rPr>
          <w:rFonts w:ascii="Arial" w:hAnsi="Arial" w:cs="Arial"/>
          <w:sz w:val="22"/>
          <w:szCs w:val="22"/>
        </w:rPr>
        <w:t>NHS North Kirklees CCG and NHS Wakefield CCG.</w:t>
      </w:r>
    </w:p>
    <w:p w:rsidR="00207D4D" w:rsidRPr="00077B1C" w:rsidRDefault="00207D4D" w:rsidP="00077B1C">
      <w:pPr>
        <w:spacing w:line="360" w:lineRule="auto"/>
        <w:rPr>
          <w:rFonts w:ascii="Arial" w:hAnsi="Arial" w:cs="Arial"/>
          <w:sz w:val="22"/>
          <w:szCs w:val="22"/>
        </w:rPr>
      </w:pPr>
    </w:p>
    <w:p w:rsidR="00207D4D" w:rsidRPr="00077B1C" w:rsidRDefault="00207D4D" w:rsidP="00A26590">
      <w:pPr>
        <w:pStyle w:val="Heading1"/>
      </w:pPr>
      <w:bookmarkStart w:id="5" w:name="_Toc390953584"/>
      <w:r w:rsidRPr="00077B1C">
        <w:t>ACCEPTANCE OF THESE CONDITIONS</w:t>
      </w:r>
      <w:bookmarkEnd w:id="5"/>
    </w:p>
    <w:p w:rsidR="00117F9B" w:rsidRPr="00077B1C" w:rsidRDefault="00117F9B" w:rsidP="00077B1C">
      <w:pPr>
        <w:pStyle w:val="Heading1"/>
        <w:spacing w:before="0" w:line="360" w:lineRule="auto"/>
        <w:rPr>
          <w:rFonts w:cs="Arial"/>
          <w:b/>
          <w:color w:val="000000"/>
          <w:sz w:val="22"/>
          <w:szCs w:val="22"/>
          <w:lang w:val="en-US"/>
        </w:rPr>
      </w:pPr>
    </w:p>
    <w:p w:rsidR="00207D4D" w:rsidRPr="00077B1C" w:rsidRDefault="00207D4D" w:rsidP="00077B1C">
      <w:pPr>
        <w:pStyle w:val="Heading1"/>
        <w:spacing w:before="0" w:line="360" w:lineRule="auto"/>
        <w:rPr>
          <w:rFonts w:cs="Arial"/>
          <w:b/>
          <w:color w:val="000000"/>
          <w:sz w:val="22"/>
          <w:szCs w:val="22"/>
          <w:lang w:val="en-US"/>
        </w:rPr>
      </w:pPr>
      <w:r w:rsidRPr="00077B1C">
        <w:rPr>
          <w:rFonts w:cs="Arial"/>
          <w:color w:val="000000"/>
          <w:sz w:val="22"/>
          <w:szCs w:val="22"/>
          <w:lang w:val="en-US"/>
        </w:rPr>
        <w:t>Participants, by submitting a response to this RFI, are deemed to have acknowledged and agreed to the conditions set out in this RFI.</w:t>
      </w:r>
    </w:p>
    <w:p w:rsidR="00207D4D" w:rsidRPr="00077B1C" w:rsidRDefault="00207D4D" w:rsidP="00077B1C">
      <w:pPr>
        <w:spacing w:line="360" w:lineRule="auto"/>
        <w:rPr>
          <w:rFonts w:ascii="Arial" w:hAnsi="Arial" w:cs="Arial"/>
          <w:sz w:val="22"/>
          <w:szCs w:val="22"/>
        </w:rPr>
      </w:pPr>
    </w:p>
    <w:p w:rsidR="00207D4D" w:rsidRPr="00077B1C" w:rsidRDefault="00207D4D" w:rsidP="00A26590">
      <w:pPr>
        <w:pStyle w:val="Heading1"/>
      </w:pPr>
      <w:r w:rsidRPr="00077B1C">
        <w:t>TIMETABLE</w:t>
      </w:r>
    </w:p>
    <w:p w:rsidR="00207D4D" w:rsidRPr="00077B1C" w:rsidRDefault="00207D4D" w:rsidP="00077B1C">
      <w:pPr>
        <w:pStyle w:val="Style1"/>
        <w:spacing w:line="360" w:lineRule="auto"/>
        <w:rPr>
          <w:rFonts w:cs="Arial"/>
        </w:rPr>
      </w:pPr>
    </w:p>
    <w:tbl>
      <w:tblPr>
        <w:tblStyle w:val="TableGrid"/>
        <w:tblW w:w="0" w:type="auto"/>
        <w:tblLook w:val="04A0" w:firstRow="1" w:lastRow="0" w:firstColumn="1" w:lastColumn="0" w:noHBand="0" w:noVBand="1"/>
      </w:tblPr>
      <w:tblGrid>
        <w:gridCol w:w="4621"/>
        <w:gridCol w:w="4621"/>
      </w:tblGrid>
      <w:tr w:rsidR="00207D4D" w:rsidRPr="00077B1C" w:rsidTr="00A26590">
        <w:tc>
          <w:tcPr>
            <w:tcW w:w="4621" w:type="dxa"/>
            <w:shd w:val="clear" w:color="auto" w:fill="F2F2F2" w:themeFill="background1" w:themeFillShade="F2"/>
          </w:tcPr>
          <w:p w:rsidR="00207D4D" w:rsidRPr="00A26590" w:rsidRDefault="00207D4D" w:rsidP="00A26590">
            <w:pPr>
              <w:pStyle w:val="Style1"/>
              <w:spacing w:before="120" w:after="120" w:line="360" w:lineRule="auto"/>
              <w:rPr>
                <w:rFonts w:cs="Arial"/>
              </w:rPr>
            </w:pPr>
            <w:r w:rsidRPr="00A26590">
              <w:rPr>
                <w:rFonts w:cs="Arial"/>
              </w:rPr>
              <w:t>Activity</w:t>
            </w:r>
          </w:p>
        </w:tc>
        <w:tc>
          <w:tcPr>
            <w:tcW w:w="4621" w:type="dxa"/>
            <w:shd w:val="clear" w:color="auto" w:fill="F2F2F2" w:themeFill="background1" w:themeFillShade="F2"/>
          </w:tcPr>
          <w:p w:rsidR="00207D4D" w:rsidRPr="00A26590" w:rsidRDefault="00207D4D" w:rsidP="00A26590">
            <w:pPr>
              <w:pStyle w:val="Style1"/>
              <w:spacing w:before="120" w:after="120" w:line="360" w:lineRule="auto"/>
              <w:rPr>
                <w:rFonts w:cs="Arial"/>
              </w:rPr>
            </w:pPr>
            <w:r w:rsidRPr="00A26590">
              <w:rPr>
                <w:rFonts w:cs="Arial"/>
              </w:rPr>
              <w:t>Date</w:t>
            </w:r>
          </w:p>
        </w:tc>
      </w:tr>
      <w:tr w:rsidR="00207D4D" w:rsidRPr="00077B1C" w:rsidTr="002034DD">
        <w:tc>
          <w:tcPr>
            <w:tcW w:w="4621" w:type="dxa"/>
          </w:tcPr>
          <w:p w:rsidR="00207D4D" w:rsidRPr="00077B1C" w:rsidRDefault="00207D4D" w:rsidP="00A26590">
            <w:pPr>
              <w:pStyle w:val="Style1"/>
              <w:spacing w:before="120" w:after="120" w:line="360" w:lineRule="auto"/>
              <w:rPr>
                <w:rFonts w:cs="Arial"/>
                <w:b/>
              </w:rPr>
            </w:pPr>
            <w:r w:rsidRPr="00077B1C">
              <w:rPr>
                <w:rFonts w:cs="Arial"/>
              </w:rPr>
              <w:t>RFI Published</w:t>
            </w:r>
          </w:p>
        </w:tc>
        <w:tc>
          <w:tcPr>
            <w:tcW w:w="4621" w:type="dxa"/>
          </w:tcPr>
          <w:p w:rsidR="00207D4D" w:rsidRPr="00077B1C" w:rsidRDefault="00E81D64" w:rsidP="00E81D64">
            <w:pPr>
              <w:pStyle w:val="Style1"/>
              <w:spacing w:before="120" w:after="120" w:line="360" w:lineRule="auto"/>
              <w:rPr>
                <w:rFonts w:cs="Arial"/>
              </w:rPr>
            </w:pPr>
            <w:r>
              <w:rPr>
                <w:rFonts w:cs="Arial"/>
              </w:rPr>
              <w:t>27</w:t>
            </w:r>
            <w:r w:rsidRPr="00E81D64">
              <w:rPr>
                <w:rFonts w:cs="Arial"/>
                <w:vertAlign w:val="superscript"/>
              </w:rPr>
              <w:t>th</w:t>
            </w:r>
            <w:r w:rsidR="00322BAD">
              <w:rPr>
                <w:rFonts w:cs="Arial"/>
              </w:rPr>
              <w:t xml:space="preserve"> </w:t>
            </w:r>
            <w:r w:rsidR="00236DB1" w:rsidRPr="00077B1C">
              <w:rPr>
                <w:rFonts w:cs="Arial"/>
              </w:rPr>
              <w:t>February</w:t>
            </w:r>
          </w:p>
        </w:tc>
      </w:tr>
      <w:tr w:rsidR="00207D4D" w:rsidRPr="00077B1C" w:rsidTr="002034DD">
        <w:tc>
          <w:tcPr>
            <w:tcW w:w="4621" w:type="dxa"/>
          </w:tcPr>
          <w:p w:rsidR="00207D4D" w:rsidRPr="00077B1C" w:rsidRDefault="00207D4D" w:rsidP="00A26590">
            <w:pPr>
              <w:pStyle w:val="Style1"/>
              <w:spacing w:before="120" w:after="120" w:line="360" w:lineRule="auto"/>
              <w:rPr>
                <w:rFonts w:cs="Arial"/>
                <w:b/>
              </w:rPr>
            </w:pPr>
            <w:r w:rsidRPr="00077B1C">
              <w:rPr>
                <w:rFonts w:cs="Arial"/>
              </w:rPr>
              <w:t>Deadline for RFI Questions</w:t>
            </w:r>
          </w:p>
        </w:tc>
        <w:tc>
          <w:tcPr>
            <w:tcW w:w="4621" w:type="dxa"/>
          </w:tcPr>
          <w:p w:rsidR="00207D4D" w:rsidRPr="00077B1C" w:rsidRDefault="00322BAD" w:rsidP="00A26590">
            <w:pPr>
              <w:pStyle w:val="Style1"/>
              <w:spacing w:before="120" w:after="120" w:line="360" w:lineRule="auto"/>
              <w:rPr>
                <w:rFonts w:cs="Arial"/>
              </w:rPr>
            </w:pPr>
            <w:r>
              <w:rPr>
                <w:rFonts w:cs="Arial"/>
              </w:rPr>
              <w:t>17</w:t>
            </w:r>
            <w:r w:rsidRPr="00322BAD">
              <w:rPr>
                <w:rFonts w:cs="Arial"/>
                <w:vertAlign w:val="superscript"/>
              </w:rPr>
              <w:t>th</w:t>
            </w:r>
            <w:r>
              <w:rPr>
                <w:rFonts w:cs="Arial"/>
              </w:rPr>
              <w:t xml:space="preserve"> </w:t>
            </w:r>
            <w:r w:rsidR="00236DB1" w:rsidRPr="00077B1C">
              <w:rPr>
                <w:rFonts w:cs="Arial"/>
              </w:rPr>
              <w:t xml:space="preserve"> March</w:t>
            </w:r>
          </w:p>
        </w:tc>
      </w:tr>
      <w:tr w:rsidR="00207D4D" w:rsidRPr="00077B1C" w:rsidTr="002034DD">
        <w:tc>
          <w:tcPr>
            <w:tcW w:w="4621" w:type="dxa"/>
          </w:tcPr>
          <w:p w:rsidR="00207D4D" w:rsidRPr="00077B1C" w:rsidRDefault="00207D4D" w:rsidP="00A26590">
            <w:pPr>
              <w:pStyle w:val="Style1"/>
              <w:spacing w:before="120" w:after="120" w:line="360" w:lineRule="auto"/>
              <w:rPr>
                <w:rFonts w:cs="Arial"/>
                <w:b/>
              </w:rPr>
            </w:pPr>
            <w:r w:rsidRPr="00077B1C">
              <w:rPr>
                <w:rFonts w:cs="Arial"/>
              </w:rPr>
              <w:t>Return of RFI</w:t>
            </w:r>
          </w:p>
        </w:tc>
        <w:tc>
          <w:tcPr>
            <w:tcW w:w="4621" w:type="dxa"/>
          </w:tcPr>
          <w:p w:rsidR="00207D4D" w:rsidRPr="00077B1C" w:rsidRDefault="00322BAD" w:rsidP="00A26590">
            <w:pPr>
              <w:pStyle w:val="Style1"/>
              <w:spacing w:before="120" w:after="120" w:line="360" w:lineRule="auto"/>
              <w:rPr>
                <w:rFonts w:cs="Arial"/>
              </w:rPr>
            </w:pPr>
            <w:r>
              <w:rPr>
                <w:rFonts w:cs="Arial"/>
              </w:rPr>
              <w:t>24</w:t>
            </w:r>
            <w:r w:rsidRPr="00322BAD">
              <w:rPr>
                <w:rFonts w:cs="Arial"/>
                <w:vertAlign w:val="superscript"/>
              </w:rPr>
              <w:t>th</w:t>
            </w:r>
            <w:r>
              <w:rPr>
                <w:rFonts w:cs="Arial"/>
              </w:rPr>
              <w:t xml:space="preserve"> </w:t>
            </w:r>
            <w:r w:rsidR="00236DB1" w:rsidRPr="00077B1C">
              <w:rPr>
                <w:rFonts w:cs="Arial"/>
              </w:rPr>
              <w:t xml:space="preserve"> March</w:t>
            </w:r>
          </w:p>
        </w:tc>
      </w:tr>
    </w:tbl>
    <w:p w:rsidR="00207D4D" w:rsidRPr="00077B1C" w:rsidRDefault="00207D4D" w:rsidP="00077B1C">
      <w:pPr>
        <w:pStyle w:val="Style1"/>
        <w:spacing w:line="360" w:lineRule="auto"/>
        <w:rPr>
          <w:rFonts w:cs="Arial"/>
        </w:rPr>
      </w:pPr>
    </w:p>
    <w:p w:rsidR="006B2CF9" w:rsidRPr="00077B1C" w:rsidRDefault="006B2CF9" w:rsidP="00077B1C">
      <w:pPr>
        <w:spacing w:line="360" w:lineRule="auto"/>
        <w:rPr>
          <w:rFonts w:ascii="Arial" w:hAnsi="Arial" w:cs="Arial"/>
          <w:b/>
          <w:sz w:val="22"/>
          <w:szCs w:val="22"/>
        </w:rPr>
      </w:pPr>
    </w:p>
    <w:p w:rsidR="006B2CF9" w:rsidRPr="00077B1C" w:rsidRDefault="00A26590" w:rsidP="00A26590">
      <w:pPr>
        <w:pStyle w:val="Heading1"/>
        <w:rPr>
          <w:b/>
        </w:rPr>
      </w:pPr>
      <w:r>
        <w:t xml:space="preserve">LOCAL DEMOGRAPHIC </w:t>
      </w:r>
    </w:p>
    <w:p w:rsidR="006B2CF9" w:rsidRPr="00077B1C" w:rsidRDefault="006B2CF9" w:rsidP="00077B1C">
      <w:pPr>
        <w:spacing w:line="360" w:lineRule="auto"/>
        <w:rPr>
          <w:rFonts w:ascii="Arial" w:hAnsi="Arial" w:cs="Arial"/>
          <w:sz w:val="22"/>
          <w:szCs w:val="22"/>
        </w:rPr>
      </w:pPr>
    </w:p>
    <w:p w:rsidR="00322BAD" w:rsidRDefault="00322BAD" w:rsidP="00322BAD">
      <w:pPr>
        <w:spacing w:line="360" w:lineRule="auto"/>
        <w:rPr>
          <w:rFonts w:ascii="Arial" w:hAnsi="Arial" w:cs="Arial"/>
          <w:sz w:val="22"/>
          <w:szCs w:val="22"/>
        </w:rPr>
      </w:pPr>
      <w:r>
        <w:rPr>
          <w:rFonts w:ascii="Arial" w:hAnsi="Arial" w:cs="Arial"/>
          <w:sz w:val="22"/>
          <w:szCs w:val="22"/>
        </w:rPr>
        <w:t xml:space="preserve">The NHS North Kirklees CCG and NHS Wakefield </w:t>
      </w:r>
      <w:proofErr w:type="gramStart"/>
      <w:r>
        <w:rPr>
          <w:rFonts w:ascii="Arial" w:hAnsi="Arial" w:cs="Arial"/>
          <w:sz w:val="22"/>
          <w:szCs w:val="22"/>
        </w:rPr>
        <w:t>CCG,</w:t>
      </w:r>
      <w:proofErr w:type="gramEnd"/>
      <w:r>
        <w:rPr>
          <w:rFonts w:ascii="Arial" w:hAnsi="Arial" w:cs="Arial"/>
          <w:sz w:val="22"/>
          <w:szCs w:val="22"/>
        </w:rPr>
        <w:t xml:space="preserve"> jointly consis</w:t>
      </w:r>
      <w:bookmarkStart w:id="6" w:name="_GoBack"/>
      <w:bookmarkEnd w:id="6"/>
      <w:r>
        <w:rPr>
          <w:rFonts w:ascii="Arial" w:hAnsi="Arial" w:cs="Arial"/>
          <w:sz w:val="22"/>
          <w:szCs w:val="22"/>
        </w:rPr>
        <w:t>t of 69 practices with a total population of 540,000; there are 40 GP practices within Wakefield serving a population of 354,000 and 29 GP practices in North Kirklees CCG serving a population of 185,000.</w:t>
      </w:r>
    </w:p>
    <w:p w:rsidR="008B401E" w:rsidRPr="00077B1C" w:rsidRDefault="008B401E" w:rsidP="00077B1C">
      <w:pPr>
        <w:spacing w:line="360" w:lineRule="auto"/>
        <w:rPr>
          <w:rFonts w:ascii="Arial" w:hAnsi="Arial" w:cs="Arial"/>
          <w:sz w:val="22"/>
          <w:szCs w:val="22"/>
        </w:rPr>
      </w:pPr>
    </w:p>
    <w:p w:rsidR="008B401E" w:rsidRPr="00077B1C" w:rsidRDefault="008B401E" w:rsidP="00077B1C">
      <w:pPr>
        <w:spacing w:line="360" w:lineRule="auto"/>
        <w:rPr>
          <w:rFonts w:ascii="Arial" w:hAnsi="Arial" w:cs="Arial"/>
          <w:sz w:val="22"/>
          <w:szCs w:val="22"/>
        </w:rPr>
      </w:pPr>
    </w:p>
    <w:p w:rsidR="008B401E" w:rsidRPr="00A26590" w:rsidRDefault="008B401E" w:rsidP="00A26590">
      <w:pPr>
        <w:pStyle w:val="Heading1"/>
      </w:pPr>
      <w:r w:rsidRPr="00077B1C">
        <w:lastRenderedPageBreak/>
        <w:t xml:space="preserve">THE REFERRAL SUPPORT </w:t>
      </w:r>
      <w:r w:rsidR="00A26590">
        <w:t>SYSTEM APPROACH</w:t>
      </w:r>
    </w:p>
    <w:p w:rsidR="008B401E" w:rsidRDefault="008B401E" w:rsidP="00077B1C">
      <w:pPr>
        <w:spacing w:line="360" w:lineRule="auto"/>
        <w:rPr>
          <w:rFonts w:ascii="Arial" w:hAnsi="Arial" w:cs="Arial"/>
          <w:sz w:val="22"/>
          <w:szCs w:val="22"/>
        </w:rPr>
      </w:pPr>
    </w:p>
    <w:p w:rsidR="00322BAD" w:rsidRDefault="00322BAD" w:rsidP="00322BAD">
      <w:pPr>
        <w:tabs>
          <w:tab w:val="left" w:pos="7153"/>
        </w:tabs>
        <w:spacing w:line="360" w:lineRule="auto"/>
        <w:rPr>
          <w:rFonts w:ascii="Arial" w:hAnsi="Arial" w:cs="Arial"/>
          <w:sz w:val="22"/>
          <w:szCs w:val="22"/>
        </w:rPr>
      </w:pPr>
      <w:r>
        <w:rPr>
          <w:rFonts w:ascii="Arial" w:hAnsi="Arial" w:cs="Arial"/>
          <w:sz w:val="22"/>
          <w:szCs w:val="22"/>
        </w:rPr>
        <w:t>The commissioners across two neighbouring CCGs have developed a whole system approach for referral support consisting of four dimensions:</w:t>
      </w:r>
    </w:p>
    <w:p w:rsidR="00322BAD" w:rsidRPr="00347C4B" w:rsidRDefault="00322BAD" w:rsidP="00322BAD">
      <w:pPr>
        <w:spacing w:line="360" w:lineRule="auto"/>
        <w:rPr>
          <w:rFonts w:ascii="Arial" w:hAnsi="Arial" w:cs="Arial"/>
          <w:sz w:val="22"/>
          <w:szCs w:val="22"/>
        </w:rPr>
      </w:pPr>
      <w:r>
        <w:rPr>
          <w:rFonts w:ascii="Arial" w:hAnsi="Arial" w:cs="Arial"/>
          <w:sz w:val="22"/>
          <w:szCs w:val="22"/>
        </w:rPr>
        <w:t xml:space="preserve"> </w:t>
      </w:r>
    </w:p>
    <w:p w:rsidR="00322BAD" w:rsidRDefault="00322BAD" w:rsidP="00322BAD">
      <w:pPr>
        <w:pStyle w:val="ListParagraph"/>
        <w:numPr>
          <w:ilvl w:val="0"/>
          <w:numId w:val="4"/>
        </w:numPr>
        <w:spacing w:after="200" w:line="360" w:lineRule="auto"/>
        <w:ind w:left="709" w:hanging="283"/>
        <w:rPr>
          <w:rFonts w:ascii="Arial" w:hAnsi="Arial" w:cs="Arial"/>
          <w:b/>
        </w:rPr>
      </w:pPr>
      <w:r w:rsidRPr="008B401E">
        <w:rPr>
          <w:rFonts w:ascii="Arial" w:hAnsi="Arial" w:cs="Arial"/>
          <w:b/>
        </w:rPr>
        <w:t>Care Pathways including referral guidance and held in one accessible repository (website</w:t>
      </w:r>
      <w:r w:rsidRPr="000E1035">
        <w:rPr>
          <w:rFonts w:ascii="Arial" w:hAnsi="Arial" w:cs="Arial"/>
          <w:b/>
        </w:rPr>
        <w:t>) (</w:t>
      </w:r>
      <w:r>
        <w:rPr>
          <w:rFonts w:ascii="Arial" w:hAnsi="Arial" w:cs="Arial"/>
          <w:b/>
        </w:rPr>
        <w:t>Note: t</w:t>
      </w:r>
      <w:r w:rsidRPr="000E1035">
        <w:rPr>
          <w:rFonts w:ascii="Arial" w:hAnsi="Arial" w:cs="Arial"/>
          <w:b/>
        </w:rPr>
        <w:t>his is dimension is already in place</w:t>
      </w:r>
      <w:r>
        <w:rPr>
          <w:rFonts w:ascii="Arial" w:hAnsi="Arial" w:cs="Arial"/>
          <w:b/>
        </w:rPr>
        <w:t xml:space="preserve"> and is described here for understanding of the 4D model</w:t>
      </w:r>
      <w:r w:rsidRPr="000E1035">
        <w:rPr>
          <w:rFonts w:ascii="Arial" w:hAnsi="Arial" w:cs="Arial"/>
          <w:b/>
        </w:rPr>
        <w:t>)</w:t>
      </w:r>
    </w:p>
    <w:p w:rsidR="00322BAD" w:rsidRDefault="00322BAD" w:rsidP="00322BAD">
      <w:pPr>
        <w:pStyle w:val="ListParagraph"/>
        <w:numPr>
          <w:ilvl w:val="0"/>
          <w:numId w:val="4"/>
        </w:numPr>
        <w:spacing w:after="200" w:line="360" w:lineRule="auto"/>
        <w:ind w:left="709" w:hanging="283"/>
        <w:rPr>
          <w:rFonts w:ascii="Arial" w:hAnsi="Arial" w:cs="Arial"/>
          <w:b/>
        </w:rPr>
      </w:pPr>
      <w:r w:rsidRPr="008B401E">
        <w:rPr>
          <w:rFonts w:ascii="Arial" w:hAnsi="Arial" w:cs="Arial"/>
          <w:b/>
        </w:rPr>
        <w:t xml:space="preserve">A </w:t>
      </w:r>
      <w:r>
        <w:rPr>
          <w:rFonts w:ascii="Arial" w:hAnsi="Arial" w:cs="Arial"/>
          <w:b/>
        </w:rPr>
        <w:t>technology solution ‘</w:t>
      </w:r>
      <w:r w:rsidRPr="008B401E">
        <w:rPr>
          <w:rFonts w:ascii="Arial" w:hAnsi="Arial" w:cs="Arial"/>
          <w:b/>
        </w:rPr>
        <w:t>gateway</w:t>
      </w:r>
      <w:r>
        <w:rPr>
          <w:rFonts w:ascii="Arial" w:hAnsi="Arial" w:cs="Arial"/>
          <w:b/>
        </w:rPr>
        <w:t>’</w:t>
      </w:r>
      <w:r w:rsidRPr="008B401E">
        <w:rPr>
          <w:rFonts w:ascii="Arial" w:hAnsi="Arial" w:cs="Arial"/>
          <w:b/>
        </w:rPr>
        <w:t xml:space="preserve"> to support the </w:t>
      </w:r>
      <w:r>
        <w:rPr>
          <w:rFonts w:ascii="Arial" w:hAnsi="Arial" w:cs="Arial"/>
          <w:b/>
        </w:rPr>
        <w:t xml:space="preserve">electronic </w:t>
      </w:r>
      <w:r w:rsidRPr="008B401E">
        <w:rPr>
          <w:rFonts w:ascii="Arial" w:hAnsi="Arial" w:cs="Arial"/>
          <w:b/>
        </w:rPr>
        <w:t xml:space="preserve">filtering of referrals providing a </w:t>
      </w:r>
      <w:r>
        <w:rPr>
          <w:rFonts w:ascii="Arial" w:hAnsi="Arial" w:cs="Arial"/>
          <w:b/>
        </w:rPr>
        <w:t xml:space="preserve">standardised </w:t>
      </w:r>
      <w:r w:rsidRPr="008B401E">
        <w:rPr>
          <w:rFonts w:ascii="Arial" w:hAnsi="Arial" w:cs="Arial"/>
          <w:b/>
        </w:rPr>
        <w:t>approach</w:t>
      </w:r>
      <w:r>
        <w:rPr>
          <w:rFonts w:ascii="Arial" w:hAnsi="Arial" w:cs="Arial"/>
          <w:b/>
        </w:rPr>
        <w:t xml:space="preserve">, contemporaneous data collection and referral tracking </w:t>
      </w:r>
    </w:p>
    <w:p w:rsidR="00322BAD" w:rsidRPr="008B401E" w:rsidRDefault="00322BAD" w:rsidP="00322BAD">
      <w:pPr>
        <w:pStyle w:val="ListParagraph"/>
        <w:numPr>
          <w:ilvl w:val="0"/>
          <w:numId w:val="4"/>
        </w:numPr>
        <w:spacing w:after="200" w:line="360" w:lineRule="auto"/>
        <w:ind w:left="709" w:hanging="283"/>
        <w:rPr>
          <w:rFonts w:ascii="Arial" w:hAnsi="Arial" w:cs="Arial"/>
          <w:b/>
        </w:rPr>
      </w:pPr>
      <w:r>
        <w:rPr>
          <w:rFonts w:ascii="Arial" w:hAnsi="Arial" w:cs="Arial"/>
          <w:b/>
        </w:rPr>
        <w:t>A Referral Support Service, providing a</w:t>
      </w:r>
      <w:r w:rsidRPr="008B401E">
        <w:rPr>
          <w:rFonts w:ascii="Arial" w:hAnsi="Arial" w:cs="Arial"/>
          <w:b/>
        </w:rPr>
        <w:t xml:space="preserve">dministrative </w:t>
      </w:r>
      <w:r>
        <w:rPr>
          <w:rFonts w:ascii="Arial" w:hAnsi="Arial" w:cs="Arial"/>
          <w:b/>
        </w:rPr>
        <w:t xml:space="preserve">functions of </w:t>
      </w:r>
      <w:r w:rsidRPr="008B401E">
        <w:rPr>
          <w:rFonts w:ascii="Arial" w:hAnsi="Arial" w:cs="Arial"/>
          <w:b/>
        </w:rPr>
        <w:t xml:space="preserve">filtering </w:t>
      </w:r>
      <w:r>
        <w:rPr>
          <w:rFonts w:ascii="Arial" w:hAnsi="Arial" w:cs="Arial"/>
          <w:b/>
        </w:rPr>
        <w:t xml:space="preserve">referrals to criteria within commissioning policies </w:t>
      </w:r>
      <w:r w:rsidRPr="008B401E">
        <w:rPr>
          <w:rFonts w:ascii="Arial" w:hAnsi="Arial" w:cs="Arial"/>
          <w:b/>
        </w:rPr>
        <w:t>and patient</w:t>
      </w:r>
      <w:r>
        <w:rPr>
          <w:rFonts w:ascii="Arial" w:hAnsi="Arial" w:cs="Arial"/>
          <w:b/>
        </w:rPr>
        <w:t xml:space="preserve"> contact for quality choice discussions resulting in an eRS booking</w:t>
      </w:r>
    </w:p>
    <w:p w:rsidR="00322BAD" w:rsidRPr="008B401E" w:rsidRDefault="00322BAD" w:rsidP="00322BAD">
      <w:pPr>
        <w:pStyle w:val="ListParagraph"/>
        <w:numPr>
          <w:ilvl w:val="0"/>
          <w:numId w:val="4"/>
        </w:numPr>
        <w:tabs>
          <w:tab w:val="left" w:pos="0"/>
        </w:tabs>
        <w:spacing w:line="360" w:lineRule="auto"/>
        <w:ind w:left="709" w:hanging="283"/>
        <w:rPr>
          <w:rFonts w:ascii="Arial" w:hAnsi="Arial" w:cs="Arial"/>
          <w:b/>
        </w:rPr>
      </w:pPr>
      <w:r>
        <w:rPr>
          <w:rFonts w:ascii="Arial" w:hAnsi="Arial" w:cs="Arial"/>
          <w:b/>
        </w:rPr>
        <w:t>Peer and Specialist Reviewers, providing localised clinical review to selected referrals</w:t>
      </w:r>
    </w:p>
    <w:p w:rsidR="008B401E" w:rsidRPr="00322BAD" w:rsidRDefault="008B401E" w:rsidP="00322BAD">
      <w:pPr>
        <w:tabs>
          <w:tab w:val="left" w:pos="0"/>
        </w:tabs>
        <w:spacing w:line="360" w:lineRule="auto"/>
        <w:rPr>
          <w:rFonts w:ascii="Arial" w:hAnsi="Arial" w:cs="Arial"/>
          <w:b/>
        </w:rPr>
      </w:pPr>
    </w:p>
    <w:p w:rsidR="008B401E" w:rsidRPr="007B4DB7" w:rsidRDefault="008B401E" w:rsidP="00A26590">
      <w:pPr>
        <w:spacing w:after="120" w:line="360" w:lineRule="auto"/>
        <w:rPr>
          <w:rFonts w:ascii="Arial" w:hAnsi="Arial" w:cs="Arial"/>
          <w:sz w:val="22"/>
          <w:szCs w:val="22"/>
        </w:rPr>
      </w:pPr>
      <w:r w:rsidRPr="00A26590">
        <w:rPr>
          <w:rFonts w:ascii="Arial" w:hAnsi="Arial" w:cs="Arial"/>
          <w:sz w:val="22"/>
          <w:szCs w:val="22"/>
        </w:rPr>
        <w:t>Together these four dimensions will ensure that patients receive the right care, at the right time and at th</w:t>
      </w:r>
      <w:r w:rsidR="007B4DB7">
        <w:rPr>
          <w:rFonts w:ascii="Arial" w:hAnsi="Arial" w:cs="Arial"/>
          <w:sz w:val="22"/>
          <w:szCs w:val="22"/>
        </w:rPr>
        <w:t xml:space="preserve">e </w:t>
      </w:r>
      <w:r w:rsidRPr="00A26590">
        <w:rPr>
          <w:rFonts w:ascii="Arial" w:hAnsi="Arial" w:cs="Arial"/>
          <w:sz w:val="22"/>
          <w:szCs w:val="22"/>
        </w:rPr>
        <w:t>right place first time. It will drive up the quality of the referrals and s</w:t>
      </w:r>
      <w:r w:rsidR="007B4DB7">
        <w:rPr>
          <w:rFonts w:ascii="Arial" w:hAnsi="Arial" w:cs="Arial"/>
          <w:sz w:val="22"/>
          <w:szCs w:val="22"/>
        </w:rPr>
        <w:t xml:space="preserve">upport reduction in unnecessary or inappropriate </w:t>
      </w:r>
      <w:r w:rsidRPr="00A26590">
        <w:rPr>
          <w:rFonts w:ascii="Arial" w:hAnsi="Arial" w:cs="Arial"/>
          <w:sz w:val="22"/>
          <w:szCs w:val="22"/>
        </w:rPr>
        <w:t xml:space="preserve">outpatient </w:t>
      </w:r>
      <w:r w:rsidR="007B4DB7">
        <w:rPr>
          <w:rFonts w:ascii="Arial" w:hAnsi="Arial" w:cs="Arial"/>
          <w:sz w:val="22"/>
          <w:szCs w:val="22"/>
        </w:rPr>
        <w:t xml:space="preserve">first and follow up </w:t>
      </w:r>
      <w:r w:rsidRPr="00A26590">
        <w:rPr>
          <w:rFonts w:ascii="Arial" w:hAnsi="Arial" w:cs="Arial"/>
          <w:sz w:val="22"/>
          <w:szCs w:val="22"/>
        </w:rPr>
        <w:t xml:space="preserve">attendances. </w:t>
      </w:r>
    </w:p>
    <w:p w:rsidR="008B401E" w:rsidRPr="007B4DB7" w:rsidRDefault="008B401E" w:rsidP="00A26590">
      <w:pPr>
        <w:spacing w:after="120" w:line="360" w:lineRule="auto"/>
        <w:rPr>
          <w:rFonts w:ascii="Arial" w:hAnsi="Arial" w:cs="Arial"/>
          <w:b/>
          <w:sz w:val="22"/>
          <w:szCs w:val="22"/>
        </w:rPr>
      </w:pPr>
      <w:r w:rsidRPr="007B4DB7">
        <w:rPr>
          <w:rFonts w:ascii="Arial" w:hAnsi="Arial" w:cs="Arial"/>
          <w:b/>
          <w:sz w:val="22"/>
          <w:szCs w:val="22"/>
        </w:rPr>
        <w:t xml:space="preserve">This RFI relates to dimension 2, 3 &amp; 4 as above: </w:t>
      </w:r>
    </w:p>
    <w:p w:rsidR="007B4DB7" w:rsidRPr="007B4DB7" w:rsidRDefault="007B4DB7" w:rsidP="00A26590">
      <w:pPr>
        <w:spacing w:after="120" w:line="360" w:lineRule="auto"/>
        <w:rPr>
          <w:rFonts w:ascii="Arial" w:hAnsi="Arial" w:cs="Arial"/>
          <w:sz w:val="22"/>
          <w:szCs w:val="22"/>
        </w:rPr>
      </w:pPr>
    </w:p>
    <w:p w:rsidR="008B401E" w:rsidRPr="00A26590" w:rsidRDefault="00A26590" w:rsidP="00A26590">
      <w:pPr>
        <w:pStyle w:val="Heading2"/>
        <w:spacing w:before="0" w:after="120" w:line="360" w:lineRule="auto"/>
      </w:pPr>
      <w:r w:rsidRPr="00A26590">
        <w:t>Dimension 2 - The Gateway</w:t>
      </w:r>
    </w:p>
    <w:p w:rsidR="008B401E" w:rsidRDefault="008B401E" w:rsidP="00A26590">
      <w:pPr>
        <w:spacing w:after="120" w:line="360" w:lineRule="auto"/>
        <w:rPr>
          <w:rFonts w:ascii="Arial" w:hAnsi="Arial" w:cs="Arial"/>
          <w:color w:val="000000"/>
          <w:sz w:val="22"/>
          <w:szCs w:val="22"/>
        </w:rPr>
      </w:pPr>
      <w:r w:rsidRPr="00A26590">
        <w:rPr>
          <w:rFonts w:ascii="Arial" w:hAnsi="Arial" w:cs="Arial"/>
          <w:sz w:val="22"/>
          <w:szCs w:val="22"/>
        </w:rPr>
        <w:t xml:space="preserve">This may or may not be part of the overall providers function and may be procured independently. Any potential provider wishing to include this as part of their </w:t>
      </w:r>
      <w:r w:rsidRPr="007B4DB7">
        <w:rPr>
          <w:rFonts w:ascii="Arial" w:hAnsi="Arial" w:cs="Arial"/>
          <w:sz w:val="22"/>
          <w:szCs w:val="22"/>
        </w:rPr>
        <w:t xml:space="preserve">offer must ensure that they can offer an </w:t>
      </w:r>
      <w:r w:rsidRPr="007B4DB7">
        <w:rPr>
          <w:rFonts w:ascii="Arial" w:hAnsi="Arial" w:cs="Arial"/>
          <w:color w:val="000000"/>
          <w:sz w:val="22"/>
          <w:szCs w:val="22"/>
        </w:rPr>
        <w:t>N3-hosted integrated platform to enable real time GP referral validation, including self-service access to reporting for GP Practices and commissioners.</w:t>
      </w:r>
    </w:p>
    <w:p w:rsidR="007B4DB7" w:rsidRPr="007B4DB7" w:rsidRDefault="007B4DB7" w:rsidP="00A26590">
      <w:pPr>
        <w:spacing w:after="120" w:line="360" w:lineRule="auto"/>
        <w:rPr>
          <w:rFonts w:ascii="Arial" w:hAnsi="Arial" w:cs="Arial"/>
          <w:color w:val="000000"/>
          <w:sz w:val="22"/>
          <w:szCs w:val="22"/>
        </w:rPr>
      </w:pPr>
    </w:p>
    <w:p w:rsidR="008B401E" w:rsidRPr="00077B1C" w:rsidRDefault="00A26590" w:rsidP="00A26590">
      <w:pPr>
        <w:pStyle w:val="Heading2"/>
      </w:pPr>
      <w:r>
        <w:t>Dimension 3 - The Referral Support Service</w:t>
      </w:r>
    </w:p>
    <w:p w:rsidR="008B401E" w:rsidRPr="00077B1C" w:rsidRDefault="008B401E" w:rsidP="00077B1C">
      <w:pPr>
        <w:spacing w:line="360" w:lineRule="auto"/>
        <w:rPr>
          <w:rFonts w:ascii="Arial" w:hAnsi="Arial" w:cs="Arial"/>
          <w:b/>
        </w:rPr>
      </w:pPr>
    </w:p>
    <w:p w:rsidR="008B401E" w:rsidRPr="00A26590" w:rsidRDefault="008B401E" w:rsidP="00077B1C">
      <w:pPr>
        <w:spacing w:line="360" w:lineRule="auto"/>
        <w:rPr>
          <w:rFonts w:ascii="Arial" w:hAnsi="Arial" w:cs="Arial"/>
          <w:sz w:val="22"/>
          <w:szCs w:val="22"/>
        </w:rPr>
      </w:pPr>
      <w:r w:rsidRPr="00A26590">
        <w:rPr>
          <w:rFonts w:ascii="Arial" w:hAnsi="Arial" w:cs="Arial"/>
          <w:sz w:val="22"/>
          <w:szCs w:val="22"/>
        </w:rPr>
        <w:t>This administrative team will receive r</w:t>
      </w:r>
      <w:r w:rsidR="007B4DB7">
        <w:rPr>
          <w:rFonts w:ascii="Arial" w:hAnsi="Arial" w:cs="Arial"/>
          <w:sz w:val="22"/>
          <w:szCs w:val="22"/>
        </w:rPr>
        <w:t>eferrals electronically (via a</w:t>
      </w:r>
      <w:r w:rsidRPr="00A26590">
        <w:rPr>
          <w:rFonts w:ascii="Arial" w:hAnsi="Arial" w:cs="Arial"/>
          <w:sz w:val="22"/>
          <w:szCs w:val="22"/>
        </w:rPr>
        <w:t xml:space="preserve"> ‘gateway’</w:t>
      </w:r>
      <w:r w:rsidR="007B4DB7">
        <w:rPr>
          <w:rFonts w:ascii="Arial" w:hAnsi="Arial" w:cs="Arial"/>
          <w:sz w:val="22"/>
          <w:szCs w:val="22"/>
        </w:rPr>
        <w:t xml:space="preserve"> service</w:t>
      </w:r>
      <w:r w:rsidRPr="00A26590">
        <w:rPr>
          <w:rFonts w:ascii="Arial" w:hAnsi="Arial" w:cs="Arial"/>
          <w:sz w:val="22"/>
          <w:szCs w:val="22"/>
        </w:rPr>
        <w:t xml:space="preserve">) from GP practices and provide administrative triage to optimise the referral, ensuring that </w:t>
      </w:r>
      <w:r w:rsidRPr="00A26590">
        <w:rPr>
          <w:rFonts w:ascii="Arial" w:hAnsi="Arial" w:cs="Arial"/>
          <w:sz w:val="22"/>
          <w:szCs w:val="22"/>
        </w:rPr>
        <w:lastRenderedPageBreak/>
        <w:t xml:space="preserve">investigations and primary care treatment pathways outlined in local referral guidelines, alongside appropriate compliance with commissioning policies have been adhered to. </w:t>
      </w:r>
    </w:p>
    <w:p w:rsidR="008B401E" w:rsidRPr="00077B1C" w:rsidRDefault="008B401E" w:rsidP="00077B1C">
      <w:pPr>
        <w:spacing w:line="360" w:lineRule="auto"/>
        <w:rPr>
          <w:rFonts w:ascii="Arial" w:hAnsi="Arial" w:cs="Arial"/>
        </w:rPr>
      </w:pPr>
    </w:p>
    <w:p w:rsidR="008B401E" w:rsidRPr="00A26590" w:rsidRDefault="008B401E" w:rsidP="00077B1C">
      <w:pPr>
        <w:spacing w:line="360" w:lineRule="auto"/>
        <w:rPr>
          <w:rFonts w:ascii="Arial" w:hAnsi="Arial" w:cs="Arial"/>
          <w:sz w:val="22"/>
          <w:szCs w:val="22"/>
        </w:rPr>
      </w:pPr>
      <w:r w:rsidRPr="00A26590">
        <w:rPr>
          <w:rFonts w:ascii="Arial" w:hAnsi="Arial" w:cs="Arial"/>
          <w:sz w:val="22"/>
          <w:szCs w:val="22"/>
        </w:rPr>
        <w:t>Where there are any issues, omissions or referrals for procedures which are not ro</w:t>
      </w:r>
      <w:r w:rsidR="00A26590">
        <w:rPr>
          <w:rFonts w:ascii="Arial" w:hAnsi="Arial" w:cs="Arial"/>
          <w:sz w:val="22"/>
          <w:szCs w:val="22"/>
        </w:rPr>
        <w:t xml:space="preserve">utinely commissioned </w:t>
      </w:r>
      <w:r w:rsidRPr="00A26590">
        <w:rPr>
          <w:rFonts w:ascii="Arial" w:hAnsi="Arial" w:cs="Arial"/>
          <w:sz w:val="22"/>
          <w:szCs w:val="22"/>
        </w:rPr>
        <w:t>the administration team will return these to the GP practices with advice on what steps should be taken to progress the referral.</w:t>
      </w:r>
    </w:p>
    <w:p w:rsidR="008B401E" w:rsidRPr="00A26590" w:rsidRDefault="008B401E" w:rsidP="00077B1C">
      <w:pPr>
        <w:spacing w:line="360" w:lineRule="auto"/>
        <w:rPr>
          <w:rFonts w:ascii="Arial" w:hAnsi="Arial" w:cs="Arial"/>
          <w:sz w:val="22"/>
          <w:szCs w:val="22"/>
        </w:rPr>
      </w:pPr>
    </w:p>
    <w:p w:rsidR="008B401E" w:rsidRPr="00A26590" w:rsidRDefault="008B401E" w:rsidP="00077B1C">
      <w:pPr>
        <w:spacing w:line="360" w:lineRule="auto"/>
        <w:rPr>
          <w:rFonts w:ascii="Arial" w:hAnsi="Arial" w:cs="Arial"/>
          <w:sz w:val="22"/>
          <w:szCs w:val="22"/>
        </w:rPr>
      </w:pPr>
      <w:r w:rsidRPr="00A26590">
        <w:rPr>
          <w:rFonts w:ascii="Arial" w:hAnsi="Arial" w:cs="Arial"/>
          <w:sz w:val="22"/>
          <w:szCs w:val="22"/>
        </w:rPr>
        <w:t>Referrals which require onward booking into a secondary care service, requires the administration team to utilise eRS to short-list a number of provider options for patients and will liaise with the patient directly to ensure choice and arrange a convenient appointment.</w:t>
      </w:r>
    </w:p>
    <w:p w:rsidR="008B401E" w:rsidRPr="00A26590" w:rsidRDefault="008B401E" w:rsidP="00077B1C">
      <w:pPr>
        <w:spacing w:line="360" w:lineRule="auto"/>
        <w:rPr>
          <w:rFonts w:ascii="Arial" w:hAnsi="Arial" w:cs="Arial"/>
          <w:sz w:val="22"/>
          <w:szCs w:val="22"/>
        </w:rPr>
      </w:pPr>
    </w:p>
    <w:p w:rsidR="008B401E" w:rsidRPr="00A26590" w:rsidRDefault="00A26590" w:rsidP="00A26590">
      <w:pPr>
        <w:pStyle w:val="Heading2"/>
      </w:pPr>
      <w:r>
        <w:t xml:space="preserve">Dimension 4 </w:t>
      </w:r>
      <w:r w:rsidR="00353B15">
        <w:t>–</w:t>
      </w:r>
      <w:r>
        <w:t xml:space="preserve"> </w:t>
      </w:r>
      <w:r w:rsidR="00353B15">
        <w:t>Peer and Specialist reviewers</w:t>
      </w:r>
      <w:r w:rsidR="008B401E" w:rsidRPr="00A26590">
        <w:t xml:space="preserve"> </w:t>
      </w:r>
    </w:p>
    <w:p w:rsidR="008B401E" w:rsidRPr="00077B1C" w:rsidRDefault="008B401E" w:rsidP="00077B1C">
      <w:pPr>
        <w:pStyle w:val="ListParagraph"/>
        <w:spacing w:line="360" w:lineRule="auto"/>
        <w:ind w:left="284"/>
        <w:rPr>
          <w:rFonts w:ascii="Arial" w:hAnsi="Arial" w:cs="Arial"/>
        </w:rPr>
      </w:pPr>
    </w:p>
    <w:p w:rsidR="008B401E" w:rsidRPr="00A26590" w:rsidRDefault="008B401E" w:rsidP="00A26590">
      <w:pPr>
        <w:spacing w:after="120" w:line="360" w:lineRule="auto"/>
        <w:rPr>
          <w:rFonts w:ascii="Arial" w:hAnsi="Arial" w:cs="Arial"/>
          <w:sz w:val="22"/>
          <w:szCs w:val="22"/>
        </w:rPr>
      </w:pPr>
      <w:r w:rsidRPr="00A26590">
        <w:rPr>
          <w:rFonts w:ascii="Arial" w:hAnsi="Arial" w:cs="Arial"/>
          <w:sz w:val="22"/>
          <w:szCs w:val="22"/>
        </w:rPr>
        <w:t xml:space="preserve">As in dimension 2 above, this may </w:t>
      </w:r>
      <w:r w:rsidRPr="007B4DB7">
        <w:rPr>
          <w:rFonts w:ascii="Arial" w:hAnsi="Arial" w:cs="Arial"/>
          <w:sz w:val="22"/>
          <w:szCs w:val="22"/>
          <w:u w:val="single"/>
        </w:rPr>
        <w:t>or may not</w:t>
      </w:r>
      <w:r w:rsidRPr="00A26590">
        <w:rPr>
          <w:rFonts w:ascii="Arial" w:hAnsi="Arial" w:cs="Arial"/>
          <w:sz w:val="22"/>
          <w:szCs w:val="22"/>
        </w:rPr>
        <w:t xml:space="preserve"> form part of the overall providers function and may be undertaken</w:t>
      </w:r>
      <w:r w:rsidR="00353B15">
        <w:rPr>
          <w:rFonts w:ascii="Arial" w:hAnsi="Arial" w:cs="Arial"/>
          <w:sz w:val="22"/>
          <w:szCs w:val="22"/>
        </w:rPr>
        <w:t xml:space="preserve">/procured </w:t>
      </w:r>
      <w:r w:rsidRPr="00A26590">
        <w:rPr>
          <w:rFonts w:ascii="Arial" w:hAnsi="Arial" w:cs="Arial"/>
          <w:sz w:val="22"/>
          <w:szCs w:val="22"/>
        </w:rPr>
        <w:t>separately.</w:t>
      </w:r>
    </w:p>
    <w:p w:rsidR="008B401E" w:rsidRPr="00A26590" w:rsidRDefault="008B401E" w:rsidP="00A26590">
      <w:pPr>
        <w:spacing w:after="120" w:line="360" w:lineRule="auto"/>
        <w:rPr>
          <w:rFonts w:ascii="Arial" w:hAnsi="Arial" w:cs="Arial"/>
          <w:sz w:val="22"/>
          <w:szCs w:val="22"/>
        </w:rPr>
      </w:pPr>
      <w:r w:rsidRPr="00A26590">
        <w:rPr>
          <w:rFonts w:ascii="Arial" w:hAnsi="Arial" w:cs="Arial"/>
          <w:sz w:val="22"/>
          <w:szCs w:val="22"/>
        </w:rPr>
        <w:t>The reviewers will undertake a clinical triage of referrals to selected key specialties. The purpose of this review is to:</w:t>
      </w:r>
    </w:p>
    <w:p w:rsidR="008B401E" w:rsidRPr="00A26590" w:rsidRDefault="008B401E" w:rsidP="00A26590">
      <w:pPr>
        <w:pStyle w:val="ListParagraph"/>
        <w:numPr>
          <w:ilvl w:val="0"/>
          <w:numId w:val="5"/>
        </w:numPr>
        <w:spacing w:after="120" w:line="360" w:lineRule="auto"/>
        <w:rPr>
          <w:rFonts w:ascii="Arial" w:hAnsi="Arial" w:cs="Arial"/>
        </w:rPr>
      </w:pPr>
      <w:r w:rsidRPr="00A26590">
        <w:rPr>
          <w:rFonts w:ascii="Arial" w:hAnsi="Arial" w:cs="Arial"/>
        </w:rPr>
        <w:t xml:space="preserve">ensure referrals </w:t>
      </w:r>
      <w:r w:rsidR="007B4DB7">
        <w:rPr>
          <w:rFonts w:ascii="Arial" w:hAnsi="Arial" w:cs="Arial"/>
        </w:rPr>
        <w:t>are compliant to current locally approved</w:t>
      </w:r>
      <w:r w:rsidRPr="00A26590">
        <w:rPr>
          <w:rFonts w:ascii="Arial" w:hAnsi="Arial" w:cs="Arial"/>
        </w:rPr>
        <w:t xml:space="preserve"> </w:t>
      </w:r>
      <w:r w:rsidR="007B4DB7">
        <w:rPr>
          <w:rFonts w:ascii="Arial" w:hAnsi="Arial" w:cs="Arial"/>
        </w:rPr>
        <w:t>clinical guidelines, within specific selected specialties</w:t>
      </w:r>
    </w:p>
    <w:p w:rsidR="008B401E" w:rsidRPr="00A26590" w:rsidRDefault="008B401E" w:rsidP="00A26590">
      <w:pPr>
        <w:pStyle w:val="ListParagraph"/>
        <w:numPr>
          <w:ilvl w:val="0"/>
          <w:numId w:val="5"/>
        </w:numPr>
        <w:spacing w:after="120" w:line="360" w:lineRule="auto"/>
        <w:rPr>
          <w:rFonts w:ascii="Arial" w:hAnsi="Arial" w:cs="Arial"/>
        </w:rPr>
      </w:pPr>
      <w:r w:rsidRPr="00A26590">
        <w:rPr>
          <w:rFonts w:ascii="Arial" w:hAnsi="Arial" w:cs="Arial"/>
        </w:rPr>
        <w:t>ensure pre-referral work up has been completed</w:t>
      </w:r>
    </w:p>
    <w:p w:rsidR="008B401E" w:rsidRPr="007B4DB7" w:rsidRDefault="008B401E" w:rsidP="00A26590">
      <w:pPr>
        <w:pStyle w:val="ListParagraph"/>
        <w:numPr>
          <w:ilvl w:val="0"/>
          <w:numId w:val="5"/>
        </w:numPr>
        <w:spacing w:after="120" w:line="360" w:lineRule="auto"/>
        <w:rPr>
          <w:rFonts w:ascii="Arial" w:hAnsi="Arial" w:cs="Arial"/>
        </w:rPr>
      </w:pPr>
      <w:r w:rsidRPr="00A26590">
        <w:rPr>
          <w:rFonts w:ascii="Arial" w:hAnsi="Arial" w:cs="Arial"/>
        </w:rPr>
        <w:t xml:space="preserve">offer additional </w:t>
      </w:r>
      <w:r w:rsidR="007B4DB7">
        <w:rPr>
          <w:rFonts w:ascii="Arial" w:hAnsi="Arial" w:cs="Arial"/>
        </w:rPr>
        <w:t>clinical</w:t>
      </w:r>
      <w:r w:rsidRPr="00A26590">
        <w:rPr>
          <w:rFonts w:ascii="Arial" w:hAnsi="Arial" w:cs="Arial"/>
        </w:rPr>
        <w:t xml:space="preserve"> advice to the referrer, when either guidance has not be </w:t>
      </w:r>
      <w:r w:rsidRPr="007B4DB7">
        <w:rPr>
          <w:rFonts w:ascii="Arial" w:hAnsi="Arial" w:cs="Arial"/>
        </w:rPr>
        <w:t>followed or there are alternative treatment recommendations</w:t>
      </w:r>
      <w:r w:rsidR="00A26590" w:rsidRPr="007B4DB7">
        <w:rPr>
          <w:rFonts w:ascii="Arial" w:hAnsi="Arial" w:cs="Arial"/>
        </w:rPr>
        <w:t xml:space="preserve"> </w:t>
      </w:r>
    </w:p>
    <w:p w:rsidR="00A26590" w:rsidRPr="007B4DB7" w:rsidRDefault="007B4DB7" w:rsidP="00A26590">
      <w:pPr>
        <w:pStyle w:val="ListParagraph"/>
        <w:numPr>
          <w:ilvl w:val="0"/>
          <w:numId w:val="5"/>
        </w:numPr>
        <w:spacing w:after="120" w:line="360" w:lineRule="auto"/>
        <w:rPr>
          <w:rFonts w:ascii="Arial" w:hAnsi="Arial" w:cs="Arial"/>
        </w:rPr>
      </w:pPr>
      <w:r>
        <w:rPr>
          <w:rFonts w:ascii="Arial" w:hAnsi="Arial" w:cs="Arial"/>
        </w:rPr>
        <w:t>s</w:t>
      </w:r>
      <w:r w:rsidR="00A26590" w:rsidRPr="007B4DB7">
        <w:rPr>
          <w:rFonts w:ascii="Arial" w:hAnsi="Arial" w:cs="Arial"/>
        </w:rPr>
        <w:t>uggest alternative providers</w:t>
      </w:r>
    </w:p>
    <w:p w:rsidR="008B401E" w:rsidRPr="00A26590" w:rsidRDefault="008B401E" w:rsidP="00A26590">
      <w:pPr>
        <w:pStyle w:val="ListParagraph"/>
        <w:numPr>
          <w:ilvl w:val="0"/>
          <w:numId w:val="5"/>
        </w:numPr>
        <w:spacing w:after="120" w:line="360" w:lineRule="auto"/>
        <w:rPr>
          <w:rFonts w:ascii="Arial" w:hAnsi="Arial" w:cs="Arial"/>
        </w:rPr>
      </w:pPr>
      <w:r w:rsidRPr="00A26590">
        <w:rPr>
          <w:rFonts w:ascii="Arial" w:hAnsi="Arial" w:cs="Arial"/>
        </w:rPr>
        <w:t xml:space="preserve">ensure priority of referrals, upgrading to urgent/ 2WW </w:t>
      </w:r>
      <w:r w:rsidRPr="004134CA">
        <w:rPr>
          <w:rFonts w:ascii="Arial" w:hAnsi="Arial" w:cs="Arial"/>
        </w:rPr>
        <w:t xml:space="preserve">or </w:t>
      </w:r>
      <w:r w:rsidR="00A26590" w:rsidRPr="004134CA">
        <w:rPr>
          <w:rFonts w:ascii="Arial" w:hAnsi="Arial" w:cs="Arial"/>
        </w:rPr>
        <w:t xml:space="preserve">downgrading </w:t>
      </w:r>
      <w:r w:rsidRPr="004134CA">
        <w:rPr>
          <w:rFonts w:ascii="Arial" w:hAnsi="Arial" w:cs="Arial"/>
        </w:rPr>
        <w:t>to routine</w:t>
      </w:r>
    </w:p>
    <w:p w:rsidR="00207D4D" w:rsidRPr="00A26590" w:rsidRDefault="00207D4D" w:rsidP="00A26590">
      <w:pPr>
        <w:spacing w:after="120" w:line="360" w:lineRule="auto"/>
        <w:rPr>
          <w:rFonts w:ascii="Arial" w:hAnsi="Arial" w:cs="Arial"/>
          <w:sz w:val="22"/>
          <w:szCs w:val="22"/>
        </w:rPr>
        <w:sectPr w:rsidR="00207D4D" w:rsidRPr="00A26590" w:rsidSect="00207D4D">
          <w:headerReference w:type="default" r:id="rId11"/>
          <w:pgSz w:w="11906" w:h="16838"/>
          <w:pgMar w:top="1276" w:right="1440" w:bottom="1440" w:left="1440" w:header="708" w:footer="708" w:gutter="0"/>
          <w:cols w:space="708"/>
          <w:docGrid w:linePitch="360"/>
        </w:sectPr>
      </w:pPr>
    </w:p>
    <w:p w:rsidR="00207D4D" w:rsidRPr="00077B1C" w:rsidRDefault="00207D4D" w:rsidP="00A26590">
      <w:pPr>
        <w:pStyle w:val="Heading2"/>
      </w:pPr>
      <w:r w:rsidRPr="00077B1C">
        <w:lastRenderedPageBreak/>
        <w:t>RFI QUESTIONNAIRE</w:t>
      </w:r>
    </w:p>
    <w:p w:rsidR="0055541F" w:rsidRPr="00077B1C" w:rsidRDefault="0055541F" w:rsidP="00077B1C">
      <w:pPr>
        <w:spacing w:line="360" w:lineRule="auto"/>
        <w:rPr>
          <w:rFonts w:ascii="Arial" w:hAnsi="Arial" w:cs="Arial"/>
          <w:b/>
          <w:sz w:val="22"/>
          <w:szCs w:val="22"/>
        </w:rPr>
      </w:pPr>
    </w:p>
    <w:p w:rsidR="00207D4D" w:rsidRPr="00077B1C" w:rsidRDefault="00207D4D" w:rsidP="00A26590">
      <w:pPr>
        <w:spacing w:after="120" w:line="360" w:lineRule="auto"/>
        <w:rPr>
          <w:rFonts w:ascii="Arial" w:hAnsi="Arial" w:cs="Arial"/>
          <w:b/>
          <w:sz w:val="22"/>
          <w:szCs w:val="22"/>
          <w:lang w:val="en-US"/>
        </w:rPr>
      </w:pPr>
      <w:r w:rsidRPr="00077B1C">
        <w:rPr>
          <w:rFonts w:ascii="Arial" w:hAnsi="Arial" w:cs="Arial"/>
          <w:sz w:val="22"/>
          <w:szCs w:val="22"/>
        </w:rPr>
        <w:t xml:space="preserve">Please answer all questions as fully as possible and email any clarification questions via the NHS Sourcing e-procurement portal before </w:t>
      </w:r>
      <w:r w:rsidRPr="00077B1C">
        <w:rPr>
          <w:rFonts w:ascii="Arial" w:hAnsi="Arial" w:cs="Arial"/>
          <w:b/>
          <w:sz w:val="22"/>
          <w:szCs w:val="22"/>
          <w:lang w:val="en-US"/>
        </w:rPr>
        <w:t xml:space="preserve">12 Noon </w:t>
      </w:r>
      <w:r w:rsidR="004134CA">
        <w:rPr>
          <w:rFonts w:ascii="Arial" w:hAnsi="Arial" w:cs="Arial"/>
          <w:b/>
          <w:sz w:val="22"/>
          <w:szCs w:val="22"/>
          <w:lang w:val="en-US"/>
        </w:rPr>
        <w:t>17</w:t>
      </w:r>
      <w:r w:rsidR="0055541F" w:rsidRPr="00077B1C">
        <w:rPr>
          <w:rFonts w:ascii="Arial" w:hAnsi="Arial" w:cs="Arial"/>
          <w:b/>
          <w:sz w:val="22"/>
          <w:szCs w:val="22"/>
          <w:vertAlign w:val="superscript"/>
          <w:lang w:val="en-US"/>
        </w:rPr>
        <w:t>th</w:t>
      </w:r>
      <w:r w:rsidR="0055541F" w:rsidRPr="00077B1C">
        <w:rPr>
          <w:rFonts w:ascii="Arial" w:hAnsi="Arial" w:cs="Arial"/>
          <w:b/>
          <w:sz w:val="22"/>
          <w:szCs w:val="22"/>
          <w:lang w:val="en-US"/>
        </w:rPr>
        <w:t xml:space="preserve"> March</w:t>
      </w:r>
      <w:r w:rsidRPr="00077B1C">
        <w:rPr>
          <w:rFonts w:ascii="Arial" w:hAnsi="Arial" w:cs="Arial"/>
          <w:b/>
          <w:sz w:val="22"/>
          <w:szCs w:val="22"/>
          <w:lang w:val="en-US"/>
        </w:rPr>
        <w:t xml:space="preserve">  </w:t>
      </w:r>
    </w:p>
    <w:p w:rsidR="00207D4D" w:rsidRDefault="00207D4D" w:rsidP="00A26590">
      <w:pPr>
        <w:spacing w:after="120" w:line="360" w:lineRule="auto"/>
        <w:rPr>
          <w:rFonts w:ascii="Arial" w:hAnsi="Arial" w:cs="Arial"/>
          <w:sz w:val="22"/>
          <w:szCs w:val="22"/>
          <w:lang w:val="en-US"/>
        </w:rPr>
      </w:pPr>
      <w:r w:rsidRPr="00077B1C">
        <w:rPr>
          <w:rFonts w:ascii="Arial" w:hAnsi="Arial" w:cs="Arial"/>
          <w:sz w:val="22"/>
          <w:szCs w:val="22"/>
          <w:lang w:val="en-US"/>
        </w:rPr>
        <w:t xml:space="preserve">All responses need to be submitted via the </w:t>
      </w:r>
      <w:r w:rsidRPr="00077B1C">
        <w:rPr>
          <w:rFonts w:ascii="Arial" w:hAnsi="Arial" w:cs="Arial"/>
          <w:sz w:val="22"/>
          <w:szCs w:val="22"/>
        </w:rPr>
        <w:t xml:space="preserve">NHS Sourcing e-procurement portal </w:t>
      </w:r>
      <w:r w:rsidRPr="00077B1C">
        <w:rPr>
          <w:rFonts w:ascii="Arial" w:hAnsi="Arial" w:cs="Arial"/>
          <w:sz w:val="22"/>
          <w:szCs w:val="22"/>
          <w:lang w:val="en-US"/>
        </w:rPr>
        <w:t xml:space="preserve">by </w:t>
      </w:r>
      <w:r w:rsidR="004134CA">
        <w:rPr>
          <w:rFonts w:ascii="Arial" w:hAnsi="Arial" w:cs="Arial"/>
          <w:b/>
          <w:sz w:val="22"/>
          <w:szCs w:val="22"/>
          <w:lang w:val="en-US"/>
        </w:rPr>
        <w:t>24</w:t>
      </w:r>
      <w:r w:rsidR="0055541F" w:rsidRPr="00077B1C">
        <w:rPr>
          <w:rFonts w:ascii="Arial" w:hAnsi="Arial" w:cs="Arial"/>
          <w:b/>
          <w:sz w:val="22"/>
          <w:szCs w:val="22"/>
          <w:vertAlign w:val="superscript"/>
          <w:lang w:val="en-US"/>
        </w:rPr>
        <w:t>th</w:t>
      </w:r>
      <w:r w:rsidR="0055541F" w:rsidRPr="00077B1C">
        <w:rPr>
          <w:rFonts w:ascii="Arial" w:hAnsi="Arial" w:cs="Arial"/>
          <w:b/>
          <w:sz w:val="22"/>
          <w:szCs w:val="22"/>
          <w:lang w:val="en-US"/>
        </w:rPr>
        <w:t xml:space="preserve"> March</w:t>
      </w:r>
      <w:r w:rsidR="00A26590">
        <w:rPr>
          <w:rFonts w:ascii="Arial" w:hAnsi="Arial" w:cs="Arial"/>
          <w:b/>
          <w:sz w:val="22"/>
          <w:szCs w:val="22"/>
          <w:lang w:val="en-US"/>
        </w:rPr>
        <w:t>.</w:t>
      </w:r>
      <w:r w:rsidRPr="00077B1C">
        <w:rPr>
          <w:rFonts w:ascii="Arial" w:hAnsi="Arial" w:cs="Arial"/>
          <w:b/>
          <w:sz w:val="22"/>
          <w:szCs w:val="22"/>
          <w:lang w:val="en-US"/>
        </w:rPr>
        <w:t xml:space="preserve">  </w:t>
      </w:r>
      <w:r w:rsidRPr="00077B1C">
        <w:rPr>
          <w:rFonts w:ascii="Arial" w:hAnsi="Arial" w:cs="Arial"/>
          <w:sz w:val="22"/>
          <w:szCs w:val="22"/>
          <w:lang w:val="en-US"/>
        </w:rPr>
        <w:t>Any responses submitted after the deadline may not be considered as part of this process.</w:t>
      </w:r>
    </w:p>
    <w:p w:rsidR="00A26590" w:rsidRPr="00077B1C" w:rsidRDefault="00A26590" w:rsidP="00A26590">
      <w:pPr>
        <w:spacing w:after="120" w:line="360" w:lineRule="auto"/>
        <w:rPr>
          <w:rFonts w:ascii="Arial" w:hAnsi="Arial" w:cs="Arial"/>
          <w:sz w:val="22"/>
          <w:szCs w:val="22"/>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670"/>
      </w:tblGrid>
      <w:tr w:rsidR="00207D4D" w:rsidRPr="00077B1C" w:rsidTr="00353B15">
        <w:trPr>
          <w:trHeight w:val="652"/>
        </w:trPr>
        <w:tc>
          <w:tcPr>
            <w:tcW w:w="4395"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hideMark/>
          </w:tcPr>
          <w:p w:rsidR="00207D4D" w:rsidRPr="00A26590" w:rsidRDefault="00207D4D" w:rsidP="00A26590">
            <w:pPr>
              <w:spacing w:line="360" w:lineRule="auto"/>
              <w:jc w:val="center"/>
              <w:rPr>
                <w:rFonts w:ascii="Arial" w:hAnsi="Arial" w:cs="Arial"/>
                <w:b/>
                <w:color w:val="FFFFFF" w:themeColor="background1"/>
                <w:sz w:val="22"/>
                <w:szCs w:val="22"/>
                <w:lang w:val="en-US"/>
              </w:rPr>
            </w:pPr>
            <w:r w:rsidRPr="00A26590">
              <w:rPr>
                <w:rFonts w:ascii="Arial" w:hAnsi="Arial" w:cs="Arial"/>
                <w:b/>
                <w:color w:val="FFFFFF" w:themeColor="background1"/>
                <w:sz w:val="22"/>
                <w:szCs w:val="22"/>
                <w:lang w:val="en-US"/>
              </w:rPr>
              <w:t>Question</w:t>
            </w:r>
          </w:p>
        </w:tc>
        <w:tc>
          <w:tcPr>
            <w:tcW w:w="5670"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hideMark/>
          </w:tcPr>
          <w:p w:rsidR="00207D4D" w:rsidRPr="00A26590" w:rsidRDefault="00207D4D" w:rsidP="00A26590">
            <w:pPr>
              <w:spacing w:line="360" w:lineRule="auto"/>
              <w:jc w:val="center"/>
              <w:rPr>
                <w:rFonts w:ascii="Arial" w:hAnsi="Arial" w:cs="Arial"/>
                <w:b/>
                <w:color w:val="FFFFFF" w:themeColor="background1"/>
                <w:sz w:val="22"/>
                <w:szCs w:val="22"/>
                <w:lang w:val="en-US"/>
              </w:rPr>
            </w:pPr>
            <w:r w:rsidRPr="00A26590">
              <w:rPr>
                <w:rFonts w:ascii="Arial" w:hAnsi="Arial" w:cs="Arial"/>
                <w:b/>
                <w:color w:val="FFFFFF" w:themeColor="background1"/>
                <w:sz w:val="22"/>
                <w:szCs w:val="22"/>
                <w:lang w:val="en-US"/>
              </w:rPr>
              <w:t>Response</w:t>
            </w:r>
          </w:p>
        </w:tc>
      </w:tr>
      <w:tr w:rsidR="00207D4D"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4395" w:type="dxa"/>
            <w:tcBorders>
              <w:top w:val="single" w:sz="4" w:space="0" w:color="000000"/>
              <w:left w:val="single" w:sz="4" w:space="0" w:color="auto"/>
              <w:bottom w:val="single" w:sz="4" w:space="0" w:color="auto"/>
              <w:right w:val="single" w:sz="4" w:space="0" w:color="auto"/>
            </w:tcBorders>
            <w:shd w:val="clear" w:color="auto" w:fill="DBE5F1" w:themeFill="accent1" w:themeFillTint="33"/>
            <w:vAlign w:val="center"/>
          </w:tcPr>
          <w:p w:rsidR="00207D4D" w:rsidRPr="00077B1C" w:rsidRDefault="00207D4D" w:rsidP="00353B15">
            <w:pPr>
              <w:spacing w:after="240"/>
              <w:rPr>
                <w:rFonts w:ascii="Arial" w:eastAsia="Calibri" w:hAnsi="Arial" w:cs="Arial"/>
                <w:b/>
                <w:sz w:val="22"/>
                <w:szCs w:val="22"/>
              </w:rPr>
            </w:pPr>
            <w:r w:rsidRPr="00077B1C">
              <w:rPr>
                <w:rFonts w:ascii="Arial" w:eastAsia="Calibri" w:hAnsi="Arial" w:cs="Arial"/>
                <w:b/>
                <w:sz w:val="22"/>
                <w:szCs w:val="22"/>
              </w:rPr>
              <w:t>Company Name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5541F" w:rsidRPr="00077B1C" w:rsidRDefault="0055541F" w:rsidP="00353B15">
            <w:pPr>
              <w:spacing w:after="240"/>
              <w:rPr>
                <w:rFonts w:ascii="Arial" w:hAnsi="Arial" w:cs="Arial"/>
                <w:lang w:val="en-US"/>
              </w:rPr>
            </w:pPr>
          </w:p>
        </w:tc>
      </w:tr>
      <w:tr w:rsidR="00207D4D"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4395" w:type="dxa"/>
            <w:shd w:val="clear" w:color="auto" w:fill="DBE5F1" w:themeFill="accent1" w:themeFillTint="33"/>
            <w:vAlign w:val="center"/>
          </w:tcPr>
          <w:p w:rsidR="00207D4D" w:rsidRPr="00077B1C" w:rsidRDefault="00207D4D" w:rsidP="00353B15">
            <w:pPr>
              <w:spacing w:after="240"/>
              <w:rPr>
                <w:rFonts w:ascii="Arial" w:eastAsia="Calibri" w:hAnsi="Arial" w:cs="Arial"/>
                <w:b/>
                <w:sz w:val="22"/>
                <w:szCs w:val="22"/>
              </w:rPr>
            </w:pPr>
            <w:r w:rsidRPr="00077B1C">
              <w:rPr>
                <w:rFonts w:ascii="Arial" w:eastAsia="Calibri" w:hAnsi="Arial" w:cs="Arial"/>
                <w:b/>
                <w:sz w:val="22"/>
                <w:szCs w:val="22"/>
              </w:rPr>
              <w:t xml:space="preserve">Company Address </w:t>
            </w:r>
          </w:p>
        </w:tc>
        <w:tc>
          <w:tcPr>
            <w:tcW w:w="5670" w:type="dxa"/>
            <w:shd w:val="clear" w:color="auto" w:fill="auto"/>
          </w:tcPr>
          <w:p w:rsidR="00207D4D" w:rsidRPr="00077B1C" w:rsidRDefault="00207D4D" w:rsidP="00353B15">
            <w:pPr>
              <w:pStyle w:val="Heading2"/>
              <w:keepLines w:val="0"/>
              <w:spacing w:before="0" w:after="240" w:line="240" w:lineRule="auto"/>
              <w:rPr>
                <w:rFonts w:cs="Arial"/>
                <w:b/>
                <w:color w:val="000000" w:themeColor="text1"/>
                <w:sz w:val="22"/>
                <w:szCs w:val="22"/>
                <w:lang w:val="en-US"/>
              </w:rPr>
            </w:pPr>
          </w:p>
        </w:tc>
      </w:tr>
      <w:tr w:rsidR="0055541F"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4395" w:type="dxa"/>
            <w:shd w:val="clear" w:color="auto" w:fill="DBE5F1" w:themeFill="accent1" w:themeFillTint="33"/>
            <w:vAlign w:val="center"/>
          </w:tcPr>
          <w:p w:rsidR="0055541F" w:rsidRPr="00077B1C" w:rsidRDefault="0055541F" w:rsidP="00353B15">
            <w:pPr>
              <w:spacing w:after="240"/>
              <w:rPr>
                <w:rFonts w:ascii="Arial" w:eastAsia="Calibri" w:hAnsi="Arial" w:cs="Arial"/>
                <w:b/>
                <w:sz w:val="22"/>
                <w:szCs w:val="22"/>
              </w:rPr>
            </w:pPr>
            <w:r w:rsidRPr="00077B1C">
              <w:rPr>
                <w:rFonts w:ascii="Arial" w:eastAsia="Calibri" w:hAnsi="Arial" w:cs="Arial"/>
                <w:b/>
                <w:sz w:val="22"/>
                <w:szCs w:val="22"/>
              </w:rPr>
              <w:t>Company Website</w:t>
            </w:r>
          </w:p>
        </w:tc>
        <w:tc>
          <w:tcPr>
            <w:tcW w:w="5670" w:type="dxa"/>
            <w:shd w:val="clear" w:color="auto" w:fill="auto"/>
          </w:tcPr>
          <w:p w:rsidR="0055541F" w:rsidRPr="00077B1C" w:rsidRDefault="0055541F" w:rsidP="00353B15">
            <w:pPr>
              <w:pStyle w:val="Heading2"/>
              <w:keepLines w:val="0"/>
              <w:spacing w:before="0" w:after="240" w:line="240" w:lineRule="auto"/>
              <w:rPr>
                <w:rFonts w:cs="Arial"/>
                <w:b/>
                <w:color w:val="000000" w:themeColor="text1"/>
                <w:sz w:val="22"/>
                <w:szCs w:val="22"/>
                <w:lang w:val="en-US"/>
              </w:rPr>
            </w:pPr>
          </w:p>
        </w:tc>
      </w:tr>
      <w:tr w:rsidR="00207D4D"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3"/>
        </w:trPr>
        <w:tc>
          <w:tcPr>
            <w:tcW w:w="4395" w:type="dxa"/>
            <w:shd w:val="clear" w:color="auto" w:fill="DBE5F1" w:themeFill="accent1" w:themeFillTint="33"/>
            <w:vAlign w:val="center"/>
          </w:tcPr>
          <w:p w:rsidR="0055541F" w:rsidRPr="004134CA" w:rsidRDefault="00207D4D" w:rsidP="00353B15">
            <w:pPr>
              <w:rPr>
                <w:rFonts w:ascii="Arial" w:hAnsi="Arial" w:cs="Arial"/>
                <w:b/>
                <w:sz w:val="22"/>
                <w:szCs w:val="22"/>
              </w:rPr>
            </w:pPr>
            <w:r w:rsidRPr="00077B1C">
              <w:rPr>
                <w:rFonts w:ascii="Arial" w:hAnsi="Arial" w:cs="Arial"/>
                <w:b/>
                <w:sz w:val="22"/>
                <w:szCs w:val="22"/>
              </w:rPr>
              <w:t>Type of Company i.e. Public Limited Company, Private Limited Company, Charity, Social Enterprise, NHS Organisation, other (please state)</w:t>
            </w:r>
          </w:p>
        </w:tc>
        <w:tc>
          <w:tcPr>
            <w:tcW w:w="5670" w:type="dxa"/>
            <w:shd w:val="clear" w:color="auto" w:fill="auto"/>
          </w:tcPr>
          <w:p w:rsidR="00207D4D" w:rsidRPr="00077B1C" w:rsidRDefault="00207D4D" w:rsidP="00353B15">
            <w:pPr>
              <w:pStyle w:val="Heading2"/>
              <w:keepLines w:val="0"/>
              <w:spacing w:before="0" w:after="240" w:line="240" w:lineRule="auto"/>
              <w:rPr>
                <w:rFonts w:cs="Arial"/>
                <w:b/>
                <w:color w:val="000000" w:themeColor="text1"/>
                <w:sz w:val="22"/>
                <w:szCs w:val="22"/>
                <w:lang w:val="en-US"/>
              </w:rPr>
            </w:pPr>
          </w:p>
        </w:tc>
      </w:tr>
      <w:tr w:rsidR="00207D4D"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4395" w:type="dxa"/>
            <w:shd w:val="clear" w:color="auto" w:fill="DBE5F1" w:themeFill="accent1" w:themeFillTint="33"/>
            <w:vAlign w:val="center"/>
          </w:tcPr>
          <w:p w:rsidR="0055541F" w:rsidRPr="00353B15" w:rsidRDefault="00A26590" w:rsidP="00353B15">
            <w:pPr>
              <w:spacing w:after="240"/>
              <w:rPr>
                <w:rFonts w:ascii="Arial" w:hAnsi="Arial" w:cs="Arial"/>
                <w:b/>
                <w:sz w:val="22"/>
                <w:szCs w:val="22"/>
                <w:lang w:val="en-US"/>
              </w:rPr>
            </w:pPr>
            <w:r>
              <w:rPr>
                <w:rFonts w:ascii="Arial" w:hAnsi="Arial" w:cs="Arial"/>
                <w:b/>
                <w:sz w:val="22"/>
                <w:szCs w:val="22"/>
                <w:lang w:val="en-US"/>
              </w:rPr>
              <w:t>Contact name</w:t>
            </w:r>
          </w:p>
        </w:tc>
        <w:tc>
          <w:tcPr>
            <w:tcW w:w="5670" w:type="dxa"/>
            <w:shd w:val="clear" w:color="auto" w:fill="auto"/>
          </w:tcPr>
          <w:p w:rsidR="0055541F" w:rsidRPr="00077B1C" w:rsidRDefault="0055541F" w:rsidP="00353B15">
            <w:pPr>
              <w:spacing w:after="240"/>
              <w:rPr>
                <w:rFonts w:ascii="Arial" w:hAnsi="Arial" w:cs="Arial"/>
                <w:lang w:val="en-US"/>
              </w:rPr>
            </w:pPr>
          </w:p>
        </w:tc>
      </w:tr>
      <w:tr w:rsidR="00A26590"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4395" w:type="dxa"/>
            <w:shd w:val="clear" w:color="auto" w:fill="DBE5F1" w:themeFill="accent1" w:themeFillTint="33"/>
            <w:vAlign w:val="center"/>
          </w:tcPr>
          <w:p w:rsidR="00A26590" w:rsidRPr="00077B1C" w:rsidRDefault="00A26590" w:rsidP="00353B15">
            <w:pPr>
              <w:spacing w:after="240"/>
              <w:rPr>
                <w:rFonts w:ascii="Arial" w:hAnsi="Arial" w:cs="Arial"/>
                <w:b/>
                <w:sz w:val="22"/>
                <w:szCs w:val="22"/>
                <w:lang w:val="en-US"/>
              </w:rPr>
            </w:pPr>
            <w:r>
              <w:rPr>
                <w:rFonts w:ascii="Arial" w:hAnsi="Arial" w:cs="Arial"/>
                <w:b/>
                <w:sz w:val="22"/>
                <w:szCs w:val="22"/>
                <w:lang w:val="en-US"/>
              </w:rPr>
              <w:t>P</w:t>
            </w:r>
            <w:r w:rsidRPr="00077B1C">
              <w:rPr>
                <w:rFonts w:ascii="Arial" w:hAnsi="Arial" w:cs="Arial"/>
                <w:b/>
                <w:sz w:val="22"/>
                <w:szCs w:val="22"/>
                <w:lang w:val="en-US"/>
              </w:rPr>
              <w:t>osition in company</w:t>
            </w:r>
          </w:p>
        </w:tc>
        <w:tc>
          <w:tcPr>
            <w:tcW w:w="5670" w:type="dxa"/>
            <w:shd w:val="clear" w:color="auto" w:fill="auto"/>
          </w:tcPr>
          <w:p w:rsidR="00A26590" w:rsidRPr="00077B1C" w:rsidRDefault="00A26590" w:rsidP="00353B15">
            <w:pPr>
              <w:spacing w:after="240"/>
              <w:rPr>
                <w:rFonts w:ascii="Arial" w:eastAsiaTheme="majorEastAsia" w:hAnsi="Arial" w:cs="Arial"/>
                <w:bCs/>
                <w:color w:val="000000" w:themeColor="text1"/>
                <w:sz w:val="22"/>
                <w:szCs w:val="22"/>
                <w:lang w:val="en-US"/>
              </w:rPr>
            </w:pPr>
          </w:p>
        </w:tc>
      </w:tr>
      <w:tr w:rsidR="00A26590"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4395" w:type="dxa"/>
            <w:shd w:val="clear" w:color="auto" w:fill="DBE5F1" w:themeFill="accent1" w:themeFillTint="33"/>
            <w:vAlign w:val="center"/>
          </w:tcPr>
          <w:p w:rsidR="00A26590" w:rsidRPr="00077B1C" w:rsidRDefault="00A26590" w:rsidP="00353B15">
            <w:pPr>
              <w:spacing w:after="240"/>
              <w:rPr>
                <w:rFonts w:ascii="Arial" w:hAnsi="Arial" w:cs="Arial"/>
                <w:b/>
                <w:sz w:val="22"/>
                <w:szCs w:val="22"/>
                <w:lang w:val="en-US"/>
              </w:rPr>
            </w:pPr>
            <w:r>
              <w:rPr>
                <w:rFonts w:ascii="Arial" w:hAnsi="Arial" w:cs="Arial"/>
                <w:b/>
                <w:sz w:val="22"/>
                <w:szCs w:val="22"/>
                <w:lang w:val="en-US"/>
              </w:rPr>
              <w:t>T</w:t>
            </w:r>
            <w:r w:rsidRPr="00077B1C">
              <w:rPr>
                <w:rFonts w:ascii="Arial" w:hAnsi="Arial" w:cs="Arial"/>
                <w:b/>
                <w:sz w:val="22"/>
                <w:szCs w:val="22"/>
                <w:lang w:val="en-US"/>
              </w:rPr>
              <w:t>elephone number</w:t>
            </w:r>
          </w:p>
        </w:tc>
        <w:tc>
          <w:tcPr>
            <w:tcW w:w="5670" w:type="dxa"/>
            <w:shd w:val="clear" w:color="auto" w:fill="auto"/>
          </w:tcPr>
          <w:p w:rsidR="00A26590" w:rsidRPr="00077B1C" w:rsidRDefault="00A26590" w:rsidP="00353B15">
            <w:pPr>
              <w:spacing w:after="240"/>
              <w:rPr>
                <w:rFonts w:ascii="Arial" w:eastAsiaTheme="majorEastAsia" w:hAnsi="Arial" w:cs="Arial"/>
                <w:bCs/>
                <w:color w:val="000000" w:themeColor="text1"/>
                <w:sz w:val="22"/>
                <w:szCs w:val="22"/>
                <w:lang w:val="en-US"/>
              </w:rPr>
            </w:pPr>
          </w:p>
        </w:tc>
      </w:tr>
      <w:tr w:rsidR="00A26590" w:rsidRPr="00077B1C" w:rsidTr="00353B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4395" w:type="dxa"/>
            <w:shd w:val="clear" w:color="auto" w:fill="DBE5F1" w:themeFill="accent1" w:themeFillTint="33"/>
            <w:vAlign w:val="center"/>
          </w:tcPr>
          <w:p w:rsidR="00A26590" w:rsidRPr="00077B1C" w:rsidRDefault="00A26590" w:rsidP="00353B15">
            <w:pPr>
              <w:spacing w:after="240"/>
              <w:rPr>
                <w:rFonts w:ascii="Arial" w:hAnsi="Arial" w:cs="Arial"/>
                <w:b/>
                <w:sz w:val="22"/>
                <w:szCs w:val="22"/>
                <w:lang w:val="en-US"/>
              </w:rPr>
            </w:pPr>
            <w:r w:rsidRPr="00077B1C">
              <w:rPr>
                <w:rFonts w:ascii="Arial" w:hAnsi="Arial" w:cs="Arial"/>
                <w:b/>
                <w:sz w:val="22"/>
                <w:szCs w:val="22"/>
                <w:lang w:val="en-US"/>
              </w:rPr>
              <w:t>email address</w:t>
            </w:r>
          </w:p>
        </w:tc>
        <w:tc>
          <w:tcPr>
            <w:tcW w:w="5670" w:type="dxa"/>
            <w:shd w:val="clear" w:color="auto" w:fill="auto"/>
          </w:tcPr>
          <w:p w:rsidR="00A26590" w:rsidRPr="00077B1C" w:rsidRDefault="00A26590" w:rsidP="00353B15">
            <w:pPr>
              <w:spacing w:after="240"/>
              <w:rPr>
                <w:rFonts w:ascii="Arial" w:eastAsiaTheme="majorEastAsia" w:hAnsi="Arial" w:cs="Arial"/>
                <w:bCs/>
                <w:color w:val="000000" w:themeColor="text1"/>
                <w:sz w:val="22"/>
                <w:szCs w:val="22"/>
                <w:lang w:val="en-US"/>
              </w:rPr>
            </w:pPr>
          </w:p>
        </w:tc>
      </w:tr>
    </w:tbl>
    <w:p w:rsidR="00A26590" w:rsidRPr="00077B1C" w:rsidRDefault="00A26590" w:rsidP="00077B1C">
      <w:pPr>
        <w:spacing w:line="360" w:lineRule="auto"/>
        <w:rPr>
          <w:rFonts w:ascii="Arial" w:hAnsi="Arial" w:cs="Arial"/>
          <w:sz w:val="22"/>
          <w:szCs w:val="2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738"/>
      </w:tblGrid>
      <w:tr w:rsidR="00207D4D" w:rsidRPr="00077B1C" w:rsidTr="004134CA">
        <w:trPr>
          <w:trHeight w:val="561"/>
        </w:trPr>
        <w:tc>
          <w:tcPr>
            <w:tcW w:w="10065" w:type="dxa"/>
            <w:gridSpan w:val="2"/>
            <w:shd w:val="clear" w:color="auto" w:fill="4F81BD" w:themeFill="accent1"/>
            <w:vAlign w:val="center"/>
          </w:tcPr>
          <w:p w:rsidR="00D83730" w:rsidRPr="00A26590" w:rsidRDefault="00207D4D" w:rsidP="00A26590">
            <w:pPr>
              <w:pStyle w:val="ListParagraph"/>
              <w:spacing w:before="120" w:after="120" w:line="360" w:lineRule="auto"/>
              <w:ind w:left="0"/>
              <w:jc w:val="center"/>
              <w:rPr>
                <w:rFonts w:ascii="Arial" w:hAnsi="Arial" w:cs="Arial"/>
                <w:b/>
                <w:color w:val="FFFFFF" w:themeColor="background1"/>
              </w:rPr>
            </w:pPr>
            <w:r w:rsidRPr="00A26590">
              <w:rPr>
                <w:rFonts w:ascii="Arial" w:hAnsi="Arial" w:cs="Arial"/>
                <w:b/>
                <w:color w:val="FFFFFF" w:themeColor="background1"/>
              </w:rPr>
              <w:t>QUESTIONS</w:t>
            </w:r>
          </w:p>
        </w:tc>
      </w:tr>
      <w:tr w:rsidR="00207D4D" w:rsidRPr="00077B1C" w:rsidTr="004134CA">
        <w:trPr>
          <w:trHeight w:val="785"/>
        </w:trPr>
        <w:tc>
          <w:tcPr>
            <w:tcW w:w="10065" w:type="dxa"/>
            <w:gridSpan w:val="2"/>
            <w:shd w:val="clear" w:color="auto" w:fill="DBE5F1" w:themeFill="accent1" w:themeFillTint="33"/>
            <w:vAlign w:val="center"/>
          </w:tcPr>
          <w:p w:rsidR="00207D4D" w:rsidRPr="004134CA" w:rsidRDefault="00207D4D" w:rsidP="00353B15">
            <w:pPr>
              <w:pStyle w:val="ListParagraph"/>
              <w:numPr>
                <w:ilvl w:val="0"/>
                <w:numId w:val="9"/>
              </w:numPr>
              <w:spacing w:before="120" w:after="120"/>
              <w:ind w:left="284" w:hanging="284"/>
              <w:rPr>
                <w:rFonts w:ascii="Arial" w:hAnsi="Arial" w:cs="Arial"/>
              </w:rPr>
            </w:pPr>
            <w:r w:rsidRPr="004134CA">
              <w:rPr>
                <w:rFonts w:ascii="Arial" w:hAnsi="Arial" w:cs="Arial"/>
              </w:rPr>
              <w:t xml:space="preserve">Do you currently provide a Referral </w:t>
            </w:r>
            <w:r w:rsidR="004134CA">
              <w:rPr>
                <w:rFonts w:ascii="Arial" w:hAnsi="Arial" w:cs="Arial"/>
              </w:rPr>
              <w:t>Support</w:t>
            </w:r>
            <w:r w:rsidRPr="004134CA">
              <w:rPr>
                <w:rFonts w:ascii="Arial" w:hAnsi="Arial" w:cs="Arial"/>
              </w:rPr>
              <w:t xml:space="preserve"> Service</w:t>
            </w:r>
            <w:r w:rsidR="0055541F" w:rsidRPr="004134CA">
              <w:rPr>
                <w:rFonts w:ascii="Arial" w:hAnsi="Arial" w:cs="Arial"/>
              </w:rPr>
              <w:t xml:space="preserve">? If yes please provide details </w:t>
            </w:r>
            <w:r w:rsidR="003D3B55">
              <w:rPr>
                <w:rFonts w:ascii="Arial" w:hAnsi="Arial" w:cs="Arial"/>
              </w:rPr>
              <w:t>of similar contracts you’ve he</w:t>
            </w:r>
            <w:r w:rsidRPr="004134CA">
              <w:rPr>
                <w:rFonts w:ascii="Arial" w:hAnsi="Arial" w:cs="Arial"/>
              </w:rPr>
              <w:t xml:space="preserve">ld, </w:t>
            </w:r>
            <w:r w:rsidR="003D3B55">
              <w:rPr>
                <w:rFonts w:ascii="Arial" w:hAnsi="Arial" w:cs="Arial"/>
              </w:rPr>
              <w:t>geographic</w:t>
            </w:r>
            <w:r w:rsidRPr="004134CA">
              <w:rPr>
                <w:rFonts w:ascii="Arial" w:hAnsi="Arial" w:cs="Arial"/>
              </w:rPr>
              <w:t xml:space="preserve"> </w:t>
            </w:r>
            <w:r w:rsidR="004134CA">
              <w:rPr>
                <w:rFonts w:ascii="Arial" w:hAnsi="Arial" w:cs="Arial"/>
              </w:rPr>
              <w:t>and population</w:t>
            </w:r>
            <w:r w:rsidR="003D3B55">
              <w:rPr>
                <w:rFonts w:ascii="Arial" w:hAnsi="Arial" w:cs="Arial"/>
              </w:rPr>
              <w:t>s</w:t>
            </w:r>
            <w:r w:rsidR="004134CA">
              <w:rPr>
                <w:rFonts w:ascii="Arial" w:hAnsi="Arial" w:cs="Arial"/>
              </w:rPr>
              <w:t xml:space="preserve"> covered and </w:t>
            </w:r>
            <w:r w:rsidR="003D3B55">
              <w:rPr>
                <w:rFonts w:ascii="Arial" w:hAnsi="Arial" w:cs="Arial"/>
              </w:rPr>
              <w:t xml:space="preserve">the </w:t>
            </w:r>
            <w:r w:rsidR="004134CA">
              <w:rPr>
                <w:rFonts w:ascii="Arial" w:hAnsi="Arial" w:cs="Arial"/>
              </w:rPr>
              <w:t>extent of your experience</w:t>
            </w:r>
          </w:p>
        </w:tc>
      </w:tr>
      <w:tr w:rsidR="00207D4D" w:rsidRPr="00077B1C" w:rsidTr="004134CA">
        <w:tc>
          <w:tcPr>
            <w:tcW w:w="10065" w:type="dxa"/>
            <w:gridSpan w:val="2"/>
            <w:shd w:val="clear" w:color="auto" w:fill="auto"/>
          </w:tcPr>
          <w:p w:rsidR="00207D4D" w:rsidRPr="00077B1C" w:rsidRDefault="00207D4D" w:rsidP="00A26590">
            <w:pPr>
              <w:spacing w:before="120" w:after="120" w:line="360" w:lineRule="auto"/>
              <w:rPr>
                <w:rFonts w:ascii="Arial" w:hAnsi="Arial" w:cs="Arial"/>
                <w:b/>
                <w:sz w:val="22"/>
                <w:szCs w:val="22"/>
              </w:rPr>
            </w:pPr>
            <w:r w:rsidRPr="00077B1C">
              <w:rPr>
                <w:rFonts w:ascii="Arial" w:hAnsi="Arial" w:cs="Arial"/>
                <w:b/>
                <w:sz w:val="22"/>
                <w:szCs w:val="22"/>
              </w:rPr>
              <w:t>RESPONSE</w:t>
            </w:r>
          </w:p>
          <w:p w:rsidR="00207D4D" w:rsidRPr="00077B1C" w:rsidRDefault="00207D4D" w:rsidP="00A26590">
            <w:pPr>
              <w:spacing w:before="120" w:after="120" w:line="360" w:lineRule="auto"/>
              <w:rPr>
                <w:rFonts w:ascii="Arial" w:hAnsi="Arial" w:cs="Arial"/>
                <w:b/>
                <w:sz w:val="22"/>
                <w:szCs w:val="22"/>
              </w:rPr>
            </w:pPr>
          </w:p>
          <w:p w:rsidR="00D83730" w:rsidRPr="00077B1C" w:rsidRDefault="00D83730"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sz w:val="22"/>
                <w:szCs w:val="22"/>
              </w:rPr>
            </w:pPr>
          </w:p>
        </w:tc>
      </w:tr>
      <w:tr w:rsidR="00207D4D" w:rsidRPr="00077B1C" w:rsidTr="004134CA">
        <w:trPr>
          <w:trHeight w:val="824"/>
        </w:trPr>
        <w:tc>
          <w:tcPr>
            <w:tcW w:w="10065" w:type="dxa"/>
            <w:gridSpan w:val="2"/>
            <w:shd w:val="clear" w:color="auto" w:fill="DBE5F1" w:themeFill="accent1" w:themeFillTint="33"/>
          </w:tcPr>
          <w:p w:rsidR="00207D4D" w:rsidRPr="004134CA" w:rsidRDefault="00207D4D" w:rsidP="00353B15">
            <w:pPr>
              <w:pStyle w:val="ListParagraph"/>
              <w:numPr>
                <w:ilvl w:val="0"/>
                <w:numId w:val="9"/>
              </w:numPr>
              <w:spacing w:before="120" w:after="120"/>
              <w:ind w:left="318" w:hanging="284"/>
              <w:rPr>
                <w:rFonts w:ascii="Arial" w:hAnsi="Arial" w:cs="Arial"/>
              </w:rPr>
            </w:pPr>
            <w:r w:rsidRPr="004134CA">
              <w:rPr>
                <w:rFonts w:ascii="Arial" w:hAnsi="Arial" w:cs="Arial"/>
              </w:rPr>
              <w:lastRenderedPageBreak/>
              <w:t xml:space="preserve">Please can you </w:t>
            </w:r>
            <w:r w:rsidR="004134CA" w:rsidRPr="004134CA">
              <w:rPr>
                <w:rFonts w:ascii="Arial" w:hAnsi="Arial" w:cs="Arial"/>
              </w:rPr>
              <w:t>provide commentary</w:t>
            </w:r>
            <w:r w:rsidRPr="004134CA">
              <w:rPr>
                <w:rFonts w:ascii="Arial" w:hAnsi="Arial" w:cs="Arial"/>
              </w:rPr>
              <w:t xml:space="preserve"> on the scope of the </w:t>
            </w:r>
            <w:r w:rsidR="004134CA" w:rsidRPr="004134CA">
              <w:rPr>
                <w:rFonts w:ascii="Arial" w:hAnsi="Arial" w:cs="Arial"/>
              </w:rPr>
              <w:t xml:space="preserve">4 Dimensional model </w:t>
            </w:r>
            <w:r w:rsidRPr="004134CA">
              <w:rPr>
                <w:rFonts w:ascii="Arial" w:hAnsi="Arial" w:cs="Arial"/>
              </w:rPr>
              <w:t xml:space="preserve">as highlighted within this document and </w:t>
            </w:r>
            <w:r w:rsidR="004134CA" w:rsidRPr="004134CA">
              <w:rPr>
                <w:rFonts w:ascii="Arial" w:hAnsi="Arial" w:cs="Arial"/>
              </w:rPr>
              <w:t>comment upon</w:t>
            </w:r>
            <w:r w:rsidRPr="004134CA">
              <w:rPr>
                <w:rFonts w:ascii="Arial" w:hAnsi="Arial" w:cs="Arial"/>
              </w:rPr>
              <w:t xml:space="preserve"> any challenges or gaps that this represents</w:t>
            </w:r>
          </w:p>
        </w:tc>
      </w:tr>
      <w:tr w:rsidR="00207D4D" w:rsidRPr="00077B1C" w:rsidTr="004134CA">
        <w:tc>
          <w:tcPr>
            <w:tcW w:w="10065" w:type="dxa"/>
            <w:gridSpan w:val="2"/>
            <w:shd w:val="clear" w:color="auto" w:fill="auto"/>
          </w:tcPr>
          <w:p w:rsidR="00207D4D" w:rsidRPr="00077B1C" w:rsidRDefault="00207D4D" w:rsidP="00A26590">
            <w:pPr>
              <w:spacing w:before="120" w:after="120" w:line="360" w:lineRule="auto"/>
              <w:rPr>
                <w:rFonts w:ascii="Arial" w:hAnsi="Arial" w:cs="Arial"/>
                <w:b/>
                <w:sz w:val="22"/>
                <w:szCs w:val="22"/>
              </w:rPr>
            </w:pPr>
            <w:r w:rsidRPr="00077B1C">
              <w:rPr>
                <w:rFonts w:ascii="Arial" w:hAnsi="Arial" w:cs="Arial"/>
                <w:b/>
                <w:sz w:val="22"/>
                <w:szCs w:val="22"/>
              </w:rPr>
              <w:t>RESPONSE</w:t>
            </w:r>
          </w:p>
          <w:p w:rsidR="00207D4D" w:rsidRPr="00077B1C" w:rsidRDefault="00207D4D"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b/>
                <w:sz w:val="22"/>
                <w:szCs w:val="22"/>
              </w:rPr>
            </w:pPr>
          </w:p>
          <w:p w:rsidR="00D83730" w:rsidRPr="00077B1C" w:rsidRDefault="00D83730"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b/>
                <w:sz w:val="22"/>
                <w:szCs w:val="22"/>
              </w:rPr>
            </w:pPr>
          </w:p>
          <w:p w:rsidR="00207D4D" w:rsidRPr="00077B1C" w:rsidRDefault="00207D4D" w:rsidP="00A26590">
            <w:pPr>
              <w:spacing w:before="120" w:after="120" w:line="360" w:lineRule="auto"/>
              <w:rPr>
                <w:rFonts w:ascii="Arial" w:hAnsi="Arial" w:cs="Arial"/>
                <w:b/>
                <w:sz w:val="22"/>
                <w:szCs w:val="22"/>
              </w:rPr>
            </w:pPr>
          </w:p>
        </w:tc>
      </w:tr>
      <w:tr w:rsidR="00207D4D" w:rsidRPr="00077B1C" w:rsidTr="004134CA">
        <w:tc>
          <w:tcPr>
            <w:tcW w:w="10065" w:type="dxa"/>
            <w:gridSpan w:val="2"/>
            <w:shd w:val="clear" w:color="auto" w:fill="DBE5F1" w:themeFill="accent1" w:themeFillTint="33"/>
          </w:tcPr>
          <w:p w:rsidR="00207D4D" w:rsidRPr="004134CA" w:rsidRDefault="00207D4D" w:rsidP="00353B15">
            <w:pPr>
              <w:pStyle w:val="ListParagraph"/>
              <w:numPr>
                <w:ilvl w:val="0"/>
                <w:numId w:val="9"/>
              </w:numPr>
              <w:spacing w:before="120" w:after="120"/>
              <w:ind w:left="318" w:hanging="284"/>
              <w:rPr>
                <w:rFonts w:ascii="Arial" w:hAnsi="Arial" w:cs="Arial"/>
              </w:rPr>
            </w:pPr>
            <w:r w:rsidRPr="00077B1C">
              <w:rPr>
                <w:rFonts w:ascii="Arial" w:hAnsi="Arial" w:cs="Arial"/>
              </w:rPr>
              <w:t>These services are separated into</w:t>
            </w:r>
            <w:r w:rsidR="004134CA">
              <w:rPr>
                <w:rFonts w:ascii="Arial" w:hAnsi="Arial" w:cs="Arial"/>
              </w:rPr>
              <w:t xml:space="preserve"> the core dimensions of: </w:t>
            </w:r>
            <w:r w:rsidRPr="00077B1C">
              <w:rPr>
                <w:rFonts w:ascii="Arial" w:hAnsi="Arial" w:cs="Arial"/>
              </w:rPr>
              <w:t xml:space="preserve"> the </w:t>
            </w:r>
            <w:r w:rsidR="0055541F" w:rsidRPr="00077B1C">
              <w:rPr>
                <w:rFonts w:ascii="Arial" w:hAnsi="Arial" w:cs="Arial"/>
              </w:rPr>
              <w:t xml:space="preserve">gateway, the </w:t>
            </w:r>
            <w:r w:rsidR="00D01987" w:rsidRPr="00077B1C">
              <w:rPr>
                <w:rFonts w:ascii="Arial" w:hAnsi="Arial" w:cs="Arial"/>
              </w:rPr>
              <w:t>referral support service (</w:t>
            </w:r>
            <w:r w:rsidRPr="00077B1C">
              <w:rPr>
                <w:rFonts w:ascii="Arial" w:hAnsi="Arial" w:cs="Arial"/>
              </w:rPr>
              <w:t>admin function</w:t>
            </w:r>
            <w:r w:rsidR="00D01987" w:rsidRPr="00077B1C">
              <w:rPr>
                <w:rFonts w:ascii="Arial" w:hAnsi="Arial" w:cs="Arial"/>
              </w:rPr>
              <w:t>)</w:t>
            </w:r>
            <w:r w:rsidRPr="00077B1C">
              <w:rPr>
                <w:rFonts w:ascii="Arial" w:hAnsi="Arial" w:cs="Arial"/>
              </w:rPr>
              <w:t xml:space="preserve"> and the </w:t>
            </w:r>
            <w:r w:rsidR="004134CA">
              <w:rPr>
                <w:rFonts w:ascii="Arial" w:hAnsi="Arial" w:cs="Arial"/>
              </w:rPr>
              <w:t>peer review (</w:t>
            </w:r>
            <w:r w:rsidRPr="00077B1C">
              <w:rPr>
                <w:rFonts w:ascii="Arial" w:hAnsi="Arial" w:cs="Arial"/>
              </w:rPr>
              <w:t>clinical triage</w:t>
            </w:r>
            <w:r w:rsidR="004134CA">
              <w:rPr>
                <w:rFonts w:ascii="Arial" w:hAnsi="Arial" w:cs="Arial"/>
              </w:rPr>
              <w:t>)</w:t>
            </w:r>
            <w:r w:rsidRPr="00077B1C">
              <w:rPr>
                <w:rFonts w:ascii="Arial" w:hAnsi="Arial" w:cs="Arial"/>
              </w:rPr>
              <w:t xml:space="preserve"> function. </w:t>
            </w:r>
            <w:r w:rsidRPr="004134CA">
              <w:rPr>
                <w:rFonts w:ascii="Arial" w:hAnsi="Arial" w:cs="Arial"/>
              </w:rPr>
              <w:t xml:space="preserve">Would your organisation be able to deliver all </w:t>
            </w:r>
            <w:r w:rsidR="00D01987" w:rsidRPr="004134CA">
              <w:rPr>
                <w:rFonts w:ascii="Arial" w:hAnsi="Arial" w:cs="Arial"/>
              </w:rPr>
              <w:t>of these dimensions completing our referral support system approach</w:t>
            </w:r>
            <w:r w:rsidRPr="004134CA">
              <w:rPr>
                <w:rFonts w:ascii="Arial" w:hAnsi="Arial" w:cs="Arial"/>
              </w:rPr>
              <w:t>? If not, which aspects of the service do you feel that you would you not be able to deliver and why?</w:t>
            </w:r>
          </w:p>
        </w:tc>
      </w:tr>
      <w:tr w:rsidR="00207D4D" w:rsidRPr="00077B1C" w:rsidTr="004134CA">
        <w:tc>
          <w:tcPr>
            <w:tcW w:w="10065" w:type="dxa"/>
            <w:gridSpan w:val="2"/>
            <w:shd w:val="clear" w:color="auto" w:fill="auto"/>
          </w:tcPr>
          <w:p w:rsidR="00207D4D" w:rsidRPr="00077B1C" w:rsidRDefault="00207D4D" w:rsidP="00A26590">
            <w:pPr>
              <w:spacing w:before="120" w:after="120" w:line="360" w:lineRule="auto"/>
              <w:rPr>
                <w:rFonts w:ascii="Arial" w:hAnsi="Arial" w:cs="Arial"/>
                <w:b/>
                <w:sz w:val="22"/>
                <w:szCs w:val="22"/>
              </w:rPr>
            </w:pPr>
            <w:r w:rsidRPr="00077B1C">
              <w:rPr>
                <w:rFonts w:ascii="Arial" w:hAnsi="Arial" w:cs="Arial"/>
                <w:b/>
                <w:sz w:val="22"/>
                <w:szCs w:val="22"/>
              </w:rPr>
              <w:t>RESPONSE</w:t>
            </w:r>
          </w:p>
          <w:p w:rsidR="00207D4D" w:rsidRPr="00077B1C" w:rsidRDefault="00207D4D" w:rsidP="00A26590">
            <w:pPr>
              <w:pStyle w:val="ListParagraph"/>
              <w:spacing w:before="120" w:after="120" w:line="360" w:lineRule="auto"/>
              <w:ind w:left="0"/>
              <w:rPr>
                <w:rFonts w:ascii="Arial" w:hAnsi="Arial" w:cs="Arial"/>
              </w:rPr>
            </w:pPr>
          </w:p>
          <w:p w:rsidR="00D83730" w:rsidRPr="00077B1C" w:rsidRDefault="00D83730" w:rsidP="00A26590">
            <w:pPr>
              <w:pStyle w:val="ListParagraph"/>
              <w:spacing w:before="120" w:after="120" w:line="360" w:lineRule="auto"/>
              <w:ind w:left="0"/>
              <w:rPr>
                <w:rFonts w:ascii="Arial" w:hAnsi="Arial" w:cs="Arial"/>
              </w:rPr>
            </w:pPr>
          </w:p>
          <w:p w:rsidR="00207D4D" w:rsidRDefault="00207D4D" w:rsidP="00A26590">
            <w:pPr>
              <w:pStyle w:val="ListParagraph"/>
              <w:spacing w:before="120" w:after="120" w:line="360" w:lineRule="auto"/>
              <w:ind w:left="0"/>
              <w:rPr>
                <w:rFonts w:ascii="Arial" w:hAnsi="Arial" w:cs="Arial"/>
              </w:rPr>
            </w:pPr>
          </w:p>
          <w:p w:rsidR="00207D4D" w:rsidRPr="00077B1C" w:rsidRDefault="00207D4D" w:rsidP="00077B1C">
            <w:pPr>
              <w:pStyle w:val="ListParagraph"/>
              <w:spacing w:line="360" w:lineRule="auto"/>
              <w:ind w:left="0"/>
              <w:rPr>
                <w:rFonts w:ascii="Arial" w:hAnsi="Arial" w:cs="Arial"/>
              </w:rPr>
            </w:pPr>
          </w:p>
        </w:tc>
      </w:tr>
      <w:tr w:rsidR="00207D4D" w:rsidRPr="00077B1C" w:rsidTr="004134CA">
        <w:tc>
          <w:tcPr>
            <w:tcW w:w="10065" w:type="dxa"/>
            <w:gridSpan w:val="2"/>
            <w:shd w:val="clear" w:color="auto" w:fill="DBE5F1" w:themeFill="accent1" w:themeFillTint="33"/>
          </w:tcPr>
          <w:p w:rsidR="00207D4D" w:rsidRPr="004134CA" w:rsidRDefault="00207D4D" w:rsidP="00353B15">
            <w:pPr>
              <w:pStyle w:val="ListParagraph"/>
              <w:numPr>
                <w:ilvl w:val="0"/>
                <w:numId w:val="9"/>
              </w:numPr>
              <w:spacing w:before="120" w:after="120"/>
              <w:ind w:left="318" w:hanging="318"/>
              <w:rPr>
                <w:rFonts w:ascii="Arial" w:hAnsi="Arial" w:cs="Arial"/>
              </w:rPr>
            </w:pPr>
            <w:r w:rsidRPr="004134CA">
              <w:rPr>
                <w:rFonts w:ascii="Arial" w:hAnsi="Arial" w:cs="Arial"/>
              </w:rPr>
              <w:t xml:space="preserve">Which bidding model would you propose to adopt </w:t>
            </w:r>
            <w:r w:rsidR="003D3B55">
              <w:rPr>
                <w:rFonts w:ascii="Arial" w:hAnsi="Arial" w:cs="Arial"/>
              </w:rPr>
              <w:t>if tendering for these services?</w:t>
            </w:r>
          </w:p>
          <w:p w:rsidR="00207D4D" w:rsidRPr="00077B1C" w:rsidRDefault="00207D4D" w:rsidP="00353B15">
            <w:pPr>
              <w:pStyle w:val="ListParagraph"/>
              <w:numPr>
                <w:ilvl w:val="0"/>
                <w:numId w:val="2"/>
              </w:numPr>
              <w:spacing w:before="120" w:after="120"/>
              <w:rPr>
                <w:rFonts w:ascii="Arial" w:hAnsi="Arial" w:cs="Arial"/>
              </w:rPr>
            </w:pPr>
            <w:r w:rsidRPr="00077B1C">
              <w:rPr>
                <w:rFonts w:ascii="Arial" w:hAnsi="Arial" w:cs="Arial"/>
              </w:rPr>
              <w:t>Lead Provider delivering 100% of the services</w:t>
            </w:r>
          </w:p>
          <w:p w:rsidR="00207D4D" w:rsidRPr="00077B1C" w:rsidRDefault="00207D4D" w:rsidP="00353B15">
            <w:pPr>
              <w:pStyle w:val="ListParagraph"/>
              <w:numPr>
                <w:ilvl w:val="0"/>
                <w:numId w:val="2"/>
              </w:numPr>
              <w:spacing w:before="120" w:after="120"/>
              <w:rPr>
                <w:rFonts w:ascii="Arial" w:hAnsi="Arial" w:cs="Arial"/>
              </w:rPr>
            </w:pPr>
            <w:r w:rsidRPr="00077B1C">
              <w:rPr>
                <w:rFonts w:ascii="Arial" w:hAnsi="Arial" w:cs="Arial"/>
              </w:rPr>
              <w:t>Lead Provider delivering some of the services and also using third parties to deliver some of the services</w:t>
            </w:r>
          </w:p>
          <w:p w:rsidR="00353B15" w:rsidRDefault="00207D4D" w:rsidP="00353B15">
            <w:pPr>
              <w:pStyle w:val="ListParagraph"/>
              <w:numPr>
                <w:ilvl w:val="0"/>
                <w:numId w:val="2"/>
              </w:numPr>
              <w:spacing w:before="120" w:after="120"/>
              <w:rPr>
                <w:rFonts w:ascii="Arial" w:hAnsi="Arial" w:cs="Arial"/>
              </w:rPr>
            </w:pPr>
            <w:r w:rsidRPr="00077B1C">
              <w:rPr>
                <w:rFonts w:ascii="Arial" w:hAnsi="Arial" w:cs="Arial"/>
              </w:rPr>
              <w:t>Lead Provider operating as Managing Agent and using third parties to deliver all of the services</w:t>
            </w:r>
          </w:p>
          <w:p w:rsidR="00207D4D" w:rsidRPr="00353B15" w:rsidRDefault="00207D4D" w:rsidP="00353B15">
            <w:pPr>
              <w:pStyle w:val="ListParagraph"/>
              <w:numPr>
                <w:ilvl w:val="0"/>
                <w:numId w:val="2"/>
              </w:numPr>
              <w:spacing w:before="120" w:after="120"/>
              <w:rPr>
                <w:rFonts w:ascii="Arial" w:hAnsi="Arial" w:cs="Arial"/>
              </w:rPr>
            </w:pPr>
            <w:r w:rsidRPr="00353B15">
              <w:rPr>
                <w:rFonts w:ascii="Arial" w:hAnsi="Arial" w:cs="Arial"/>
              </w:rPr>
              <w:t>Multi organisation consortium to deliver all of the services</w:t>
            </w:r>
          </w:p>
        </w:tc>
      </w:tr>
      <w:tr w:rsidR="00207D4D" w:rsidRPr="00077B1C" w:rsidTr="004134CA">
        <w:tc>
          <w:tcPr>
            <w:tcW w:w="10065" w:type="dxa"/>
            <w:gridSpan w:val="2"/>
            <w:shd w:val="clear" w:color="auto" w:fill="auto"/>
          </w:tcPr>
          <w:p w:rsidR="00A26590" w:rsidRDefault="00207D4D" w:rsidP="003D3B55">
            <w:pPr>
              <w:spacing w:before="120" w:after="120" w:line="360" w:lineRule="auto"/>
              <w:rPr>
                <w:rFonts w:ascii="Arial" w:hAnsi="Arial" w:cs="Arial"/>
                <w:b/>
                <w:sz w:val="22"/>
                <w:szCs w:val="22"/>
              </w:rPr>
            </w:pPr>
            <w:r w:rsidRPr="00077B1C">
              <w:rPr>
                <w:rFonts w:ascii="Arial" w:hAnsi="Arial" w:cs="Arial"/>
                <w:b/>
                <w:sz w:val="22"/>
                <w:szCs w:val="22"/>
              </w:rPr>
              <w:t>RESPONSE</w:t>
            </w:r>
          </w:p>
          <w:p w:rsidR="00353B15" w:rsidRPr="003D3B55" w:rsidRDefault="00353B15" w:rsidP="003D3B55">
            <w:pPr>
              <w:spacing w:before="120" w:after="120" w:line="360" w:lineRule="auto"/>
              <w:rPr>
                <w:rFonts w:ascii="Arial" w:hAnsi="Arial" w:cs="Arial"/>
                <w:b/>
                <w:sz w:val="22"/>
                <w:szCs w:val="22"/>
              </w:rPr>
            </w:pPr>
          </w:p>
          <w:p w:rsidR="00D83730" w:rsidRPr="00077B1C" w:rsidRDefault="00D83730" w:rsidP="00A26590">
            <w:pPr>
              <w:pStyle w:val="ListParagraph"/>
              <w:spacing w:before="120" w:after="120" w:line="360" w:lineRule="auto"/>
              <w:ind w:left="0"/>
              <w:rPr>
                <w:rFonts w:ascii="Arial" w:hAnsi="Arial" w:cs="Arial"/>
              </w:rPr>
            </w:pPr>
          </w:p>
          <w:p w:rsidR="00207D4D" w:rsidRPr="00077B1C" w:rsidRDefault="00207D4D" w:rsidP="00A26590">
            <w:pPr>
              <w:pStyle w:val="ListParagraph"/>
              <w:spacing w:before="120" w:after="120" w:line="360" w:lineRule="auto"/>
              <w:ind w:left="0"/>
              <w:rPr>
                <w:rFonts w:ascii="Arial" w:hAnsi="Arial" w:cs="Arial"/>
              </w:rPr>
            </w:pPr>
          </w:p>
          <w:p w:rsidR="00207D4D" w:rsidRPr="00077B1C" w:rsidRDefault="00207D4D" w:rsidP="00A26590">
            <w:pPr>
              <w:pStyle w:val="ListParagraph"/>
              <w:spacing w:before="120" w:after="120" w:line="360" w:lineRule="auto"/>
              <w:ind w:left="0"/>
              <w:rPr>
                <w:rFonts w:ascii="Arial" w:hAnsi="Arial" w:cs="Arial"/>
              </w:rPr>
            </w:pPr>
          </w:p>
        </w:tc>
      </w:tr>
      <w:tr w:rsidR="004134CA" w:rsidRPr="00077B1C" w:rsidTr="003D3B55">
        <w:tc>
          <w:tcPr>
            <w:tcW w:w="10065" w:type="dxa"/>
            <w:gridSpan w:val="2"/>
            <w:shd w:val="clear" w:color="auto" w:fill="DBE5F1" w:themeFill="accent1" w:themeFillTint="33"/>
          </w:tcPr>
          <w:p w:rsidR="004134CA" w:rsidRPr="003D3B55" w:rsidRDefault="003D3B55" w:rsidP="00353B15">
            <w:pPr>
              <w:pStyle w:val="ListParagraph"/>
              <w:numPr>
                <w:ilvl w:val="0"/>
                <w:numId w:val="9"/>
              </w:numPr>
              <w:spacing w:before="120" w:after="120" w:line="360" w:lineRule="auto"/>
              <w:ind w:left="318" w:hanging="284"/>
              <w:rPr>
                <w:rFonts w:ascii="Arial" w:hAnsi="Arial" w:cs="Arial"/>
              </w:rPr>
            </w:pPr>
            <w:r w:rsidRPr="003D3B55">
              <w:rPr>
                <w:rFonts w:ascii="Arial" w:hAnsi="Arial" w:cs="Arial"/>
              </w:rPr>
              <w:lastRenderedPageBreak/>
              <w:t>Please provide indicative</w:t>
            </w:r>
            <w:r>
              <w:rPr>
                <w:rFonts w:ascii="Arial" w:hAnsi="Arial" w:cs="Arial"/>
              </w:rPr>
              <w:t xml:space="preserve"> costs</w:t>
            </w:r>
            <w:r w:rsidRPr="003D3B55">
              <w:rPr>
                <w:rFonts w:ascii="Arial" w:hAnsi="Arial" w:cs="Arial"/>
              </w:rPr>
              <w:t xml:space="preserve"> for each dimension you may be interested in bidding </w:t>
            </w:r>
          </w:p>
        </w:tc>
      </w:tr>
      <w:tr w:rsidR="003D3B55" w:rsidRPr="00077B1C" w:rsidTr="003D3B55">
        <w:tc>
          <w:tcPr>
            <w:tcW w:w="3327" w:type="dxa"/>
            <w:shd w:val="clear" w:color="auto" w:fill="auto"/>
          </w:tcPr>
          <w:p w:rsidR="003D3B55" w:rsidRPr="003D3B55" w:rsidRDefault="003D3B55" w:rsidP="003D3B55">
            <w:pPr>
              <w:pStyle w:val="ListParagraph"/>
              <w:spacing w:before="120" w:after="120" w:line="360" w:lineRule="auto"/>
              <w:ind w:left="318"/>
              <w:rPr>
                <w:rFonts w:ascii="Arial" w:hAnsi="Arial" w:cs="Arial"/>
              </w:rPr>
            </w:pPr>
            <w:r>
              <w:rPr>
                <w:rFonts w:ascii="Arial" w:hAnsi="Arial" w:cs="Arial"/>
              </w:rPr>
              <w:t>Gateway</w:t>
            </w:r>
          </w:p>
        </w:tc>
        <w:tc>
          <w:tcPr>
            <w:tcW w:w="6738" w:type="dxa"/>
            <w:shd w:val="clear" w:color="auto" w:fill="auto"/>
          </w:tcPr>
          <w:p w:rsidR="003D3B55" w:rsidRPr="003D3B55" w:rsidRDefault="003D3B55" w:rsidP="003D3B55">
            <w:pPr>
              <w:pStyle w:val="ListParagraph"/>
              <w:spacing w:before="120" w:after="120" w:line="360" w:lineRule="auto"/>
              <w:ind w:left="0"/>
              <w:rPr>
                <w:rFonts w:ascii="Arial" w:hAnsi="Arial" w:cs="Arial"/>
              </w:rPr>
            </w:pPr>
          </w:p>
        </w:tc>
      </w:tr>
      <w:tr w:rsidR="003D3B55" w:rsidRPr="00077B1C" w:rsidTr="003D3B55">
        <w:tc>
          <w:tcPr>
            <w:tcW w:w="3327" w:type="dxa"/>
            <w:shd w:val="clear" w:color="auto" w:fill="auto"/>
          </w:tcPr>
          <w:p w:rsidR="003D3B55" w:rsidRPr="003D3B55" w:rsidRDefault="003D3B55" w:rsidP="003D3B55">
            <w:pPr>
              <w:pStyle w:val="ListParagraph"/>
              <w:spacing w:before="120" w:after="120" w:line="360" w:lineRule="auto"/>
              <w:ind w:left="318"/>
              <w:rPr>
                <w:rFonts w:ascii="Arial" w:hAnsi="Arial" w:cs="Arial"/>
              </w:rPr>
            </w:pPr>
            <w:r>
              <w:rPr>
                <w:rFonts w:ascii="Arial" w:hAnsi="Arial" w:cs="Arial"/>
              </w:rPr>
              <w:t>Referral Support Service</w:t>
            </w:r>
          </w:p>
        </w:tc>
        <w:tc>
          <w:tcPr>
            <w:tcW w:w="6738" w:type="dxa"/>
            <w:shd w:val="clear" w:color="auto" w:fill="auto"/>
          </w:tcPr>
          <w:p w:rsidR="003D3B55" w:rsidRDefault="003D3B55" w:rsidP="003D3B55">
            <w:pPr>
              <w:pStyle w:val="ListParagraph"/>
              <w:spacing w:before="120" w:after="120" w:line="360" w:lineRule="auto"/>
              <w:ind w:left="318"/>
              <w:rPr>
                <w:rFonts w:ascii="Arial" w:hAnsi="Arial" w:cs="Arial"/>
              </w:rPr>
            </w:pPr>
          </w:p>
        </w:tc>
      </w:tr>
      <w:tr w:rsidR="003D3B55" w:rsidRPr="00077B1C" w:rsidTr="003D3B55">
        <w:tc>
          <w:tcPr>
            <w:tcW w:w="3327" w:type="dxa"/>
            <w:shd w:val="clear" w:color="auto" w:fill="auto"/>
          </w:tcPr>
          <w:p w:rsidR="003D3B55" w:rsidRDefault="003D3B55" w:rsidP="003D3B55">
            <w:pPr>
              <w:pStyle w:val="ListParagraph"/>
              <w:spacing w:before="120" w:after="120" w:line="360" w:lineRule="auto"/>
              <w:ind w:left="318"/>
              <w:rPr>
                <w:rFonts w:ascii="Arial" w:hAnsi="Arial" w:cs="Arial"/>
              </w:rPr>
            </w:pPr>
            <w:r>
              <w:rPr>
                <w:rFonts w:ascii="Arial" w:hAnsi="Arial" w:cs="Arial"/>
              </w:rPr>
              <w:t>Peer</w:t>
            </w:r>
            <w:r w:rsidR="00353B15">
              <w:rPr>
                <w:rFonts w:ascii="Arial" w:hAnsi="Arial" w:cs="Arial"/>
              </w:rPr>
              <w:t xml:space="preserve"> &amp; Specialist Reviewers</w:t>
            </w:r>
          </w:p>
        </w:tc>
        <w:tc>
          <w:tcPr>
            <w:tcW w:w="6738" w:type="dxa"/>
            <w:shd w:val="clear" w:color="auto" w:fill="auto"/>
          </w:tcPr>
          <w:p w:rsidR="003D3B55" w:rsidRDefault="003D3B55" w:rsidP="003D3B55">
            <w:pPr>
              <w:pStyle w:val="ListParagraph"/>
              <w:spacing w:before="120" w:after="120" w:line="360" w:lineRule="auto"/>
              <w:ind w:left="318"/>
              <w:rPr>
                <w:rFonts w:ascii="Arial" w:hAnsi="Arial" w:cs="Arial"/>
              </w:rPr>
            </w:pPr>
          </w:p>
        </w:tc>
      </w:tr>
      <w:tr w:rsidR="00207D4D" w:rsidRPr="00077B1C" w:rsidTr="004134CA">
        <w:tc>
          <w:tcPr>
            <w:tcW w:w="10065" w:type="dxa"/>
            <w:gridSpan w:val="2"/>
            <w:shd w:val="clear" w:color="auto" w:fill="DBE5F1" w:themeFill="accent1" w:themeFillTint="33"/>
          </w:tcPr>
          <w:p w:rsidR="00207D4D" w:rsidRPr="00077B1C" w:rsidRDefault="00207D4D" w:rsidP="00353B15">
            <w:pPr>
              <w:pStyle w:val="ListParagraph"/>
              <w:numPr>
                <w:ilvl w:val="0"/>
                <w:numId w:val="9"/>
              </w:numPr>
              <w:spacing w:before="120" w:after="120"/>
              <w:ind w:left="318" w:hanging="284"/>
              <w:rPr>
                <w:rFonts w:ascii="Arial" w:hAnsi="Arial" w:cs="Arial"/>
              </w:rPr>
            </w:pPr>
            <w:r w:rsidRPr="00077B1C">
              <w:rPr>
                <w:rFonts w:ascii="Arial" w:hAnsi="Arial" w:cs="Arial"/>
              </w:rPr>
              <w:t xml:space="preserve">Would your organisation be interested in submitting a </w:t>
            </w:r>
            <w:r w:rsidR="003D3B55">
              <w:rPr>
                <w:rFonts w:ascii="Arial" w:hAnsi="Arial" w:cs="Arial"/>
              </w:rPr>
              <w:t xml:space="preserve">formalised </w:t>
            </w:r>
            <w:r w:rsidRPr="00077B1C">
              <w:rPr>
                <w:rFonts w:ascii="Arial" w:hAnsi="Arial" w:cs="Arial"/>
              </w:rPr>
              <w:t xml:space="preserve">bid for </w:t>
            </w:r>
            <w:r w:rsidR="004134CA">
              <w:rPr>
                <w:rFonts w:ascii="Arial" w:hAnsi="Arial" w:cs="Arial"/>
              </w:rPr>
              <w:t>ANY or ALL of the delivery of</w:t>
            </w:r>
            <w:r w:rsidRPr="00077B1C">
              <w:rPr>
                <w:rFonts w:ascii="Arial" w:hAnsi="Arial" w:cs="Arial"/>
              </w:rPr>
              <w:t xml:space="preserve"> these services if this requirement went to a competitive procurement exercise? </w:t>
            </w:r>
          </w:p>
        </w:tc>
      </w:tr>
      <w:tr w:rsidR="003D3B55" w:rsidRPr="00077B1C" w:rsidTr="003D3B55">
        <w:tc>
          <w:tcPr>
            <w:tcW w:w="3327" w:type="dxa"/>
            <w:shd w:val="clear" w:color="auto" w:fill="FFFFFF" w:themeFill="background1"/>
          </w:tcPr>
          <w:p w:rsidR="003D3B55" w:rsidRPr="003D3B55" w:rsidRDefault="003D3B55" w:rsidP="00B971CA">
            <w:pPr>
              <w:pStyle w:val="ListParagraph"/>
              <w:spacing w:before="120" w:after="120" w:line="360" w:lineRule="auto"/>
              <w:ind w:left="318"/>
              <w:rPr>
                <w:rFonts w:ascii="Arial" w:hAnsi="Arial" w:cs="Arial"/>
              </w:rPr>
            </w:pPr>
            <w:r>
              <w:rPr>
                <w:rFonts w:ascii="Arial" w:hAnsi="Arial" w:cs="Arial"/>
              </w:rPr>
              <w:t>Gateway</w:t>
            </w:r>
          </w:p>
        </w:tc>
        <w:tc>
          <w:tcPr>
            <w:tcW w:w="6738" w:type="dxa"/>
            <w:shd w:val="clear" w:color="auto" w:fill="FFFFFF" w:themeFill="background1"/>
          </w:tcPr>
          <w:p w:rsidR="003D3B55" w:rsidRPr="003D3B55" w:rsidRDefault="003D3B55" w:rsidP="003D3B55">
            <w:pPr>
              <w:pStyle w:val="ListParagraph"/>
              <w:spacing w:before="120" w:after="120" w:line="360" w:lineRule="auto"/>
              <w:ind w:left="0"/>
              <w:rPr>
                <w:rFonts w:ascii="Arial" w:hAnsi="Arial" w:cs="Arial"/>
              </w:rPr>
            </w:pPr>
          </w:p>
        </w:tc>
      </w:tr>
      <w:tr w:rsidR="003D3B55" w:rsidRPr="00077B1C" w:rsidTr="003D3B55">
        <w:tc>
          <w:tcPr>
            <w:tcW w:w="3327" w:type="dxa"/>
            <w:shd w:val="clear" w:color="auto" w:fill="FFFFFF" w:themeFill="background1"/>
          </w:tcPr>
          <w:p w:rsidR="003D3B55" w:rsidRPr="003D3B55" w:rsidRDefault="003D3B55" w:rsidP="00B971CA">
            <w:pPr>
              <w:pStyle w:val="ListParagraph"/>
              <w:spacing w:before="120" w:after="120" w:line="360" w:lineRule="auto"/>
              <w:ind w:left="318"/>
              <w:rPr>
                <w:rFonts w:ascii="Arial" w:hAnsi="Arial" w:cs="Arial"/>
              </w:rPr>
            </w:pPr>
            <w:r>
              <w:rPr>
                <w:rFonts w:ascii="Arial" w:hAnsi="Arial" w:cs="Arial"/>
              </w:rPr>
              <w:t>Referral Support Service</w:t>
            </w:r>
          </w:p>
        </w:tc>
        <w:tc>
          <w:tcPr>
            <w:tcW w:w="6738" w:type="dxa"/>
            <w:shd w:val="clear" w:color="auto" w:fill="FFFFFF" w:themeFill="background1"/>
          </w:tcPr>
          <w:p w:rsidR="003D3B55" w:rsidRPr="003D3B55" w:rsidRDefault="003D3B55" w:rsidP="003D3B55">
            <w:pPr>
              <w:pStyle w:val="ListParagraph"/>
              <w:spacing w:before="120" w:after="120" w:line="360" w:lineRule="auto"/>
              <w:ind w:left="0"/>
              <w:rPr>
                <w:rFonts w:ascii="Arial" w:hAnsi="Arial" w:cs="Arial"/>
              </w:rPr>
            </w:pPr>
          </w:p>
        </w:tc>
      </w:tr>
      <w:tr w:rsidR="003D3B55" w:rsidRPr="00077B1C" w:rsidTr="003D3B55">
        <w:tc>
          <w:tcPr>
            <w:tcW w:w="3327" w:type="dxa"/>
            <w:shd w:val="clear" w:color="auto" w:fill="FFFFFF" w:themeFill="background1"/>
          </w:tcPr>
          <w:p w:rsidR="003D3B55" w:rsidRDefault="003D3B55" w:rsidP="00B971CA">
            <w:pPr>
              <w:pStyle w:val="ListParagraph"/>
              <w:spacing w:before="120" w:after="120" w:line="360" w:lineRule="auto"/>
              <w:ind w:left="318"/>
              <w:rPr>
                <w:rFonts w:ascii="Arial" w:hAnsi="Arial" w:cs="Arial"/>
              </w:rPr>
            </w:pPr>
            <w:r>
              <w:rPr>
                <w:rFonts w:ascii="Arial" w:hAnsi="Arial" w:cs="Arial"/>
              </w:rPr>
              <w:t xml:space="preserve">Peer </w:t>
            </w:r>
            <w:r w:rsidR="00353B15">
              <w:rPr>
                <w:rFonts w:ascii="Arial" w:hAnsi="Arial" w:cs="Arial"/>
              </w:rPr>
              <w:t xml:space="preserve">&amp; Specialist </w:t>
            </w:r>
            <w:r>
              <w:rPr>
                <w:rFonts w:ascii="Arial" w:hAnsi="Arial" w:cs="Arial"/>
              </w:rPr>
              <w:t>Review</w:t>
            </w:r>
            <w:r w:rsidR="00353B15">
              <w:rPr>
                <w:rFonts w:ascii="Arial" w:hAnsi="Arial" w:cs="Arial"/>
              </w:rPr>
              <w:t>ers</w:t>
            </w:r>
            <w:r>
              <w:rPr>
                <w:rFonts w:ascii="Arial" w:hAnsi="Arial" w:cs="Arial"/>
              </w:rPr>
              <w:t xml:space="preserve"> </w:t>
            </w:r>
          </w:p>
        </w:tc>
        <w:tc>
          <w:tcPr>
            <w:tcW w:w="6738" w:type="dxa"/>
            <w:shd w:val="clear" w:color="auto" w:fill="FFFFFF" w:themeFill="background1"/>
          </w:tcPr>
          <w:p w:rsidR="003D3B55" w:rsidRDefault="003D3B55" w:rsidP="003D3B55">
            <w:pPr>
              <w:pStyle w:val="ListParagraph"/>
              <w:spacing w:before="120" w:after="120" w:line="360" w:lineRule="auto"/>
              <w:ind w:left="0"/>
              <w:rPr>
                <w:rFonts w:ascii="Arial" w:hAnsi="Arial" w:cs="Arial"/>
              </w:rPr>
            </w:pPr>
          </w:p>
        </w:tc>
      </w:tr>
      <w:tr w:rsidR="00207D4D" w:rsidRPr="00077B1C" w:rsidTr="004134CA">
        <w:tc>
          <w:tcPr>
            <w:tcW w:w="10065" w:type="dxa"/>
            <w:gridSpan w:val="2"/>
            <w:shd w:val="clear" w:color="auto" w:fill="DBE5F1" w:themeFill="accent1" w:themeFillTint="33"/>
          </w:tcPr>
          <w:p w:rsidR="00207D4D" w:rsidRPr="00077B1C" w:rsidRDefault="00207D4D" w:rsidP="003D3B55">
            <w:pPr>
              <w:pStyle w:val="ListParagraph"/>
              <w:numPr>
                <w:ilvl w:val="0"/>
                <w:numId w:val="9"/>
              </w:numPr>
              <w:spacing w:before="120" w:after="120" w:line="360" w:lineRule="auto"/>
              <w:ind w:left="318" w:hanging="284"/>
              <w:rPr>
                <w:rFonts w:ascii="Arial" w:hAnsi="Arial" w:cs="Arial"/>
              </w:rPr>
            </w:pPr>
            <w:r w:rsidRPr="00077B1C">
              <w:rPr>
                <w:rFonts w:ascii="Arial" w:hAnsi="Arial" w:cs="Arial"/>
              </w:rPr>
              <w:t>Do you have any other comments that you wish to make about this potential opportunity?</w:t>
            </w:r>
          </w:p>
        </w:tc>
      </w:tr>
      <w:tr w:rsidR="00207D4D" w:rsidRPr="00077B1C" w:rsidTr="004134CA">
        <w:tc>
          <w:tcPr>
            <w:tcW w:w="10065" w:type="dxa"/>
            <w:gridSpan w:val="2"/>
            <w:shd w:val="clear" w:color="auto" w:fill="auto"/>
          </w:tcPr>
          <w:p w:rsidR="00207D4D" w:rsidRDefault="00207D4D" w:rsidP="00A26590">
            <w:pPr>
              <w:spacing w:before="120" w:after="120" w:line="360" w:lineRule="auto"/>
              <w:rPr>
                <w:rFonts w:ascii="Arial" w:hAnsi="Arial" w:cs="Arial"/>
                <w:b/>
                <w:sz w:val="22"/>
                <w:szCs w:val="22"/>
              </w:rPr>
            </w:pPr>
            <w:r w:rsidRPr="00077B1C">
              <w:rPr>
                <w:rFonts w:ascii="Arial" w:hAnsi="Arial" w:cs="Arial"/>
                <w:b/>
                <w:sz w:val="22"/>
                <w:szCs w:val="22"/>
              </w:rPr>
              <w:t>RESPONSE</w:t>
            </w:r>
          </w:p>
          <w:p w:rsidR="003D3B55" w:rsidRDefault="003D3B55" w:rsidP="00A26590">
            <w:pPr>
              <w:spacing w:before="120" w:after="120" w:line="360" w:lineRule="auto"/>
              <w:rPr>
                <w:rFonts w:ascii="Arial" w:hAnsi="Arial" w:cs="Arial"/>
                <w:b/>
                <w:sz w:val="22"/>
                <w:szCs w:val="22"/>
              </w:rPr>
            </w:pPr>
          </w:p>
          <w:p w:rsidR="003D3B55" w:rsidRPr="00077B1C" w:rsidRDefault="003D3B55" w:rsidP="00A26590">
            <w:pPr>
              <w:spacing w:before="120" w:after="120" w:line="360" w:lineRule="auto"/>
              <w:rPr>
                <w:rFonts w:ascii="Arial" w:hAnsi="Arial" w:cs="Arial"/>
                <w:b/>
                <w:sz w:val="22"/>
                <w:szCs w:val="22"/>
              </w:rPr>
            </w:pPr>
          </w:p>
          <w:p w:rsidR="00207D4D" w:rsidRPr="00077B1C" w:rsidRDefault="00207D4D" w:rsidP="00A26590">
            <w:pPr>
              <w:pStyle w:val="ListParagraph"/>
              <w:spacing w:before="120" w:after="120" w:line="360" w:lineRule="auto"/>
              <w:ind w:left="0"/>
              <w:rPr>
                <w:rFonts w:ascii="Arial" w:hAnsi="Arial" w:cs="Arial"/>
              </w:rPr>
            </w:pPr>
          </w:p>
        </w:tc>
      </w:tr>
    </w:tbl>
    <w:p w:rsidR="008113B0" w:rsidRPr="00077B1C" w:rsidRDefault="008113B0" w:rsidP="00077B1C">
      <w:pPr>
        <w:spacing w:line="360" w:lineRule="auto"/>
        <w:rPr>
          <w:rFonts w:ascii="Arial" w:hAnsi="Arial" w:cs="Arial"/>
        </w:rPr>
      </w:pPr>
    </w:p>
    <w:sectPr w:rsidR="008113B0" w:rsidRPr="00077B1C" w:rsidSect="00D83730">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C3" w:rsidRDefault="004D39C3">
      <w:r>
        <w:separator/>
      </w:r>
    </w:p>
  </w:endnote>
  <w:endnote w:type="continuationSeparator" w:id="0">
    <w:p w:rsidR="004D39C3" w:rsidRDefault="004D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C3" w:rsidRDefault="004D39C3">
      <w:r>
        <w:separator/>
      </w:r>
    </w:p>
  </w:footnote>
  <w:footnote w:type="continuationSeparator" w:id="0">
    <w:p w:rsidR="004D39C3" w:rsidRDefault="004D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505" w:rsidRDefault="00E81D64" w:rsidP="0023571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1B4D"/>
    <w:multiLevelType w:val="hybridMultilevel"/>
    <w:tmpl w:val="BC78F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2E09E8"/>
    <w:multiLevelType w:val="hybridMultilevel"/>
    <w:tmpl w:val="6F30187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5124280D"/>
    <w:multiLevelType w:val="hybridMultilevel"/>
    <w:tmpl w:val="C2CE00A0"/>
    <w:lvl w:ilvl="0" w:tplc="0809000F">
      <w:start w:val="1"/>
      <w:numFmt w:val="decimal"/>
      <w:lvlText w:val="%1."/>
      <w:lvlJc w:val="left"/>
      <w:pPr>
        <w:ind w:left="7875" w:hanging="360"/>
      </w:pPr>
    </w:lvl>
    <w:lvl w:ilvl="1" w:tplc="08090019" w:tentative="1">
      <w:start w:val="1"/>
      <w:numFmt w:val="lowerLetter"/>
      <w:lvlText w:val="%2."/>
      <w:lvlJc w:val="left"/>
      <w:pPr>
        <w:ind w:left="8595" w:hanging="360"/>
      </w:pPr>
    </w:lvl>
    <w:lvl w:ilvl="2" w:tplc="0809001B" w:tentative="1">
      <w:start w:val="1"/>
      <w:numFmt w:val="lowerRoman"/>
      <w:lvlText w:val="%3."/>
      <w:lvlJc w:val="right"/>
      <w:pPr>
        <w:ind w:left="9315" w:hanging="180"/>
      </w:pPr>
    </w:lvl>
    <w:lvl w:ilvl="3" w:tplc="0809000F" w:tentative="1">
      <w:start w:val="1"/>
      <w:numFmt w:val="decimal"/>
      <w:lvlText w:val="%4."/>
      <w:lvlJc w:val="left"/>
      <w:pPr>
        <w:ind w:left="10035" w:hanging="360"/>
      </w:pPr>
    </w:lvl>
    <w:lvl w:ilvl="4" w:tplc="08090019" w:tentative="1">
      <w:start w:val="1"/>
      <w:numFmt w:val="lowerLetter"/>
      <w:lvlText w:val="%5."/>
      <w:lvlJc w:val="left"/>
      <w:pPr>
        <w:ind w:left="10755" w:hanging="360"/>
      </w:pPr>
    </w:lvl>
    <w:lvl w:ilvl="5" w:tplc="0809001B" w:tentative="1">
      <w:start w:val="1"/>
      <w:numFmt w:val="lowerRoman"/>
      <w:lvlText w:val="%6."/>
      <w:lvlJc w:val="right"/>
      <w:pPr>
        <w:ind w:left="11475" w:hanging="180"/>
      </w:pPr>
    </w:lvl>
    <w:lvl w:ilvl="6" w:tplc="0809000F" w:tentative="1">
      <w:start w:val="1"/>
      <w:numFmt w:val="decimal"/>
      <w:lvlText w:val="%7."/>
      <w:lvlJc w:val="left"/>
      <w:pPr>
        <w:ind w:left="12195" w:hanging="360"/>
      </w:pPr>
    </w:lvl>
    <w:lvl w:ilvl="7" w:tplc="08090019" w:tentative="1">
      <w:start w:val="1"/>
      <w:numFmt w:val="lowerLetter"/>
      <w:lvlText w:val="%8."/>
      <w:lvlJc w:val="left"/>
      <w:pPr>
        <w:ind w:left="12915" w:hanging="360"/>
      </w:pPr>
    </w:lvl>
    <w:lvl w:ilvl="8" w:tplc="0809001B" w:tentative="1">
      <w:start w:val="1"/>
      <w:numFmt w:val="lowerRoman"/>
      <w:lvlText w:val="%9."/>
      <w:lvlJc w:val="right"/>
      <w:pPr>
        <w:ind w:left="13635" w:hanging="180"/>
      </w:pPr>
    </w:lvl>
  </w:abstractNum>
  <w:abstractNum w:abstractNumId="3">
    <w:nsid w:val="527C33CB"/>
    <w:multiLevelType w:val="hybridMultilevel"/>
    <w:tmpl w:val="3892B580"/>
    <w:lvl w:ilvl="0" w:tplc="9A7E4B1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215216"/>
    <w:multiLevelType w:val="hybridMultilevel"/>
    <w:tmpl w:val="EB4A2046"/>
    <w:lvl w:ilvl="0" w:tplc="D63EA96A">
      <w:start w:val="4"/>
      <w:numFmt w:val="decimal"/>
      <w:lvlText w:val="%1."/>
      <w:lvlJc w:val="left"/>
      <w:pPr>
        <w:ind w:left="7875" w:hanging="360"/>
      </w:pPr>
      <w:rPr>
        <w:rFonts w:hint="default"/>
        <w:b/>
      </w:rPr>
    </w:lvl>
    <w:lvl w:ilvl="1" w:tplc="08090019" w:tentative="1">
      <w:start w:val="1"/>
      <w:numFmt w:val="lowerLetter"/>
      <w:lvlText w:val="%2."/>
      <w:lvlJc w:val="left"/>
      <w:pPr>
        <w:ind w:left="8595" w:hanging="360"/>
      </w:pPr>
    </w:lvl>
    <w:lvl w:ilvl="2" w:tplc="0809001B" w:tentative="1">
      <w:start w:val="1"/>
      <w:numFmt w:val="lowerRoman"/>
      <w:lvlText w:val="%3."/>
      <w:lvlJc w:val="right"/>
      <w:pPr>
        <w:ind w:left="9315" w:hanging="180"/>
      </w:pPr>
    </w:lvl>
    <w:lvl w:ilvl="3" w:tplc="0809000F" w:tentative="1">
      <w:start w:val="1"/>
      <w:numFmt w:val="decimal"/>
      <w:lvlText w:val="%4."/>
      <w:lvlJc w:val="left"/>
      <w:pPr>
        <w:ind w:left="10035" w:hanging="360"/>
      </w:pPr>
    </w:lvl>
    <w:lvl w:ilvl="4" w:tplc="08090019" w:tentative="1">
      <w:start w:val="1"/>
      <w:numFmt w:val="lowerLetter"/>
      <w:lvlText w:val="%5."/>
      <w:lvlJc w:val="left"/>
      <w:pPr>
        <w:ind w:left="10755" w:hanging="360"/>
      </w:pPr>
    </w:lvl>
    <w:lvl w:ilvl="5" w:tplc="0809001B" w:tentative="1">
      <w:start w:val="1"/>
      <w:numFmt w:val="lowerRoman"/>
      <w:lvlText w:val="%6."/>
      <w:lvlJc w:val="right"/>
      <w:pPr>
        <w:ind w:left="11475" w:hanging="180"/>
      </w:pPr>
    </w:lvl>
    <w:lvl w:ilvl="6" w:tplc="0809000F" w:tentative="1">
      <w:start w:val="1"/>
      <w:numFmt w:val="decimal"/>
      <w:lvlText w:val="%7."/>
      <w:lvlJc w:val="left"/>
      <w:pPr>
        <w:ind w:left="12195" w:hanging="360"/>
      </w:pPr>
    </w:lvl>
    <w:lvl w:ilvl="7" w:tplc="08090019" w:tentative="1">
      <w:start w:val="1"/>
      <w:numFmt w:val="lowerLetter"/>
      <w:lvlText w:val="%8."/>
      <w:lvlJc w:val="left"/>
      <w:pPr>
        <w:ind w:left="12915" w:hanging="360"/>
      </w:pPr>
    </w:lvl>
    <w:lvl w:ilvl="8" w:tplc="0809001B" w:tentative="1">
      <w:start w:val="1"/>
      <w:numFmt w:val="lowerRoman"/>
      <w:lvlText w:val="%9."/>
      <w:lvlJc w:val="right"/>
      <w:pPr>
        <w:ind w:left="13635" w:hanging="180"/>
      </w:pPr>
    </w:lvl>
  </w:abstractNum>
  <w:abstractNum w:abstractNumId="5">
    <w:nsid w:val="6CA25F32"/>
    <w:multiLevelType w:val="hybridMultilevel"/>
    <w:tmpl w:val="63FE6B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791A04"/>
    <w:multiLevelType w:val="hybridMultilevel"/>
    <w:tmpl w:val="81C25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A781A97"/>
    <w:multiLevelType w:val="hybridMultilevel"/>
    <w:tmpl w:val="9184E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C3D7200"/>
    <w:multiLevelType w:val="hybridMultilevel"/>
    <w:tmpl w:val="87AE9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
  </w:num>
  <w:num w:numId="5">
    <w:abstractNumId w:val="7"/>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4D"/>
    <w:rsid w:val="000403C3"/>
    <w:rsid w:val="00077B1C"/>
    <w:rsid w:val="000D301E"/>
    <w:rsid w:val="00117F9B"/>
    <w:rsid w:val="00207D4D"/>
    <w:rsid w:val="00236DB1"/>
    <w:rsid w:val="00322BAD"/>
    <w:rsid w:val="00353B15"/>
    <w:rsid w:val="003958F8"/>
    <w:rsid w:val="003D3B55"/>
    <w:rsid w:val="004134CA"/>
    <w:rsid w:val="004552F3"/>
    <w:rsid w:val="004D39C3"/>
    <w:rsid w:val="0055541F"/>
    <w:rsid w:val="00570474"/>
    <w:rsid w:val="005B3AEE"/>
    <w:rsid w:val="00690066"/>
    <w:rsid w:val="006B2CF9"/>
    <w:rsid w:val="007B4DB7"/>
    <w:rsid w:val="008113B0"/>
    <w:rsid w:val="00845566"/>
    <w:rsid w:val="008B401E"/>
    <w:rsid w:val="008E0BFB"/>
    <w:rsid w:val="00A12F8C"/>
    <w:rsid w:val="00A26590"/>
    <w:rsid w:val="00A47B0F"/>
    <w:rsid w:val="00C11171"/>
    <w:rsid w:val="00D01987"/>
    <w:rsid w:val="00D83730"/>
    <w:rsid w:val="00E03306"/>
    <w:rsid w:val="00E41FCF"/>
    <w:rsid w:val="00E81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6590"/>
    <w:pPr>
      <w:keepNext/>
      <w:keepLines/>
      <w:spacing w:before="480"/>
      <w:outlineLvl w:val="0"/>
    </w:pPr>
    <w:rPr>
      <w:rFonts w:ascii="Arial" w:eastAsiaTheme="majorEastAsia" w:hAnsi="Arial"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A26590"/>
    <w:pPr>
      <w:keepNext/>
      <w:keepLines/>
      <w:spacing w:before="200" w:line="276" w:lineRule="auto"/>
      <w:outlineLvl w:val="1"/>
    </w:pPr>
    <w:rPr>
      <w:rFonts w:ascii="Arial" w:eastAsiaTheme="majorEastAsia" w:hAnsi="Arial"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90"/>
    <w:rPr>
      <w:rFonts w:ascii="Arial" w:eastAsiaTheme="majorEastAsia" w:hAnsi="Arial" w:cstheme="majorBidi"/>
      <w:bCs/>
      <w:color w:val="365F91" w:themeColor="accent1" w:themeShade="BF"/>
      <w:sz w:val="28"/>
      <w:szCs w:val="28"/>
    </w:rPr>
  </w:style>
  <w:style w:type="character" w:customStyle="1" w:styleId="Heading2Char">
    <w:name w:val="Heading 2 Char"/>
    <w:basedOn w:val="DefaultParagraphFont"/>
    <w:link w:val="Heading2"/>
    <w:uiPriority w:val="9"/>
    <w:rsid w:val="00A26590"/>
    <w:rPr>
      <w:rFonts w:ascii="Arial" w:eastAsiaTheme="majorEastAsia" w:hAnsi="Arial" w:cstheme="majorBidi"/>
      <w:bCs/>
      <w:color w:val="4F81BD" w:themeColor="accent1"/>
      <w:sz w:val="26"/>
      <w:szCs w:val="26"/>
    </w:rPr>
  </w:style>
  <w:style w:type="paragraph" w:styleId="Header">
    <w:name w:val="header"/>
    <w:basedOn w:val="Normal"/>
    <w:link w:val="HeaderChar"/>
    <w:uiPriority w:val="99"/>
    <w:unhideWhenUsed/>
    <w:rsid w:val="00207D4D"/>
    <w:pPr>
      <w:tabs>
        <w:tab w:val="center" w:pos="4513"/>
        <w:tab w:val="right" w:pos="9026"/>
      </w:tabs>
    </w:pPr>
  </w:style>
  <w:style w:type="character" w:customStyle="1" w:styleId="HeaderChar">
    <w:name w:val="Header Char"/>
    <w:basedOn w:val="DefaultParagraphFont"/>
    <w:link w:val="Header"/>
    <w:uiPriority w:val="99"/>
    <w:rsid w:val="00207D4D"/>
    <w:rPr>
      <w:rFonts w:ascii="Times New Roman" w:eastAsia="Times New Roman" w:hAnsi="Times New Roman" w:cs="Times New Roman"/>
      <w:sz w:val="24"/>
      <w:szCs w:val="24"/>
    </w:rPr>
  </w:style>
  <w:style w:type="paragraph" w:customStyle="1" w:styleId="Style1">
    <w:name w:val="Style1"/>
    <w:basedOn w:val="Heading1"/>
    <w:link w:val="Style1Char"/>
    <w:qFormat/>
    <w:rsid w:val="00207D4D"/>
    <w:pPr>
      <w:spacing w:before="0"/>
    </w:pPr>
    <w:rPr>
      <w:rFonts w:eastAsia="Times New Roman" w:cs="Times New Roman"/>
      <w:color w:val="000000"/>
      <w:sz w:val="22"/>
      <w:szCs w:val="22"/>
      <w:lang w:val="en-US"/>
    </w:rPr>
  </w:style>
  <w:style w:type="character" w:customStyle="1" w:styleId="Style1Char">
    <w:name w:val="Style1 Char"/>
    <w:link w:val="Style1"/>
    <w:rsid w:val="00207D4D"/>
    <w:rPr>
      <w:rFonts w:ascii="Arial" w:eastAsia="Times New Roman" w:hAnsi="Arial" w:cs="Times New Roman"/>
      <w:b/>
      <w:bCs/>
      <w:color w:val="000000"/>
      <w:lang w:val="en-US"/>
    </w:rPr>
  </w:style>
  <w:style w:type="table" w:styleId="TableGrid">
    <w:name w:val="Table Grid"/>
    <w:basedOn w:val="TableNormal"/>
    <w:uiPriority w:val="59"/>
    <w:rsid w:val="0020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7D4D"/>
    <w:rPr>
      <w:color w:val="0000FF"/>
      <w:u w:val="single"/>
    </w:rPr>
  </w:style>
  <w:style w:type="paragraph" w:styleId="ListParagraph">
    <w:name w:val="List Paragraph"/>
    <w:basedOn w:val="Normal"/>
    <w:uiPriority w:val="34"/>
    <w:qFormat/>
    <w:rsid w:val="00207D4D"/>
    <w:pPr>
      <w:ind w:left="720"/>
    </w:pPr>
    <w:rPr>
      <w:rFonts w:ascii="Calibri" w:eastAsia="Cambria" w:hAnsi="Calibri"/>
      <w:sz w:val="22"/>
      <w:szCs w:val="22"/>
    </w:rPr>
  </w:style>
  <w:style w:type="paragraph" w:styleId="BalloonText">
    <w:name w:val="Balloon Text"/>
    <w:basedOn w:val="Normal"/>
    <w:link w:val="BalloonTextChar"/>
    <w:uiPriority w:val="99"/>
    <w:semiHidden/>
    <w:unhideWhenUsed/>
    <w:rsid w:val="00845566"/>
    <w:rPr>
      <w:rFonts w:ascii="Tahoma" w:hAnsi="Tahoma" w:cs="Tahoma"/>
      <w:sz w:val="16"/>
      <w:szCs w:val="16"/>
    </w:rPr>
  </w:style>
  <w:style w:type="character" w:customStyle="1" w:styleId="BalloonTextChar">
    <w:name w:val="Balloon Text Char"/>
    <w:basedOn w:val="DefaultParagraphFont"/>
    <w:link w:val="BalloonText"/>
    <w:uiPriority w:val="99"/>
    <w:semiHidden/>
    <w:rsid w:val="0084556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6590"/>
    <w:rPr>
      <w:sz w:val="16"/>
      <w:szCs w:val="16"/>
    </w:rPr>
  </w:style>
  <w:style w:type="paragraph" w:styleId="CommentText">
    <w:name w:val="annotation text"/>
    <w:basedOn w:val="Normal"/>
    <w:link w:val="CommentTextChar"/>
    <w:uiPriority w:val="99"/>
    <w:semiHidden/>
    <w:unhideWhenUsed/>
    <w:rsid w:val="00A26590"/>
    <w:rPr>
      <w:sz w:val="20"/>
      <w:szCs w:val="20"/>
    </w:rPr>
  </w:style>
  <w:style w:type="character" w:customStyle="1" w:styleId="CommentTextChar">
    <w:name w:val="Comment Text Char"/>
    <w:basedOn w:val="DefaultParagraphFont"/>
    <w:link w:val="CommentText"/>
    <w:uiPriority w:val="99"/>
    <w:semiHidden/>
    <w:rsid w:val="00A26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6590"/>
    <w:rPr>
      <w:b/>
      <w:bCs/>
    </w:rPr>
  </w:style>
  <w:style w:type="character" w:customStyle="1" w:styleId="CommentSubjectChar">
    <w:name w:val="Comment Subject Char"/>
    <w:basedOn w:val="CommentTextChar"/>
    <w:link w:val="CommentSubject"/>
    <w:uiPriority w:val="99"/>
    <w:semiHidden/>
    <w:rsid w:val="00A2659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26590"/>
    <w:pPr>
      <w:keepNext/>
      <w:keepLines/>
      <w:spacing w:before="480"/>
      <w:outlineLvl w:val="0"/>
    </w:pPr>
    <w:rPr>
      <w:rFonts w:ascii="Arial" w:eastAsiaTheme="majorEastAsia" w:hAnsi="Arial"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A26590"/>
    <w:pPr>
      <w:keepNext/>
      <w:keepLines/>
      <w:spacing w:before="200" w:line="276" w:lineRule="auto"/>
      <w:outlineLvl w:val="1"/>
    </w:pPr>
    <w:rPr>
      <w:rFonts w:ascii="Arial" w:eastAsiaTheme="majorEastAsia" w:hAnsi="Arial"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90"/>
    <w:rPr>
      <w:rFonts w:ascii="Arial" w:eastAsiaTheme="majorEastAsia" w:hAnsi="Arial" w:cstheme="majorBidi"/>
      <w:bCs/>
      <w:color w:val="365F91" w:themeColor="accent1" w:themeShade="BF"/>
      <w:sz w:val="28"/>
      <w:szCs w:val="28"/>
    </w:rPr>
  </w:style>
  <w:style w:type="character" w:customStyle="1" w:styleId="Heading2Char">
    <w:name w:val="Heading 2 Char"/>
    <w:basedOn w:val="DefaultParagraphFont"/>
    <w:link w:val="Heading2"/>
    <w:uiPriority w:val="9"/>
    <w:rsid w:val="00A26590"/>
    <w:rPr>
      <w:rFonts w:ascii="Arial" w:eastAsiaTheme="majorEastAsia" w:hAnsi="Arial" w:cstheme="majorBidi"/>
      <w:bCs/>
      <w:color w:val="4F81BD" w:themeColor="accent1"/>
      <w:sz w:val="26"/>
      <w:szCs w:val="26"/>
    </w:rPr>
  </w:style>
  <w:style w:type="paragraph" w:styleId="Header">
    <w:name w:val="header"/>
    <w:basedOn w:val="Normal"/>
    <w:link w:val="HeaderChar"/>
    <w:uiPriority w:val="99"/>
    <w:unhideWhenUsed/>
    <w:rsid w:val="00207D4D"/>
    <w:pPr>
      <w:tabs>
        <w:tab w:val="center" w:pos="4513"/>
        <w:tab w:val="right" w:pos="9026"/>
      </w:tabs>
    </w:pPr>
  </w:style>
  <w:style w:type="character" w:customStyle="1" w:styleId="HeaderChar">
    <w:name w:val="Header Char"/>
    <w:basedOn w:val="DefaultParagraphFont"/>
    <w:link w:val="Header"/>
    <w:uiPriority w:val="99"/>
    <w:rsid w:val="00207D4D"/>
    <w:rPr>
      <w:rFonts w:ascii="Times New Roman" w:eastAsia="Times New Roman" w:hAnsi="Times New Roman" w:cs="Times New Roman"/>
      <w:sz w:val="24"/>
      <w:szCs w:val="24"/>
    </w:rPr>
  </w:style>
  <w:style w:type="paragraph" w:customStyle="1" w:styleId="Style1">
    <w:name w:val="Style1"/>
    <w:basedOn w:val="Heading1"/>
    <w:link w:val="Style1Char"/>
    <w:qFormat/>
    <w:rsid w:val="00207D4D"/>
    <w:pPr>
      <w:spacing w:before="0"/>
    </w:pPr>
    <w:rPr>
      <w:rFonts w:eastAsia="Times New Roman" w:cs="Times New Roman"/>
      <w:color w:val="000000"/>
      <w:sz w:val="22"/>
      <w:szCs w:val="22"/>
      <w:lang w:val="en-US"/>
    </w:rPr>
  </w:style>
  <w:style w:type="character" w:customStyle="1" w:styleId="Style1Char">
    <w:name w:val="Style1 Char"/>
    <w:link w:val="Style1"/>
    <w:rsid w:val="00207D4D"/>
    <w:rPr>
      <w:rFonts w:ascii="Arial" w:eastAsia="Times New Roman" w:hAnsi="Arial" w:cs="Times New Roman"/>
      <w:b/>
      <w:bCs/>
      <w:color w:val="000000"/>
      <w:lang w:val="en-US"/>
    </w:rPr>
  </w:style>
  <w:style w:type="table" w:styleId="TableGrid">
    <w:name w:val="Table Grid"/>
    <w:basedOn w:val="TableNormal"/>
    <w:uiPriority w:val="59"/>
    <w:rsid w:val="0020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07D4D"/>
    <w:rPr>
      <w:color w:val="0000FF"/>
      <w:u w:val="single"/>
    </w:rPr>
  </w:style>
  <w:style w:type="paragraph" w:styleId="ListParagraph">
    <w:name w:val="List Paragraph"/>
    <w:basedOn w:val="Normal"/>
    <w:uiPriority w:val="34"/>
    <w:qFormat/>
    <w:rsid w:val="00207D4D"/>
    <w:pPr>
      <w:ind w:left="720"/>
    </w:pPr>
    <w:rPr>
      <w:rFonts w:ascii="Calibri" w:eastAsia="Cambria" w:hAnsi="Calibri"/>
      <w:sz w:val="22"/>
      <w:szCs w:val="22"/>
    </w:rPr>
  </w:style>
  <w:style w:type="paragraph" w:styleId="BalloonText">
    <w:name w:val="Balloon Text"/>
    <w:basedOn w:val="Normal"/>
    <w:link w:val="BalloonTextChar"/>
    <w:uiPriority w:val="99"/>
    <w:semiHidden/>
    <w:unhideWhenUsed/>
    <w:rsid w:val="00845566"/>
    <w:rPr>
      <w:rFonts w:ascii="Tahoma" w:hAnsi="Tahoma" w:cs="Tahoma"/>
      <w:sz w:val="16"/>
      <w:szCs w:val="16"/>
    </w:rPr>
  </w:style>
  <w:style w:type="character" w:customStyle="1" w:styleId="BalloonTextChar">
    <w:name w:val="Balloon Text Char"/>
    <w:basedOn w:val="DefaultParagraphFont"/>
    <w:link w:val="BalloonText"/>
    <w:uiPriority w:val="99"/>
    <w:semiHidden/>
    <w:rsid w:val="0084556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26590"/>
    <w:rPr>
      <w:sz w:val="16"/>
      <w:szCs w:val="16"/>
    </w:rPr>
  </w:style>
  <w:style w:type="paragraph" w:styleId="CommentText">
    <w:name w:val="annotation text"/>
    <w:basedOn w:val="Normal"/>
    <w:link w:val="CommentTextChar"/>
    <w:uiPriority w:val="99"/>
    <w:semiHidden/>
    <w:unhideWhenUsed/>
    <w:rsid w:val="00A26590"/>
    <w:rPr>
      <w:sz w:val="20"/>
      <w:szCs w:val="20"/>
    </w:rPr>
  </w:style>
  <w:style w:type="character" w:customStyle="1" w:styleId="CommentTextChar">
    <w:name w:val="Comment Text Char"/>
    <w:basedOn w:val="DefaultParagraphFont"/>
    <w:link w:val="CommentText"/>
    <w:uiPriority w:val="99"/>
    <w:semiHidden/>
    <w:rsid w:val="00A265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6590"/>
    <w:rPr>
      <w:b/>
      <w:bCs/>
    </w:rPr>
  </w:style>
  <w:style w:type="character" w:customStyle="1" w:styleId="CommentSubjectChar">
    <w:name w:val="Comment Subject Char"/>
    <w:basedOn w:val="CommentTextChar"/>
    <w:link w:val="CommentSubject"/>
    <w:uiPriority w:val="99"/>
    <w:semiHidden/>
    <w:rsid w:val="00A265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hssourcing.co.uk/web/login.s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North Kirklees Clinical Comissioning Group</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Cameron</dc:creator>
  <cp:lastModifiedBy>Brenda Powell</cp:lastModifiedBy>
  <cp:revision>3</cp:revision>
  <dcterms:created xsi:type="dcterms:W3CDTF">2017-02-23T23:07:00Z</dcterms:created>
  <dcterms:modified xsi:type="dcterms:W3CDTF">2017-02-27T10:37:00Z</dcterms:modified>
</cp:coreProperties>
</file>