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11C44" w14:textId="77777777" w:rsidR="00FE18AC" w:rsidRDefault="00FE18AC" w:rsidP="00FE18AC">
      <w:pPr>
        <w:pStyle w:val="bodystrongcentred"/>
      </w:pPr>
      <w:r>
        <w:t>CONTENTS</w:t>
      </w:r>
    </w:p>
    <w:p w14:paraId="757634AA" w14:textId="77777777" w:rsidR="00FE18AC" w:rsidRDefault="00FE18AC" w:rsidP="00FE18AC"/>
    <w:p w14:paraId="07D34832" w14:textId="77777777" w:rsidR="003C0ADD"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487709858" w:history="1">
        <w:r w:rsidR="003C0ADD" w:rsidRPr="00725987">
          <w:rPr>
            <w:rStyle w:val="Hyperlink"/>
            <w:noProof/>
          </w:rPr>
          <w:t>1.</w:t>
        </w:r>
        <w:r w:rsidR="003C0ADD">
          <w:rPr>
            <w:rFonts w:asciiTheme="minorHAnsi" w:eastAsiaTheme="minorEastAsia" w:hAnsiTheme="minorHAnsi" w:cstheme="minorBidi"/>
            <w:caps w:val="0"/>
            <w:noProof/>
            <w:szCs w:val="22"/>
            <w:lang w:eastAsia="en-GB"/>
          </w:rPr>
          <w:tab/>
        </w:r>
        <w:r w:rsidR="003C0ADD" w:rsidRPr="00725987">
          <w:rPr>
            <w:rStyle w:val="Hyperlink"/>
            <w:noProof/>
          </w:rPr>
          <w:t>PURPOSE</w:t>
        </w:r>
        <w:r w:rsidR="003C0ADD">
          <w:rPr>
            <w:noProof/>
            <w:webHidden/>
          </w:rPr>
          <w:tab/>
        </w:r>
        <w:r w:rsidR="003C0ADD">
          <w:rPr>
            <w:noProof/>
            <w:webHidden/>
          </w:rPr>
          <w:fldChar w:fldCharType="begin"/>
        </w:r>
        <w:r w:rsidR="003C0ADD">
          <w:rPr>
            <w:noProof/>
            <w:webHidden/>
          </w:rPr>
          <w:instrText xml:space="preserve"> PAGEREF _Toc487709858 \h </w:instrText>
        </w:r>
        <w:r w:rsidR="003C0ADD">
          <w:rPr>
            <w:noProof/>
            <w:webHidden/>
          </w:rPr>
        </w:r>
        <w:r w:rsidR="003C0ADD">
          <w:rPr>
            <w:noProof/>
            <w:webHidden/>
          </w:rPr>
          <w:fldChar w:fldCharType="separate"/>
        </w:r>
        <w:r w:rsidR="003C0ADD">
          <w:rPr>
            <w:noProof/>
            <w:webHidden/>
          </w:rPr>
          <w:t>2</w:t>
        </w:r>
        <w:r w:rsidR="003C0ADD">
          <w:rPr>
            <w:noProof/>
            <w:webHidden/>
          </w:rPr>
          <w:fldChar w:fldCharType="end"/>
        </w:r>
      </w:hyperlink>
    </w:p>
    <w:p w14:paraId="4800CEF1" w14:textId="77777777" w:rsidR="003C0ADD" w:rsidRDefault="001F3698">
      <w:pPr>
        <w:pStyle w:val="TOC1"/>
        <w:rPr>
          <w:rFonts w:asciiTheme="minorHAnsi" w:eastAsiaTheme="minorEastAsia" w:hAnsiTheme="minorHAnsi" w:cstheme="minorBidi"/>
          <w:caps w:val="0"/>
          <w:noProof/>
          <w:szCs w:val="22"/>
          <w:lang w:eastAsia="en-GB"/>
        </w:rPr>
      </w:pPr>
      <w:hyperlink w:anchor="_Toc487709860" w:history="1">
        <w:r w:rsidR="003C0ADD" w:rsidRPr="00725987">
          <w:rPr>
            <w:rStyle w:val="Hyperlink"/>
            <w:noProof/>
          </w:rPr>
          <w:t>2.</w:t>
        </w:r>
        <w:r w:rsidR="003C0ADD">
          <w:rPr>
            <w:rFonts w:asciiTheme="minorHAnsi" w:eastAsiaTheme="minorEastAsia" w:hAnsiTheme="minorHAnsi" w:cstheme="minorBidi"/>
            <w:caps w:val="0"/>
            <w:noProof/>
            <w:szCs w:val="22"/>
            <w:lang w:eastAsia="en-GB"/>
          </w:rPr>
          <w:tab/>
        </w:r>
        <w:r w:rsidR="003C0ADD" w:rsidRPr="00725987">
          <w:rPr>
            <w:rStyle w:val="Hyperlink"/>
            <w:noProof/>
          </w:rPr>
          <w:t>BACKGROUND TO THE CONTRACTING aUTHORITY</w:t>
        </w:r>
        <w:r w:rsidR="003C0ADD">
          <w:rPr>
            <w:noProof/>
            <w:webHidden/>
          </w:rPr>
          <w:tab/>
        </w:r>
        <w:r w:rsidR="003C0ADD">
          <w:rPr>
            <w:noProof/>
            <w:webHidden/>
          </w:rPr>
          <w:fldChar w:fldCharType="begin"/>
        </w:r>
        <w:r w:rsidR="003C0ADD">
          <w:rPr>
            <w:noProof/>
            <w:webHidden/>
          </w:rPr>
          <w:instrText xml:space="preserve"> PAGEREF _Toc487709860 \h </w:instrText>
        </w:r>
        <w:r w:rsidR="003C0ADD">
          <w:rPr>
            <w:noProof/>
            <w:webHidden/>
          </w:rPr>
        </w:r>
        <w:r w:rsidR="003C0ADD">
          <w:rPr>
            <w:noProof/>
            <w:webHidden/>
          </w:rPr>
          <w:fldChar w:fldCharType="separate"/>
        </w:r>
        <w:r w:rsidR="003C0ADD">
          <w:rPr>
            <w:noProof/>
            <w:webHidden/>
          </w:rPr>
          <w:t>2</w:t>
        </w:r>
        <w:r w:rsidR="003C0ADD">
          <w:rPr>
            <w:noProof/>
            <w:webHidden/>
          </w:rPr>
          <w:fldChar w:fldCharType="end"/>
        </w:r>
      </w:hyperlink>
    </w:p>
    <w:p w14:paraId="620FD422" w14:textId="77777777" w:rsidR="003C0ADD" w:rsidRDefault="001F3698">
      <w:pPr>
        <w:pStyle w:val="TOC1"/>
        <w:rPr>
          <w:rFonts w:asciiTheme="minorHAnsi" w:eastAsiaTheme="minorEastAsia" w:hAnsiTheme="minorHAnsi" w:cstheme="minorBidi"/>
          <w:caps w:val="0"/>
          <w:noProof/>
          <w:szCs w:val="22"/>
          <w:lang w:eastAsia="en-GB"/>
        </w:rPr>
      </w:pPr>
      <w:hyperlink w:anchor="_Toc487709861" w:history="1">
        <w:r w:rsidR="003C0ADD" w:rsidRPr="00725987">
          <w:rPr>
            <w:rStyle w:val="Hyperlink"/>
            <w:noProof/>
          </w:rPr>
          <w:t>3.</w:t>
        </w:r>
        <w:r w:rsidR="003C0ADD">
          <w:rPr>
            <w:rFonts w:asciiTheme="minorHAnsi" w:eastAsiaTheme="minorEastAsia" w:hAnsiTheme="minorHAnsi" w:cstheme="minorBidi"/>
            <w:caps w:val="0"/>
            <w:noProof/>
            <w:szCs w:val="22"/>
            <w:lang w:eastAsia="en-GB"/>
          </w:rPr>
          <w:tab/>
        </w:r>
        <w:r w:rsidR="003C0ADD" w:rsidRPr="00725987">
          <w:rPr>
            <w:rStyle w:val="Hyperlink"/>
            <w:noProof/>
          </w:rPr>
          <w:t>Background to requirement/OVERVIEW of requirement</w:t>
        </w:r>
        <w:r w:rsidR="003C0ADD">
          <w:rPr>
            <w:noProof/>
            <w:webHidden/>
          </w:rPr>
          <w:tab/>
        </w:r>
        <w:r w:rsidR="003C0ADD">
          <w:rPr>
            <w:noProof/>
            <w:webHidden/>
          </w:rPr>
          <w:fldChar w:fldCharType="begin"/>
        </w:r>
        <w:r w:rsidR="003C0ADD">
          <w:rPr>
            <w:noProof/>
            <w:webHidden/>
          </w:rPr>
          <w:instrText xml:space="preserve"> PAGEREF _Toc487709861 \h </w:instrText>
        </w:r>
        <w:r w:rsidR="003C0ADD">
          <w:rPr>
            <w:noProof/>
            <w:webHidden/>
          </w:rPr>
        </w:r>
        <w:r w:rsidR="003C0ADD">
          <w:rPr>
            <w:noProof/>
            <w:webHidden/>
          </w:rPr>
          <w:fldChar w:fldCharType="separate"/>
        </w:r>
        <w:r w:rsidR="003C0ADD">
          <w:rPr>
            <w:noProof/>
            <w:webHidden/>
          </w:rPr>
          <w:t>2</w:t>
        </w:r>
        <w:r w:rsidR="003C0ADD">
          <w:rPr>
            <w:noProof/>
            <w:webHidden/>
          </w:rPr>
          <w:fldChar w:fldCharType="end"/>
        </w:r>
      </w:hyperlink>
    </w:p>
    <w:p w14:paraId="1449FB5D" w14:textId="77777777" w:rsidR="003C0ADD" w:rsidRDefault="001F3698">
      <w:pPr>
        <w:pStyle w:val="TOC1"/>
        <w:rPr>
          <w:rFonts w:asciiTheme="minorHAnsi" w:eastAsiaTheme="minorEastAsia" w:hAnsiTheme="minorHAnsi" w:cstheme="minorBidi"/>
          <w:caps w:val="0"/>
          <w:noProof/>
          <w:szCs w:val="22"/>
          <w:lang w:eastAsia="en-GB"/>
        </w:rPr>
      </w:pPr>
      <w:hyperlink w:anchor="_Toc487709862" w:history="1">
        <w:r w:rsidR="003C0ADD" w:rsidRPr="00725987">
          <w:rPr>
            <w:rStyle w:val="Hyperlink"/>
            <w:noProof/>
          </w:rPr>
          <w:t>4.</w:t>
        </w:r>
        <w:r w:rsidR="003C0ADD">
          <w:rPr>
            <w:rFonts w:asciiTheme="minorHAnsi" w:eastAsiaTheme="minorEastAsia" w:hAnsiTheme="minorHAnsi" w:cstheme="minorBidi"/>
            <w:caps w:val="0"/>
            <w:noProof/>
            <w:szCs w:val="22"/>
            <w:lang w:eastAsia="en-GB"/>
          </w:rPr>
          <w:tab/>
        </w:r>
        <w:r w:rsidR="003C0ADD" w:rsidRPr="00725987">
          <w:rPr>
            <w:rStyle w:val="Hyperlink"/>
            <w:noProof/>
          </w:rPr>
          <w:t>definitions</w:t>
        </w:r>
        <w:r w:rsidR="003C0ADD">
          <w:rPr>
            <w:noProof/>
            <w:webHidden/>
          </w:rPr>
          <w:tab/>
        </w:r>
        <w:r w:rsidR="003C0ADD">
          <w:rPr>
            <w:noProof/>
            <w:webHidden/>
          </w:rPr>
          <w:fldChar w:fldCharType="begin"/>
        </w:r>
        <w:r w:rsidR="003C0ADD">
          <w:rPr>
            <w:noProof/>
            <w:webHidden/>
          </w:rPr>
          <w:instrText xml:space="preserve"> PAGEREF _Toc487709862 \h </w:instrText>
        </w:r>
        <w:r w:rsidR="003C0ADD">
          <w:rPr>
            <w:noProof/>
            <w:webHidden/>
          </w:rPr>
        </w:r>
        <w:r w:rsidR="003C0ADD">
          <w:rPr>
            <w:noProof/>
            <w:webHidden/>
          </w:rPr>
          <w:fldChar w:fldCharType="separate"/>
        </w:r>
        <w:r w:rsidR="003C0ADD">
          <w:rPr>
            <w:noProof/>
            <w:webHidden/>
          </w:rPr>
          <w:t>2</w:t>
        </w:r>
        <w:r w:rsidR="003C0ADD">
          <w:rPr>
            <w:noProof/>
            <w:webHidden/>
          </w:rPr>
          <w:fldChar w:fldCharType="end"/>
        </w:r>
      </w:hyperlink>
    </w:p>
    <w:p w14:paraId="753CDE8C" w14:textId="77777777" w:rsidR="003C0ADD" w:rsidRDefault="001F3698">
      <w:pPr>
        <w:pStyle w:val="TOC1"/>
        <w:rPr>
          <w:rFonts w:asciiTheme="minorHAnsi" w:eastAsiaTheme="minorEastAsia" w:hAnsiTheme="minorHAnsi" w:cstheme="minorBidi"/>
          <w:caps w:val="0"/>
          <w:noProof/>
          <w:szCs w:val="22"/>
          <w:lang w:eastAsia="en-GB"/>
        </w:rPr>
      </w:pPr>
      <w:hyperlink w:anchor="_Toc487709863" w:history="1">
        <w:r w:rsidR="003C0ADD" w:rsidRPr="00725987">
          <w:rPr>
            <w:rStyle w:val="Hyperlink"/>
            <w:noProof/>
          </w:rPr>
          <w:t>5.</w:t>
        </w:r>
        <w:r w:rsidR="003C0ADD">
          <w:rPr>
            <w:rFonts w:asciiTheme="minorHAnsi" w:eastAsiaTheme="minorEastAsia" w:hAnsiTheme="minorHAnsi" w:cstheme="minorBidi"/>
            <w:caps w:val="0"/>
            <w:noProof/>
            <w:szCs w:val="22"/>
            <w:lang w:eastAsia="en-GB"/>
          </w:rPr>
          <w:tab/>
        </w:r>
        <w:r w:rsidR="003C0ADD" w:rsidRPr="00725987">
          <w:rPr>
            <w:rStyle w:val="Hyperlink"/>
            <w:noProof/>
          </w:rPr>
          <w:t>scope of requirement</w:t>
        </w:r>
        <w:r w:rsidR="003C0ADD">
          <w:rPr>
            <w:noProof/>
            <w:webHidden/>
          </w:rPr>
          <w:tab/>
        </w:r>
        <w:r w:rsidR="003C0ADD">
          <w:rPr>
            <w:noProof/>
            <w:webHidden/>
          </w:rPr>
          <w:fldChar w:fldCharType="begin"/>
        </w:r>
        <w:r w:rsidR="003C0ADD">
          <w:rPr>
            <w:noProof/>
            <w:webHidden/>
          </w:rPr>
          <w:instrText xml:space="preserve"> PAGEREF _Toc487709863 \h </w:instrText>
        </w:r>
        <w:r w:rsidR="003C0ADD">
          <w:rPr>
            <w:noProof/>
            <w:webHidden/>
          </w:rPr>
        </w:r>
        <w:r w:rsidR="003C0ADD">
          <w:rPr>
            <w:noProof/>
            <w:webHidden/>
          </w:rPr>
          <w:fldChar w:fldCharType="separate"/>
        </w:r>
        <w:r w:rsidR="003C0ADD">
          <w:rPr>
            <w:noProof/>
            <w:webHidden/>
          </w:rPr>
          <w:t>3</w:t>
        </w:r>
        <w:r w:rsidR="003C0ADD">
          <w:rPr>
            <w:noProof/>
            <w:webHidden/>
          </w:rPr>
          <w:fldChar w:fldCharType="end"/>
        </w:r>
      </w:hyperlink>
    </w:p>
    <w:p w14:paraId="3B3290CE" w14:textId="77777777" w:rsidR="003C0ADD" w:rsidRDefault="001F3698">
      <w:pPr>
        <w:pStyle w:val="TOC1"/>
        <w:rPr>
          <w:rFonts w:asciiTheme="minorHAnsi" w:eastAsiaTheme="minorEastAsia" w:hAnsiTheme="minorHAnsi" w:cstheme="minorBidi"/>
          <w:caps w:val="0"/>
          <w:noProof/>
          <w:szCs w:val="22"/>
          <w:lang w:eastAsia="en-GB"/>
        </w:rPr>
      </w:pPr>
      <w:hyperlink w:anchor="_Toc487709864" w:history="1">
        <w:r w:rsidR="003C0ADD" w:rsidRPr="00725987">
          <w:rPr>
            <w:rStyle w:val="Hyperlink"/>
            <w:noProof/>
          </w:rPr>
          <w:t>6</w:t>
        </w:r>
        <w:r w:rsidR="003C0ADD">
          <w:rPr>
            <w:rFonts w:asciiTheme="minorHAnsi" w:eastAsiaTheme="minorEastAsia" w:hAnsiTheme="minorHAnsi" w:cstheme="minorBidi"/>
            <w:caps w:val="0"/>
            <w:noProof/>
            <w:szCs w:val="22"/>
            <w:lang w:eastAsia="en-GB"/>
          </w:rPr>
          <w:tab/>
        </w:r>
        <w:r w:rsidR="003C0ADD" w:rsidRPr="00725987">
          <w:rPr>
            <w:rStyle w:val="Hyperlink"/>
            <w:noProof/>
          </w:rPr>
          <w:t>The requirement</w:t>
        </w:r>
        <w:r w:rsidR="003C0ADD">
          <w:rPr>
            <w:noProof/>
            <w:webHidden/>
          </w:rPr>
          <w:tab/>
        </w:r>
        <w:r w:rsidR="003C0ADD">
          <w:rPr>
            <w:noProof/>
            <w:webHidden/>
          </w:rPr>
          <w:fldChar w:fldCharType="begin"/>
        </w:r>
        <w:r w:rsidR="003C0ADD">
          <w:rPr>
            <w:noProof/>
            <w:webHidden/>
          </w:rPr>
          <w:instrText xml:space="preserve"> PAGEREF _Toc487709864 \h </w:instrText>
        </w:r>
        <w:r w:rsidR="003C0ADD">
          <w:rPr>
            <w:noProof/>
            <w:webHidden/>
          </w:rPr>
        </w:r>
        <w:r w:rsidR="003C0ADD">
          <w:rPr>
            <w:noProof/>
            <w:webHidden/>
          </w:rPr>
          <w:fldChar w:fldCharType="separate"/>
        </w:r>
        <w:r w:rsidR="003C0ADD">
          <w:rPr>
            <w:noProof/>
            <w:webHidden/>
          </w:rPr>
          <w:t>4</w:t>
        </w:r>
        <w:r w:rsidR="003C0ADD">
          <w:rPr>
            <w:noProof/>
            <w:webHidden/>
          </w:rPr>
          <w:fldChar w:fldCharType="end"/>
        </w:r>
      </w:hyperlink>
    </w:p>
    <w:p w14:paraId="1DE9F0B3" w14:textId="77777777" w:rsidR="003C0ADD" w:rsidRDefault="001F3698">
      <w:pPr>
        <w:pStyle w:val="TOC1"/>
        <w:rPr>
          <w:rFonts w:asciiTheme="minorHAnsi" w:eastAsiaTheme="minorEastAsia" w:hAnsiTheme="minorHAnsi" w:cstheme="minorBidi"/>
          <w:caps w:val="0"/>
          <w:noProof/>
          <w:szCs w:val="22"/>
          <w:lang w:eastAsia="en-GB"/>
        </w:rPr>
      </w:pPr>
      <w:hyperlink w:anchor="_Toc487709866" w:history="1">
        <w:r w:rsidR="003C0ADD" w:rsidRPr="00725987">
          <w:rPr>
            <w:rStyle w:val="Hyperlink"/>
            <w:noProof/>
          </w:rPr>
          <w:t>7.</w:t>
        </w:r>
        <w:r w:rsidR="003C0ADD">
          <w:rPr>
            <w:rFonts w:asciiTheme="minorHAnsi" w:eastAsiaTheme="minorEastAsia" w:hAnsiTheme="minorHAnsi" w:cstheme="minorBidi"/>
            <w:caps w:val="0"/>
            <w:noProof/>
            <w:szCs w:val="22"/>
            <w:lang w:eastAsia="en-GB"/>
          </w:rPr>
          <w:tab/>
        </w:r>
        <w:r w:rsidR="003C0ADD" w:rsidRPr="00725987">
          <w:rPr>
            <w:rStyle w:val="Hyperlink"/>
            <w:noProof/>
          </w:rPr>
          <w:t>key milestones</w:t>
        </w:r>
        <w:r w:rsidR="003C0ADD">
          <w:rPr>
            <w:noProof/>
            <w:webHidden/>
          </w:rPr>
          <w:tab/>
        </w:r>
        <w:r w:rsidR="003C0ADD">
          <w:rPr>
            <w:noProof/>
            <w:webHidden/>
          </w:rPr>
          <w:fldChar w:fldCharType="begin"/>
        </w:r>
        <w:r w:rsidR="003C0ADD">
          <w:rPr>
            <w:noProof/>
            <w:webHidden/>
          </w:rPr>
          <w:instrText xml:space="preserve"> PAGEREF _Toc487709866 \h </w:instrText>
        </w:r>
        <w:r w:rsidR="003C0ADD">
          <w:rPr>
            <w:noProof/>
            <w:webHidden/>
          </w:rPr>
        </w:r>
        <w:r w:rsidR="003C0ADD">
          <w:rPr>
            <w:noProof/>
            <w:webHidden/>
          </w:rPr>
          <w:fldChar w:fldCharType="separate"/>
        </w:r>
        <w:r w:rsidR="003C0ADD">
          <w:rPr>
            <w:noProof/>
            <w:webHidden/>
          </w:rPr>
          <w:t>5</w:t>
        </w:r>
        <w:r w:rsidR="003C0ADD">
          <w:rPr>
            <w:noProof/>
            <w:webHidden/>
          </w:rPr>
          <w:fldChar w:fldCharType="end"/>
        </w:r>
      </w:hyperlink>
    </w:p>
    <w:p w14:paraId="32C3CFE8" w14:textId="77777777" w:rsidR="003C0ADD" w:rsidRDefault="001F3698">
      <w:pPr>
        <w:pStyle w:val="TOC1"/>
        <w:rPr>
          <w:rFonts w:asciiTheme="minorHAnsi" w:eastAsiaTheme="minorEastAsia" w:hAnsiTheme="minorHAnsi" w:cstheme="minorBidi"/>
          <w:caps w:val="0"/>
          <w:noProof/>
          <w:szCs w:val="22"/>
          <w:lang w:eastAsia="en-GB"/>
        </w:rPr>
      </w:pPr>
      <w:hyperlink w:anchor="_Toc487709867" w:history="1">
        <w:r w:rsidR="003C0ADD" w:rsidRPr="00725987">
          <w:rPr>
            <w:rStyle w:val="Hyperlink"/>
            <w:rFonts w:cs="Arial"/>
            <w:noProof/>
          </w:rPr>
          <w:t xml:space="preserve">8.    </w:t>
        </w:r>
        <w:r w:rsidR="003C0ADD">
          <w:rPr>
            <w:rFonts w:asciiTheme="minorHAnsi" w:eastAsiaTheme="minorEastAsia" w:hAnsiTheme="minorHAnsi" w:cstheme="minorBidi"/>
            <w:caps w:val="0"/>
            <w:noProof/>
            <w:szCs w:val="22"/>
            <w:lang w:eastAsia="en-GB"/>
          </w:rPr>
          <w:tab/>
        </w:r>
        <w:r w:rsidR="003C0ADD" w:rsidRPr="00725987">
          <w:rPr>
            <w:rStyle w:val="Hyperlink"/>
            <w:rFonts w:cs="Arial"/>
            <w:noProof/>
          </w:rPr>
          <w:t>authority’s responsibilities</w:t>
        </w:r>
        <w:r w:rsidR="003C0ADD">
          <w:rPr>
            <w:noProof/>
            <w:webHidden/>
          </w:rPr>
          <w:tab/>
        </w:r>
        <w:r w:rsidR="003C0ADD">
          <w:rPr>
            <w:noProof/>
            <w:webHidden/>
          </w:rPr>
          <w:fldChar w:fldCharType="begin"/>
        </w:r>
        <w:r w:rsidR="003C0ADD">
          <w:rPr>
            <w:noProof/>
            <w:webHidden/>
          </w:rPr>
          <w:instrText xml:space="preserve"> PAGEREF _Toc487709867 \h </w:instrText>
        </w:r>
        <w:r w:rsidR="003C0ADD">
          <w:rPr>
            <w:noProof/>
            <w:webHidden/>
          </w:rPr>
        </w:r>
        <w:r w:rsidR="003C0ADD">
          <w:rPr>
            <w:noProof/>
            <w:webHidden/>
          </w:rPr>
          <w:fldChar w:fldCharType="separate"/>
        </w:r>
        <w:r w:rsidR="003C0ADD">
          <w:rPr>
            <w:noProof/>
            <w:webHidden/>
          </w:rPr>
          <w:t>6</w:t>
        </w:r>
        <w:r w:rsidR="003C0ADD">
          <w:rPr>
            <w:noProof/>
            <w:webHidden/>
          </w:rPr>
          <w:fldChar w:fldCharType="end"/>
        </w:r>
      </w:hyperlink>
    </w:p>
    <w:p w14:paraId="1D0BB8B2" w14:textId="77777777" w:rsidR="003C0ADD" w:rsidRDefault="001F3698">
      <w:pPr>
        <w:pStyle w:val="TOC1"/>
        <w:rPr>
          <w:rFonts w:asciiTheme="minorHAnsi" w:eastAsiaTheme="minorEastAsia" w:hAnsiTheme="minorHAnsi" w:cstheme="minorBidi"/>
          <w:caps w:val="0"/>
          <w:noProof/>
          <w:szCs w:val="22"/>
          <w:lang w:eastAsia="en-GB"/>
        </w:rPr>
      </w:pPr>
      <w:hyperlink w:anchor="_Toc487709868" w:history="1">
        <w:r w:rsidR="003C0ADD" w:rsidRPr="00725987">
          <w:rPr>
            <w:rStyle w:val="Hyperlink"/>
            <w:rFonts w:cs="Arial"/>
            <w:noProof/>
          </w:rPr>
          <w:t>9.</w:t>
        </w:r>
        <w:r w:rsidR="003C0ADD">
          <w:rPr>
            <w:rFonts w:asciiTheme="minorHAnsi" w:eastAsiaTheme="minorEastAsia" w:hAnsiTheme="minorHAnsi" w:cstheme="minorBidi"/>
            <w:caps w:val="0"/>
            <w:noProof/>
            <w:szCs w:val="22"/>
            <w:lang w:eastAsia="en-GB"/>
          </w:rPr>
          <w:tab/>
        </w:r>
        <w:r w:rsidR="003C0ADD" w:rsidRPr="00725987">
          <w:rPr>
            <w:rStyle w:val="Hyperlink"/>
            <w:rFonts w:cs="Arial"/>
            <w:noProof/>
          </w:rPr>
          <w:t>reporting</w:t>
        </w:r>
        <w:r w:rsidR="003C0ADD">
          <w:rPr>
            <w:noProof/>
            <w:webHidden/>
          </w:rPr>
          <w:tab/>
        </w:r>
        <w:r w:rsidR="003C0ADD">
          <w:rPr>
            <w:noProof/>
            <w:webHidden/>
          </w:rPr>
          <w:fldChar w:fldCharType="begin"/>
        </w:r>
        <w:r w:rsidR="003C0ADD">
          <w:rPr>
            <w:noProof/>
            <w:webHidden/>
          </w:rPr>
          <w:instrText xml:space="preserve"> PAGEREF _Toc487709868 \h </w:instrText>
        </w:r>
        <w:r w:rsidR="003C0ADD">
          <w:rPr>
            <w:noProof/>
            <w:webHidden/>
          </w:rPr>
        </w:r>
        <w:r w:rsidR="003C0ADD">
          <w:rPr>
            <w:noProof/>
            <w:webHidden/>
          </w:rPr>
          <w:fldChar w:fldCharType="separate"/>
        </w:r>
        <w:r w:rsidR="003C0ADD">
          <w:rPr>
            <w:noProof/>
            <w:webHidden/>
          </w:rPr>
          <w:t>6</w:t>
        </w:r>
        <w:r w:rsidR="003C0ADD">
          <w:rPr>
            <w:noProof/>
            <w:webHidden/>
          </w:rPr>
          <w:fldChar w:fldCharType="end"/>
        </w:r>
      </w:hyperlink>
    </w:p>
    <w:p w14:paraId="65B94E18" w14:textId="77777777" w:rsidR="003C0ADD" w:rsidRDefault="001F3698">
      <w:pPr>
        <w:pStyle w:val="TOC1"/>
        <w:rPr>
          <w:rFonts w:asciiTheme="minorHAnsi" w:eastAsiaTheme="minorEastAsia" w:hAnsiTheme="minorHAnsi" w:cstheme="minorBidi"/>
          <w:caps w:val="0"/>
          <w:noProof/>
          <w:szCs w:val="22"/>
          <w:lang w:eastAsia="en-GB"/>
        </w:rPr>
      </w:pPr>
      <w:hyperlink w:anchor="_Toc487709869" w:history="1">
        <w:r w:rsidR="003C0ADD" w:rsidRPr="00725987">
          <w:rPr>
            <w:rStyle w:val="Hyperlink"/>
            <w:noProof/>
          </w:rPr>
          <w:t>10.       volumes</w:t>
        </w:r>
        <w:r w:rsidR="003C0ADD">
          <w:rPr>
            <w:noProof/>
            <w:webHidden/>
          </w:rPr>
          <w:tab/>
        </w:r>
        <w:r w:rsidR="003C0ADD">
          <w:rPr>
            <w:noProof/>
            <w:webHidden/>
          </w:rPr>
          <w:fldChar w:fldCharType="begin"/>
        </w:r>
        <w:r w:rsidR="003C0ADD">
          <w:rPr>
            <w:noProof/>
            <w:webHidden/>
          </w:rPr>
          <w:instrText xml:space="preserve"> PAGEREF _Toc487709869 \h </w:instrText>
        </w:r>
        <w:r w:rsidR="003C0ADD">
          <w:rPr>
            <w:noProof/>
            <w:webHidden/>
          </w:rPr>
        </w:r>
        <w:r w:rsidR="003C0ADD">
          <w:rPr>
            <w:noProof/>
            <w:webHidden/>
          </w:rPr>
          <w:fldChar w:fldCharType="separate"/>
        </w:r>
        <w:r w:rsidR="003C0ADD">
          <w:rPr>
            <w:noProof/>
            <w:webHidden/>
          </w:rPr>
          <w:t>6</w:t>
        </w:r>
        <w:r w:rsidR="003C0ADD">
          <w:rPr>
            <w:noProof/>
            <w:webHidden/>
          </w:rPr>
          <w:fldChar w:fldCharType="end"/>
        </w:r>
      </w:hyperlink>
    </w:p>
    <w:p w14:paraId="10F5C8DC" w14:textId="77777777" w:rsidR="003C0ADD" w:rsidRDefault="001F3698">
      <w:pPr>
        <w:pStyle w:val="TOC1"/>
        <w:rPr>
          <w:rFonts w:asciiTheme="minorHAnsi" w:eastAsiaTheme="minorEastAsia" w:hAnsiTheme="minorHAnsi" w:cstheme="minorBidi"/>
          <w:caps w:val="0"/>
          <w:noProof/>
          <w:szCs w:val="22"/>
          <w:lang w:eastAsia="en-GB"/>
        </w:rPr>
      </w:pPr>
      <w:hyperlink w:anchor="_Toc487709870" w:history="1">
        <w:r w:rsidR="003C0ADD" w:rsidRPr="00725987">
          <w:rPr>
            <w:rStyle w:val="Hyperlink"/>
            <w:rFonts w:cs="Arial"/>
            <w:noProof/>
          </w:rPr>
          <w:t xml:space="preserve">11. </w:t>
        </w:r>
        <w:r w:rsidR="003C0ADD">
          <w:rPr>
            <w:rFonts w:asciiTheme="minorHAnsi" w:eastAsiaTheme="minorEastAsia" w:hAnsiTheme="minorHAnsi" w:cstheme="minorBidi"/>
            <w:caps w:val="0"/>
            <w:noProof/>
            <w:szCs w:val="22"/>
            <w:lang w:eastAsia="en-GB"/>
          </w:rPr>
          <w:tab/>
        </w:r>
        <w:r w:rsidR="003C0ADD" w:rsidRPr="00725987">
          <w:rPr>
            <w:rStyle w:val="Hyperlink"/>
            <w:rFonts w:cs="Arial"/>
            <w:noProof/>
          </w:rPr>
          <w:t>continuous improvement</w:t>
        </w:r>
        <w:r w:rsidR="003C0ADD">
          <w:rPr>
            <w:noProof/>
            <w:webHidden/>
          </w:rPr>
          <w:tab/>
        </w:r>
        <w:r w:rsidR="003C0ADD">
          <w:rPr>
            <w:noProof/>
            <w:webHidden/>
          </w:rPr>
          <w:fldChar w:fldCharType="begin"/>
        </w:r>
        <w:r w:rsidR="003C0ADD">
          <w:rPr>
            <w:noProof/>
            <w:webHidden/>
          </w:rPr>
          <w:instrText xml:space="preserve"> PAGEREF _Toc487709870 \h </w:instrText>
        </w:r>
        <w:r w:rsidR="003C0ADD">
          <w:rPr>
            <w:noProof/>
            <w:webHidden/>
          </w:rPr>
        </w:r>
        <w:r w:rsidR="003C0ADD">
          <w:rPr>
            <w:noProof/>
            <w:webHidden/>
          </w:rPr>
          <w:fldChar w:fldCharType="separate"/>
        </w:r>
        <w:r w:rsidR="003C0ADD">
          <w:rPr>
            <w:noProof/>
            <w:webHidden/>
          </w:rPr>
          <w:t>7</w:t>
        </w:r>
        <w:r w:rsidR="003C0ADD">
          <w:rPr>
            <w:noProof/>
            <w:webHidden/>
          </w:rPr>
          <w:fldChar w:fldCharType="end"/>
        </w:r>
      </w:hyperlink>
    </w:p>
    <w:p w14:paraId="4027671B" w14:textId="77777777" w:rsidR="003C0ADD" w:rsidRDefault="001F3698">
      <w:pPr>
        <w:pStyle w:val="TOC1"/>
        <w:rPr>
          <w:rFonts w:asciiTheme="minorHAnsi" w:eastAsiaTheme="minorEastAsia" w:hAnsiTheme="minorHAnsi" w:cstheme="minorBidi"/>
          <w:caps w:val="0"/>
          <w:noProof/>
          <w:szCs w:val="22"/>
          <w:lang w:eastAsia="en-GB"/>
        </w:rPr>
      </w:pPr>
      <w:hyperlink w:anchor="_Toc487709871" w:history="1">
        <w:r w:rsidR="003C0ADD" w:rsidRPr="00725987">
          <w:rPr>
            <w:rStyle w:val="Hyperlink"/>
            <w:rFonts w:cs="Arial"/>
            <w:noProof/>
          </w:rPr>
          <w:t>12.</w:t>
        </w:r>
        <w:r w:rsidR="003C0ADD">
          <w:rPr>
            <w:rFonts w:asciiTheme="minorHAnsi" w:eastAsiaTheme="minorEastAsia" w:hAnsiTheme="minorHAnsi" w:cstheme="minorBidi"/>
            <w:caps w:val="0"/>
            <w:noProof/>
            <w:szCs w:val="22"/>
            <w:lang w:eastAsia="en-GB"/>
          </w:rPr>
          <w:tab/>
        </w:r>
        <w:r w:rsidR="003C0ADD" w:rsidRPr="00725987">
          <w:rPr>
            <w:rStyle w:val="Hyperlink"/>
            <w:rFonts w:cs="Arial"/>
            <w:noProof/>
          </w:rPr>
          <w:t>quality</w:t>
        </w:r>
        <w:r w:rsidR="003C0ADD">
          <w:rPr>
            <w:noProof/>
            <w:webHidden/>
          </w:rPr>
          <w:tab/>
        </w:r>
        <w:r w:rsidR="003C0ADD">
          <w:rPr>
            <w:noProof/>
            <w:webHidden/>
          </w:rPr>
          <w:fldChar w:fldCharType="begin"/>
        </w:r>
        <w:r w:rsidR="003C0ADD">
          <w:rPr>
            <w:noProof/>
            <w:webHidden/>
          </w:rPr>
          <w:instrText xml:space="preserve"> PAGEREF _Toc487709871 \h </w:instrText>
        </w:r>
        <w:r w:rsidR="003C0ADD">
          <w:rPr>
            <w:noProof/>
            <w:webHidden/>
          </w:rPr>
        </w:r>
        <w:r w:rsidR="003C0ADD">
          <w:rPr>
            <w:noProof/>
            <w:webHidden/>
          </w:rPr>
          <w:fldChar w:fldCharType="separate"/>
        </w:r>
        <w:r w:rsidR="003C0ADD">
          <w:rPr>
            <w:noProof/>
            <w:webHidden/>
          </w:rPr>
          <w:t>7</w:t>
        </w:r>
        <w:r w:rsidR="003C0ADD">
          <w:rPr>
            <w:noProof/>
            <w:webHidden/>
          </w:rPr>
          <w:fldChar w:fldCharType="end"/>
        </w:r>
      </w:hyperlink>
    </w:p>
    <w:p w14:paraId="42AB3FB7" w14:textId="77777777" w:rsidR="003C0ADD" w:rsidRDefault="001F3698">
      <w:pPr>
        <w:pStyle w:val="TOC1"/>
        <w:rPr>
          <w:rFonts w:asciiTheme="minorHAnsi" w:eastAsiaTheme="minorEastAsia" w:hAnsiTheme="minorHAnsi" w:cstheme="minorBidi"/>
          <w:caps w:val="0"/>
          <w:noProof/>
          <w:szCs w:val="22"/>
          <w:lang w:eastAsia="en-GB"/>
        </w:rPr>
      </w:pPr>
      <w:hyperlink w:anchor="_Toc487709872" w:history="1">
        <w:r w:rsidR="003C0ADD" w:rsidRPr="00725987">
          <w:rPr>
            <w:rStyle w:val="Hyperlink"/>
            <w:rFonts w:cs="Arial"/>
            <w:noProof/>
          </w:rPr>
          <w:t>13.</w:t>
        </w:r>
        <w:r w:rsidR="003C0ADD">
          <w:rPr>
            <w:rFonts w:asciiTheme="minorHAnsi" w:eastAsiaTheme="minorEastAsia" w:hAnsiTheme="minorHAnsi" w:cstheme="minorBidi"/>
            <w:caps w:val="0"/>
            <w:noProof/>
            <w:szCs w:val="22"/>
            <w:lang w:eastAsia="en-GB"/>
          </w:rPr>
          <w:tab/>
        </w:r>
        <w:r w:rsidR="003C0ADD" w:rsidRPr="00725987">
          <w:rPr>
            <w:rStyle w:val="Hyperlink"/>
            <w:rFonts w:cs="Arial"/>
            <w:noProof/>
          </w:rPr>
          <w:t>PRICE</w:t>
        </w:r>
        <w:r w:rsidR="003C0ADD">
          <w:rPr>
            <w:noProof/>
            <w:webHidden/>
          </w:rPr>
          <w:tab/>
        </w:r>
        <w:r w:rsidR="003C0ADD">
          <w:rPr>
            <w:noProof/>
            <w:webHidden/>
          </w:rPr>
          <w:fldChar w:fldCharType="begin"/>
        </w:r>
        <w:r w:rsidR="003C0ADD">
          <w:rPr>
            <w:noProof/>
            <w:webHidden/>
          </w:rPr>
          <w:instrText xml:space="preserve"> PAGEREF _Toc487709872 \h </w:instrText>
        </w:r>
        <w:r w:rsidR="003C0ADD">
          <w:rPr>
            <w:noProof/>
            <w:webHidden/>
          </w:rPr>
        </w:r>
        <w:r w:rsidR="003C0ADD">
          <w:rPr>
            <w:noProof/>
            <w:webHidden/>
          </w:rPr>
          <w:fldChar w:fldCharType="separate"/>
        </w:r>
        <w:r w:rsidR="003C0ADD">
          <w:rPr>
            <w:noProof/>
            <w:webHidden/>
          </w:rPr>
          <w:t>7</w:t>
        </w:r>
        <w:r w:rsidR="003C0ADD">
          <w:rPr>
            <w:noProof/>
            <w:webHidden/>
          </w:rPr>
          <w:fldChar w:fldCharType="end"/>
        </w:r>
      </w:hyperlink>
    </w:p>
    <w:p w14:paraId="3EB81F34" w14:textId="77777777" w:rsidR="003C0ADD" w:rsidRDefault="001F3698">
      <w:pPr>
        <w:pStyle w:val="TOC1"/>
        <w:rPr>
          <w:rFonts w:asciiTheme="minorHAnsi" w:eastAsiaTheme="minorEastAsia" w:hAnsiTheme="minorHAnsi" w:cstheme="minorBidi"/>
          <w:caps w:val="0"/>
          <w:noProof/>
          <w:szCs w:val="22"/>
          <w:lang w:eastAsia="en-GB"/>
        </w:rPr>
      </w:pPr>
      <w:hyperlink w:anchor="_Toc487709873" w:history="1">
        <w:r w:rsidR="003C0ADD" w:rsidRPr="00725987">
          <w:rPr>
            <w:rStyle w:val="Hyperlink"/>
            <w:rFonts w:cs="Arial"/>
            <w:noProof/>
          </w:rPr>
          <w:t>14.</w:t>
        </w:r>
        <w:r w:rsidR="003C0ADD">
          <w:rPr>
            <w:rFonts w:asciiTheme="minorHAnsi" w:eastAsiaTheme="minorEastAsia" w:hAnsiTheme="minorHAnsi" w:cstheme="minorBidi"/>
            <w:caps w:val="0"/>
            <w:noProof/>
            <w:szCs w:val="22"/>
            <w:lang w:eastAsia="en-GB"/>
          </w:rPr>
          <w:tab/>
        </w:r>
        <w:r w:rsidR="003C0ADD" w:rsidRPr="00725987">
          <w:rPr>
            <w:rStyle w:val="Hyperlink"/>
            <w:rFonts w:cs="Arial"/>
            <w:noProof/>
          </w:rPr>
          <w:t>STAFF AND CUSTOMER SERVICE</w:t>
        </w:r>
        <w:r w:rsidR="003C0ADD">
          <w:rPr>
            <w:noProof/>
            <w:webHidden/>
          </w:rPr>
          <w:tab/>
        </w:r>
        <w:r w:rsidR="003C0ADD">
          <w:rPr>
            <w:noProof/>
            <w:webHidden/>
          </w:rPr>
          <w:fldChar w:fldCharType="begin"/>
        </w:r>
        <w:r w:rsidR="003C0ADD">
          <w:rPr>
            <w:noProof/>
            <w:webHidden/>
          </w:rPr>
          <w:instrText xml:space="preserve"> PAGEREF _Toc487709873 \h </w:instrText>
        </w:r>
        <w:r w:rsidR="003C0ADD">
          <w:rPr>
            <w:noProof/>
            <w:webHidden/>
          </w:rPr>
        </w:r>
        <w:r w:rsidR="003C0ADD">
          <w:rPr>
            <w:noProof/>
            <w:webHidden/>
          </w:rPr>
          <w:fldChar w:fldCharType="separate"/>
        </w:r>
        <w:r w:rsidR="003C0ADD">
          <w:rPr>
            <w:noProof/>
            <w:webHidden/>
          </w:rPr>
          <w:t>7</w:t>
        </w:r>
        <w:r w:rsidR="003C0ADD">
          <w:rPr>
            <w:noProof/>
            <w:webHidden/>
          </w:rPr>
          <w:fldChar w:fldCharType="end"/>
        </w:r>
      </w:hyperlink>
    </w:p>
    <w:p w14:paraId="3891F1EC" w14:textId="77777777" w:rsidR="003C0ADD" w:rsidRDefault="001F3698">
      <w:pPr>
        <w:pStyle w:val="TOC1"/>
        <w:rPr>
          <w:rFonts w:asciiTheme="minorHAnsi" w:eastAsiaTheme="minorEastAsia" w:hAnsiTheme="minorHAnsi" w:cstheme="minorBidi"/>
          <w:caps w:val="0"/>
          <w:noProof/>
          <w:szCs w:val="22"/>
          <w:lang w:eastAsia="en-GB"/>
        </w:rPr>
      </w:pPr>
      <w:hyperlink w:anchor="_Toc487709874" w:history="1">
        <w:r w:rsidR="003C0ADD" w:rsidRPr="00725987">
          <w:rPr>
            <w:rStyle w:val="Hyperlink"/>
            <w:rFonts w:cs="Arial"/>
            <w:noProof/>
          </w:rPr>
          <w:t>15.</w:t>
        </w:r>
        <w:r w:rsidR="003C0ADD">
          <w:rPr>
            <w:rFonts w:asciiTheme="minorHAnsi" w:eastAsiaTheme="minorEastAsia" w:hAnsiTheme="minorHAnsi" w:cstheme="minorBidi"/>
            <w:caps w:val="0"/>
            <w:noProof/>
            <w:szCs w:val="22"/>
            <w:lang w:eastAsia="en-GB"/>
          </w:rPr>
          <w:tab/>
        </w:r>
        <w:r w:rsidR="003C0ADD" w:rsidRPr="00725987">
          <w:rPr>
            <w:rStyle w:val="Hyperlink"/>
            <w:rFonts w:cs="Arial"/>
            <w:noProof/>
          </w:rPr>
          <w:t>service levels and performance</w:t>
        </w:r>
        <w:r w:rsidR="003C0ADD">
          <w:rPr>
            <w:noProof/>
            <w:webHidden/>
          </w:rPr>
          <w:tab/>
        </w:r>
        <w:r w:rsidR="003C0ADD">
          <w:rPr>
            <w:noProof/>
            <w:webHidden/>
          </w:rPr>
          <w:fldChar w:fldCharType="begin"/>
        </w:r>
        <w:r w:rsidR="003C0ADD">
          <w:rPr>
            <w:noProof/>
            <w:webHidden/>
          </w:rPr>
          <w:instrText xml:space="preserve"> PAGEREF _Toc487709874 \h </w:instrText>
        </w:r>
        <w:r w:rsidR="003C0ADD">
          <w:rPr>
            <w:noProof/>
            <w:webHidden/>
          </w:rPr>
        </w:r>
        <w:r w:rsidR="003C0ADD">
          <w:rPr>
            <w:noProof/>
            <w:webHidden/>
          </w:rPr>
          <w:fldChar w:fldCharType="separate"/>
        </w:r>
        <w:r w:rsidR="003C0ADD">
          <w:rPr>
            <w:noProof/>
            <w:webHidden/>
          </w:rPr>
          <w:t>8</w:t>
        </w:r>
        <w:r w:rsidR="003C0ADD">
          <w:rPr>
            <w:noProof/>
            <w:webHidden/>
          </w:rPr>
          <w:fldChar w:fldCharType="end"/>
        </w:r>
      </w:hyperlink>
    </w:p>
    <w:p w14:paraId="51FAB104" w14:textId="77777777" w:rsidR="003C0ADD" w:rsidRDefault="001F3698">
      <w:pPr>
        <w:pStyle w:val="TOC1"/>
        <w:rPr>
          <w:rFonts w:asciiTheme="minorHAnsi" w:eastAsiaTheme="minorEastAsia" w:hAnsiTheme="minorHAnsi" w:cstheme="minorBidi"/>
          <w:caps w:val="0"/>
          <w:noProof/>
          <w:szCs w:val="22"/>
          <w:lang w:eastAsia="en-GB"/>
        </w:rPr>
      </w:pPr>
      <w:hyperlink w:anchor="_Toc487709875" w:history="1">
        <w:r w:rsidR="003C0ADD" w:rsidRPr="00725987">
          <w:rPr>
            <w:rStyle w:val="Hyperlink"/>
            <w:noProof/>
          </w:rPr>
          <w:t>16.</w:t>
        </w:r>
        <w:r w:rsidR="003C0ADD">
          <w:rPr>
            <w:rFonts w:asciiTheme="minorHAnsi" w:eastAsiaTheme="minorEastAsia" w:hAnsiTheme="minorHAnsi" w:cstheme="minorBidi"/>
            <w:caps w:val="0"/>
            <w:noProof/>
            <w:szCs w:val="22"/>
            <w:lang w:eastAsia="en-GB"/>
          </w:rPr>
          <w:tab/>
        </w:r>
        <w:r w:rsidR="003C0ADD" w:rsidRPr="00725987">
          <w:rPr>
            <w:rStyle w:val="Hyperlink"/>
            <w:noProof/>
          </w:rPr>
          <w:t>Security requirements</w:t>
        </w:r>
        <w:r w:rsidR="003C0ADD">
          <w:rPr>
            <w:noProof/>
            <w:webHidden/>
          </w:rPr>
          <w:tab/>
        </w:r>
        <w:r w:rsidR="003C0ADD">
          <w:rPr>
            <w:noProof/>
            <w:webHidden/>
          </w:rPr>
          <w:fldChar w:fldCharType="begin"/>
        </w:r>
        <w:r w:rsidR="003C0ADD">
          <w:rPr>
            <w:noProof/>
            <w:webHidden/>
          </w:rPr>
          <w:instrText xml:space="preserve"> PAGEREF _Toc487709875 \h </w:instrText>
        </w:r>
        <w:r w:rsidR="003C0ADD">
          <w:rPr>
            <w:noProof/>
            <w:webHidden/>
          </w:rPr>
        </w:r>
        <w:r w:rsidR="003C0ADD">
          <w:rPr>
            <w:noProof/>
            <w:webHidden/>
          </w:rPr>
          <w:fldChar w:fldCharType="separate"/>
        </w:r>
        <w:r w:rsidR="003C0ADD">
          <w:rPr>
            <w:noProof/>
            <w:webHidden/>
          </w:rPr>
          <w:t>9</w:t>
        </w:r>
        <w:r w:rsidR="003C0ADD">
          <w:rPr>
            <w:noProof/>
            <w:webHidden/>
          </w:rPr>
          <w:fldChar w:fldCharType="end"/>
        </w:r>
      </w:hyperlink>
    </w:p>
    <w:p w14:paraId="1965CED5" w14:textId="77777777" w:rsidR="003C0ADD" w:rsidRDefault="001F3698">
      <w:pPr>
        <w:pStyle w:val="TOC1"/>
        <w:rPr>
          <w:rFonts w:asciiTheme="minorHAnsi" w:eastAsiaTheme="minorEastAsia" w:hAnsiTheme="minorHAnsi" w:cstheme="minorBidi"/>
          <w:caps w:val="0"/>
          <w:noProof/>
          <w:szCs w:val="22"/>
          <w:lang w:eastAsia="en-GB"/>
        </w:rPr>
      </w:pPr>
      <w:hyperlink w:anchor="_Toc487709876" w:history="1">
        <w:r w:rsidR="003C0ADD" w:rsidRPr="00725987">
          <w:rPr>
            <w:rStyle w:val="Hyperlink"/>
            <w:rFonts w:cs="Arial"/>
            <w:noProof/>
          </w:rPr>
          <w:t>17.</w:t>
        </w:r>
        <w:r w:rsidR="003C0ADD">
          <w:rPr>
            <w:rFonts w:asciiTheme="minorHAnsi" w:eastAsiaTheme="minorEastAsia" w:hAnsiTheme="minorHAnsi" w:cstheme="minorBidi"/>
            <w:caps w:val="0"/>
            <w:noProof/>
            <w:szCs w:val="22"/>
            <w:lang w:eastAsia="en-GB"/>
          </w:rPr>
          <w:tab/>
        </w:r>
        <w:r w:rsidR="003C0ADD" w:rsidRPr="00725987">
          <w:rPr>
            <w:rStyle w:val="Hyperlink"/>
            <w:rFonts w:cs="Arial"/>
            <w:noProof/>
          </w:rPr>
          <w:t>intellectual property rights (ipr)</w:t>
        </w:r>
        <w:r w:rsidR="003C0ADD">
          <w:rPr>
            <w:noProof/>
            <w:webHidden/>
          </w:rPr>
          <w:tab/>
        </w:r>
        <w:r w:rsidR="003C0ADD">
          <w:rPr>
            <w:noProof/>
            <w:webHidden/>
          </w:rPr>
          <w:fldChar w:fldCharType="begin"/>
        </w:r>
        <w:r w:rsidR="003C0ADD">
          <w:rPr>
            <w:noProof/>
            <w:webHidden/>
          </w:rPr>
          <w:instrText xml:space="preserve"> PAGEREF _Toc487709876 \h </w:instrText>
        </w:r>
        <w:r w:rsidR="003C0ADD">
          <w:rPr>
            <w:noProof/>
            <w:webHidden/>
          </w:rPr>
        </w:r>
        <w:r w:rsidR="003C0ADD">
          <w:rPr>
            <w:noProof/>
            <w:webHidden/>
          </w:rPr>
          <w:fldChar w:fldCharType="separate"/>
        </w:r>
        <w:r w:rsidR="003C0ADD">
          <w:rPr>
            <w:noProof/>
            <w:webHidden/>
          </w:rPr>
          <w:t>9</w:t>
        </w:r>
        <w:r w:rsidR="003C0ADD">
          <w:rPr>
            <w:noProof/>
            <w:webHidden/>
          </w:rPr>
          <w:fldChar w:fldCharType="end"/>
        </w:r>
      </w:hyperlink>
    </w:p>
    <w:p w14:paraId="71BC75D3" w14:textId="77777777" w:rsidR="003C0ADD" w:rsidRDefault="001F3698">
      <w:pPr>
        <w:pStyle w:val="TOC1"/>
        <w:rPr>
          <w:rFonts w:asciiTheme="minorHAnsi" w:eastAsiaTheme="minorEastAsia" w:hAnsiTheme="minorHAnsi" w:cstheme="minorBidi"/>
          <w:caps w:val="0"/>
          <w:noProof/>
          <w:szCs w:val="22"/>
          <w:lang w:eastAsia="en-GB"/>
        </w:rPr>
      </w:pPr>
      <w:hyperlink w:anchor="_Toc487709877" w:history="1">
        <w:r w:rsidR="003C0ADD" w:rsidRPr="00725987">
          <w:rPr>
            <w:rStyle w:val="Hyperlink"/>
            <w:rFonts w:cs="Arial"/>
            <w:noProof/>
          </w:rPr>
          <w:t>18.</w:t>
        </w:r>
        <w:r w:rsidR="003C0ADD">
          <w:rPr>
            <w:rFonts w:asciiTheme="minorHAnsi" w:eastAsiaTheme="minorEastAsia" w:hAnsiTheme="minorHAnsi" w:cstheme="minorBidi"/>
            <w:caps w:val="0"/>
            <w:noProof/>
            <w:szCs w:val="22"/>
            <w:lang w:eastAsia="en-GB"/>
          </w:rPr>
          <w:tab/>
        </w:r>
        <w:r w:rsidR="003C0ADD" w:rsidRPr="00725987">
          <w:rPr>
            <w:rStyle w:val="Hyperlink"/>
            <w:rFonts w:cs="Arial"/>
            <w:noProof/>
          </w:rPr>
          <w:t>payment</w:t>
        </w:r>
        <w:r w:rsidR="003C0ADD">
          <w:rPr>
            <w:noProof/>
            <w:webHidden/>
          </w:rPr>
          <w:tab/>
        </w:r>
        <w:r w:rsidR="003C0ADD">
          <w:rPr>
            <w:noProof/>
            <w:webHidden/>
          </w:rPr>
          <w:fldChar w:fldCharType="begin"/>
        </w:r>
        <w:r w:rsidR="003C0ADD">
          <w:rPr>
            <w:noProof/>
            <w:webHidden/>
          </w:rPr>
          <w:instrText xml:space="preserve"> PAGEREF _Toc487709877 \h </w:instrText>
        </w:r>
        <w:r w:rsidR="003C0ADD">
          <w:rPr>
            <w:noProof/>
            <w:webHidden/>
          </w:rPr>
        </w:r>
        <w:r w:rsidR="003C0ADD">
          <w:rPr>
            <w:noProof/>
            <w:webHidden/>
          </w:rPr>
          <w:fldChar w:fldCharType="separate"/>
        </w:r>
        <w:r w:rsidR="003C0ADD">
          <w:rPr>
            <w:noProof/>
            <w:webHidden/>
          </w:rPr>
          <w:t>9</w:t>
        </w:r>
        <w:r w:rsidR="003C0ADD">
          <w:rPr>
            <w:noProof/>
            <w:webHidden/>
          </w:rPr>
          <w:fldChar w:fldCharType="end"/>
        </w:r>
      </w:hyperlink>
    </w:p>
    <w:p w14:paraId="6601258C" w14:textId="77777777" w:rsidR="003C0ADD" w:rsidRDefault="001F3698">
      <w:pPr>
        <w:pStyle w:val="TOC1"/>
        <w:rPr>
          <w:rFonts w:asciiTheme="minorHAnsi" w:eastAsiaTheme="minorEastAsia" w:hAnsiTheme="minorHAnsi" w:cstheme="minorBidi"/>
          <w:caps w:val="0"/>
          <w:noProof/>
          <w:szCs w:val="22"/>
          <w:lang w:eastAsia="en-GB"/>
        </w:rPr>
      </w:pPr>
      <w:hyperlink w:anchor="_Toc487709878" w:history="1">
        <w:r w:rsidR="003C0ADD" w:rsidRPr="00725987">
          <w:rPr>
            <w:rStyle w:val="Hyperlink"/>
            <w:noProof/>
          </w:rPr>
          <w:t>19.</w:t>
        </w:r>
        <w:r w:rsidR="003C0ADD">
          <w:rPr>
            <w:rFonts w:asciiTheme="minorHAnsi" w:eastAsiaTheme="minorEastAsia" w:hAnsiTheme="minorHAnsi" w:cstheme="minorBidi"/>
            <w:caps w:val="0"/>
            <w:noProof/>
            <w:szCs w:val="22"/>
            <w:lang w:eastAsia="en-GB"/>
          </w:rPr>
          <w:tab/>
        </w:r>
        <w:r w:rsidR="003C0ADD" w:rsidRPr="00725987">
          <w:rPr>
            <w:rStyle w:val="Hyperlink"/>
            <w:noProof/>
          </w:rPr>
          <w:t>Location of training</w:t>
        </w:r>
        <w:r w:rsidR="003C0ADD">
          <w:rPr>
            <w:noProof/>
            <w:webHidden/>
          </w:rPr>
          <w:tab/>
        </w:r>
        <w:r w:rsidR="003C0ADD">
          <w:rPr>
            <w:noProof/>
            <w:webHidden/>
          </w:rPr>
          <w:fldChar w:fldCharType="begin"/>
        </w:r>
        <w:r w:rsidR="003C0ADD">
          <w:rPr>
            <w:noProof/>
            <w:webHidden/>
          </w:rPr>
          <w:instrText xml:space="preserve"> PAGEREF _Toc487709878 \h </w:instrText>
        </w:r>
        <w:r w:rsidR="003C0ADD">
          <w:rPr>
            <w:noProof/>
            <w:webHidden/>
          </w:rPr>
        </w:r>
        <w:r w:rsidR="003C0ADD">
          <w:rPr>
            <w:noProof/>
            <w:webHidden/>
          </w:rPr>
          <w:fldChar w:fldCharType="separate"/>
        </w:r>
        <w:r w:rsidR="003C0ADD">
          <w:rPr>
            <w:noProof/>
            <w:webHidden/>
          </w:rPr>
          <w:t>9</w:t>
        </w:r>
        <w:r w:rsidR="003C0ADD">
          <w:rPr>
            <w:noProof/>
            <w:webHidden/>
          </w:rPr>
          <w:fldChar w:fldCharType="end"/>
        </w:r>
      </w:hyperlink>
    </w:p>
    <w:p w14:paraId="656F4A80" w14:textId="7AB1CE9E" w:rsidR="00FE18AC" w:rsidRPr="001530F5" w:rsidRDefault="00E10E97" w:rsidP="00F2256A">
      <w:pPr>
        <w:pStyle w:val="TOC1"/>
        <w:rPr>
          <w:szCs w:val="22"/>
        </w:rPr>
      </w:pPr>
      <w:r w:rsidRPr="00FA5229">
        <w:rPr>
          <w:rFonts w:cs="Arial"/>
          <w:caps w:val="0"/>
        </w:rPr>
        <w:fldChar w:fldCharType="end"/>
      </w:r>
      <w:bookmarkStart w:id="0" w:name="_Toc297554772"/>
      <w:r w:rsidR="00FE18AC">
        <w:rPr>
          <w:caps w:val="0"/>
          <w:szCs w:val="22"/>
        </w:rPr>
        <w:br w:type="page"/>
      </w:r>
    </w:p>
    <w:p w14:paraId="7989F07B" w14:textId="77777777" w:rsidR="00FE18AC" w:rsidRPr="00CE295C" w:rsidRDefault="00FE18AC" w:rsidP="008F3470">
      <w:pPr>
        <w:pStyle w:val="Heading1"/>
        <w:tabs>
          <w:tab w:val="clear" w:pos="720"/>
        </w:tabs>
        <w:overflowPunct w:val="0"/>
        <w:autoSpaceDE w:val="0"/>
        <w:autoSpaceDN w:val="0"/>
        <w:spacing w:after="120"/>
        <w:textAlignment w:val="baseline"/>
        <w:rPr>
          <w:szCs w:val="22"/>
        </w:rPr>
      </w:pPr>
      <w:bookmarkStart w:id="1" w:name="_Toc368573027"/>
      <w:bookmarkStart w:id="2" w:name="_Toc487709858"/>
      <w:r w:rsidRPr="00CE295C">
        <w:rPr>
          <w:caps w:val="0"/>
          <w:szCs w:val="22"/>
        </w:rPr>
        <w:lastRenderedPageBreak/>
        <w:t>PURPOSE</w:t>
      </w:r>
      <w:bookmarkEnd w:id="0"/>
      <w:bookmarkEnd w:id="1"/>
      <w:bookmarkEnd w:id="2"/>
    </w:p>
    <w:p w14:paraId="4B8D4756" w14:textId="69C657E3" w:rsidR="003625F3" w:rsidRDefault="003625F3" w:rsidP="00041574">
      <w:pPr>
        <w:pStyle w:val="Style4"/>
        <w:numPr>
          <w:ilvl w:val="1"/>
          <w:numId w:val="21"/>
        </w:numPr>
        <w:spacing w:before="240"/>
      </w:pPr>
      <w:bookmarkStart w:id="3" w:name="_Toc487643028"/>
      <w:bookmarkStart w:id="4" w:name="_Toc487709197"/>
      <w:bookmarkStart w:id="5" w:name="_Toc487709859"/>
      <w:bookmarkStart w:id="6" w:name="_Toc296415791"/>
      <w:r>
        <w:t xml:space="preserve">The Government Communication Service (GCS), (from here on </w:t>
      </w:r>
      <w:r w:rsidR="000364E9">
        <w:t>referred to as “t</w:t>
      </w:r>
      <w:r>
        <w:t xml:space="preserve">he Authority”), </w:t>
      </w:r>
      <w:r w:rsidR="000364E9">
        <w:t xml:space="preserve">requires </w:t>
      </w:r>
      <w:r>
        <w:t xml:space="preserve">an accredited qualification for the communications fast </w:t>
      </w:r>
      <w:r w:rsidRPr="00831043">
        <w:t>stream</w:t>
      </w:r>
      <w:r>
        <w:t xml:space="preserve"> programme</w:t>
      </w:r>
      <w:r w:rsidRPr="00831043">
        <w:t xml:space="preserve">. </w:t>
      </w:r>
      <w:r>
        <w:t>This will be a diploma level qualification, to be delivered by a chartered body.</w:t>
      </w:r>
      <w:bookmarkEnd w:id="3"/>
      <w:bookmarkEnd w:id="4"/>
      <w:bookmarkEnd w:id="5"/>
    </w:p>
    <w:p w14:paraId="5743B7AD" w14:textId="77777777" w:rsidR="003625F3" w:rsidRPr="00831043" w:rsidRDefault="003625F3" w:rsidP="0017155E">
      <w:pPr>
        <w:pStyle w:val="Heading2"/>
        <w:numPr>
          <w:ilvl w:val="0"/>
          <w:numId w:val="0"/>
        </w:numPr>
        <w:overflowPunct w:val="0"/>
        <w:autoSpaceDE w:val="0"/>
        <w:autoSpaceDN w:val="0"/>
        <w:spacing w:after="120"/>
        <w:ind w:left="709"/>
        <w:textAlignment w:val="baseline"/>
        <w:rPr>
          <w:szCs w:val="22"/>
        </w:rPr>
      </w:pPr>
    </w:p>
    <w:p w14:paraId="7196B137" w14:textId="77777777" w:rsidR="00671798" w:rsidRPr="004E78BC" w:rsidRDefault="00FE18AC" w:rsidP="00004F81">
      <w:pPr>
        <w:pStyle w:val="Heading1"/>
      </w:pPr>
      <w:bookmarkStart w:id="7" w:name="_Toc368573028"/>
      <w:bookmarkStart w:id="8" w:name="_Toc487709860"/>
      <w:bookmarkStart w:id="9" w:name="_Toc297554773"/>
      <w:bookmarkStart w:id="10" w:name="_Toc296415805"/>
      <w:bookmarkStart w:id="11" w:name="_Toc296415793"/>
      <w:bookmarkEnd w:id="6"/>
      <w:r w:rsidRPr="004E78BC">
        <w:t>BACKGROUND TO THE CONTRACTING aUTHORITY</w:t>
      </w:r>
      <w:bookmarkEnd w:id="7"/>
      <w:bookmarkEnd w:id="8"/>
    </w:p>
    <w:p w14:paraId="0B1113F0" w14:textId="6AE817B2" w:rsidR="000364E9" w:rsidRDefault="007B789B" w:rsidP="007B789B">
      <w:pPr>
        <w:pStyle w:val="Heading2"/>
        <w:numPr>
          <w:ilvl w:val="0"/>
          <w:numId w:val="0"/>
        </w:numPr>
        <w:spacing w:after="120"/>
        <w:ind w:left="720" w:hanging="720"/>
      </w:pPr>
      <w:r>
        <w:t>2.1</w:t>
      </w:r>
      <w:r>
        <w:tab/>
      </w:r>
      <w:r w:rsidR="000364E9">
        <w:t>The Authority</w:t>
      </w:r>
      <w:r w:rsidR="000364E9" w:rsidRPr="00D57F1C">
        <w:t xml:space="preserve"> is the professional body for people working in communicati</w:t>
      </w:r>
      <w:r w:rsidR="000364E9">
        <w:t>ons roles across Government. Their</w:t>
      </w:r>
      <w:r w:rsidR="000364E9" w:rsidRPr="00D57F1C">
        <w:t xml:space="preserve"> aim is to deliver </w:t>
      </w:r>
      <w:r w:rsidR="000364E9">
        <w:t xml:space="preserve">exceptional public service communications that support ministers’ priorities, </w:t>
      </w:r>
      <w:r w:rsidR="000364E9" w:rsidRPr="0039250C">
        <w:t>enable the effective operations of public services and improve people’s lives.</w:t>
      </w:r>
    </w:p>
    <w:p w14:paraId="2FEF2A9B" w14:textId="4B0D4728" w:rsidR="000364E9" w:rsidRDefault="007B789B" w:rsidP="007B789B">
      <w:pPr>
        <w:pStyle w:val="Heading2"/>
        <w:numPr>
          <w:ilvl w:val="0"/>
          <w:numId w:val="0"/>
        </w:numPr>
        <w:spacing w:after="120"/>
        <w:ind w:left="720" w:hanging="720"/>
      </w:pPr>
      <w:r>
        <w:t>2.2</w:t>
      </w:r>
      <w:r>
        <w:tab/>
      </w:r>
      <w:r w:rsidR="000364E9">
        <w:t>The Authority has approximately 4,000 communications professionals working to support the work of 19 ministerial departments and over 300 agencies and public bodies. Their services fall broadly into the following areas:</w:t>
      </w:r>
    </w:p>
    <w:p w14:paraId="0542516E" w14:textId="77777777" w:rsidR="000364E9" w:rsidRDefault="000364E9" w:rsidP="00041574">
      <w:pPr>
        <w:pStyle w:val="Heading2"/>
        <w:numPr>
          <w:ilvl w:val="0"/>
          <w:numId w:val="23"/>
        </w:numPr>
        <w:spacing w:after="120"/>
      </w:pPr>
      <w:r>
        <w:t>Strategic Communications including audience insight and evaluation;</w:t>
      </w:r>
    </w:p>
    <w:p w14:paraId="5C3AA99F" w14:textId="77777777" w:rsidR="000364E9" w:rsidRDefault="000364E9" w:rsidP="00041574">
      <w:pPr>
        <w:pStyle w:val="Heading2"/>
        <w:numPr>
          <w:ilvl w:val="0"/>
          <w:numId w:val="23"/>
        </w:numPr>
        <w:spacing w:after="120"/>
      </w:pPr>
      <w:r>
        <w:t>Media and Campaigns;</w:t>
      </w:r>
    </w:p>
    <w:p w14:paraId="518A2F99" w14:textId="77777777" w:rsidR="000364E9" w:rsidRDefault="000364E9" w:rsidP="00041574">
      <w:pPr>
        <w:pStyle w:val="Heading2"/>
        <w:numPr>
          <w:ilvl w:val="0"/>
          <w:numId w:val="23"/>
        </w:numPr>
        <w:spacing w:after="120"/>
      </w:pPr>
      <w:r>
        <w:t>Strategic stakeholder engagement; and</w:t>
      </w:r>
    </w:p>
    <w:p w14:paraId="3D50DD92" w14:textId="77777777" w:rsidR="000364E9" w:rsidRDefault="000364E9" w:rsidP="00041574">
      <w:pPr>
        <w:pStyle w:val="Heading2"/>
        <w:numPr>
          <w:ilvl w:val="0"/>
          <w:numId w:val="23"/>
        </w:numPr>
        <w:spacing w:after="120"/>
      </w:pPr>
      <w:r>
        <w:t>Internal Communications.</w:t>
      </w:r>
    </w:p>
    <w:p w14:paraId="25CB6944" w14:textId="77777777" w:rsidR="000364E9" w:rsidRPr="00512B18" w:rsidRDefault="000364E9" w:rsidP="00B13C3E">
      <w:pPr>
        <w:pStyle w:val="Heading2"/>
        <w:numPr>
          <w:ilvl w:val="0"/>
          <w:numId w:val="0"/>
        </w:numPr>
        <w:spacing w:after="120"/>
      </w:pPr>
    </w:p>
    <w:p w14:paraId="151A9D23" w14:textId="77777777" w:rsidR="00FE18AC" w:rsidRPr="00344143" w:rsidRDefault="00FE18AC" w:rsidP="008F3470">
      <w:pPr>
        <w:pStyle w:val="Heading1"/>
        <w:tabs>
          <w:tab w:val="clear" w:pos="720"/>
        </w:tabs>
        <w:overflowPunct w:val="0"/>
        <w:autoSpaceDE w:val="0"/>
        <w:autoSpaceDN w:val="0"/>
        <w:spacing w:after="120"/>
        <w:textAlignment w:val="baseline"/>
        <w:rPr>
          <w:szCs w:val="22"/>
        </w:rPr>
      </w:pPr>
      <w:bookmarkStart w:id="12" w:name="_Toc368573029"/>
      <w:bookmarkStart w:id="13" w:name="_Toc487709861"/>
      <w:r w:rsidRPr="00DA3029">
        <w:rPr>
          <w:szCs w:val="22"/>
        </w:rPr>
        <w:t>Background to requirement/OVERVIEW</w:t>
      </w:r>
      <w:bookmarkEnd w:id="9"/>
      <w:r w:rsidRPr="00344143">
        <w:rPr>
          <w:szCs w:val="22"/>
        </w:rPr>
        <w:t xml:space="preserve"> of requirement</w:t>
      </w:r>
      <w:bookmarkEnd w:id="12"/>
      <w:bookmarkEnd w:id="13"/>
    </w:p>
    <w:p w14:paraId="2DF0E05F" w14:textId="5B4E9294" w:rsidR="00B13C3E" w:rsidRPr="00B13C3E" w:rsidRDefault="00B13C3E" w:rsidP="00B13C3E">
      <w:pPr>
        <w:pStyle w:val="Heading2"/>
      </w:pPr>
      <w:bookmarkStart w:id="14" w:name="_Toc297554774"/>
      <w:bookmarkEnd w:id="10"/>
      <w:r w:rsidRPr="00B13C3E">
        <w:t xml:space="preserve">The </w:t>
      </w:r>
      <w:hyperlink r:id="rId8" w:history="1">
        <w:r w:rsidRPr="00C65768">
          <w:rPr>
            <w:rStyle w:val="Hyperlink"/>
          </w:rPr>
          <w:t>Civil Service Fast Stream</w:t>
        </w:r>
      </w:hyperlink>
      <w:r w:rsidRPr="00B13C3E">
        <w:t xml:space="preserve"> is an established 4-year programme aimed at recruiting and developing the next generation of leaders. In 2015 the Authority launched a </w:t>
      </w:r>
      <w:hyperlink r:id="rId9" w:history="1">
        <w:r w:rsidRPr="00161AAA">
          <w:rPr>
            <w:rStyle w:val="Hyperlink"/>
          </w:rPr>
          <w:t>communications Fast Stream</w:t>
        </w:r>
      </w:hyperlink>
      <w:r w:rsidRPr="00B13C3E">
        <w:t xml:space="preserve"> that follows the 4-year programme and focuses on communications and leadership skills. At the end of the 4 years, participants are expected to reach senior management level.</w:t>
      </w:r>
    </w:p>
    <w:p w14:paraId="09115107" w14:textId="77777777" w:rsidR="00B13C3E" w:rsidRPr="00B13C3E" w:rsidRDefault="00B13C3E" w:rsidP="00B13C3E">
      <w:pPr>
        <w:pStyle w:val="Heading2"/>
      </w:pPr>
      <w:r w:rsidRPr="00B13C3E">
        <w:t xml:space="preserve">To progress the Fast Stream (FS) programme, the Authority is looking to provide a professional qualification awarded by a chartered body, for students in their third year. The majority of specialist Fast Stream schemes have a qualification or accreditation built in, for example, Finance, HR and Project Delivery. Developing a communications FS qualification would ensure consistency with other professions. Developing professional leaders is part of the wider Civil Service strategy to improve standards across all functions. </w:t>
      </w:r>
    </w:p>
    <w:p w14:paraId="54EF083A" w14:textId="77777777" w:rsidR="000364E9" w:rsidRPr="0017155E" w:rsidRDefault="000364E9" w:rsidP="00004F81">
      <w:pPr>
        <w:pStyle w:val="Heading2"/>
        <w:numPr>
          <w:ilvl w:val="0"/>
          <w:numId w:val="0"/>
        </w:numPr>
        <w:spacing w:after="120"/>
        <w:ind w:left="720" w:hanging="720"/>
      </w:pPr>
    </w:p>
    <w:p w14:paraId="081CFAE7" w14:textId="4404AA16" w:rsidR="00C4233A" w:rsidRDefault="00106F24">
      <w:pPr>
        <w:pStyle w:val="Heading1"/>
        <w:tabs>
          <w:tab w:val="clear" w:pos="720"/>
        </w:tabs>
        <w:overflowPunct w:val="0"/>
        <w:autoSpaceDE w:val="0"/>
        <w:autoSpaceDN w:val="0"/>
        <w:spacing w:after="120"/>
        <w:textAlignment w:val="baseline"/>
        <w:rPr>
          <w:szCs w:val="22"/>
        </w:rPr>
      </w:pPr>
      <w:bookmarkStart w:id="15" w:name="_Toc487709862"/>
      <w:bookmarkStart w:id="16" w:name="_Toc368573030"/>
      <w:r>
        <w:rPr>
          <w:szCs w:val="22"/>
        </w:rPr>
        <w:t>definitions</w:t>
      </w:r>
      <w:bookmarkEnd w:id="15"/>
      <w:r>
        <w:rPr>
          <w:szCs w:val="22"/>
        </w:rPr>
        <w:t xml:space="preserve"> </w:t>
      </w:r>
    </w:p>
    <w:tbl>
      <w:tblPr>
        <w:tblStyle w:val="TableGrid"/>
        <w:tblW w:w="0" w:type="auto"/>
        <w:tblInd w:w="720" w:type="dxa"/>
        <w:tblLook w:val="04A0" w:firstRow="1" w:lastRow="0" w:firstColumn="1" w:lastColumn="0" w:noHBand="0" w:noVBand="1"/>
      </w:tblPr>
      <w:tblGrid>
        <w:gridCol w:w="1841"/>
        <w:gridCol w:w="6458"/>
      </w:tblGrid>
      <w:tr w:rsidR="00106F24" w14:paraId="553CCD95" w14:textId="77777777" w:rsidTr="006A5962">
        <w:tc>
          <w:tcPr>
            <w:tcW w:w="1841" w:type="dxa"/>
            <w:shd w:val="clear" w:color="auto" w:fill="C6D9F1" w:themeFill="text2" w:themeFillTint="33"/>
          </w:tcPr>
          <w:p w14:paraId="2E04E555" w14:textId="1E410DA5" w:rsidR="00106F24" w:rsidRPr="006A5962" w:rsidRDefault="00106F24" w:rsidP="0081061A">
            <w:pPr>
              <w:pStyle w:val="Heading2"/>
              <w:numPr>
                <w:ilvl w:val="0"/>
                <w:numId w:val="0"/>
              </w:numPr>
              <w:spacing w:after="120"/>
              <w:ind w:left="18" w:hanging="18"/>
              <w:jc w:val="left"/>
              <w:outlineLvl w:val="1"/>
            </w:pPr>
            <w:r w:rsidRPr="006A5962">
              <w:t>Expression</w:t>
            </w:r>
            <w:r w:rsidR="0081061A" w:rsidRPr="006A5962">
              <w:t xml:space="preserve"> or </w:t>
            </w:r>
            <w:r w:rsidRPr="006A5962">
              <w:t>Acronym</w:t>
            </w:r>
          </w:p>
        </w:tc>
        <w:tc>
          <w:tcPr>
            <w:tcW w:w="6458" w:type="dxa"/>
            <w:shd w:val="clear" w:color="auto" w:fill="C6D9F1" w:themeFill="text2" w:themeFillTint="33"/>
          </w:tcPr>
          <w:p w14:paraId="0CDEAA6D" w14:textId="00739683" w:rsidR="00106F24" w:rsidRPr="006A5962" w:rsidRDefault="00106F24" w:rsidP="0081061A">
            <w:pPr>
              <w:pStyle w:val="Heading2"/>
              <w:numPr>
                <w:ilvl w:val="0"/>
                <w:numId w:val="0"/>
              </w:numPr>
              <w:spacing w:after="120"/>
              <w:ind w:left="720" w:hanging="720"/>
              <w:outlineLvl w:val="1"/>
            </w:pPr>
            <w:r w:rsidRPr="006A5962">
              <w:t>Definition</w:t>
            </w:r>
          </w:p>
        </w:tc>
      </w:tr>
      <w:tr w:rsidR="006A5962" w14:paraId="722819D3" w14:textId="77777777" w:rsidTr="006A5962">
        <w:tc>
          <w:tcPr>
            <w:tcW w:w="1841" w:type="dxa"/>
          </w:tcPr>
          <w:p w14:paraId="18A7B53F" w14:textId="2822F59E" w:rsidR="006A5962" w:rsidRPr="0081061A" w:rsidRDefault="006A5962" w:rsidP="006A5962">
            <w:pPr>
              <w:pStyle w:val="Heading2"/>
              <w:numPr>
                <w:ilvl w:val="0"/>
                <w:numId w:val="0"/>
              </w:numPr>
              <w:spacing w:after="120"/>
              <w:ind w:left="720" w:hanging="720"/>
              <w:outlineLvl w:val="1"/>
              <w:rPr>
                <w:highlight w:val="yellow"/>
              </w:rPr>
            </w:pPr>
            <w:r>
              <w:t>FS</w:t>
            </w:r>
          </w:p>
        </w:tc>
        <w:tc>
          <w:tcPr>
            <w:tcW w:w="6458" w:type="dxa"/>
          </w:tcPr>
          <w:p w14:paraId="74E0E117" w14:textId="7B68BB00" w:rsidR="006A5962" w:rsidRPr="0081061A" w:rsidRDefault="006A5962" w:rsidP="006A5962">
            <w:pPr>
              <w:pStyle w:val="Heading2"/>
              <w:numPr>
                <w:ilvl w:val="0"/>
                <w:numId w:val="0"/>
              </w:numPr>
              <w:spacing w:after="120"/>
              <w:outlineLvl w:val="1"/>
              <w:rPr>
                <w:highlight w:val="yellow"/>
              </w:rPr>
            </w:pPr>
            <w:r>
              <w:t>Fast stream</w:t>
            </w:r>
          </w:p>
        </w:tc>
      </w:tr>
      <w:tr w:rsidR="006A5962" w14:paraId="0ED1505B" w14:textId="77777777" w:rsidTr="006A5962">
        <w:tc>
          <w:tcPr>
            <w:tcW w:w="1841" w:type="dxa"/>
          </w:tcPr>
          <w:p w14:paraId="0773B834" w14:textId="17EF5CE3" w:rsidR="006A5962" w:rsidRPr="0081061A" w:rsidRDefault="006A5962" w:rsidP="006A5962">
            <w:pPr>
              <w:pStyle w:val="Heading2"/>
              <w:numPr>
                <w:ilvl w:val="0"/>
                <w:numId w:val="0"/>
              </w:numPr>
              <w:spacing w:after="120"/>
              <w:ind w:left="720" w:hanging="720"/>
              <w:outlineLvl w:val="1"/>
              <w:rPr>
                <w:highlight w:val="yellow"/>
              </w:rPr>
            </w:pPr>
            <w:r w:rsidRPr="00757764">
              <w:t>GCS</w:t>
            </w:r>
          </w:p>
        </w:tc>
        <w:tc>
          <w:tcPr>
            <w:tcW w:w="6458" w:type="dxa"/>
          </w:tcPr>
          <w:p w14:paraId="7D6E62CD" w14:textId="107F229B" w:rsidR="006A5962" w:rsidRPr="0081061A" w:rsidRDefault="006A5962" w:rsidP="006A5962">
            <w:pPr>
              <w:pStyle w:val="Heading2"/>
              <w:numPr>
                <w:ilvl w:val="0"/>
                <w:numId w:val="0"/>
              </w:numPr>
              <w:spacing w:after="120"/>
              <w:ind w:left="720" w:hanging="720"/>
              <w:outlineLvl w:val="1"/>
              <w:rPr>
                <w:highlight w:val="yellow"/>
              </w:rPr>
            </w:pPr>
            <w:r>
              <w:t>Government Communication Service</w:t>
            </w:r>
          </w:p>
        </w:tc>
      </w:tr>
      <w:tr w:rsidR="006A5962" w14:paraId="03344AB3" w14:textId="77777777" w:rsidTr="006A5962">
        <w:tc>
          <w:tcPr>
            <w:tcW w:w="1841" w:type="dxa"/>
          </w:tcPr>
          <w:p w14:paraId="0F046C88" w14:textId="7A34FCFB" w:rsidR="006A5962" w:rsidRPr="0081061A" w:rsidRDefault="006A5962" w:rsidP="006A5962">
            <w:pPr>
              <w:pStyle w:val="Heading2"/>
              <w:numPr>
                <w:ilvl w:val="0"/>
                <w:numId w:val="0"/>
              </w:numPr>
              <w:spacing w:after="120"/>
              <w:ind w:left="720" w:hanging="720"/>
              <w:outlineLvl w:val="1"/>
              <w:rPr>
                <w:highlight w:val="yellow"/>
              </w:rPr>
            </w:pPr>
            <w:r w:rsidRPr="00757764">
              <w:lastRenderedPageBreak/>
              <w:t>MCOM</w:t>
            </w:r>
          </w:p>
        </w:tc>
        <w:tc>
          <w:tcPr>
            <w:tcW w:w="6458" w:type="dxa"/>
          </w:tcPr>
          <w:p w14:paraId="37C45D19" w14:textId="15CE8893" w:rsidR="006A5962" w:rsidRPr="0081061A" w:rsidRDefault="006A5962" w:rsidP="006A5962">
            <w:pPr>
              <w:pStyle w:val="Heading2"/>
              <w:numPr>
                <w:ilvl w:val="0"/>
                <w:numId w:val="0"/>
              </w:numPr>
              <w:spacing w:after="120"/>
              <w:outlineLvl w:val="1"/>
              <w:rPr>
                <w:highlight w:val="yellow"/>
              </w:rPr>
            </w:pPr>
            <w:r>
              <w:t>Modern Communications Operating Model</w:t>
            </w:r>
          </w:p>
        </w:tc>
      </w:tr>
    </w:tbl>
    <w:p w14:paraId="00B4BE58" w14:textId="16F4AC8B" w:rsidR="00004F81" w:rsidRPr="00C71B30" w:rsidRDefault="00FE18AC" w:rsidP="00C71B30">
      <w:pPr>
        <w:pStyle w:val="Heading1"/>
        <w:tabs>
          <w:tab w:val="clear" w:pos="720"/>
        </w:tabs>
        <w:overflowPunct w:val="0"/>
        <w:autoSpaceDE w:val="0"/>
        <w:autoSpaceDN w:val="0"/>
        <w:spacing w:before="240" w:after="120"/>
        <w:textAlignment w:val="baseline"/>
      </w:pPr>
      <w:bookmarkStart w:id="17" w:name="_Toc487709863"/>
      <w:r w:rsidRPr="00B9425F">
        <w:rPr>
          <w:szCs w:val="22"/>
        </w:rPr>
        <w:t>scope of requirement</w:t>
      </w:r>
      <w:bookmarkEnd w:id="14"/>
      <w:bookmarkEnd w:id="16"/>
      <w:bookmarkEnd w:id="17"/>
      <w:r w:rsidRPr="00B9425F">
        <w:rPr>
          <w:szCs w:val="22"/>
        </w:rPr>
        <w:t xml:space="preserve"> </w:t>
      </w:r>
      <w:bookmarkEnd w:id="11"/>
    </w:p>
    <w:p w14:paraId="74EB7C13" w14:textId="696BABCB" w:rsidR="004736F2" w:rsidRDefault="000364E9" w:rsidP="00892553">
      <w:pPr>
        <w:pStyle w:val="Heading2"/>
      </w:pPr>
      <w:r w:rsidRPr="003E632B">
        <w:t xml:space="preserve">The </w:t>
      </w:r>
      <w:r w:rsidR="00E54BDC">
        <w:t xml:space="preserve">Potential provider </w:t>
      </w:r>
      <w:r w:rsidRPr="003E632B">
        <w:t>will design and deliver an accredited 12-month qualification for GCS Fast Streamers who are in year 3 of a 4-year programme.  The qualification will be a blended approach to learning and will provide recognition of communications professionals’ knowledge, skills and behaviours.</w:t>
      </w:r>
      <w:r w:rsidR="00CB6DD1">
        <w:t xml:space="preserve"> Any Potential Provider will</w:t>
      </w:r>
      <w:r w:rsidR="00F41473">
        <w:t xml:space="preserve"> work closely with the Authority to define and confirm the details of each module. Our suggested recommendations for each subject area</w:t>
      </w:r>
      <w:r w:rsidR="00161AAA">
        <w:t xml:space="preserve"> </w:t>
      </w:r>
      <w:r w:rsidR="004736F2">
        <w:t xml:space="preserve">for the qualification </w:t>
      </w:r>
      <w:r w:rsidR="00161AAA">
        <w:t xml:space="preserve">are as follows: </w:t>
      </w:r>
    </w:p>
    <w:p w14:paraId="1E112D58" w14:textId="77777777" w:rsidR="00AC2F7B" w:rsidRPr="00AC2F7B" w:rsidRDefault="00AC2F7B" w:rsidP="00AC2F7B">
      <w:pPr>
        <w:rPr>
          <w:rFonts w:ascii="Times" w:eastAsia="Times New Roman" w:hAnsi="Times"/>
          <w:sz w:val="20"/>
          <w:szCs w:val="20"/>
          <w:lang w:eastAsia="en-US"/>
        </w:rPr>
      </w:pPr>
      <w:r w:rsidRPr="00AC2F7B">
        <w:rPr>
          <w:rFonts w:ascii="Times" w:eastAsia="Times New Roman" w:hAnsi="Times"/>
          <w:sz w:val="20"/>
          <w:szCs w:val="20"/>
          <w:lang w:eastAsia="en-US"/>
        </w:rPr>
        <w:t> </w:t>
      </w:r>
    </w:p>
    <w:tbl>
      <w:tblPr>
        <w:tblW w:w="9026" w:type="dxa"/>
        <w:tblCellMar>
          <w:top w:w="15" w:type="dxa"/>
          <w:left w:w="15" w:type="dxa"/>
          <w:bottom w:w="15" w:type="dxa"/>
          <w:right w:w="15" w:type="dxa"/>
        </w:tblCellMar>
        <w:tblLook w:val="04A0" w:firstRow="1" w:lastRow="0" w:firstColumn="1" w:lastColumn="0" w:noHBand="0" w:noVBand="1"/>
      </w:tblPr>
      <w:tblGrid>
        <w:gridCol w:w="9026"/>
      </w:tblGrid>
      <w:tr w:rsidR="00AC2F7B" w:rsidRPr="00AC2F7B" w14:paraId="2A84B537" w14:textId="77777777" w:rsidTr="00AC2F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054DC2" w14:textId="7BA1EC5B" w:rsidR="00AC2F7B" w:rsidRPr="00AC2F7B" w:rsidRDefault="00AC2F7B" w:rsidP="00AC2F7B">
            <w:pPr>
              <w:spacing w:line="0" w:lineRule="atLeast"/>
              <w:rPr>
                <w:rFonts w:ascii="Times" w:eastAsia="Times New Roman" w:hAnsi="Times"/>
                <w:sz w:val="20"/>
                <w:szCs w:val="20"/>
                <w:lang w:eastAsia="en-US"/>
              </w:rPr>
            </w:pPr>
            <w:r>
              <w:rPr>
                <w:rFonts w:eastAsia="Times New Roman" w:cs="Arial"/>
                <w:b/>
                <w:bCs/>
                <w:color w:val="000000"/>
                <w:szCs w:val="22"/>
                <w:lang w:eastAsia="en-US"/>
              </w:rPr>
              <w:t xml:space="preserve">Subject areas </w:t>
            </w:r>
          </w:p>
        </w:tc>
      </w:tr>
      <w:tr w:rsidR="00AC2F7B" w:rsidRPr="00AC2F7B" w14:paraId="60D87923" w14:textId="77777777" w:rsidTr="00AC2F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60DEC8" w14:textId="77777777" w:rsidR="00AC2F7B" w:rsidRDefault="00AB44F7" w:rsidP="00AC2F7B">
            <w:pPr>
              <w:rPr>
                <w:rFonts w:eastAsia="Times New Roman" w:cs="Arial"/>
                <w:color w:val="000000"/>
                <w:szCs w:val="22"/>
                <w:lang w:eastAsia="en-US"/>
              </w:rPr>
            </w:pPr>
            <w:r>
              <w:rPr>
                <w:rFonts w:eastAsia="Times New Roman" w:cs="Arial"/>
                <w:color w:val="000000"/>
                <w:szCs w:val="22"/>
                <w:lang w:eastAsia="en-US"/>
              </w:rPr>
              <w:t>Industry understanding</w:t>
            </w:r>
          </w:p>
          <w:p w14:paraId="181B0D43" w14:textId="50C01944" w:rsidR="00F41473" w:rsidRPr="002F11AD" w:rsidRDefault="00F41473" w:rsidP="00041574">
            <w:pPr>
              <w:pStyle w:val="ListParagraph"/>
              <w:numPr>
                <w:ilvl w:val="0"/>
                <w:numId w:val="29"/>
              </w:numPr>
              <w:rPr>
                <w:rFonts w:eastAsia="Times New Roman" w:cs="Arial"/>
                <w:color w:val="000000"/>
                <w:szCs w:val="22"/>
                <w:lang w:eastAsia="en-US"/>
              </w:rPr>
            </w:pPr>
            <w:r>
              <w:rPr>
                <w:rFonts w:eastAsia="Times New Roman" w:cs="Arial"/>
                <w:color w:val="000000"/>
                <w:szCs w:val="22"/>
                <w:lang w:eastAsia="en-US"/>
              </w:rPr>
              <w:t xml:space="preserve">Government communications in the wider context of the communications industry </w:t>
            </w:r>
          </w:p>
        </w:tc>
      </w:tr>
      <w:tr w:rsidR="00AC2F7B" w:rsidRPr="00AC2F7B" w14:paraId="498DB8E6" w14:textId="77777777" w:rsidTr="00AC2F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28B920" w14:textId="77777777" w:rsidR="00AC2F7B" w:rsidRPr="00AC2F7B" w:rsidRDefault="00AC2F7B" w:rsidP="00AC2F7B">
            <w:pPr>
              <w:rPr>
                <w:rFonts w:ascii="Times" w:eastAsia="Times New Roman" w:hAnsi="Times"/>
                <w:sz w:val="20"/>
                <w:szCs w:val="20"/>
                <w:lang w:eastAsia="en-US"/>
              </w:rPr>
            </w:pPr>
            <w:r w:rsidRPr="00AC2F7B">
              <w:rPr>
                <w:rFonts w:eastAsia="Times New Roman" w:cs="Arial"/>
                <w:color w:val="000000"/>
                <w:szCs w:val="22"/>
                <w:lang w:eastAsia="en-US"/>
              </w:rPr>
              <w:t>Digital</w:t>
            </w:r>
          </w:p>
          <w:p w14:paraId="7552D8AA" w14:textId="77777777" w:rsidR="00AC2F7B" w:rsidRPr="00AC2F7B" w:rsidRDefault="00AC2F7B" w:rsidP="00041574">
            <w:pPr>
              <w:numPr>
                <w:ilvl w:val="0"/>
                <w:numId w:val="24"/>
              </w:numPr>
              <w:textAlignment w:val="baseline"/>
              <w:rPr>
                <w:rFonts w:eastAsia="Times New Roman" w:cs="Arial"/>
                <w:color w:val="000000"/>
                <w:szCs w:val="22"/>
                <w:lang w:eastAsia="en-US"/>
              </w:rPr>
            </w:pPr>
            <w:r w:rsidRPr="00AC2F7B">
              <w:rPr>
                <w:rFonts w:eastAsia="Times New Roman" w:cs="Arial"/>
                <w:color w:val="000000"/>
                <w:szCs w:val="22"/>
                <w:lang w:eastAsia="en-US"/>
              </w:rPr>
              <w:t>Social Media analytics and insights</w:t>
            </w:r>
          </w:p>
          <w:p w14:paraId="064EDC03" w14:textId="77777777" w:rsidR="00AC2F7B" w:rsidRPr="00AC2F7B" w:rsidRDefault="00AC2F7B" w:rsidP="00041574">
            <w:pPr>
              <w:numPr>
                <w:ilvl w:val="0"/>
                <w:numId w:val="24"/>
              </w:numPr>
              <w:textAlignment w:val="baseline"/>
              <w:rPr>
                <w:rFonts w:eastAsia="Times New Roman" w:cs="Arial"/>
                <w:color w:val="000000"/>
                <w:szCs w:val="22"/>
                <w:lang w:eastAsia="en-US"/>
              </w:rPr>
            </w:pPr>
            <w:r w:rsidRPr="00AC2F7B">
              <w:rPr>
                <w:rFonts w:eastAsia="Times New Roman" w:cs="Arial"/>
                <w:color w:val="000000"/>
                <w:szCs w:val="22"/>
                <w:lang w:eastAsia="en-US"/>
              </w:rPr>
              <w:t>Content creation - Adobe Photoshop/Microsoft</w:t>
            </w:r>
          </w:p>
          <w:p w14:paraId="1A5B0216" w14:textId="77777777" w:rsidR="00AC2F7B" w:rsidRPr="00AC2F7B" w:rsidRDefault="00AC2F7B" w:rsidP="00041574">
            <w:pPr>
              <w:numPr>
                <w:ilvl w:val="0"/>
                <w:numId w:val="24"/>
              </w:numPr>
              <w:textAlignment w:val="baseline"/>
              <w:rPr>
                <w:rFonts w:eastAsia="Times New Roman" w:cs="Arial"/>
                <w:color w:val="000000"/>
                <w:szCs w:val="22"/>
                <w:lang w:eastAsia="en-US"/>
              </w:rPr>
            </w:pPr>
            <w:r w:rsidRPr="00AC2F7B">
              <w:rPr>
                <w:rFonts w:eastAsia="Times New Roman" w:cs="Arial"/>
                <w:color w:val="000000"/>
                <w:szCs w:val="22"/>
                <w:lang w:eastAsia="en-US"/>
              </w:rPr>
              <w:t>Film editing</w:t>
            </w:r>
          </w:p>
          <w:p w14:paraId="306BB2CD" w14:textId="77777777" w:rsidR="00AC2F7B" w:rsidRPr="00AC2F7B" w:rsidRDefault="00AC2F7B" w:rsidP="00041574">
            <w:pPr>
              <w:numPr>
                <w:ilvl w:val="0"/>
                <w:numId w:val="24"/>
              </w:numPr>
              <w:textAlignment w:val="baseline"/>
              <w:rPr>
                <w:rFonts w:eastAsia="Times New Roman" w:cs="Arial"/>
                <w:color w:val="000000"/>
                <w:szCs w:val="22"/>
                <w:lang w:eastAsia="en-US"/>
              </w:rPr>
            </w:pPr>
            <w:r w:rsidRPr="00AC2F7B">
              <w:rPr>
                <w:rFonts w:eastAsia="Times New Roman" w:cs="Arial"/>
                <w:color w:val="000000"/>
                <w:szCs w:val="22"/>
                <w:lang w:eastAsia="en-US"/>
              </w:rPr>
              <w:t>Coding - HTML</w:t>
            </w:r>
          </w:p>
          <w:p w14:paraId="2EB72DC7" w14:textId="77777777" w:rsidR="00AC2F7B" w:rsidRPr="00AC2F7B" w:rsidRDefault="00AC2F7B" w:rsidP="00041574">
            <w:pPr>
              <w:numPr>
                <w:ilvl w:val="0"/>
                <w:numId w:val="24"/>
              </w:numPr>
              <w:textAlignment w:val="baseline"/>
              <w:rPr>
                <w:rFonts w:eastAsia="Times New Roman" w:cs="Arial"/>
                <w:color w:val="000000"/>
                <w:szCs w:val="22"/>
                <w:lang w:eastAsia="en-US"/>
              </w:rPr>
            </w:pPr>
            <w:r w:rsidRPr="00AC2F7B">
              <w:rPr>
                <w:rFonts w:eastAsia="Times New Roman" w:cs="Arial"/>
                <w:color w:val="000000"/>
                <w:szCs w:val="22"/>
                <w:lang w:eastAsia="en-US"/>
              </w:rPr>
              <w:t>Cross platform processes</w:t>
            </w:r>
          </w:p>
          <w:p w14:paraId="4463F3D3" w14:textId="77777777" w:rsidR="00AC2F7B" w:rsidRPr="00AC2F7B" w:rsidRDefault="00AC2F7B" w:rsidP="00041574">
            <w:pPr>
              <w:numPr>
                <w:ilvl w:val="0"/>
                <w:numId w:val="24"/>
              </w:numPr>
              <w:spacing w:line="0" w:lineRule="atLeast"/>
              <w:textAlignment w:val="baseline"/>
              <w:rPr>
                <w:rFonts w:eastAsia="Times New Roman" w:cs="Arial"/>
                <w:color w:val="000000"/>
                <w:szCs w:val="22"/>
                <w:lang w:eastAsia="en-US"/>
              </w:rPr>
            </w:pPr>
            <w:r w:rsidRPr="00AC2F7B">
              <w:rPr>
                <w:rFonts w:eastAsia="Times New Roman" w:cs="Arial"/>
                <w:color w:val="000000"/>
                <w:szCs w:val="22"/>
                <w:lang w:eastAsia="en-US"/>
              </w:rPr>
              <w:t>Audience identification and insight</w:t>
            </w:r>
          </w:p>
        </w:tc>
      </w:tr>
      <w:tr w:rsidR="00AC2F7B" w:rsidRPr="00AC2F7B" w14:paraId="404B1340" w14:textId="77777777" w:rsidTr="00AC2F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FB21D3" w14:textId="77777777" w:rsidR="00AC2F7B" w:rsidRPr="00AC2F7B" w:rsidRDefault="00AC2F7B" w:rsidP="00AC2F7B">
            <w:pPr>
              <w:rPr>
                <w:rFonts w:ascii="Times" w:eastAsia="Times New Roman" w:hAnsi="Times"/>
                <w:sz w:val="20"/>
                <w:szCs w:val="20"/>
                <w:lang w:eastAsia="en-US"/>
              </w:rPr>
            </w:pPr>
            <w:r w:rsidRPr="00AC2F7B">
              <w:rPr>
                <w:rFonts w:eastAsia="Times New Roman" w:cs="Arial"/>
                <w:color w:val="000000"/>
                <w:szCs w:val="22"/>
                <w:lang w:eastAsia="en-US"/>
              </w:rPr>
              <w:t>Internal communications</w:t>
            </w:r>
          </w:p>
          <w:p w14:paraId="294D866D" w14:textId="77777777" w:rsidR="00AC2F7B" w:rsidRPr="00AC2F7B" w:rsidRDefault="00AC2F7B" w:rsidP="00041574">
            <w:pPr>
              <w:numPr>
                <w:ilvl w:val="0"/>
                <w:numId w:val="25"/>
              </w:numPr>
              <w:textAlignment w:val="baseline"/>
              <w:rPr>
                <w:rFonts w:eastAsia="Times New Roman" w:cs="Arial"/>
                <w:color w:val="000000"/>
                <w:szCs w:val="22"/>
                <w:lang w:eastAsia="en-US"/>
              </w:rPr>
            </w:pPr>
            <w:r w:rsidRPr="00AC2F7B">
              <w:rPr>
                <w:rFonts w:eastAsia="Times New Roman" w:cs="Arial"/>
                <w:color w:val="000000"/>
                <w:szCs w:val="22"/>
                <w:lang w:eastAsia="en-US"/>
              </w:rPr>
              <w:t>Pillars of influence</w:t>
            </w:r>
          </w:p>
          <w:p w14:paraId="1E2AD738" w14:textId="77777777" w:rsidR="00AC2F7B" w:rsidRPr="00AC2F7B" w:rsidRDefault="00AC2F7B" w:rsidP="00041574">
            <w:pPr>
              <w:numPr>
                <w:ilvl w:val="0"/>
                <w:numId w:val="25"/>
              </w:numPr>
              <w:textAlignment w:val="baseline"/>
              <w:rPr>
                <w:rFonts w:eastAsia="Times New Roman" w:cs="Arial"/>
                <w:color w:val="000000"/>
                <w:szCs w:val="22"/>
                <w:lang w:eastAsia="en-US"/>
              </w:rPr>
            </w:pPr>
            <w:r w:rsidRPr="00AC2F7B">
              <w:rPr>
                <w:rFonts w:eastAsia="Times New Roman" w:cs="Arial"/>
                <w:color w:val="000000"/>
                <w:szCs w:val="22"/>
                <w:lang w:eastAsia="en-US"/>
              </w:rPr>
              <w:t>Change management processes and procedures</w:t>
            </w:r>
          </w:p>
          <w:p w14:paraId="6C8F4E17" w14:textId="77777777" w:rsidR="00AC2F7B" w:rsidRPr="00AC2F7B" w:rsidRDefault="00AC2F7B" w:rsidP="00041574">
            <w:pPr>
              <w:numPr>
                <w:ilvl w:val="0"/>
                <w:numId w:val="25"/>
              </w:numPr>
              <w:textAlignment w:val="baseline"/>
              <w:rPr>
                <w:rFonts w:eastAsia="Times New Roman" w:cs="Arial"/>
                <w:color w:val="000000"/>
                <w:szCs w:val="22"/>
                <w:lang w:eastAsia="en-US"/>
              </w:rPr>
            </w:pPr>
            <w:r w:rsidRPr="00AC2F7B">
              <w:rPr>
                <w:rFonts w:eastAsia="Times New Roman" w:cs="Arial"/>
                <w:color w:val="000000"/>
                <w:szCs w:val="22"/>
                <w:lang w:eastAsia="en-US"/>
              </w:rPr>
              <w:t>Theory and policy</w:t>
            </w:r>
          </w:p>
          <w:p w14:paraId="50B3C4E3" w14:textId="77777777" w:rsidR="00AC2F7B" w:rsidRPr="00AC2F7B" w:rsidRDefault="00AC2F7B" w:rsidP="00041574">
            <w:pPr>
              <w:numPr>
                <w:ilvl w:val="0"/>
                <w:numId w:val="25"/>
              </w:numPr>
              <w:textAlignment w:val="baseline"/>
              <w:rPr>
                <w:rFonts w:eastAsia="Times New Roman" w:cs="Arial"/>
                <w:color w:val="000000"/>
                <w:szCs w:val="22"/>
                <w:lang w:eastAsia="en-US"/>
              </w:rPr>
            </w:pPr>
            <w:r w:rsidRPr="00AC2F7B">
              <w:rPr>
                <w:rFonts w:eastAsia="Times New Roman" w:cs="Arial"/>
                <w:color w:val="000000"/>
                <w:szCs w:val="22"/>
                <w:lang w:eastAsia="en-US"/>
              </w:rPr>
              <w:t>HR - policy, guidelines, employee engagement</w:t>
            </w:r>
          </w:p>
          <w:p w14:paraId="1B950E1C" w14:textId="77777777" w:rsidR="00AC2F7B" w:rsidRPr="00AC2F7B" w:rsidRDefault="00AC2F7B" w:rsidP="00041574">
            <w:pPr>
              <w:numPr>
                <w:ilvl w:val="0"/>
                <w:numId w:val="25"/>
              </w:numPr>
              <w:spacing w:line="0" w:lineRule="atLeast"/>
              <w:textAlignment w:val="baseline"/>
              <w:rPr>
                <w:rFonts w:eastAsia="Times New Roman" w:cs="Arial"/>
                <w:color w:val="000000"/>
                <w:szCs w:val="22"/>
                <w:lang w:eastAsia="en-US"/>
              </w:rPr>
            </w:pPr>
            <w:r w:rsidRPr="00AC2F7B">
              <w:rPr>
                <w:rFonts w:eastAsia="Times New Roman" w:cs="Arial"/>
                <w:color w:val="000000"/>
                <w:szCs w:val="22"/>
                <w:lang w:eastAsia="en-US"/>
              </w:rPr>
              <w:t xml:space="preserve">Marketing </w:t>
            </w:r>
          </w:p>
        </w:tc>
      </w:tr>
      <w:tr w:rsidR="00AC2F7B" w:rsidRPr="00AC2F7B" w14:paraId="320E5028" w14:textId="77777777" w:rsidTr="00AC2F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2E583E" w14:textId="77777777" w:rsidR="00AC2F7B" w:rsidRPr="00AC2F7B" w:rsidRDefault="00AC2F7B" w:rsidP="00AC2F7B">
            <w:pPr>
              <w:rPr>
                <w:rFonts w:ascii="Times" w:eastAsia="Times New Roman" w:hAnsi="Times"/>
                <w:sz w:val="20"/>
                <w:szCs w:val="20"/>
                <w:lang w:eastAsia="en-US"/>
              </w:rPr>
            </w:pPr>
            <w:r w:rsidRPr="00AC2F7B">
              <w:rPr>
                <w:rFonts w:eastAsia="Times New Roman" w:cs="Arial"/>
                <w:color w:val="000000"/>
                <w:szCs w:val="22"/>
                <w:lang w:eastAsia="en-US"/>
              </w:rPr>
              <w:t>Media and Campaigns</w:t>
            </w:r>
          </w:p>
          <w:p w14:paraId="5BFBFBC4" w14:textId="77777777" w:rsidR="00AC2F7B" w:rsidRPr="00AC2F7B" w:rsidRDefault="00AC2F7B" w:rsidP="00041574">
            <w:pPr>
              <w:numPr>
                <w:ilvl w:val="0"/>
                <w:numId w:val="26"/>
              </w:numPr>
              <w:textAlignment w:val="baseline"/>
              <w:rPr>
                <w:rFonts w:eastAsia="Times New Roman" w:cs="Arial"/>
                <w:color w:val="000000"/>
                <w:szCs w:val="22"/>
                <w:lang w:eastAsia="en-US"/>
              </w:rPr>
            </w:pPr>
            <w:r w:rsidRPr="00AC2F7B">
              <w:rPr>
                <w:rFonts w:eastAsia="Times New Roman" w:cs="Arial"/>
                <w:color w:val="000000"/>
                <w:szCs w:val="22"/>
                <w:lang w:eastAsia="en-US"/>
              </w:rPr>
              <w:t>Consumer media relations</w:t>
            </w:r>
          </w:p>
          <w:p w14:paraId="6CF685B6" w14:textId="77777777" w:rsidR="00AC2F7B" w:rsidRPr="00AC2F7B" w:rsidRDefault="00AC2F7B" w:rsidP="00041574">
            <w:pPr>
              <w:numPr>
                <w:ilvl w:val="0"/>
                <w:numId w:val="26"/>
              </w:numPr>
              <w:textAlignment w:val="baseline"/>
              <w:rPr>
                <w:rFonts w:eastAsia="Times New Roman" w:cs="Arial"/>
                <w:color w:val="000000"/>
                <w:szCs w:val="22"/>
                <w:lang w:eastAsia="en-US"/>
              </w:rPr>
            </w:pPr>
            <w:r w:rsidRPr="00AC2F7B">
              <w:rPr>
                <w:rFonts w:eastAsia="Times New Roman" w:cs="Arial"/>
                <w:color w:val="000000"/>
                <w:szCs w:val="22"/>
                <w:lang w:eastAsia="en-US"/>
              </w:rPr>
              <w:t>Negotiation skills</w:t>
            </w:r>
          </w:p>
          <w:p w14:paraId="48748C74" w14:textId="77777777" w:rsidR="00AC2F7B" w:rsidRPr="00AC2F7B" w:rsidRDefault="00AC2F7B" w:rsidP="00041574">
            <w:pPr>
              <w:numPr>
                <w:ilvl w:val="0"/>
                <w:numId w:val="26"/>
              </w:numPr>
              <w:textAlignment w:val="baseline"/>
              <w:rPr>
                <w:rFonts w:eastAsia="Times New Roman" w:cs="Arial"/>
                <w:color w:val="000000"/>
                <w:szCs w:val="22"/>
                <w:lang w:eastAsia="en-US"/>
              </w:rPr>
            </w:pPr>
            <w:r w:rsidRPr="00AC2F7B">
              <w:rPr>
                <w:rFonts w:eastAsia="Times New Roman" w:cs="Arial"/>
                <w:color w:val="000000"/>
                <w:szCs w:val="22"/>
                <w:lang w:eastAsia="en-US"/>
              </w:rPr>
              <w:t>Proactive PR approaches</w:t>
            </w:r>
          </w:p>
          <w:p w14:paraId="3A3D295D" w14:textId="77777777" w:rsidR="00AC2F7B" w:rsidRPr="00AC2F7B" w:rsidRDefault="00AC2F7B" w:rsidP="00041574">
            <w:pPr>
              <w:numPr>
                <w:ilvl w:val="0"/>
                <w:numId w:val="26"/>
              </w:numPr>
              <w:textAlignment w:val="baseline"/>
              <w:rPr>
                <w:rFonts w:eastAsia="Times New Roman" w:cs="Arial"/>
                <w:color w:val="000000"/>
                <w:szCs w:val="22"/>
                <w:lang w:eastAsia="en-US"/>
              </w:rPr>
            </w:pPr>
            <w:r w:rsidRPr="00AC2F7B">
              <w:rPr>
                <w:rFonts w:eastAsia="Times New Roman" w:cs="Arial"/>
                <w:color w:val="000000"/>
                <w:szCs w:val="22"/>
                <w:lang w:eastAsia="en-US"/>
              </w:rPr>
              <w:t>Crisis management</w:t>
            </w:r>
          </w:p>
          <w:p w14:paraId="5768ABDA" w14:textId="77777777" w:rsidR="00AC2F7B" w:rsidRPr="00AC2F7B" w:rsidRDefault="00AC2F7B" w:rsidP="00041574">
            <w:pPr>
              <w:numPr>
                <w:ilvl w:val="0"/>
                <w:numId w:val="26"/>
              </w:numPr>
              <w:textAlignment w:val="baseline"/>
              <w:rPr>
                <w:rFonts w:eastAsia="Times New Roman" w:cs="Arial"/>
                <w:color w:val="000000"/>
                <w:szCs w:val="22"/>
                <w:lang w:eastAsia="en-US"/>
              </w:rPr>
            </w:pPr>
            <w:r w:rsidRPr="00AC2F7B">
              <w:rPr>
                <w:rFonts w:eastAsia="Times New Roman" w:cs="Arial"/>
                <w:color w:val="000000"/>
                <w:szCs w:val="22"/>
                <w:lang w:eastAsia="en-US"/>
              </w:rPr>
              <w:t xml:space="preserve">Industry understanding </w:t>
            </w:r>
          </w:p>
          <w:p w14:paraId="6595A694" w14:textId="77777777" w:rsidR="00AC2F7B" w:rsidRPr="00AC2F7B" w:rsidRDefault="00AC2F7B" w:rsidP="00041574">
            <w:pPr>
              <w:numPr>
                <w:ilvl w:val="0"/>
                <w:numId w:val="26"/>
              </w:numPr>
              <w:textAlignment w:val="baseline"/>
              <w:rPr>
                <w:rFonts w:eastAsia="Times New Roman" w:cs="Arial"/>
                <w:color w:val="000000"/>
                <w:szCs w:val="22"/>
                <w:lang w:eastAsia="en-US"/>
              </w:rPr>
            </w:pPr>
            <w:r w:rsidRPr="00AC2F7B">
              <w:rPr>
                <w:rFonts w:eastAsia="Times New Roman" w:cs="Arial"/>
                <w:color w:val="000000"/>
                <w:szCs w:val="22"/>
                <w:lang w:eastAsia="en-US"/>
              </w:rPr>
              <w:t>Working with media agencies/buyers</w:t>
            </w:r>
          </w:p>
          <w:p w14:paraId="39247A8C" w14:textId="77777777" w:rsidR="00AC2F7B" w:rsidRPr="00AC2F7B" w:rsidRDefault="00AC2F7B" w:rsidP="00041574">
            <w:pPr>
              <w:numPr>
                <w:ilvl w:val="0"/>
                <w:numId w:val="26"/>
              </w:numPr>
              <w:textAlignment w:val="baseline"/>
              <w:rPr>
                <w:rFonts w:eastAsia="Times New Roman" w:cs="Arial"/>
                <w:color w:val="000000"/>
                <w:szCs w:val="22"/>
                <w:lang w:eastAsia="en-US"/>
              </w:rPr>
            </w:pPr>
            <w:r w:rsidRPr="00AC2F7B">
              <w:rPr>
                <w:rFonts w:eastAsia="Times New Roman" w:cs="Arial"/>
                <w:color w:val="000000"/>
                <w:szCs w:val="22"/>
                <w:lang w:eastAsia="en-US"/>
              </w:rPr>
              <w:t>Campaign evaluation</w:t>
            </w:r>
          </w:p>
          <w:p w14:paraId="477E0D39" w14:textId="77777777" w:rsidR="00AC2F7B" w:rsidRPr="00AC2F7B" w:rsidRDefault="00AC2F7B" w:rsidP="00041574">
            <w:pPr>
              <w:numPr>
                <w:ilvl w:val="0"/>
                <w:numId w:val="26"/>
              </w:numPr>
              <w:textAlignment w:val="baseline"/>
              <w:rPr>
                <w:rFonts w:eastAsia="Times New Roman" w:cs="Arial"/>
                <w:color w:val="000000"/>
                <w:szCs w:val="22"/>
                <w:lang w:eastAsia="en-US"/>
              </w:rPr>
            </w:pPr>
            <w:r w:rsidRPr="00AC2F7B">
              <w:rPr>
                <w:rFonts w:eastAsia="Times New Roman" w:cs="Arial"/>
                <w:color w:val="000000"/>
                <w:szCs w:val="22"/>
                <w:lang w:eastAsia="en-US"/>
              </w:rPr>
              <w:t>Behaviour change</w:t>
            </w:r>
          </w:p>
          <w:p w14:paraId="49CE1EAB" w14:textId="77777777" w:rsidR="00AC2F7B" w:rsidRPr="00AC2F7B" w:rsidRDefault="00AC2F7B" w:rsidP="00041574">
            <w:pPr>
              <w:numPr>
                <w:ilvl w:val="0"/>
                <w:numId w:val="26"/>
              </w:numPr>
              <w:textAlignment w:val="baseline"/>
              <w:rPr>
                <w:rFonts w:eastAsia="Times New Roman" w:cs="Arial"/>
                <w:color w:val="000000"/>
                <w:szCs w:val="22"/>
                <w:lang w:eastAsia="en-US"/>
              </w:rPr>
            </w:pPr>
            <w:r w:rsidRPr="00AC2F7B">
              <w:rPr>
                <w:rFonts w:eastAsia="Times New Roman" w:cs="Arial"/>
                <w:color w:val="000000"/>
                <w:szCs w:val="22"/>
                <w:lang w:eastAsia="en-US"/>
              </w:rPr>
              <w:t>Paid-for advertising</w:t>
            </w:r>
          </w:p>
          <w:p w14:paraId="037B7398" w14:textId="77777777" w:rsidR="00AC2F7B" w:rsidRPr="00AC2F7B" w:rsidRDefault="00AC2F7B" w:rsidP="00041574">
            <w:pPr>
              <w:numPr>
                <w:ilvl w:val="0"/>
                <w:numId w:val="26"/>
              </w:numPr>
              <w:spacing w:line="0" w:lineRule="atLeast"/>
              <w:textAlignment w:val="baseline"/>
              <w:rPr>
                <w:rFonts w:eastAsia="Times New Roman" w:cs="Arial"/>
                <w:color w:val="000000"/>
                <w:szCs w:val="22"/>
                <w:lang w:eastAsia="en-US"/>
              </w:rPr>
            </w:pPr>
            <w:r w:rsidRPr="00AC2F7B">
              <w:rPr>
                <w:rFonts w:eastAsia="Times New Roman" w:cs="Arial"/>
                <w:color w:val="000000"/>
                <w:szCs w:val="22"/>
                <w:lang w:eastAsia="en-US"/>
              </w:rPr>
              <w:t xml:space="preserve">Outsourcing vs In-House </w:t>
            </w:r>
          </w:p>
        </w:tc>
      </w:tr>
      <w:tr w:rsidR="00AC2F7B" w:rsidRPr="00AC2F7B" w14:paraId="4D35BD09" w14:textId="77777777" w:rsidTr="00AC2F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25E260" w14:textId="77777777" w:rsidR="00AC2F7B" w:rsidRPr="00AC2F7B" w:rsidRDefault="00AC2F7B" w:rsidP="00AC2F7B">
            <w:pPr>
              <w:rPr>
                <w:rFonts w:ascii="Times" w:eastAsia="Times New Roman" w:hAnsi="Times"/>
                <w:sz w:val="20"/>
                <w:szCs w:val="20"/>
                <w:lang w:eastAsia="en-US"/>
              </w:rPr>
            </w:pPr>
            <w:r w:rsidRPr="00AC2F7B">
              <w:rPr>
                <w:rFonts w:eastAsia="Times New Roman" w:cs="Arial"/>
                <w:color w:val="000000"/>
                <w:szCs w:val="22"/>
                <w:lang w:eastAsia="en-US"/>
              </w:rPr>
              <w:t>Stakeholder engagement</w:t>
            </w:r>
          </w:p>
          <w:p w14:paraId="4A6A6088" w14:textId="77777777" w:rsidR="00AC2F7B" w:rsidRPr="00AC2F7B" w:rsidRDefault="00AC2F7B" w:rsidP="00041574">
            <w:pPr>
              <w:numPr>
                <w:ilvl w:val="0"/>
                <w:numId w:val="27"/>
              </w:numPr>
              <w:textAlignment w:val="baseline"/>
              <w:rPr>
                <w:rFonts w:eastAsia="Times New Roman" w:cs="Arial"/>
                <w:color w:val="000000"/>
                <w:szCs w:val="22"/>
                <w:lang w:eastAsia="en-US"/>
              </w:rPr>
            </w:pPr>
            <w:r w:rsidRPr="00AC2F7B">
              <w:rPr>
                <w:rFonts w:eastAsia="Times New Roman" w:cs="Arial"/>
                <w:color w:val="000000"/>
                <w:szCs w:val="22"/>
                <w:lang w:eastAsia="en-US"/>
              </w:rPr>
              <w:t>Stakeholder mapping</w:t>
            </w:r>
          </w:p>
          <w:p w14:paraId="6E060B35" w14:textId="77777777" w:rsidR="00AC2F7B" w:rsidRPr="00AC2F7B" w:rsidRDefault="00AC2F7B" w:rsidP="00041574">
            <w:pPr>
              <w:numPr>
                <w:ilvl w:val="0"/>
                <w:numId w:val="27"/>
              </w:numPr>
              <w:textAlignment w:val="baseline"/>
              <w:rPr>
                <w:rFonts w:eastAsia="Times New Roman" w:cs="Arial"/>
                <w:color w:val="000000"/>
                <w:szCs w:val="22"/>
                <w:lang w:eastAsia="en-US"/>
              </w:rPr>
            </w:pPr>
            <w:r w:rsidRPr="00AC2F7B">
              <w:rPr>
                <w:rFonts w:eastAsia="Times New Roman" w:cs="Arial"/>
                <w:color w:val="000000"/>
                <w:szCs w:val="22"/>
                <w:lang w:eastAsia="en-US"/>
              </w:rPr>
              <w:t>Events management</w:t>
            </w:r>
          </w:p>
          <w:p w14:paraId="78E8ED3B" w14:textId="77777777" w:rsidR="00AC2F7B" w:rsidRPr="00AC2F7B" w:rsidRDefault="00AC2F7B" w:rsidP="00041574">
            <w:pPr>
              <w:numPr>
                <w:ilvl w:val="0"/>
                <w:numId w:val="27"/>
              </w:numPr>
              <w:textAlignment w:val="baseline"/>
              <w:rPr>
                <w:rFonts w:eastAsia="Times New Roman" w:cs="Arial"/>
                <w:color w:val="000000"/>
                <w:szCs w:val="22"/>
                <w:lang w:eastAsia="en-US"/>
              </w:rPr>
            </w:pPr>
            <w:r w:rsidRPr="00AC2F7B">
              <w:rPr>
                <w:rFonts w:eastAsia="Times New Roman" w:cs="Arial"/>
                <w:color w:val="000000"/>
                <w:szCs w:val="22"/>
                <w:lang w:eastAsia="en-US"/>
              </w:rPr>
              <w:t xml:space="preserve">Leadership </w:t>
            </w:r>
          </w:p>
          <w:p w14:paraId="1AE1EFBD" w14:textId="77777777" w:rsidR="00AC2F7B" w:rsidRPr="00AC2F7B" w:rsidRDefault="00AC2F7B" w:rsidP="00041574">
            <w:pPr>
              <w:numPr>
                <w:ilvl w:val="0"/>
                <w:numId w:val="27"/>
              </w:numPr>
              <w:textAlignment w:val="baseline"/>
              <w:rPr>
                <w:rFonts w:eastAsia="Times New Roman" w:cs="Arial"/>
                <w:color w:val="000000"/>
                <w:szCs w:val="22"/>
                <w:lang w:eastAsia="en-US"/>
              </w:rPr>
            </w:pPr>
            <w:r w:rsidRPr="00AC2F7B">
              <w:rPr>
                <w:rFonts w:eastAsia="Times New Roman" w:cs="Arial"/>
                <w:color w:val="000000"/>
                <w:szCs w:val="22"/>
                <w:lang w:eastAsia="en-US"/>
              </w:rPr>
              <w:t>Stakeholder processes and best practice</w:t>
            </w:r>
          </w:p>
          <w:p w14:paraId="68B6F083" w14:textId="77777777" w:rsidR="00AC2F7B" w:rsidRPr="00AC2F7B" w:rsidRDefault="00AC2F7B" w:rsidP="00041574">
            <w:pPr>
              <w:numPr>
                <w:ilvl w:val="0"/>
                <w:numId w:val="27"/>
              </w:numPr>
              <w:spacing w:line="0" w:lineRule="atLeast"/>
              <w:textAlignment w:val="baseline"/>
              <w:rPr>
                <w:rFonts w:eastAsia="Times New Roman" w:cs="Arial"/>
                <w:color w:val="000000"/>
                <w:szCs w:val="22"/>
                <w:lang w:eastAsia="en-US"/>
              </w:rPr>
            </w:pPr>
            <w:r w:rsidRPr="00AC2F7B">
              <w:rPr>
                <w:rFonts w:eastAsia="Times New Roman" w:cs="Arial"/>
                <w:color w:val="000000"/>
                <w:szCs w:val="22"/>
                <w:lang w:eastAsia="en-US"/>
              </w:rPr>
              <w:lastRenderedPageBreak/>
              <w:t xml:space="preserve">Building effective relationships </w:t>
            </w:r>
          </w:p>
        </w:tc>
      </w:tr>
      <w:tr w:rsidR="00AC2F7B" w:rsidRPr="00AC2F7B" w14:paraId="2A93DCDB" w14:textId="77777777" w:rsidTr="00AC2F7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A1EE3E" w14:textId="77777777" w:rsidR="00AC2F7B" w:rsidRPr="00AC2F7B" w:rsidRDefault="00AC2F7B" w:rsidP="00AC2F7B">
            <w:pPr>
              <w:rPr>
                <w:rFonts w:ascii="Times" w:eastAsia="Times New Roman" w:hAnsi="Times"/>
                <w:sz w:val="20"/>
                <w:szCs w:val="20"/>
                <w:lang w:eastAsia="en-US"/>
              </w:rPr>
            </w:pPr>
            <w:r w:rsidRPr="00AC2F7B">
              <w:rPr>
                <w:rFonts w:eastAsia="Times New Roman" w:cs="Arial"/>
                <w:color w:val="000000"/>
                <w:szCs w:val="22"/>
                <w:lang w:eastAsia="en-US"/>
              </w:rPr>
              <w:lastRenderedPageBreak/>
              <w:t>Other</w:t>
            </w:r>
          </w:p>
          <w:p w14:paraId="5C3D908C" w14:textId="77777777" w:rsidR="00AC2F7B" w:rsidRPr="00AC2F7B" w:rsidRDefault="00AC2F7B" w:rsidP="00041574">
            <w:pPr>
              <w:numPr>
                <w:ilvl w:val="0"/>
                <w:numId w:val="28"/>
              </w:numPr>
              <w:textAlignment w:val="baseline"/>
              <w:rPr>
                <w:rFonts w:eastAsia="Times New Roman" w:cs="Arial"/>
                <w:color w:val="000000"/>
                <w:szCs w:val="22"/>
                <w:lang w:eastAsia="en-US"/>
              </w:rPr>
            </w:pPr>
            <w:r w:rsidRPr="00AC2F7B">
              <w:rPr>
                <w:rFonts w:eastAsia="Times New Roman" w:cs="Arial"/>
                <w:color w:val="000000"/>
                <w:szCs w:val="22"/>
                <w:lang w:eastAsia="en-US"/>
              </w:rPr>
              <w:t>Finance skills</w:t>
            </w:r>
          </w:p>
          <w:p w14:paraId="40DF2466" w14:textId="77777777" w:rsidR="00AC2F7B" w:rsidRPr="00AC2F7B" w:rsidRDefault="00AC2F7B" w:rsidP="00041574">
            <w:pPr>
              <w:numPr>
                <w:ilvl w:val="0"/>
                <w:numId w:val="28"/>
              </w:numPr>
              <w:textAlignment w:val="baseline"/>
              <w:rPr>
                <w:rFonts w:eastAsia="Times New Roman" w:cs="Arial"/>
                <w:color w:val="000000"/>
                <w:szCs w:val="22"/>
                <w:lang w:eastAsia="en-US"/>
              </w:rPr>
            </w:pPr>
            <w:r w:rsidRPr="00AC2F7B">
              <w:rPr>
                <w:rFonts w:eastAsia="Times New Roman" w:cs="Arial"/>
                <w:color w:val="000000"/>
                <w:szCs w:val="22"/>
                <w:lang w:eastAsia="en-US"/>
              </w:rPr>
              <w:t>Working with budgets</w:t>
            </w:r>
          </w:p>
          <w:p w14:paraId="4B843937" w14:textId="77777777" w:rsidR="00AC2F7B" w:rsidRPr="00AC2F7B" w:rsidRDefault="00AC2F7B" w:rsidP="00041574">
            <w:pPr>
              <w:numPr>
                <w:ilvl w:val="0"/>
                <w:numId w:val="28"/>
              </w:numPr>
              <w:spacing w:line="0" w:lineRule="atLeast"/>
              <w:textAlignment w:val="baseline"/>
              <w:rPr>
                <w:rFonts w:eastAsia="Times New Roman" w:cs="Arial"/>
                <w:color w:val="000000"/>
                <w:szCs w:val="22"/>
                <w:lang w:eastAsia="en-US"/>
              </w:rPr>
            </w:pPr>
            <w:r w:rsidRPr="00AC2F7B">
              <w:rPr>
                <w:rFonts w:eastAsia="Times New Roman" w:cs="Arial"/>
                <w:color w:val="000000"/>
                <w:szCs w:val="22"/>
                <w:lang w:eastAsia="en-US"/>
              </w:rPr>
              <w:t>Policy - submissions, interplay with communications</w:t>
            </w:r>
          </w:p>
        </w:tc>
      </w:tr>
    </w:tbl>
    <w:p w14:paraId="33593ECD" w14:textId="77777777" w:rsidR="00AC2F7B" w:rsidRDefault="00AC2F7B" w:rsidP="009E0244">
      <w:pPr>
        <w:pStyle w:val="Heading1"/>
        <w:numPr>
          <w:ilvl w:val="0"/>
          <w:numId w:val="0"/>
        </w:numPr>
        <w:ind w:left="720" w:hanging="720"/>
      </w:pPr>
    </w:p>
    <w:p w14:paraId="3CA1BA53" w14:textId="173B02D5" w:rsidR="000364E9" w:rsidRPr="003E632B" w:rsidRDefault="000364E9" w:rsidP="00892553">
      <w:pPr>
        <w:pStyle w:val="Heading2"/>
      </w:pPr>
      <w:r w:rsidRPr="003E632B">
        <w:t xml:space="preserve">The </w:t>
      </w:r>
      <w:r w:rsidR="00E54BDC">
        <w:t xml:space="preserve">Potential provider </w:t>
      </w:r>
      <w:r w:rsidR="00161AAA">
        <w:t xml:space="preserve">is expected to use their expertise to design, deliver, </w:t>
      </w:r>
      <w:r w:rsidR="0069664E">
        <w:t xml:space="preserve">support </w:t>
      </w:r>
      <w:r w:rsidRPr="003E632B">
        <w:t xml:space="preserve">and evaluate the qualification. </w:t>
      </w:r>
      <w:r w:rsidR="0069664E">
        <w:t>The Authority will want to see considered thought around what teaching method best suits the topic and whether an external site for delivery of all or some of those topics would be appropriate. A plan</w:t>
      </w:r>
      <w:r w:rsidR="00220946">
        <w:t xml:space="preserve"> of the full qualification </w:t>
      </w:r>
      <w:r w:rsidR="0069664E">
        <w:t xml:space="preserve">incorporating </w:t>
      </w:r>
      <w:r w:rsidR="00220946">
        <w:t>the chosen</w:t>
      </w:r>
      <w:r w:rsidR="0069664E">
        <w:t xml:space="preserve"> </w:t>
      </w:r>
      <w:r w:rsidR="00220946">
        <w:t xml:space="preserve">teaching methods including </w:t>
      </w:r>
      <w:r w:rsidR="0069664E">
        <w:t>pre-work activiti</w:t>
      </w:r>
      <w:r w:rsidR="00220946">
        <w:t>es, online tutorials, workshops</w:t>
      </w:r>
      <w:r w:rsidR="0069664E">
        <w:t xml:space="preserve"> and evaluation will need to be submitted two weeks after the contract is awarded.  </w:t>
      </w:r>
    </w:p>
    <w:p w14:paraId="2375D493" w14:textId="2DDE4505" w:rsidR="000364E9" w:rsidRPr="003E632B" w:rsidRDefault="000364E9" w:rsidP="00892553">
      <w:pPr>
        <w:pStyle w:val="Heading2"/>
      </w:pPr>
      <w:r w:rsidRPr="003E632B">
        <w:t xml:space="preserve">There are approximately 20 participants currently in year 2 of the GCS FS programme who will be eligible to undertake the qualification in </w:t>
      </w:r>
      <w:r w:rsidR="00632A04">
        <w:t>September</w:t>
      </w:r>
      <w:r w:rsidRPr="00632A04">
        <w:t xml:space="preserve"> 2017 (year 3).</w:t>
      </w:r>
      <w:r w:rsidRPr="003E632B">
        <w:t xml:space="preserve"> The qualification will need to apply to subsequent GCS FS cohorts.</w:t>
      </w:r>
      <w:r w:rsidR="00FB08BB">
        <w:t xml:space="preserve"> Additional numbers may fluctuate, but not significantly. </w:t>
      </w:r>
      <w:r w:rsidR="005C395A">
        <w:t xml:space="preserve">Any Potential Provider will work closely with GCS to ensure consistency of standard and quality from year to year. The Potential Provider can be given an indication of participant numbers a year in advance of the qualification beginning, followed by a definitive number two months ahead. </w:t>
      </w:r>
      <w:r w:rsidR="00CC0D0E">
        <w:t xml:space="preserve">Under the terms of the Fast Stream contract the programme will continue to pay the Potential Provider costs, should any student drop out mid-way through the year-long qualification.  To clarify, any payment will be honoured by the Authority should students leave mid-qualification. </w:t>
      </w:r>
    </w:p>
    <w:p w14:paraId="722B8048" w14:textId="77777777" w:rsidR="000364E9" w:rsidRPr="003E632B" w:rsidRDefault="000364E9" w:rsidP="000364E9">
      <w:pPr>
        <w:pStyle w:val="Heading2"/>
        <w:numPr>
          <w:ilvl w:val="0"/>
          <w:numId w:val="0"/>
        </w:numPr>
        <w:overflowPunct w:val="0"/>
        <w:autoSpaceDE w:val="0"/>
        <w:autoSpaceDN w:val="0"/>
        <w:spacing w:after="120"/>
        <w:ind w:left="709"/>
        <w:textAlignment w:val="baseline"/>
        <w:rPr>
          <w:szCs w:val="22"/>
        </w:rPr>
      </w:pPr>
    </w:p>
    <w:p w14:paraId="365761BC" w14:textId="5F460B73" w:rsidR="00892553" w:rsidRPr="00004F81" w:rsidRDefault="00C546AB" w:rsidP="00081BBE">
      <w:pPr>
        <w:pStyle w:val="Heading1"/>
        <w:numPr>
          <w:ilvl w:val="0"/>
          <w:numId w:val="0"/>
        </w:numPr>
      </w:pPr>
      <w:bookmarkStart w:id="18" w:name="_Toc368573031"/>
      <w:bookmarkStart w:id="19" w:name="_Toc487643033"/>
      <w:bookmarkStart w:id="20" w:name="_Toc487709864"/>
      <w:r>
        <w:t>6</w:t>
      </w:r>
      <w:r>
        <w:tab/>
      </w:r>
      <w:r w:rsidR="00FE18AC" w:rsidRPr="00004F81">
        <w:t>The requirement</w:t>
      </w:r>
      <w:bookmarkEnd w:id="18"/>
      <w:bookmarkEnd w:id="19"/>
      <w:bookmarkEnd w:id="20"/>
    </w:p>
    <w:p w14:paraId="1845F25D" w14:textId="77777777" w:rsidR="00004F81" w:rsidRPr="00004F81" w:rsidRDefault="00004F81" w:rsidP="00892553">
      <w:pPr>
        <w:pStyle w:val="Heading1"/>
        <w:rPr>
          <w:rFonts w:eastAsia="Times New Roman" w:cs="Arial"/>
          <w:vanish/>
          <w:szCs w:val="22"/>
        </w:rPr>
      </w:pPr>
      <w:bookmarkStart w:id="21" w:name="_Toc487643034"/>
      <w:bookmarkStart w:id="22" w:name="_Toc487709203"/>
      <w:bookmarkStart w:id="23" w:name="_Toc487709865"/>
      <w:bookmarkEnd w:id="21"/>
      <w:bookmarkEnd w:id="22"/>
      <w:bookmarkEnd w:id="23"/>
    </w:p>
    <w:p w14:paraId="1D42B330" w14:textId="22CDE85A" w:rsidR="00964F6A" w:rsidRDefault="000364E9" w:rsidP="00892553">
      <w:pPr>
        <w:pStyle w:val="Heading2"/>
      </w:pPr>
      <w:r w:rsidRPr="00004F81">
        <w:t>The learning intervention should be post graduate and/or professional qualification level</w:t>
      </w:r>
      <w:r w:rsidR="00C949AB">
        <w:t xml:space="preserve"> at the standard set and used by the </w:t>
      </w:r>
      <w:r w:rsidR="00E03EA3">
        <w:t xml:space="preserve">chosen supplier as a </w:t>
      </w:r>
      <w:r w:rsidR="00C949AB">
        <w:t>chartered body</w:t>
      </w:r>
      <w:r w:rsidRPr="00004F81">
        <w:t xml:space="preserve">. The qualification will be a combination of stretching bespoke learning products/modules </w:t>
      </w:r>
      <w:r w:rsidR="00A3647A">
        <w:t>covering the areas set out</w:t>
      </w:r>
      <w:r w:rsidR="00C175E8">
        <w:t xml:space="preserve"> in 6.3.4. </w:t>
      </w:r>
      <w:r w:rsidR="00964F6A">
        <w:t>The Authority would want</w:t>
      </w:r>
      <w:r w:rsidR="00757C33">
        <w:t xml:space="preserve"> to see a blend of theory and practical application, where </w:t>
      </w:r>
      <w:r w:rsidR="00964F6A">
        <w:t xml:space="preserve">interactive </w:t>
      </w:r>
      <w:r w:rsidR="00757C33">
        <w:t>activities and learning can bring about behaviour change</w:t>
      </w:r>
      <w:r w:rsidR="00964F6A">
        <w:t>. In addition the course needs to be flexible to meet the needs of b</w:t>
      </w:r>
      <w:r w:rsidR="00C92355">
        <w:t>usy Fast Stream participants using</w:t>
      </w:r>
      <w:r w:rsidR="00964F6A">
        <w:t xml:space="preserve"> a blend of distance and face-to-face learning. The Authority anticipates the course would be modular-b</w:t>
      </w:r>
      <w:r w:rsidR="00C92355">
        <w:t>ased with the Potential Provider</w:t>
      </w:r>
      <w:r w:rsidR="00964F6A">
        <w:t xml:space="preserve"> advising what teaching method is most appropriate for each module or topic. The aim of the learning is that participants receive an accredited qualification at the end of the year-long programme. This can be in the form of a certificate or other physical product, which acts as evidence of their successful completion of the qualification.  During any </w:t>
      </w:r>
      <w:r w:rsidR="00C92355">
        <w:t>face-to-face</w:t>
      </w:r>
      <w:r w:rsidR="00964F6A">
        <w:t xml:space="preserve"> learning, the supplier would be required to provide the technology needed by teachers and participants</w:t>
      </w:r>
      <w:r w:rsidR="00C92355">
        <w:t xml:space="preserve">. The Potential Provider would also be expected to have responsibility for notifying and communicating with students before, during and after the course i.e. to notify them of start dates, venues, times, requirements, pre-learning etc. It would also be the responsibility of the Potential Provider to share any study books and links to online resources that would </w:t>
      </w:r>
      <w:r w:rsidR="00C92355">
        <w:lastRenderedPageBreak/>
        <w:t>be relevant to the learning. Assessment for the qualification should be decided by the Potential Provider, be it after each topic / module or one main assessment before the year end.</w:t>
      </w:r>
    </w:p>
    <w:p w14:paraId="00A4D3E4" w14:textId="53A03528" w:rsidR="00004F81" w:rsidRDefault="000364E9" w:rsidP="00892553">
      <w:pPr>
        <w:pStyle w:val="Heading2"/>
      </w:pPr>
      <w:r w:rsidRPr="00004F81">
        <w:t xml:space="preserve">The </w:t>
      </w:r>
      <w:r w:rsidR="00E54BDC" w:rsidRPr="00004F81">
        <w:t xml:space="preserve">Potential provider </w:t>
      </w:r>
      <w:r w:rsidRPr="00004F81">
        <w:t xml:space="preserve">has the opportunity to include existing learning products if applicable and approved by GCS and the Civil Service Fast Stream team. The </w:t>
      </w:r>
      <w:r w:rsidR="00632A04" w:rsidRPr="00004F81">
        <w:t xml:space="preserve">Potential provider </w:t>
      </w:r>
      <w:r w:rsidRPr="00004F81">
        <w:t xml:space="preserve">is encouraged to consider all types of learning products when choosing the most appropriate for this qualification. </w:t>
      </w:r>
    </w:p>
    <w:p w14:paraId="07E0341B" w14:textId="02B28851" w:rsidR="008E7D17" w:rsidRPr="00004F81" w:rsidRDefault="00A3647A" w:rsidP="00892553">
      <w:pPr>
        <w:pStyle w:val="Heading2"/>
      </w:pPr>
      <w:r>
        <w:t>For</w:t>
      </w:r>
      <w:r w:rsidR="00632A04" w:rsidRPr="00004F81">
        <w:t xml:space="preserve"> each </w:t>
      </w:r>
      <w:r>
        <w:t xml:space="preserve">of the </w:t>
      </w:r>
      <w:bookmarkStart w:id="24" w:name="_GoBack"/>
      <w:bookmarkEnd w:id="24"/>
      <w:r w:rsidR="00A558B6">
        <w:t>subject areas at 5.1</w:t>
      </w:r>
      <w:r>
        <w:t xml:space="preserve">, the Potential provider should consider the following entries: </w:t>
      </w:r>
      <w:r w:rsidR="00BB004E" w:rsidRPr="00004F81">
        <w:t xml:space="preserve"> </w:t>
      </w:r>
    </w:p>
    <w:p w14:paraId="6E3EB5D4" w14:textId="609A54F9" w:rsidR="008E7D17" w:rsidRPr="00004F81" w:rsidRDefault="008E7D17" w:rsidP="00892553">
      <w:pPr>
        <w:pStyle w:val="Heading3"/>
      </w:pPr>
      <w:r w:rsidRPr="00004F81">
        <w:t>Is this topic part of an existing qualification?</w:t>
      </w:r>
    </w:p>
    <w:p w14:paraId="45D3827E" w14:textId="6C4A1484" w:rsidR="008E7D17" w:rsidRPr="00004F81" w:rsidRDefault="008E7D17" w:rsidP="00892553">
      <w:pPr>
        <w:pStyle w:val="Heading3"/>
      </w:pPr>
      <w:r w:rsidRPr="00004F81">
        <w:t xml:space="preserve">What content is included in the topic – or what content would you include if it’s not currently in existence? </w:t>
      </w:r>
    </w:p>
    <w:p w14:paraId="36EA5BF5" w14:textId="77777777" w:rsidR="00E03EA3" w:rsidRDefault="008E7D17" w:rsidP="00892553">
      <w:pPr>
        <w:pStyle w:val="Heading3"/>
      </w:pPr>
      <w:r w:rsidRPr="00004F81">
        <w:t>How is it</w:t>
      </w:r>
      <w:r w:rsidR="00632A04" w:rsidRPr="00004F81">
        <w:t xml:space="preserve"> taught –</w:t>
      </w:r>
      <w:r w:rsidRPr="00004F81">
        <w:t xml:space="preserve"> or what methods would you use to teach it, if it’s not currently in existence?</w:t>
      </w:r>
    </w:p>
    <w:p w14:paraId="24E69FF6" w14:textId="65C60EEB" w:rsidR="00BB004E" w:rsidRPr="00004F81" w:rsidRDefault="00E03EA3" w:rsidP="00892553">
      <w:pPr>
        <w:pStyle w:val="Heading3"/>
      </w:pPr>
      <w:r>
        <w:t xml:space="preserve">Will a pass / fail mark be included as part of the qualification and if a student fails what would the recommendation be; to re-take or re-sit the module/year? </w:t>
      </w:r>
      <w:r w:rsidR="008E7D17" w:rsidRPr="00004F81">
        <w:t xml:space="preserve"> </w:t>
      </w:r>
    </w:p>
    <w:p w14:paraId="51E91DBD" w14:textId="099EDDCD" w:rsidR="00004F81" w:rsidRDefault="008E7D17" w:rsidP="00FA3B6A">
      <w:pPr>
        <w:pStyle w:val="Heading2"/>
      </w:pPr>
      <w:r w:rsidRPr="00004F81">
        <w:t>Do</w:t>
      </w:r>
      <w:r w:rsidR="00632A04" w:rsidRPr="00004F81">
        <w:t xml:space="preserve"> you have trainers experienced in th</w:t>
      </w:r>
      <w:r w:rsidR="00CB6DD1">
        <w:t xml:space="preserve">e subject areas listed in </w:t>
      </w:r>
      <w:r w:rsidR="00A558B6">
        <w:t>5.1</w:t>
      </w:r>
      <w:r w:rsidRPr="00004F81">
        <w:t>?</w:t>
      </w:r>
      <w:r w:rsidR="00632A04" w:rsidRPr="00004F81">
        <w:t xml:space="preserve"> </w:t>
      </w:r>
    </w:p>
    <w:p w14:paraId="4B73A03E" w14:textId="0A1D4DFE" w:rsidR="00E03EA3" w:rsidRDefault="00FA3B6A" w:rsidP="00FA3B6A">
      <w:pPr>
        <w:pStyle w:val="Heading2"/>
      </w:pPr>
      <w:r>
        <w:rPr>
          <w:lang w:eastAsia="en-US"/>
        </w:rPr>
        <w:t>Q</w:t>
      </w:r>
      <w:r w:rsidR="00CF667E">
        <w:rPr>
          <w:lang w:eastAsia="en-US"/>
        </w:rPr>
        <w:t>uestions 6.3.1 – 6.3.4</w:t>
      </w:r>
      <w:r w:rsidR="00A3647A">
        <w:rPr>
          <w:lang w:eastAsia="en-US"/>
        </w:rPr>
        <w:t xml:space="preserve"> will be tested as part of the evaluation criteria in Appendix D.</w:t>
      </w:r>
    </w:p>
    <w:p w14:paraId="6FB79F53" w14:textId="16BFBCFD" w:rsidR="00A3647A" w:rsidRPr="00A3647A" w:rsidRDefault="009E0244" w:rsidP="00FA3B6A">
      <w:pPr>
        <w:pStyle w:val="Heading2"/>
        <w:numPr>
          <w:ilvl w:val="0"/>
          <w:numId w:val="0"/>
        </w:numPr>
        <w:ind w:left="720" w:hanging="720"/>
      </w:pPr>
      <w:r>
        <w:t>6</w:t>
      </w:r>
      <w:r w:rsidR="00FA3B6A">
        <w:t xml:space="preserve">.6 </w:t>
      </w:r>
      <w:r w:rsidR="00FA3B6A">
        <w:tab/>
      </w:r>
      <w:r w:rsidR="00A3647A" w:rsidRPr="00A3647A">
        <w:t xml:space="preserve">Evaluation is a critical part of this requirement.  Success for this qualification means an increase in capability, demonstrating that the Authority is developing and growing their own best communications talent, helping to drive best practice and better outcomes. The Potential Provider should state clearly what evaluation criteria will be used and demonstrate any proven best practice in evaluation, outlining how the insight would be fed back to the Authority. </w:t>
      </w:r>
    </w:p>
    <w:p w14:paraId="35734D9E" w14:textId="77777777" w:rsidR="00671798" w:rsidRDefault="00FE18AC">
      <w:pPr>
        <w:pStyle w:val="Heading1"/>
        <w:spacing w:after="120"/>
      </w:pPr>
      <w:bookmarkStart w:id="25" w:name="_Toc368573032"/>
      <w:bookmarkStart w:id="26" w:name="_Toc487709866"/>
      <w:r>
        <w:t>key milestones</w:t>
      </w:r>
      <w:bookmarkEnd w:id="25"/>
      <w:bookmarkEnd w:id="26"/>
    </w:p>
    <w:p w14:paraId="4D0E0CBA" w14:textId="33DF39C6" w:rsidR="00FE18AC" w:rsidRDefault="003438D3" w:rsidP="008F3470">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3438D3">
        <w:rPr>
          <w:rFonts w:cs="Arial"/>
          <w:szCs w:val="22"/>
        </w:rPr>
        <w:t>The Potential Provider should note the following pr</w:t>
      </w:r>
      <w:r w:rsidR="00A57B4E">
        <w:rPr>
          <w:rFonts w:cs="Arial"/>
          <w:szCs w:val="22"/>
        </w:rPr>
        <w:t>oject milestones that the Authority</w:t>
      </w:r>
      <w:r w:rsidRPr="003438D3">
        <w:rPr>
          <w:rFonts w:cs="Arial"/>
          <w:szCs w:val="22"/>
        </w:rPr>
        <w:t xml:space="preserve"> will measure the quality of delivery against:</w:t>
      </w:r>
    </w:p>
    <w:p w14:paraId="2D481CC3" w14:textId="77777777" w:rsidR="00F05DDF" w:rsidRDefault="00F05DDF" w:rsidP="00F05DDF">
      <w:pPr>
        <w:pStyle w:val="ListParagraph"/>
        <w:rPr>
          <w:rFonts w:cs="Arial"/>
          <w:szCs w:val="22"/>
        </w:rPr>
      </w:pPr>
    </w:p>
    <w:tbl>
      <w:tblPr>
        <w:tblStyle w:val="TableGrid"/>
        <w:tblW w:w="5000" w:type="pct"/>
        <w:tblLook w:val="04A0" w:firstRow="1" w:lastRow="0" w:firstColumn="1" w:lastColumn="0" w:noHBand="0" w:noVBand="1"/>
      </w:tblPr>
      <w:tblGrid>
        <w:gridCol w:w="1660"/>
        <w:gridCol w:w="4586"/>
        <w:gridCol w:w="2999"/>
      </w:tblGrid>
      <w:tr w:rsidR="00F05DDF" w:rsidRPr="00FA43B4" w14:paraId="0C1F78A5" w14:textId="77777777" w:rsidTr="00F23B58">
        <w:tc>
          <w:tcPr>
            <w:tcW w:w="898" w:type="pct"/>
            <w:shd w:val="clear" w:color="auto" w:fill="C6D9F1" w:themeFill="text2" w:themeFillTint="33"/>
            <w:vAlign w:val="center"/>
          </w:tcPr>
          <w:p w14:paraId="34814525" w14:textId="77777777" w:rsidR="00F05DDF" w:rsidRPr="00242846" w:rsidRDefault="00F05DDF" w:rsidP="00F23B58">
            <w:pPr>
              <w:pStyle w:val="Heading3"/>
              <w:numPr>
                <w:ilvl w:val="0"/>
                <w:numId w:val="0"/>
              </w:numPr>
              <w:overflowPunct/>
              <w:autoSpaceDE/>
              <w:autoSpaceDN/>
              <w:spacing w:after="120"/>
              <w:jc w:val="center"/>
              <w:textAlignment w:val="auto"/>
              <w:outlineLvl w:val="2"/>
              <w:rPr>
                <w:b/>
                <w:szCs w:val="24"/>
              </w:rPr>
            </w:pPr>
            <w:r w:rsidRPr="00242846">
              <w:rPr>
                <w:b/>
              </w:rPr>
              <w:t>Milestone</w:t>
            </w:r>
          </w:p>
        </w:tc>
        <w:tc>
          <w:tcPr>
            <w:tcW w:w="2480" w:type="pct"/>
            <w:shd w:val="clear" w:color="auto" w:fill="C6D9F1" w:themeFill="text2" w:themeFillTint="33"/>
            <w:vAlign w:val="center"/>
          </w:tcPr>
          <w:p w14:paraId="5E4676CE" w14:textId="77777777" w:rsidR="00F05DDF" w:rsidRPr="00242846" w:rsidRDefault="00F05DDF" w:rsidP="00F23B58">
            <w:pPr>
              <w:pStyle w:val="Heading3"/>
              <w:numPr>
                <w:ilvl w:val="0"/>
                <w:numId w:val="0"/>
              </w:numPr>
              <w:overflowPunct/>
              <w:autoSpaceDE/>
              <w:autoSpaceDN/>
              <w:spacing w:after="120"/>
              <w:jc w:val="center"/>
              <w:textAlignment w:val="auto"/>
              <w:outlineLvl w:val="2"/>
              <w:rPr>
                <w:b/>
                <w:szCs w:val="24"/>
              </w:rPr>
            </w:pPr>
            <w:r w:rsidRPr="00242846">
              <w:rPr>
                <w:b/>
              </w:rPr>
              <w:t>Description</w:t>
            </w:r>
          </w:p>
        </w:tc>
        <w:tc>
          <w:tcPr>
            <w:tcW w:w="1622" w:type="pct"/>
            <w:shd w:val="clear" w:color="auto" w:fill="C6D9F1" w:themeFill="text2" w:themeFillTint="33"/>
            <w:vAlign w:val="center"/>
          </w:tcPr>
          <w:p w14:paraId="504898EC" w14:textId="77777777" w:rsidR="00F05DDF" w:rsidRPr="00242846" w:rsidRDefault="00F05DDF" w:rsidP="00F23B58">
            <w:pPr>
              <w:pStyle w:val="Heading3"/>
              <w:numPr>
                <w:ilvl w:val="0"/>
                <w:numId w:val="0"/>
              </w:numPr>
              <w:overflowPunct/>
              <w:autoSpaceDE/>
              <w:autoSpaceDN/>
              <w:spacing w:after="120"/>
              <w:jc w:val="center"/>
              <w:textAlignment w:val="auto"/>
              <w:outlineLvl w:val="2"/>
              <w:rPr>
                <w:b/>
                <w:szCs w:val="24"/>
              </w:rPr>
            </w:pPr>
            <w:r w:rsidRPr="00242846">
              <w:rPr>
                <w:b/>
              </w:rPr>
              <w:t>Timeframe</w:t>
            </w:r>
          </w:p>
        </w:tc>
      </w:tr>
      <w:tr w:rsidR="00F05DDF" w:rsidRPr="00185534" w14:paraId="51C8565B" w14:textId="77777777" w:rsidTr="00F23B58">
        <w:tc>
          <w:tcPr>
            <w:tcW w:w="898" w:type="pct"/>
            <w:vAlign w:val="center"/>
          </w:tcPr>
          <w:p w14:paraId="2E63FC6D" w14:textId="77777777" w:rsidR="00F05DDF" w:rsidRPr="00185534" w:rsidRDefault="00F05DDF" w:rsidP="00F23B58">
            <w:pPr>
              <w:pStyle w:val="Heading3"/>
              <w:numPr>
                <w:ilvl w:val="0"/>
                <w:numId w:val="0"/>
              </w:numPr>
              <w:spacing w:after="120"/>
              <w:jc w:val="center"/>
              <w:outlineLvl w:val="2"/>
              <w:rPr>
                <w:szCs w:val="24"/>
              </w:rPr>
            </w:pPr>
            <w:r w:rsidRPr="00185534">
              <w:t>1</w:t>
            </w:r>
          </w:p>
        </w:tc>
        <w:tc>
          <w:tcPr>
            <w:tcW w:w="2480" w:type="pct"/>
            <w:vAlign w:val="center"/>
          </w:tcPr>
          <w:p w14:paraId="4CD7BB10" w14:textId="77777777" w:rsidR="00F05DDF" w:rsidRPr="00185534" w:rsidRDefault="00F05DDF" w:rsidP="00F23B58">
            <w:pPr>
              <w:pStyle w:val="Heading3"/>
              <w:numPr>
                <w:ilvl w:val="0"/>
                <w:numId w:val="0"/>
              </w:numPr>
              <w:spacing w:after="120"/>
              <w:jc w:val="left"/>
              <w:outlineLvl w:val="2"/>
              <w:rPr>
                <w:szCs w:val="24"/>
              </w:rPr>
            </w:pPr>
            <w:r>
              <w:t xml:space="preserve">Advise on format and content for the qualification </w:t>
            </w:r>
          </w:p>
        </w:tc>
        <w:tc>
          <w:tcPr>
            <w:tcW w:w="1622" w:type="pct"/>
            <w:vAlign w:val="center"/>
          </w:tcPr>
          <w:p w14:paraId="0B302A02" w14:textId="2EAFAE22" w:rsidR="00F05DDF" w:rsidRPr="00185534" w:rsidRDefault="00F05DDF" w:rsidP="00A558B6">
            <w:pPr>
              <w:pStyle w:val="Heading3"/>
              <w:numPr>
                <w:ilvl w:val="0"/>
                <w:numId w:val="0"/>
              </w:numPr>
              <w:spacing w:after="120"/>
              <w:jc w:val="center"/>
              <w:outlineLvl w:val="2"/>
              <w:rPr>
                <w:szCs w:val="24"/>
              </w:rPr>
            </w:pPr>
            <w:r>
              <w:rPr>
                <w:szCs w:val="24"/>
              </w:rPr>
              <w:t xml:space="preserve">Within </w:t>
            </w:r>
            <w:r w:rsidR="000364E9">
              <w:rPr>
                <w:szCs w:val="24"/>
              </w:rPr>
              <w:t>2 weeks</w:t>
            </w:r>
            <w:r>
              <w:rPr>
                <w:szCs w:val="24"/>
              </w:rPr>
              <w:t xml:space="preserve"> of contract award</w:t>
            </w:r>
          </w:p>
        </w:tc>
      </w:tr>
      <w:tr w:rsidR="00F05DDF" w:rsidRPr="00185534" w14:paraId="2EF7956A" w14:textId="77777777" w:rsidTr="00F23B58">
        <w:tc>
          <w:tcPr>
            <w:tcW w:w="898" w:type="pct"/>
            <w:shd w:val="clear" w:color="auto" w:fill="auto"/>
            <w:vAlign w:val="center"/>
          </w:tcPr>
          <w:p w14:paraId="0DA5D3C7" w14:textId="77777777" w:rsidR="00F05DDF" w:rsidRPr="00185534" w:rsidRDefault="00F05DDF" w:rsidP="00F23B58">
            <w:pPr>
              <w:pStyle w:val="Heading3"/>
              <w:numPr>
                <w:ilvl w:val="0"/>
                <w:numId w:val="0"/>
              </w:numPr>
              <w:spacing w:after="120"/>
              <w:jc w:val="center"/>
              <w:outlineLvl w:val="2"/>
              <w:rPr>
                <w:szCs w:val="24"/>
              </w:rPr>
            </w:pPr>
            <w:r w:rsidRPr="00185534">
              <w:t>2</w:t>
            </w:r>
          </w:p>
        </w:tc>
        <w:tc>
          <w:tcPr>
            <w:tcW w:w="2480" w:type="pct"/>
            <w:shd w:val="clear" w:color="auto" w:fill="auto"/>
            <w:vAlign w:val="center"/>
          </w:tcPr>
          <w:p w14:paraId="2DBA304B" w14:textId="77777777" w:rsidR="00F05DDF" w:rsidRPr="00185534" w:rsidRDefault="00F05DDF" w:rsidP="00F23B58">
            <w:pPr>
              <w:pStyle w:val="Heading3"/>
              <w:numPr>
                <w:ilvl w:val="0"/>
                <w:numId w:val="0"/>
              </w:numPr>
              <w:spacing w:after="120"/>
              <w:jc w:val="left"/>
              <w:outlineLvl w:val="2"/>
              <w:rPr>
                <w:szCs w:val="24"/>
              </w:rPr>
            </w:pPr>
            <w:r>
              <w:t xml:space="preserve">Produce detailed project plan for qualification </w:t>
            </w:r>
          </w:p>
        </w:tc>
        <w:tc>
          <w:tcPr>
            <w:tcW w:w="1622" w:type="pct"/>
            <w:shd w:val="clear" w:color="auto" w:fill="auto"/>
            <w:vAlign w:val="center"/>
          </w:tcPr>
          <w:p w14:paraId="5ADB6D29" w14:textId="24B80BB8" w:rsidR="00F05DDF" w:rsidRPr="00185534" w:rsidRDefault="00F05DDF" w:rsidP="00A558B6">
            <w:pPr>
              <w:pStyle w:val="Heading3"/>
              <w:numPr>
                <w:ilvl w:val="0"/>
                <w:numId w:val="0"/>
              </w:numPr>
              <w:spacing w:after="120"/>
              <w:jc w:val="center"/>
              <w:outlineLvl w:val="2"/>
              <w:rPr>
                <w:szCs w:val="24"/>
              </w:rPr>
            </w:pPr>
            <w:r>
              <w:rPr>
                <w:szCs w:val="24"/>
              </w:rPr>
              <w:t xml:space="preserve">Within </w:t>
            </w:r>
            <w:r w:rsidR="000364E9">
              <w:rPr>
                <w:szCs w:val="24"/>
              </w:rPr>
              <w:t>3 weeks</w:t>
            </w:r>
            <w:r>
              <w:rPr>
                <w:szCs w:val="24"/>
              </w:rPr>
              <w:t xml:space="preserve"> of contract award</w:t>
            </w:r>
          </w:p>
        </w:tc>
      </w:tr>
      <w:tr w:rsidR="00F05DDF" w:rsidRPr="00185534" w14:paraId="01B083BE" w14:textId="77777777" w:rsidTr="00F23B58">
        <w:tc>
          <w:tcPr>
            <w:tcW w:w="898" w:type="pct"/>
            <w:vAlign w:val="center"/>
          </w:tcPr>
          <w:p w14:paraId="21F437BC" w14:textId="77777777" w:rsidR="00F05DDF" w:rsidRPr="00185534" w:rsidRDefault="00F05DDF" w:rsidP="00F23B58">
            <w:pPr>
              <w:pStyle w:val="Heading3"/>
              <w:numPr>
                <w:ilvl w:val="0"/>
                <w:numId w:val="0"/>
              </w:numPr>
              <w:spacing w:after="120"/>
              <w:jc w:val="center"/>
              <w:outlineLvl w:val="2"/>
              <w:rPr>
                <w:szCs w:val="24"/>
              </w:rPr>
            </w:pPr>
            <w:r w:rsidRPr="00185534">
              <w:t>3</w:t>
            </w:r>
          </w:p>
        </w:tc>
        <w:tc>
          <w:tcPr>
            <w:tcW w:w="2480" w:type="pct"/>
            <w:vAlign w:val="center"/>
          </w:tcPr>
          <w:p w14:paraId="310AF539" w14:textId="77777777" w:rsidR="00F05DDF" w:rsidRPr="00185534" w:rsidRDefault="00F05DDF" w:rsidP="00F23B58">
            <w:pPr>
              <w:pStyle w:val="Heading3"/>
              <w:numPr>
                <w:ilvl w:val="0"/>
                <w:numId w:val="0"/>
              </w:numPr>
              <w:spacing w:after="120"/>
              <w:jc w:val="left"/>
              <w:outlineLvl w:val="2"/>
              <w:rPr>
                <w:szCs w:val="24"/>
              </w:rPr>
            </w:pPr>
            <w:r>
              <w:t>Design of bespoke learning products</w:t>
            </w:r>
          </w:p>
        </w:tc>
        <w:tc>
          <w:tcPr>
            <w:tcW w:w="1622" w:type="pct"/>
            <w:vAlign w:val="center"/>
          </w:tcPr>
          <w:p w14:paraId="0C6E61F4" w14:textId="7E4941D1" w:rsidR="00F05DDF" w:rsidRPr="00185534" w:rsidRDefault="0059281A" w:rsidP="00F23B58">
            <w:pPr>
              <w:pStyle w:val="Heading3"/>
              <w:numPr>
                <w:ilvl w:val="0"/>
                <w:numId w:val="0"/>
              </w:numPr>
              <w:spacing w:after="120"/>
              <w:jc w:val="center"/>
              <w:outlineLvl w:val="2"/>
              <w:rPr>
                <w:szCs w:val="24"/>
              </w:rPr>
            </w:pPr>
            <w:r>
              <w:rPr>
                <w:szCs w:val="24"/>
              </w:rPr>
              <w:t>Within 11</w:t>
            </w:r>
            <w:r w:rsidR="000364E9">
              <w:rPr>
                <w:szCs w:val="24"/>
              </w:rPr>
              <w:t xml:space="preserve"> weeks of contract award</w:t>
            </w:r>
          </w:p>
        </w:tc>
      </w:tr>
      <w:tr w:rsidR="00F05DDF" w:rsidRPr="00185534" w14:paraId="73939458" w14:textId="77777777" w:rsidTr="00F23B58">
        <w:tc>
          <w:tcPr>
            <w:tcW w:w="898" w:type="pct"/>
            <w:vAlign w:val="center"/>
          </w:tcPr>
          <w:p w14:paraId="6BBAC90B" w14:textId="77777777" w:rsidR="00F05DDF" w:rsidRPr="00185534" w:rsidRDefault="00F05DDF" w:rsidP="00F23B58">
            <w:pPr>
              <w:pStyle w:val="Heading3"/>
              <w:numPr>
                <w:ilvl w:val="0"/>
                <w:numId w:val="0"/>
              </w:numPr>
              <w:spacing w:after="120"/>
              <w:jc w:val="center"/>
              <w:outlineLvl w:val="2"/>
              <w:rPr>
                <w:szCs w:val="24"/>
              </w:rPr>
            </w:pPr>
            <w:r w:rsidRPr="00185534">
              <w:t>4</w:t>
            </w:r>
          </w:p>
        </w:tc>
        <w:tc>
          <w:tcPr>
            <w:tcW w:w="2480" w:type="pct"/>
            <w:vAlign w:val="center"/>
          </w:tcPr>
          <w:p w14:paraId="77BF8D9A" w14:textId="3515642E" w:rsidR="00F05DDF" w:rsidRPr="00185534" w:rsidRDefault="00F05DDF" w:rsidP="00F23B58">
            <w:pPr>
              <w:pStyle w:val="Heading3"/>
              <w:numPr>
                <w:ilvl w:val="0"/>
                <w:numId w:val="0"/>
              </w:numPr>
              <w:spacing w:after="120"/>
              <w:jc w:val="left"/>
              <w:outlineLvl w:val="2"/>
              <w:rPr>
                <w:szCs w:val="24"/>
              </w:rPr>
            </w:pPr>
            <w:r>
              <w:t>Q</w:t>
            </w:r>
            <w:r w:rsidR="00E03EA3">
              <w:t xml:space="preserve">uality </w:t>
            </w:r>
            <w:r>
              <w:t>A</w:t>
            </w:r>
            <w:r w:rsidR="00E03EA3">
              <w:t>ssurance</w:t>
            </w:r>
            <w:r>
              <w:t xml:space="preserve"> of products with GCS and </w:t>
            </w:r>
            <w:r>
              <w:lastRenderedPageBreak/>
              <w:t>identified experts</w:t>
            </w:r>
          </w:p>
        </w:tc>
        <w:tc>
          <w:tcPr>
            <w:tcW w:w="1622" w:type="pct"/>
            <w:vAlign w:val="center"/>
          </w:tcPr>
          <w:p w14:paraId="0AA83F5D" w14:textId="37FF1BEE" w:rsidR="00F05DDF" w:rsidRPr="00185534" w:rsidRDefault="000364E9" w:rsidP="00F23B58">
            <w:pPr>
              <w:pStyle w:val="Heading3"/>
              <w:numPr>
                <w:ilvl w:val="0"/>
                <w:numId w:val="0"/>
              </w:numPr>
              <w:spacing w:after="120"/>
              <w:jc w:val="center"/>
              <w:outlineLvl w:val="2"/>
              <w:rPr>
                <w:szCs w:val="24"/>
              </w:rPr>
            </w:pPr>
            <w:r>
              <w:rPr>
                <w:szCs w:val="24"/>
              </w:rPr>
              <w:lastRenderedPageBreak/>
              <w:t xml:space="preserve">Ongoing throughout design </w:t>
            </w:r>
            <w:r>
              <w:rPr>
                <w:szCs w:val="24"/>
              </w:rPr>
              <w:lastRenderedPageBreak/>
              <w:t>and delivery</w:t>
            </w:r>
          </w:p>
        </w:tc>
      </w:tr>
      <w:tr w:rsidR="0059281A" w:rsidRPr="00185534" w14:paraId="5BEFD595" w14:textId="77777777" w:rsidTr="00F23B58">
        <w:tc>
          <w:tcPr>
            <w:tcW w:w="898" w:type="pct"/>
            <w:vAlign w:val="center"/>
          </w:tcPr>
          <w:p w14:paraId="059E1955" w14:textId="79991F19" w:rsidR="0059281A" w:rsidRDefault="00E15E2F" w:rsidP="00F23B58">
            <w:pPr>
              <w:pStyle w:val="Heading3"/>
              <w:numPr>
                <w:ilvl w:val="0"/>
                <w:numId w:val="0"/>
              </w:numPr>
              <w:spacing w:after="120"/>
              <w:jc w:val="center"/>
              <w:outlineLvl w:val="2"/>
            </w:pPr>
            <w:r>
              <w:lastRenderedPageBreak/>
              <w:t xml:space="preserve">5 </w:t>
            </w:r>
          </w:p>
        </w:tc>
        <w:tc>
          <w:tcPr>
            <w:tcW w:w="2480" w:type="pct"/>
            <w:vAlign w:val="center"/>
          </w:tcPr>
          <w:p w14:paraId="1D3E7DA4" w14:textId="60FD5AFD" w:rsidR="0059281A" w:rsidRDefault="0051673F" w:rsidP="0051673F">
            <w:pPr>
              <w:pStyle w:val="Heading3"/>
              <w:numPr>
                <w:ilvl w:val="0"/>
                <w:numId w:val="0"/>
              </w:numPr>
              <w:spacing w:after="120"/>
              <w:jc w:val="left"/>
              <w:outlineLvl w:val="2"/>
            </w:pPr>
            <w:r>
              <w:t>In the event of a delay</w:t>
            </w:r>
            <w:r w:rsidR="00FF4AF9">
              <w:t xml:space="preserve"> specific to the design of the qualification</w:t>
            </w:r>
            <w:r>
              <w:t>, r</w:t>
            </w:r>
            <w:r w:rsidR="001132AA">
              <w:t xml:space="preserve">eview option to extend </w:t>
            </w:r>
            <w:r>
              <w:t>by a period of one month</w:t>
            </w:r>
          </w:p>
        </w:tc>
        <w:tc>
          <w:tcPr>
            <w:tcW w:w="1622" w:type="pct"/>
            <w:vAlign w:val="center"/>
          </w:tcPr>
          <w:p w14:paraId="0166B30E" w14:textId="6A30A489" w:rsidR="0059281A" w:rsidRDefault="00E15E2F" w:rsidP="00F23B58">
            <w:pPr>
              <w:pStyle w:val="Heading3"/>
              <w:numPr>
                <w:ilvl w:val="0"/>
                <w:numId w:val="0"/>
              </w:numPr>
              <w:spacing w:after="120"/>
              <w:jc w:val="center"/>
              <w:outlineLvl w:val="2"/>
            </w:pPr>
            <w:r>
              <w:t xml:space="preserve">August 2017 </w:t>
            </w:r>
          </w:p>
        </w:tc>
      </w:tr>
      <w:tr w:rsidR="00E71264" w:rsidRPr="00185534" w14:paraId="1406B1A5" w14:textId="77777777" w:rsidTr="00F23B58">
        <w:tc>
          <w:tcPr>
            <w:tcW w:w="898" w:type="pct"/>
            <w:vAlign w:val="center"/>
          </w:tcPr>
          <w:p w14:paraId="4B4F6CC7" w14:textId="41F92834" w:rsidR="00E71264" w:rsidRPr="00D17BC9" w:rsidRDefault="00E71264" w:rsidP="00F23B58">
            <w:pPr>
              <w:pStyle w:val="Heading3"/>
              <w:numPr>
                <w:ilvl w:val="0"/>
                <w:numId w:val="0"/>
              </w:numPr>
              <w:spacing w:after="120"/>
              <w:jc w:val="center"/>
              <w:outlineLvl w:val="2"/>
            </w:pPr>
            <w:r w:rsidRPr="00D17BC9">
              <w:t>6</w:t>
            </w:r>
          </w:p>
        </w:tc>
        <w:tc>
          <w:tcPr>
            <w:tcW w:w="2480" w:type="pct"/>
            <w:vAlign w:val="center"/>
          </w:tcPr>
          <w:p w14:paraId="410CFE03" w14:textId="72989478" w:rsidR="00E71264" w:rsidRPr="00D17BC9" w:rsidRDefault="00E71264" w:rsidP="00F23B58">
            <w:pPr>
              <w:pStyle w:val="Heading3"/>
              <w:numPr>
                <w:ilvl w:val="0"/>
                <w:numId w:val="0"/>
              </w:numPr>
              <w:spacing w:after="120"/>
              <w:jc w:val="left"/>
              <w:outlineLvl w:val="2"/>
            </w:pPr>
            <w:r w:rsidRPr="00D17BC9">
              <w:t xml:space="preserve">Confirmed delegate numbers and details </w:t>
            </w:r>
            <w:r w:rsidR="00FF4AF9" w:rsidRPr="00D17BC9">
              <w:t>for year 1</w:t>
            </w:r>
          </w:p>
        </w:tc>
        <w:tc>
          <w:tcPr>
            <w:tcW w:w="1622" w:type="pct"/>
            <w:vAlign w:val="center"/>
          </w:tcPr>
          <w:p w14:paraId="2A798C43" w14:textId="5FD9CF78" w:rsidR="00E71264" w:rsidRPr="00D17BC9" w:rsidRDefault="00E71264" w:rsidP="00F23B58">
            <w:pPr>
              <w:pStyle w:val="Heading3"/>
              <w:numPr>
                <w:ilvl w:val="0"/>
                <w:numId w:val="0"/>
              </w:numPr>
              <w:spacing w:after="120"/>
              <w:jc w:val="center"/>
              <w:outlineLvl w:val="2"/>
            </w:pPr>
            <w:r w:rsidRPr="00D17BC9">
              <w:t>August 2017</w:t>
            </w:r>
          </w:p>
        </w:tc>
      </w:tr>
      <w:tr w:rsidR="00F05DDF" w:rsidRPr="00185534" w14:paraId="4357BD7F" w14:textId="77777777" w:rsidTr="00F23B58">
        <w:tc>
          <w:tcPr>
            <w:tcW w:w="898" w:type="pct"/>
            <w:vAlign w:val="center"/>
          </w:tcPr>
          <w:p w14:paraId="7FAEF1B2" w14:textId="7463CDB9" w:rsidR="00F05DDF" w:rsidRPr="00D17BC9" w:rsidRDefault="00E71264" w:rsidP="00F23B58">
            <w:pPr>
              <w:pStyle w:val="Heading3"/>
              <w:numPr>
                <w:ilvl w:val="0"/>
                <w:numId w:val="0"/>
              </w:numPr>
              <w:spacing w:after="120"/>
              <w:jc w:val="center"/>
              <w:outlineLvl w:val="2"/>
            </w:pPr>
            <w:r w:rsidRPr="00D17BC9">
              <w:t>7</w:t>
            </w:r>
          </w:p>
        </w:tc>
        <w:tc>
          <w:tcPr>
            <w:tcW w:w="2480" w:type="pct"/>
            <w:vAlign w:val="center"/>
          </w:tcPr>
          <w:p w14:paraId="757B3212" w14:textId="77777777" w:rsidR="00F05DDF" w:rsidRPr="00D17BC9" w:rsidRDefault="00F05DDF" w:rsidP="00F23B58">
            <w:pPr>
              <w:pStyle w:val="Heading3"/>
              <w:numPr>
                <w:ilvl w:val="0"/>
                <w:numId w:val="0"/>
              </w:numPr>
              <w:spacing w:after="120"/>
              <w:jc w:val="left"/>
              <w:outlineLvl w:val="2"/>
            </w:pPr>
            <w:r w:rsidRPr="00D17BC9">
              <w:t>Launch of qualification</w:t>
            </w:r>
          </w:p>
        </w:tc>
        <w:tc>
          <w:tcPr>
            <w:tcW w:w="1622" w:type="pct"/>
            <w:vAlign w:val="center"/>
          </w:tcPr>
          <w:p w14:paraId="123CD8D9" w14:textId="4F4DBE14" w:rsidR="00F05DDF" w:rsidRPr="00D17BC9" w:rsidRDefault="003104F1" w:rsidP="00F23B58">
            <w:pPr>
              <w:pStyle w:val="Heading3"/>
              <w:numPr>
                <w:ilvl w:val="0"/>
                <w:numId w:val="0"/>
              </w:numPr>
              <w:spacing w:after="120"/>
              <w:jc w:val="center"/>
              <w:outlineLvl w:val="2"/>
            </w:pPr>
            <w:r w:rsidRPr="00D17BC9">
              <w:t xml:space="preserve">25 </w:t>
            </w:r>
            <w:r w:rsidR="00F05DDF" w:rsidRPr="00D17BC9">
              <w:t>September 2017</w:t>
            </w:r>
          </w:p>
        </w:tc>
      </w:tr>
      <w:tr w:rsidR="003104F1" w:rsidRPr="00185534" w14:paraId="4144021C" w14:textId="77777777" w:rsidTr="00F23B58">
        <w:tc>
          <w:tcPr>
            <w:tcW w:w="898" w:type="pct"/>
            <w:vAlign w:val="center"/>
          </w:tcPr>
          <w:p w14:paraId="508E8745" w14:textId="33D82B24" w:rsidR="003104F1" w:rsidRPr="00D17BC9" w:rsidRDefault="00E71264" w:rsidP="00F23B58">
            <w:pPr>
              <w:pStyle w:val="Heading3"/>
              <w:numPr>
                <w:ilvl w:val="0"/>
                <w:numId w:val="0"/>
              </w:numPr>
              <w:spacing w:after="120"/>
              <w:jc w:val="center"/>
              <w:outlineLvl w:val="2"/>
            </w:pPr>
            <w:r w:rsidRPr="00D17BC9">
              <w:t>8</w:t>
            </w:r>
          </w:p>
        </w:tc>
        <w:tc>
          <w:tcPr>
            <w:tcW w:w="2480" w:type="pct"/>
            <w:vAlign w:val="center"/>
          </w:tcPr>
          <w:p w14:paraId="06E83A7C" w14:textId="4CDB5B4F" w:rsidR="003104F1" w:rsidRPr="00D17BC9" w:rsidRDefault="003104F1" w:rsidP="00F23B58">
            <w:pPr>
              <w:pStyle w:val="Heading3"/>
              <w:numPr>
                <w:ilvl w:val="0"/>
                <w:numId w:val="0"/>
              </w:numPr>
              <w:spacing w:after="120"/>
              <w:jc w:val="left"/>
              <w:outlineLvl w:val="2"/>
            </w:pPr>
            <w:r w:rsidRPr="00D17BC9">
              <w:t xml:space="preserve">Delivery of qualification </w:t>
            </w:r>
          </w:p>
        </w:tc>
        <w:tc>
          <w:tcPr>
            <w:tcW w:w="1622" w:type="pct"/>
            <w:vAlign w:val="center"/>
          </w:tcPr>
          <w:p w14:paraId="1618676A" w14:textId="164ABE31" w:rsidR="003104F1" w:rsidRPr="00D17BC9" w:rsidRDefault="003104F1" w:rsidP="00F23B58">
            <w:pPr>
              <w:pStyle w:val="Heading3"/>
              <w:numPr>
                <w:ilvl w:val="0"/>
                <w:numId w:val="0"/>
              </w:numPr>
              <w:spacing w:after="120"/>
              <w:jc w:val="center"/>
              <w:outlineLvl w:val="2"/>
            </w:pPr>
            <w:r w:rsidRPr="00D17BC9">
              <w:t>25 Sep 2017 – 1 Aug 2018</w:t>
            </w:r>
          </w:p>
        </w:tc>
      </w:tr>
      <w:tr w:rsidR="00D17BC9" w:rsidRPr="00185534" w14:paraId="09666E75" w14:textId="77777777" w:rsidTr="00D17BC9">
        <w:tc>
          <w:tcPr>
            <w:tcW w:w="898" w:type="pct"/>
            <w:vAlign w:val="center"/>
          </w:tcPr>
          <w:p w14:paraId="26FDFA18" w14:textId="77777777" w:rsidR="00D17BC9" w:rsidRPr="00D17BC9" w:rsidRDefault="00D17BC9" w:rsidP="00D17BC9">
            <w:pPr>
              <w:pStyle w:val="Heading3"/>
              <w:numPr>
                <w:ilvl w:val="0"/>
                <w:numId w:val="0"/>
              </w:numPr>
              <w:spacing w:after="120"/>
              <w:jc w:val="center"/>
              <w:outlineLvl w:val="2"/>
            </w:pPr>
            <w:r w:rsidRPr="00D17BC9">
              <w:t xml:space="preserve">9 </w:t>
            </w:r>
          </w:p>
        </w:tc>
        <w:tc>
          <w:tcPr>
            <w:tcW w:w="2480" w:type="pct"/>
            <w:vAlign w:val="center"/>
          </w:tcPr>
          <w:p w14:paraId="787036B1" w14:textId="17BE4603" w:rsidR="00D17BC9" w:rsidRPr="00D17BC9" w:rsidRDefault="00D17BC9" w:rsidP="0033695C">
            <w:pPr>
              <w:pStyle w:val="Heading3"/>
              <w:numPr>
                <w:ilvl w:val="0"/>
                <w:numId w:val="0"/>
              </w:numPr>
              <w:spacing w:after="120"/>
              <w:jc w:val="left"/>
              <w:outlineLvl w:val="2"/>
            </w:pPr>
            <w:r w:rsidRPr="00D17BC9">
              <w:t xml:space="preserve">Break </w:t>
            </w:r>
            <w:r w:rsidR="0033695C">
              <w:t>in service</w:t>
            </w:r>
            <w:r w:rsidRPr="00D17BC9">
              <w:t xml:space="preserve"> of 1 month to review success of qualification</w:t>
            </w:r>
          </w:p>
        </w:tc>
        <w:tc>
          <w:tcPr>
            <w:tcW w:w="1622" w:type="pct"/>
            <w:vAlign w:val="center"/>
          </w:tcPr>
          <w:p w14:paraId="03EF2B8D" w14:textId="77777777" w:rsidR="00D17BC9" w:rsidRPr="00D17BC9" w:rsidRDefault="00D17BC9" w:rsidP="00D17BC9">
            <w:pPr>
              <w:pStyle w:val="Heading3"/>
              <w:numPr>
                <w:ilvl w:val="0"/>
                <w:numId w:val="0"/>
              </w:numPr>
              <w:spacing w:after="120"/>
              <w:jc w:val="center"/>
              <w:outlineLvl w:val="2"/>
            </w:pPr>
            <w:r w:rsidRPr="00D17BC9">
              <w:t xml:space="preserve">1 June 2018 </w:t>
            </w:r>
          </w:p>
        </w:tc>
      </w:tr>
      <w:tr w:rsidR="00D17BC9" w:rsidRPr="00185534" w14:paraId="65AAB357" w14:textId="77777777" w:rsidTr="00F23B58">
        <w:tc>
          <w:tcPr>
            <w:tcW w:w="898" w:type="pct"/>
            <w:vAlign w:val="center"/>
          </w:tcPr>
          <w:p w14:paraId="31B9D23C" w14:textId="0D4E8776" w:rsidR="00D17BC9" w:rsidRPr="00D17BC9" w:rsidDel="00E71264" w:rsidRDefault="008C392A" w:rsidP="00F23B58">
            <w:pPr>
              <w:pStyle w:val="Heading3"/>
              <w:numPr>
                <w:ilvl w:val="0"/>
                <w:numId w:val="0"/>
              </w:numPr>
              <w:spacing w:after="120"/>
              <w:jc w:val="center"/>
              <w:outlineLvl w:val="2"/>
            </w:pPr>
            <w:r>
              <w:t>10</w:t>
            </w:r>
          </w:p>
        </w:tc>
        <w:tc>
          <w:tcPr>
            <w:tcW w:w="2480" w:type="pct"/>
            <w:vAlign w:val="center"/>
          </w:tcPr>
          <w:p w14:paraId="40C30743" w14:textId="712A86FE" w:rsidR="00D17BC9" w:rsidRPr="00D17BC9" w:rsidRDefault="00D17BC9" w:rsidP="00E03EA3">
            <w:pPr>
              <w:pStyle w:val="Heading3"/>
              <w:numPr>
                <w:ilvl w:val="0"/>
                <w:numId w:val="0"/>
              </w:numPr>
              <w:spacing w:after="120"/>
              <w:jc w:val="left"/>
              <w:outlineLvl w:val="2"/>
            </w:pPr>
            <w:r w:rsidRPr="00D17BC9">
              <w:t>Confirmed delegate numbers and details for year 2</w:t>
            </w:r>
          </w:p>
        </w:tc>
        <w:tc>
          <w:tcPr>
            <w:tcW w:w="1622" w:type="pct"/>
            <w:vAlign w:val="center"/>
          </w:tcPr>
          <w:p w14:paraId="14FA696A" w14:textId="63CDE234" w:rsidR="00D17BC9" w:rsidRPr="00D17BC9" w:rsidRDefault="00D17BC9" w:rsidP="00F23B58">
            <w:pPr>
              <w:pStyle w:val="Heading3"/>
              <w:numPr>
                <w:ilvl w:val="0"/>
                <w:numId w:val="0"/>
              </w:numPr>
              <w:spacing w:after="120"/>
              <w:jc w:val="center"/>
              <w:outlineLvl w:val="2"/>
            </w:pPr>
            <w:r w:rsidRPr="00D17BC9">
              <w:t>1 August 2017</w:t>
            </w:r>
          </w:p>
        </w:tc>
      </w:tr>
      <w:tr w:rsidR="00D17BC9" w:rsidRPr="00185534" w14:paraId="6E73974E" w14:textId="77777777" w:rsidTr="00D17BC9">
        <w:tc>
          <w:tcPr>
            <w:tcW w:w="898" w:type="pct"/>
            <w:vAlign w:val="center"/>
          </w:tcPr>
          <w:p w14:paraId="7F08EE54" w14:textId="18AF7AD5" w:rsidR="00D17BC9" w:rsidRPr="00D17BC9" w:rsidRDefault="008C392A" w:rsidP="00D17BC9">
            <w:pPr>
              <w:pStyle w:val="Heading3"/>
              <w:numPr>
                <w:ilvl w:val="0"/>
                <w:numId w:val="0"/>
              </w:numPr>
              <w:spacing w:after="120"/>
              <w:jc w:val="center"/>
              <w:outlineLvl w:val="2"/>
            </w:pPr>
            <w:r>
              <w:t>11</w:t>
            </w:r>
          </w:p>
        </w:tc>
        <w:tc>
          <w:tcPr>
            <w:tcW w:w="2480" w:type="pct"/>
            <w:vAlign w:val="center"/>
          </w:tcPr>
          <w:p w14:paraId="14AC10C4" w14:textId="0AF9C603" w:rsidR="00D17BC9" w:rsidRPr="00D17BC9" w:rsidRDefault="00D17BC9" w:rsidP="00D17BC9">
            <w:pPr>
              <w:pStyle w:val="Heading3"/>
              <w:numPr>
                <w:ilvl w:val="0"/>
                <w:numId w:val="0"/>
              </w:numPr>
              <w:spacing w:after="120"/>
              <w:jc w:val="left"/>
              <w:outlineLvl w:val="2"/>
            </w:pPr>
            <w:r w:rsidRPr="00D17BC9">
              <w:t xml:space="preserve">Award qualification for year 1 students </w:t>
            </w:r>
          </w:p>
        </w:tc>
        <w:tc>
          <w:tcPr>
            <w:tcW w:w="1622" w:type="pct"/>
            <w:vAlign w:val="center"/>
          </w:tcPr>
          <w:p w14:paraId="280BF99C" w14:textId="77777777" w:rsidR="00D17BC9" w:rsidRPr="00D17BC9" w:rsidRDefault="00D17BC9" w:rsidP="00D17BC9">
            <w:pPr>
              <w:pStyle w:val="Heading3"/>
              <w:numPr>
                <w:ilvl w:val="0"/>
                <w:numId w:val="0"/>
              </w:numPr>
              <w:spacing w:after="120"/>
              <w:jc w:val="center"/>
              <w:outlineLvl w:val="2"/>
            </w:pPr>
            <w:r w:rsidRPr="00D17BC9">
              <w:t>10 September 2017</w:t>
            </w:r>
          </w:p>
        </w:tc>
      </w:tr>
      <w:tr w:rsidR="00D17BC9" w:rsidRPr="00185534" w14:paraId="06EAAAED" w14:textId="77777777" w:rsidTr="00F23B58">
        <w:tc>
          <w:tcPr>
            <w:tcW w:w="898" w:type="pct"/>
            <w:vAlign w:val="center"/>
          </w:tcPr>
          <w:p w14:paraId="3A1E14A0" w14:textId="1F08035D" w:rsidR="00D17BC9" w:rsidRPr="00D17BC9" w:rsidDel="00E71264" w:rsidRDefault="008C392A" w:rsidP="00F23B58">
            <w:pPr>
              <w:pStyle w:val="Heading3"/>
              <w:numPr>
                <w:ilvl w:val="0"/>
                <w:numId w:val="0"/>
              </w:numPr>
              <w:spacing w:after="120"/>
              <w:jc w:val="center"/>
              <w:outlineLvl w:val="2"/>
            </w:pPr>
            <w:r>
              <w:t>12</w:t>
            </w:r>
          </w:p>
        </w:tc>
        <w:tc>
          <w:tcPr>
            <w:tcW w:w="2480" w:type="pct"/>
            <w:vAlign w:val="center"/>
          </w:tcPr>
          <w:p w14:paraId="2F0A0096" w14:textId="504F3019" w:rsidR="00D17BC9" w:rsidRPr="00D17BC9" w:rsidRDefault="00D17BC9" w:rsidP="00E03EA3">
            <w:pPr>
              <w:pStyle w:val="Heading3"/>
              <w:numPr>
                <w:ilvl w:val="0"/>
                <w:numId w:val="0"/>
              </w:numPr>
              <w:spacing w:after="120"/>
              <w:jc w:val="left"/>
              <w:outlineLvl w:val="2"/>
            </w:pPr>
            <w:r w:rsidRPr="00D17BC9">
              <w:t xml:space="preserve">Delivery of qualification </w:t>
            </w:r>
            <w:r>
              <w:t xml:space="preserve">year 2 </w:t>
            </w:r>
          </w:p>
        </w:tc>
        <w:tc>
          <w:tcPr>
            <w:tcW w:w="1622" w:type="pct"/>
            <w:vAlign w:val="center"/>
          </w:tcPr>
          <w:p w14:paraId="2DC558C1" w14:textId="4ACE1178" w:rsidR="00D17BC9" w:rsidRPr="00D17BC9" w:rsidRDefault="00D17BC9" w:rsidP="00F23B58">
            <w:pPr>
              <w:pStyle w:val="Heading3"/>
              <w:numPr>
                <w:ilvl w:val="0"/>
                <w:numId w:val="0"/>
              </w:numPr>
              <w:spacing w:after="120"/>
              <w:jc w:val="center"/>
              <w:outlineLvl w:val="2"/>
            </w:pPr>
            <w:r w:rsidRPr="00D17BC9">
              <w:t>25 Sep 2018 – 1 Aug 201</w:t>
            </w:r>
            <w:r>
              <w:t>9</w:t>
            </w:r>
          </w:p>
        </w:tc>
      </w:tr>
      <w:tr w:rsidR="003104F1" w:rsidRPr="00185534" w14:paraId="0ACF1924" w14:textId="77777777" w:rsidTr="00F23B58">
        <w:tc>
          <w:tcPr>
            <w:tcW w:w="898" w:type="pct"/>
            <w:vAlign w:val="center"/>
          </w:tcPr>
          <w:p w14:paraId="180D819D" w14:textId="703782D0" w:rsidR="003104F1" w:rsidRPr="00D17BC9" w:rsidRDefault="008C392A" w:rsidP="00F23B58">
            <w:pPr>
              <w:pStyle w:val="Heading3"/>
              <w:numPr>
                <w:ilvl w:val="0"/>
                <w:numId w:val="0"/>
              </w:numPr>
              <w:spacing w:after="120"/>
              <w:jc w:val="center"/>
              <w:outlineLvl w:val="2"/>
            </w:pPr>
            <w:r>
              <w:t>13</w:t>
            </w:r>
            <w:r w:rsidR="00E71264" w:rsidRPr="00D17BC9">
              <w:t xml:space="preserve"> </w:t>
            </w:r>
          </w:p>
        </w:tc>
        <w:tc>
          <w:tcPr>
            <w:tcW w:w="2480" w:type="pct"/>
            <w:vAlign w:val="center"/>
          </w:tcPr>
          <w:p w14:paraId="59321AA8" w14:textId="0FC6EF5D" w:rsidR="003104F1" w:rsidRPr="00D17BC9" w:rsidRDefault="00E03EA3" w:rsidP="0033695C">
            <w:pPr>
              <w:pStyle w:val="Heading3"/>
              <w:numPr>
                <w:ilvl w:val="0"/>
                <w:numId w:val="0"/>
              </w:numPr>
              <w:spacing w:after="120"/>
              <w:jc w:val="left"/>
              <w:outlineLvl w:val="2"/>
            </w:pPr>
            <w:r w:rsidRPr="00D17BC9">
              <w:t xml:space="preserve">Break </w:t>
            </w:r>
            <w:r w:rsidR="0033695C">
              <w:t>in service</w:t>
            </w:r>
            <w:r w:rsidRPr="00D17BC9">
              <w:t xml:space="preserve"> of 1 month to r</w:t>
            </w:r>
            <w:r w:rsidR="003104F1" w:rsidRPr="00D17BC9">
              <w:t xml:space="preserve">eview </w:t>
            </w:r>
            <w:r w:rsidRPr="00D17BC9">
              <w:t>success of qualification</w:t>
            </w:r>
          </w:p>
        </w:tc>
        <w:tc>
          <w:tcPr>
            <w:tcW w:w="1622" w:type="pct"/>
            <w:vAlign w:val="center"/>
          </w:tcPr>
          <w:p w14:paraId="723588D4" w14:textId="0B6C1974" w:rsidR="003104F1" w:rsidRPr="00D17BC9" w:rsidRDefault="003104F1" w:rsidP="00F23B58">
            <w:pPr>
              <w:pStyle w:val="Heading3"/>
              <w:numPr>
                <w:ilvl w:val="0"/>
                <w:numId w:val="0"/>
              </w:numPr>
              <w:spacing w:after="120"/>
              <w:jc w:val="center"/>
              <w:outlineLvl w:val="2"/>
            </w:pPr>
            <w:r w:rsidRPr="00D17BC9">
              <w:t>1 June 201</w:t>
            </w:r>
            <w:r w:rsidR="00D17BC9">
              <w:t>9</w:t>
            </w:r>
            <w:r w:rsidRPr="00D17BC9">
              <w:t xml:space="preserve"> </w:t>
            </w:r>
          </w:p>
        </w:tc>
      </w:tr>
      <w:tr w:rsidR="00D17BC9" w:rsidRPr="00185534" w14:paraId="7AAC5F0F" w14:textId="77777777" w:rsidTr="00D17BC9">
        <w:tc>
          <w:tcPr>
            <w:tcW w:w="898" w:type="pct"/>
            <w:vAlign w:val="center"/>
          </w:tcPr>
          <w:p w14:paraId="66A2D31D" w14:textId="1DC7DAB6" w:rsidR="00D17BC9" w:rsidRPr="00D17BC9" w:rsidRDefault="008C392A" w:rsidP="00D17BC9">
            <w:pPr>
              <w:pStyle w:val="Heading3"/>
              <w:numPr>
                <w:ilvl w:val="0"/>
                <w:numId w:val="0"/>
              </w:numPr>
              <w:spacing w:after="120"/>
              <w:jc w:val="center"/>
              <w:outlineLvl w:val="2"/>
            </w:pPr>
            <w:r>
              <w:t>14</w:t>
            </w:r>
          </w:p>
        </w:tc>
        <w:tc>
          <w:tcPr>
            <w:tcW w:w="2480" w:type="pct"/>
            <w:vAlign w:val="center"/>
          </w:tcPr>
          <w:p w14:paraId="0F89DAE0" w14:textId="75390D4D" w:rsidR="00D17BC9" w:rsidRPr="00D17BC9" w:rsidRDefault="00D17BC9" w:rsidP="00D17BC9">
            <w:pPr>
              <w:pStyle w:val="Heading3"/>
              <w:numPr>
                <w:ilvl w:val="0"/>
                <w:numId w:val="0"/>
              </w:numPr>
              <w:spacing w:after="120"/>
              <w:jc w:val="left"/>
              <w:outlineLvl w:val="2"/>
            </w:pPr>
            <w:r>
              <w:t xml:space="preserve">Confirmed </w:t>
            </w:r>
            <w:r w:rsidRPr="00D17BC9">
              <w:t xml:space="preserve">delegate numbers </w:t>
            </w:r>
            <w:r>
              <w:t xml:space="preserve">and details </w:t>
            </w:r>
            <w:r w:rsidRPr="00D17BC9">
              <w:t>for year 3</w:t>
            </w:r>
          </w:p>
        </w:tc>
        <w:tc>
          <w:tcPr>
            <w:tcW w:w="1622" w:type="pct"/>
            <w:vAlign w:val="center"/>
          </w:tcPr>
          <w:p w14:paraId="369E86F6" w14:textId="776FFA7B" w:rsidR="00D17BC9" w:rsidRPr="00D17BC9" w:rsidRDefault="00D17BC9" w:rsidP="00D17BC9">
            <w:pPr>
              <w:pStyle w:val="Heading3"/>
              <w:numPr>
                <w:ilvl w:val="0"/>
                <w:numId w:val="0"/>
              </w:numPr>
              <w:spacing w:after="120"/>
              <w:jc w:val="center"/>
              <w:outlineLvl w:val="2"/>
            </w:pPr>
            <w:r>
              <w:t>1 August 2019</w:t>
            </w:r>
          </w:p>
        </w:tc>
      </w:tr>
      <w:tr w:rsidR="00FF4AF9" w:rsidRPr="00185534" w14:paraId="5D55BB83" w14:textId="77777777" w:rsidTr="00FF4AF9">
        <w:tc>
          <w:tcPr>
            <w:tcW w:w="898" w:type="pct"/>
            <w:vAlign w:val="center"/>
          </w:tcPr>
          <w:p w14:paraId="76596B23" w14:textId="7C5E4DAC" w:rsidR="00FF4AF9" w:rsidRPr="00D17BC9" w:rsidRDefault="00FF4AF9" w:rsidP="00FF4AF9">
            <w:pPr>
              <w:pStyle w:val="Heading3"/>
              <w:numPr>
                <w:ilvl w:val="0"/>
                <w:numId w:val="0"/>
              </w:numPr>
              <w:spacing w:after="120"/>
              <w:jc w:val="center"/>
              <w:outlineLvl w:val="2"/>
            </w:pPr>
            <w:r w:rsidRPr="00D17BC9">
              <w:t>1</w:t>
            </w:r>
            <w:r w:rsidR="008C392A">
              <w:t>5</w:t>
            </w:r>
          </w:p>
        </w:tc>
        <w:tc>
          <w:tcPr>
            <w:tcW w:w="2480" w:type="pct"/>
            <w:vAlign w:val="center"/>
          </w:tcPr>
          <w:p w14:paraId="5F70026B" w14:textId="386C17BE" w:rsidR="00FF4AF9" w:rsidRPr="00D17BC9" w:rsidRDefault="008C392A" w:rsidP="00FF4AF9">
            <w:pPr>
              <w:pStyle w:val="Heading3"/>
              <w:numPr>
                <w:ilvl w:val="0"/>
                <w:numId w:val="0"/>
              </w:numPr>
              <w:spacing w:after="120"/>
              <w:jc w:val="left"/>
              <w:outlineLvl w:val="2"/>
            </w:pPr>
            <w:r>
              <w:t xml:space="preserve">Award </w:t>
            </w:r>
            <w:r w:rsidR="00FF4AF9" w:rsidRPr="00D17BC9">
              <w:t xml:space="preserve">qualification </w:t>
            </w:r>
            <w:r w:rsidR="00D17BC9" w:rsidRPr="00D17BC9">
              <w:t xml:space="preserve">for year </w:t>
            </w:r>
            <w:r w:rsidR="00D17BC9">
              <w:t>2</w:t>
            </w:r>
            <w:r>
              <w:t xml:space="preserve"> students</w:t>
            </w:r>
          </w:p>
        </w:tc>
        <w:tc>
          <w:tcPr>
            <w:tcW w:w="1622" w:type="pct"/>
            <w:vAlign w:val="center"/>
          </w:tcPr>
          <w:p w14:paraId="6719A181" w14:textId="4FD2DD5C" w:rsidR="00FF4AF9" w:rsidRPr="00D17BC9" w:rsidRDefault="00FF4AF9" w:rsidP="00FF4AF9">
            <w:pPr>
              <w:pStyle w:val="Heading3"/>
              <w:numPr>
                <w:ilvl w:val="0"/>
                <w:numId w:val="0"/>
              </w:numPr>
              <w:spacing w:after="120"/>
              <w:jc w:val="center"/>
              <w:outlineLvl w:val="2"/>
            </w:pPr>
            <w:r w:rsidRPr="00D17BC9">
              <w:t>10 September 201</w:t>
            </w:r>
            <w:r w:rsidR="00D17BC9">
              <w:t>9</w:t>
            </w:r>
          </w:p>
        </w:tc>
      </w:tr>
      <w:tr w:rsidR="00D17BC9" w:rsidRPr="00185534" w14:paraId="2C10960D" w14:textId="77777777" w:rsidTr="00F23B58">
        <w:tc>
          <w:tcPr>
            <w:tcW w:w="898" w:type="pct"/>
            <w:vAlign w:val="center"/>
          </w:tcPr>
          <w:p w14:paraId="370921FB" w14:textId="48D6AC94" w:rsidR="00D17BC9" w:rsidRPr="00D17BC9" w:rsidRDefault="008C392A" w:rsidP="00F23B58">
            <w:pPr>
              <w:pStyle w:val="Heading3"/>
              <w:numPr>
                <w:ilvl w:val="0"/>
                <w:numId w:val="0"/>
              </w:numPr>
              <w:spacing w:after="120"/>
              <w:jc w:val="center"/>
              <w:outlineLvl w:val="2"/>
            </w:pPr>
            <w:r>
              <w:t>16</w:t>
            </w:r>
          </w:p>
        </w:tc>
        <w:tc>
          <w:tcPr>
            <w:tcW w:w="2480" w:type="pct"/>
            <w:vAlign w:val="center"/>
          </w:tcPr>
          <w:p w14:paraId="746977EA" w14:textId="284B7A97" w:rsidR="00D17BC9" w:rsidRPr="00D17BC9" w:rsidRDefault="008C392A" w:rsidP="00C84FCC">
            <w:pPr>
              <w:pStyle w:val="Heading3"/>
              <w:numPr>
                <w:ilvl w:val="0"/>
                <w:numId w:val="0"/>
              </w:numPr>
              <w:spacing w:after="120"/>
              <w:jc w:val="left"/>
              <w:outlineLvl w:val="2"/>
            </w:pPr>
            <w:r>
              <w:t xml:space="preserve">Delivery of qualification for year 3 </w:t>
            </w:r>
          </w:p>
        </w:tc>
        <w:tc>
          <w:tcPr>
            <w:tcW w:w="1622" w:type="pct"/>
            <w:vAlign w:val="center"/>
          </w:tcPr>
          <w:p w14:paraId="0D2A5521" w14:textId="5F5684B5" w:rsidR="00D17BC9" w:rsidRPr="00D17BC9" w:rsidRDefault="008C392A" w:rsidP="00F23B58">
            <w:pPr>
              <w:pStyle w:val="Heading3"/>
              <w:numPr>
                <w:ilvl w:val="0"/>
                <w:numId w:val="0"/>
              </w:numPr>
              <w:spacing w:after="120"/>
              <w:jc w:val="center"/>
              <w:outlineLvl w:val="2"/>
            </w:pPr>
            <w:r>
              <w:t>25 Sep 2019 – 1 Aug 2020</w:t>
            </w:r>
          </w:p>
        </w:tc>
      </w:tr>
      <w:tr w:rsidR="00E03EA3" w:rsidRPr="00185534" w14:paraId="14086F64" w14:textId="77777777" w:rsidTr="00F23B58">
        <w:tc>
          <w:tcPr>
            <w:tcW w:w="898" w:type="pct"/>
            <w:vAlign w:val="center"/>
          </w:tcPr>
          <w:p w14:paraId="7153F38A" w14:textId="2E2283F2" w:rsidR="00E03EA3" w:rsidRPr="00D17BC9" w:rsidRDefault="00E71264" w:rsidP="00F23B58">
            <w:pPr>
              <w:pStyle w:val="Heading3"/>
              <w:numPr>
                <w:ilvl w:val="0"/>
                <w:numId w:val="0"/>
              </w:numPr>
              <w:spacing w:after="120"/>
              <w:jc w:val="center"/>
              <w:outlineLvl w:val="2"/>
            </w:pPr>
            <w:r w:rsidRPr="00D17BC9">
              <w:t>1</w:t>
            </w:r>
            <w:r w:rsidR="008C392A">
              <w:t>7</w:t>
            </w:r>
          </w:p>
        </w:tc>
        <w:tc>
          <w:tcPr>
            <w:tcW w:w="2480" w:type="pct"/>
            <w:vAlign w:val="center"/>
          </w:tcPr>
          <w:p w14:paraId="3CB2E78D" w14:textId="2AABB35B" w:rsidR="00E03EA3" w:rsidRPr="00D17BC9" w:rsidRDefault="008C392A" w:rsidP="00C84FCC">
            <w:pPr>
              <w:pStyle w:val="Heading3"/>
              <w:numPr>
                <w:ilvl w:val="0"/>
                <w:numId w:val="0"/>
              </w:numPr>
              <w:spacing w:after="120"/>
              <w:jc w:val="left"/>
              <w:outlineLvl w:val="2"/>
            </w:pPr>
            <w:r>
              <w:t>Review full contract and options to renew</w:t>
            </w:r>
          </w:p>
        </w:tc>
        <w:tc>
          <w:tcPr>
            <w:tcW w:w="1622" w:type="pct"/>
            <w:vAlign w:val="center"/>
          </w:tcPr>
          <w:p w14:paraId="3669CDC9" w14:textId="7894C276" w:rsidR="00E03EA3" w:rsidRPr="00D17BC9" w:rsidRDefault="00C84FCC" w:rsidP="00F23B58">
            <w:pPr>
              <w:pStyle w:val="Heading3"/>
              <w:numPr>
                <w:ilvl w:val="0"/>
                <w:numId w:val="0"/>
              </w:numPr>
              <w:spacing w:after="120"/>
              <w:jc w:val="center"/>
              <w:outlineLvl w:val="2"/>
            </w:pPr>
            <w:r w:rsidRPr="00D17BC9">
              <w:t>1 June 20</w:t>
            </w:r>
            <w:r w:rsidR="008C392A">
              <w:t>20</w:t>
            </w:r>
          </w:p>
        </w:tc>
      </w:tr>
      <w:tr w:rsidR="008C392A" w:rsidRPr="00185534" w14:paraId="1F6F94A9" w14:textId="77777777" w:rsidTr="00F23B58">
        <w:tc>
          <w:tcPr>
            <w:tcW w:w="898" w:type="pct"/>
            <w:vAlign w:val="center"/>
          </w:tcPr>
          <w:p w14:paraId="612227D5" w14:textId="7D2C967B" w:rsidR="008C392A" w:rsidRPr="00D17BC9" w:rsidRDefault="008C392A" w:rsidP="00F23B58">
            <w:pPr>
              <w:pStyle w:val="Heading3"/>
              <w:numPr>
                <w:ilvl w:val="0"/>
                <w:numId w:val="0"/>
              </w:numPr>
              <w:spacing w:after="120"/>
              <w:jc w:val="center"/>
              <w:outlineLvl w:val="2"/>
            </w:pPr>
            <w:r>
              <w:t>18</w:t>
            </w:r>
          </w:p>
        </w:tc>
        <w:tc>
          <w:tcPr>
            <w:tcW w:w="2480" w:type="pct"/>
            <w:vAlign w:val="center"/>
          </w:tcPr>
          <w:p w14:paraId="765EFCBA" w14:textId="469366AA" w:rsidR="008C392A" w:rsidRPr="00D17BC9" w:rsidRDefault="008C392A" w:rsidP="00C84FCC">
            <w:pPr>
              <w:pStyle w:val="Heading3"/>
              <w:numPr>
                <w:ilvl w:val="0"/>
                <w:numId w:val="0"/>
              </w:numPr>
              <w:spacing w:after="120"/>
              <w:jc w:val="left"/>
              <w:outlineLvl w:val="2"/>
            </w:pPr>
            <w:r>
              <w:t xml:space="preserve">Award qualification for year 3 students </w:t>
            </w:r>
          </w:p>
        </w:tc>
        <w:tc>
          <w:tcPr>
            <w:tcW w:w="1622" w:type="pct"/>
            <w:vAlign w:val="center"/>
          </w:tcPr>
          <w:p w14:paraId="3512706B" w14:textId="4AAE55CC" w:rsidR="008C392A" w:rsidRPr="00D17BC9" w:rsidRDefault="008C392A" w:rsidP="00F23B58">
            <w:pPr>
              <w:pStyle w:val="Heading3"/>
              <w:numPr>
                <w:ilvl w:val="0"/>
                <w:numId w:val="0"/>
              </w:numPr>
              <w:spacing w:after="120"/>
              <w:jc w:val="center"/>
              <w:outlineLvl w:val="2"/>
            </w:pPr>
            <w:r>
              <w:t xml:space="preserve">10 Sep 2020 </w:t>
            </w:r>
          </w:p>
        </w:tc>
      </w:tr>
    </w:tbl>
    <w:p w14:paraId="228D428C" w14:textId="77777777" w:rsidR="00FE18AC" w:rsidRDefault="00FE18AC" w:rsidP="00F44D62">
      <w:pPr>
        <w:pStyle w:val="Heading1"/>
        <w:numPr>
          <w:ilvl w:val="0"/>
          <w:numId w:val="0"/>
        </w:numPr>
        <w:overflowPunct w:val="0"/>
        <w:autoSpaceDE w:val="0"/>
        <w:autoSpaceDN w:val="0"/>
        <w:spacing w:after="120"/>
        <w:textAlignment w:val="baseline"/>
        <w:rPr>
          <w:rFonts w:cs="Arial"/>
          <w:szCs w:val="22"/>
        </w:rPr>
      </w:pPr>
      <w:bookmarkStart w:id="27" w:name="_Toc302637211"/>
    </w:p>
    <w:p w14:paraId="3C36765A" w14:textId="03215381" w:rsidR="00106F24" w:rsidRDefault="007C041D" w:rsidP="006815D3">
      <w:pPr>
        <w:pStyle w:val="Heading1"/>
        <w:numPr>
          <w:ilvl w:val="0"/>
          <w:numId w:val="0"/>
        </w:numPr>
        <w:overflowPunct w:val="0"/>
        <w:autoSpaceDE w:val="0"/>
        <w:autoSpaceDN w:val="0"/>
        <w:spacing w:after="120"/>
        <w:ind w:left="720" w:hanging="720"/>
        <w:textAlignment w:val="baseline"/>
        <w:rPr>
          <w:rFonts w:cs="Arial"/>
          <w:szCs w:val="22"/>
        </w:rPr>
      </w:pPr>
      <w:bookmarkStart w:id="28" w:name="_Toc487709867"/>
      <w:r>
        <w:rPr>
          <w:rFonts w:cs="Arial"/>
          <w:szCs w:val="22"/>
        </w:rPr>
        <w:t>8</w:t>
      </w:r>
      <w:r w:rsidR="006815D3">
        <w:rPr>
          <w:rFonts w:cs="Arial"/>
          <w:szCs w:val="22"/>
        </w:rPr>
        <w:t>.</w:t>
      </w:r>
      <w:r w:rsidR="00BC4441">
        <w:rPr>
          <w:rFonts w:cs="Arial"/>
          <w:szCs w:val="22"/>
        </w:rPr>
        <w:t xml:space="preserve">    </w:t>
      </w:r>
      <w:r w:rsidR="006C2A9C">
        <w:rPr>
          <w:rFonts w:cs="Arial"/>
          <w:szCs w:val="22"/>
        </w:rPr>
        <w:tab/>
      </w:r>
      <w:bookmarkStart w:id="29" w:name="_Toc368573033"/>
      <w:r w:rsidR="00106F24">
        <w:rPr>
          <w:rFonts w:cs="Arial"/>
          <w:szCs w:val="22"/>
        </w:rPr>
        <w:t>authority’s responsibilities</w:t>
      </w:r>
      <w:bookmarkEnd w:id="28"/>
    </w:p>
    <w:p w14:paraId="6417A944" w14:textId="2B510A93" w:rsidR="00106F24" w:rsidRPr="003E632B" w:rsidRDefault="00081BBE" w:rsidP="00081BBE">
      <w:pPr>
        <w:pStyle w:val="Heading2"/>
        <w:numPr>
          <w:ilvl w:val="0"/>
          <w:numId w:val="0"/>
        </w:numPr>
        <w:ind w:left="720" w:hanging="720"/>
      </w:pPr>
      <w:r>
        <w:t>8.1</w:t>
      </w:r>
      <w:r>
        <w:tab/>
      </w:r>
      <w:r w:rsidR="007C041D">
        <w:t>In</w:t>
      </w:r>
      <w:r w:rsidR="000364E9" w:rsidRPr="003E632B">
        <w:t xml:space="preserve"> the weeks directly following the contract award the supplier is required to attend face-to-face meetings.  Once the approach and direction are certain this will transfer to weekly updates by teleconference. The Authority will provide information relevant to the requirement, as requested by the supplier. </w:t>
      </w:r>
    </w:p>
    <w:p w14:paraId="203EC2B6" w14:textId="2F5ED9FF" w:rsidR="00671798" w:rsidRDefault="007C041D" w:rsidP="007C041D">
      <w:pPr>
        <w:pStyle w:val="Heading1"/>
        <w:numPr>
          <w:ilvl w:val="0"/>
          <w:numId w:val="0"/>
        </w:numPr>
        <w:overflowPunct w:val="0"/>
        <w:autoSpaceDE w:val="0"/>
        <w:autoSpaceDN w:val="0"/>
        <w:spacing w:after="120"/>
        <w:textAlignment w:val="baseline"/>
        <w:rPr>
          <w:rFonts w:cs="Arial"/>
          <w:szCs w:val="22"/>
        </w:rPr>
      </w:pPr>
      <w:bookmarkStart w:id="30" w:name="_Toc487709868"/>
      <w:r>
        <w:rPr>
          <w:rFonts w:cs="Arial"/>
          <w:szCs w:val="22"/>
        </w:rPr>
        <w:t>9.</w:t>
      </w:r>
      <w:r>
        <w:rPr>
          <w:rFonts w:cs="Arial"/>
          <w:szCs w:val="22"/>
        </w:rPr>
        <w:tab/>
      </w:r>
      <w:r w:rsidR="00FE18AC" w:rsidRPr="003E632B">
        <w:rPr>
          <w:rFonts w:cs="Arial"/>
          <w:szCs w:val="22"/>
        </w:rPr>
        <w:t>reporting</w:t>
      </w:r>
      <w:bookmarkEnd w:id="29"/>
      <w:bookmarkEnd w:id="30"/>
      <w:r w:rsidR="00081BBE">
        <w:rPr>
          <w:rFonts w:cs="Arial"/>
          <w:szCs w:val="22"/>
        </w:rPr>
        <w:tab/>
      </w:r>
    </w:p>
    <w:p w14:paraId="47DFC55E" w14:textId="5A975288" w:rsidR="00DA3029" w:rsidRDefault="007B789B" w:rsidP="007B789B">
      <w:pPr>
        <w:pStyle w:val="Heading2"/>
        <w:numPr>
          <w:ilvl w:val="0"/>
          <w:numId w:val="0"/>
        </w:numPr>
        <w:ind w:left="720" w:hanging="720"/>
      </w:pPr>
      <w:r>
        <w:t>9.1</w:t>
      </w:r>
      <w:r>
        <w:tab/>
        <w:t>T</w:t>
      </w:r>
      <w:r w:rsidR="00DA3029" w:rsidRPr="003E632B">
        <w:t xml:space="preserve">he </w:t>
      </w:r>
      <w:r w:rsidR="00F23B58" w:rsidRPr="003E632B">
        <w:t>FS c</w:t>
      </w:r>
      <w:r w:rsidR="00DA3029" w:rsidRPr="003E632B">
        <w:t xml:space="preserve">ontract will be managed by an official of the Authority who will act as nominated officer responsible for the </w:t>
      </w:r>
      <w:r w:rsidR="003E632B" w:rsidRPr="003E632B">
        <w:t>day-to-day</w:t>
      </w:r>
      <w:r w:rsidR="00DA3029" w:rsidRPr="003E632B">
        <w:t xml:space="preserve"> management of the </w:t>
      </w:r>
      <w:r w:rsidR="00F23B58" w:rsidRPr="003E632B">
        <w:t>c</w:t>
      </w:r>
      <w:r w:rsidR="00DA3029" w:rsidRPr="003E632B">
        <w:t xml:space="preserve">ontract. </w:t>
      </w:r>
      <w:r w:rsidR="00081BBE">
        <w:t xml:space="preserve">  </w:t>
      </w:r>
    </w:p>
    <w:p w14:paraId="5049CFE9" w14:textId="2820D566" w:rsidR="00FE18AC" w:rsidRPr="003E632B" w:rsidRDefault="007C041D" w:rsidP="007C041D">
      <w:pPr>
        <w:pStyle w:val="Heading1"/>
        <w:numPr>
          <w:ilvl w:val="0"/>
          <w:numId w:val="0"/>
        </w:numPr>
      </w:pPr>
      <w:bookmarkStart w:id="31" w:name="_Toc368573034"/>
      <w:bookmarkStart w:id="32" w:name="_Toc487709869"/>
      <w:r>
        <w:t xml:space="preserve">10.       </w:t>
      </w:r>
      <w:r w:rsidR="00FE18AC" w:rsidRPr="003E632B">
        <w:t>volumes</w:t>
      </w:r>
      <w:bookmarkEnd w:id="31"/>
      <w:bookmarkEnd w:id="32"/>
      <w:r>
        <w:tab/>
      </w:r>
      <w:r>
        <w:tab/>
      </w:r>
      <w:r>
        <w:tab/>
      </w:r>
      <w:r>
        <w:tab/>
      </w:r>
      <w:r>
        <w:tab/>
      </w:r>
      <w:r>
        <w:tab/>
      </w:r>
    </w:p>
    <w:p w14:paraId="41412209" w14:textId="69AC8FD8" w:rsidR="003E632B" w:rsidRPr="003E632B" w:rsidRDefault="00081BBE" w:rsidP="00081BBE">
      <w:pPr>
        <w:pStyle w:val="Heading2"/>
        <w:numPr>
          <w:ilvl w:val="0"/>
          <w:numId w:val="0"/>
        </w:numPr>
        <w:ind w:left="720" w:hanging="720"/>
      </w:pPr>
      <w:r>
        <w:t>10.</w:t>
      </w:r>
      <w:r w:rsidR="00960620">
        <w:t>1</w:t>
      </w:r>
      <w:r>
        <w:tab/>
      </w:r>
      <w:r w:rsidR="00F23B58" w:rsidRPr="003E632B">
        <w:t xml:space="preserve">There are approximately 20 participants currently in year 2 of the GCS FS programme who will be eligible to undertake the qualification </w:t>
      </w:r>
      <w:r w:rsidR="00CF667E">
        <w:t>beginning</w:t>
      </w:r>
      <w:r w:rsidR="00F23B58" w:rsidRPr="003E632B">
        <w:t xml:space="preserve"> </w:t>
      </w:r>
      <w:r w:rsidR="00183EF7">
        <w:t xml:space="preserve">25 September </w:t>
      </w:r>
      <w:r w:rsidR="00F23B58" w:rsidRPr="003E632B">
        <w:t xml:space="preserve">2017 (year 3). The qualification will need to </w:t>
      </w:r>
      <w:r w:rsidR="003E632B">
        <w:t>apply to subsequent</w:t>
      </w:r>
      <w:r w:rsidR="00F23B58" w:rsidRPr="003E632B">
        <w:t xml:space="preserve"> FS cohorts</w:t>
      </w:r>
      <w:r w:rsidR="005B07D3">
        <w:t xml:space="preserve">, where the number </w:t>
      </w:r>
      <w:r w:rsidR="00AE76FE">
        <w:t xml:space="preserve">of participants </w:t>
      </w:r>
      <w:r w:rsidR="005B07D3">
        <w:t>may fluctuate but not greatly.</w:t>
      </w:r>
      <w:r w:rsidR="00892553" w:rsidRPr="00892553">
        <w:t xml:space="preserve"> For example, the cohort launched in September 2016 will undergo the qualification in September 2018. </w:t>
      </w:r>
      <w:r w:rsidR="005B07D3">
        <w:t xml:space="preserve"> The numbers are dependent u</w:t>
      </w:r>
      <w:r w:rsidR="00AE76FE">
        <w:t xml:space="preserve">pon Whitehall Department demand, which is set </w:t>
      </w:r>
      <w:r w:rsidR="00AE76FE">
        <w:lastRenderedPageBreak/>
        <w:t xml:space="preserve">to be around 20 places for the first couple of years. </w:t>
      </w:r>
      <w:r w:rsidR="005B07D3">
        <w:t xml:space="preserve"> </w:t>
      </w:r>
      <w:r w:rsidR="00055ADC">
        <w:t>The anticipated numbers of Delegates for Year 1 is 19, Year 2</w:t>
      </w:r>
      <w:r w:rsidR="00892553">
        <w:t xml:space="preserve"> is 12 and Year 3 is 25, although these numbers are not guaranteed and may fluctuate. </w:t>
      </w:r>
    </w:p>
    <w:p w14:paraId="0C1E78CC" w14:textId="030DC100" w:rsidR="00FE18AC" w:rsidRPr="00BE6EE0" w:rsidRDefault="007C041D" w:rsidP="007C041D">
      <w:pPr>
        <w:pStyle w:val="Heading1"/>
        <w:numPr>
          <w:ilvl w:val="0"/>
          <w:numId w:val="0"/>
        </w:numPr>
        <w:overflowPunct w:val="0"/>
        <w:autoSpaceDE w:val="0"/>
        <w:autoSpaceDN w:val="0"/>
        <w:spacing w:after="120"/>
        <w:textAlignment w:val="baseline"/>
        <w:rPr>
          <w:rFonts w:cs="Arial"/>
          <w:szCs w:val="22"/>
        </w:rPr>
      </w:pPr>
      <w:bookmarkStart w:id="33" w:name="_Toc368573035"/>
      <w:bookmarkStart w:id="34" w:name="_Toc487709870"/>
      <w:r>
        <w:rPr>
          <w:rFonts w:cs="Arial"/>
          <w:szCs w:val="22"/>
        </w:rPr>
        <w:t xml:space="preserve">11. </w:t>
      </w:r>
      <w:r>
        <w:rPr>
          <w:rFonts w:cs="Arial"/>
          <w:szCs w:val="22"/>
        </w:rPr>
        <w:tab/>
      </w:r>
      <w:r w:rsidR="00FE18AC" w:rsidRPr="00BE6EE0">
        <w:rPr>
          <w:rFonts w:cs="Arial"/>
          <w:szCs w:val="22"/>
        </w:rPr>
        <w:t>continuous improvement</w:t>
      </w:r>
      <w:bookmarkEnd w:id="33"/>
      <w:bookmarkEnd w:id="34"/>
    </w:p>
    <w:p w14:paraId="73ED8F03" w14:textId="00394790" w:rsidR="00671798" w:rsidRDefault="00081BBE" w:rsidP="00081BBE">
      <w:pPr>
        <w:pStyle w:val="Heading2"/>
        <w:numPr>
          <w:ilvl w:val="0"/>
          <w:numId w:val="0"/>
        </w:numPr>
        <w:spacing w:after="120"/>
        <w:ind w:left="709" w:hanging="709"/>
      </w:pPr>
      <w:r>
        <w:t>11.</w:t>
      </w:r>
      <w:r w:rsidR="00767A4F">
        <w:t>1</w:t>
      </w:r>
      <w:r>
        <w:tab/>
      </w:r>
      <w:r w:rsidR="00FE18AC" w:rsidRPr="008104E0">
        <w:t xml:space="preserve">The </w:t>
      </w:r>
      <w:r w:rsidR="003047E0">
        <w:t>Supplier</w:t>
      </w:r>
      <w:r w:rsidR="00FE18AC" w:rsidRPr="008104E0">
        <w:t xml:space="preserve"> will be expected to continually improve the way in which the required Services are to be delivered throughout the </w:t>
      </w:r>
      <w:r w:rsidR="0052086C">
        <w:t xml:space="preserve">Contract </w:t>
      </w:r>
      <w:r w:rsidR="00FE18AC" w:rsidRPr="008104E0">
        <w:t>duration.</w:t>
      </w:r>
      <w:r w:rsidR="00F23B58">
        <w:t xml:space="preserve"> </w:t>
      </w:r>
    </w:p>
    <w:p w14:paraId="7B944B64" w14:textId="7DD7322E" w:rsidR="00671798" w:rsidRDefault="00081BBE" w:rsidP="00081BBE">
      <w:pPr>
        <w:pStyle w:val="Heading2"/>
        <w:numPr>
          <w:ilvl w:val="0"/>
          <w:numId w:val="0"/>
        </w:numPr>
        <w:spacing w:after="120"/>
        <w:ind w:left="709" w:hanging="709"/>
      </w:pPr>
      <w:r>
        <w:t>11.</w:t>
      </w:r>
      <w:r w:rsidR="00767A4F">
        <w:t>2</w:t>
      </w:r>
      <w:r>
        <w:tab/>
      </w:r>
      <w:r w:rsidR="00FE18AC" w:rsidRPr="008104E0">
        <w:t xml:space="preserve">The </w:t>
      </w:r>
      <w:r w:rsidR="003047E0">
        <w:t>Supplier</w:t>
      </w:r>
      <w:r w:rsidR="00FE18AC" w:rsidRPr="008104E0">
        <w:t xml:space="preserve"> should present new ways of working to the</w:t>
      </w:r>
      <w:r w:rsidR="00FE18AC">
        <w:t xml:space="preserve"> </w:t>
      </w:r>
      <w:r w:rsidR="00FE18AC" w:rsidRPr="008104E0">
        <w:t xml:space="preserve">Authority during </w:t>
      </w:r>
      <w:r w:rsidR="00F23B58">
        <w:t xml:space="preserve">the </w:t>
      </w:r>
      <w:r w:rsidR="0017155E">
        <w:t xml:space="preserve">scheduled </w:t>
      </w:r>
      <w:r w:rsidR="0017155E" w:rsidRPr="008104E0">
        <w:t>contract</w:t>
      </w:r>
      <w:r w:rsidR="00FE18AC" w:rsidRPr="008104E0">
        <w:t xml:space="preserve"> review meetings.</w:t>
      </w:r>
      <w:r w:rsidR="004D22DF">
        <w:t xml:space="preserve"> </w:t>
      </w:r>
    </w:p>
    <w:p w14:paraId="031D2B5A" w14:textId="61305808" w:rsidR="00671798" w:rsidRDefault="00081BBE" w:rsidP="00767A4F">
      <w:pPr>
        <w:pStyle w:val="Heading2"/>
        <w:numPr>
          <w:ilvl w:val="0"/>
          <w:numId w:val="0"/>
        </w:numPr>
        <w:spacing w:after="120"/>
        <w:ind w:left="709" w:hanging="709"/>
      </w:pPr>
      <w:r>
        <w:t>11.</w:t>
      </w:r>
      <w:r w:rsidR="00767A4F">
        <w:t>3</w:t>
      </w:r>
      <w:r w:rsidR="00767A4F">
        <w:tab/>
      </w:r>
      <w:r w:rsidR="00FE18AC" w:rsidRPr="008104E0">
        <w:t xml:space="preserve">Changes to the way in which the </w:t>
      </w:r>
      <w:r w:rsidR="00F23B58">
        <w:t>s</w:t>
      </w:r>
      <w:r w:rsidR="00FE18AC" w:rsidRPr="008104E0">
        <w:t>ervices are to be delivered must be brought to the</w:t>
      </w:r>
      <w:r w:rsidR="00FE18AC">
        <w:t xml:space="preserve"> </w:t>
      </w:r>
      <w:r w:rsidR="00FE18AC" w:rsidRPr="008104E0">
        <w:t xml:space="preserve">Authority’s attention </w:t>
      </w:r>
      <w:r w:rsidR="00F23B58">
        <w:t xml:space="preserve">immediately </w:t>
      </w:r>
      <w:r w:rsidR="00FE18AC" w:rsidRPr="008104E0">
        <w:t xml:space="preserve">and agreed prior to any </w:t>
      </w:r>
      <w:r w:rsidR="00FE18AC">
        <w:t>changes being implemented.</w:t>
      </w:r>
    </w:p>
    <w:p w14:paraId="1114BE17" w14:textId="41B1C131" w:rsidR="00FE18AC" w:rsidRPr="00517FEF" w:rsidRDefault="007C041D" w:rsidP="007C041D">
      <w:pPr>
        <w:pStyle w:val="Heading1"/>
        <w:numPr>
          <w:ilvl w:val="0"/>
          <w:numId w:val="0"/>
        </w:numPr>
        <w:overflowPunct w:val="0"/>
        <w:autoSpaceDE w:val="0"/>
        <w:autoSpaceDN w:val="0"/>
        <w:spacing w:after="120"/>
        <w:textAlignment w:val="baseline"/>
        <w:rPr>
          <w:rFonts w:cs="Arial"/>
          <w:szCs w:val="22"/>
        </w:rPr>
      </w:pPr>
      <w:bookmarkStart w:id="35" w:name="_Toc368573036"/>
      <w:bookmarkStart w:id="36" w:name="_Toc487709871"/>
      <w:r>
        <w:rPr>
          <w:rFonts w:cs="Arial"/>
          <w:szCs w:val="22"/>
        </w:rPr>
        <w:t>12.</w:t>
      </w:r>
      <w:r>
        <w:rPr>
          <w:rFonts w:cs="Arial"/>
          <w:szCs w:val="22"/>
        </w:rPr>
        <w:tab/>
      </w:r>
      <w:r w:rsidR="00FE18AC" w:rsidRPr="00517FEF">
        <w:rPr>
          <w:rFonts w:cs="Arial"/>
          <w:szCs w:val="22"/>
        </w:rPr>
        <w:t>quality</w:t>
      </w:r>
      <w:bookmarkEnd w:id="35"/>
      <w:bookmarkEnd w:id="36"/>
    </w:p>
    <w:p w14:paraId="7E7F00D6" w14:textId="45ECE1EC" w:rsidR="00F05DDF" w:rsidRPr="003F0D63" w:rsidRDefault="00960620" w:rsidP="00960620">
      <w:pPr>
        <w:pStyle w:val="Heading2"/>
        <w:numPr>
          <w:ilvl w:val="0"/>
          <w:numId w:val="0"/>
        </w:numPr>
        <w:spacing w:after="120"/>
      </w:pPr>
      <w:r>
        <w:t>12.1</w:t>
      </w:r>
      <w:r>
        <w:tab/>
      </w:r>
      <w:r w:rsidR="00F05DDF" w:rsidRPr="003F0D63">
        <w:t xml:space="preserve">All products and learning to </w:t>
      </w:r>
      <w:r w:rsidR="00F05DDF" w:rsidRPr="003E632B">
        <w:t xml:space="preserve">comply with </w:t>
      </w:r>
      <w:hyperlink r:id="rId10" w:history="1">
        <w:r w:rsidR="00F05DDF" w:rsidRPr="003E632B">
          <w:rPr>
            <w:rStyle w:val="Hyperlink"/>
          </w:rPr>
          <w:t>GCS standards and methodology</w:t>
        </w:r>
      </w:hyperlink>
      <w:r w:rsidR="00F05DDF" w:rsidRPr="003E632B">
        <w:t>.</w:t>
      </w:r>
      <w:r w:rsidR="00F05DDF" w:rsidRPr="003F0D63">
        <w:t xml:space="preserve"> </w:t>
      </w:r>
    </w:p>
    <w:p w14:paraId="69500A3A" w14:textId="087F44F6" w:rsidR="00F05DDF" w:rsidRPr="003F0D63" w:rsidRDefault="00767A4F" w:rsidP="00767A4F">
      <w:pPr>
        <w:pStyle w:val="Heading2"/>
        <w:numPr>
          <w:ilvl w:val="0"/>
          <w:numId w:val="0"/>
        </w:numPr>
        <w:spacing w:after="120"/>
        <w:ind w:left="720" w:hanging="720"/>
      </w:pPr>
      <w:r>
        <w:t>12.2</w:t>
      </w:r>
      <w:r>
        <w:tab/>
      </w:r>
      <w:r w:rsidR="00441398">
        <w:t xml:space="preserve">Qualification design and planning meetings </w:t>
      </w:r>
      <w:r w:rsidR="00CF667E">
        <w:t xml:space="preserve">and subsequent quarterly reviews, </w:t>
      </w:r>
      <w:r w:rsidR="00441398">
        <w:t>t</w:t>
      </w:r>
      <w:r w:rsidR="00F05DDF" w:rsidRPr="003F0D63">
        <w:t>o</w:t>
      </w:r>
      <w:r w:rsidR="00F05DDF">
        <w:t xml:space="preserve"> be</w:t>
      </w:r>
      <w:r w:rsidR="00F05DDF" w:rsidRPr="003F0D63">
        <w:t xml:space="preserve"> held in person at 70 Whitehall, London</w:t>
      </w:r>
      <w:r w:rsidR="00CF667E">
        <w:t>.</w:t>
      </w:r>
      <w:r w:rsidR="00F05DDF" w:rsidRPr="003F0D63">
        <w:t xml:space="preserve"> </w:t>
      </w:r>
      <w:r w:rsidR="00344143">
        <w:t xml:space="preserve">The </w:t>
      </w:r>
      <w:r w:rsidR="00F23B58">
        <w:t>A</w:t>
      </w:r>
      <w:r w:rsidR="00344143">
        <w:t>uthority</w:t>
      </w:r>
      <w:r w:rsidR="00F05DDF" w:rsidRPr="003F0D63">
        <w:t xml:space="preserve"> to be made aware of any individual not complying with the agreed process such as failing to attend workshops, </w:t>
      </w:r>
      <w:r w:rsidR="00F23B58">
        <w:t xml:space="preserve">or </w:t>
      </w:r>
      <w:r w:rsidR="00F05DDF" w:rsidRPr="003F0D63">
        <w:t>not completing assignments.</w:t>
      </w:r>
      <w:r w:rsidR="00F23B58">
        <w:t xml:space="preserve"> </w:t>
      </w:r>
      <w:r w:rsidR="005E2C90">
        <w:t xml:space="preserve"> A process to tackle reoccurring or prolonged issues should be discussed and agreed with the Authority before the start of the qualification. </w:t>
      </w:r>
      <w:r w:rsidR="00F92977">
        <w:t xml:space="preserve"> </w:t>
      </w:r>
    </w:p>
    <w:p w14:paraId="533C7A5A" w14:textId="7A4CA5BC" w:rsidR="00FE18AC" w:rsidRPr="00BE6EE0" w:rsidRDefault="007C041D" w:rsidP="007C041D">
      <w:pPr>
        <w:pStyle w:val="Heading1"/>
        <w:numPr>
          <w:ilvl w:val="0"/>
          <w:numId w:val="0"/>
        </w:numPr>
        <w:overflowPunct w:val="0"/>
        <w:autoSpaceDE w:val="0"/>
        <w:autoSpaceDN w:val="0"/>
        <w:spacing w:after="120"/>
        <w:textAlignment w:val="baseline"/>
        <w:rPr>
          <w:rFonts w:cs="Arial"/>
          <w:szCs w:val="22"/>
        </w:rPr>
      </w:pPr>
      <w:bookmarkStart w:id="37" w:name="_Toc368573037"/>
      <w:bookmarkStart w:id="38" w:name="_Toc487709872"/>
      <w:r>
        <w:rPr>
          <w:rFonts w:cs="Arial"/>
          <w:szCs w:val="22"/>
        </w:rPr>
        <w:t>13.</w:t>
      </w:r>
      <w:r>
        <w:rPr>
          <w:rFonts w:cs="Arial"/>
          <w:szCs w:val="22"/>
        </w:rPr>
        <w:tab/>
      </w:r>
      <w:r w:rsidR="00FE18AC" w:rsidRPr="00BE6EE0">
        <w:rPr>
          <w:rFonts w:cs="Arial"/>
          <w:szCs w:val="22"/>
        </w:rPr>
        <w:t>PRICE</w:t>
      </w:r>
      <w:bookmarkEnd w:id="37"/>
      <w:bookmarkEnd w:id="38"/>
    </w:p>
    <w:p w14:paraId="7666C95E" w14:textId="324D7F8F" w:rsidR="005E2C90" w:rsidRPr="00004F81" w:rsidRDefault="00767A4F" w:rsidP="00767A4F">
      <w:pPr>
        <w:pStyle w:val="Heading2"/>
        <w:numPr>
          <w:ilvl w:val="0"/>
          <w:numId w:val="0"/>
        </w:numPr>
        <w:tabs>
          <w:tab w:val="num" w:pos="1854"/>
        </w:tabs>
        <w:spacing w:after="120"/>
        <w:ind w:left="720" w:hanging="720"/>
        <w:rPr>
          <w:rFonts w:cs="Arial"/>
          <w:szCs w:val="22"/>
        </w:rPr>
      </w:pPr>
      <w:r>
        <w:t>13.1</w:t>
      </w:r>
      <w:r>
        <w:tab/>
      </w:r>
      <w:r w:rsidR="006815D3">
        <w:t>All travel and other costs</w:t>
      </w:r>
      <w:r w:rsidR="000F1FC9">
        <w:t xml:space="preserve"> in the design and delivery of this Qualification</w:t>
      </w:r>
      <w:r w:rsidR="00ED79A3" w:rsidRPr="003E632B">
        <w:t xml:space="preserve"> </w:t>
      </w:r>
      <w:r w:rsidR="0033695C">
        <w:t>should be included in the</w:t>
      </w:r>
      <w:r w:rsidR="000F1FC9">
        <w:t xml:space="preserve"> price submission per Delegate.</w:t>
      </w:r>
      <w:r w:rsidR="00ED79A3" w:rsidRPr="003E632B">
        <w:t xml:space="preserve"> </w:t>
      </w:r>
    </w:p>
    <w:p w14:paraId="6E7AC1B9" w14:textId="0265E8D6" w:rsidR="005E2C90" w:rsidRDefault="00767A4F" w:rsidP="00767A4F">
      <w:pPr>
        <w:pStyle w:val="Heading2"/>
        <w:numPr>
          <w:ilvl w:val="0"/>
          <w:numId w:val="0"/>
        </w:numPr>
        <w:tabs>
          <w:tab w:val="num" w:pos="1854"/>
        </w:tabs>
        <w:ind w:left="720" w:hanging="720"/>
        <w:rPr>
          <w:rFonts w:cs="Arial"/>
          <w:szCs w:val="22"/>
        </w:rPr>
      </w:pPr>
      <w:r>
        <w:rPr>
          <w:rFonts w:cs="Arial"/>
          <w:szCs w:val="22"/>
        </w:rPr>
        <w:t>13.2</w:t>
      </w:r>
      <w:r>
        <w:rPr>
          <w:rFonts w:cs="Arial"/>
          <w:szCs w:val="22"/>
        </w:rPr>
        <w:tab/>
      </w:r>
      <w:r w:rsidR="00004F81" w:rsidRPr="00004F81">
        <w:rPr>
          <w:rFonts w:cs="Arial"/>
          <w:szCs w:val="22"/>
        </w:rPr>
        <w:t>Prices are to be submitted using Appendix E, Pricing Schedule and should be inclusive of any expenses but exclusive of VAT.</w:t>
      </w:r>
      <w:r w:rsidR="00231861">
        <w:rPr>
          <w:rFonts w:cs="Arial"/>
          <w:szCs w:val="22"/>
        </w:rPr>
        <w:t xml:space="preserve"> </w:t>
      </w:r>
    </w:p>
    <w:p w14:paraId="6993A503" w14:textId="566BE8CF" w:rsidR="006815D3" w:rsidRPr="00004F81" w:rsidRDefault="00767A4F" w:rsidP="00767A4F">
      <w:pPr>
        <w:pStyle w:val="Heading2"/>
        <w:numPr>
          <w:ilvl w:val="0"/>
          <w:numId w:val="0"/>
        </w:numPr>
        <w:tabs>
          <w:tab w:val="num" w:pos="1854"/>
        </w:tabs>
        <w:ind w:left="720" w:hanging="720"/>
        <w:rPr>
          <w:rFonts w:cs="Arial"/>
          <w:szCs w:val="22"/>
        </w:rPr>
      </w:pPr>
      <w:r>
        <w:rPr>
          <w:rFonts w:cs="Arial"/>
          <w:szCs w:val="22"/>
        </w:rPr>
        <w:t>13.3</w:t>
      </w:r>
      <w:r>
        <w:rPr>
          <w:rFonts w:cs="Arial"/>
          <w:szCs w:val="22"/>
        </w:rPr>
        <w:tab/>
      </w:r>
      <w:r w:rsidR="006815D3">
        <w:rPr>
          <w:rFonts w:cs="Arial"/>
          <w:szCs w:val="22"/>
        </w:rPr>
        <w:t>The allocated budget for this requirement is set at £3,200.00 per Delegate. Potential Providers are reminded that any pricing submission above this amount will not be considered.</w:t>
      </w:r>
    </w:p>
    <w:p w14:paraId="645D51EC" w14:textId="5505AA8F" w:rsidR="00671798" w:rsidRDefault="00671798" w:rsidP="0017155E">
      <w:pPr>
        <w:pStyle w:val="Heading2"/>
        <w:numPr>
          <w:ilvl w:val="0"/>
          <w:numId w:val="0"/>
        </w:numPr>
        <w:spacing w:after="120"/>
        <w:ind w:left="709"/>
      </w:pPr>
    </w:p>
    <w:p w14:paraId="6B1CA851" w14:textId="5BE568DB" w:rsidR="00FE18AC" w:rsidRPr="00BE6EE0" w:rsidRDefault="007C041D" w:rsidP="007C041D">
      <w:pPr>
        <w:pStyle w:val="Heading1"/>
        <w:numPr>
          <w:ilvl w:val="0"/>
          <w:numId w:val="0"/>
        </w:numPr>
        <w:overflowPunct w:val="0"/>
        <w:autoSpaceDE w:val="0"/>
        <w:autoSpaceDN w:val="0"/>
        <w:spacing w:after="120"/>
        <w:textAlignment w:val="baseline"/>
        <w:rPr>
          <w:rFonts w:cs="Arial"/>
          <w:szCs w:val="22"/>
        </w:rPr>
      </w:pPr>
      <w:bookmarkStart w:id="39" w:name="_Toc368573038"/>
      <w:bookmarkStart w:id="40" w:name="_Toc487709873"/>
      <w:r>
        <w:rPr>
          <w:rFonts w:cs="Arial"/>
          <w:szCs w:val="22"/>
        </w:rPr>
        <w:t>14.</w:t>
      </w:r>
      <w:r>
        <w:rPr>
          <w:rFonts w:cs="Arial"/>
          <w:szCs w:val="22"/>
        </w:rPr>
        <w:tab/>
      </w:r>
      <w:r w:rsidR="00FE18AC" w:rsidRPr="00BE6EE0">
        <w:rPr>
          <w:rFonts w:cs="Arial"/>
          <w:szCs w:val="22"/>
        </w:rPr>
        <w:t>STAFF AND CUSTOMER SERVICE</w:t>
      </w:r>
      <w:bookmarkEnd w:id="39"/>
      <w:bookmarkEnd w:id="40"/>
    </w:p>
    <w:p w14:paraId="6F8A8D89" w14:textId="1C94BFBA" w:rsidR="00F05DDF" w:rsidRDefault="00767A4F" w:rsidP="00767A4F">
      <w:pPr>
        <w:pStyle w:val="Heading2"/>
        <w:numPr>
          <w:ilvl w:val="0"/>
          <w:numId w:val="0"/>
        </w:numPr>
        <w:spacing w:after="120"/>
        <w:ind w:left="709" w:hanging="709"/>
      </w:pPr>
      <w:r>
        <w:t>14.1</w:t>
      </w:r>
      <w:r>
        <w:tab/>
      </w:r>
      <w:r w:rsidR="00F05DDF" w:rsidRPr="002E7082">
        <w:t>The</w:t>
      </w:r>
      <w:r w:rsidR="00F05DDF">
        <w:t xml:space="preserve"> </w:t>
      </w:r>
      <w:r w:rsidR="00F05DDF" w:rsidRPr="002E7082">
        <w:t xml:space="preserve">Authority requires the </w:t>
      </w:r>
      <w:r w:rsidR="00F05DDF">
        <w:t>supplier</w:t>
      </w:r>
      <w:r w:rsidR="00F05DDF" w:rsidRPr="002E7082">
        <w:t xml:space="preserve"> </w:t>
      </w:r>
      <w:r w:rsidR="00F05DDF">
        <w:t>to be a chartered body</w:t>
      </w:r>
      <w:r w:rsidR="00ED79A3">
        <w:t xml:space="preserve"> who will</w:t>
      </w:r>
      <w:r w:rsidR="00F05DDF">
        <w:t xml:space="preserve"> </w:t>
      </w:r>
      <w:r w:rsidR="00ED79A3">
        <w:t>provide a</w:t>
      </w:r>
      <w:r w:rsidR="00F05DDF">
        <w:t xml:space="preserve"> sufficient level of resource throughout the duration of the </w:t>
      </w:r>
      <w:r w:rsidR="00F05DDF" w:rsidRPr="008208B7">
        <w:t>FS qualification</w:t>
      </w:r>
      <w:r w:rsidR="00F05DDF">
        <w:t xml:space="preserve"> </w:t>
      </w:r>
      <w:r w:rsidR="00ED79A3">
        <w:t>c</w:t>
      </w:r>
      <w:r w:rsidR="00F05DDF">
        <w:t>ontract</w:t>
      </w:r>
      <w:r w:rsidR="00ED79A3">
        <w:t>,</w:t>
      </w:r>
      <w:r w:rsidR="00F05DDF">
        <w:t xml:space="preserve"> in order to consistently deliver a quality service to all </w:t>
      </w:r>
      <w:r w:rsidR="00ED79A3">
        <w:t>p</w:t>
      </w:r>
      <w:r w:rsidR="00F05DDF">
        <w:t xml:space="preserve">arties. </w:t>
      </w:r>
    </w:p>
    <w:p w14:paraId="3164A985" w14:textId="42D80B9B" w:rsidR="00F05DDF" w:rsidRDefault="00767A4F" w:rsidP="00767A4F">
      <w:pPr>
        <w:pStyle w:val="Heading2"/>
        <w:numPr>
          <w:ilvl w:val="0"/>
          <w:numId w:val="0"/>
        </w:numPr>
        <w:ind w:left="709" w:hanging="709"/>
      </w:pPr>
      <w:r>
        <w:t>14.2</w:t>
      </w:r>
      <w:r>
        <w:tab/>
      </w:r>
      <w:r w:rsidR="00ED79A3">
        <w:t xml:space="preserve">The </w:t>
      </w:r>
      <w:r w:rsidR="00642A9C">
        <w:t xml:space="preserve">Supplier’s </w:t>
      </w:r>
      <w:r w:rsidR="00F05DDF">
        <w:t xml:space="preserve">staff assigned to the </w:t>
      </w:r>
      <w:r w:rsidR="00F05DDF" w:rsidRPr="008208B7">
        <w:t xml:space="preserve">FS qualification </w:t>
      </w:r>
      <w:r w:rsidR="00ED79A3">
        <w:t>c</w:t>
      </w:r>
      <w:r w:rsidR="00F05DDF">
        <w:t>ontract</w:t>
      </w:r>
      <w:r w:rsidR="00F05DDF" w:rsidRPr="002E7082">
        <w:t xml:space="preserve"> </w:t>
      </w:r>
      <w:r w:rsidR="00F05DDF">
        <w:t xml:space="preserve">shall have the </w:t>
      </w:r>
      <w:r w:rsidR="00F05DDF" w:rsidRPr="002E7082">
        <w:t>relevant experience to deliver</w:t>
      </w:r>
      <w:r w:rsidR="00F05DDF">
        <w:t xml:space="preserve"> the</w:t>
      </w:r>
      <w:r w:rsidR="00F05DDF" w:rsidRPr="002E7082">
        <w:t xml:space="preserve"> </w:t>
      </w:r>
      <w:r w:rsidR="00ED79A3">
        <w:t>c</w:t>
      </w:r>
      <w:r w:rsidR="00F05DDF" w:rsidRPr="002E7082">
        <w:t xml:space="preserve">ontract. </w:t>
      </w:r>
      <w:r w:rsidR="00253592" w:rsidRPr="00253592">
        <w:t>Staff information should be provided by the Potential Provider</w:t>
      </w:r>
      <w:r w:rsidR="00253592">
        <w:t xml:space="preserve"> and </w:t>
      </w:r>
      <w:r w:rsidR="00253592" w:rsidRPr="00253592">
        <w:t>should outline all perso</w:t>
      </w:r>
      <w:r w:rsidR="00253592">
        <w:t>nnel contributing to the design and delivery of the qualification</w:t>
      </w:r>
      <w:r w:rsidR="00253592" w:rsidRPr="00253592">
        <w:t>, as well as their grade, daily</w:t>
      </w:r>
      <w:r w:rsidR="00253592">
        <w:t xml:space="preserve"> rate, their role in the contract</w:t>
      </w:r>
      <w:r w:rsidR="00253592" w:rsidRPr="00253592">
        <w:t xml:space="preserve"> and the number of days input they will give.</w:t>
      </w:r>
      <w:r w:rsidR="00ED79A3">
        <w:t xml:space="preserve"> The Authority retains the right to remove from the contract any staff member not meeting the standards set by the Authority for the delivery of this qualification. </w:t>
      </w:r>
    </w:p>
    <w:p w14:paraId="7DC82AC1" w14:textId="04E23397" w:rsidR="00F05DDF" w:rsidRDefault="00767A4F" w:rsidP="00767A4F">
      <w:pPr>
        <w:pStyle w:val="Heading2"/>
        <w:numPr>
          <w:ilvl w:val="0"/>
          <w:numId w:val="0"/>
        </w:numPr>
        <w:spacing w:after="120"/>
        <w:ind w:left="709" w:hanging="709"/>
      </w:pPr>
      <w:r>
        <w:lastRenderedPageBreak/>
        <w:t>14.3</w:t>
      </w:r>
      <w:r>
        <w:tab/>
      </w:r>
      <w:r w:rsidR="00F05DDF" w:rsidRPr="002E7082">
        <w:t xml:space="preserve">The Potential Provider shall ensure that </w:t>
      </w:r>
      <w:r w:rsidR="00F05DDF">
        <w:t>staff understand</w:t>
      </w:r>
      <w:r w:rsidR="00F05DDF" w:rsidRPr="002E7082">
        <w:t xml:space="preserve"> the</w:t>
      </w:r>
      <w:r w:rsidR="00F05DDF">
        <w:t xml:space="preserve"> </w:t>
      </w:r>
      <w:r w:rsidR="00F05DDF" w:rsidRPr="002E7082">
        <w:t>Authority’s vi</w:t>
      </w:r>
      <w:r w:rsidR="00F05DDF">
        <w:t>sion and objectives and will provide</w:t>
      </w:r>
      <w:r w:rsidR="00F05DDF" w:rsidRPr="002E7082">
        <w:t xml:space="preserve"> excellent customer service to the Authority throughout </w:t>
      </w:r>
      <w:r w:rsidR="00F05DDF">
        <w:t xml:space="preserve">the duration of the </w:t>
      </w:r>
      <w:r w:rsidR="00685C39">
        <w:t>c</w:t>
      </w:r>
      <w:r w:rsidR="00F05DDF">
        <w:t>ontract.</w:t>
      </w:r>
      <w:r w:rsidR="00F05DDF" w:rsidRPr="002E7082">
        <w:t xml:space="preserve"> </w:t>
      </w:r>
      <w:r w:rsidR="00F05DDF">
        <w:t xml:space="preserve"> </w:t>
      </w:r>
    </w:p>
    <w:p w14:paraId="629F567D" w14:textId="3F5BBCF0" w:rsidR="00FE18AC" w:rsidRDefault="007C041D" w:rsidP="007C041D">
      <w:pPr>
        <w:pStyle w:val="Heading1"/>
        <w:numPr>
          <w:ilvl w:val="0"/>
          <w:numId w:val="0"/>
        </w:numPr>
        <w:overflowPunct w:val="0"/>
        <w:autoSpaceDE w:val="0"/>
        <w:autoSpaceDN w:val="0"/>
        <w:spacing w:after="120"/>
        <w:textAlignment w:val="baseline"/>
        <w:rPr>
          <w:rFonts w:cs="Arial"/>
          <w:szCs w:val="22"/>
        </w:rPr>
      </w:pPr>
      <w:bookmarkStart w:id="41" w:name="_Toc368573039"/>
      <w:bookmarkStart w:id="42" w:name="_Toc487709874"/>
      <w:r>
        <w:rPr>
          <w:rFonts w:cs="Arial"/>
          <w:szCs w:val="22"/>
        </w:rPr>
        <w:t>15.</w:t>
      </w:r>
      <w:r>
        <w:rPr>
          <w:rFonts w:cs="Arial"/>
          <w:szCs w:val="22"/>
        </w:rPr>
        <w:tab/>
      </w:r>
      <w:r w:rsidR="00FE18AC" w:rsidRPr="004E1D36">
        <w:rPr>
          <w:rFonts w:cs="Arial"/>
          <w:szCs w:val="22"/>
        </w:rPr>
        <w:t>service levels a</w:t>
      </w:r>
      <w:r w:rsidR="00FE18AC">
        <w:rPr>
          <w:rFonts w:cs="Arial"/>
          <w:szCs w:val="22"/>
        </w:rPr>
        <w:t>nd performance</w:t>
      </w:r>
      <w:bookmarkEnd w:id="41"/>
      <w:bookmarkEnd w:id="42"/>
    </w:p>
    <w:p w14:paraId="65E93A82" w14:textId="7D4F7184" w:rsidR="00671798" w:rsidRDefault="00767A4F" w:rsidP="00767A4F">
      <w:pPr>
        <w:pStyle w:val="Heading2"/>
        <w:numPr>
          <w:ilvl w:val="0"/>
          <w:numId w:val="0"/>
        </w:numPr>
        <w:tabs>
          <w:tab w:val="num" w:pos="862"/>
        </w:tabs>
        <w:overflowPunct w:val="0"/>
        <w:autoSpaceDE w:val="0"/>
        <w:autoSpaceDN w:val="0"/>
        <w:spacing w:after="120"/>
        <w:textAlignment w:val="baseline"/>
      </w:pPr>
      <w:r>
        <w:t xml:space="preserve">15.1     </w:t>
      </w:r>
      <w:r w:rsidR="00FE18AC">
        <w:t>The Authority will measure the quality of the Supplier’s delivery by:</w:t>
      </w:r>
    </w:p>
    <w:tbl>
      <w:tblPr>
        <w:tblStyle w:val="TableGrid"/>
        <w:tblW w:w="0" w:type="auto"/>
        <w:tblInd w:w="720" w:type="dxa"/>
        <w:tblLook w:val="04A0" w:firstRow="1" w:lastRow="0" w:firstColumn="1" w:lastColumn="0" w:noHBand="0" w:noVBand="1"/>
      </w:tblPr>
      <w:tblGrid>
        <w:gridCol w:w="1048"/>
        <w:gridCol w:w="1782"/>
        <w:gridCol w:w="3827"/>
        <w:gridCol w:w="1653"/>
      </w:tblGrid>
      <w:tr w:rsidR="00B13763" w14:paraId="1D82B23D" w14:textId="77777777" w:rsidTr="00242846">
        <w:tc>
          <w:tcPr>
            <w:tcW w:w="1048" w:type="dxa"/>
            <w:shd w:val="clear" w:color="auto" w:fill="DBE5F1" w:themeFill="accent1" w:themeFillTint="33"/>
          </w:tcPr>
          <w:p w14:paraId="4E16E6B9" w14:textId="29E5F590" w:rsidR="00B13763" w:rsidRDefault="00B13763" w:rsidP="00B13763">
            <w:pPr>
              <w:pStyle w:val="Heading2"/>
              <w:numPr>
                <w:ilvl w:val="0"/>
                <w:numId w:val="0"/>
              </w:numPr>
              <w:jc w:val="center"/>
              <w:outlineLvl w:val="1"/>
            </w:pPr>
            <w:r>
              <w:t>KPI/SLA</w:t>
            </w:r>
          </w:p>
        </w:tc>
        <w:tc>
          <w:tcPr>
            <w:tcW w:w="1782" w:type="dxa"/>
            <w:shd w:val="clear" w:color="auto" w:fill="DBE5F1" w:themeFill="accent1" w:themeFillTint="33"/>
          </w:tcPr>
          <w:p w14:paraId="5F9E1BA6" w14:textId="07EC3F76" w:rsidR="00B13763" w:rsidRDefault="00B13763" w:rsidP="00B13763">
            <w:pPr>
              <w:pStyle w:val="Heading2"/>
              <w:numPr>
                <w:ilvl w:val="0"/>
                <w:numId w:val="0"/>
              </w:numPr>
              <w:jc w:val="center"/>
              <w:outlineLvl w:val="1"/>
            </w:pPr>
            <w:r>
              <w:t>Service Area</w:t>
            </w:r>
          </w:p>
        </w:tc>
        <w:tc>
          <w:tcPr>
            <w:tcW w:w="3827" w:type="dxa"/>
            <w:shd w:val="clear" w:color="auto" w:fill="DBE5F1" w:themeFill="accent1" w:themeFillTint="33"/>
          </w:tcPr>
          <w:p w14:paraId="4F97A458" w14:textId="14CFE965" w:rsidR="00B13763" w:rsidRDefault="00B13763" w:rsidP="00B13763">
            <w:pPr>
              <w:pStyle w:val="Heading2"/>
              <w:numPr>
                <w:ilvl w:val="0"/>
                <w:numId w:val="0"/>
              </w:numPr>
              <w:jc w:val="center"/>
              <w:outlineLvl w:val="1"/>
            </w:pPr>
            <w:r>
              <w:t>KPI/SLA description</w:t>
            </w:r>
          </w:p>
        </w:tc>
        <w:tc>
          <w:tcPr>
            <w:tcW w:w="1653" w:type="dxa"/>
            <w:shd w:val="clear" w:color="auto" w:fill="DBE5F1" w:themeFill="accent1" w:themeFillTint="33"/>
          </w:tcPr>
          <w:p w14:paraId="0788932C" w14:textId="07398BA8" w:rsidR="00B13763" w:rsidRDefault="00B13763" w:rsidP="00B13763">
            <w:pPr>
              <w:pStyle w:val="Heading2"/>
              <w:numPr>
                <w:ilvl w:val="0"/>
                <w:numId w:val="0"/>
              </w:numPr>
              <w:jc w:val="center"/>
              <w:outlineLvl w:val="1"/>
            </w:pPr>
            <w:r>
              <w:t>Target</w:t>
            </w:r>
          </w:p>
        </w:tc>
      </w:tr>
      <w:tr w:rsidR="00820D43" w14:paraId="136B0B88" w14:textId="77777777" w:rsidTr="00242846">
        <w:tc>
          <w:tcPr>
            <w:tcW w:w="1048" w:type="dxa"/>
          </w:tcPr>
          <w:p w14:paraId="39FC8AED" w14:textId="303CF9DF" w:rsidR="00820D43" w:rsidRDefault="00820D43" w:rsidP="00820D43">
            <w:pPr>
              <w:pStyle w:val="Heading2"/>
              <w:numPr>
                <w:ilvl w:val="0"/>
                <w:numId w:val="0"/>
              </w:numPr>
              <w:jc w:val="center"/>
              <w:outlineLvl w:val="1"/>
            </w:pPr>
            <w:r>
              <w:t>1</w:t>
            </w:r>
          </w:p>
        </w:tc>
        <w:tc>
          <w:tcPr>
            <w:tcW w:w="1782" w:type="dxa"/>
          </w:tcPr>
          <w:p w14:paraId="286A8BDA" w14:textId="09F1330A" w:rsidR="00820D43" w:rsidRDefault="00820D43" w:rsidP="00820D43">
            <w:pPr>
              <w:pStyle w:val="Heading2"/>
              <w:numPr>
                <w:ilvl w:val="0"/>
                <w:numId w:val="0"/>
              </w:numPr>
              <w:jc w:val="left"/>
              <w:outlineLvl w:val="1"/>
            </w:pPr>
            <w:r>
              <w:t>Reporting</w:t>
            </w:r>
          </w:p>
        </w:tc>
        <w:tc>
          <w:tcPr>
            <w:tcW w:w="3827" w:type="dxa"/>
          </w:tcPr>
          <w:p w14:paraId="1A83F74D" w14:textId="07C91567" w:rsidR="00820D43" w:rsidRDefault="00820D43" w:rsidP="00685C39">
            <w:pPr>
              <w:pStyle w:val="Heading2"/>
              <w:numPr>
                <w:ilvl w:val="0"/>
                <w:numId w:val="0"/>
              </w:numPr>
              <w:jc w:val="left"/>
              <w:outlineLvl w:val="1"/>
            </w:pPr>
            <w:r>
              <w:t>Weekly progress reports are to be provided prior to scheduled contract meetings</w:t>
            </w:r>
            <w:r w:rsidR="00D9606D">
              <w:t>.</w:t>
            </w:r>
          </w:p>
        </w:tc>
        <w:tc>
          <w:tcPr>
            <w:tcW w:w="1653" w:type="dxa"/>
          </w:tcPr>
          <w:p w14:paraId="53B2F4ED" w14:textId="250CA8CE" w:rsidR="00820D43" w:rsidRDefault="00B54F81" w:rsidP="00820D43">
            <w:pPr>
              <w:pStyle w:val="Heading2"/>
              <w:numPr>
                <w:ilvl w:val="0"/>
                <w:numId w:val="0"/>
              </w:numPr>
              <w:outlineLvl w:val="1"/>
            </w:pPr>
            <w:r>
              <w:t>90</w:t>
            </w:r>
            <w:r w:rsidR="00820D43">
              <w:t>%</w:t>
            </w:r>
          </w:p>
        </w:tc>
      </w:tr>
      <w:tr w:rsidR="00B13763" w14:paraId="368A6710" w14:textId="77777777" w:rsidTr="00242846">
        <w:tc>
          <w:tcPr>
            <w:tcW w:w="1048" w:type="dxa"/>
          </w:tcPr>
          <w:p w14:paraId="4EE94C74" w14:textId="7FAF8111" w:rsidR="00B13763" w:rsidRDefault="00B13763" w:rsidP="00B13763">
            <w:pPr>
              <w:pStyle w:val="Heading2"/>
              <w:numPr>
                <w:ilvl w:val="0"/>
                <w:numId w:val="0"/>
              </w:numPr>
              <w:jc w:val="center"/>
              <w:outlineLvl w:val="1"/>
            </w:pPr>
            <w:r>
              <w:t>3</w:t>
            </w:r>
          </w:p>
        </w:tc>
        <w:tc>
          <w:tcPr>
            <w:tcW w:w="1782" w:type="dxa"/>
          </w:tcPr>
          <w:p w14:paraId="6726DC40" w14:textId="11599DF3" w:rsidR="00B13763" w:rsidRDefault="00253592" w:rsidP="00B13763">
            <w:pPr>
              <w:pStyle w:val="Heading2"/>
              <w:numPr>
                <w:ilvl w:val="0"/>
                <w:numId w:val="0"/>
              </w:numPr>
              <w:outlineLvl w:val="1"/>
            </w:pPr>
            <w:r>
              <w:t>Quality</w:t>
            </w:r>
          </w:p>
        </w:tc>
        <w:tc>
          <w:tcPr>
            <w:tcW w:w="3827" w:type="dxa"/>
          </w:tcPr>
          <w:p w14:paraId="58DC627C" w14:textId="382D76A9" w:rsidR="00B13763" w:rsidRDefault="00253592" w:rsidP="009A674D">
            <w:pPr>
              <w:pStyle w:val="Heading2"/>
              <w:numPr>
                <w:ilvl w:val="0"/>
                <w:numId w:val="0"/>
              </w:numPr>
              <w:outlineLvl w:val="1"/>
            </w:pPr>
            <w:r>
              <w:t xml:space="preserve">The Supplier carries out </w:t>
            </w:r>
            <w:r w:rsidR="00685C39">
              <w:t xml:space="preserve">ongoing </w:t>
            </w:r>
            <w:r>
              <w:t xml:space="preserve">quality </w:t>
            </w:r>
            <w:r w:rsidR="00820D43">
              <w:t xml:space="preserve">checks </w:t>
            </w:r>
            <w:r w:rsidR="009A674D">
              <w:t xml:space="preserve">during the design and delivery phases, </w:t>
            </w:r>
            <w:r w:rsidR="00685C39">
              <w:t xml:space="preserve">to ensure </w:t>
            </w:r>
            <w:r w:rsidR="00E453BD">
              <w:t>the qualification</w:t>
            </w:r>
            <w:r w:rsidR="00820D43">
              <w:t xml:space="preserve"> </w:t>
            </w:r>
            <w:r w:rsidR="00685C39">
              <w:t>meets the r</w:t>
            </w:r>
            <w:r w:rsidR="00820D43">
              <w:t>equired standard</w:t>
            </w:r>
            <w:r w:rsidR="009A674D">
              <w:t xml:space="preserve">. The supplier to provide regular updates as necessary. </w:t>
            </w:r>
            <w:r w:rsidR="00820D43">
              <w:t xml:space="preserve"> </w:t>
            </w:r>
          </w:p>
        </w:tc>
        <w:tc>
          <w:tcPr>
            <w:tcW w:w="1653" w:type="dxa"/>
          </w:tcPr>
          <w:p w14:paraId="19BB03B8" w14:textId="4231B9B6" w:rsidR="00B13763" w:rsidRDefault="00253592" w:rsidP="00B13763">
            <w:pPr>
              <w:pStyle w:val="Heading2"/>
              <w:numPr>
                <w:ilvl w:val="0"/>
                <w:numId w:val="0"/>
              </w:numPr>
              <w:outlineLvl w:val="1"/>
            </w:pPr>
            <w:r>
              <w:t>100%</w:t>
            </w:r>
          </w:p>
        </w:tc>
      </w:tr>
      <w:tr w:rsidR="00B13763" w14:paraId="69ECF5CB" w14:textId="77777777" w:rsidTr="00242846">
        <w:tc>
          <w:tcPr>
            <w:tcW w:w="1048" w:type="dxa"/>
          </w:tcPr>
          <w:p w14:paraId="76A093A5" w14:textId="0AF770F3" w:rsidR="00B13763" w:rsidRDefault="00B13763" w:rsidP="00B13763">
            <w:pPr>
              <w:pStyle w:val="Heading2"/>
              <w:numPr>
                <w:ilvl w:val="0"/>
                <w:numId w:val="0"/>
              </w:numPr>
              <w:jc w:val="center"/>
              <w:outlineLvl w:val="1"/>
            </w:pPr>
            <w:r>
              <w:t>4</w:t>
            </w:r>
          </w:p>
        </w:tc>
        <w:tc>
          <w:tcPr>
            <w:tcW w:w="1782" w:type="dxa"/>
          </w:tcPr>
          <w:p w14:paraId="094D220C" w14:textId="5DBEFAE5" w:rsidR="00B13763" w:rsidRDefault="00D9606D" w:rsidP="00B13763">
            <w:pPr>
              <w:pStyle w:val="Heading2"/>
              <w:numPr>
                <w:ilvl w:val="0"/>
                <w:numId w:val="0"/>
              </w:numPr>
              <w:outlineLvl w:val="1"/>
            </w:pPr>
            <w:r>
              <w:t xml:space="preserve">Delivery timescales </w:t>
            </w:r>
          </w:p>
        </w:tc>
        <w:tc>
          <w:tcPr>
            <w:tcW w:w="3827" w:type="dxa"/>
          </w:tcPr>
          <w:p w14:paraId="6F1FD8A2" w14:textId="789E5E7C" w:rsidR="00B13763" w:rsidRPr="00E15E2F" w:rsidRDefault="00D9606D" w:rsidP="00D9606D">
            <w:pPr>
              <w:pStyle w:val="Heading2"/>
              <w:numPr>
                <w:ilvl w:val="0"/>
                <w:numId w:val="0"/>
              </w:numPr>
              <w:outlineLvl w:val="1"/>
            </w:pPr>
            <w:r>
              <w:t xml:space="preserve">Fast Stream qualification complete and released to service in September 2017.  </w:t>
            </w:r>
          </w:p>
        </w:tc>
        <w:tc>
          <w:tcPr>
            <w:tcW w:w="1653" w:type="dxa"/>
          </w:tcPr>
          <w:p w14:paraId="33C6BA7C" w14:textId="75FF4C84" w:rsidR="00B13763" w:rsidRDefault="00B54F81" w:rsidP="00B13763">
            <w:pPr>
              <w:pStyle w:val="Heading2"/>
              <w:numPr>
                <w:ilvl w:val="0"/>
                <w:numId w:val="0"/>
              </w:numPr>
              <w:outlineLvl w:val="1"/>
            </w:pPr>
            <w:r>
              <w:t>90</w:t>
            </w:r>
            <w:r w:rsidR="00253592">
              <w:t>%</w:t>
            </w:r>
          </w:p>
        </w:tc>
      </w:tr>
      <w:tr w:rsidR="0051673F" w14:paraId="6143561E" w14:textId="77777777" w:rsidTr="00242846">
        <w:tc>
          <w:tcPr>
            <w:tcW w:w="1048" w:type="dxa"/>
          </w:tcPr>
          <w:p w14:paraId="18F1585C" w14:textId="6F4BB229" w:rsidR="0051673F" w:rsidRPr="0051673F" w:rsidRDefault="0051673F" w:rsidP="00B13763">
            <w:pPr>
              <w:pStyle w:val="Heading2"/>
              <w:numPr>
                <w:ilvl w:val="0"/>
                <w:numId w:val="0"/>
              </w:numPr>
              <w:jc w:val="center"/>
              <w:outlineLvl w:val="1"/>
            </w:pPr>
            <w:r w:rsidRPr="0051673F">
              <w:t xml:space="preserve">5 </w:t>
            </w:r>
          </w:p>
        </w:tc>
        <w:tc>
          <w:tcPr>
            <w:tcW w:w="1782" w:type="dxa"/>
          </w:tcPr>
          <w:p w14:paraId="7DD775A5" w14:textId="45FEB300" w:rsidR="0051673F" w:rsidRPr="00680A0E" w:rsidRDefault="0051673F" w:rsidP="00B13763">
            <w:pPr>
              <w:pStyle w:val="Heading2"/>
              <w:numPr>
                <w:ilvl w:val="0"/>
                <w:numId w:val="0"/>
              </w:numPr>
              <w:outlineLvl w:val="1"/>
            </w:pPr>
            <w:r w:rsidRPr="0051673F">
              <w:t xml:space="preserve">Standards </w:t>
            </w:r>
          </w:p>
        </w:tc>
        <w:tc>
          <w:tcPr>
            <w:tcW w:w="3827" w:type="dxa"/>
          </w:tcPr>
          <w:p w14:paraId="4DC92BEF" w14:textId="5F1ADF75" w:rsidR="0051673F" w:rsidRPr="00680A0E" w:rsidRDefault="0051673F" w:rsidP="00D9606D">
            <w:pPr>
              <w:pStyle w:val="Heading2"/>
              <w:numPr>
                <w:ilvl w:val="0"/>
                <w:numId w:val="0"/>
              </w:numPr>
              <w:outlineLvl w:val="1"/>
            </w:pPr>
            <w:r w:rsidRPr="00680A0E">
              <w:t>All products and learning to comply with GCS standards and methodology</w:t>
            </w:r>
            <w:r w:rsidR="00C84FCC">
              <w:t xml:space="preserve"> and the standards currently used by the Supplier as a chartered body</w:t>
            </w:r>
            <w:r w:rsidRPr="00680A0E">
              <w:t xml:space="preserve">. </w:t>
            </w:r>
          </w:p>
        </w:tc>
        <w:tc>
          <w:tcPr>
            <w:tcW w:w="1653" w:type="dxa"/>
          </w:tcPr>
          <w:p w14:paraId="39A7465E" w14:textId="2787F763" w:rsidR="0051673F" w:rsidRPr="00680A0E" w:rsidRDefault="00B54F81" w:rsidP="00B13763">
            <w:pPr>
              <w:pStyle w:val="Heading2"/>
              <w:numPr>
                <w:ilvl w:val="0"/>
                <w:numId w:val="0"/>
              </w:numPr>
              <w:outlineLvl w:val="1"/>
            </w:pPr>
            <w:r>
              <w:t>100%</w:t>
            </w:r>
          </w:p>
        </w:tc>
      </w:tr>
    </w:tbl>
    <w:p w14:paraId="2E373C90" w14:textId="77777777" w:rsidR="003F626A" w:rsidRDefault="003F626A" w:rsidP="003F626A">
      <w:pPr>
        <w:pStyle w:val="Heading2"/>
        <w:numPr>
          <w:ilvl w:val="0"/>
          <w:numId w:val="0"/>
        </w:numPr>
        <w:ind w:left="720"/>
      </w:pPr>
    </w:p>
    <w:p w14:paraId="20EEA10B" w14:textId="2CA62F36" w:rsidR="00AE76FE" w:rsidRDefault="00767A4F" w:rsidP="00767A4F">
      <w:pPr>
        <w:pStyle w:val="Heading2"/>
        <w:numPr>
          <w:ilvl w:val="0"/>
          <w:numId w:val="0"/>
        </w:numPr>
        <w:ind w:left="720" w:hanging="720"/>
      </w:pPr>
      <w:bookmarkStart w:id="43" w:name="_Toc368573040"/>
      <w:r>
        <w:t>15.2</w:t>
      </w:r>
      <w:r>
        <w:tab/>
      </w:r>
      <w:r w:rsidR="00F05DDF" w:rsidRPr="001019DD">
        <w:t xml:space="preserve">The start of the qualification is </w:t>
      </w:r>
      <w:r w:rsidR="00271E82">
        <w:t xml:space="preserve">25 </w:t>
      </w:r>
      <w:r w:rsidR="00F05DDF" w:rsidRPr="001019DD">
        <w:t xml:space="preserve">September 2017. </w:t>
      </w:r>
      <w:r w:rsidR="00E15E2F">
        <w:t>In the event of circumstances that cause a delay in the design of the qualification, the Authority has incorporated a</w:t>
      </w:r>
      <w:r w:rsidR="003104F1">
        <w:t>n option to extend clause</w:t>
      </w:r>
      <w:r w:rsidR="0051673F">
        <w:t xml:space="preserve"> by a period of one month</w:t>
      </w:r>
      <w:r w:rsidR="00E15E2F">
        <w:t xml:space="preserve">. </w:t>
      </w:r>
    </w:p>
    <w:p w14:paraId="2749DEBC" w14:textId="5A88F263" w:rsidR="00F05DDF" w:rsidRPr="00C33429" w:rsidRDefault="00767A4F" w:rsidP="00767A4F">
      <w:pPr>
        <w:pStyle w:val="Heading2"/>
        <w:numPr>
          <w:ilvl w:val="0"/>
          <w:numId w:val="0"/>
        </w:numPr>
        <w:ind w:left="720" w:hanging="720"/>
      </w:pPr>
      <w:r>
        <w:t>15.3</w:t>
      </w:r>
      <w:r>
        <w:tab/>
      </w:r>
      <w:r w:rsidR="009B2BDA" w:rsidRPr="00C33429">
        <w:t>In the case of poor performance refer to the T</w:t>
      </w:r>
      <w:r w:rsidR="00CF667E" w:rsidRPr="00C33429">
        <w:t>ermination Clause in Appendix</w:t>
      </w:r>
      <w:r w:rsidR="009B2BDA" w:rsidRPr="00C33429">
        <w:t xml:space="preserve"> C.  This is only to be used as a last resort and any </w:t>
      </w:r>
      <w:r w:rsidR="002A62C9" w:rsidRPr="00C33429">
        <w:t>underperformance</w:t>
      </w:r>
      <w:r w:rsidR="009B2BDA" w:rsidRPr="00C33429">
        <w:t xml:space="preserve"> would be managed by the Authority following due process. </w:t>
      </w:r>
      <w:r w:rsidR="00AE76FE" w:rsidRPr="00C33429">
        <w:t>Poor Supplier performance can be defined as:</w:t>
      </w:r>
    </w:p>
    <w:p w14:paraId="38B06706" w14:textId="501D86F3" w:rsidR="00AE76FE" w:rsidRDefault="00960620" w:rsidP="00767A4F">
      <w:pPr>
        <w:pStyle w:val="Heading3"/>
        <w:numPr>
          <w:ilvl w:val="0"/>
          <w:numId w:val="0"/>
        </w:numPr>
        <w:ind w:left="720"/>
      </w:pPr>
      <w:r>
        <w:t>15.3</w:t>
      </w:r>
      <w:r w:rsidR="00767A4F">
        <w:t xml:space="preserve">.1        </w:t>
      </w:r>
      <w:r w:rsidR="00AE76FE">
        <w:t xml:space="preserve">Design of qualification not meeting deadlines </w:t>
      </w:r>
    </w:p>
    <w:p w14:paraId="456AF02C" w14:textId="6030815B" w:rsidR="00AE76FE" w:rsidRDefault="00767A4F" w:rsidP="00767A4F">
      <w:pPr>
        <w:pStyle w:val="Heading3"/>
        <w:numPr>
          <w:ilvl w:val="0"/>
          <w:numId w:val="0"/>
        </w:numPr>
        <w:ind w:left="1800" w:hanging="1080"/>
      </w:pPr>
      <w:r>
        <w:t>1</w:t>
      </w:r>
      <w:r w:rsidR="00960620">
        <w:t>5.3</w:t>
      </w:r>
      <w:r>
        <w:t>.2</w:t>
      </w:r>
      <w:r>
        <w:tab/>
      </w:r>
      <w:r w:rsidR="00AE76FE">
        <w:t>Delivery of the qualification not achieved within the allotted timeframe of one year</w:t>
      </w:r>
    </w:p>
    <w:p w14:paraId="34646B52" w14:textId="7C138DF2" w:rsidR="00AE76FE" w:rsidRDefault="00960620" w:rsidP="00767A4F">
      <w:pPr>
        <w:pStyle w:val="Heading3"/>
        <w:numPr>
          <w:ilvl w:val="0"/>
          <w:numId w:val="0"/>
        </w:numPr>
        <w:ind w:left="720"/>
      </w:pPr>
      <w:r>
        <w:t>15.3</w:t>
      </w:r>
      <w:r w:rsidR="00767A4F">
        <w:t xml:space="preserve">.3        </w:t>
      </w:r>
      <w:r w:rsidR="00AE76FE">
        <w:t xml:space="preserve">Poor quality and low standard trainers </w:t>
      </w:r>
    </w:p>
    <w:p w14:paraId="4029D6D0" w14:textId="55FE0FD6" w:rsidR="00AE76FE" w:rsidRDefault="00767A4F" w:rsidP="00685D17">
      <w:pPr>
        <w:pStyle w:val="Heading3"/>
        <w:numPr>
          <w:ilvl w:val="0"/>
          <w:numId w:val="0"/>
        </w:numPr>
        <w:ind w:left="1808" w:right="-340" w:hanging="1088"/>
      </w:pPr>
      <w:r>
        <w:t>15.</w:t>
      </w:r>
      <w:r w:rsidR="00960620">
        <w:t>3</w:t>
      </w:r>
      <w:r>
        <w:t>.4</w:t>
      </w:r>
      <w:r>
        <w:tab/>
      </w:r>
      <w:r w:rsidR="00AE76FE">
        <w:t xml:space="preserve">Qualification not meeting the required standards or having adequate, or </w:t>
      </w:r>
      <w:r>
        <w:t xml:space="preserve">                     </w:t>
      </w:r>
      <w:r w:rsidR="00685D17">
        <w:t xml:space="preserve">               </w:t>
      </w:r>
      <w:r w:rsidR="00AE76FE">
        <w:t xml:space="preserve">relevant content </w:t>
      </w:r>
    </w:p>
    <w:p w14:paraId="469A2B7B" w14:textId="6C14299A" w:rsidR="00AE76FE" w:rsidRDefault="00767A4F" w:rsidP="00767A4F">
      <w:pPr>
        <w:pStyle w:val="Heading3"/>
        <w:numPr>
          <w:ilvl w:val="0"/>
          <w:numId w:val="0"/>
        </w:numPr>
        <w:ind w:left="720"/>
      </w:pPr>
      <w:r>
        <w:t>15</w:t>
      </w:r>
      <w:r w:rsidR="00960620">
        <w:t>.3</w:t>
      </w:r>
      <w:r>
        <w:t xml:space="preserve">.5       </w:t>
      </w:r>
      <w:r w:rsidR="00AE76FE">
        <w:t>Fe</w:t>
      </w:r>
      <w:r w:rsidR="0044394E">
        <w:t xml:space="preserve">edback from participants highlighting issues that need addressing </w:t>
      </w:r>
      <w:r w:rsidR="00AE76FE">
        <w:t xml:space="preserve"> </w:t>
      </w:r>
    </w:p>
    <w:p w14:paraId="3B59B130" w14:textId="226DD01C" w:rsidR="0044394E" w:rsidRPr="001019DD" w:rsidRDefault="00767A4F" w:rsidP="00685D17">
      <w:pPr>
        <w:pStyle w:val="Heading3"/>
        <w:numPr>
          <w:ilvl w:val="0"/>
          <w:numId w:val="0"/>
        </w:numPr>
        <w:ind w:left="1808" w:hanging="1088"/>
      </w:pPr>
      <w:r>
        <w:lastRenderedPageBreak/>
        <w:t>1</w:t>
      </w:r>
      <w:r w:rsidR="00960620">
        <w:t>5.3</w:t>
      </w:r>
      <w:r>
        <w:t>.6</w:t>
      </w:r>
      <w:r>
        <w:tab/>
      </w:r>
      <w:r w:rsidR="0044394E">
        <w:t xml:space="preserve">A lack of respect and understanding for the Authority’s style, culture and </w:t>
      </w:r>
      <w:r>
        <w:t xml:space="preserve">    </w:t>
      </w:r>
      <w:r w:rsidR="00685D17">
        <w:t xml:space="preserve">      </w:t>
      </w:r>
      <w:r w:rsidR="0044394E">
        <w:t xml:space="preserve">values demonstrated by any trainer </w:t>
      </w:r>
    </w:p>
    <w:p w14:paraId="789B15A4" w14:textId="47103671" w:rsidR="0081061A" w:rsidRDefault="00685D17" w:rsidP="00685D17">
      <w:pPr>
        <w:pStyle w:val="Heading2"/>
        <w:numPr>
          <w:ilvl w:val="0"/>
          <w:numId w:val="0"/>
        </w:numPr>
        <w:ind w:left="720" w:hanging="720"/>
      </w:pPr>
      <w:r>
        <w:t>15.4</w:t>
      </w:r>
      <w:r>
        <w:tab/>
      </w:r>
      <w:r w:rsidR="00E0427C">
        <w:t xml:space="preserve">The Authority appreciates it is difficult to quantify the above points and will enter into </w:t>
      </w:r>
      <w:r>
        <w:t xml:space="preserve">     </w:t>
      </w:r>
      <w:r w:rsidR="00E0427C">
        <w:t>dialogue with the supplier to put improvement plans in place.</w:t>
      </w:r>
    </w:p>
    <w:p w14:paraId="13A7A80A" w14:textId="71038B12" w:rsidR="00E0427C" w:rsidRPr="00E0427C" w:rsidRDefault="00685D17" w:rsidP="00685D17">
      <w:pPr>
        <w:pStyle w:val="Heading2"/>
        <w:numPr>
          <w:ilvl w:val="0"/>
          <w:numId w:val="0"/>
        </w:numPr>
        <w:ind w:left="720" w:hanging="720"/>
      </w:pPr>
      <w:r>
        <w:t>15.5</w:t>
      </w:r>
      <w:r>
        <w:tab/>
      </w:r>
      <w:r w:rsidR="00E0427C" w:rsidRPr="00E0427C">
        <w:t>In the event of a contract termination, the supplier will provide all materials and work in progress to the Authority. The supplier will not be permitted to use any material/WIP for their own use.</w:t>
      </w:r>
    </w:p>
    <w:p w14:paraId="3F767EF8" w14:textId="27DB34C2" w:rsidR="00671798" w:rsidRDefault="0042094F" w:rsidP="0042094F">
      <w:pPr>
        <w:pStyle w:val="Heading1"/>
        <w:numPr>
          <w:ilvl w:val="0"/>
          <w:numId w:val="0"/>
        </w:numPr>
        <w:spacing w:after="120"/>
      </w:pPr>
      <w:bookmarkStart w:id="44" w:name="_Toc487709875"/>
      <w:r>
        <w:t>16.</w:t>
      </w:r>
      <w:r>
        <w:tab/>
      </w:r>
      <w:r w:rsidR="00FE18AC">
        <w:t>Security requirements</w:t>
      </w:r>
      <w:bookmarkEnd w:id="43"/>
      <w:bookmarkEnd w:id="44"/>
    </w:p>
    <w:p w14:paraId="2CA3A95E" w14:textId="205546A9" w:rsidR="00F05DDF" w:rsidRDefault="00685D17" w:rsidP="00685D17">
      <w:pPr>
        <w:pStyle w:val="Heading2"/>
        <w:numPr>
          <w:ilvl w:val="0"/>
          <w:numId w:val="0"/>
        </w:numPr>
        <w:spacing w:after="120"/>
        <w:ind w:left="709" w:hanging="709"/>
      </w:pPr>
      <w:r>
        <w:t>16.1</w:t>
      </w:r>
      <w:r>
        <w:tab/>
      </w:r>
      <w:r w:rsidR="00F05DDF" w:rsidRPr="009F6D48">
        <w:t xml:space="preserve">Any information held on individuals on the Fast Stream will be confidential and subject </w:t>
      </w:r>
      <w:r>
        <w:t xml:space="preserve">   </w:t>
      </w:r>
      <w:r w:rsidR="00F05DDF" w:rsidRPr="009F6D48">
        <w:t>to Data Protection.</w:t>
      </w:r>
      <w:r w:rsidR="00F05DDF">
        <w:t xml:space="preserve"> </w:t>
      </w:r>
    </w:p>
    <w:p w14:paraId="1B1B81DB" w14:textId="167792E7" w:rsidR="005B07D3" w:rsidRPr="009F6D48" w:rsidRDefault="00685D17" w:rsidP="00685D17">
      <w:pPr>
        <w:pStyle w:val="Heading2"/>
        <w:numPr>
          <w:ilvl w:val="0"/>
          <w:numId w:val="0"/>
        </w:numPr>
        <w:spacing w:after="120"/>
        <w:ind w:left="709" w:hanging="709"/>
      </w:pPr>
      <w:r>
        <w:t>16.2</w:t>
      </w:r>
      <w:r>
        <w:tab/>
      </w:r>
      <w:r w:rsidR="005B07D3">
        <w:t xml:space="preserve">Any external third parties entering the Cabinet Office will need to announce themselves at reception, where normal access procedures are in place. </w:t>
      </w:r>
    </w:p>
    <w:p w14:paraId="24C5F5E0" w14:textId="4C57CFD0" w:rsidR="00183DAF" w:rsidRDefault="0042094F" w:rsidP="0042094F">
      <w:pPr>
        <w:pStyle w:val="Heading1"/>
        <w:numPr>
          <w:ilvl w:val="0"/>
          <w:numId w:val="0"/>
        </w:numPr>
        <w:overflowPunct w:val="0"/>
        <w:autoSpaceDE w:val="0"/>
        <w:autoSpaceDN w:val="0"/>
        <w:spacing w:after="120"/>
        <w:textAlignment w:val="baseline"/>
        <w:rPr>
          <w:rFonts w:cs="Arial"/>
          <w:szCs w:val="22"/>
        </w:rPr>
      </w:pPr>
      <w:bookmarkStart w:id="45" w:name="_Toc368573041"/>
      <w:bookmarkStart w:id="46" w:name="_Toc487709876"/>
      <w:r>
        <w:rPr>
          <w:rFonts w:cs="Arial"/>
          <w:szCs w:val="22"/>
        </w:rPr>
        <w:t>17.</w:t>
      </w:r>
      <w:r>
        <w:rPr>
          <w:rFonts w:cs="Arial"/>
          <w:szCs w:val="22"/>
        </w:rPr>
        <w:tab/>
      </w:r>
      <w:r w:rsidR="00FE18AC">
        <w:rPr>
          <w:rFonts w:cs="Arial"/>
          <w:szCs w:val="22"/>
        </w:rPr>
        <w:t>intellectual property rights (ipr)</w:t>
      </w:r>
      <w:bookmarkEnd w:id="45"/>
      <w:bookmarkEnd w:id="46"/>
    </w:p>
    <w:p w14:paraId="1F156070" w14:textId="5948EB82" w:rsidR="00176CBE" w:rsidRPr="006912E6" w:rsidRDefault="00685D17" w:rsidP="00685D17">
      <w:pPr>
        <w:pStyle w:val="Heading2"/>
        <w:numPr>
          <w:ilvl w:val="0"/>
          <w:numId w:val="0"/>
        </w:numPr>
        <w:rPr>
          <w:rFonts w:cs="Arial"/>
          <w:szCs w:val="22"/>
        </w:rPr>
      </w:pPr>
      <w:r>
        <w:t>17.1</w:t>
      </w:r>
      <w:r>
        <w:tab/>
      </w:r>
      <w:r w:rsidR="009B2BDA" w:rsidRPr="006912E6">
        <w:t>All IPR rights are outlined in App</w:t>
      </w:r>
      <w:r w:rsidR="006912E6" w:rsidRPr="006912E6">
        <w:t>endix</w:t>
      </w:r>
      <w:r w:rsidR="009B2BDA" w:rsidRPr="006912E6">
        <w:t xml:space="preserve"> C (Terms and Conditions). </w:t>
      </w:r>
    </w:p>
    <w:p w14:paraId="65283656" w14:textId="4A3C26D7" w:rsidR="0081061A" w:rsidRPr="00874062" w:rsidRDefault="0042094F" w:rsidP="0042094F">
      <w:pPr>
        <w:pStyle w:val="Heading1"/>
        <w:numPr>
          <w:ilvl w:val="0"/>
          <w:numId w:val="0"/>
        </w:numPr>
        <w:overflowPunct w:val="0"/>
        <w:autoSpaceDE w:val="0"/>
        <w:autoSpaceDN w:val="0"/>
        <w:spacing w:after="120"/>
        <w:textAlignment w:val="baseline"/>
        <w:rPr>
          <w:rFonts w:cs="Arial"/>
          <w:szCs w:val="22"/>
        </w:rPr>
      </w:pPr>
      <w:bookmarkStart w:id="47" w:name="_Toc487709877"/>
      <w:bookmarkStart w:id="48" w:name="_Toc368573042"/>
      <w:r>
        <w:rPr>
          <w:rFonts w:cs="Arial"/>
          <w:szCs w:val="22"/>
        </w:rPr>
        <w:t>18.</w:t>
      </w:r>
      <w:r>
        <w:rPr>
          <w:rFonts w:cs="Arial"/>
          <w:szCs w:val="22"/>
        </w:rPr>
        <w:tab/>
      </w:r>
      <w:r w:rsidR="0081061A" w:rsidRPr="00874062">
        <w:rPr>
          <w:rFonts w:cs="Arial"/>
          <w:szCs w:val="22"/>
        </w:rPr>
        <w:t>payment</w:t>
      </w:r>
      <w:bookmarkEnd w:id="47"/>
    </w:p>
    <w:p w14:paraId="4D365833" w14:textId="0B842FCD" w:rsidR="00242846" w:rsidRPr="003E632B" w:rsidRDefault="00685D17" w:rsidP="00685D17">
      <w:pPr>
        <w:pStyle w:val="Heading2"/>
        <w:numPr>
          <w:ilvl w:val="0"/>
          <w:numId w:val="0"/>
        </w:numPr>
        <w:ind w:left="720" w:hanging="720"/>
      </w:pPr>
      <w:r>
        <w:t>18.1</w:t>
      </w:r>
      <w:r>
        <w:tab/>
      </w:r>
      <w:r w:rsidR="00CB0E21" w:rsidRPr="003E632B">
        <w:t>The Authority</w:t>
      </w:r>
      <w:r w:rsidR="00F05DDF" w:rsidRPr="003E632B">
        <w:t xml:space="preserve"> </w:t>
      </w:r>
      <w:r w:rsidR="002A62C9">
        <w:t>will</w:t>
      </w:r>
      <w:r w:rsidR="00F05DDF" w:rsidRPr="003E632B">
        <w:t xml:space="preserve"> supply </w:t>
      </w:r>
      <w:r w:rsidR="003E632B" w:rsidRPr="003E632B">
        <w:t xml:space="preserve">a </w:t>
      </w:r>
      <w:r w:rsidR="00F05DDF" w:rsidRPr="003E632B">
        <w:t xml:space="preserve">purchase order for </w:t>
      </w:r>
      <w:r w:rsidR="003E632B" w:rsidRPr="003E632B">
        <w:t xml:space="preserve">the </w:t>
      </w:r>
      <w:r w:rsidR="00F05DDF" w:rsidRPr="003E632B">
        <w:t>total amount. Invoicing to be agreed at specific intervals i.e. after delivery of each module/learning intervention</w:t>
      </w:r>
      <w:r w:rsidR="00242846" w:rsidRPr="003E632B">
        <w:t xml:space="preserve"> i.e.</w:t>
      </w:r>
    </w:p>
    <w:p w14:paraId="0ED97961" w14:textId="7370C529" w:rsidR="00242846" w:rsidRPr="00680A0E" w:rsidRDefault="00685D17" w:rsidP="00685D17">
      <w:pPr>
        <w:pStyle w:val="Heading3"/>
        <w:numPr>
          <w:ilvl w:val="0"/>
          <w:numId w:val="0"/>
        </w:numPr>
        <w:ind w:left="1440" w:hanging="720"/>
      </w:pPr>
      <w:r>
        <w:t>18.1.1</w:t>
      </w:r>
      <w:r>
        <w:tab/>
      </w:r>
      <w:r w:rsidR="00C84FCC">
        <w:t xml:space="preserve">Completion of milestones 1-6 secures payment of </w:t>
      </w:r>
      <w:r w:rsidR="00D75C5A" w:rsidRPr="00680A0E">
        <w:t>25</w:t>
      </w:r>
      <w:r w:rsidR="00C84FCC">
        <w:t>%</w:t>
      </w:r>
      <w:r w:rsidR="00D75C5A" w:rsidRPr="00680A0E">
        <w:t xml:space="preserve"> total </w:t>
      </w:r>
      <w:r w:rsidR="00C84FCC">
        <w:t>funding</w:t>
      </w:r>
      <w:r w:rsidR="00D75C5A" w:rsidRPr="00680A0E">
        <w:t xml:space="preserve"> on 25 September 2017: </w:t>
      </w:r>
      <w:r w:rsidR="00242846" w:rsidRPr="00680A0E">
        <w:t>Design of bespoke learning products</w:t>
      </w:r>
      <w:r w:rsidR="00C84FCC">
        <w:t>.</w:t>
      </w:r>
      <w:r w:rsidR="00242846" w:rsidRPr="00680A0E">
        <w:t xml:space="preserve"> </w:t>
      </w:r>
    </w:p>
    <w:p w14:paraId="7C24157F" w14:textId="2736FD93" w:rsidR="00242846" w:rsidRPr="00680A0E" w:rsidRDefault="00685D17" w:rsidP="00685D17">
      <w:pPr>
        <w:pStyle w:val="Heading3"/>
        <w:numPr>
          <w:ilvl w:val="0"/>
          <w:numId w:val="0"/>
        </w:numPr>
        <w:ind w:left="1440" w:hanging="720"/>
      </w:pPr>
      <w:r>
        <w:t>18.1.2</w:t>
      </w:r>
      <w:r>
        <w:tab/>
      </w:r>
      <w:r w:rsidR="00C84FCC" w:rsidRPr="00680A0E">
        <w:t>Delivery of 1</w:t>
      </w:r>
      <w:r w:rsidR="00C84FCC" w:rsidRPr="00680A0E">
        <w:rPr>
          <w:vertAlign w:val="superscript"/>
        </w:rPr>
        <w:t>st</w:t>
      </w:r>
      <w:r w:rsidR="00C84FCC" w:rsidRPr="00680A0E">
        <w:t xml:space="preserve"> half of qualification </w:t>
      </w:r>
      <w:r w:rsidR="00C84FCC">
        <w:t xml:space="preserve">(milestone 7) secures payment of </w:t>
      </w:r>
      <w:r w:rsidR="00D75C5A" w:rsidRPr="00680A0E">
        <w:t xml:space="preserve">25% total </w:t>
      </w:r>
      <w:r w:rsidR="00C84FCC">
        <w:t>funding</w:t>
      </w:r>
      <w:r w:rsidR="00C84FCC" w:rsidRPr="00680A0E">
        <w:t xml:space="preserve"> </w:t>
      </w:r>
      <w:r w:rsidR="00D75C5A" w:rsidRPr="00680A0E">
        <w:t>on 1 February 2018</w:t>
      </w:r>
      <w:r w:rsidR="00C84FCC">
        <w:t>.</w:t>
      </w:r>
    </w:p>
    <w:p w14:paraId="7C3A0232" w14:textId="46C204DD" w:rsidR="00F05DDF" w:rsidRPr="00680A0E" w:rsidRDefault="00685D17" w:rsidP="00685D17">
      <w:pPr>
        <w:pStyle w:val="Heading3"/>
        <w:numPr>
          <w:ilvl w:val="0"/>
          <w:numId w:val="0"/>
        </w:numPr>
        <w:ind w:left="1440" w:hanging="720"/>
      </w:pPr>
      <w:r>
        <w:t>18.1.3</w:t>
      </w:r>
      <w:r>
        <w:tab/>
      </w:r>
      <w:r w:rsidR="00C84FCC">
        <w:t xml:space="preserve">Completion of milestones 7 and 8 secures payment of </w:t>
      </w:r>
      <w:r w:rsidR="00D75C5A" w:rsidRPr="00680A0E">
        <w:t xml:space="preserve">50% total </w:t>
      </w:r>
      <w:r w:rsidR="00C84FCC">
        <w:t>funding</w:t>
      </w:r>
      <w:r w:rsidR="00C84FCC" w:rsidRPr="00680A0E">
        <w:t xml:space="preserve"> </w:t>
      </w:r>
      <w:r w:rsidR="00D75C5A" w:rsidRPr="00680A0E">
        <w:t>on 1</w:t>
      </w:r>
      <w:r w:rsidR="00C84FCC">
        <w:t>0</w:t>
      </w:r>
      <w:r w:rsidR="00D75C5A" w:rsidRPr="00680A0E">
        <w:t xml:space="preserve"> </w:t>
      </w:r>
      <w:r w:rsidR="00C84FCC">
        <w:t>September</w:t>
      </w:r>
      <w:r w:rsidR="00C84FCC" w:rsidRPr="00680A0E">
        <w:t xml:space="preserve"> </w:t>
      </w:r>
      <w:r w:rsidR="00D75C5A" w:rsidRPr="00680A0E">
        <w:t>2018</w:t>
      </w:r>
      <w:r w:rsidR="00C84FCC">
        <w:t>.</w:t>
      </w:r>
      <w:r w:rsidR="00D75C5A" w:rsidRPr="00680A0E">
        <w:t xml:space="preserve"> </w:t>
      </w:r>
    </w:p>
    <w:p w14:paraId="58733D76" w14:textId="20B94668" w:rsidR="00F05DDF" w:rsidRPr="003E632B" w:rsidRDefault="00685D17" w:rsidP="00685D17">
      <w:pPr>
        <w:pStyle w:val="Heading2"/>
        <w:numPr>
          <w:ilvl w:val="0"/>
          <w:numId w:val="0"/>
        </w:numPr>
        <w:ind w:left="720" w:hanging="720"/>
        <w:rPr>
          <w:szCs w:val="22"/>
        </w:rPr>
      </w:pPr>
      <w:r>
        <w:rPr>
          <w:rFonts w:cs="Arial"/>
          <w:color w:val="000000"/>
          <w:szCs w:val="22"/>
          <w:shd w:val="clear" w:color="auto" w:fill="FFFFFF"/>
        </w:rPr>
        <w:t>18.2</w:t>
      </w:r>
      <w:r>
        <w:rPr>
          <w:rFonts w:cs="Arial"/>
          <w:color w:val="000000"/>
          <w:szCs w:val="22"/>
          <w:shd w:val="clear" w:color="auto" w:fill="FFFFFF"/>
        </w:rPr>
        <w:tab/>
      </w:r>
      <w:r w:rsidR="00F05DDF" w:rsidRPr="003E632B">
        <w:rPr>
          <w:rFonts w:cs="Arial"/>
          <w:color w:val="000000"/>
          <w:szCs w:val="22"/>
          <w:shd w:val="clear" w:color="auto" w:fill="FFFFFF"/>
        </w:rPr>
        <w:t xml:space="preserve">Payment can only be made following satisfactory delivery of pre-agreed certified products and deliverables. </w:t>
      </w:r>
    </w:p>
    <w:p w14:paraId="5809B71A" w14:textId="5BF74989" w:rsidR="00F05DDF" w:rsidRPr="00CB55EF" w:rsidRDefault="00685D17" w:rsidP="00685D17">
      <w:pPr>
        <w:pStyle w:val="Heading2"/>
        <w:numPr>
          <w:ilvl w:val="0"/>
          <w:numId w:val="0"/>
        </w:numPr>
        <w:ind w:left="720" w:hanging="720"/>
        <w:rPr>
          <w:szCs w:val="22"/>
        </w:rPr>
      </w:pPr>
      <w:r>
        <w:rPr>
          <w:rFonts w:cs="Arial"/>
          <w:color w:val="000000"/>
          <w:szCs w:val="22"/>
          <w:shd w:val="clear" w:color="auto" w:fill="FFFFFF"/>
        </w:rPr>
        <w:t>18.3</w:t>
      </w:r>
      <w:r>
        <w:rPr>
          <w:rFonts w:cs="Arial"/>
          <w:color w:val="000000"/>
          <w:szCs w:val="22"/>
          <w:shd w:val="clear" w:color="auto" w:fill="FFFFFF"/>
        </w:rPr>
        <w:tab/>
      </w:r>
      <w:r w:rsidR="00F05DDF" w:rsidRPr="00CB55EF">
        <w:rPr>
          <w:rFonts w:cs="Arial"/>
          <w:color w:val="000000"/>
          <w:szCs w:val="22"/>
          <w:shd w:val="clear" w:color="auto" w:fill="FFFFFF"/>
        </w:rPr>
        <w:t xml:space="preserve">Before payment can be considered, each invoice must include a detailed elemental breakdown of work completed and the associated costs. </w:t>
      </w:r>
    </w:p>
    <w:p w14:paraId="04BBE808" w14:textId="7FE0156A" w:rsidR="00671798" w:rsidRDefault="0042094F" w:rsidP="0042094F">
      <w:pPr>
        <w:pStyle w:val="Heading1"/>
        <w:numPr>
          <w:ilvl w:val="0"/>
          <w:numId w:val="0"/>
        </w:numPr>
        <w:spacing w:after="120"/>
      </w:pPr>
      <w:bookmarkStart w:id="49" w:name="_Toc368573043"/>
      <w:bookmarkStart w:id="50" w:name="_Toc444518886"/>
      <w:bookmarkStart w:id="51" w:name="_Toc487709878"/>
      <w:bookmarkEnd w:id="27"/>
      <w:bookmarkEnd w:id="48"/>
      <w:r>
        <w:t>19.</w:t>
      </w:r>
      <w:r>
        <w:tab/>
      </w:r>
      <w:r w:rsidR="00FE18AC">
        <w:t>Location</w:t>
      </w:r>
      <w:bookmarkEnd w:id="49"/>
      <w:bookmarkEnd w:id="50"/>
      <w:r w:rsidR="00C71B30">
        <w:t xml:space="preserve"> of training</w:t>
      </w:r>
      <w:bookmarkEnd w:id="51"/>
      <w:r w:rsidR="00FE18AC">
        <w:t xml:space="preserve"> </w:t>
      </w:r>
    </w:p>
    <w:p w14:paraId="4D1AC909" w14:textId="7CACA4FE" w:rsidR="00F05DDF" w:rsidRDefault="00685D17" w:rsidP="00685D17">
      <w:pPr>
        <w:pStyle w:val="Heading2"/>
        <w:numPr>
          <w:ilvl w:val="0"/>
          <w:numId w:val="0"/>
        </w:numPr>
        <w:spacing w:after="120"/>
        <w:ind w:left="720" w:hanging="720"/>
      </w:pPr>
      <w:r>
        <w:t>19.1</w:t>
      </w:r>
      <w:r>
        <w:tab/>
      </w:r>
      <w:r w:rsidR="00CF667E">
        <w:t xml:space="preserve">The location of any face-to-face learning </w:t>
      </w:r>
      <w:r w:rsidR="00C71B30">
        <w:t>run as part of the qualification, would ideally be provided by t</w:t>
      </w:r>
      <w:r w:rsidR="00F05DDF">
        <w:t xml:space="preserve">he </w:t>
      </w:r>
      <w:r w:rsidR="0065075A">
        <w:t>Supplier</w:t>
      </w:r>
      <w:r w:rsidR="00C71B30">
        <w:t xml:space="preserve"> at their own venue</w:t>
      </w:r>
      <w:r w:rsidR="00D75C5A">
        <w:t xml:space="preserve">. </w:t>
      </w:r>
      <w:r w:rsidR="00635C9C">
        <w:t>The amount of t</w:t>
      </w:r>
      <w:r w:rsidR="0065075A">
        <w:t xml:space="preserve">ravel must be kept to a reasonable rate. </w:t>
      </w:r>
      <w:r w:rsidR="00D75C5A">
        <w:t>Acceptable travel can be defined as 3 or 4 times to an external venue, located outside of London, or 5 or 6 times t</w:t>
      </w:r>
      <w:r w:rsidR="0065075A">
        <w:t xml:space="preserve">o a venue within central London, per year. </w:t>
      </w:r>
      <w:r w:rsidR="00D75C5A">
        <w:t xml:space="preserve"> </w:t>
      </w:r>
      <w:r w:rsidR="0065075A">
        <w:t xml:space="preserve">The </w:t>
      </w:r>
      <w:r w:rsidR="00035294">
        <w:t xml:space="preserve">Potential </w:t>
      </w:r>
      <w:r w:rsidR="00445626">
        <w:t>P</w:t>
      </w:r>
      <w:r w:rsidR="00035294">
        <w:t>rovider</w:t>
      </w:r>
      <w:r w:rsidR="0065075A">
        <w:t xml:space="preserve"> will need to note </w:t>
      </w:r>
      <w:r w:rsidR="00960620">
        <w:t xml:space="preserve">that </w:t>
      </w:r>
      <w:r w:rsidR="0065075A">
        <w:t>any venue cost</w:t>
      </w:r>
      <w:r w:rsidR="00DA408B">
        <w:t>s</w:t>
      </w:r>
      <w:r w:rsidR="0065075A">
        <w:t xml:space="preserve"> </w:t>
      </w:r>
      <w:r w:rsidR="00960620">
        <w:t>should be included in the price per Delegate.</w:t>
      </w:r>
      <w:r w:rsidR="0065075A">
        <w:t xml:space="preserve">  </w:t>
      </w:r>
    </w:p>
    <w:p w14:paraId="0E531ACC" w14:textId="77777777" w:rsidR="00926958" w:rsidRPr="00A74FE3" w:rsidRDefault="00926958" w:rsidP="00AF2BB0">
      <w:pPr>
        <w:tabs>
          <w:tab w:val="left" w:pos="1392"/>
        </w:tabs>
        <w:rPr>
          <w:rFonts w:eastAsia="STZhongsong"/>
          <w:szCs w:val="20"/>
        </w:rPr>
      </w:pPr>
    </w:p>
    <w:sectPr w:rsidR="00926958" w:rsidRPr="00A74FE3" w:rsidSect="00985B4D">
      <w:headerReference w:type="default" r:id="rId11"/>
      <w:footerReference w:type="default" r:id="rId12"/>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77814" w14:textId="77777777" w:rsidR="001F3698" w:rsidRDefault="001F3698">
      <w:pPr>
        <w:spacing w:line="20" w:lineRule="exact"/>
      </w:pPr>
    </w:p>
  </w:endnote>
  <w:endnote w:type="continuationSeparator" w:id="0">
    <w:p w14:paraId="0D79597D" w14:textId="77777777" w:rsidR="001F3698" w:rsidRDefault="001F3698">
      <w:pPr>
        <w:spacing w:line="20" w:lineRule="exact"/>
      </w:pPr>
      <w:r>
        <w:t xml:space="preserve"> </w:t>
      </w:r>
    </w:p>
  </w:endnote>
  <w:endnote w:type="continuationNotice" w:id="1">
    <w:p w14:paraId="31DB4DC9" w14:textId="77777777" w:rsidR="001F3698" w:rsidRDefault="001F3698">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5E3BDC75" w14:textId="030527A3" w:rsidR="00081BBE" w:rsidRDefault="00081BBE" w:rsidP="00985B4D">
        <w:pPr>
          <w:pStyle w:val="Footer"/>
          <w:jc w:val="center"/>
        </w:pPr>
        <w:r>
          <w:rPr>
            <w:noProof/>
            <w:lang w:eastAsia="en-GB"/>
          </w:rPr>
          <mc:AlternateContent>
            <mc:Choice Requires="wps">
              <w:drawing>
                <wp:anchor distT="0" distB="0" distL="114300" distR="114300" simplePos="0" relativeHeight="251675648"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894A7D" id="Straight Connector 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081BBE" w:rsidRPr="00985B4D" w:rsidRDefault="00081BBE" w:rsidP="00985B4D">
        <w:pPr>
          <w:pStyle w:val="Footer"/>
          <w:jc w:val="center"/>
          <w:rPr>
            <w:sz w:val="20"/>
            <w:szCs w:val="20"/>
          </w:rPr>
        </w:pPr>
        <w:r w:rsidRPr="00985B4D">
          <w:rPr>
            <w:sz w:val="20"/>
            <w:szCs w:val="20"/>
          </w:rPr>
          <w:t>OFFICIAL</w:t>
        </w:r>
      </w:p>
      <w:p w14:paraId="7F67DA18" w14:textId="11B3DC9A" w:rsidR="00081BBE" w:rsidRPr="006A5962" w:rsidRDefault="00081BBE">
        <w:pPr>
          <w:pStyle w:val="Footer"/>
          <w:rPr>
            <w:sz w:val="20"/>
            <w:szCs w:val="20"/>
          </w:rPr>
        </w:pPr>
        <w:r w:rsidRPr="006A5962">
          <w:rPr>
            <w:sz w:val="20"/>
            <w:szCs w:val="20"/>
          </w:rPr>
          <w:t>Appendix B – Statement of Requirements</w:t>
        </w:r>
      </w:p>
      <w:p w14:paraId="5D89FCCB" w14:textId="30AC7DC7" w:rsidR="00081BBE" w:rsidRDefault="00081BBE">
        <w:pPr>
          <w:pStyle w:val="Footer"/>
          <w:rPr>
            <w:sz w:val="20"/>
            <w:szCs w:val="20"/>
          </w:rPr>
        </w:pPr>
        <w:r>
          <w:rPr>
            <w:sz w:val="20"/>
            <w:szCs w:val="20"/>
          </w:rPr>
          <w:t>Lianne Lewis</w:t>
        </w:r>
      </w:p>
      <w:p w14:paraId="1CB7D5DC" w14:textId="191B7152" w:rsidR="00081BBE" w:rsidRPr="00985B4D" w:rsidRDefault="00081BBE">
        <w:pPr>
          <w:pStyle w:val="Footer"/>
          <w:rPr>
            <w:sz w:val="20"/>
            <w:szCs w:val="20"/>
          </w:rPr>
        </w:pPr>
        <w:r>
          <w:rPr>
            <w:rFonts w:cs="Arial"/>
            <w:color w:val="222222"/>
            <w:sz w:val="19"/>
            <w:szCs w:val="19"/>
            <w:shd w:val="clear" w:color="auto" w:fill="FFFFFF"/>
          </w:rPr>
          <w:t>© Crown copyright 2016</w:t>
        </w:r>
      </w:p>
      <w:p w14:paraId="42D6E6E6" w14:textId="387AE629" w:rsidR="00081BBE" w:rsidRPr="00985B4D" w:rsidRDefault="00081BBE" w:rsidP="00985B4D">
        <w:pPr>
          <w:pStyle w:val="Footer"/>
          <w:jc w:val="right"/>
          <w:rPr>
            <w:sz w:val="20"/>
            <w:szCs w:val="20"/>
          </w:rPr>
        </w:pPr>
        <w:r>
          <w:rPr>
            <w:sz w:val="20"/>
            <w:szCs w:val="20"/>
          </w:rPr>
          <w:t>V1.0 12/07/2017</w:t>
        </w:r>
      </w:p>
      <w:p w14:paraId="5214230D" w14:textId="4ECA52CA" w:rsidR="00081BBE" w:rsidRDefault="00081BBE"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851A26">
          <w:rPr>
            <w:noProof/>
            <w:sz w:val="20"/>
            <w:szCs w:val="20"/>
          </w:rPr>
          <w:t>5</w:t>
        </w:r>
        <w:r w:rsidRPr="00985B4D">
          <w:rPr>
            <w:noProof/>
            <w:sz w:val="20"/>
            <w:szCs w:val="20"/>
          </w:rPr>
          <w:fldChar w:fldCharType="end"/>
        </w:r>
      </w:p>
    </w:sdtContent>
  </w:sdt>
  <w:p w14:paraId="6CEF1DBF" w14:textId="77777777" w:rsidR="00081BBE" w:rsidRPr="002933F8" w:rsidRDefault="00081BBE" w:rsidP="0029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44107" w14:textId="77777777" w:rsidR="001F3698" w:rsidRDefault="001F3698">
      <w:r>
        <w:separator/>
      </w:r>
    </w:p>
  </w:footnote>
  <w:footnote w:type="continuationSeparator" w:id="0">
    <w:p w14:paraId="65C29CDF" w14:textId="77777777" w:rsidR="001F3698" w:rsidRDefault="001F3698">
      <w:r>
        <w:continuationSeparator/>
      </w:r>
    </w:p>
  </w:footnote>
  <w:footnote w:type="continuationNotice" w:id="1">
    <w:p w14:paraId="5248B321" w14:textId="77777777" w:rsidR="001F3698" w:rsidRDefault="001F369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9588B" w14:textId="77777777" w:rsidR="00081BBE" w:rsidRPr="00F44D62" w:rsidRDefault="00081BBE"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58241" behindDoc="1" locked="0" layoutInCell="1" allowOverlap="1" wp14:anchorId="2344EA36" wp14:editId="364406A4">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0BC6A7D6" w14:textId="122A3CBC" w:rsidR="00081BBE" w:rsidRDefault="00081BBE" w:rsidP="00985B4D">
    <w:pPr>
      <w:tabs>
        <w:tab w:val="center" w:pos="4153"/>
        <w:tab w:val="right" w:pos="8306"/>
      </w:tabs>
      <w:ind w:left="720"/>
      <w:jc w:val="center"/>
      <w:rPr>
        <w:sz w:val="20"/>
        <w:szCs w:val="20"/>
      </w:rPr>
    </w:pPr>
    <w:r w:rsidRPr="00F44D62">
      <w:rPr>
        <w:sz w:val="20"/>
        <w:szCs w:val="20"/>
      </w:rPr>
      <w:t>App</w:t>
    </w:r>
    <w:r>
      <w:rPr>
        <w:sz w:val="20"/>
        <w:szCs w:val="20"/>
      </w:rPr>
      <w:t>endix B – Statement of Requirements</w:t>
    </w:r>
  </w:p>
  <w:p w14:paraId="2FFA1B3E" w14:textId="00FDF4D3" w:rsidR="00081BBE" w:rsidRPr="006A5962" w:rsidRDefault="00081BBE" w:rsidP="005334EA">
    <w:pPr>
      <w:tabs>
        <w:tab w:val="center" w:pos="4153"/>
        <w:tab w:val="right" w:pos="8306"/>
      </w:tabs>
      <w:ind w:left="720"/>
      <w:jc w:val="center"/>
      <w:rPr>
        <w:rFonts w:cs="Arial"/>
        <w:sz w:val="20"/>
        <w:szCs w:val="20"/>
      </w:rPr>
    </w:pPr>
    <w:r>
      <w:rPr>
        <w:rFonts w:cs="Arial"/>
        <w:sz w:val="20"/>
        <w:szCs w:val="20"/>
      </w:rPr>
      <w:t>Communication Fast Stream Q</w:t>
    </w:r>
    <w:r w:rsidRPr="006A5962">
      <w:rPr>
        <w:rFonts w:cs="Arial"/>
        <w:sz w:val="20"/>
        <w:szCs w:val="20"/>
      </w:rPr>
      <w:t>ualification</w:t>
    </w:r>
  </w:p>
  <w:p w14:paraId="3CFCFA88" w14:textId="716AF2E5" w:rsidR="00081BBE" w:rsidRPr="005334EA" w:rsidRDefault="00081BBE" w:rsidP="005334EA">
    <w:pPr>
      <w:tabs>
        <w:tab w:val="center" w:pos="4153"/>
        <w:tab w:val="right" w:pos="8306"/>
      </w:tabs>
      <w:ind w:left="720"/>
      <w:jc w:val="center"/>
      <w:rPr>
        <w:sz w:val="20"/>
        <w:szCs w:val="20"/>
      </w:rPr>
    </w:pPr>
    <w:r w:rsidRPr="006A5962">
      <w:rPr>
        <w:rFonts w:cs="Arial"/>
        <w:sz w:val="20"/>
        <w:szCs w:val="20"/>
      </w:rPr>
      <w:t>CCZP17A16</w:t>
    </w:r>
  </w:p>
  <w:p w14:paraId="605B3446" w14:textId="1C5596A0" w:rsidR="00081BBE" w:rsidRPr="009D0EAE" w:rsidRDefault="00081BBE" w:rsidP="00F946AC">
    <w:pPr>
      <w:pStyle w:val="Header"/>
      <w:jc w:val="center"/>
      <w:rPr>
        <w:rFonts w:cs="Arial"/>
        <w:sz w:val="20"/>
        <w:szCs w:val="20"/>
        <w:highlight w:val="yellow"/>
      </w:rPr>
    </w:pPr>
  </w:p>
  <w:p w14:paraId="6F1572B1" w14:textId="45CD0517" w:rsidR="00081BBE" w:rsidRPr="00074357" w:rsidRDefault="00081BBE" w:rsidP="00074357">
    <w:pPr>
      <w:pStyle w:val="Header"/>
    </w:pPr>
    <w:r>
      <w:rPr>
        <w:noProof/>
        <w:lang w:eastAsia="en-GB"/>
      </w:rPr>
      <mc:AlternateContent>
        <mc:Choice Requires="wps">
          <w:drawing>
            <wp:anchor distT="0" distB="0" distL="114300" distR="114300" simplePos="0" relativeHeight="251658242" behindDoc="0" locked="0" layoutInCell="1" allowOverlap="1" wp14:anchorId="65490E35" wp14:editId="4D946F01">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3CEAF6"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8B37ACB"/>
    <w:multiLevelType w:val="multilevel"/>
    <w:tmpl w:val="986AAEE6"/>
    <w:lvl w:ilvl="0">
      <w:start w:val="1"/>
      <w:numFmt w:val="decimal"/>
      <w:lvlRestart w:val="0"/>
      <w:lvlText w:val="%1."/>
      <w:lvlJc w:val="left"/>
      <w:pPr>
        <w:tabs>
          <w:tab w:val="num" w:pos="720"/>
        </w:tabs>
        <w:ind w:left="720" w:hanging="720"/>
      </w:pPr>
      <w:rPr>
        <w:rFonts w:cs="Times New Roman" w:hint="default"/>
        <w:caps w:val="0"/>
        <w:effect w:val="none"/>
      </w:rPr>
    </w:lvl>
    <w:lvl w:ilvl="1">
      <w:start w:val="1"/>
      <w:numFmt w:val="decimal"/>
      <w:lvlText w:val="%1.%2"/>
      <w:lvlJc w:val="left"/>
      <w:pPr>
        <w:tabs>
          <w:tab w:val="num" w:pos="720"/>
        </w:tabs>
        <w:ind w:left="720" w:hanging="720"/>
      </w:pPr>
      <w:rPr>
        <w:rFonts w:cs="Times New Roman" w:hint="default"/>
        <w:b w:val="0"/>
        <w:caps w:val="0"/>
        <w:effect w:val="none"/>
      </w:rPr>
    </w:lvl>
    <w:lvl w:ilvl="2">
      <w:start w:val="1"/>
      <w:numFmt w:val="decimal"/>
      <w:lvlText w:val="%1.%2.%3"/>
      <w:lvlJc w:val="left"/>
      <w:pPr>
        <w:tabs>
          <w:tab w:val="num" w:pos="2357"/>
        </w:tabs>
        <w:ind w:left="2357" w:hanging="1080"/>
      </w:pPr>
      <w:rPr>
        <w:rFonts w:cs="Times New Roman" w:hint="default"/>
        <w:caps w:val="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9" w15:restartNumberingAfterBreak="0">
    <w:nsid w:val="10E0081C"/>
    <w:multiLevelType w:val="multilevel"/>
    <w:tmpl w:val="4E5EEF3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3217B1C"/>
    <w:multiLevelType w:val="multilevel"/>
    <w:tmpl w:val="1F7C2E1C"/>
    <w:lvl w:ilvl="0">
      <w:start w:val="1"/>
      <w:numFmt w:val="decimal"/>
      <w:lvlRestart w:val="0"/>
      <w:pStyle w:val="Style3"/>
      <w:lvlText w:val="%1."/>
      <w:lvlJc w:val="left"/>
      <w:pPr>
        <w:tabs>
          <w:tab w:val="num" w:pos="720"/>
        </w:tabs>
        <w:ind w:left="720" w:hanging="720"/>
      </w:pPr>
      <w:rPr>
        <w:rFonts w:cs="Times New Roman" w:hint="default"/>
        <w:caps w:val="0"/>
        <w:effect w:val="none"/>
      </w:rPr>
    </w:lvl>
    <w:lvl w:ilvl="1">
      <w:start w:val="1"/>
      <w:numFmt w:val="decimal"/>
      <w:pStyle w:val="Style4"/>
      <w:lvlText w:val="%1.%2"/>
      <w:lvlJc w:val="left"/>
      <w:pPr>
        <w:tabs>
          <w:tab w:val="num" w:pos="720"/>
        </w:tabs>
        <w:ind w:left="720" w:hanging="720"/>
      </w:pPr>
      <w:rPr>
        <w:rFonts w:cs="Times New Roman" w:hint="default"/>
        <w:caps w:val="0"/>
        <w:effect w:val="none"/>
      </w:rPr>
    </w:lvl>
    <w:lvl w:ilvl="2">
      <w:start w:val="1"/>
      <w:numFmt w:val="decimal"/>
      <w:pStyle w:val="Style5"/>
      <w:lvlText w:val="%1.%2.%3"/>
      <w:lvlJc w:val="left"/>
      <w:pPr>
        <w:tabs>
          <w:tab w:val="num" w:pos="2357"/>
        </w:tabs>
        <w:ind w:left="2357" w:hanging="1080"/>
      </w:pPr>
      <w:rPr>
        <w:rFonts w:cs="Times New Roman" w:hint="default"/>
        <w:caps w:val="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4" w15:restartNumberingAfterBreak="0">
    <w:nsid w:val="18691EF3"/>
    <w:multiLevelType w:val="multilevel"/>
    <w:tmpl w:val="318C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6"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9" w15:restartNumberingAfterBreak="0">
    <w:nsid w:val="30765092"/>
    <w:multiLevelType w:val="multilevel"/>
    <w:tmpl w:val="533ED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1"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2"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B6C2C5C"/>
    <w:multiLevelType w:val="multilevel"/>
    <w:tmpl w:val="1332CCD4"/>
    <w:name w:val="Plato Schedule Numbering List"/>
    <w:numStyleLink w:val="111111"/>
  </w:abstractNum>
  <w:abstractNum w:abstractNumId="25" w15:restartNumberingAfterBreak="0">
    <w:nsid w:val="50965CCA"/>
    <w:multiLevelType w:val="multilevel"/>
    <w:tmpl w:val="1332CCD4"/>
    <w:name w:val="Appendicies Heading List"/>
    <w:numStyleLink w:val="111111"/>
  </w:abstractNum>
  <w:abstractNum w:abstractNumId="26" w15:restartNumberingAfterBreak="0">
    <w:nsid w:val="51D65596"/>
    <w:multiLevelType w:val="hybridMultilevel"/>
    <w:tmpl w:val="2580E1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34E29F3"/>
    <w:multiLevelType w:val="hybridMultilevel"/>
    <w:tmpl w:val="2012A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9605BA"/>
    <w:multiLevelType w:val="multilevel"/>
    <w:tmpl w:val="CA62C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0"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1"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C722FC0"/>
    <w:multiLevelType w:val="multilevel"/>
    <w:tmpl w:val="08725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B81247"/>
    <w:multiLevelType w:val="multilevel"/>
    <w:tmpl w:val="8B9415E6"/>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5"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17"/>
  </w:num>
  <w:num w:numId="3">
    <w:abstractNumId w:val="18"/>
  </w:num>
  <w:num w:numId="4">
    <w:abstractNumId w:val="5"/>
  </w:num>
  <w:num w:numId="5">
    <w:abstractNumId w:val="23"/>
  </w:num>
  <w:num w:numId="6">
    <w:abstractNumId w:val="21"/>
  </w:num>
  <w:num w:numId="7">
    <w:abstractNumId w:val="16"/>
  </w:num>
  <w:num w:numId="8">
    <w:abstractNumId w:val="4"/>
  </w:num>
  <w:num w:numId="9">
    <w:abstractNumId w:val="3"/>
  </w:num>
  <w:num w:numId="10">
    <w:abstractNumId w:val="2"/>
  </w:num>
  <w:num w:numId="11">
    <w:abstractNumId w:val="1"/>
  </w:num>
  <w:num w:numId="12">
    <w:abstractNumId w:val="0"/>
  </w:num>
  <w:num w:numId="13">
    <w:abstractNumId w:val="34"/>
  </w:num>
  <w:num w:numId="14">
    <w:abstractNumId w:val="11"/>
  </w:num>
  <w:num w:numId="15">
    <w:abstractNumId w:val="31"/>
  </w:num>
  <w:num w:numId="16">
    <w:abstractNumId w:val="10"/>
  </w:num>
  <w:num w:numId="17">
    <w:abstractNumId w:val="22"/>
  </w:num>
  <w:num w:numId="18">
    <w:abstractNumId w:val="20"/>
  </w:num>
  <w:num w:numId="19">
    <w:abstractNumId w:val="29"/>
  </w:num>
  <w:num w:numId="20">
    <w:abstractNumId w:val="15"/>
  </w:num>
  <w:num w:numId="21">
    <w:abstractNumId w:val="8"/>
  </w:num>
  <w:num w:numId="22">
    <w:abstractNumId w:val="13"/>
  </w:num>
  <w:num w:numId="23">
    <w:abstractNumId w:val="26"/>
  </w:num>
  <w:num w:numId="24">
    <w:abstractNumId w:val="28"/>
  </w:num>
  <w:num w:numId="25">
    <w:abstractNumId w:val="32"/>
  </w:num>
  <w:num w:numId="26">
    <w:abstractNumId w:val="19"/>
  </w:num>
  <w:num w:numId="27">
    <w:abstractNumId w:val="14"/>
  </w:num>
  <w:num w:numId="28">
    <w:abstractNumId w:val="33"/>
  </w:num>
  <w:num w:numId="29">
    <w:abstractNumId w:val="27"/>
  </w:num>
  <w:num w:numId="30">
    <w:abstractNumId w:val="9"/>
  </w:num>
  <w:num w:numId="31">
    <w:abstractNumId w:val="7"/>
  </w:num>
  <w:num w:numId="32">
    <w:abstractNumId w:val="9"/>
    <w:lvlOverride w:ilvl="0">
      <w:startOverride w:val="8"/>
    </w:lvlOverride>
    <w:lvlOverride w:ilvl="1">
      <w:startOverride w:val="2"/>
    </w:lvlOverride>
  </w:num>
  <w:num w:numId="33">
    <w:abstractNumId w:val="9"/>
    <w:lvlOverride w:ilvl="0">
      <w:startOverride w:val="10"/>
    </w:lvlOverride>
    <w:lvlOverride w:ilvl="1">
      <w:startOverride w:val="2"/>
    </w:lvlOverride>
  </w:num>
  <w:num w:numId="34">
    <w:abstractNumId w:val="9"/>
    <w:lvlOverride w:ilvl="0">
      <w:startOverride w:val="10"/>
    </w:lvlOverride>
    <w:lvlOverride w:ilvl="1">
      <w:startOverride w:val="2"/>
    </w:lvlOverride>
  </w:num>
  <w:num w:numId="35">
    <w:abstractNumId w:val="9"/>
    <w:lvlOverride w:ilvl="0">
      <w:startOverride w:val="12"/>
    </w:lvlOverride>
    <w:lvlOverride w:ilvl="1">
      <w:startOverride w:val="1"/>
    </w:lvlOverride>
  </w:num>
  <w:num w:numId="36">
    <w:abstractNumId w:val="9"/>
    <w:lvlOverride w:ilvl="0">
      <w:startOverride w:val="15"/>
    </w:lvlOverride>
    <w:lvlOverride w:ilvl="1">
      <w:startOverride w:val="1"/>
    </w:lvlOverride>
    <w:lvlOverride w:ilvl="2">
      <w:startOverride w:val="1"/>
    </w:lvlOverride>
  </w:num>
  <w:num w:numId="37">
    <w:abstractNumId w:val="9"/>
    <w:lvlOverride w:ilvl="0">
      <w:startOverride w:val="15"/>
    </w:lvlOverride>
    <w:lvlOverride w:ilvl="1">
      <w:startOverride w:val="1"/>
    </w:lvlOverride>
    <w:lvlOverride w:ilvl="2">
      <w:startOverride w:val="3"/>
    </w:lvlOverride>
  </w:num>
  <w:num w:numId="38">
    <w:abstractNumId w:val="9"/>
    <w:lvlOverride w:ilvl="0">
      <w:startOverride w:val="15"/>
    </w:lvlOverride>
    <w:lvlOverride w:ilvl="1">
      <w:startOverride w:val="1"/>
    </w:lvlOverride>
    <w:lvlOverride w:ilvl="2">
      <w:startOverride w:val="5"/>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2A5E"/>
    <w:rsid w:val="000033CA"/>
    <w:rsid w:val="00004DDC"/>
    <w:rsid w:val="00004F81"/>
    <w:rsid w:val="0000639C"/>
    <w:rsid w:val="000067FA"/>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5294"/>
    <w:rsid w:val="00035A45"/>
    <w:rsid w:val="000364E9"/>
    <w:rsid w:val="00037CB6"/>
    <w:rsid w:val="00040A60"/>
    <w:rsid w:val="00041574"/>
    <w:rsid w:val="000459DD"/>
    <w:rsid w:val="00051303"/>
    <w:rsid w:val="00052A65"/>
    <w:rsid w:val="00053DF7"/>
    <w:rsid w:val="0005414E"/>
    <w:rsid w:val="00055ADC"/>
    <w:rsid w:val="00056F7F"/>
    <w:rsid w:val="00060D0E"/>
    <w:rsid w:val="000645CC"/>
    <w:rsid w:val="00066D70"/>
    <w:rsid w:val="0007040F"/>
    <w:rsid w:val="000717BE"/>
    <w:rsid w:val="0007280F"/>
    <w:rsid w:val="00072D38"/>
    <w:rsid w:val="00074357"/>
    <w:rsid w:val="00074D97"/>
    <w:rsid w:val="00074DC0"/>
    <w:rsid w:val="000763EA"/>
    <w:rsid w:val="00076448"/>
    <w:rsid w:val="000812AE"/>
    <w:rsid w:val="00081BBE"/>
    <w:rsid w:val="0008330B"/>
    <w:rsid w:val="00090D6B"/>
    <w:rsid w:val="000910A7"/>
    <w:rsid w:val="00092145"/>
    <w:rsid w:val="00092C56"/>
    <w:rsid w:val="00094E2D"/>
    <w:rsid w:val="00096F76"/>
    <w:rsid w:val="00097EBA"/>
    <w:rsid w:val="000A0BB0"/>
    <w:rsid w:val="000A0C5F"/>
    <w:rsid w:val="000A0D22"/>
    <w:rsid w:val="000A1031"/>
    <w:rsid w:val="000A462F"/>
    <w:rsid w:val="000A5E95"/>
    <w:rsid w:val="000A65E5"/>
    <w:rsid w:val="000A72F8"/>
    <w:rsid w:val="000B12A9"/>
    <w:rsid w:val="000B1C66"/>
    <w:rsid w:val="000B29B2"/>
    <w:rsid w:val="000B4297"/>
    <w:rsid w:val="000B4955"/>
    <w:rsid w:val="000B5C9F"/>
    <w:rsid w:val="000B7E75"/>
    <w:rsid w:val="000C1D0A"/>
    <w:rsid w:val="000C2484"/>
    <w:rsid w:val="000C2E05"/>
    <w:rsid w:val="000C68BF"/>
    <w:rsid w:val="000C6BD6"/>
    <w:rsid w:val="000C7C2B"/>
    <w:rsid w:val="000D3719"/>
    <w:rsid w:val="000D4605"/>
    <w:rsid w:val="000E031B"/>
    <w:rsid w:val="000E2EA0"/>
    <w:rsid w:val="000E4C53"/>
    <w:rsid w:val="000E6052"/>
    <w:rsid w:val="000F1FC9"/>
    <w:rsid w:val="000F232D"/>
    <w:rsid w:val="000F3348"/>
    <w:rsid w:val="000F3500"/>
    <w:rsid w:val="000F3E1D"/>
    <w:rsid w:val="000F52E6"/>
    <w:rsid w:val="00100B77"/>
    <w:rsid w:val="0010318E"/>
    <w:rsid w:val="001040CE"/>
    <w:rsid w:val="0010453E"/>
    <w:rsid w:val="0010577C"/>
    <w:rsid w:val="00105FBC"/>
    <w:rsid w:val="00106F24"/>
    <w:rsid w:val="00110F67"/>
    <w:rsid w:val="001132AA"/>
    <w:rsid w:val="00113459"/>
    <w:rsid w:val="00113CF2"/>
    <w:rsid w:val="001173D2"/>
    <w:rsid w:val="001223EC"/>
    <w:rsid w:val="00122891"/>
    <w:rsid w:val="00123FAD"/>
    <w:rsid w:val="001245F5"/>
    <w:rsid w:val="001256D9"/>
    <w:rsid w:val="0012683D"/>
    <w:rsid w:val="001313AB"/>
    <w:rsid w:val="00131AF8"/>
    <w:rsid w:val="001321F1"/>
    <w:rsid w:val="00132F45"/>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48AC"/>
    <w:rsid w:val="00155356"/>
    <w:rsid w:val="00156231"/>
    <w:rsid w:val="0015696A"/>
    <w:rsid w:val="00156E2F"/>
    <w:rsid w:val="00157D99"/>
    <w:rsid w:val="00161A2F"/>
    <w:rsid w:val="00161AAA"/>
    <w:rsid w:val="0016322B"/>
    <w:rsid w:val="0016383C"/>
    <w:rsid w:val="00166299"/>
    <w:rsid w:val="0017017C"/>
    <w:rsid w:val="0017155E"/>
    <w:rsid w:val="0017225B"/>
    <w:rsid w:val="00173352"/>
    <w:rsid w:val="0017368C"/>
    <w:rsid w:val="00175396"/>
    <w:rsid w:val="00176CBE"/>
    <w:rsid w:val="00176DF8"/>
    <w:rsid w:val="0018020B"/>
    <w:rsid w:val="001802DD"/>
    <w:rsid w:val="00181D58"/>
    <w:rsid w:val="00181E75"/>
    <w:rsid w:val="00183DAF"/>
    <w:rsid w:val="00183EB0"/>
    <w:rsid w:val="00183EF7"/>
    <w:rsid w:val="001842F4"/>
    <w:rsid w:val="00184673"/>
    <w:rsid w:val="001848E5"/>
    <w:rsid w:val="001863E6"/>
    <w:rsid w:val="001866C8"/>
    <w:rsid w:val="0018681B"/>
    <w:rsid w:val="0018756A"/>
    <w:rsid w:val="00193FB5"/>
    <w:rsid w:val="001962E6"/>
    <w:rsid w:val="001A1780"/>
    <w:rsid w:val="001A3C4D"/>
    <w:rsid w:val="001A55AB"/>
    <w:rsid w:val="001A7AB1"/>
    <w:rsid w:val="001B0587"/>
    <w:rsid w:val="001B2EA8"/>
    <w:rsid w:val="001B3C1C"/>
    <w:rsid w:val="001B485F"/>
    <w:rsid w:val="001B4B79"/>
    <w:rsid w:val="001B52D8"/>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212"/>
    <w:rsid w:val="001E13B3"/>
    <w:rsid w:val="001E378F"/>
    <w:rsid w:val="001E3BC9"/>
    <w:rsid w:val="001E49D6"/>
    <w:rsid w:val="001F0B69"/>
    <w:rsid w:val="001F13E1"/>
    <w:rsid w:val="001F2926"/>
    <w:rsid w:val="001F2F1C"/>
    <w:rsid w:val="001F2F80"/>
    <w:rsid w:val="001F300D"/>
    <w:rsid w:val="001F351B"/>
    <w:rsid w:val="001F3698"/>
    <w:rsid w:val="001F3B05"/>
    <w:rsid w:val="001F4B65"/>
    <w:rsid w:val="002014DC"/>
    <w:rsid w:val="00202978"/>
    <w:rsid w:val="00202DAB"/>
    <w:rsid w:val="00204498"/>
    <w:rsid w:val="00205CD6"/>
    <w:rsid w:val="00206015"/>
    <w:rsid w:val="002062F5"/>
    <w:rsid w:val="002136EC"/>
    <w:rsid w:val="00215015"/>
    <w:rsid w:val="0022047E"/>
    <w:rsid w:val="00220946"/>
    <w:rsid w:val="00220ACA"/>
    <w:rsid w:val="00220BBA"/>
    <w:rsid w:val="002222F1"/>
    <w:rsid w:val="002229A8"/>
    <w:rsid w:val="002235BF"/>
    <w:rsid w:val="00224FFC"/>
    <w:rsid w:val="0022513D"/>
    <w:rsid w:val="00225865"/>
    <w:rsid w:val="0022592F"/>
    <w:rsid w:val="002262A5"/>
    <w:rsid w:val="002268D4"/>
    <w:rsid w:val="0022721A"/>
    <w:rsid w:val="00231861"/>
    <w:rsid w:val="00233206"/>
    <w:rsid w:val="00234955"/>
    <w:rsid w:val="00235462"/>
    <w:rsid w:val="00241853"/>
    <w:rsid w:val="00242846"/>
    <w:rsid w:val="00243547"/>
    <w:rsid w:val="00245B30"/>
    <w:rsid w:val="00246795"/>
    <w:rsid w:val="00250446"/>
    <w:rsid w:val="00251900"/>
    <w:rsid w:val="0025248F"/>
    <w:rsid w:val="00253592"/>
    <w:rsid w:val="00255F6A"/>
    <w:rsid w:val="00257039"/>
    <w:rsid w:val="00257F38"/>
    <w:rsid w:val="002600C6"/>
    <w:rsid w:val="002608F4"/>
    <w:rsid w:val="00260EF5"/>
    <w:rsid w:val="0026119D"/>
    <w:rsid w:val="002630FA"/>
    <w:rsid w:val="002634FE"/>
    <w:rsid w:val="002649FC"/>
    <w:rsid w:val="0027062E"/>
    <w:rsid w:val="00271E82"/>
    <w:rsid w:val="002723EE"/>
    <w:rsid w:val="00273E03"/>
    <w:rsid w:val="00274391"/>
    <w:rsid w:val="00274416"/>
    <w:rsid w:val="00277524"/>
    <w:rsid w:val="00280B5B"/>
    <w:rsid w:val="002826D7"/>
    <w:rsid w:val="002848C1"/>
    <w:rsid w:val="0028697F"/>
    <w:rsid w:val="00286F62"/>
    <w:rsid w:val="002876FE"/>
    <w:rsid w:val="00287C83"/>
    <w:rsid w:val="00291584"/>
    <w:rsid w:val="002933F8"/>
    <w:rsid w:val="00294668"/>
    <w:rsid w:val="00297D77"/>
    <w:rsid w:val="002A08BF"/>
    <w:rsid w:val="002A5258"/>
    <w:rsid w:val="002A62C9"/>
    <w:rsid w:val="002A7D10"/>
    <w:rsid w:val="002A7DA6"/>
    <w:rsid w:val="002B1E1B"/>
    <w:rsid w:val="002B407C"/>
    <w:rsid w:val="002B43BE"/>
    <w:rsid w:val="002B4FD0"/>
    <w:rsid w:val="002B55ED"/>
    <w:rsid w:val="002B5AEB"/>
    <w:rsid w:val="002B5C29"/>
    <w:rsid w:val="002B6278"/>
    <w:rsid w:val="002B6FD7"/>
    <w:rsid w:val="002B744B"/>
    <w:rsid w:val="002C1AF6"/>
    <w:rsid w:val="002C1DE8"/>
    <w:rsid w:val="002C2D54"/>
    <w:rsid w:val="002C3316"/>
    <w:rsid w:val="002C4729"/>
    <w:rsid w:val="002C519F"/>
    <w:rsid w:val="002C538F"/>
    <w:rsid w:val="002C671C"/>
    <w:rsid w:val="002D268A"/>
    <w:rsid w:val="002D2841"/>
    <w:rsid w:val="002D3A27"/>
    <w:rsid w:val="002D7AC9"/>
    <w:rsid w:val="002E05A6"/>
    <w:rsid w:val="002E5436"/>
    <w:rsid w:val="002E6400"/>
    <w:rsid w:val="002F11AD"/>
    <w:rsid w:val="002F13FD"/>
    <w:rsid w:val="002F1F7F"/>
    <w:rsid w:val="002F3129"/>
    <w:rsid w:val="002F42F4"/>
    <w:rsid w:val="002F7AA1"/>
    <w:rsid w:val="0030038A"/>
    <w:rsid w:val="0030185A"/>
    <w:rsid w:val="0030285B"/>
    <w:rsid w:val="0030439A"/>
    <w:rsid w:val="003047E0"/>
    <w:rsid w:val="0030606A"/>
    <w:rsid w:val="003104F1"/>
    <w:rsid w:val="00315091"/>
    <w:rsid w:val="00315C76"/>
    <w:rsid w:val="0032065B"/>
    <w:rsid w:val="00323541"/>
    <w:rsid w:val="00323EAA"/>
    <w:rsid w:val="00330C5C"/>
    <w:rsid w:val="00331523"/>
    <w:rsid w:val="003316AA"/>
    <w:rsid w:val="00333D28"/>
    <w:rsid w:val="003341DC"/>
    <w:rsid w:val="00336059"/>
    <w:rsid w:val="0033695C"/>
    <w:rsid w:val="0034369B"/>
    <w:rsid w:val="003438D3"/>
    <w:rsid w:val="00343C78"/>
    <w:rsid w:val="00344143"/>
    <w:rsid w:val="00345C37"/>
    <w:rsid w:val="00346A23"/>
    <w:rsid w:val="00347685"/>
    <w:rsid w:val="00347DB3"/>
    <w:rsid w:val="00352261"/>
    <w:rsid w:val="00353191"/>
    <w:rsid w:val="00353EC0"/>
    <w:rsid w:val="003550DB"/>
    <w:rsid w:val="00357E6F"/>
    <w:rsid w:val="003625F3"/>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33FD"/>
    <w:rsid w:val="00386338"/>
    <w:rsid w:val="00386706"/>
    <w:rsid w:val="003874EB"/>
    <w:rsid w:val="003908EB"/>
    <w:rsid w:val="00390BC3"/>
    <w:rsid w:val="0039193D"/>
    <w:rsid w:val="00396B62"/>
    <w:rsid w:val="003A0CDA"/>
    <w:rsid w:val="003A199A"/>
    <w:rsid w:val="003A21C8"/>
    <w:rsid w:val="003A2C48"/>
    <w:rsid w:val="003A4DD7"/>
    <w:rsid w:val="003A5A01"/>
    <w:rsid w:val="003B023E"/>
    <w:rsid w:val="003B0599"/>
    <w:rsid w:val="003B4727"/>
    <w:rsid w:val="003B4B25"/>
    <w:rsid w:val="003B74BC"/>
    <w:rsid w:val="003C0ADD"/>
    <w:rsid w:val="003C1CB5"/>
    <w:rsid w:val="003C4135"/>
    <w:rsid w:val="003C54C9"/>
    <w:rsid w:val="003C7811"/>
    <w:rsid w:val="003D0625"/>
    <w:rsid w:val="003D0A36"/>
    <w:rsid w:val="003D1E1C"/>
    <w:rsid w:val="003D2039"/>
    <w:rsid w:val="003D2902"/>
    <w:rsid w:val="003D2F60"/>
    <w:rsid w:val="003D4366"/>
    <w:rsid w:val="003D4F07"/>
    <w:rsid w:val="003D52B7"/>
    <w:rsid w:val="003D6D0B"/>
    <w:rsid w:val="003E2909"/>
    <w:rsid w:val="003E3E8C"/>
    <w:rsid w:val="003E4FA3"/>
    <w:rsid w:val="003E632B"/>
    <w:rsid w:val="003E7509"/>
    <w:rsid w:val="003F06FF"/>
    <w:rsid w:val="003F1C5D"/>
    <w:rsid w:val="003F626A"/>
    <w:rsid w:val="00400F7C"/>
    <w:rsid w:val="00401C86"/>
    <w:rsid w:val="004021F1"/>
    <w:rsid w:val="00402F0D"/>
    <w:rsid w:val="00404802"/>
    <w:rsid w:val="00404F9C"/>
    <w:rsid w:val="0040508D"/>
    <w:rsid w:val="00405A77"/>
    <w:rsid w:val="004126C0"/>
    <w:rsid w:val="004128DA"/>
    <w:rsid w:val="00413A43"/>
    <w:rsid w:val="004147A7"/>
    <w:rsid w:val="00415016"/>
    <w:rsid w:val="0041576D"/>
    <w:rsid w:val="00416045"/>
    <w:rsid w:val="0042094F"/>
    <w:rsid w:val="00422823"/>
    <w:rsid w:val="0042602C"/>
    <w:rsid w:val="00426AB4"/>
    <w:rsid w:val="00427A64"/>
    <w:rsid w:val="00430054"/>
    <w:rsid w:val="004300D8"/>
    <w:rsid w:val="0043067F"/>
    <w:rsid w:val="004324B4"/>
    <w:rsid w:val="00433761"/>
    <w:rsid w:val="00437725"/>
    <w:rsid w:val="004401D5"/>
    <w:rsid w:val="00441398"/>
    <w:rsid w:val="00442EDE"/>
    <w:rsid w:val="0044394E"/>
    <w:rsid w:val="00445626"/>
    <w:rsid w:val="00447F11"/>
    <w:rsid w:val="004516D6"/>
    <w:rsid w:val="0045279B"/>
    <w:rsid w:val="00453EE6"/>
    <w:rsid w:val="0045425C"/>
    <w:rsid w:val="004549CB"/>
    <w:rsid w:val="00456D72"/>
    <w:rsid w:val="00461688"/>
    <w:rsid w:val="00462365"/>
    <w:rsid w:val="00462E6A"/>
    <w:rsid w:val="00470A2A"/>
    <w:rsid w:val="004722DA"/>
    <w:rsid w:val="004736F2"/>
    <w:rsid w:val="00476F39"/>
    <w:rsid w:val="004771B2"/>
    <w:rsid w:val="004771C4"/>
    <w:rsid w:val="00477C7D"/>
    <w:rsid w:val="00480506"/>
    <w:rsid w:val="00480E50"/>
    <w:rsid w:val="00483658"/>
    <w:rsid w:val="004900A1"/>
    <w:rsid w:val="004909B0"/>
    <w:rsid w:val="0049625F"/>
    <w:rsid w:val="00497D0E"/>
    <w:rsid w:val="004A225E"/>
    <w:rsid w:val="004A2D0B"/>
    <w:rsid w:val="004A2E7B"/>
    <w:rsid w:val="004A31F5"/>
    <w:rsid w:val="004A4371"/>
    <w:rsid w:val="004A48ED"/>
    <w:rsid w:val="004A7A8E"/>
    <w:rsid w:val="004B4E34"/>
    <w:rsid w:val="004B6951"/>
    <w:rsid w:val="004B7B71"/>
    <w:rsid w:val="004C0636"/>
    <w:rsid w:val="004C1460"/>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D7977"/>
    <w:rsid w:val="004E1F9F"/>
    <w:rsid w:val="004E445C"/>
    <w:rsid w:val="004E5960"/>
    <w:rsid w:val="004E6FB0"/>
    <w:rsid w:val="004E70A8"/>
    <w:rsid w:val="004E78BC"/>
    <w:rsid w:val="004F2229"/>
    <w:rsid w:val="004F2D68"/>
    <w:rsid w:val="004F4E7F"/>
    <w:rsid w:val="004F6B43"/>
    <w:rsid w:val="004F6EE0"/>
    <w:rsid w:val="0050062B"/>
    <w:rsid w:val="005009A0"/>
    <w:rsid w:val="0050116C"/>
    <w:rsid w:val="00502279"/>
    <w:rsid w:val="00502DB6"/>
    <w:rsid w:val="0050537E"/>
    <w:rsid w:val="00505473"/>
    <w:rsid w:val="005054EC"/>
    <w:rsid w:val="00512B18"/>
    <w:rsid w:val="005147FE"/>
    <w:rsid w:val="00515D51"/>
    <w:rsid w:val="0051673F"/>
    <w:rsid w:val="00517904"/>
    <w:rsid w:val="0052086C"/>
    <w:rsid w:val="00522AAC"/>
    <w:rsid w:val="0052365A"/>
    <w:rsid w:val="0052487A"/>
    <w:rsid w:val="00527040"/>
    <w:rsid w:val="00531417"/>
    <w:rsid w:val="0053220D"/>
    <w:rsid w:val="005334EA"/>
    <w:rsid w:val="00533F76"/>
    <w:rsid w:val="005364E3"/>
    <w:rsid w:val="0055006C"/>
    <w:rsid w:val="00551203"/>
    <w:rsid w:val="00551397"/>
    <w:rsid w:val="005571B2"/>
    <w:rsid w:val="00561AE0"/>
    <w:rsid w:val="00561BB6"/>
    <w:rsid w:val="00563F76"/>
    <w:rsid w:val="00564CCA"/>
    <w:rsid w:val="0056660C"/>
    <w:rsid w:val="005750D7"/>
    <w:rsid w:val="005750F5"/>
    <w:rsid w:val="005759DD"/>
    <w:rsid w:val="00576C34"/>
    <w:rsid w:val="00581887"/>
    <w:rsid w:val="005821EF"/>
    <w:rsid w:val="0058297A"/>
    <w:rsid w:val="0058409F"/>
    <w:rsid w:val="00586640"/>
    <w:rsid w:val="00586CC2"/>
    <w:rsid w:val="00590FFC"/>
    <w:rsid w:val="005924FF"/>
    <w:rsid w:val="0059281A"/>
    <w:rsid w:val="00593CFF"/>
    <w:rsid w:val="00597B02"/>
    <w:rsid w:val="005A137B"/>
    <w:rsid w:val="005A1F60"/>
    <w:rsid w:val="005A49EA"/>
    <w:rsid w:val="005B07D3"/>
    <w:rsid w:val="005B228D"/>
    <w:rsid w:val="005B28B1"/>
    <w:rsid w:val="005B2BA5"/>
    <w:rsid w:val="005B466A"/>
    <w:rsid w:val="005B4A89"/>
    <w:rsid w:val="005C0826"/>
    <w:rsid w:val="005C2951"/>
    <w:rsid w:val="005C395A"/>
    <w:rsid w:val="005C3B95"/>
    <w:rsid w:val="005C6291"/>
    <w:rsid w:val="005C6503"/>
    <w:rsid w:val="005D1196"/>
    <w:rsid w:val="005D2362"/>
    <w:rsid w:val="005E00DA"/>
    <w:rsid w:val="005E2029"/>
    <w:rsid w:val="005E29A1"/>
    <w:rsid w:val="005E2C90"/>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528"/>
    <w:rsid w:val="005F6E6D"/>
    <w:rsid w:val="005F75CC"/>
    <w:rsid w:val="005F79C0"/>
    <w:rsid w:val="00600D97"/>
    <w:rsid w:val="00600EA9"/>
    <w:rsid w:val="0060374B"/>
    <w:rsid w:val="00604AB1"/>
    <w:rsid w:val="00605194"/>
    <w:rsid w:val="006054F0"/>
    <w:rsid w:val="006061D3"/>
    <w:rsid w:val="006072D7"/>
    <w:rsid w:val="00610600"/>
    <w:rsid w:val="0061104D"/>
    <w:rsid w:val="006121F2"/>
    <w:rsid w:val="00613C61"/>
    <w:rsid w:val="006167FD"/>
    <w:rsid w:val="00616BB3"/>
    <w:rsid w:val="00616BD2"/>
    <w:rsid w:val="00617027"/>
    <w:rsid w:val="006231D2"/>
    <w:rsid w:val="006248CC"/>
    <w:rsid w:val="00627B4B"/>
    <w:rsid w:val="00627D1B"/>
    <w:rsid w:val="0063134B"/>
    <w:rsid w:val="006317FD"/>
    <w:rsid w:val="00631AE2"/>
    <w:rsid w:val="00632838"/>
    <w:rsid w:val="00632A04"/>
    <w:rsid w:val="00635B31"/>
    <w:rsid w:val="00635C9C"/>
    <w:rsid w:val="00636209"/>
    <w:rsid w:val="00636E2D"/>
    <w:rsid w:val="006373DB"/>
    <w:rsid w:val="00641ACD"/>
    <w:rsid w:val="00642A9C"/>
    <w:rsid w:val="0064354C"/>
    <w:rsid w:val="00644149"/>
    <w:rsid w:val="006455A0"/>
    <w:rsid w:val="0064629E"/>
    <w:rsid w:val="00646588"/>
    <w:rsid w:val="00646B4C"/>
    <w:rsid w:val="006502CE"/>
    <w:rsid w:val="0065075A"/>
    <w:rsid w:val="00650B3E"/>
    <w:rsid w:val="00653D40"/>
    <w:rsid w:val="00654173"/>
    <w:rsid w:val="006549BE"/>
    <w:rsid w:val="00657DE2"/>
    <w:rsid w:val="006600A8"/>
    <w:rsid w:val="00660E0B"/>
    <w:rsid w:val="006641E1"/>
    <w:rsid w:val="006645BF"/>
    <w:rsid w:val="00671798"/>
    <w:rsid w:val="00671C2E"/>
    <w:rsid w:val="006754B9"/>
    <w:rsid w:val="00675A7D"/>
    <w:rsid w:val="006772C0"/>
    <w:rsid w:val="00680A0E"/>
    <w:rsid w:val="00680C72"/>
    <w:rsid w:val="006815D3"/>
    <w:rsid w:val="00682677"/>
    <w:rsid w:val="00683380"/>
    <w:rsid w:val="006849F7"/>
    <w:rsid w:val="00684CF6"/>
    <w:rsid w:val="00684FF6"/>
    <w:rsid w:val="0068585D"/>
    <w:rsid w:val="00685C39"/>
    <w:rsid w:val="00685D17"/>
    <w:rsid w:val="00685E8D"/>
    <w:rsid w:val="0068678A"/>
    <w:rsid w:val="0069053C"/>
    <w:rsid w:val="006912E6"/>
    <w:rsid w:val="0069239F"/>
    <w:rsid w:val="00693308"/>
    <w:rsid w:val="006940AD"/>
    <w:rsid w:val="0069520A"/>
    <w:rsid w:val="0069664E"/>
    <w:rsid w:val="006968E6"/>
    <w:rsid w:val="006A0E9A"/>
    <w:rsid w:val="006A385C"/>
    <w:rsid w:val="006A3DBC"/>
    <w:rsid w:val="006A3F51"/>
    <w:rsid w:val="006A4316"/>
    <w:rsid w:val="006A4943"/>
    <w:rsid w:val="006A5962"/>
    <w:rsid w:val="006B1F15"/>
    <w:rsid w:val="006B32CD"/>
    <w:rsid w:val="006B3676"/>
    <w:rsid w:val="006B4F77"/>
    <w:rsid w:val="006B556B"/>
    <w:rsid w:val="006B5A7E"/>
    <w:rsid w:val="006B62D2"/>
    <w:rsid w:val="006C0828"/>
    <w:rsid w:val="006C2069"/>
    <w:rsid w:val="006C2A9C"/>
    <w:rsid w:val="006C3BF0"/>
    <w:rsid w:val="006C3FE6"/>
    <w:rsid w:val="006C466F"/>
    <w:rsid w:val="006C7377"/>
    <w:rsid w:val="006C788E"/>
    <w:rsid w:val="006D0B91"/>
    <w:rsid w:val="006D2324"/>
    <w:rsid w:val="006D3910"/>
    <w:rsid w:val="006D50D6"/>
    <w:rsid w:val="006D5BAD"/>
    <w:rsid w:val="006D6196"/>
    <w:rsid w:val="006D64A7"/>
    <w:rsid w:val="006D7362"/>
    <w:rsid w:val="006E13AE"/>
    <w:rsid w:val="006E28A2"/>
    <w:rsid w:val="006E5B51"/>
    <w:rsid w:val="006E5FFB"/>
    <w:rsid w:val="006F098A"/>
    <w:rsid w:val="006F0C06"/>
    <w:rsid w:val="006F299C"/>
    <w:rsid w:val="006F46DC"/>
    <w:rsid w:val="006F490F"/>
    <w:rsid w:val="006F5CE9"/>
    <w:rsid w:val="006F6878"/>
    <w:rsid w:val="006F6F85"/>
    <w:rsid w:val="007003CC"/>
    <w:rsid w:val="00702C1F"/>
    <w:rsid w:val="00704A4D"/>
    <w:rsid w:val="00706FCC"/>
    <w:rsid w:val="00710B10"/>
    <w:rsid w:val="007110A9"/>
    <w:rsid w:val="007145F1"/>
    <w:rsid w:val="007174B6"/>
    <w:rsid w:val="0072081F"/>
    <w:rsid w:val="007217F8"/>
    <w:rsid w:val="00724885"/>
    <w:rsid w:val="00733ACF"/>
    <w:rsid w:val="0073540C"/>
    <w:rsid w:val="00735596"/>
    <w:rsid w:val="00735D7F"/>
    <w:rsid w:val="00740B2E"/>
    <w:rsid w:val="007411D4"/>
    <w:rsid w:val="007435B9"/>
    <w:rsid w:val="00743726"/>
    <w:rsid w:val="00745FE8"/>
    <w:rsid w:val="0075008F"/>
    <w:rsid w:val="0075037C"/>
    <w:rsid w:val="00753744"/>
    <w:rsid w:val="00753ABE"/>
    <w:rsid w:val="0075444C"/>
    <w:rsid w:val="00755A73"/>
    <w:rsid w:val="00756064"/>
    <w:rsid w:val="007569B8"/>
    <w:rsid w:val="00757C33"/>
    <w:rsid w:val="007603EE"/>
    <w:rsid w:val="00760E17"/>
    <w:rsid w:val="0076417D"/>
    <w:rsid w:val="007667BD"/>
    <w:rsid w:val="00767A4F"/>
    <w:rsid w:val="0077082E"/>
    <w:rsid w:val="00770F75"/>
    <w:rsid w:val="0077138F"/>
    <w:rsid w:val="00772062"/>
    <w:rsid w:val="007723BF"/>
    <w:rsid w:val="007734F9"/>
    <w:rsid w:val="00773C5A"/>
    <w:rsid w:val="007742BD"/>
    <w:rsid w:val="0078132F"/>
    <w:rsid w:val="00781B53"/>
    <w:rsid w:val="00781F72"/>
    <w:rsid w:val="007838E0"/>
    <w:rsid w:val="00784548"/>
    <w:rsid w:val="00787F1F"/>
    <w:rsid w:val="00791568"/>
    <w:rsid w:val="00791F7F"/>
    <w:rsid w:val="00792660"/>
    <w:rsid w:val="00792A76"/>
    <w:rsid w:val="00792F41"/>
    <w:rsid w:val="00793CFE"/>
    <w:rsid w:val="007957E7"/>
    <w:rsid w:val="00797375"/>
    <w:rsid w:val="007A1EDB"/>
    <w:rsid w:val="007A4212"/>
    <w:rsid w:val="007A5C92"/>
    <w:rsid w:val="007A6776"/>
    <w:rsid w:val="007A7E53"/>
    <w:rsid w:val="007B22E8"/>
    <w:rsid w:val="007B3FCD"/>
    <w:rsid w:val="007B5019"/>
    <w:rsid w:val="007B52CD"/>
    <w:rsid w:val="007B789B"/>
    <w:rsid w:val="007B7B17"/>
    <w:rsid w:val="007C041D"/>
    <w:rsid w:val="007C33F9"/>
    <w:rsid w:val="007C389F"/>
    <w:rsid w:val="007C59BE"/>
    <w:rsid w:val="007C69BD"/>
    <w:rsid w:val="007C6AAB"/>
    <w:rsid w:val="007C79FC"/>
    <w:rsid w:val="007D04CE"/>
    <w:rsid w:val="007D1C75"/>
    <w:rsid w:val="007D2B22"/>
    <w:rsid w:val="007D4124"/>
    <w:rsid w:val="007D431E"/>
    <w:rsid w:val="007D4AF7"/>
    <w:rsid w:val="007D5356"/>
    <w:rsid w:val="007D5C41"/>
    <w:rsid w:val="007D6207"/>
    <w:rsid w:val="007D7EEC"/>
    <w:rsid w:val="007E1C0F"/>
    <w:rsid w:val="007E2891"/>
    <w:rsid w:val="007E3BEA"/>
    <w:rsid w:val="007E4D19"/>
    <w:rsid w:val="007E581E"/>
    <w:rsid w:val="007E5ED3"/>
    <w:rsid w:val="007E69D2"/>
    <w:rsid w:val="007F062B"/>
    <w:rsid w:val="007F255C"/>
    <w:rsid w:val="007F48F8"/>
    <w:rsid w:val="007F521C"/>
    <w:rsid w:val="007F78F3"/>
    <w:rsid w:val="007F7976"/>
    <w:rsid w:val="00800097"/>
    <w:rsid w:val="0080204D"/>
    <w:rsid w:val="00802735"/>
    <w:rsid w:val="00803909"/>
    <w:rsid w:val="00804229"/>
    <w:rsid w:val="008042A5"/>
    <w:rsid w:val="0080626B"/>
    <w:rsid w:val="00806CB2"/>
    <w:rsid w:val="00806DC0"/>
    <w:rsid w:val="008073BC"/>
    <w:rsid w:val="0081061A"/>
    <w:rsid w:val="00811C30"/>
    <w:rsid w:val="0081457C"/>
    <w:rsid w:val="008174FC"/>
    <w:rsid w:val="00820D43"/>
    <w:rsid w:val="00821734"/>
    <w:rsid w:val="00822196"/>
    <w:rsid w:val="008227FE"/>
    <w:rsid w:val="0082305E"/>
    <w:rsid w:val="0082468F"/>
    <w:rsid w:val="00825DD7"/>
    <w:rsid w:val="0082702F"/>
    <w:rsid w:val="00827E8F"/>
    <w:rsid w:val="00830EA9"/>
    <w:rsid w:val="008311F8"/>
    <w:rsid w:val="0083566B"/>
    <w:rsid w:val="008367F3"/>
    <w:rsid w:val="00842735"/>
    <w:rsid w:val="00843256"/>
    <w:rsid w:val="008433A5"/>
    <w:rsid w:val="00843CA8"/>
    <w:rsid w:val="00843FCC"/>
    <w:rsid w:val="00844142"/>
    <w:rsid w:val="00845DE9"/>
    <w:rsid w:val="00846256"/>
    <w:rsid w:val="008465F9"/>
    <w:rsid w:val="008519A1"/>
    <w:rsid w:val="00851A26"/>
    <w:rsid w:val="0085331D"/>
    <w:rsid w:val="00854513"/>
    <w:rsid w:val="008556F2"/>
    <w:rsid w:val="00861D08"/>
    <w:rsid w:val="00862C72"/>
    <w:rsid w:val="00862E1D"/>
    <w:rsid w:val="008633FF"/>
    <w:rsid w:val="00867F30"/>
    <w:rsid w:val="00871033"/>
    <w:rsid w:val="00873381"/>
    <w:rsid w:val="00873E83"/>
    <w:rsid w:val="00874062"/>
    <w:rsid w:val="0087463E"/>
    <w:rsid w:val="00874B74"/>
    <w:rsid w:val="00874ED6"/>
    <w:rsid w:val="00877AA1"/>
    <w:rsid w:val="00880C0D"/>
    <w:rsid w:val="00881157"/>
    <w:rsid w:val="0088161D"/>
    <w:rsid w:val="00882465"/>
    <w:rsid w:val="00890886"/>
    <w:rsid w:val="008916A4"/>
    <w:rsid w:val="00892553"/>
    <w:rsid w:val="00897DB5"/>
    <w:rsid w:val="008A004A"/>
    <w:rsid w:val="008A17B5"/>
    <w:rsid w:val="008A20B1"/>
    <w:rsid w:val="008A3F1A"/>
    <w:rsid w:val="008A3FCF"/>
    <w:rsid w:val="008A41ED"/>
    <w:rsid w:val="008A5EAC"/>
    <w:rsid w:val="008A74AE"/>
    <w:rsid w:val="008A7C5C"/>
    <w:rsid w:val="008B2760"/>
    <w:rsid w:val="008B3DC8"/>
    <w:rsid w:val="008B4EC5"/>
    <w:rsid w:val="008B5210"/>
    <w:rsid w:val="008B7859"/>
    <w:rsid w:val="008C05F1"/>
    <w:rsid w:val="008C218B"/>
    <w:rsid w:val="008C392A"/>
    <w:rsid w:val="008C59EE"/>
    <w:rsid w:val="008C6917"/>
    <w:rsid w:val="008C6DD8"/>
    <w:rsid w:val="008C764B"/>
    <w:rsid w:val="008D01FD"/>
    <w:rsid w:val="008D0383"/>
    <w:rsid w:val="008D17C0"/>
    <w:rsid w:val="008D1AFC"/>
    <w:rsid w:val="008D1F53"/>
    <w:rsid w:val="008D28A6"/>
    <w:rsid w:val="008D66D4"/>
    <w:rsid w:val="008D752C"/>
    <w:rsid w:val="008D7794"/>
    <w:rsid w:val="008E0B8A"/>
    <w:rsid w:val="008E5B1C"/>
    <w:rsid w:val="008E5D54"/>
    <w:rsid w:val="008E6D8C"/>
    <w:rsid w:val="008E7734"/>
    <w:rsid w:val="008E7D17"/>
    <w:rsid w:val="008E7D6B"/>
    <w:rsid w:val="008F0B3A"/>
    <w:rsid w:val="008F0B5B"/>
    <w:rsid w:val="008F0F5B"/>
    <w:rsid w:val="008F3470"/>
    <w:rsid w:val="008F48B8"/>
    <w:rsid w:val="008F4F1E"/>
    <w:rsid w:val="008F7639"/>
    <w:rsid w:val="008F7730"/>
    <w:rsid w:val="00900BFA"/>
    <w:rsid w:val="00900E71"/>
    <w:rsid w:val="009021F5"/>
    <w:rsid w:val="0090447A"/>
    <w:rsid w:val="00905BFB"/>
    <w:rsid w:val="009064EA"/>
    <w:rsid w:val="009066E0"/>
    <w:rsid w:val="00910C56"/>
    <w:rsid w:val="00911C93"/>
    <w:rsid w:val="00912B1E"/>
    <w:rsid w:val="00912C42"/>
    <w:rsid w:val="009141BA"/>
    <w:rsid w:val="0091531E"/>
    <w:rsid w:val="00915583"/>
    <w:rsid w:val="009175F3"/>
    <w:rsid w:val="009220E6"/>
    <w:rsid w:val="00922A4C"/>
    <w:rsid w:val="00923A8C"/>
    <w:rsid w:val="00923ACC"/>
    <w:rsid w:val="00926958"/>
    <w:rsid w:val="00926AFD"/>
    <w:rsid w:val="009317B0"/>
    <w:rsid w:val="00932346"/>
    <w:rsid w:val="0093247C"/>
    <w:rsid w:val="00932D6C"/>
    <w:rsid w:val="00934359"/>
    <w:rsid w:val="009372EF"/>
    <w:rsid w:val="00943091"/>
    <w:rsid w:val="00943815"/>
    <w:rsid w:val="009448C5"/>
    <w:rsid w:val="0094512F"/>
    <w:rsid w:val="00947E13"/>
    <w:rsid w:val="00951437"/>
    <w:rsid w:val="00951FEC"/>
    <w:rsid w:val="00953FE8"/>
    <w:rsid w:val="009572E2"/>
    <w:rsid w:val="00960620"/>
    <w:rsid w:val="00964906"/>
    <w:rsid w:val="00964F6A"/>
    <w:rsid w:val="00965F55"/>
    <w:rsid w:val="00970943"/>
    <w:rsid w:val="00970C86"/>
    <w:rsid w:val="00971A11"/>
    <w:rsid w:val="009738CD"/>
    <w:rsid w:val="0097525F"/>
    <w:rsid w:val="0097705B"/>
    <w:rsid w:val="0098237E"/>
    <w:rsid w:val="00983AEF"/>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A674D"/>
    <w:rsid w:val="009B059A"/>
    <w:rsid w:val="009B0A14"/>
    <w:rsid w:val="009B0A8A"/>
    <w:rsid w:val="009B0E63"/>
    <w:rsid w:val="009B2BDA"/>
    <w:rsid w:val="009C1684"/>
    <w:rsid w:val="009C1925"/>
    <w:rsid w:val="009C2B62"/>
    <w:rsid w:val="009C3578"/>
    <w:rsid w:val="009C3DAF"/>
    <w:rsid w:val="009C3E01"/>
    <w:rsid w:val="009C426E"/>
    <w:rsid w:val="009D08E6"/>
    <w:rsid w:val="009D12CD"/>
    <w:rsid w:val="009D4394"/>
    <w:rsid w:val="009D53E1"/>
    <w:rsid w:val="009D737E"/>
    <w:rsid w:val="009D7801"/>
    <w:rsid w:val="009E0244"/>
    <w:rsid w:val="009E1BA0"/>
    <w:rsid w:val="009E2289"/>
    <w:rsid w:val="009E22EF"/>
    <w:rsid w:val="009E2B2D"/>
    <w:rsid w:val="009E38B3"/>
    <w:rsid w:val="009E46E8"/>
    <w:rsid w:val="009E7CA6"/>
    <w:rsid w:val="009F0B88"/>
    <w:rsid w:val="009F0C3F"/>
    <w:rsid w:val="009F0C62"/>
    <w:rsid w:val="009F0DAB"/>
    <w:rsid w:val="009F44CA"/>
    <w:rsid w:val="00A04242"/>
    <w:rsid w:val="00A055F2"/>
    <w:rsid w:val="00A061A4"/>
    <w:rsid w:val="00A06EEA"/>
    <w:rsid w:val="00A07797"/>
    <w:rsid w:val="00A07BA2"/>
    <w:rsid w:val="00A11943"/>
    <w:rsid w:val="00A120C0"/>
    <w:rsid w:val="00A126CF"/>
    <w:rsid w:val="00A13177"/>
    <w:rsid w:val="00A150ED"/>
    <w:rsid w:val="00A163C2"/>
    <w:rsid w:val="00A203DA"/>
    <w:rsid w:val="00A2522F"/>
    <w:rsid w:val="00A26DB5"/>
    <w:rsid w:val="00A27A35"/>
    <w:rsid w:val="00A3180D"/>
    <w:rsid w:val="00A326AA"/>
    <w:rsid w:val="00A32EAE"/>
    <w:rsid w:val="00A33F0B"/>
    <w:rsid w:val="00A358D0"/>
    <w:rsid w:val="00A3630D"/>
    <w:rsid w:val="00A363DA"/>
    <w:rsid w:val="00A3647A"/>
    <w:rsid w:val="00A37384"/>
    <w:rsid w:val="00A4055F"/>
    <w:rsid w:val="00A425FC"/>
    <w:rsid w:val="00A46AE8"/>
    <w:rsid w:val="00A51EEF"/>
    <w:rsid w:val="00A520BB"/>
    <w:rsid w:val="00A53C90"/>
    <w:rsid w:val="00A544DF"/>
    <w:rsid w:val="00A54C8F"/>
    <w:rsid w:val="00A558B6"/>
    <w:rsid w:val="00A5594A"/>
    <w:rsid w:val="00A55D22"/>
    <w:rsid w:val="00A57890"/>
    <w:rsid w:val="00A57B4E"/>
    <w:rsid w:val="00A61283"/>
    <w:rsid w:val="00A6219D"/>
    <w:rsid w:val="00A63F3F"/>
    <w:rsid w:val="00A646DE"/>
    <w:rsid w:val="00A72352"/>
    <w:rsid w:val="00A72AE0"/>
    <w:rsid w:val="00A73E58"/>
    <w:rsid w:val="00A74FE3"/>
    <w:rsid w:val="00A81243"/>
    <w:rsid w:val="00A845EC"/>
    <w:rsid w:val="00A852B4"/>
    <w:rsid w:val="00A90772"/>
    <w:rsid w:val="00A913D3"/>
    <w:rsid w:val="00A91BED"/>
    <w:rsid w:val="00A93E74"/>
    <w:rsid w:val="00A949A8"/>
    <w:rsid w:val="00A959B8"/>
    <w:rsid w:val="00A9628B"/>
    <w:rsid w:val="00A96390"/>
    <w:rsid w:val="00A97BB0"/>
    <w:rsid w:val="00AA03D7"/>
    <w:rsid w:val="00AA196D"/>
    <w:rsid w:val="00AA220C"/>
    <w:rsid w:val="00AA2B03"/>
    <w:rsid w:val="00AA31FA"/>
    <w:rsid w:val="00AA341B"/>
    <w:rsid w:val="00AA4F8E"/>
    <w:rsid w:val="00AA69DD"/>
    <w:rsid w:val="00AA7115"/>
    <w:rsid w:val="00AB0220"/>
    <w:rsid w:val="00AB1585"/>
    <w:rsid w:val="00AB1D5F"/>
    <w:rsid w:val="00AB262A"/>
    <w:rsid w:val="00AB2C25"/>
    <w:rsid w:val="00AB44F7"/>
    <w:rsid w:val="00AB4B48"/>
    <w:rsid w:val="00AB4FFF"/>
    <w:rsid w:val="00AB55DE"/>
    <w:rsid w:val="00AB656C"/>
    <w:rsid w:val="00AB65D2"/>
    <w:rsid w:val="00AB66B3"/>
    <w:rsid w:val="00AB6CFB"/>
    <w:rsid w:val="00AC0CBA"/>
    <w:rsid w:val="00AC28DE"/>
    <w:rsid w:val="00AC2F7B"/>
    <w:rsid w:val="00AC4A36"/>
    <w:rsid w:val="00AC5219"/>
    <w:rsid w:val="00AC6A1B"/>
    <w:rsid w:val="00AC6CBD"/>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E558A"/>
    <w:rsid w:val="00AE76FE"/>
    <w:rsid w:val="00AF0BC0"/>
    <w:rsid w:val="00AF21E6"/>
    <w:rsid w:val="00AF2BB0"/>
    <w:rsid w:val="00AF5288"/>
    <w:rsid w:val="00AF5D31"/>
    <w:rsid w:val="00AF655B"/>
    <w:rsid w:val="00AF75E2"/>
    <w:rsid w:val="00AF7B04"/>
    <w:rsid w:val="00B003C3"/>
    <w:rsid w:val="00B008C0"/>
    <w:rsid w:val="00B0302C"/>
    <w:rsid w:val="00B06365"/>
    <w:rsid w:val="00B1155E"/>
    <w:rsid w:val="00B1289A"/>
    <w:rsid w:val="00B12987"/>
    <w:rsid w:val="00B13340"/>
    <w:rsid w:val="00B13763"/>
    <w:rsid w:val="00B13C3E"/>
    <w:rsid w:val="00B238B0"/>
    <w:rsid w:val="00B240CE"/>
    <w:rsid w:val="00B25132"/>
    <w:rsid w:val="00B2520D"/>
    <w:rsid w:val="00B25BB6"/>
    <w:rsid w:val="00B262F8"/>
    <w:rsid w:val="00B27A67"/>
    <w:rsid w:val="00B316A1"/>
    <w:rsid w:val="00B319BF"/>
    <w:rsid w:val="00B35BFC"/>
    <w:rsid w:val="00B366A1"/>
    <w:rsid w:val="00B37052"/>
    <w:rsid w:val="00B40CCC"/>
    <w:rsid w:val="00B42707"/>
    <w:rsid w:val="00B432A0"/>
    <w:rsid w:val="00B45EA5"/>
    <w:rsid w:val="00B46D5E"/>
    <w:rsid w:val="00B4720A"/>
    <w:rsid w:val="00B50716"/>
    <w:rsid w:val="00B50FC5"/>
    <w:rsid w:val="00B54F81"/>
    <w:rsid w:val="00B55F78"/>
    <w:rsid w:val="00B561E8"/>
    <w:rsid w:val="00B57549"/>
    <w:rsid w:val="00B60A7D"/>
    <w:rsid w:val="00B64C19"/>
    <w:rsid w:val="00B67970"/>
    <w:rsid w:val="00B67996"/>
    <w:rsid w:val="00B720D3"/>
    <w:rsid w:val="00B7286F"/>
    <w:rsid w:val="00B72C7B"/>
    <w:rsid w:val="00B7431E"/>
    <w:rsid w:val="00B74E47"/>
    <w:rsid w:val="00B768E2"/>
    <w:rsid w:val="00B769AD"/>
    <w:rsid w:val="00B81025"/>
    <w:rsid w:val="00B81D11"/>
    <w:rsid w:val="00B82F46"/>
    <w:rsid w:val="00B905EC"/>
    <w:rsid w:val="00B90C10"/>
    <w:rsid w:val="00B919C4"/>
    <w:rsid w:val="00B9252C"/>
    <w:rsid w:val="00B92A35"/>
    <w:rsid w:val="00B9498B"/>
    <w:rsid w:val="00B951B1"/>
    <w:rsid w:val="00B96277"/>
    <w:rsid w:val="00B979BD"/>
    <w:rsid w:val="00B97A23"/>
    <w:rsid w:val="00BA4A84"/>
    <w:rsid w:val="00BA4C9A"/>
    <w:rsid w:val="00BA53B5"/>
    <w:rsid w:val="00BA68DB"/>
    <w:rsid w:val="00BA7ABE"/>
    <w:rsid w:val="00BB004E"/>
    <w:rsid w:val="00BB0A71"/>
    <w:rsid w:val="00BB201E"/>
    <w:rsid w:val="00BB3E2D"/>
    <w:rsid w:val="00BB3E77"/>
    <w:rsid w:val="00BB5C1E"/>
    <w:rsid w:val="00BB6DF6"/>
    <w:rsid w:val="00BB7AA8"/>
    <w:rsid w:val="00BC0359"/>
    <w:rsid w:val="00BC1EBF"/>
    <w:rsid w:val="00BC2E68"/>
    <w:rsid w:val="00BC4441"/>
    <w:rsid w:val="00BC44B6"/>
    <w:rsid w:val="00BC5766"/>
    <w:rsid w:val="00BC79C0"/>
    <w:rsid w:val="00BD1D37"/>
    <w:rsid w:val="00BD212B"/>
    <w:rsid w:val="00BD42DB"/>
    <w:rsid w:val="00BD6245"/>
    <w:rsid w:val="00BE1049"/>
    <w:rsid w:val="00BE17A9"/>
    <w:rsid w:val="00BE231E"/>
    <w:rsid w:val="00BE407A"/>
    <w:rsid w:val="00BF1413"/>
    <w:rsid w:val="00BF1487"/>
    <w:rsid w:val="00BF19C4"/>
    <w:rsid w:val="00BF3BAD"/>
    <w:rsid w:val="00BF3BFE"/>
    <w:rsid w:val="00BF3CBD"/>
    <w:rsid w:val="00BF411A"/>
    <w:rsid w:val="00BF423A"/>
    <w:rsid w:val="00BF4C2E"/>
    <w:rsid w:val="00BF580E"/>
    <w:rsid w:val="00C00B5F"/>
    <w:rsid w:val="00C00D58"/>
    <w:rsid w:val="00C02A15"/>
    <w:rsid w:val="00C02C4F"/>
    <w:rsid w:val="00C0327F"/>
    <w:rsid w:val="00C0387E"/>
    <w:rsid w:val="00C1747F"/>
    <w:rsid w:val="00C175E8"/>
    <w:rsid w:val="00C20E79"/>
    <w:rsid w:val="00C226E8"/>
    <w:rsid w:val="00C233B8"/>
    <w:rsid w:val="00C25BEE"/>
    <w:rsid w:val="00C26F1C"/>
    <w:rsid w:val="00C3280C"/>
    <w:rsid w:val="00C33429"/>
    <w:rsid w:val="00C356C1"/>
    <w:rsid w:val="00C35E26"/>
    <w:rsid w:val="00C36C28"/>
    <w:rsid w:val="00C3701E"/>
    <w:rsid w:val="00C4233A"/>
    <w:rsid w:val="00C44DC2"/>
    <w:rsid w:val="00C50014"/>
    <w:rsid w:val="00C50E68"/>
    <w:rsid w:val="00C5443A"/>
    <w:rsid w:val="00C546AB"/>
    <w:rsid w:val="00C569A3"/>
    <w:rsid w:val="00C6045B"/>
    <w:rsid w:val="00C60FF1"/>
    <w:rsid w:val="00C613B7"/>
    <w:rsid w:val="00C61512"/>
    <w:rsid w:val="00C61ED0"/>
    <w:rsid w:val="00C644A6"/>
    <w:rsid w:val="00C64CE8"/>
    <w:rsid w:val="00C65768"/>
    <w:rsid w:val="00C65E9D"/>
    <w:rsid w:val="00C66DBB"/>
    <w:rsid w:val="00C67D1A"/>
    <w:rsid w:val="00C704B7"/>
    <w:rsid w:val="00C71B30"/>
    <w:rsid w:val="00C71D94"/>
    <w:rsid w:val="00C73155"/>
    <w:rsid w:val="00C7447E"/>
    <w:rsid w:val="00C74C5F"/>
    <w:rsid w:val="00C75B3B"/>
    <w:rsid w:val="00C762BE"/>
    <w:rsid w:val="00C76852"/>
    <w:rsid w:val="00C7767B"/>
    <w:rsid w:val="00C77D9C"/>
    <w:rsid w:val="00C81EC7"/>
    <w:rsid w:val="00C847AF"/>
    <w:rsid w:val="00C84FCC"/>
    <w:rsid w:val="00C860DD"/>
    <w:rsid w:val="00C8752E"/>
    <w:rsid w:val="00C901B4"/>
    <w:rsid w:val="00C92355"/>
    <w:rsid w:val="00C92F49"/>
    <w:rsid w:val="00C944BE"/>
    <w:rsid w:val="00C949AB"/>
    <w:rsid w:val="00C959C7"/>
    <w:rsid w:val="00CA2595"/>
    <w:rsid w:val="00CA3052"/>
    <w:rsid w:val="00CA3130"/>
    <w:rsid w:val="00CA3806"/>
    <w:rsid w:val="00CA69F1"/>
    <w:rsid w:val="00CB0B3E"/>
    <w:rsid w:val="00CB0E21"/>
    <w:rsid w:val="00CB14F9"/>
    <w:rsid w:val="00CB1680"/>
    <w:rsid w:val="00CB3318"/>
    <w:rsid w:val="00CB6C6D"/>
    <w:rsid w:val="00CB6DD1"/>
    <w:rsid w:val="00CC05D0"/>
    <w:rsid w:val="00CC0D0E"/>
    <w:rsid w:val="00CC2078"/>
    <w:rsid w:val="00CC3AA2"/>
    <w:rsid w:val="00CC5CB2"/>
    <w:rsid w:val="00CC7550"/>
    <w:rsid w:val="00CD10B1"/>
    <w:rsid w:val="00CD13CF"/>
    <w:rsid w:val="00CD38F0"/>
    <w:rsid w:val="00CD3EE5"/>
    <w:rsid w:val="00CD4D5D"/>
    <w:rsid w:val="00CD5018"/>
    <w:rsid w:val="00CD7168"/>
    <w:rsid w:val="00CE0116"/>
    <w:rsid w:val="00CE0AE1"/>
    <w:rsid w:val="00CE0E02"/>
    <w:rsid w:val="00CE285C"/>
    <w:rsid w:val="00CE2942"/>
    <w:rsid w:val="00CE43E0"/>
    <w:rsid w:val="00CE44DA"/>
    <w:rsid w:val="00CE5D7B"/>
    <w:rsid w:val="00CF09E4"/>
    <w:rsid w:val="00CF0F7A"/>
    <w:rsid w:val="00CF199D"/>
    <w:rsid w:val="00CF3294"/>
    <w:rsid w:val="00CF53F5"/>
    <w:rsid w:val="00CF5885"/>
    <w:rsid w:val="00CF667E"/>
    <w:rsid w:val="00CF7A5C"/>
    <w:rsid w:val="00CF7B6A"/>
    <w:rsid w:val="00CF7DAD"/>
    <w:rsid w:val="00D01126"/>
    <w:rsid w:val="00D012D3"/>
    <w:rsid w:val="00D02587"/>
    <w:rsid w:val="00D03382"/>
    <w:rsid w:val="00D038AC"/>
    <w:rsid w:val="00D056A2"/>
    <w:rsid w:val="00D10BD3"/>
    <w:rsid w:val="00D12A9F"/>
    <w:rsid w:val="00D16593"/>
    <w:rsid w:val="00D178E0"/>
    <w:rsid w:val="00D17BC9"/>
    <w:rsid w:val="00D20C5C"/>
    <w:rsid w:val="00D21E06"/>
    <w:rsid w:val="00D23214"/>
    <w:rsid w:val="00D25E4D"/>
    <w:rsid w:val="00D26A0C"/>
    <w:rsid w:val="00D2700C"/>
    <w:rsid w:val="00D32B32"/>
    <w:rsid w:val="00D336B8"/>
    <w:rsid w:val="00D353B7"/>
    <w:rsid w:val="00D37365"/>
    <w:rsid w:val="00D3778B"/>
    <w:rsid w:val="00D37F0C"/>
    <w:rsid w:val="00D4133C"/>
    <w:rsid w:val="00D42A06"/>
    <w:rsid w:val="00D440C9"/>
    <w:rsid w:val="00D44A45"/>
    <w:rsid w:val="00D47B67"/>
    <w:rsid w:val="00D5114F"/>
    <w:rsid w:val="00D53F84"/>
    <w:rsid w:val="00D56944"/>
    <w:rsid w:val="00D56954"/>
    <w:rsid w:val="00D62E47"/>
    <w:rsid w:val="00D70A58"/>
    <w:rsid w:val="00D7211C"/>
    <w:rsid w:val="00D74BF3"/>
    <w:rsid w:val="00D74C4C"/>
    <w:rsid w:val="00D75C1C"/>
    <w:rsid w:val="00D75C5A"/>
    <w:rsid w:val="00D80252"/>
    <w:rsid w:val="00D8251C"/>
    <w:rsid w:val="00D82A24"/>
    <w:rsid w:val="00D82DB4"/>
    <w:rsid w:val="00D83B95"/>
    <w:rsid w:val="00D846CA"/>
    <w:rsid w:val="00D84A3C"/>
    <w:rsid w:val="00D92179"/>
    <w:rsid w:val="00D94567"/>
    <w:rsid w:val="00D9606D"/>
    <w:rsid w:val="00D9647E"/>
    <w:rsid w:val="00DA3029"/>
    <w:rsid w:val="00DA408B"/>
    <w:rsid w:val="00DA5C32"/>
    <w:rsid w:val="00DA6D7B"/>
    <w:rsid w:val="00DA770E"/>
    <w:rsid w:val="00DB0BF5"/>
    <w:rsid w:val="00DB0CEC"/>
    <w:rsid w:val="00DB1185"/>
    <w:rsid w:val="00DB3C6E"/>
    <w:rsid w:val="00DB3D51"/>
    <w:rsid w:val="00DB4281"/>
    <w:rsid w:val="00DB7133"/>
    <w:rsid w:val="00DC0208"/>
    <w:rsid w:val="00DC465C"/>
    <w:rsid w:val="00DC4F6F"/>
    <w:rsid w:val="00DC6E1E"/>
    <w:rsid w:val="00DD4374"/>
    <w:rsid w:val="00DD6502"/>
    <w:rsid w:val="00DD6E07"/>
    <w:rsid w:val="00DD714C"/>
    <w:rsid w:val="00DE0CDD"/>
    <w:rsid w:val="00DE1254"/>
    <w:rsid w:val="00DE29D7"/>
    <w:rsid w:val="00DE3681"/>
    <w:rsid w:val="00DE4B4B"/>
    <w:rsid w:val="00DE4B85"/>
    <w:rsid w:val="00DE5F90"/>
    <w:rsid w:val="00DF55DF"/>
    <w:rsid w:val="00DF5A32"/>
    <w:rsid w:val="00DF61D8"/>
    <w:rsid w:val="00E0083E"/>
    <w:rsid w:val="00E024D2"/>
    <w:rsid w:val="00E030C9"/>
    <w:rsid w:val="00E03EA3"/>
    <w:rsid w:val="00E0427C"/>
    <w:rsid w:val="00E05439"/>
    <w:rsid w:val="00E05F1D"/>
    <w:rsid w:val="00E10534"/>
    <w:rsid w:val="00E10E97"/>
    <w:rsid w:val="00E13CFC"/>
    <w:rsid w:val="00E14310"/>
    <w:rsid w:val="00E15E2F"/>
    <w:rsid w:val="00E20D35"/>
    <w:rsid w:val="00E22084"/>
    <w:rsid w:val="00E22767"/>
    <w:rsid w:val="00E245A6"/>
    <w:rsid w:val="00E25C2D"/>
    <w:rsid w:val="00E2791D"/>
    <w:rsid w:val="00E32A1D"/>
    <w:rsid w:val="00E33788"/>
    <w:rsid w:val="00E3410E"/>
    <w:rsid w:val="00E4045B"/>
    <w:rsid w:val="00E41D60"/>
    <w:rsid w:val="00E420B0"/>
    <w:rsid w:val="00E42A3E"/>
    <w:rsid w:val="00E450B0"/>
    <w:rsid w:val="00E453BD"/>
    <w:rsid w:val="00E50B0C"/>
    <w:rsid w:val="00E53E5F"/>
    <w:rsid w:val="00E54BDC"/>
    <w:rsid w:val="00E57A45"/>
    <w:rsid w:val="00E613F6"/>
    <w:rsid w:val="00E63261"/>
    <w:rsid w:val="00E63383"/>
    <w:rsid w:val="00E63412"/>
    <w:rsid w:val="00E6347A"/>
    <w:rsid w:val="00E63E21"/>
    <w:rsid w:val="00E66849"/>
    <w:rsid w:val="00E7010B"/>
    <w:rsid w:val="00E70BA3"/>
    <w:rsid w:val="00E71264"/>
    <w:rsid w:val="00E7139A"/>
    <w:rsid w:val="00E7148B"/>
    <w:rsid w:val="00E71513"/>
    <w:rsid w:val="00E8003D"/>
    <w:rsid w:val="00E83567"/>
    <w:rsid w:val="00E84FBC"/>
    <w:rsid w:val="00E8578F"/>
    <w:rsid w:val="00E876BF"/>
    <w:rsid w:val="00E90397"/>
    <w:rsid w:val="00E90BDB"/>
    <w:rsid w:val="00E9160D"/>
    <w:rsid w:val="00E91B23"/>
    <w:rsid w:val="00E92407"/>
    <w:rsid w:val="00E9262A"/>
    <w:rsid w:val="00E927E9"/>
    <w:rsid w:val="00EA0A6E"/>
    <w:rsid w:val="00EA3CBF"/>
    <w:rsid w:val="00EA6A93"/>
    <w:rsid w:val="00EB1275"/>
    <w:rsid w:val="00EB3DA4"/>
    <w:rsid w:val="00EB512C"/>
    <w:rsid w:val="00EB5CE0"/>
    <w:rsid w:val="00EB6DB1"/>
    <w:rsid w:val="00EC1B98"/>
    <w:rsid w:val="00EC212C"/>
    <w:rsid w:val="00EC3A14"/>
    <w:rsid w:val="00EC6507"/>
    <w:rsid w:val="00ED08E0"/>
    <w:rsid w:val="00ED0A35"/>
    <w:rsid w:val="00ED0E52"/>
    <w:rsid w:val="00ED208B"/>
    <w:rsid w:val="00ED3242"/>
    <w:rsid w:val="00ED3ECF"/>
    <w:rsid w:val="00ED6D4F"/>
    <w:rsid w:val="00ED79A3"/>
    <w:rsid w:val="00EE2602"/>
    <w:rsid w:val="00EE2DA4"/>
    <w:rsid w:val="00EE3490"/>
    <w:rsid w:val="00EE3CAE"/>
    <w:rsid w:val="00EE3CCF"/>
    <w:rsid w:val="00EE4132"/>
    <w:rsid w:val="00EE6DC8"/>
    <w:rsid w:val="00EE7827"/>
    <w:rsid w:val="00EF0368"/>
    <w:rsid w:val="00EF1231"/>
    <w:rsid w:val="00EF14C7"/>
    <w:rsid w:val="00EF5B11"/>
    <w:rsid w:val="00F00060"/>
    <w:rsid w:val="00F000D3"/>
    <w:rsid w:val="00F015C6"/>
    <w:rsid w:val="00F02F60"/>
    <w:rsid w:val="00F05DDF"/>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256A"/>
    <w:rsid w:val="00F23B58"/>
    <w:rsid w:val="00F242C1"/>
    <w:rsid w:val="00F26236"/>
    <w:rsid w:val="00F26367"/>
    <w:rsid w:val="00F267CA"/>
    <w:rsid w:val="00F2778E"/>
    <w:rsid w:val="00F30624"/>
    <w:rsid w:val="00F30696"/>
    <w:rsid w:val="00F34D03"/>
    <w:rsid w:val="00F3576A"/>
    <w:rsid w:val="00F35B2B"/>
    <w:rsid w:val="00F37B26"/>
    <w:rsid w:val="00F40B47"/>
    <w:rsid w:val="00F41473"/>
    <w:rsid w:val="00F439AD"/>
    <w:rsid w:val="00F44D62"/>
    <w:rsid w:val="00F45A2A"/>
    <w:rsid w:val="00F4664B"/>
    <w:rsid w:val="00F468FE"/>
    <w:rsid w:val="00F476A1"/>
    <w:rsid w:val="00F533A3"/>
    <w:rsid w:val="00F576F1"/>
    <w:rsid w:val="00F578D1"/>
    <w:rsid w:val="00F62DC9"/>
    <w:rsid w:val="00F6463B"/>
    <w:rsid w:val="00F656D5"/>
    <w:rsid w:val="00F65C1B"/>
    <w:rsid w:val="00F718BA"/>
    <w:rsid w:val="00F71D56"/>
    <w:rsid w:val="00F722CD"/>
    <w:rsid w:val="00F7526B"/>
    <w:rsid w:val="00F80355"/>
    <w:rsid w:val="00F8366A"/>
    <w:rsid w:val="00F8387B"/>
    <w:rsid w:val="00F85C06"/>
    <w:rsid w:val="00F87597"/>
    <w:rsid w:val="00F92977"/>
    <w:rsid w:val="00F946AC"/>
    <w:rsid w:val="00F950A3"/>
    <w:rsid w:val="00FA0C0A"/>
    <w:rsid w:val="00FA0E10"/>
    <w:rsid w:val="00FA11A4"/>
    <w:rsid w:val="00FA27DB"/>
    <w:rsid w:val="00FA27DF"/>
    <w:rsid w:val="00FA3B6A"/>
    <w:rsid w:val="00FA43B4"/>
    <w:rsid w:val="00FA5C55"/>
    <w:rsid w:val="00FA79DC"/>
    <w:rsid w:val="00FB08BB"/>
    <w:rsid w:val="00FB1A3D"/>
    <w:rsid w:val="00FB1E81"/>
    <w:rsid w:val="00FB2431"/>
    <w:rsid w:val="00FC0100"/>
    <w:rsid w:val="00FC0D7C"/>
    <w:rsid w:val="00FC1A5A"/>
    <w:rsid w:val="00FC38BB"/>
    <w:rsid w:val="00FC3A1F"/>
    <w:rsid w:val="00FC7CF2"/>
    <w:rsid w:val="00FD0FBD"/>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025F"/>
    <w:rsid w:val="00FF037B"/>
    <w:rsid w:val="00FF4AF9"/>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3F89B7"/>
  <w15:docId w15:val="{822BA791-5A58-457C-9BD7-9F96D711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30"/>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30"/>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30"/>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30"/>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30"/>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30"/>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30"/>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30"/>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3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4"/>
      </w:numPr>
      <w:spacing w:after="240"/>
      <w:jc w:val="both"/>
    </w:pPr>
    <w:rPr>
      <w:rFonts w:eastAsia="Times New Roman"/>
      <w:szCs w:val="20"/>
      <w:lang w:eastAsia="en-US"/>
    </w:rPr>
  </w:style>
  <w:style w:type="paragraph" w:customStyle="1" w:styleId="Level2">
    <w:name w:val="Level 2"/>
    <w:basedOn w:val="Normal"/>
    <w:rsid w:val="00AA7115"/>
    <w:pPr>
      <w:numPr>
        <w:ilvl w:val="1"/>
        <w:numId w:val="14"/>
      </w:numPr>
      <w:spacing w:after="240"/>
      <w:jc w:val="both"/>
    </w:pPr>
    <w:rPr>
      <w:rFonts w:eastAsia="Times New Roman"/>
      <w:szCs w:val="22"/>
      <w:lang w:eastAsia="en-US"/>
    </w:rPr>
  </w:style>
  <w:style w:type="paragraph" w:customStyle="1" w:styleId="Level3">
    <w:name w:val="Level 3"/>
    <w:basedOn w:val="Normal"/>
    <w:rsid w:val="00AA7115"/>
    <w:pPr>
      <w:numPr>
        <w:ilvl w:val="2"/>
        <w:numId w:val="14"/>
      </w:numPr>
      <w:spacing w:after="240"/>
      <w:jc w:val="both"/>
    </w:pPr>
    <w:rPr>
      <w:rFonts w:eastAsia="Times New Roman"/>
      <w:szCs w:val="20"/>
      <w:lang w:eastAsia="en-US"/>
    </w:rPr>
  </w:style>
  <w:style w:type="paragraph" w:customStyle="1" w:styleId="Level4">
    <w:name w:val="Level 4"/>
    <w:basedOn w:val="Normal"/>
    <w:rsid w:val="00AA7115"/>
    <w:pPr>
      <w:numPr>
        <w:ilvl w:val="3"/>
        <w:numId w:val="14"/>
      </w:numPr>
      <w:spacing w:after="240"/>
      <w:jc w:val="both"/>
    </w:pPr>
    <w:rPr>
      <w:rFonts w:eastAsia="Times New Roman"/>
      <w:szCs w:val="20"/>
      <w:lang w:eastAsia="en-US"/>
    </w:rPr>
  </w:style>
  <w:style w:type="paragraph" w:customStyle="1" w:styleId="Level5">
    <w:name w:val="Level 5"/>
    <w:basedOn w:val="Normal"/>
    <w:rsid w:val="00AA7115"/>
    <w:pPr>
      <w:numPr>
        <w:ilvl w:val="4"/>
        <w:numId w:val="14"/>
      </w:numPr>
      <w:spacing w:after="240"/>
      <w:jc w:val="both"/>
    </w:pPr>
    <w:rPr>
      <w:rFonts w:eastAsia="Times New Roman"/>
      <w:szCs w:val="20"/>
      <w:lang w:eastAsia="en-US"/>
    </w:rPr>
  </w:style>
  <w:style w:type="paragraph" w:customStyle="1" w:styleId="Level6">
    <w:name w:val="Level 6"/>
    <w:basedOn w:val="Normal"/>
    <w:rsid w:val="00AA7115"/>
    <w:pPr>
      <w:numPr>
        <w:ilvl w:val="5"/>
        <w:numId w:val="14"/>
      </w:numPr>
      <w:spacing w:after="240"/>
      <w:jc w:val="both"/>
    </w:pPr>
    <w:rPr>
      <w:rFonts w:eastAsia="Times New Roman"/>
      <w:szCs w:val="20"/>
      <w:lang w:eastAsia="en-US"/>
    </w:rPr>
  </w:style>
  <w:style w:type="paragraph" w:customStyle="1" w:styleId="Level7">
    <w:name w:val="Level 7"/>
    <w:basedOn w:val="Normal"/>
    <w:rsid w:val="00AA7115"/>
    <w:pPr>
      <w:numPr>
        <w:ilvl w:val="6"/>
        <w:numId w:val="14"/>
      </w:numPr>
      <w:spacing w:after="240"/>
      <w:jc w:val="both"/>
    </w:pPr>
    <w:rPr>
      <w:rFonts w:eastAsia="Times New Roman"/>
      <w:szCs w:val="20"/>
      <w:lang w:eastAsia="en-US"/>
    </w:rPr>
  </w:style>
  <w:style w:type="paragraph" w:customStyle="1" w:styleId="Level8">
    <w:name w:val="Level 8"/>
    <w:basedOn w:val="Normal"/>
    <w:rsid w:val="00AA7115"/>
    <w:pPr>
      <w:numPr>
        <w:ilvl w:val="7"/>
        <w:numId w:val="14"/>
      </w:numPr>
      <w:spacing w:after="240"/>
      <w:jc w:val="both"/>
    </w:pPr>
    <w:rPr>
      <w:rFonts w:eastAsia="Times New Roman"/>
      <w:szCs w:val="20"/>
      <w:lang w:eastAsia="en-US"/>
    </w:rPr>
  </w:style>
  <w:style w:type="paragraph" w:customStyle="1" w:styleId="Level9">
    <w:name w:val="Level 9"/>
    <w:basedOn w:val="Normal"/>
    <w:rsid w:val="00AA7115"/>
    <w:pPr>
      <w:numPr>
        <w:ilvl w:val="8"/>
        <w:numId w:val="14"/>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6"/>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rsid w:val="00AA7115"/>
    <w:pPr>
      <w:numPr>
        <w:ilvl w:val="4"/>
        <w:numId w:val="16"/>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0"/>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19"/>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paragraph" w:customStyle="1" w:styleId="Style3">
    <w:name w:val="Style3"/>
    <w:basedOn w:val="Heading1"/>
    <w:uiPriority w:val="99"/>
    <w:rsid w:val="003625F3"/>
    <w:pPr>
      <w:numPr>
        <w:numId w:val="22"/>
      </w:numPr>
      <w:spacing w:after="120"/>
    </w:pPr>
    <w:rPr>
      <w:rFonts w:eastAsia="Times New Roman" w:cs="Arial"/>
      <w:szCs w:val="28"/>
    </w:rPr>
  </w:style>
  <w:style w:type="paragraph" w:customStyle="1" w:styleId="Style4">
    <w:name w:val="Style4"/>
    <w:basedOn w:val="Heading1"/>
    <w:link w:val="Style4Char"/>
    <w:uiPriority w:val="99"/>
    <w:rsid w:val="003625F3"/>
    <w:pPr>
      <w:numPr>
        <w:ilvl w:val="1"/>
        <w:numId w:val="22"/>
      </w:numPr>
      <w:spacing w:after="120"/>
    </w:pPr>
    <w:rPr>
      <w:rFonts w:eastAsia="Times New Roman" w:cs="Arial"/>
      <w:b w:val="0"/>
      <w:caps w:val="0"/>
      <w:szCs w:val="22"/>
    </w:rPr>
  </w:style>
  <w:style w:type="paragraph" w:customStyle="1" w:styleId="Style5">
    <w:name w:val="Style5"/>
    <w:basedOn w:val="Heading2"/>
    <w:uiPriority w:val="99"/>
    <w:rsid w:val="003625F3"/>
    <w:pPr>
      <w:numPr>
        <w:ilvl w:val="2"/>
        <w:numId w:val="22"/>
      </w:numPr>
      <w:spacing w:after="120"/>
    </w:pPr>
    <w:rPr>
      <w:rFonts w:eastAsia="Times New Roman" w:cs="Arial"/>
      <w:szCs w:val="22"/>
    </w:rPr>
  </w:style>
  <w:style w:type="character" w:customStyle="1" w:styleId="Style4Char">
    <w:name w:val="Style4 Char"/>
    <w:basedOn w:val="DefaultParagraphFont"/>
    <w:link w:val="Style4"/>
    <w:uiPriority w:val="99"/>
    <w:locked/>
    <w:rsid w:val="003625F3"/>
    <w:rPr>
      <w:rFonts w:ascii="Arial" w:hAnsi="Arial" w:cs="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7819763">
      <w:bodyDiv w:val="1"/>
      <w:marLeft w:val="0"/>
      <w:marRight w:val="0"/>
      <w:marTop w:val="0"/>
      <w:marBottom w:val="0"/>
      <w:divBdr>
        <w:top w:val="none" w:sz="0" w:space="0" w:color="auto"/>
        <w:left w:val="none" w:sz="0" w:space="0" w:color="auto"/>
        <w:bottom w:val="none" w:sz="0" w:space="0" w:color="auto"/>
        <w:right w:val="none" w:sz="0" w:space="0" w:color="auto"/>
      </w:divBdr>
      <w:divsChild>
        <w:div w:id="573510259">
          <w:marLeft w:val="0"/>
          <w:marRight w:val="0"/>
          <w:marTop w:val="0"/>
          <w:marBottom w:val="0"/>
          <w:divBdr>
            <w:top w:val="none" w:sz="0" w:space="0" w:color="auto"/>
            <w:left w:val="none" w:sz="0" w:space="0" w:color="auto"/>
            <w:bottom w:val="none" w:sz="0" w:space="0" w:color="auto"/>
            <w:right w:val="none" w:sz="0" w:space="0" w:color="auto"/>
          </w:divBdr>
        </w:div>
      </w:divsChild>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ststream.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gcs.civilservice.gov.uk/wp-content/uploads/2016/05/GCS-Professional-page_interactive-FINAL-17-MAY.pdf" TargetMode="External"/><Relationship Id="rId4" Type="http://schemas.openxmlformats.org/officeDocument/2006/relationships/settings" Target="settings.xml"/><Relationship Id="rId9" Type="http://schemas.openxmlformats.org/officeDocument/2006/relationships/hyperlink" Target="https://gcs.civilservice.gov.uk/careers/gcs-fast-stream-recruitmen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2423E-49CD-4866-BBEA-3005FF342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2857</Words>
  <Characters>16287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19106</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Lianne Lewis</cp:lastModifiedBy>
  <cp:revision>2</cp:revision>
  <dcterms:created xsi:type="dcterms:W3CDTF">2017-07-17T15:23:00Z</dcterms:created>
  <dcterms:modified xsi:type="dcterms:W3CDTF">2017-07-17T15:23:00Z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