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5EBB" w14:textId="2C3D3EA2" w:rsidR="00EB1F63" w:rsidRDefault="4D353633" w:rsidP="00EB1F63">
      <w:pPr>
        <w:pStyle w:val="Style7"/>
        <w:rPr>
          <w:sz w:val="28"/>
          <w:szCs w:val="28"/>
          <w:u w:val="none"/>
        </w:rPr>
      </w:pPr>
      <w:bookmarkStart w:id="0" w:name="_Toc377119589"/>
      <w:r w:rsidRPr="1EE30565">
        <w:rPr>
          <w:sz w:val="28"/>
          <w:szCs w:val="28"/>
          <w:u w:val="none"/>
        </w:rPr>
        <w:t xml:space="preserve">Specification </w:t>
      </w:r>
      <w:r w:rsidR="7CD75F46" w:rsidRPr="1EE30565">
        <w:rPr>
          <w:sz w:val="28"/>
          <w:szCs w:val="28"/>
          <w:u w:val="none"/>
        </w:rPr>
        <w:t xml:space="preserve">of Requirements </w:t>
      </w:r>
      <w:r w:rsidR="19EB3777" w:rsidRPr="1EE30565">
        <w:rPr>
          <w:sz w:val="28"/>
          <w:szCs w:val="28"/>
          <w:u w:val="none"/>
        </w:rPr>
        <w:t xml:space="preserve">for </w:t>
      </w:r>
      <w:bookmarkEnd w:id="0"/>
      <w:r w:rsidR="2A64FA93" w:rsidRPr="1EE30565">
        <w:rPr>
          <w:sz w:val="28"/>
          <w:szCs w:val="28"/>
          <w:u w:val="none"/>
        </w:rPr>
        <w:t>UKSAC25_0015</w:t>
      </w:r>
    </w:p>
    <w:p w14:paraId="14313197" w14:textId="682C873F" w:rsidR="00701E59" w:rsidRDefault="00701E59" w:rsidP="00EB1F63">
      <w:pPr>
        <w:pStyle w:val="Style7"/>
        <w:rPr>
          <w:sz w:val="28"/>
          <w:szCs w:val="28"/>
          <w:u w:val="none"/>
        </w:rPr>
      </w:pPr>
    </w:p>
    <w:tbl>
      <w:tblPr>
        <w:tblStyle w:val="TableGrid"/>
        <w:tblW w:w="15026" w:type="dxa"/>
        <w:tblInd w:w="-714" w:type="dxa"/>
        <w:tblLook w:val="04A0" w:firstRow="1" w:lastRow="0" w:firstColumn="1" w:lastColumn="0" w:noHBand="0" w:noVBand="1"/>
      </w:tblPr>
      <w:tblGrid>
        <w:gridCol w:w="15026"/>
      </w:tblGrid>
      <w:tr w:rsidR="00600AAE" w14:paraId="1EEF1C5A" w14:textId="77777777" w:rsidTr="333AA14B">
        <w:tc>
          <w:tcPr>
            <w:tcW w:w="15026" w:type="dxa"/>
            <w:shd w:val="clear" w:color="auto" w:fill="E7E6E6" w:themeFill="background2"/>
          </w:tcPr>
          <w:p w14:paraId="4ACFBF6A" w14:textId="673B5287" w:rsidR="002B3352" w:rsidRDefault="002B3352" w:rsidP="002B3352">
            <w:pPr>
              <w:pStyle w:val="Heading1"/>
              <w:numPr>
                <w:ilvl w:val="0"/>
                <w:numId w:val="0"/>
              </w:numPr>
              <w:tabs>
                <w:tab w:val="left" w:pos="720"/>
              </w:tabs>
              <w:ind w:left="-402" w:firstLine="402"/>
            </w:pPr>
            <w:r w:rsidRPr="00701E59">
              <w:rPr>
                <w:szCs w:val="22"/>
                <w:u w:val="none"/>
              </w:rPr>
              <w:t>Background</w:t>
            </w:r>
          </w:p>
        </w:tc>
      </w:tr>
      <w:tr w:rsidR="002B3352" w14:paraId="0F1F5321" w14:textId="77777777" w:rsidTr="333AA14B">
        <w:trPr>
          <w:trHeight w:val="957"/>
        </w:trPr>
        <w:tc>
          <w:tcPr>
            <w:tcW w:w="15026" w:type="dxa"/>
          </w:tcPr>
          <w:p w14:paraId="3A383A03" w14:textId="68E8C9A5" w:rsidR="10957B1A" w:rsidRDefault="3F85B5AD" w:rsidP="004035D9">
            <w:pPr>
              <w:shd w:val="clear" w:color="auto" w:fill="FFFFFF" w:themeFill="background1"/>
              <w:rPr>
                <w:rFonts w:eastAsia="Arial" w:cs="Arial"/>
                <w:color w:val="0B0C0C"/>
                <w:szCs w:val="22"/>
              </w:rPr>
            </w:pPr>
            <w:r w:rsidRPr="004035D9">
              <w:rPr>
                <w:rFonts w:eastAsia="Arial" w:cs="Arial"/>
                <w:color w:val="000000" w:themeColor="text1"/>
                <w:szCs w:val="22"/>
              </w:rPr>
              <w:t xml:space="preserve">The UK Space Agency is an executive agency of the Department for Science, Innovation &amp; Technology (DSIT) and </w:t>
            </w:r>
            <w:r w:rsidRPr="004035D9">
              <w:rPr>
                <w:rFonts w:eastAsia="Arial" w:cs="Arial"/>
                <w:color w:val="0B0C0C"/>
                <w:szCs w:val="22"/>
              </w:rPr>
              <w:t xml:space="preserve">provides technical advice on the </w:t>
            </w:r>
            <w:hyperlink r:id="rId12">
              <w:r w:rsidRPr="004035D9">
                <w:rPr>
                  <w:rStyle w:val="Hyperlink"/>
                  <w:rFonts w:eastAsia="Arial" w:cs="Arial"/>
                  <w:szCs w:val="22"/>
                </w:rPr>
                <w:t>government’s space strategy</w:t>
              </w:r>
            </w:hyperlink>
            <w:r w:rsidRPr="004035D9">
              <w:rPr>
                <w:rFonts w:eastAsia="Arial" w:cs="Arial"/>
                <w:color w:val="0B0C0C"/>
                <w:szCs w:val="22"/>
              </w:rPr>
              <w:t>, supporting the UK space sector to deliver the government’s vision.</w:t>
            </w:r>
          </w:p>
          <w:p w14:paraId="480B539A" w14:textId="74886609" w:rsidR="10957B1A" w:rsidRDefault="10957B1A" w:rsidP="004035D9">
            <w:pPr>
              <w:widowControl/>
              <w:shd w:val="clear" w:color="auto" w:fill="FFFFFF" w:themeFill="background1"/>
              <w:ind w:left="730"/>
              <w:rPr>
                <w:rFonts w:eastAsia="Arial" w:cs="Arial"/>
                <w:color w:val="0B0C0C"/>
                <w:szCs w:val="22"/>
              </w:rPr>
            </w:pPr>
          </w:p>
          <w:p w14:paraId="6F4A9ECD" w14:textId="61614869" w:rsidR="10957B1A" w:rsidRDefault="3F85B5AD" w:rsidP="004035D9">
            <w:pPr>
              <w:shd w:val="clear" w:color="auto" w:fill="FFFFFF" w:themeFill="background1"/>
              <w:rPr>
                <w:rFonts w:eastAsia="Arial" w:cs="Arial"/>
                <w:color w:val="000000" w:themeColor="text1"/>
                <w:szCs w:val="22"/>
              </w:rPr>
            </w:pPr>
            <w:r w:rsidRPr="004035D9">
              <w:rPr>
                <w:rFonts w:eastAsia="Arial" w:cs="Arial"/>
                <w:color w:val="000000" w:themeColor="text1"/>
                <w:szCs w:val="22"/>
              </w:rPr>
              <w:t>Space is a part of everyday life. Satellites underpin our national economy, from agriculture and banking to aviation and shipping, and support our national security. Space science provides critical data to understand and address global challenges such as climate change, while missions to explore our solar system unite nations and advance humanity’s horizons.</w:t>
            </w:r>
          </w:p>
          <w:p w14:paraId="5FE8B8DB" w14:textId="5E25FA62" w:rsidR="10957B1A" w:rsidRDefault="10957B1A" w:rsidP="004035D9">
            <w:pPr>
              <w:shd w:val="clear" w:color="auto" w:fill="FFFFFF" w:themeFill="background1"/>
              <w:rPr>
                <w:rFonts w:eastAsia="Arial" w:cs="Arial"/>
                <w:color w:val="000000" w:themeColor="text1"/>
                <w:szCs w:val="22"/>
              </w:rPr>
            </w:pPr>
          </w:p>
          <w:p w14:paraId="420641C3" w14:textId="65BF40E7" w:rsidR="10957B1A" w:rsidRDefault="3F85B5AD" w:rsidP="004035D9">
            <w:pPr>
              <w:shd w:val="clear" w:color="auto" w:fill="FFFFFF" w:themeFill="background1"/>
              <w:rPr>
                <w:rFonts w:eastAsia="Arial" w:cs="Arial"/>
                <w:color w:val="0B0C0C"/>
                <w:szCs w:val="22"/>
              </w:rPr>
            </w:pPr>
            <w:r w:rsidRPr="004035D9">
              <w:rPr>
                <w:rFonts w:eastAsia="Arial" w:cs="Arial"/>
                <w:color w:val="0B0C0C"/>
                <w:szCs w:val="22"/>
              </w:rPr>
              <w:t>We support a thriving space sector in the UK, which generates an annual income of £16.5 billion and employs 47,000 people across the country.</w:t>
            </w:r>
          </w:p>
          <w:p w14:paraId="53A9E6DC" w14:textId="6F1B0A37" w:rsidR="10957B1A" w:rsidRDefault="10957B1A" w:rsidP="004035D9">
            <w:pPr>
              <w:widowControl/>
              <w:shd w:val="clear" w:color="auto" w:fill="FFFFFF" w:themeFill="background1"/>
              <w:ind w:left="730"/>
              <w:rPr>
                <w:rFonts w:eastAsia="Arial" w:cs="Arial"/>
                <w:color w:val="000000" w:themeColor="text1"/>
                <w:szCs w:val="22"/>
              </w:rPr>
            </w:pPr>
          </w:p>
          <w:p w14:paraId="7E7FD5A6" w14:textId="6F3705B7" w:rsidR="10957B1A" w:rsidRDefault="3F85B5AD" w:rsidP="004035D9">
            <w:pPr>
              <w:shd w:val="clear" w:color="auto" w:fill="FFFFFF" w:themeFill="background1"/>
              <w:rPr>
                <w:rFonts w:eastAsia="Arial" w:cs="Arial"/>
                <w:color w:val="000000" w:themeColor="text1"/>
                <w:szCs w:val="22"/>
              </w:rPr>
            </w:pPr>
            <w:r w:rsidRPr="004035D9">
              <w:rPr>
                <w:rFonts w:eastAsia="Arial" w:cs="Arial"/>
                <w:color w:val="0B0C0C"/>
                <w:szCs w:val="22"/>
              </w:rPr>
              <w:t xml:space="preserve">Through our </w:t>
            </w:r>
            <w:hyperlink r:id="rId13">
              <w:r w:rsidRPr="004035D9">
                <w:rPr>
                  <w:rStyle w:val="Hyperlink"/>
                  <w:rFonts w:eastAsia="Arial" w:cs="Arial"/>
                  <w:szCs w:val="22"/>
                </w:rPr>
                <w:t>portfolio of programmes</w:t>
              </w:r>
            </w:hyperlink>
            <w:r w:rsidRPr="004035D9">
              <w:rPr>
                <w:rFonts w:eastAsia="Arial" w:cs="Arial"/>
                <w:color w:val="0B0C0C"/>
                <w:szCs w:val="22"/>
              </w:rPr>
              <w:t xml:space="preserve"> and projects, we encourage the development of national space capabilities and are an early-stage investor in space research and development.  We also </w:t>
            </w:r>
            <w:r w:rsidRPr="004035D9">
              <w:rPr>
                <w:rFonts w:eastAsia="Arial" w:cs="Arial"/>
                <w:color w:val="000000" w:themeColor="text1"/>
                <w:szCs w:val="22"/>
              </w:rPr>
              <w:t>promote the UK space sector’s interests and achievements; make connections to join up industry and academia; and represent the UK in international space programmes.</w:t>
            </w:r>
          </w:p>
          <w:p w14:paraId="7687048F" w14:textId="1A230A0D" w:rsidR="10957B1A" w:rsidRDefault="10957B1A" w:rsidP="004035D9">
            <w:pPr>
              <w:shd w:val="clear" w:color="auto" w:fill="FFFFFF" w:themeFill="background1"/>
              <w:rPr>
                <w:rFonts w:eastAsia="Arial" w:cs="Arial"/>
                <w:color w:val="000000" w:themeColor="text1"/>
                <w:szCs w:val="22"/>
              </w:rPr>
            </w:pPr>
          </w:p>
          <w:p w14:paraId="623B428D" w14:textId="211A9AB0" w:rsidR="10957B1A" w:rsidRDefault="3F85B5AD" w:rsidP="004035D9">
            <w:pPr>
              <w:shd w:val="clear" w:color="auto" w:fill="FFFFFF" w:themeFill="background1"/>
              <w:rPr>
                <w:rFonts w:eastAsia="Arial" w:cs="Arial"/>
                <w:color w:val="0B0C0C"/>
                <w:szCs w:val="22"/>
              </w:rPr>
            </w:pPr>
            <w:r w:rsidRPr="004035D9">
              <w:rPr>
                <w:rFonts w:eastAsia="Arial" w:cs="Arial"/>
                <w:color w:val="0B0C0C"/>
                <w:szCs w:val="22"/>
              </w:rPr>
              <w:t>We have a powerful global voice, partnering with institutions across the world, including the European Space Agency.</w:t>
            </w:r>
          </w:p>
          <w:p w14:paraId="024A7B2E" w14:textId="5E8751BA" w:rsidR="10957B1A" w:rsidRDefault="10957B1A" w:rsidP="004035D9">
            <w:pPr>
              <w:shd w:val="clear" w:color="auto" w:fill="FFFFFF" w:themeFill="background1"/>
              <w:rPr>
                <w:rFonts w:eastAsia="Arial" w:cs="Arial"/>
                <w:color w:val="000000" w:themeColor="text1"/>
                <w:szCs w:val="22"/>
              </w:rPr>
            </w:pPr>
          </w:p>
          <w:p w14:paraId="6975007E" w14:textId="3DF08DEB" w:rsidR="10957B1A" w:rsidRDefault="3F85B5AD" w:rsidP="4F3925A9">
            <w:pPr>
              <w:shd w:val="clear" w:color="auto" w:fill="FFFFFF" w:themeFill="background1"/>
              <w:rPr>
                <w:rFonts w:eastAsia="Arial" w:cs="Arial"/>
                <w:color w:val="000000" w:themeColor="text1"/>
                <w:szCs w:val="22"/>
              </w:rPr>
            </w:pPr>
            <w:r w:rsidRPr="4F3925A9">
              <w:rPr>
                <w:rFonts w:eastAsia="Arial" w:cs="Arial"/>
                <w:color w:val="000000" w:themeColor="text1"/>
                <w:szCs w:val="22"/>
              </w:rPr>
              <w:t xml:space="preserve">More information about the Agency is available here: </w:t>
            </w:r>
            <w:hyperlink r:id="rId14">
              <w:r w:rsidRPr="4F3925A9">
                <w:rPr>
                  <w:rStyle w:val="Hyperlink"/>
                  <w:rFonts w:eastAsia="Arial" w:cs="Arial"/>
                  <w:szCs w:val="22"/>
                </w:rPr>
                <w:t>https://www.gov.uk/government/organisations/uk-space-agency</w:t>
              </w:r>
            </w:hyperlink>
          </w:p>
          <w:p w14:paraId="00F64D11" w14:textId="4AB1F759" w:rsidR="4F3925A9" w:rsidRDefault="4F3925A9" w:rsidP="4F3925A9">
            <w:pPr>
              <w:shd w:val="clear" w:color="auto" w:fill="FFFFFF" w:themeFill="background1"/>
              <w:rPr>
                <w:rFonts w:eastAsia="Arial" w:cs="Arial"/>
                <w:szCs w:val="22"/>
              </w:rPr>
            </w:pPr>
          </w:p>
          <w:p w14:paraId="15F6AA2F" w14:textId="5BC8D743" w:rsidR="06FF92B3" w:rsidRDefault="06FF92B3" w:rsidP="4F3925A9">
            <w:pPr>
              <w:tabs>
                <w:tab w:val="left" w:pos="720"/>
              </w:tabs>
            </w:pPr>
            <w:r>
              <w:t>The Office of the Chief Engineer (OCE) acts as the technical function within the UK Space Agency. The OCE acts as a principal advisor for technical insight, assessment and assurance capabilities across the Agency related to the technical and programmatic readiness of UK space activities. These activities are broadly mapped into services including (but not limited to) those described in the table below.</w:t>
            </w:r>
          </w:p>
          <w:p w14:paraId="6769FBB7" w14:textId="77777777" w:rsidR="00C56D17" w:rsidRDefault="00C56D17" w:rsidP="4F3925A9">
            <w:pPr>
              <w:tabs>
                <w:tab w:val="left" w:pos="720"/>
              </w:tabs>
            </w:pPr>
          </w:p>
          <w:p w14:paraId="6817B2F8" w14:textId="385D1A03" w:rsidR="2600545E" w:rsidRDefault="2600545E" w:rsidP="333AA14B">
            <w:pPr>
              <w:tabs>
                <w:tab w:val="left" w:pos="720"/>
              </w:tabs>
            </w:pPr>
            <w:r>
              <w:t>This Contract has been designed to support the UK Space Agency to develop effective policy and support the implementation of</w:t>
            </w:r>
            <w:commentRangeStart w:id="1"/>
            <w:r>
              <w:t xml:space="preserve"> </w:t>
            </w:r>
            <w:r w:rsidR="0163D05A">
              <w:t xml:space="preserve">both small-scale and </w:t>
            </w:r>
            <w:r>
              <w:t>large</w:t>
            </w:r>
            <w:r w:rsidR="70A75C19">
              <w:t>-scale</w:t>
            </w:r>
            <w:r>
              <w:t xml:space="preserve"> programmes</w:t>
            </w:r>
            <w:r w:rsidR="6713FAC8">
              <w:t xml:space="preserve"> of work</w:t>
            </w:r>
            <w:commentRangeEnd w:id="1"/>
            <w:r w:rsidR="4578E8D6">
              <w:rPr>
                <w:rStyle w:val="CommentReference"/>
              </w:rPr>
              <w:commentReference w:id="1"/>
            </w:r>
            <w:r>
              <w:t xml:space="preserve">, by providing a call-off mechanism to acquire independent technical and specialist advice from the </w:t>
            </w:r>
            <w:r w:rsidR="569756D0">
              <w:t>s</w:t>
            </w:r>
            <w:r w:rsidR="2E3A3805">
              <w:t>upplier</w:t>
            </w:r>
            <w:r>
              <w:t xml:space="preserve"> as required.</w:t>
            </w:r>
          </w:p>
          <w:p w14:paraId="0A020CC9" w14:textId="34085996" w:rsidR="4F3925A9" w:rsidRDefault="001B3C2C" w:rsidP="3872610D">
            <w:pPr>
              <w:tabs>
                <w:tab w:val="left" w:pos="720"/>
              </w:tabs>
              <w:jc w:val="center"/>
              <w:rPr>
                <w:b/>
              </w:rPr>
            </w:pPr>
            <w:r w:rsidRPr="3872610D">
              <w:rPr>
                <w:b/>
              </w:rPr>
              <w:t>Table 1</w:t>
            </w:r>
          </w:p>
          <w:tbl>
            <w:tblPr>
              <w:tblStyle w:val="TableGrid"/>
              <w:tblW w:w="11070" w:type="dxa"/>
              <w:jc w:val="center"/>
              <w:tblLook w:val="06A0" w:firstRow="1" w:lastRow="0" w:firstColumn="1" w:lastColumn="0" w:noHBand="1" w:noVBand="1"/>
            </w:tblPr>
            <w:tblGrid>
              <w:gridCol w:w="2865"/>
              <w:gridCol w:w="8205"/>
            </w:tblGrid>
            <w:tr w:rsidR="4F3925A9" w14:paraId="62DF05A1" w14:textId="77777777" w:rsidTr="122CA011">
              <w:trPr>
                <w:trHeight w:val="300"/>
                <w:jc w:val="center"/>
              </w:trPr>
              <w:tc>
                <w:tcPr>
                  <w:tcW w:w="2865" w:type="dxa"/>
                </w:tcPr>
                <w:p w14:paraId="30BB1CB3" w14:textId="75C735E8" w:rsidR="4F3925A9" w:rsidRDefault="4F3925A9" w:rsidP="122CA011">
                  <w:pPr>
                    <w:rPr>
                      <w:b/>
                      <w:bCs/>
                      <w:szCs w:val="22"/>
                    </w:rPr>
                  </w:pPr>
                  <w:r w:rsidRPr="122CA011">
                    <w:rPr>
                      <w:b/>
                      <w:bCs/>
                      <w:szCs w:val="22"/>
                    </w:rPr>
                    <w:t>Function</w:t>
                  </w:r>
                </w:p>
              </w:tc>
              <w:tc>
                <w:tcPr>
                  <w:tcW w:w="8205" w:type="dxa"/>
                </w:tcPr>
                <w:p w14:paraId="12299145" w14:textId="5BF053C0" w:rsidR="4F3925A9" w:rsidRDefault="4F3925A9" w:rsidP="122CA011">
                  <w:pPr>
                    <w:rPr>
                      <w:b/>
                      <w:bCs/>
                      <w:szCs w:val="22"/>
                    </w:rPr>
                  </w:pPr>
                  <w:r w:rsidRPr="122CA011">
                    <w:rPr>
                      <w:b/>
                      <w:bCs/>
                      <w:szCs w:val="22"/>
                    </w:rPr>
                    <w:t>Description</w:t>
                  </w:r>
                </w:p>
              </w:tc>
            </w:tr>
            <w:tr w:rsidR="4F3925A9" w14:paraId="4E10273F" w14:textId="77777777" w:rsidTr="122CA011">
              <w:trPr>
                <w:trHeight w:val="300"/>
                <w:jc w:val="center"/>
              </w:trPr>
              <w:tc>
                <w:tcPr>
                  <w:tcW w:w="2865" w:type="dxa"/>
                </w:tcPr>
                <w:p w14:paraId="659BE451" w14:textId="49B79C96" w:rsidR="4F3925A9" w:rsidRDefault="4F3925A9" w:rsidP="122CA011">
                  <w:pPr>
                    <w:rPr>
                      <w:szCs w:val="22"/>
                    </w:rPr>
                  </w:pPr>
                  <w:r w:rsidRPr="122CA011">
                    <w:rPr>
                      <w:szCs w:val="22"/>
                    </w:rPr>
                    <w:t>Assurance</w:t>
                  </w:r>
                </w:p>
              </w:tc>
              <w:tc>
                <w:tcPr>
                  <w:tcW w:w="8205" w:type="dxa"/>
                </w:tcPr>
                <w:p w14:paraId="54252C4B" w14:textId="5AAC42D1" w:rsidR="4F3925A9" w:rsidRDefault="4F3925A9" w:rsidP="122CA011">
                  <w:pPr>
                    <w:rPr>
                      <w:szCs w:val="22"/>
                    </w:rPr>
                  </w:pPr>
                  <w:r w:rsidRPr="122CA011">
                    <w:rPr>
                      <w:szCs w:val="22"/>
                    </w:rPr>
                    <w:t>Technical oversight on UK Space Agency-funded projects</w:t>
                  </w:r>
                </w:p>
              </w:tc>
            </w:tr>
            <w:tr w:rsidR="4F3925A9" w14:paraId="09EA144D" w14:textId="77777777" w:rsidTr="122CA011">
              <w:trPr>
                <w:trHeight w:val="300"/>
                <w:jc w:val="center"/>
              </w:trPr>
              <w:tc>
                <w:tcPr>
                  <w:tcW w:w="2865" w:type="dxa"/>
                </w:tcPr>
                <w:p w14:paraId="0847F00F" w14:textId="4CE14985" w:rsidR="4F3925A9" w:rsidRDefault="4F3925A9" w:rsidP="122CA011">
                  <w:pPr>
                    <w:rPr>
                      <w:szCs w:val="22"/>
                    </w:rPr>
                  </w:pPr>
                  <w:r w:rsidRPr="122CA011">
                    <w:rPr>
                      <w:szCs w:val="22"/>
                    </w:rPr>
                    <w:t>Insight</w:t>
                  </w:r>
                </w:p>
              </w:tc>
              <w:tc>
                <w:tcPr>
                  <w:tcW w:w="8205" w:type="dxa"/>
                </w:tcPr>
                <w:p w14:paraId="16A47A70" w14:textId="388D20EC" w:rsidR="4F3925A9" w:rsidRDefault="4F3925A9" w:rsidP="122CA011">
                  <w:pPr>
                    <w:rPr>
                      <w:szCs w:val="22"/>
                    </w:rPr>
                  </w:pPr>
                  <w:r w:rsidRPr="122CA011">
                    <w:rPr>
                      <w:szCs w:val="22"/>
                    </w:rPr>
                    <w:t>Horizon scanning, insight and advice on new space technologies and development approaches</w:t>
                  </w:r>
                </w:p>
              </w:tc>
            </w:tr>
            <w:tr w:rsidR="4F3925A9" w14:paraId="44B22C40" w14:textId="77777777" w:rsidTr="122CA011">
              <w:trPr>
                <w:trHeight w:val="300"/>
                <w:jc w:val="center"/>
              </w:trPr>
              <w:tc>
                <w:tcPr>
                  <w:tcW w:w="2865" w:type="dxa"/>
                </w:tcPr>
                <w:p w14:paraId="710179D2" w14:textId="068D8007" w:rsidR="4F3925A9" w:rsidRDefault="4F3925A9" w:rsidP="122CA011">
                  <w:pPr>
                    <w:rPr>
                      <w:szCs w:val="22"/>
                    </w:rPr>
                  </w:pPr>
                  <w:r w:rsidRPr="122CA011">
                    <w:rPr>
                      <w:szCs w:val="22"/>
                    </w:rPr>
                    <w:t>Policy</w:t>
                  </w:r>
                </w:p>
              </w:tc>
              <w:tc>
                <w:tcPr>
                  <w:tcW w:w="8205" w:type="dxa"/>
                </w:tcPr>
                <w:p w14:paraId="7F3A93DA" w14:textId="05018112" w:rsidR="4F3925A9" w:rsidRDefault="4F3925A9" w:rsidP="122CA011">
                  <w:pPr>
                    <w:rPr>
                      <w:szCs w:val="22"/>
                    </w:rPr>
                  </w:pPr>
                  <w:r w:rsidRPr="122CA011">
                    <w:rPr>
                      <w:szCs w:val="22"/>
                    </w:rPr>
                    <w:t>Technical recommendations on direction for new regulatory approaches &amp; commercial opportunities</w:t>
                  </w:r>
                </w:p>
              </w:tc>
            </w:tr>
            <w:tr w:rsidR="4F3925A9" w14:paraId="1188A65E" w14:textId="77777777" w:rsidTr="122CA011">
              <w:trPr>
                <w:trHeight w:val="300"/>
                <w:jc w:val="center"/>
              </w:trPr>
              <w:tc>
                <w:tcPr>
                  <w:tcW w:w="2865" w:type="dxa"/>
                </w:tcPr>
                <w:p w14:paraId="2FA2A4F9" w14:textId="4BEE4E91" w:rsidR="4F3925A9" w:rsidRDefault="4F3925A9" w:rsidP="122CA011">
                  <w:pPr>
                    <w:rPr>
                      <w:szCs w:val="22"/>
                    </w:rPr>
                  </w:pPr>
                  <w:r w:rsidRPr="122CA011">
                    <w:rPr>
                      <w:szCs w:val="22"/>
                    </w:rPr>
                    <w:t>Standards &amp; Best Practice</w:t>
                  </w:r>
                </w:p>
              </w:tc>
              <w:tc>
                <w:tcPr>
                  <w:tcW w:w="8205" w:type="dxa"/>
                </w:tcPr>
                <w:p w14:paraId="4D2642B1" w14:textId="711D33DF" w:rsidR="4F3925A9" w:rsidRDefault="4F3925A9" w:rsidP="122CA011">
                  <w:pPr>
                    <w:rPr>
                      <w:szCs w:val="22"/>
                    </w:rPr>
                  </w:pPr>
                  <w:r w:rsidRPr="122CA011">
                    <w:rPr>
                      <w:szCs w:val="22"/>
                    </w:rPr>
                    <w:t>Technical leadership at forums (national &amp; international) for industry best practice</w:t>
                  </w:r>
                </w:p>
              </w:tc>
            </w:tr>
            <w:tr w:rsidR="4F3925A9" w14:paraId="37BD633D" w14:textId="77777777" w:rsidTr="122CA011">
              <w:trPr>
                <w:trHeight w:val="300"/>
                <w:jc w:val="center"/>
              </w:trPr>
              <w:tc>
                <w:tcPr>
                  <w:tcW w:w="2865" w:type="dxa"/>
                </w:tcPr>
                <w:p w14:paraId="4EFB7AA1" w14:textId="3F664238" w:rsidR="4F3925A9" w:rsidRDefault="4F3925A9" w:rsidP="122CA011">
                  <w:pPr>
                    <w:rPr>
                      <w:szCs w:val="22"/>
                    </w:rPr>
                  </w:pPr>
                  <w:r w:rsidRPr="122CA011">
                    <w:rPr>
                      <w:szCs w:val="22"/>
                    </w:rPr>
                    <w:lastRenderedPageBreak/>
                    <w:t>Research &amp; Development</w:t>
                  </w:r>
                </w:p>
              </w:tc>
              <w:tc>
                <w:tcPr>
                  <w:tcW w:w="8205" w:type="dxa"/>
                </w:tcPr>
                <w:p w14:paraId="710ED85C" w14:textId="6691C12B" w:rsidR="4F3925A9" w:rsidRDefault="4F3925A9" w:rsidP="122CA011">
                  <w:pPr>
                    <w:rPr>
                      <w:szCs w:val="22"/>
                    </w:rPr>
                  </w:pPr>
                  <w:r w:rsidRPr="122CA011">
                    <w:rPr>
                      <w:szCs w:val="22"/>
                    </w:rPr>
                    <w:t>Feasibility assessment and concept development studies into new technologies and mission concepts</w:t>
                  </w:r>
                </w:p>
              </w:tc>
            </w:tr>
            <w:tr w:rsidR="4F3925A9" w14:paraId="3AE1AB79" w14:textId="77777777" w:rsidTr="122CA011">
              <w:trPr>
                <w:trHeight w:val="300"/>
                <w:jc w:val="center"/>
              </w:trPr>
              <w:tc>
                <w:tcPr>
                  <w:tcW w:w="2865" w:type="dxa"/>
                </w:tcPr>
                <w:p w14:paraId="25B91A2B" w14:textId="17D1399C" w:rsidR="4F3925A9" w:rsidRDefault="4F3925A9" w:rsidP="122CA011">
                  <w:pPr>
                    <w:rPr>
                      <w:szCs w:val="22"/>
                    </w:rPr>
                  </w:pPr>
                  <w:r w:rsidRPr="122CA011">
                    <w:rPr>
                      <w:szCs w:val="22"/>
                    </w:rPr>
                    <w:t>Coherence</w:t>
                  </w:r>
                </w:p>
              </w:tc>
              <w:tc>
                <w:tcPr>
                  <w:tcW w:w="8205" w:type="dxa"/>
                </w:tcPr>
                <w:p w14:paraId="2FF68A98" w14:textId="69400CD8" w:rsidR="4F3925A9" w:rsidRDefault="4F3925A9" w:rsidP="122CA011">
                  <w:pPr>
                    <w:rPr>
                      <w:szCs w:val="22"/>
                    </w:rPr>
                  </w:pPr>
                  <w:r w:rsidRPr="122CA011">
                    <w:rPr>
                      <w:szCs w:val="22"/>
                    </w:rPr>
                    <w:t>Ensuring consistency of technical implementation across the UK Space Agency, including technical upskilling through internal training</w:t>
                  </w:r>
                </w:p>
              </w:tc>
            </w:tr>
          </w:tbl>
          <w:p w14:paraId="1B70B540" w14:textId="6BB3A921" w:rsidR="10957B1A" w:rsidRDefault="10957B1A" w:rsidP="48578202">
            <w:pPr>
              <w:shd w:val="clear" w:color="auto" w:fill="FFFFFF" w:themeFill="background1"/>
              <w:rPr>
                <w:rFonts w:eastAsia="Arial" w:cs="Arial"/>
                <w:szCs w:val="22"/>
              </w:rPr>
            </w:pPr>
          </w:p>
        </w:tc>
      </w:tr>
    </w:tbl>
    <w:p w14:paraId="01720CF5" w14:textId="77777777" w:rsidR="002A4CB5" w:rsidRDefault="002A4CB5" w:rsidP="00EB1F63">
      <w:pPr>
        <w:pStyle w:val="Style7"/>
        <w:jc w:val="center"/>
      </w:pPr>
    </w:p>
    <w:tbl>
      <w:tblPr>
        <w:tblStyle w:val="TableGrid"/>
        <w:tblW w:w="15026" w:type="dxa"/>
        <w:tblInd w:w="-714" w:type="dxa"/>
        <w:tblLook w:val="04A0" w:firstRow="1" w:lastRow="0" w:firstColumn="1" w:lastColumn="0" w:noHBand="0" w:noVBand="1"/>
      </w:tblPr>
      <w:tblGrid>
        <w:gridCol w:w="15026"/>
      </w:tblGrid>
      <w:tr w:rsidR="00005E16" w14:paraId="4DE4B5B6" w14:textId="77777777" w:rsidTr="752F3771">
        <w:trPr>
          <w:trHeight w:val="300"/>
        </w:trPr>
        <w:tc>
          <w:tcPr>
            <w:tcW w:w="15026" w:type="dxa"/>
            <w:tcBorders>
              <w:bottom w:val="single" w:sz="4" w:space="0" w:color="auto"/>
            </w:tcBorders>
            <w:shd w:val="clear" w:color="auto" w:fill="E7E6E6" w:themeFill="background2"/>
          </w:tcPr>
          <w:p w14:paraId="569C869A" w14:textId="77777777" w:rsidR="00005E16" w:rsidRDefault="00005E16">
            <w:pPr>
              <w:pStyle w:val="Heading1"/>
              <w:numPr>
                <w:ilvl w:val="0"/>
                <w:numId w:val="0"/>
              </w:numPr>
              <w:tabs>
                <w:tab w:val="left" w:pos="720"/>
              </w:tabs>
            </w:pPr>
            <w:r>
              <w:rPr>
                <w:szCs w:val="22"/>
                <w:u w:val="none"/>
              </w:rPr>
              <w:t>Aims and Objectives</w:t>
            </w:r>
          </w:p>
        </w:tc>
      </w:tr>
      <w:tr w:rsidR="00005E16" w:rsidRPr="10957B1A" w14:paraId="7CD06941" w14:textId="77777777" w:rsidTr="752F3771">
        <w:trPr>
          <w:trHeight w:val="957"/>
        </w:trPr>
        <w:tc>
          <w:tcPr>
            <w:tcW w:w="15026" w:type="dxa"/>
            <w:tcBorders>
              <w:top w:val="single" w:sz="4" w:space="0" w:color="auto"/>
              <w:left w:val="single" w:sz="4" w:space="0" w:color="auto"/>
              <w:bottom w:val="nil"/>
              <w:right w:val="single" w:sz="4" w:space="0" w:color="auto"/>
            </w:tcBorders>
          </w:tcPr>
          <w:p w14:paraId="44C3E662" w14:textId="39443A65" w:rsidR="00005E16" w:rsidRDefault="741E9A03">
            <w:pPr>
              <w:tabs>
                <w:tab w:val="left" w:pos="720"/>
              </w:tabs>
            </w:pPr>
            <w:commentRangeStart w:id="2"/>
            <w:commentRangeStart w:id="3"/>
            <w:commentRangeStart w:id="4"/>
            <w:commentRangeStart w:id="5"/>
            <w:r>
              <w:t xml:space="preserve">The OCE is </w:t>
            </w:r>
            <w:r w:rsidR="2D516B85">
              <w:t xml:space="preserve">aiming to enhance its </w:t>
            </w:r>
            <w:r>
              <w:t xml:space="preserve">technical capability </w:t>
            </w:r>
            <w:r w:rsidR="2D516B85">
              <w:t xml:space="preserve">by utilising </w:t>
            </w:r>
            <w:r w:rsidR="4AB95A16">
              <w:t xml:space="preserve">specialist </w:t>
            </w:r>
            <w:r w:rsidR="2D516B85">
              <w:t xml:space="preserve">external resources where needed – often with </w:t>
            </w:r>
            <w:r>
              <w:t xml:space="preserve">fast-paced demands from across the wider Agency and industry. </w:t>
            </w:r>
            <w:r w:rsidR="2D516B85">
              <w:t>This requirement shall help meet that demand by giving</w:t>
            </w:r>
            <w:r>
              <w:t xml:space="preserve"> the OCE </w:t>
            </w:r>
            <w:r w:rsidR="2D516B85">
              <w:t>a flexible way to procure</w:t>
            </w:r>
            <w:r w:rsidR="44098B39">
              <w:t xml:space="preserve"> impartial</w:t>
            </w:r>
            <w:r w:rsidR="2D516B85">
              <w:t xml:space="preserve"> support from external technical expertise, allowing the OCE</w:t>
            </w:r>
            <w:r>
              <w:t xml:space="preserve"> to deliver the services described </w:t>
            </w:r>
            <w:r w:rsidR="2D516B85">
              <w:t>above using</w:t>
            </w:r>
            <w:r>
              <w:t xml:space="preserve"> expertise not currently sitting within the team, as well as </w:t>
            </w:r>
            <w:commentRangeStart w:id="6"/>
            <w:commentRangeStart w:id="7"/>
            <w:r>
              <w:t>add the ability to</w:t>
            </w:r>
            <w:r w:rsidR="4ABD097F">
              <w:t xml:space="preserve"> react quickly to support requests where OCE do not have the resource bandwidth, </w:t>
            </w:r>
            <w:r w:rsidR="45A9BC74">
              <w:t>as well as</w:t>
            </w:r>
            <w:r>
              <w:t xml:space="preserve"> </w:t>
            </w:r>
            <w:r w:rsidR="753AF9C5">
              <w:t xml:space="preserve">bolster OCE technical </w:t>
            </w:r>
            <w:r w:rsidR="0456466E">
              <w:t>support</w:t>
            </w:r>
            <w:r w:rsidR="2D516B85">
              <w:t xml:space="preserve"> to </w:t>
            </w:r>
            <w:r>
              <w:t>projects quickly where needed.</w:t>
            </w:r>
            <w:commentRangeEnd w:id="6"/>
            <w:r w:rsidR="00005E16">
              <w:rPr>
                <w:rStyle w:val="CommentReference"/>
              </w:rPr>
              <w:commentReference w:id="6"/>
            </w:r>
            <w:commentRangeEnd w:id="7"/>
            <w:r w:rsidR="00005E16">
              <w:rPr>
                <w:rStyle w:val="CommentReference"/>
              </w:rPr>
              <w:commentReference w:id="7"/>
            </w:r>
          </w:p>
          <w:p w14:paraId="5DA8729E" w14:textId="108ADD5D" w:rsidR="00005E16" w:rsidRDefault="00005E16">
            <w:pPr>
              <w:tabs>
                <w:tab w:val="left" w:pos="720"/>
              </w:tabs>
            </w:pPr>
          </w:p>
          <w:commentRangeEnd w:id="2"/>
          <w:p w14:paraId="2241F775" w14:textId="76234263" w:rsidR="00005E16" w:rsidRDefault="00005E16">
            <w:pPr>
              <w:tabs>
                <w:tab w:val="left" w:pos="720"/>
              </w:tabs>
            </w:pPr>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p>
          <w:p w14:paraId="57BF1819" w14:textId="2701EEAD" w:rsidR="00005E16" w:rsidRDefault="00005E16">
            <w:pPr>
              <w:tabs>
                <w:tab w:val="left" w:pos="720"/>
              </w:tabs>
            </w:pPr>
            <w:r>
              <w:t>Through this procurement, the OCE’s objectives are to:</w:t>
            </w:r>
          </w:p>
          <w:p w14:paraId="590C53B1" w14:textId="6DE12F3B" w:rsidR="00005E16" w:rsidRDefault="00005E16">
            <w:pPr>
              <w:pStyle w:val="ListParagraph"/>
              <w:numPr>
                <w:ilvl w:val="0"/>
                <w:numId w:val="7"/>
              </w:numPr>
              <w:tabs>
                <w:tab w:val="left" w:pos="720"/>
              </w:tabs>
            </w:pPr>
            <w:r>
              <w:t>Add the ability to procure technical/specialist resources on short notice</w:t>
            </w:r>
          </w:p>
          <w:p w14:paraId="48F39A9F" w14:textId="4CE3D3AB" w:rsidR="00005E16" w:rsidRDefault="00005E16">
            <w:pPr>
              <w:pStyle w:val="ListParagraph"/>
              <w:numPr>
                <w:ilvl w:val="0"/>
                <w:numId w:val="7"/>
              </w:numPr>
              <w:tabs>
                <w:tab w:val="left" w:pos="720"/>
              </w:tabs>
            </w:pPr>
            <w:r>
              <w:t>Augment OCE expertise in specialist technical areas not currently covered by OCE members</w:t>
            </w:r>
          </w:p>
          <w:p w14:paraId="447FA020" w14:textId="74734874" w:rsidR="00005E16" w:rsidRDefault="00005E16">
            <w:pPr>
              <w:pStyle w:val="ListParagraph"/>
              <w:numPr>
                <w:ilvl w:val="0"/>
                <w:numId w:val="7"/>
              </w:numPr>
              <w:tabs>
                <w:tab w:val="left" w:pos="720"/>
              </w:tabs>
            </w:pPr>
            <w:r>
              <w:t>Provide deeper technical support to the wider Agency portfolio where required, including long-term project support to ensure heritage in engineering support</w:t>
            </w:r>
          </w:p>
          <w:p w14:paraId="6F2EC7B6" w14:textId="037FAA32" w:rsidR="00005E16" w:rsidRDefault="00005E16">
            <w:pPr>
              <w:tabs>
                <w:tab w:val="left" w:pos="720"/>
              </w:tabs>
            </w:pPr>
          </w:p>
          <w:p w14:paraId="70B07405" w14:textId="55490531" w:rsidR="00005E16" w:rsidRDefault="00005E16">
            <w:pPr>
              <w:tabs>
                <w:tab w:val="left" w:pos="720"/>
              </w:tabs>
            </w:pPr>
            <w:r>
              <w:t xml:space="preserve">Through these objectives, the aim is to ensure impartial technical and specialist advice across the Agency </w:t>
            </w:r>
            <w:r w:rsidR="007851C6">
              <w:t>activities and</w:t>
            </w:r>
            <w:r>
              <w:t xml:space="preserve"> perform crucial studies to understand how the government is best placed to achieve its goals of delivering the National Space Strategy.</w:t>
            </w:r>
          </w:p>
          <w:p w14:paraId="3C5FDB07" w14:textId="50B6F58F" w:rsidR="00005E16" w:rsidRDefault="00005E16">
            <w:pPr>
              <w:tabs>
                <w:tab w:val="left" w:pos="720"/>
              </w:tabs>
            </w:pPr>
          </w:p>
          <w:p w14:paraId="44627515" w14:textId="48C5C349" w:rsidR="00005E16" w:rsidRDefault="00005E16">
            <w:pPr>
              <w:tabs>
                <w:tab w:val="left" w:pos="720"/>
              </w:tabs>
            </w:pPr>
            <w:r>
              <w:t xml:space="preserve">The support provided through this requirement will be split into </w:t>
            </w:r>
            <w:commentRangeStart w:id="8"/>
            <w:r>
              <w:t>two lots</w:t>
            </w:r>
            <w:commentRangeEnd w:id="8"/>
            <w:r>
              <w:rPr>
                <w:rStyle w:val="CommentReference"/>
              </w:rPr>
              <w:commentReference w:id="8"/>
            </w:r>
            <w:r>
              <w:t xml:space="preserve">. This will help the OCE manage the technical support provided by different organisations and deliver into more specific expertise. </w:t>
            </w:r>
            <w:r w:rsidR="003D0CEF">
              <w:t xml:space="preserve">Expected work package descriptions for </w:t>
            </w:r>
            <w:r w:rsidR="000524FE">
              <w:t>Lot 1 and L</w:t>
            </w:r>
            <w:r w:rsidR="003D0CEF">
              <w:t>ot</w:t>
            </w:r>
            <w:r w:rsidR="000524FE">
              <w:t xml:space="preserve"> 2</w:t>
            </w:r>
            <w:r w:rsidR="003D0CEF">
              <w:t xml:space="preserve"> are outlined in </w:t>
            </w:r>
            <w:commentRangeStart w:id="9"/>
            <w:r w:rsidR="003D0CEF">
              <w:t xml:space="preserve">Table </w:t>
            </w:r>
            <w:r w:rsidR="000524FE">
              <w:t xml:space="preserve">2 and Table 3, </w:t>
            </w:r>
            <w:commentRangeEnd w:id="9"/>
            <w:r w:rsidR="008B1116">
              <w:rPr>
                <w:rStyle w:val="CommentReference"/>
              </w:rPr>
              <w:commentReference w:id="9"/>
            </w:r>
            <w:r w:rsidR="000524FE">
              <w:t>respectively.</w:t>
            </w:r>
          </w:p>
          <w:p w14:paraId="005CCA74" w14:textId="7EAAF255" w:rsidR="00005E16" w:rsidRDefault="00005E16" w:rsidP="3BF12D73">
            <w:pPr>
              <w:pStyle w:val="Heading1"/>
              <w:numPr>
                <w:ilvl w:val="0"/>
                <w:numId w:val="0"/>
              </w:numPr>
              <w:tabs>
                <w:tab w:val="left" w:pos="720"/>
              </w:tabs>
              <w:rPr>
                <w:rFonts w:eastAsia="Arial"/>
                <w:b w:val="0"/>
                <w:bCs w:val="0"/>
                <w:u w:val="none"/>
              </w:rPr>
            </w:pPr>
          </w:p>
          <w:p w14:paraId="14F5D646" w14:textId="4375980D" w:rsidR="003D0CEF" w:rsidRPr="000524FE" w:rsidRDefault="000524FE" w:rsidP="000524FE">
            <w:pPr>
              <w:jc w:val="center"/>
              <w:rPr>
                <w:rFonts w:eastAsia="Arial"/>
                <w:b/>
                <w:bCs/>
              </w:rPr>
            </w:pPr>
            <w:r w:rsidRPr="7457C3CE">
              <w:rPr>
                <w:rFonts w:eastAsia="Arial"/>
                <w:b/>
                <w:bCs/>
              </w:rPr>
              <w:t xml:space="preserve">Table 2: Lot 1 </w:t>
            </w:r>
            <w:r w:rsidR="00237162" w:rsidRPr="7457C3CE">
              <w:rPr>
                <w:rFonts w:eastAsia="Arial"/>
                <w:b/>
                <w:bCs/>
              </w:rPr>
              <w:t xml:space="preserve">– </w:t>
            </w:r>
            <w:commentRangeStart w:id="11"/>
            <w:commentRangeStart w:id="12"/>
            <w:r w:rsidR="00237162" w:rsidRPr="7457C3CE">
              <w:rPr>
                <w:rFonts w:eastAsia="Arial"/>
                <w:b/>
                <w:bCs/>
              </w:rPr>
              <w:t>Work Package Description Activities</w:t>
            </w:r>
            <w:commentRangeEnd w:id="11"/>
            <w:r>
              <w:rPr>
                <w:rStyle w:val="CommentReference"/>
              </w:rPr>
              <w:commentReference w:id="11"/>
            </w:r>
            <w:commentRangeEnd w:id="12"/>
            <w:r>
              <w:rPr>
                <w:rStyle w:val="CommentReference"/>
              </w:rPr>
              <w:commentReference w:id="12"/>
            </w:r>
          </w:p>
          <w:tbl>
            <w:tblPr>
              <w:tblStyle w:val="TableGrid"/>
              <w:tblW w:w="11066" w:type="dxa"/>
              <w:tblInd w:w="1871" w:type="dxa"/>
              <w:tblLook w:val="06A0" w:firstRow="1" w:lastRow="0" w:firstColumn="1" w:lastColumn="0" w:noHBand="1" w:noVBand="1"/>
            </w:tblPr>
            <w:tblGrid>
              <w:gridCol w:w="2885"/>
              <w:gridCol w:w="8181"/>
            </w:tblGrid>
            <w:tr w:rsidR="3BF12D73" w14:paraId="5CF78A50" w14:textId="77777777" w:rsidTr="752F3771">
              <w:trPr>
                <w:trHeight w:val="300"/>
              </w:trPr>
              <w:tc>
                <w:tcPr>
                  <w:tcW w:w="2885" w:type="dxa"/>
                  <w:vAlign w:val="center"/>
                </w:tcPr>
                <w:p w14:paraId="08D1D201" w14:textId="08D3DF69" w:rsidR="793F8A66" w:rsidRDefault="793F8A66" w:rsidP="4D97BA37">
                  <w:r>
                    <w:t>Systems Engineering / domain expertise support</w:t>
                  </w:r>
                </w:p>
              </w:tc>
              <w:tc>
                <w:tcPr>
                  <w:tcW w:w="8181" w:type="dxa"/>
                  <w:vAlign w:val="center"/>
                </w:tcPr>
                <w:p w14:paraId="20915A95" w14:textId="42455803" w:rsidR="3BF12D73" w:rsidRDefault="272766DF" w:rsidP="4D97BA37">
                  <w:r>
                    <w:t xml:space="preserve">Allocation of systems engineer(s) </w:t>
                  </w:r>
                  <w:r w:rsidR="682EEE8B">
                    <w:t>and/or</w:t>
                  </w:r>
                  <w:r>
                    <w:t xml:space="preserve"> domain-level expertise </w:t>
                  </w:r>
                  <w:r w:rsidR="45C61A36">
                    <w:t>on a review panel</w:t>
                  </w:r>
                  <w:r w:rsidR="4084AEBD">
                    <w:t xml:space="preserve">. This will involve </w:t>
                  </w:r>
                  <w:r w:rsidR="3506935E">
                    <w:t xml:space="preserve">review of data pack deliverables, </w:t>
                  </w:r>
                  <w:r w:rsidR="6D981FFC">
                    <w:t>provision of review item discrepancies (RIDs)</w:t>
                  </w:r>
                  <w:r w:rsidR="7D3E90CE">
                    <w:t xml:space="preserve">, and participation of </w:t>
                  </w:r>
                  <w:r w:rsidR="1E8ED816">
                    <w:t xml:space="preserve">review meetings to </w:t>
                  </w:r>
                  <w:r w:rsidR="2C0221AD">
                    <w:t xml:space="preserve">agree </w:t>
                  </w:r>
                  <w:r w:rsidR="176934BF">
                    <w:t>actions</w:t>
                  </w:r>
                  <w:r w:rsidR="59FBCE05">
                    <w:t xml:space="preserve"> to close </w:t>
                  </w:r>
                  <w:r w:rsidR="6F1B4092">
                    <w:t>the review gate</w:t>
                  </w:r>
                  <w:r w:rsidR="1E8ED816">
                    <w:t xml:space="preserve"> where appropriate.</w:t>
                  </w:r>
                </w:p>
                <w:p w14:paraId="4C15EA6F" w14:textId="001EB813" w:rsidR="3BF12D73" w:rsidRDefault="3BF12D73" w:rsidP="4D97BA37"/>
                <w:p w14:paraId="7520977A" w14:textId="2D7D887D" w:rsidR="3BF12D73" w:rsidRDefault="7C4F8D44" w:rsidP="4D97BA37">
                  <w:r>
                    <w:t>Anticipated support duration: 4 weeks</w:t>
                  </w:r>
                  <w:r w:rsidR="614642EF">
                    <w:t>, every 6 months</w:t>
                  </w:r>
                  <w:r>
                    <w:t xml:space="preserve"> (</w:t>
                  </w:r>
                  <w:r w:rsidR="48F97913">
                    <w:t>highly variable: project dependent</w:t>
                  </w:r>
                  <w:r>
                    <w:t>)</w:t>
                  </w:r>
                </w:p>
              </w:tc>
            </w:tr>
            <w:tr w:rsidR="3BF12D73" w14:paraId="51F3514C" w14:textId="77777777" w:rsidTr="752F3771">
              <w:trPr>
                <w:trHeight w:val="300"/>
              </w:trPr>
              <w:tc>
                <w:tcPr>
                  <w:tcW w:w="2885" w:type="dxa"/>
                  <w:vAlign w:val="center"/>
                </w:tcPr>
                <w:p w14:paraId="308CBCD8" w14:textId="55895603" w:rsidR="3BF12D73" w:rsidRDefault="00A3240C" w:rsidP="4D97BA37">
                  <w:r>
                    <w:lastRenderedPageBreak/>
                    <w:t xml:space="preserve">Review </w:t>
                  </w:r>
                  <w:r w:rsidR="00A72696">
                    <w:t>gate organisation and conduct</w:t>
                  </w:r>
                </w:p>
              </w:tc>
              <w:tc>
                <w:tcPr>
                  <w:tcW w:w="8181" w:type="dxa"/>
                  <w:vAlign w:val="center"/>
                </w:tcPr>
                <w:p w14:paraId="1FDAC31A" w14:textId="041A335D" w:rsidR="3BF12D73" w:rsidRDefault="0336870B" w:rsidP="4D97BA37">
                  <w:r>
                    <w:t xml:space="preserve">Allocation of a system engineer to organise, hold, and participate in technical review gates. This may require </w:t>
                  </w:r>
                  <w:r w:rsidR="7A0DA27F">
                    <w:t>development of a review terms of reference including elements such as schedule, RID categorisation, and acceptance criteria</w:t>
                  </w:r>
                  <w:r w:rsidR="2106D9B2">
                    <w:t xml:space="preserve">; </w:t>
                  </w:r>
                  <w:r w:rsidR="4FDB7146">
                    <w:t xml:space="preserve">collation of RIDs and dissemination to the appropriate teams; </w:t>
                  </w:r>
                  <w:r w:rsidR="083B12F2">
                    <w:t xml:space="preserve">and conducting </w:t>
                  </w:r>
                  <w:r w:rsidR="620F6295">
                    <w:t>review co-location meetings (in-person/hybrid where appropriate).</w:t>
                  </w:r>
                  <w:r w:rsidR="236A6DF9">
                    <w:t xml:space="preserve"> These review gates may be for any part of the mission lifecycle (system or component level reviews,</w:t>
                  </w:r>
                  <w:r w:rsidR="6B4EE7DF">
                    <w:t xml:space="preserve"> for example: </w:t>
                  </w:r>
                  <w:r w:rsidR="236A6DF9">
                    <w:t>Requirements Reviews, Design Reviews, T</w:t>
                  </w:r>
                  <w:r w:rsidR="1FA29F90">
                    <w:t>est or Acceptance Reviews</w:t>
                  </w:r>
                </w:p>
                <w:p w14:paraId="67BFED30" w14:textId="0E46F4C6" w:rsidR="3BF12D73" w:rsidRDefault="3BF12D73" w:rsidP="4D97BA37"/>
                <w:p w14:paraId="59711B54" w14:textId="4CDA000F" w:rsidR="3BF12D73" w:rsidRDefault="0567DEDB" w:rsidP="4D97BA37">
                  <w:r>
                    <w:t xml:space="preserve">Anticipated support duration: </w:t>
                  </w:r>
                  <w:r w:rsidR="0767F914">
                    <w:t>1-2 weeks, every 6 months (highly variable: project dependent)</w:t>
                  </w:r>
                </w:p>
              </w:tc>
            </w:tr>
            <w:tr w:rsidR="3BF12D73" w14:paraId="6B3A8CCC" w14:textId="77777777" w:rsidTr="752F3771">
              <w:trPr>
                <w:trHeight w:val="300"/>
              </w:trPr>
              <w:tc>
                <w:tcPr>
                  <w:tcW w:w="2885" w:type="dxa"/>
                  <w:vAlign w:val="center"/>
                </w:tcPr>
                <w:p w14:paraId="7E353C2F" w14:textId="4357A1BF" w:rsidR="3BF12D73" w:rsidRDefault="00550D19" w:rsidP="4D97BA37">
                  <w:r>
                    <w:t>Oversight board</w:t>
                  </w:r>
                  <w:r w:rsidR="00B24C2B">
                    <w:t xml:space="preserve"> participation</w:t>
                  </w:r>
                </w:p>
              </w:tc>
              <w:tc>
                <w:tcPr>
                  <w:tcW w:w="8181" w:type="dxa"/>
                  <w:vAlign w:val="center"/>
                </w:tcPr>
                <w:p w14:paraId="48ECBCCC" w14:textId="390925B9" w:rsidR="3BF12D73" w:rsidRDefault="00220B59" w:rsidP="4D97BA37">
                  <w:r>
                    <w:t xml:space="preserve">Allocation of a domain expert </w:t>
                  </w:r>
                  <w:r w:rsidR="00245BB6">
                    <w:t xml:space="preserve">to provide regular oversight on a project </w:t>
                  </w:r>
                  <w:r w:rsidR="00C475A3">
                    <w:t xml:space="preserve">management board (or similar). This would typically be </w:t>
                  </w:r>
                  <w:proofErr w:type="gramStart"/>
                  <w:r w:rsidR="00C475A3">
                    <w:t>0.5-1 day</w:t>
                  </w:r>
                  <w:proofErr w:type="gramEnd"/>
                  <w:r w:rsidR="00C475A3">
                    <w:t xml:space="preserve"> meetings every quarter</w:t>
                  </w:r>
                  <w:r w:rsidR="00E1184F">
                    <w:t xml:space="preserve"> (intensity will vary) with review of activit</w:t>
                  </w:r>
                  <w:r w:rsidR="00A8462E">
                    <w:t>y update documents (e.g. quarterly reports, project activity slides</w:t>
                  </w:r>
                  <w:r w:rsidR="006E7A67">
                    <w:t>, risk/benefits registers</w:t>
                  </w:r>
                  <w:r w:rsidR="00A8462E">
                    <w:t xml:space="preserve">) </w:t>
                  </w:r>
                  <w:r w:rsidR="006E7A67">
                    <w:t>with the provision of feedback and support on the project direction</w:t>
                  </w:r>
                  <w:r w:rsidR="00984D9F">
                    <w:t xml:space="preserve"> from a technical and management perspective.</w:t>
                  </w:r>
                </w:p>
                <w:p w14:paraId="67D6FF5D" w14:textId="0570C979" w:rsidR="3BF12D73" w:rsidRDefault="3BF12D73" w:rsidP="4D97BA37"/>
                <w:p w14:paraId="521C1BEB" w14:textId="7A2E4672" w:rsidR="3BF12D73" w:rsidRDefault="419A3573" w:rsidP="4D97BA37">
                  <w:r>
                    <w:t>Anticipated support duration: 1-</w:t>
                  </w:r>
                  <w:r w:rsidR="3E4199BF">
                    <w:t>3</w:t>
                  </w:r>
                  <w:r>
                    <w:t xml:space="preserve"> days, every 3 months</w:t>
                  </w:r>
                </w:p>
              </w:tc>
            </w:tr>
            <w:tr w:rsidR="3BF12D73" w14:paraId="63D17EB2" w14:textId="77777777" w:rsidTr="752F3771">
              <w:trPr>
                <w:trHeight w:val="300"/>
              </w:trPr>
              <w:tc>
                <w:tcPr>
                  <w:tcW w:w="2885" w:type="dxa"/>
                  <w:vAlign w:val="center"/>
                </w:tcPr>
                <w:p w14:paraId="63FB639F" w14:textId="1ECE2FC1" w:rsidR="3BF12D73" w:rsidRDefault="18416B60" w:rsidP="4D97BA37">
                  <w:r>
                    <w:t>Bid application reviews</w:t>
                  </w:r>
                </w:p>
              </w:tc>
              <w:tc>
                <w:tcPr>
                  <w:tcW w:w="8181" w:type="dxa"/>
                  <w:vAlign w:val="center"/>
                </w:tcPr>
                <w:p w14:paraId="1EBAE032" w14:textId="5818A767" w:rsidR="3BF12D73" w:rsidRDefault="18416B60" w:rsidP="4D97BA37">
                  <w:r>
                    <w:t>Allocation of systems engineer(s) and/or domain-level expertise on a bid application review panel. The panellist would contribute to</w:t>
                  </w:r>
                  <w:r w:rsidR="009431E9">
                    <w:t>wards a balanced, unbiased review of applications to ensure technical quality and feasibility, programmatic success and management of risks for a prospective funded project.</w:t>
                  </w:r>
                </w:p>
                <w:p w14:paraId="0DD472C4" w14:textId="2961F9FA" w:rsidR="3BF12D73" w:rsidRDefault="3BF12D73" w:rsidP="4D97BA37"/>
                <w:p w14:paraId="349D760B" w14:textId="1890963F" w:rsidR="3BF12D73" w:rsidRDefault="348E04C5" w:rsidP="4D97BA37">
                  <w:r>
                    <w:t>Anticipated support duration: 1-2 weeks, programme dependent</w:t>
                  </w:r>
                </w:p>
              </w:tc>
            </w:tr>
            <w:tr w:rsidR="00C57445" w14:paraId="7A4BBAFB" w14:textId="77777777" w:rsidTr="752F3771">
              <w:trPr>
                <w:trHeight w:val="300"/>
              </w:trPr>
              <w:tc>
                <w:tcPr>
                  <w:tcW w:w="2885" w:type="dxa"/>
                  <w:vAlign w:val="center"/>
                </w:tcPr>
                <w:p w14:paraId="654A32C9" w14:textId="6F8485A3" w:rsidR="00C57445" w:rsidRDefault="00C57445" w:rsidP="4D97BA37">
                  <w:r>
                    <w:t>Support on technical and programmatic feasibility studies</w:t>
                  </w:r>
                </w:p>
              </w:tc>
              <w:tc>
                <w:tcPr>
                  <w:tcW w:w="8181" w:type="dxa"/>
                  <w:vAlign w:val="center"/>
                </w:tcPr>
                <w:p w14:paraId="14F9F0F0" w14:textId="7B3401FE" w:rsidR="00C57445" w:rsidRDefault="005A56F0" w:rsidP="4D97BA37">
                  <w:r>
                    <w:t xml:space="preserve">Allocation of systems engineering expertise to support technical and programmatic feasibility studies conducted by the OCE. </w:t>
                  </w:r>
                  <w:r w:rsidR="00A96C92">
                    <w:t xml:space="preserve">This may include </w:t>
                  </w:r>
                  <w:r w:rsidR="00F033A3">
                    <w:t xml:space="preserve">delivering technical assurance on the study, </w:t>
                  </w:r>
                  <w:r w:rsidR="00773479">
                    <w:t xml:space="preserve">supporting through </w:t>
                  </w:r>
                  <w:r w:rsidR="00A96C92">
                    <w:t xml:space="preserve">requirements management, trade-off studies, </w:t>
                  </w:r>
                  <w:r w:rsidR="00773479">
                    <w:t xml:space="preserve">additional </w:t>
                  </w:r>
                  <w:r w:rsidR="00A96C92">
                    <w:t>mission concept analysis</w:t>
                  </w:r>
                  <w:r w:rsidR="00156937">
                    <w:t>, development of systems engineering management plans</w:t>
                  </w:r>
                  <w:r w:rsidR="00A96C92">
                    <w:t xml:space="preserve"> in support of </w:t>
                  </w:r>
                  <w:r w:rsidR="00156937">
                    <w:t>a pre-phase A study.</w:t>
                  </w:r>
                  <w:r w:rsidR="003C3C64">
                    <w:t xml:space="preserve"> The contributions may be part of a larger study being conducted by the </w:t>
                  </w:r>
                  <w:proofErr w:type="gramStart"/>
                  <w:r w:rsidR="003C3C64">
                    <w:t>OCE</w:t>
                  </w:r>
                  <w:r w:rsidR="1DDD12EB">
                    <w:t>, and</w:t>
                  </w:r>
                  <w:proofErr w:type="gramEnd"/>
                  <w:r w:rsidR="1DDD12EB">
                    <w:t xml:space="preserve"> could include studies conducted via Lot 2 of this Requirement</w:t>
                  </w:r>
                  <w:r w:rsidR="003C3C64">
                    <w:t>.</w:t>
                  </w:r>
                </w:p>
                <w:p w14:paraId="0B6DF700" w14:textId="798F2510" w:rsidR="00C57445" w:rsidRDefault="00C57445" w:rsidP="4D97BA37"/>
                <w:p w14:paraId="6A8B3A62" w14:textId="782173C5" w:rsidR="00C57445" w:rsidRDefault="20EAA4F5" w:rsidP="4D97BA37">
                  <w:r>
                    <w:t>Anticipated support duration</w:t>
                  </w:r>
                  <w:r w:rsidR="5E41D588">
                    <w:t xml:space="preserve"> dependant on feasibility study c. 4 weeks</w:t>
                  </w:r>
                </w:p>
              </w:tc>
            </w:tr>
          </w:tbl>
          <w:p w14:paraId="216B665B" w14:textId="4BF54521" w:rsidR="00005E16" w:rsidRDefault="00005E16" w:rsidP="39A578FE">
            <w:pPr>
              <w:tabs>
                <w:tab w:val="left" w:pos="720"/>
              </w:tabs>
              <w:rPr>
                <w:rFonts w:eastAsia="Arial"/>
              </w:rPr>
            </w:pPr>
          </w:p>
          <w:p w14:paraId="63D77360" w14:textId="7C16E949" w:rsidR="003D0CEF" w:rsidRPr="007378DD" w:rsidRDefault="00237162" w:rsidP="00237162">
            <w:pPr>
              <w:tabs>
                <w:tab w:val="left" w:pos="720"/>
              </w:tabs>
              <w:jc w:val="center"/>
              <w:rPr>
                <w:rFonts w:eastAsia="Arial"/>
                <w:b/>
                <w:bCs/>
              </w:rPr>
            </w:pPr>
            <w:r w:rsidRPr="00237162">
              <w:rPr>
                <w:rFonts w:eastAsia="Arial"/>
                <w:b/>
                <w:bCs/>
              </w:rPr>
              <w:lastRenderedPageBreak/>
              <w:t xml:space="preserve">Table 3: </w:t>
            </w:r>
            <w:r w:rsidR="003D0CEF" w:rsidRPr="00237162">
              <w:rPr>
                <w:rFonts w:eastAsia="Arial"/>
                <w:b/>
                <w:bCs/>
              </w:rPr>
              <w:t>Lot 2</w:t>
            </w:r>
            <w:r w:rsidRPr="00237162">
              <w:rPr>
                <w:rFonts w:eastAsia="Arial"/>
                <w:b/>
                <w:bCs/>
              </w:rPr>
              <w:t xml:space="preserve"> – Work Package Description Activities</w:t>
            </w:r>
          </w:p>
          <w:tbl>
            <w:tblPr>
              <w:tblStyle w:val="TableGrid"/>
              <w:tblW w:w="11066" w:type="dxa"/>
              <w:tblInd w:w="1871" w:type="dxa"/>
              <w:tblLook w:val="06A0" w:firstRow="1" w:lastRow="0" w:firstColumn="1" w:lastColumn="0" w:noHBand="1" w:noVBand="1"/>
            </w:tblPr>
            <w:tblGrid>
              <w:gridCol w:w="2885"/>
              <w:gridCol w:w="8181"/>
            </w:tblGrid>
            <w:tr w:rsidR="003D0CEF" w14:paraId="5202EA09" w14:textId="77777777" w:rsidTr="416AF5F0">
              <w:trPr>
                <w:trHeight w:val="300"/>
              </w:trPr>
              <w:tc>
                <w:tcPr>
                  <w:tcW w:w="2885" w:type="dxa"/>
                  <w:vAlign w:val="center"/>
                </w:tcPr>
                <w:p w14:paraId="1B3C9658" w14:textId="7E9087A4" w:rsidR="003D0CEF" w:rsidRDefault="00D46AF2" w:rsidP="003D0CEF">
                  <w:r>
                    <w:t xml:space="preserve">Technical and </w:t>
                  </w:r>
                  <w:r w:rsidR="00840B47">
                    <w:t>p</w:t>
                  </w:r>
                  <w:r>
                    <w:t xml:space="preserve">rogrammatic </w:t>
                  </w:r>
                  <w:r w:rsidR="00840B47">
                    <w:t>f</w:t>
                  </w:r>
                  <w:r>
                    <w:t xml:space="preserve">easibility </w:t>
                  </w:r>
                  <w:r w:rsidR="00840B47">
                    <w:t>s</w:t>
                  </w:r>
                  <w:r>
                    <w:t>tudies</w:t>
                  </w:r>
                </w:p>
              </w:tc>
              <w:tc>
                <w:tcPr>
                  <w:tcW w:w="8181" w:type="dxa"/>
                  <w:vAlign w:val="center"/>
                </w:tcPr>
                <w:p w14:paraId="7161DEF6" w14:textId="6990D994" w:rsidR="003D0CEF" w:rsidRDefault="001800D3" w:rsidP="003D0CEF">
                  <w:r>
                    <w:t>Allocation of domain-level experts and/or systems engineering expertise to c</w:t>
                  </w:r>
                  <w:r w:rsidR="00840B47">
                    <w:t>onduct or particip</w:t>
                  </w:r>
                  <w:r>
                    <w:t>ate</w:t>
                  </w:r>
                  <w:r w:rsidR="00840B47">
                    <w:t xml:space="preserve"> in </w:t>
                  </w:r>
                  <w:r>
                    <w:t>technology or mission concept studies</w:t>
                  </w:r>
                  <w:r w:rsidR="00221723">
                    <w:t xml:space="preserve">. </w:t>
                  </w:r>
                  <w:r w:rsidR="00AB2F28">
                    <w:t xml:space="preserve">These will typically be pre-phase A feasibility studies to assess concept identification, concept of operations development, mission analysis, </w:t>
                  </w:r>
                  <w:r w:rsidR="007E7C10">
                    <w:t xml:space="preserve">technology hurdles and systems engineering plans where relevant. The </w:t>
                  </w:r>
                  <w:r w:rsidR="00DF3D5A">
                    <w:t xml:space="preserve">contributions may be part of a larger study being conducted by the OCE. There is the expectation that access to relevant analysis software </w:t>
                  </w:r>
                  <w:r w:rsidR="00F43FDC">
                    <w:t>is available if required.</w:t>
                  </w:r>
                </w:p>
                <w:p w14:paraId="4CA6C374" w14:textId="580F0DD7" w:rsidR="003D0CEF" w:rsidRDefault="003D0CEF" w:rsidP="003D0CEF"/>
                <w:p w14:paraId="7E605DFF" w14:textId="22EA2EF9" w:rsidR="003D0CEF" w:rsidRDefault="20B1260B" w:rsidP="003D0CEF">
                  <w:r>
                    <w:t xml:space="preserve">Anticipated support duration: highly variable </w:t>
                  </w:r>
                  <w:proofErr w:type="gramStart"/>
                  <w:r>
                    <w:t xml:space="preserve">– </w:t>
                  </w:r>
                  <w:r w:rsidR="7DF49DFE">
                    <w:t xml:space="preserve"> up</w:t>
                  </w:r>
                  <w:proofErr w:type="gramEnd"/>
                  <w:r>
                    <w:t xml:space="preserve"> to 6 months, study request dependent</w:t>
                  </w:r>
                </w:p>
              </w:tc>
            </w:tr>
            <w:tr w:rsidR="003D0CEF" w14:paraId="7A9207CB" w14:textId="77777777" w:rsidTr="416AF5F0">
              <w:trPr>
                <w:trHeight w:val="300"/>
              </w:trPr>
              <w:tc>
                <w:tcPr>
                  <w:tcW w:w="2885" w:type="dxa"/>
                  <w:vAlign w:val="center"/>
                </w:tcPr>
                <w:p w14:paraId="54D93269" w14:textId="2B4F8706" w:rsidR="003D0CEF" w:rsidRDefault="00F43FDC" w:rsidP="003D0CEF">
                  <w:r>
                    <w:t xml:space="preserve">Technology </w:t>
                  </w:r>
                  <w:r w:rsidR="00B64257">
                    <w:t>reports</w:t>
                  </w:r>
                </w:p>
              </w:tc>
              <w:tc>
                <w:tcPr>
                  <w:tcW w:w="8181" w:type="dxa"/>
                  <w:vAlign w:val="center"/>
                </w:tcPr>
                <w:p w14:paraId="5BE4CA8A" w14:textId="3CBA67F0" w:rsidR="003D0CEF" w:rsidRDefault="00B64257" w:rsidP="003D0CEF">
                  <w:r>
                    <w:t xml:space="preserve">Allocation of a domain expert to provide insight into latest </w:t>
                  </w:r>
                  <w:r w:rsidR="00B85F87">
                    <w:t xml:space="preserve">technological </w:t>
                  </w:r>
                  <w:r>
                    <w:t>trends, new technology developments, technology readiness level</w:t>
                  </w:r>
                  <w:r w:rsidR="00B85F87">
                    <w:t xml:space="preserve"> assessments and </w:t>
                  </w:r>
                  <w:r w:rsidR="002C4F20">
                    <w:t>market assessments. The expert will be able to provide horizon scanning documents, technical notes, policy assessment or road mapping documents to the appropriate depth where required.</w:t>
                  </w:r>
                </w:p>
                <w:p w14:paraId="39E95115" w14:textId="5B658A7B" w:rsidR="003D0CEF" w:rsidRDefault="003D0CEF" w:rsidP="003D0CEF"/>
                <w:p w14:paraId="2B6FC980" w14:textId="53A78AE9" w:rsidR="003D0CEF" w:rsidRDefault="58B552BE" w:rsidP="003D0CEF">
                  <w:r>
                    <w:t>Anticipated support duration: 2-4 weeks</w:t>
                  </w:r>
                </w:p>
              </w:tc>
            </w:tr>
            <w:tr w:rsidR="003D0CEF" w14:paraId="7419474B" w14:textId="77777777" w:rsidTr="416AF5F0">
              <w:trPr>
                <w:trHeight w:val="300"/>
              </w:trPr>
              <w:tc>
                <w:tcPr>
                  <w:tcW w:w="2885" w:type="dxa"/>
                  <w:vAlign w:val="center"/>
                </w:tcPr>
                <w:p w14:paraId="4F41DDD9" w14:textId="77777777" w:rsidR="003D0CEF" w:rsidRDefault="003D0CEF" w:rsidP="003D0CEF">
                  <w:r>
                    <w:t>Oversight board participation</w:t>
                  </w:r>
                </w:p>
              </w:tc>
              <w:tc>
                <w:tcPr>
                  <w:tcW w:w="8181" w:type="dxa"/>
                  <w:vAlign w:val="center"/>
                </w:tcPr>
                <w:p w14:paraId="43CF5B6C" w14:textId="563D0240" w:rsidR="003D0CEF" w:rsidRDefault="003D0CEF" w:rsidP="003D0CEF">
                  <w:r>
                    <w:t xml:space="preserve">Allocation of a domain expert to provide regular oversight on a project management board (or similar). This would typically be </w:t>
                  </w:r>
                  <w:proofErr w:type="gramStart"/>
                  <w:r>
                    <w:t>0.5-1 day</w:t>
                  </w:r>
                  <w:proofErr w:type="gramEnd"/>
                  <w:r>
                    <w:t xml:space="preserve"> meetings every quarter (intensity will vary) with review of activity update documents (e.g. quarterly reports, project activity slides, risk/benefits registers) with the provision of feedback and support on the project direction from a technical and management perspective.</w:t>
                  </w:r>
                </w:p>
                <w:p w14:paraId="63C7F2A7" w14:textId="11239AD3" w:rsidR="003D0CEF" w:rsidRDefault="003D0CEF" w:rsidP="003D0CEF"/>
                <w:p w14:paraId="2CE8A546" w14:textId="58703D99" w:rsidR="003D0CEF" w:rsidRDefault="2C9C96DA" w:rsidP="003D0CEF">
                  <w:r>
                    <w:t>Anticipated support duration: 1-</w:t>
                  </w:r>
                  <w:r w:rsidR="207005AD">
                    <w:t>3</w:t>
                  </w:r>
                  <w:r>
                    <w:t xml:space="preserve"> days, every 3 months</w:t>
                  </w:r>
                </w:p>
              </w:tc>
            </w:tr>
            <w:tr w:rsidR="003D0CEF" w14:paraId="7D235A2E" w14:textId="77777777" w:rsidTr="416AF5F0">
              <w:trPr>
                <w:trHeight w:val="300"/>
              </w:trPr>
              <w:tc>
                <w:tcPr>
                  <w:tcW w:w="2885" w:type="dxa"/>
                  <w:vAlign w:val="center"/>
                </w:tcPr>
                <w:p w14:paraId="08D0F26C" w14:textId="77777777" w:rsidR="003D0CEF" w:rsidRDefault="003D0CEF" w:rsidP="003D0CEF">
                  <w:r>
                    <w:t>Bid application reviews</w:t>
                  </w:r>
                </w:p>
              </w:tc>
              <w:tc>
                <w:tcPr>
                  <w:tcW w:w="8181" w:type="dxa"/>
                  <w:vAlign w:val="center"/>
                </w:tcPr>
                <w:p w14:paraId="4B0586FC" w14:textId="7BD04E02" w:rsidR="003D0CEF" w:rsidRDefault="003D0CEF" w:rsidP="003D0CEF">
                  <w:r>
                    <w:t>Allocation of systems engineer(s) and/or domain-level expertise on a bid application review panel. The panellist would contribute towards a balanced, unbiased review of applications to ensure technical quality and feasibility, programmatic success and management of risks for a prospective funded project.</w:t>
                  </w:r>
                </w:p>
                <w:p w14:paraId="2ACFFD8D" w14:textId="393F3C1C" w:rsidR="003D0CEF" w:rsidRDefault="003D0CEF" w:rsidP="003D0CEF"/>
                <w:p w14:paraId="52F0DB8C" w14:textId="47AA8014" w:rsidR="003D0CEF" w:rsidRDefault="56AF45F8" w:rsidP="003D0CEF">
                  <w:r>
                    <w:t>Anticipated support duration: 1-2 weeks, programme dependent</w:t>
                  </w:r>
                </w:p>
              </w:tc>
            </w:tr>
          </w:tbl>
          <w:p w14:paraId="1F5B8D8A" w14:textId="2D21694A" w:rsidR="09FCC17B" w:rsidRPr="007378DD" w:rsidRDefault="09FCC17B" w:rsidP="09FCC17B">
            <w:pPr>
              <w:tabs>
                <w:tab w:val="left" w:pos="720"/>
              </w:tabs>
              <w:rPr>
                <w:rFonts w:eastAsia="Arial"/>
              </w:rPr>
            </w:pPr>
          </w:p>
          <w:p w14:paraId="01358A26" w14:textId="7DAA7FFF" w:rsidR="00005E16" w:rsidRPr="007378DD" w:rsidRDefault="00005E16" w:rsidP="39A578FE">
            <w:pPr>
              <w:tabs>
                <w:tab w:val="left" w:pos="720"/>
              </w:tabs>
              <w:rPr>
                <w:rFonts w:eastAsia="Arial"/>
              </w:rPr>
            </w:pPr>
          </w:p>
          <w:p w14:paraId="103282CB" w14:textId="66B08A53" w:rsidR="00005E16" w:rsidRPr="007378DD" w:rsidRDefault="00005E16" w:rsidP="62EFCF38">
            <w:pPr>
              <w:tabs>
                <w:tab w:val="left" w:pos="720"/>
              </w:tabs>
              <w:rPr>
                <w:rFonts w:eastAsia="Arial"/>
              </w:rPr>
            </w:pPr>
          </w:p>
        </w:tc>
      </w:tr>
      <w:tr w:rsidR="00005E16" w:rsidRPr="00F448AB" w14:paraId="342332FD" w14:textId="77777777" w:rsidTr="752F3771">
        <w:trPr>
          <w:trHeight w:val="957"/>
        </w:trPr>
        <w:tc>
          <w:tcPr>
            <w:tcW w:w="15026" w:type="dxa"/>
            <w:tcBorders>
              <w:top w:val="nil"/>
              <w:left w:val="single" w:sz="4" w:space="0" w:color="auto"/>
              <w:bottom w:val="single" w:sz="4" w:space="0" w:color="auto"/>
              <w:right w:val="single" w:sz="4" w:space="0" w:color="auto"/>
            </w:tcBorders>
          </w:tcPr>
          <w:p w14:paraId="52254EEE" w14:textId="0D4BF92F" w:rsidR="00005E16" w:rsidRDefault="00005E16">
            <w:pPr>
              <w:tabs>
                <w:tab w:val="left" w:pos="720"/>
              </w:tabs>
            </w:pPr>
          </w:p>
          <w:p w14:paraId="7C51D666" w14:textId="32A3D40C" w:rsidR="00005E16" w:rsidRDefault="00005E16">
            <w:pPr>
              <w:tabs>
                <w:tab w:val="left" w:pos="720"/>
              </w:tabs>
            </w:pPr>
            <w:r>
              <w:t>The bidding organisation can make use of consortia where appropriate. For both lots, it is expected that specialised technical competencies in the space domain will be required – this includes competencies in (but not limited to) these areas:</w:t>
            </w:r>
          </w:p>
          <w:p w14:paraId="6A9B145E" w14:textId="4C6638A1" w:rsidR="00005E16" w:rsidRDefault="00005E16">
            <w:pPr>
              <w:pStyle w:val="ListParagraph"/>
              <w:numPr>
                <w:ilvl w:val="0"/>
                <w:numId w:val="5"/>
              </w:numPr>
              <w:tabs>
                <w:tab w:val="left" w:pos="720"/>
              </w:tabs>
            </w:pPr>
            <w:r>
              <w:t>Spacecraft systems engineering</w:t>
            </w:r>
          </w:p>
          <w:p w14:paraId="5A694A2A" w14:textId="7EAA5812" w:rsidR="00005E16" w:rsidRDefault="00005E16">
            <w:pPr>
              <w:pStyle w:val="ListParagraph"/>
              <w:numPr>
                <w:ilvl w:val="0"/>
                <w:numId w:val="5"/>
              </w:numPr>
              <w:tabs>
                <w:tab w:val="left" w:pos="720"/>
              </w:tabs>
            </w:pPr>
            <w:r>
              <w:t>Launch vehicles</w:t>
            </w:r>
          </w:p>
          <w:p w14:paraId="144F1C4E" w14:textId="3A4760B7" w:rsidR="00005E16" w:rsidRDefault="00005E16">
            <w:pPr>
              <w:pStyle w:val="ListParagraph"/>
              <w:numPr>
                <w:ilvl w:val="0"/>
                <w:numId w:val="5"/>
              </w:numPr>
              <w:tabs>
                <w:tab w:val="left" w:pos="720"/>
              </w:tabs>
            </w:pPr>
            <w:r>
              <w:t>Spacecraft payloads</w:t>
            </w:r>
          </w:p>
          <w:p w14:paraId="39FD9728" w14:textId="09731276" w:rsidR="00005E16" w:rsidRDefault="00005E16">
            <w:pPr>
              <w:pStyle w:val="ListParagraph"/>
              <w:numPr>
                <w:ilvl w:val="0"/>
                <w:numId w:val="5"/>
              </w:numPr>
              <w:tabs>
                <w:tab w:val="left" w:pos="720"/>
              </w:tabs>
            </w:pPr>
            <w:r>
              <w:t>Spacecraft hardware</w:t>
            </w:r>
          </w:p>
          <w:p w14:paraId="509CA38F" w14:textId="46C3B93D" w:rsidR="00005E16" w:rsidRDefault="00005E16">
            <w:pPr>
              <w:pStyle w:val="ListParagraph"/>
              <w:numPr>
                <w:ilvl w:val="0"/>
                <w:numId w:val="5"/>
              </w:numPr>
              <w:tabs>
                <w:tab w:val="left" w:pos="720"/>
              </w:tabs>
            </w:pPr>
            <w:r>
              <w:t>Ground segments</w:t>
            </w:r>
          </w:p>
          <w:p w14:paraId="243B9079" w14:textId="20004C9D" w:rsidR="00005E16" w:rsidRDefault="00005E16">
            <w:pPr>
              <w:pStyle w:val="ListParagraph"/>
              <w:numPr>
                <w:ilvl w:val="0"/>
                <w:numId w:val="5"/>
              </w:numPr>
              <w:tabs>
                <w:tab w:val="left" w:pos="720"/>
              </w:tabs>
            </w:pPr>
            <w:r>
              <w:t>Spacecraft operations</w:t>
            </w:r>
          </w:p>
          <w:p w14:paraId="1C223E89" w14:textId="1C54DDC5" w:rsidR="00005E16" w:rsidRDefault="00005E16">
            <w:pPr>
              <w:pStyle w:val="ListParagraph"/>
              <w:numPr>
                <w:ilvl w:val="0"/>
                <w:numId w:val="5"/>
              </w:numPr>
              <w:tabs>
                <w:tab w:val="left" w:pos="720"/>
              </w:tabs>
            </w:pPr>
            <w:r>
              <w:t>The space environment</w:t>
            </w:r>
          </w:p>
          <w:p w14:paraId="68C5D9AB" w14:textId="4235CE6F" w:rsidR="00005E16" w:rsidRDefault="00005E16">
            <w:pPr>
              <w:pStyle w:val="ListParagraph"/>
              <w:numPr>
                <w:ilvl w:val="0"/>
                <w:numId w:val="5"/>
              </w:numPr>
              <w:tabs>
                <w:tab w:val="left" w:pos="720"/>
              </w:tabs>
            </w:pPr>
            <w:r>
              <w:t>Assembly, integration, and verification/testing (AIV/T)</w:t>
            </w:r>
          </w:p>
          <w:p w14:paraId="093C7567" w14:textId="00C14E3D" w:rsidR="00005E16" w:rsidRDefault="00005E16">
            <w:pPr>
              <w:tabs>
                <w:tab w:val="left" w:pos="720"/>
              </w:tabs>
            </w:pPr>
          </w:p>
          <w:p w14:paraId="19F35571" w14:textId="0246DD4D" w:rsidR="00005E16" w:rsidRPr="00F448AB" w:rsidRDefault="00005E16" w:rsidP="62EFCF38">
            <w:pPr>
              <w:tabs>
                <w:tab w:val="left" w:pos="720"/>
              </w:tabs>
            </w:pPr>
          </w:p>
          <w:p w14:paraId="2F0CBECB" w14:textId="295F6975" w:rsidR="00005E16" w:rsidRPr="005352C7" w:rsidRDefault="30E11E9C" w:rsidP="7333E8C0">
            <w:pPr>
              <w:tabs>
                <w:tab w:val="left" w:pos="720"/>
              </w:tabs>
              <w:rPr>
                <w:rFonts w:cs="Arial"/>
              </w:rPr>
            </w:pPr>
            <w:commentRangeStart w:id="13"/>
            <w:r w:rsidRPr="0C86475C">
              <w:rPr>
                <w:rFonts w:cs="Arial"/>
                <w:b/>
                <w:bCs/>
              </w:rPr>
              <w:t>Examples</w:t>
            </w:r>
            <w:commentRangeEnd w:id="13"/>
            <w:r>
              <w:rPr>
                <w:rStyle w:val="CommentReference"/>
              </w:rPr>
              <w:commentReference w:id="13"/>
            </w:r>
          </w:p>
          <w:p w14:paraId="712A9ADE" w14:textId="1720D535" w:rsidR="00005E16" w:rsidRPr="005352C7" w:rsidRDefault="00005E16" w:rsidP="62EFCF38">
            <w:pPr>
              <w:tabs>
                <w:tab w:val="left" w:pos="720"/>
              </w:tabs>
              <w:rPr>
                <w:rFonts w:cs="Arial"/>
                <w:b/>
                <w:bCs/>
              </w:rPr>
            </w:pPr>
          </w:p>
          <w:p w14:paraId="410948AF" w14:textId="5F9E438A" w:rsidR="00005E16" w:rsidRPr="007378DD" w:rsidRDefault="30E11E9C" w:rsidP="2B6DF297">
            <w:pPr>
              <w:tabs>
                <w:tab w:val="left" w:pos="720"/>
              </w:tabs>
              <w:rPr>
                <w:rFonts w:eastAsia="Arial" w:cs="Arial"/>
              </w:rPr>
            </w:pPr>
            <w:r w:rsidRPr="6B5665A1">
              <w:rPr>
                <w:rFonts w:cs="Arial"/>
              </w:rPr>
              <w:t xml:space="preserve">Examples for each lot are provided to give insight to bidders into the potential work packages that may be requested through this requirement. It is requested that </w:t>
            </w:r>
            <w:r w:rsidR="621F32DE" w:rsidRPr="6B5665A1">
              <w:rPr>
                <w:rFonts w:cs="Arial"/>
              </w:rPr>
              <w:t>the bidder provides example proposals, including pricing sheets, for these examples.</w:t>
            </w:r>
          </w:p>
          <w:p w14:paraId="48BABA61" w14:textId="639D773E" w:rsidR="00005E16" w:rsidRPr="007378DD" w:rsidRDefault="00005E16" w:rsidP="705C222B">
            <w:pPr>
              <w:tabs>
                <w:tab w:val="left" w:pos="720"/>
              </w:tabs>
              <w:rPr>
                <w:rFonts w:eastAsiaTheme="minorEastAsia" w:cs="Arial"/>
              </w:rPr>
            </w:pPr>
          </w:p>
          <w:p w14:paraId="573931AF" w14:textId="68FA002C" w:rsidR="00005E16" w:rsidRPr="007378DD" w:rsidRDefault="45F320DA" w:rsidP="705C222B">
            <w:pPr>
              <w:rPr>
                <w:rFonts w:eastAsiaTheme="minorEastAsia" w:cs="Arial"/>
              </w:rPr>
            </w:pPr>
            <w:r w:rsidRPr="007378DD">
              <w:rPr>
                <w:rFonts w:eastAsiaTheme="minorEastAsia" w:cs="Arial"/>
              </w:rPr>
              <w:t>Lot 1:</w:t>
            </w:r>
          </w:p>
          <w:p w14:paraId="158AF441" w14:textId="228BB6CA" w:rsidR="00005E16" w:rsidRPr="007378DD" w:rsidRDefault="45F320DA" w:rsidP="705C222B">
            <w:pPr>
              <w:pStyle w:val="ListParagraph"/>
              <w:numPr>
                <w:ilvl w:val="0"/>
                <w:numId w:val="18"/>
              </w:numPr>
              <w:rPr>
                <w:rFonts w:eastAsiaTheme="minorEastAsia" w:cs="Arial"/>
              </w:rPr>
            </w:pPr>
            <w:r w:rsidRPr="007378DD">
              <w:rPr>
                <w:rFonts w:eastAsiaTheme="minorEastAsia" w:cs="Arial"/>
              </w:rPr>
              <w:t>The UK Space Agency is conducting a mission-level study on an in-orbit servicing, assembly and manufacturing (ISAM) mission through its Space Sustainability program, up to mission phase C. As part of the mission, the OCE is conducting technical assessment of progress via review gates using ECSS-standard reviews, e.g. Preliminary and Critical Design Reviews (PDR/CDR). As part of the review panel, the bidder is requested to provide systems engineering knowledge and domain expertise to support review of the data packs delivered through these review gates.</w:t>
            </w:r>
          </w:p>
          <w:p w14:paraId="2B0B3B10" w14:textId="5F25BF27" w:rsidR="00005E16" w:rsidRPr="007378DD" w:rsidRDefault="45F320DA" w:rsidP="705C222B">
            <w:pPr>
              <w:pStyle w:val="ListParagraph"/>
              <w:numPr>
                <w:ilvl w:val="0"/>
                <w:numId w:val="18"/>
              </w:numPr>
              <w:rPr>
                <w:rFonts w:eastAsiaTheme="minorEastAsia" w:cs="Arial"/>
              </w:rPr>
            </w:pPr>
            <w:r w:rsidRPr="007378DD">
              <w:rPr>
                <w:rFonts w:eastAsiaTheme="minorEastAsia" w:cs="Arial"/>
              </w:rPr>
              <w:t xml:space="preserve">As part of our Space Science programme, the UK Space Agency is funding development of a bespoke science instrument to perform fundamental science aboard a spacecraft constructed and launched by one of our prominent international partners. As part of our commitment to spending money wisely, the Agency regularly conducts management board meetings with the principal investigator and the instrument team to ensure programme management and technical progress. As part of these management board meetings, the bidder is requested to provide a payload/instrumentation engineer with experience in the </w:t>
            </w:r>
            <w:proofErr w:type="gramStart"/>
            <w:r w:rsidRPr="007378DD">
              <w:rPr>
                <w:rFonts w:eastAsiaTheme="minorEastAsia" w:cs="Arial"/>
              </w:rPr>
              <w:t>aforementioned domain</w:t>
            </w:r>
            <w:proofErr w:type="gramEnd"/>
            <w:r w:rsidRPr="007378DD">
              <w:rPr>
                <w:rFonts w:eastAsiaTheme="minorEastAsia" w:cs="Arial"/>
              </w:rPr>
              <w:t xml:space="preserve"> to assess progress, provide support and technical know-how during quarterly review meetings.</w:t>
            </w:r>
          </w:p>
          <w:p w14:paraId="60B6DFD8" w14:textId="77777777" w:rsidR="006B233A" w:rsidRPr="007378DD" w:rsidRDefault="006B233A" w:rsidP="705C222B">
            <w:pPr>
              <w:ind w:left="360"/>
              <w:rPr>
                <w:rFonts w:eastAsiaTheme="minorEastAsia" w:cs="Arial"/>
              </w:rPr>
            </w:pPr>
          </w:p>
          <w:p w14:paraId="2C800624" w14:textId="77777777" w:rsidR="006B233A" w:rsidRPr="007378DD" w:rsidRDefault="006B233A" w:rsidP="705C222B">
            <w:pPr>
              <w:rPr>
                <w:rFonts w:eastAsiaTheme="minorEastAsia" w:cs="Arial"/>
              </w:rPr>
            </w:pPr>
            <w:r w:rsidRPr="007378DD">
              <w:rPr>
                <w:rFonts w:eastAsiaTheme="minorEastAsia" w:cs="Arial"/>
              </w:rPr>
              <w:t>Lot 2:</w:t>
            </w:r>
          </w:p>
          <w:p w14:paraId="42014665" w14:textId="14596FA0" w:rsidR="007876FC" w:rsidRDefault="007876FC" w:rsidP="705C222B">
            <w:pPr>
              <w:pStyle w:val="ListParagraph"/>
              <w:numPr>
                <w:ilvl w:val="0"/>
                <w:numId w:val="20"/>
              </w:numPr>
              <w:rPr>
                <w:rFonts w:eastAsiaTheme="minorEastAsia" w:cs="Arial"/>
              </w:rPr>
            </w:pPr>
            <w:r w:rsidRPr="705C222B">
              <w:rPr>
                <w:rFonts w:eastAsiaTheme="minorEastAsia" w:cs="Arial"/>
              </w:rPr>
              <w:t>The UK Space Agency is looking to conduct a study on re-entry dynamics relevant to the Space Surveillance and Tracking capability through our National Space Operations Centre (</w:t>
            </w:r>
            <w:proofErr w:type="spellStart"/>
            <w:r w:rsidRPr="705C222B">
              <w:rPr>
                <w:rFonts w:eastAsiaTheme="minorEastAsia" w:cs="Arial"/>
              </w:rPr>
              <w:t>NSpOC</w:t>
            </w:r>
            <w:proofErr w:type="spellEnd"/>
            <w:r w:rsidRPr="705C222B">
              <w:rPr>
                <w:rFonts w:eastAsiaTheme="minorEastAsia" w:cs="Arial"/>
              </w:rPr>
              <w:t xml:space="preserve">). As part of the study, the OCE has been tasked with understanding how a range of UK-licenced spacecraft would re-enter the atmosphere given specific conditions. The study would make use of highly complex aerothermodynamic models to </w:t>
            </w:r>
            <w:r w:rsidRPr="705C222B">
              <w:rPr>
                <w:rFonts w:eastAsiaTheme="minorEastAsia" w:cs="Arial"/>
              </w:rPr>
              <w:lastRenderedPageBreak/>
              <w:t xml:space="preserve">assess how </w:t>
            </w:r>
            <w:proofErr w:type="gramStart"/>
            <w:r w:rsidRPr="705C222B">
              <w:rPr>
                <w:rFonts w:eastAsiaTheme="minorEastAsia" w:cs="Arial"/>
              </w:rPr>
              <w:t>these spacecraft</w:t>
            </w:r>
            <w:proofErr w:type="gramEnd"/>
            <w:r w:rsidRPr="705C222B">
              <w:rPr>
                <w:rFonts w:eastAsiaTheme="minorEastAsia" w:cs="Arial"/>
              </w:rPr>
              <w:t xml:space="preserve"> would re-enter and demise given uncontrolled re-entry. The study outputs would detail probability distributions of fragments or areas of debris footprint where required</w:t>
            </w:r>
            <w:r w:rsidR="00DF7D33" w:rsidRPr="705C222B">
              <w:rPr>
                <w:rFonts w:eastAsiaTheme="minorEastAsia" w:cs="Arial"/>
              </w:rPr>
              <w:t>.</w:t>
            </w:r>
          </w:p>
          <w:p w14:paraId="4013013C" w14:textId="746A94B2" w:rsidR="00005E16" w:rsidRPr="00F448AB" w:rsidRDefault="006726F1" w:rsidP="00D714EC">
            <w:pPr>
              <w:pStyle w:val="ListParagraph"/>
              <w:numPr>
                <w:ilvl w:val="0"/>
                <w:numId w:val="20"/>
              </w:numPr>
            </w:pPr>
            <w:r>
              <w:t xml:space="preserve">The OCE is conducting a pre-phase A mission concept study to help understand feasibility towards one of the Agency's key programmes. This will require collaboration with the OCE lead in engineering activities </w:t>
            </w:r>
            <w:proofErr w:type="gramStart"/>
            <w:r>
              <w:t>including:</w:t>
            </w:r>
            <w:proofErr w:type="gramEnd"/>
            <w:r>
              <w:t xml:space="preserve"> identification of key stakeholder requirements, mission concept development, development of the concept of operations, mission analysis studies as well as associated trade-offs. This may also require programmatic analysis such as rough order of magnitude (ROM) costing to enhance understanding of the mission needs. The bidder will be required to output mission parameters, high-level CAD models of spacecraft designs, and requirements documents.</w:t>
            </w:r>
          </w:p>
        </w:tc>
      </w:tr>
    </w:tbl>
    <w:p w14:paraId="7568F56E" w14:textId="77777777" w:rsidR="00005E16" w:rsidRDefault="00005E16" w:rsidP="00EB1F63">
      <w:pPr>
        <w:pStyle w:val="Style7"/>
        <w:jc w:val="center"/>
      </w:pPr>
    </w:p>
    <w:p w14:paraId="09C3FF9A" w14:textId="77777777" w:rsidR="002A4CB5" w:rsidRDefault="002A4CB5" w:rsidP="00EB1F63">
      <w:pPr>
        <w:pStyle w:val="Style7"/>
        <w:jc w:val="center"/>
      </w:pPr>
    </w:p>
    <w:p w14:paraId="0215FB79" w14:textId="77777777" w:rsidR="00763371" w:rsidRDefault="00763371" w:rsidP="00EB1F63">
      <w:pPr>
        <w:pStyle w:val="Style7"/>
        <w:jc w:val="center"/>
      </w:pPr>
    </w:p>
    <w:tbl>
      <w:tblPr>
        <w:tblStyle w:val="TableGrid"/>
        <w:tblW w:w="15026" w:type="dxa"/>
        <w:tblInd w:w="-714" w:type="dxa"/>
        <w:tblLook w:val="04A0" w:firstRow="1" w:lastRow="0" w:firstColumn="1" w:lastColumn="0" w:noHBand="0" w:noVBand="1"/>
      </w:tblPr>
      <w:tblGrid>
        <w:gridCol w:w="993"/>
        <w:gridCol w:w="1276"/>
        <w:gridCol w:w="4252"/>
        <w:gridCol w:w="2920"/>
        <w:gridCol w:w="2632"/>
        <w:gridCol w:w="2953"/>
      </w:tblGrid>
      <w:tr w:rsidR="00796E09" w14:paraId="02E1CAC4" w14:textId="77777777" w:rsidTr="3B3DF039">
        <w:tc>
          <w:tcPr>
            <w:tcW w:w="15026" w:type="dxa"/>
            <w:gridSpan w:val="6"/>
            <w:shd w:val="clear" w:color="auto" w:fill="D9D9D9" w:themeFill="background1" w:themeFillShade="D9"/>
            <w:vAlign w:val="center"/>
          </w:tcPr>
          <w:p w14:paraId="3C401E93" w14:textId="13185838" w:rsidR="00796E09" w:rsidRPr="00005E16" w:rsidRDefault="00796E09" w:rsidP="00C84697">
            <w:pPr>
              <w:pStyle w:val="Style7"/>
              <w:rPr>
                <w:i/>
                <w:iCs/>
                <w:szCs w:val="22"/>
              </w:rPr>
            </w:pPr>
            <w:r w:rsidRPr="00005E16">
              <w:rPr>
                <w:i/>
                <w:iCs/>
                <w:szCs w:val="22"/>
              </w:rPr>
              <w:t>Requirements</w:t>
            </w:r>
          </w:p>
        </w:tc>
      </w:tr>
      <w:tr w:rsidR="00CD0D7F" w14:paraId="15048B8C" w14:textId="77777777" w:rsidTr="00005E16">
        <w:tc>
          <w:tcPr>
            <w:tcW w:w="993" w:type="dxa"/>
            <w:shd w:val="clear" w:color="auto" w:fill="D9D9D9" w:themeFill="background1" w:themeFillShade="D9"/>
            <w:vAlign w:val="center"/>
          </w:tcPr>
          <w:p w14:paraId="237E49B9" w14:textId="623F6F75" w:rsidR="00763371" w:rsidRPr="00005E16" w:rsidRDefault="00763371" w:rsidP="00005E16">
            <w:pPr>
              <w:pStyle w:val="Style7"/>
              <w:jc w:val="center"/>
              <w:rPr>
                <w:szCs w:val="22"/>
              </w:rPr>
            </w:pPr>
            <w:r w:rsidRPr="00005E16">
              <w:rPr>
                <w:szCs w:val="22"/>
              </w:rPr>
              <w:t>Item #</w:t>
            </w:r>
          </w:p>
        </w:tc>
        <w:tc>
          <w:tcPr>
            <w:tcW w:w="1276" w:type="dxa"/>
            <w:shd w:val="clear" w:color="auto" w:fill="D9D9D9" w:themeFill="background1" w:themeFillShade="D9"/>
            <w:vAlign w:val="center"/>
          </w:tcPr>
          <w:p w14:paraId="3EDF0949" w14:textId="36A3C108" w:rsidR="00763371" w:rsidRPr="00005E16" w:rsidRDefault="00763371" w:rsidP="00005E16">
            <w:pPr>
              <w:pStyle w:val="Style7"/>
              <w:jc w:val="center"/>
              <w:rPr>
                <w:szCs w:val="22"/>
              </w:rPr>
            </w:pPr>
            <w:r w:rsidRPr="00005E16">
              <w:rPr>
                <w:szCs w:val="22"/>
              </w:rPr>
              <w:t>Work Category</w:t>
            </w:r>
          </w:p>
        </w:tc>
        <w:tc>
          <w:tcPr>
            <w:tcW w:w="4252" w:type="dxa"/>
            <w:shd w:val="clear" w:color="auto" w:fill="D9D9D9" w:themeFill="background1" w:themeFillShade="D9"/>
            <w:vAlign w:val="center"/>
          </w:tcPr>
          <w:p w14:paraId="0D740F83" w14:textId="43312E77" w:rsidR="00763371" w:rsidRPr="00005E16" w:rsidRDefault="00763371" w:rsidP="00005E16">
            <w:pPr>
              <w:pStyle w:val="Style7"/>
              <w:jc w:val="center"/>
              <w:rPr>
                <w:szCs w:val="22"/>
              </w:rPr>
            </w:pPr>
            <w:r w:rsidRPr="00005E16">
              <w:rPr>
                <w:szCs w:val="22"/>
              </w:rPr>
              <w:t>Requirement Guidance</w:t>
            </w:r>
          </w:p>
        </w:tc>
        <w:tc>
          <w:tcPr>
            <w:tcW w:w="2920" w:type="dxa"/>
            <w:shd w:val="clear" w:color="auto" w:fill="D9D9D9" w:themeFill="background1" w:themeFillShade="D9"/>
            <w:vAlign w:val="center"/>
          </w:tcPr>
          <w:p w14:paraId="3883CDD6" w14:textId="50D06DE9" w:rsidR="00763371" w:rsidRPr="00005E16" w:rsidRDefault="00763371" w:rsidP="00005E16">
            <w:pPr>
              <w:pStyle w:val="Style7"/>
              <w:jc w:val="center"/>
              <w:rPr>
                <w:szCs w:val="22"/>
              </w:rPr>
            </w:pPr>
            <w:r w:rsidRPr="00005E16">
              <w:rPr>
                <w:szCs w:val="22"/>
              </w:rPr>
              <w:t>Contract Deliverables</w:t>
            </w:r>
          </w:p>
        </w:tc>
        <w:tc>
          <w:tcPr>
            <w:tcW w:w="2632" w:type="dxa"/>
            <w:shd w:val="clear" w:color="auto" w:fill="D9D9D9" w:themeFill="background1" w:themeFillShade="D9"/>
            <w:vAlign w:val="center"/>
          </w:tcPr>
          <w:p w14:paraId="337C5BE4" w14:textId="3B26DA28" w:rsidR="00763371" w:rsidRPr="00005E16" w:rsidRDefault="1B59AEED" w:rsidP="00005E16">
            <w:pPr>
              <w:pStyle w:val="Style7"/>
              <w:jc w:val="center"/>
              <w:rPr>
                <w:szCs w:val="22"/>
              </w:rPr>
            </w:pPr>
            <w:r w:rsidRPr="00005E16">
              <w:rPr>
                <w:szCs w:val="22"/>
              </w:rPr>
              <w:t>Lead Time</w:t>
            </w:r>
          </w:p>
        </w:tc>
        <w:tc>
          <w:tcPr>
            <w:tcW w:w="2953" w:type="dxa"/>
            <w:shd w:val="clear" w:color="auto" w:fill="D9D9D9" w:themeFill="background1" w:themeFillShade="D9"/>
            <w:vAlign w:val="center"/>
          </w:tcPr>
          <w:p w14:paraId="44DE08CD" w14:textId="6D1144C5" w:rsidR="00763371" w:rsidRPr="00005E16" w:rsidRDefault="00763371" w:rsidP="00005E16">
            <w:pPr>
              <w:pStyle w:val="Style7"/>
              <w:jc w:val="center"/>
              <w:rPr>
                <w:szCs w:val="22"/>
              </w:rPr>
            </w:pPr>
            <w:r w:rsidRPr="00005E16">
              <w:rPr>
                <w:szCs w:val="22"/>
              </w:rPr>
              <w:t>Acceptance Criteria</w:t>
            </w:r>
          </w:p>
        </w:tc>
      </w:tr>
      <w:tr w:rsidR="00763371" w14:paraId="5D224248" w14:textId="77777777" w:rsidTr="00005E16">
        <w:tc>
          <w:tcPr>
            <w:tcW w:w="993" w:type="dxa"/>
          </w:tcPr>
          <w:p w14:paraId="6A6A42FD" w14:textId="3D0EE783" w:rsidR="00763371" w:rsidRPr="00005E16" w:rsidRDefault="6289E50F" w:rsidP="00763371">
            <w:pPr>
              <w:pStyle w:val="Style7"/>
              <w:jc w:val="center"/>
              <w:rPr>
                <w:b w:val="0"/>
                <w:szCs w:val="22"/>
                <w:u w:val="none"/>
              </w:rPr>
            </w:pPr>
            <w:r w:rsidRPr="00005E16">
              <w:rPr>
                <w:szCs w:val="22"/>
              </w:rPr>
              <w:t>1</w:t>
            </w:r>
          </w:p>
        </w:tc>
        <w:tc>
          <w:tcPr>
            <w:tcW w:w="1276" w:type="dxa"/>
          </w:tcPr>
          <w:p w14:paraId="0998C88B" w14:textId="60971C3C" w:rsidR="00763371" w:rsidRPr="00005E16" w:rsidRDefault="1FB455FB" w:rsidP="1659E4D5">
            <w:pPr>
              <w:pStyle w:val="Style7"/>
              <w:jc w:val="center"/>
              <w:rPr>
                <w:b w:val="0"/>
                <w:bCs w:val="0"/>
                <w:color w:val="000000" w:themeColor="text1"/>
                <w:szCs w:val="22"/>
                <w:highlight w:val="yellow"/>
                <w:u w:val="none"/>
              </w:rPr>
            </w:pPr>
            <w:r w:rsidRPr="00005E16">
              <w:rPr>
                <w:b w:val="0"/>
                <w:bCs w:val="0"/>
                <w:color w:val="000000" w:themeColor="text1"/>
                <w:szCs w:val="22"/>
                <w:highlight w:val="yellow"/>
                <w:u w:val="none"/>
              </w:rPr>
              <w:t>?</w:t>
            </w:r>
          </w:p>
        </w:tc>
        <w:tc>
          <w:tcPr>
            <w:tcW w:w="4252" w:type="dxa"/>
          </w:tcPr>
          <w:p w14:paraId="3AE63954" w14:textId="2E5FF81F" w:rsidR="00763371" w:rsidRPr="00005E16" w:rsidRDefault="0B0E1C48" w:rsidP="05660F2D">
            <w:pPr>
              <w:pStyle w:val="Style7"/>
              <w:rPr>
                <w:b w:val="0"/>
                <w:bCs w:val="0"/>
                <w:szCs w:val="22"/>
                <w:u w:val="none"/>
              </w:rPr>
            </w:pPr>
            <w:r w:rsidRPr="00005E16">
              <w:rPr>
                <w:szCs w:val="22"/>
                <w:u w:val="none"/>
              </w:rPr>
              <w:t>Lot 1 – Technical Assurance</w:t>
            </w:r>
          </w:p>
          <w:p w14:paraId="176D80CF" w14:textId="40413EBE" w:rsidR="00763371" w:rsidRPr="00005E16" w:rsidRDefault="00763371" w:rsidP="3B3DF039">
            <w:pPr>
              <w:pStyle w:val="Style7"/>
              <w:rPr>
                <w:b w:val="0"/>
                <w:bCs w:val="0"/>
                <w:szCs w:val="22"/>
                <w:u w:val="none"/>
              </w:rPr>
            </w:pPr>
          </w:p>
          <w:p w14:paraId="1CCB2E75" w14:textId="29A1A2FF" w:rsidR="00763371" w:rsidRPr="00005E16" w:rsidRDefault="74ECAFDB" w:rsidP="69DDBC6A">
            <w:pPr>
              <w:pStyle w:val="Style7"/>
              <w:rPr>
                <w:b w:val="0"/>
                <w:bCs w:val="0"/>
                <w:szCs w:val="22"/>
                <w:u w:val="none"/>
              </w:rPr>
            </w:pPr>
            <w:r w:rsidRPr="00005E16">
              <w:rPr>
                <w:b w:val="0"/>
                <w:bCs w:val="0"/>
                <w:szCs w:val="22"/>
                <w:u w:val="none"/>
              </w:rPr>
              <w:t>The contracted resource will include systems engineers and subject matter experts within fields pertinent to the space sector.</w:t>
            </w:r>
            <w:r w:rsidR="3DC71299" w:rsidRPr="00005E16">
              <w:rPr>
                <w:b w:val="0"/>
                <w:bCs w:val="0"/>
                <w:szCs w:val="22"/>
                <w:u w:val="none"/>
              </w:rPr>
              <w:t xml:space="preserve"> This includes topics as described in the Aims and Objectives above.</w:t>
            </w:r>
          </w:p>
          <w:p w14:paraId="4325DFAD" w14:textId="6A35A8B9" w:rsidR="00763371" w:rsidRPr="00005E16" w:rsidRDefault="00763371" w:rsidP="3B3DF039">
            <w:pPr>
              <w:pStyle w:val="Style7"/>
              <w:rPr>
                <w:b w:val="0"/>
                <w:bCs w:val="0"/>
                <w:szCs w:val="22"/>
                <w:u w:val="none"/>
              </w:rPr>
            </w:pPr>
          </w:p>
          <w:p w14:paraId="383F2D23" w14:textId="74348262" w:rsidR="00763371" w:rsidRPr="00005E16" w:rsidRDefault="3DC71299" w:rsidP="3B3DF039">
            <w:pPr>
              <w:pStyle w:val="Style7"/>
              <w:rPr>
                <w:b w:val="0"/>
                <w:bCs w:val="0"/>
                <w:szCs w:val="22"/>
                <w:u w:val="none"/>
              </w:rPr>
            </w:pPr>
            <w:r w:rsidRPr="00005E16">
              <w:rPr>
                <w:b w:val="0"/>
                <w:bCs w:val="0"/>
                <w:szCs w:val="22"/>
                <w:u w:val="none"/>
              </w:rPr>
              <w:t xml:space="preserve">Throughout the </w:t>
            </w:r>
            <w:r w:rsidR="4528FBB2" w:rsidRPr="00005E16">
              <w:rPr>
                <w:b w:val="0"/>
                <w:bCs w:val="0"/>
                <w:szCs w:val="22"/>
                <w:u w:val="none"/>
              </w:rPr>
              <w:t xml:space="preserve">lifetime of the WPD, the contracted resource will be embedded with the appropriate OCE workstream and lead, and will provide expertise </w:t>
            </w:r>
            <w:r w:rsidR="6B6BFC77" w:rsidRPr="00005E16">
              <w:rPr>
                <w:b w:val="0"/>
                <w:bCs w:val="0"/>
                <w:szCs w:val="22"/>
                <w:u w:val="none"/>
              </w:rPr>
              <w:t>as per technical assurances activities that are provided by the OCE, which includes (but are not limited to):</w:t>
            </w:r>
          </w:p>
          <w:p w14:paraId="64651EA0" w14:textId="0212E3F1" w:rsidR="6B6BFC77" w:rsidRPr="00005E16" w:rsidRDefault="6B6BFC77" w:rsidP="19D54849">
            <w:pPr>
              <w:pStyle w:val="Style7"/>
              <w:numPr>
                <w:ilvl w:val="0"/>
                <w:numId w:val="2"/>
              </w:numPr>
              <w:rPr>
                <w:b w:val="0"/>
                <w:bCs w:val="0"/>
                <w:szCs w:val="22"/>
                <w:u w:val="none"/>
              </w:rPr>
            </w:pPr>
            <w:r w:rsidRPr="00005E16">
              <w:rPr>
                <w:b w:val="0"/>
                <w:bCs w:val="0"/>
                <w:szCs w:val="22"/>
                <w:u w:val="none"/>
              </w:rPr>
              <w:t>Participation in technical milestone reviews</w:t>
            </w:r>
          </w:p>
          <w:p w14:paraId="6049E8F6" w14:textId="5F025734" w:rsidR="6B6BFC77" w:rsidRPr="00005E16" w:rsidRDefault="6B6BFC77" w:rsidP="19D54849">
            <w:pPr>
              <w:pStyle w:val="Style7"/>
              <w:numPr>
                <w:ilvl w:val="0"/>
                <w:numId w:val="2"/>
              </w:numPr>
              <w:rPr>
                <w:b w:val="0"/>
                <w:bCs w:val="0"/>
                <w:szCs w:val="22"/>
                <w:u w:val="none"/>
              </w:rPr>
            </w:pPr>
            <w:r w:rsidRPr="00005E16">
              <w:rPr>
                <w:b w:val="0"/>
                <w:bCs w:val="0"/>
                <w:szCs w:val="22"/>
                <w:u w:val="none"/>
              </w:rPr>
              <w:t>Participation in review panels for funding applications</w:t>
            </w:r>
          </w:p>
          <w:p w14:paraId="01AFAF23" w14:textId="15DD855B" w:rsidR="6B6BFC77" w:rsidRPr="00005E16" w:rsidRDefault="6B6BFC77" w:rsidP="19D54849">
            <w:pPr>
              <w:pStyle w:val="Style7"/>
              <w:numPr>
                <w:ilvl w:val="0"/>
                <w:numId w:val="2"/>
              </w:numPr>
              <w:rPr>
                <w:b w:val="0"/>
                <w:bCs w:val="0"/>
                <w:szCs w:val="22"/>
                <w:u w:val="none"/>
              </w:rPr>
            </w:pPr>
            <w:r w:rsidRPr="00005E16">
              <w:rPr>
                <w:b w:val="0"/>
                <w:bCs w:val="0"/>
                <w:szCs w:val="22"/>
                <w:u w:val="none"/>
              </w:rPr>
              <w:t>Attendance of regular project review meetings</w:t>
            </w:r>
          </w:p>
          <w:p w14:paraId="1BBB4D67" w14:textId="6D3B2FCE" w:rsidR="6B6BFC77" w:rsidRPr="00005E16" w:rsidRDefault="6B6BFC77" w:rsidP="3B3DF039">
            <w:pPr>
              <w:pStyle w:val="Style7"/>
              <w:numPr>
                <w:ilvl w:val="0"/>
                <w:numId w:val="2"/>
              </w:numPr>
              <w:rPr>
                <w:b w:val="0"/>
                <w:bCs w:val="0"/>
                <w:szCs w:val="22"/>
                <w:u w:val="none"/>
              </w:rPr>
            </w:pPr>
            <w:r w:rsidRPr="00005E16">
              <w:rPr>
                <w:b w:val="0"/>
                <w:bCs w:val="0"/>
                <w:szCs w:val="22"/>
                <w:u w:val="none"/>
              </w:rPr>
              <w:lastRenderedPageBreak/>
              <w:t>Providing ad-hoc technical advice across the project and programme teams</w:t>
            </w:r>
          </w:p>
          <w:p w14:paraId="12FA82D9" w14:textId="017F8707" w:rsidR="6B6BFC77" w:rsidRPr="00005E16" w:rsidRDefault="6B6BFC77" w:rsidP="4AF7BB97">
            <w:pPr>
              <w:pStyle w:val="Style7"/>
              <w:numPr>
                <w:ilvl w:val="0"/>
                <w:numId w:val="2"/>
              </w:numPr>
              <w:rPr>
                <w:b w:val="0"/>
                <w:bCs w:val="0"/>
                <w:szCs w:val="22"/>
                <w:u w:val="none"/>
              </w:rPr>
            </w:pPr>
            <w:r w:rsidRPr="00005E16">
              <w:rPr>
                <w:b w:val="0"/>
                <w:bCs w:val="0"/>
                <w:szCs w:val="22"/>
                <w:u w:val="none"/>
              </w:rPr>
              <w:t>Contribute where appropriate towards studies ran by the OCE</w:t>
            </w:r>
          </w:p>
          <w:p w14:paraId="73F96B00" w14:textId="069E375F" w:rsidR="4AF7BB97" w:rsidRPr="00005E16" w:rsidRDefault="4AF7BB97" w:rsidP="3B3DF039">
            <w:pPr>
              <w:pStyle w:val="Style7"/>
              <w:rPr>
                <w:b w:val="0"/>
                <w:bCs w:val="0"/>
                <w:szCs w:val="22"/>
                <w:u w:val="none"/>
              </w:rPr>
            </w:pPr>
          </w:p>
          <w:p w14:paraId="45522DCD" w14:textId="088CED11" w:rsidR="00763371" w:rsidRPr="00005E16" w:rsidRDefault="00763371" w:rsidP="3B3DF039">
            <w:pPr>
              <w:pStyle w:val="Style7"/>
              <w:rPr>
                <w:b w:val="0"/>
                <w:bCs w:val="0"/>
                <w:szCs w:val="22"/>
                <w:u w:val="none"/>
              </w:rPr>
            </w:pPr>
          </w:p>
        </w:tc>
        <w:tc>
          <w:tcPr>
            <w:tcW w:w="2920" w:type="dxa"/>
          </w:tcPr>
          <w:p w14:paraId="3D26ADC3" w14:textId="460FD267" w:rsidR="00763371" w:rsidRPr="00005E16" w:rsidRDefault="6B6BFC77" w:rsidP="5C98B436">
            <w:pPr>
              <w:pStyle w:val="Style7"/>
              <w:rPr>
                <w:b w:val="0"/>
                <w:bCs w:val="0"/>
                <w:szCs w:val="22"/>
                <w:u w:val="none"/>
              </w:rPr>
            </w:pPr>
            <w:r w:rsidRPr="00005E16">
              <w:rPr>
                <w:b w:val="0"/>
                <w:bCs w:val="0"/>
                <w:szCs w:val="22"/>
                <w:u w:val="none"/>
              </w:rPr>
              <w:lastRenderedPageBreak/>
              <w:t>May include</w:t>
            </w:r>
            <w:r w:rsidR="00BA1AEB">
              <w:rPr>
                <w:b w:val="0"/>
                <w:bCs w:val="0"/>
                <w:szCs w:val="22"/>
                <w:u w:val="none"/>
              </w:rPr>
              <w:t xml:space="preserve"> (details in Table 2)</w:t>
            </w:r>
            <w:r w:rsidRPr="00005E16">
              <w:rPr>
                <w:b w:val="0"/>
                <w:bCs w:val="0"/>
                <w:szCs w:val="22"/>
                <w:u w:val="none"/>
              </w:rPr>
              <w:t>:</w:t>
            </w:r>
          </w:p>
          <w:p w14:paraId="41C5A9A8" w14:textId="77777777" w:rsidR="00BA1AEB" w:rsidRPr="00BA1AEB" w:rsidRDefault="00BA1AEB" w:rsidP="00BA1AEB">
            <w:pPr>
              <w:pStyle w:val="Style7"/>
              <w:numPr>
                <w:ilvl w:val="0"/>
                <w:numId w:val="1"/>
              </w:numPr>
              <w:rPr>
                <w:b w:val="0"/>
                <w:bCs w:val="0"/>
                <w:szCs w:val="22"/>
                <w:u w:val="none"/>
              </w:rPr>
            </w:pPr>
            <w:r w:rsidRPr="00BA1AEB">
              <w:rPr>
                <w:b w:val="0"/>
                <w:bCs w:val="0"/>
                <w:szCs w:val="22"/>
                <w:u w:val="none"/>
              </w:rPr>
              <w:t>Systems Engineering / domain expertise support</w:t>
            </w:r>
          </w:p>
          <w:p w14:paraId="570A681F" w14:textId="785F9724" w:rsidR="00BA1AEB" w:rsidRPr="00BA1AEB" w:rsidRDefault="00BA1AEB" w:rsidP="00BA1AEB">
            <w:pPr>
              <w:pStyle w:val="Style7"/>
              <w:numPr>
                <w:ilvl w:val="0"/>
                <w:numId w:val="1"/>
              </w:numPr>
              <w:rPr>
                <w:b w:val="0"/>
                <w:bCs w:val="0"/>
                <w:szCs w:val="22"/>
                <w:u w:val="none"/>
              </w:rPr>
            </w:pPr>
            <w:r w:rsidRPr="00BA1AEB">
              <w:rPr>
                <w:b w:val="0"/>
                <w:bCs w:val="0"/>
                <w:szCs w:val="22"/>
                <w:u w:val="none"/>
              </w:rPr>
              <w:t xml:space="preserve">Review gate </w:t>
            </w:r>
            <w:r w:rsidR="00F646E1">
              <w:rPr>
                <w:b w:val="0"/>
                <w:bCs w:val="0"/>
                <w:szCs w:val="22"/>
                <w:u w:val="none"/>
              </w:rPr>
              <w:t xml:space="preserve">definition, </w:t>
            </w:r>
            <w:r w:rsidRPr="00BA1AEB">
              <w:rPr>
                <w:b w:val="0"/>
                <w:bCs w:val="0"/>
                <w:szCs w:val="22"/>
                <w:u w:val="none"/>
              </w:rPr>
              <w:t>organisation and conduct</w:t>
            </w:r>
          </w:p>
          <w:p w14:paraId="45496226" w14:textId="77777777" w:rsidR="00BA1AEB" w:rsidRPr="00BA1AEB" w:rsidRDefault="00BA1AEB" w:rsidP="00BA1AEB">
            <w:pPr>
              <w:pStyle w:val="Style7"/>
              <w:numPr>
                <w:ilvl w:val="0"/>
                <w:numId w:val="1"/>
              </w:numPr>
              <w:rPr>
                <w:b w:val="0"/>
                <w:bCs w:val="0"/>
                <w:szCs w:val="22"/>
                <w:u w:val="none"/>
              </w:rPr>
            </w:pPr>
            <w:r w:rsidRPr="00BA1AEB">
              <w:rPr>
                <w:b w:val="0"/>
                <w:bCs w:val="0"/>
                <w:szCs w:val="22"/>
                <w:u w:val="none"/>
              </w:rPr>
              <w:t>Oversight board participation</w:t>
            </w:r>
          </w:p>
          <w:p w14:paraId="4FE7C574" w14:textId="3B39C418" w:rsidR="00BA1AEB" w:rsidRDefault="00BA1AEB" w:rsidP="74172530">
            <w:pPr>
              <w:pStyle w:val="Style7"/>
              <w:numPr>
                <w:ilvl w:val="0"/>
                <w:numId w:val="1"/>
              </w:numPr>
              <w:rPr>
                <w:b w:val="0"/>
                <w:bCs w:val="0"/>
                <w:u w:val="none"/>
              </w:rPr>
            </w:pPr>
            <w:r>
              <w:rPr>
                <w:b w:val="0"/>
                <w:bCs w:val="0"/>
                <w:u w:val="none"/>
              </w:rPr>
              <w:t>Bid application reviews</w:t>
            </w:r>
          </w:p>
          <w:p w14:paraId="6E9FC82F" w14:textId="4BC8F95A" w:rsidR="00763371" w:rsidRPr="00005E16" w:rsidRDefault="6B6BFC77" w:rsidP="3B3DF039">
            <w:pPr>
              <w:pStyle w:val="Style7"/>
              <w:numPr>
                <w:ilvl w:val="0"/>
                <w:numId w:val="1"/>
              </w:numPr>
              <w:rPr>
                <w:b w:val="0"/>
                <w:bCs w:val="0"/>
                <w:szCs w:val="22"/>
                <w:u w:val="none"/>
              </w:rPr>
            </w:pPr>
            <w:commentRangeStart w:id="14"/>
            <w:r w:rsidRPr="00005E16">
              <w:rPr>
                <w:b w:val="0"/>
                <w:bCs w:val="0"/>
                <w:szCs w:val="22"/>
                <w:u w:val="none"/>
              </w:rPr>
              <w:t>Provision of ad-hoc advice as an Agency programme’s technical advisor</w:t>
            </w:r>
            <w:commentRangeEnd w:id="14"/>
            <w:r w:rsidR="00A0611F">
              <w:rPr>
                <w:rStyle w:val="CommentReference"/>
                <w:rFonts w:cs="Times New Roman"/>
                <w:b w:val="0"/>
                <w:bCs w:val="0"/>
                <w:u w:val="none"/>
              </w:rPr>
              <w:commentReference w:id="14"/>
            </w:r>
          </w:p>
          <w:p w14:paraId="20A783D0" w14:textId="432E497F" w:rsidR="00763371" w:rsidRPr="00005E16" w:rsidRDefault="6B6BFC77" w:rsidP="3B3DF039">
            <w:pPr>
              <w:pStyle w:val="Style7"/>
              <w:numPr>
                <w:ilvl w:val="0"/>
                <w:numId w:val="1"/>
              </w:numPr>
              <w:rPr>
                <w:b w:val="0"/>
                <w:bCs w:val="0"/>
                <w:szCs w:val="22"/>
                <w:u w:val="none"/>
              </w:rPr>
            </w:pPr>
            <w:r w:rsidRPr="00005E16">
              <w:rPr>
                <w:b w:val="0"/>
                <w:bCs w:val="0"/>
                <w:szCs w:val="22"/>
                <w:u w:val="none"/>
              </w:rPr>
              <w:t xml:space="preserve">Support on technical feasibility </w:t>
            </w:r>
            <w:r w:rsidRPr="00005E16">
              <w:rPr>
                <w:b w:val="0"/>
                <w:bCs w:val="0"/>
                <w:szCs w:val="22"/>
                <w:u w:val="none"/>
              </w:rPr>
              <w:lastRenderedPageBreak/>
              <w:t>research studies where appropriate</w:t>
            </w:r>
          </w:p>
          <w:p w14:paraId="7CB3D8E0" w14:textId="2051A815" w:rsidR="00763371" w:rsidRPr="00005E16" w:rsidRDefault="00763371" w:rsidP="3B3DF039">
            <w:pPr>
              <w:pStyle w:val="Style7"/>
              <w:rPr>
                <w:b w:val="0"/>
                <w:bCs w:val="0"/>
                <w:szCs w:val="22"/>
                <w:u w:val="none"/>
              </w:rPr>
            </w:pPr>
          </w:p>
        </w:tc>
        <w:tc>
          <w:tcPr>
            <w:tcW w:w="2632" w:type="dxa"/>
          </w:tcPr>
          <w:p w14:paraId="5836AF90" w14:textId="3454E87A" w:rsidR="00763371" w:rsidRPr="00005E16" w:rsidRDefault="739CB7AB" w:rsidP="1C95C51F">
            <w:pPr>
              <w:pStyle w:val="Style7"/>
              <w:rPr>
                <w:b w:val="0"/>
                <w:u w:val="none"/>
              </w:rPr>
            </w:pPr>
            <w:r>
              <w:rPr>
                <w:b w:val="0"/>
                <w:u w:val="none"/>
              </w:rPr>
              <w:lastRenderedPageBreak/>
              <w:t>Requirement would be raised with an initial indicator of acceptance</w:t>
            </w:r>
            <w:r w:rsidR="161AF468">
              <w:rPr>
                <w:b w:val="0"/>
                <w:u w:val="none"/>
              </w:rPr>
              <w:t xml:space="preserve"> </w:t>
            </w:r>
            <w:r w:rsidR="00E7065E">
              <w:rPr>
                <w:b w:val="0"/>
                <w:bCs w:val="0"/>
                <w:u w:val="none"/>
              </w:rPr>
              <w:t>within 3</w:t>
            </w:r>
            <w:r w:rsidR="0060751E">
              <w:rPr>
                <w:b w:val="0"/>
                <w:bCs w:val="0"/>
                <w:u w:val="none"/>
              </w:rPr>
              <w:t xml:space="preserve"> working</w:t>
            </w:r>
            <w:r w:rsidR="00E7065E">
              <w:rPr>
                <w:b w:val="0"/>
                <w:bCs w:val="0"/>
                <w:u w:val="none"/>
              </w:rPr>
              <w:t xml:space="preserve"> days. A detailed proposal </w:t>
            </w:r>
            <w:r w:rsidR="161AF468">
              <w:rPr>
                <w:b w:val="0"/>
                <w:bCs w:val="0"/>
                <w:u w:val="none"/>
              </w:rPr>
              <w:t xml:space="preserve">inc. </w:t>
            </w:r>
            <w:r w:rsidR="161AF468">
              <w:rPr>
                <w:b w:val="0"/>
                <w:u w:val="none"/>
              </w:rPr>
              <w:t>costings, hours required, CV of resource</w:t>
            </w:r>
            <w:r>
              <w:rPr>
                <w:b w:val="0"/>
                <w:u w:val="none"/>
              </w:rPr>
              <w:t xml:space="preserve"> </w:t>
            </w:r>
            <w:r w:rsidR="00E7065E">
              <w:rPr>
                <w:b w:val="0"/>
                <w:bCs w:val="0"/>
                <w:u w:val="none"/>
              </w:rPr>
              <w:t xml:space="preserve">allocated </w:t>
            </w:r>
            <w:r>
              <w:rPr>
                <w:b w:val="0"/>
                <w:u w:val="none"/>
              </w:rPr>
              <w:t xml:space="preserve">from the prime contractor </w:t>
            </w:r>
            <w:r w:rsidR="00E7065E">
              <w:rPr>
                <w:b w:val="0"/>
                <w:bCs w:val="0"/>
                <w:u w:val="none"/>
              </w:rPr>
              <w:t xml:space="preserve">shall be provided </w:t>
            </w:r>
            <w:r>
              <w:rPr>
                <w:b w:val="0"/>
                <w:bCs w:val="0"/>
                <w:u w:val="none"/>
              </w:rPr>
              <w:t xml:space="preserve">within </w:t>
            </w:r>
            <w:r w:rsidR="00E7065E">
              <w:rPr>
                <w:b w:val="0"/>
                <w:bCs w:val="0"/>
                <w:u w:val="none"/>
              </w:rPr>
              <w:t>10</w:t>
            </w:r>
            <w:commentRangeStart w:id="15"/>
            <w:commentRangeStart w:id="16"/>
            <w:r>
              <w:rPr>
                <w:b w:val="0"/>
                <w:u w:val="none"/>
              </w:rPr>
              <w:t xml:space="preserve"> working days</w:t>
            </w:r>
            <w:commentRangeEnd w:id="15"/>
            <w:r w:rsidR="00763371">
              <w:rPr>
                <w:rStyle w:val="CommentReference"/>
              </w:rPr>
              <w:commentReference w:id="15"/>
            </w:r>
            <w:commentRangeEnd w:id="16"/>
            <w:r>
              <w:rPr>
                <w:rStyle w:val="CommentReference"/>
              </w:rPr>
              <w:commentReference w:id="16"/>
            </w:r>
            <w:r w:rsidR="0060751E">
              <w:rPr>
                <w:b w:val="0"/>
                <w:bCs w:val="0"/>
                <w:u w:val="none"/>
              </w:rPr>
              <w:t xml:space="preserve"> of requirement being raised</w:t>
            </w:r>
            <w:r>
              <w:rPr>
                <w:b w:val="0"/>
                <w:bCs w:val="0"/>
                <w:u w:val="none"/>
              </w:rPr>
              <w:t>.</w:t>
            </w:r>
          </w:p>
          <w:p w14:paraId="36B36BFC" w14:textId="393837C8" w:rsidR="5F75370C" w:rsidRPr="00005E16" w:rsidRDefault="5F75370C" w:rsidP="1C95C51F">
            <w:pPr>
              <w:pStyle w:val="Style7"/>
              <w:rPr>
                <w:b w:val="0"/>
                <w:bCs w:val="0"/>
                <w:szCs w:val="22"/>
                <w:u w:val="none"/>
              </w:rPr>
            </w:pPr>
          </w:p>
          <w:p w14:paraId="793F5D99" w14:textId="38676969" w:rsidR="32C84C3C" w:rsidRPr="00005E16" w:rsidRDefault="32C84C3C" w:rsidP="5F75370C">
            <w:pPr>
              <w:pStyle w:val="Style7"/>
              <w:rPr>
                <w:b w:val="0"/>
                <w:bCs w:val="0"/>
                <w:szCs w:val="22"/>
                <w:u w:val="none"/>
              </w:rPr>
            </w:pPr>
            <w:r w:rsidRPr="00005E16">
              <w:rPr>
                <w:b w:val="0"/>
                <w:bCs w:val="0"/>
                <w:szCs w:val="22"/>
                <w:u w:val="none"/>
              </w:rPr>
              <w:t xml:space="preserve">The OCE will review and confirm proceeding within 5 working days </w:t>
            </w:r>
            <w:proofErr w:type="gramStart"/>
            <w:r w:rsidRPr="00005E16">
              <w:rPr>
                <w:b w:val="0"/>
                <w:bCs w:val="0"/>
                <w:szCs w:val="22"/>
                <w:u w:val="none"/>
              </w:rPr>
              <w:t>following</w:t>
            </w:r>
            <w:r w:rsidR="001713D5">
              <w:rPr>
                <w:b w:val="0"/>
                <w:bCs w:val="0"/>
                <w:szCs w:val="22"/>
                <w:u w:val="none"/>
              </w:rPr>
              <w:t>, and</w:t>
            </w:r>
            <w:proofErr w:type="gramEnd"/>
            <w:r w:rsidR="001713D5">
              <w:rPr>
                <w:b w:val="0"/>
                <w:bCs w:val="0"/>
                <w:szCs w:val="22"/>
                <w:u w:val="none"/>
              </w:rPr>
              <w:t xml:space="preserve"> set up a kick off meeting between the Agency contract manager and the supplier.</w:t>
            </w:r>
          </w:p>
          <w:p w14:paraId="416D2AF7" w14:textId="2B2F3E66" w:rsidR="5F75370C" w:rsidRPr="00005E16" w:rsidRDefault="5F75370C" w:rsidP="1C95C51F">
            <w:pPr>
              <w:pStyle w:val="Style7"/>
              <w:rPr>
                <w:b w:val="0"/>
                <w:bCs w:val="0"/>
                <w:szCs w:val="22"/>
                <w:u w:val="none"/>
              </w:rPr>
            </w:pPr>
          </w:p>
          <w:p w14:paraId="29CAD50F" w14:textId="144753A7" w:rsidR="32C84C3C" w:rsidRPr="00005E16" w:rsidRDefault="32C84C3C" w:rsidP="48027759">
            <w:pPr>
              <w:pStyle w:val="Style7"/>
              <w:rPr>
                <w:b w:val="0"/>
                <w:u w:val="none"/>
              </w:rPr>
            </w:pPr>
            <w:r>
              <w:rPr>
                <w:b w:val="0"/>
                <w:u w:val="none"/>
              </w:rPr>
              <w:t>The contracted resource will then be onboarded within 4 weeks</w:t>
            </w:r>
            <w:r w:rsidR="001713D5">
              <w:rPr>
                <w:b w:val="0"/>
                <w:bCs w:val="0"/>
                <w:u w:val="none"/>
              </w:rPr>
              <w:t xml:space="preserve"> </w:t>
            </w:r>
            <w:r w:rsidR="009D36FD">
              <w:rPr>
                <w:b w:val="0"/>
                <w:bCs w:val="0"/>
                <w:u w:val="none"/>
              </w:rPr>
              <w:t xml:space="preserve">of OCE accepting proposal </w:t>
            </w:r>
            <w:r w:rsidR="001713D5">
              <w:rPr>
                <w:b w:val="0"/>
                <w:bCs w:val="0"/>
                <w:u w:val="none"/>
              </w:rPr>
              <w:t>maximum</w:t>
            </w:r>
            <w:r w:rsidR="009D36FD">
              <w:rPr>
                <w:b w:val="0"/>
                <w:bCs w:val="0"/>
                <w:u w:val="none"/>
              </w:rPr>
              <w:t>,</w:t>
            </w:r>
            <w:r w:rsidR="00FE7799">
              <w:rPr>
                <w:b w:val="0"/>
                <w:bCs w:val="0"/>
                <w:u w:val="none"/>
              </w:rPr>
              <w:t xml:space="preserve"> unless otherwise specified/required</w:t>
            </w:r>
            <w:r>
              <w:rPr>
                <w:b w:val="0"/>
                <w:u w:val="none"/>
              </w:rPr>
              <w:t xml:space="preserve">, giving no longer than </w:t>
            </w:r>
            <w:r w:rsidR="001713D5">
              <w:rPr>
                <w:b w:val="0"/>
                <w:bCs w:val="0"/>
                <w:u w:val="none"/>
              </w:rPr>
              <w:t>7</w:t>
            </w:r>
            <w:r>
              <w:rPr>
                <w:b w:val="0"/>
                <w:u w:val="none"/>
              </w:rPr>
              <w:t xml:space="preserve"> weeks before the resource is onboard.</w:t>
            </w:r>
          </w:p>
          <w:p w14:paraId="1A940D8D" w14:textId="293B851F" w:rsidR="00763371" w:rsidRPr="00005E16" w:rsidRDefault="00763371" w:rsidP="05660F2D">
            <w:pPr>
              <w:pStyle w:val="Style7"/>
              <w:rPr>
                <w:b w:val="0"/>
                <w:szCs w:val="22"/>
                <w:u w:val="none"/>
              </w:rPr>
            </w:pPr>
          </w:p>
        </w:tc>
        <w:tc>
          <w:tcPr>
            <w:tcW w:w="2953" w:type="dxa"/>
          </w:tcPr>
          <w:p w14:paraId="5BEF11E9" w14:textId="2B3E0929" w:rsidR="00763371" w:rsidRDefault="5FCB8599" w:rsidP="05660F2D">
            <w:pPr>
              <w:pStyle w:val="Style7"/>
              <w:rPr>
                <w:b w:val="0"/>
                <w:u w:val="none"/>
              </w:rPr>
            </w:pPr>
            <w:r>
              <w:rPr>
                <w:b w:val="0"/>
                <w:bCs w:val="0"/>
                <w:u w:val="none"/>
              </w:rPr>
              <w:lastRenderedPageBreak/>
              <w:t>A</w:t>
            </w:r>
            <w:r w:rsidR="009D46CE">
              <w:rPr>
                <w:b w:val="0"/>
                <w:bCs w:val="0"/>
                <w:u w:val="none"/>
              </w:rPr>
              <w:t>cceptance</w:t>
            </w:r>
            <w:r w:rsidR="009D46CE">
              <w:rPr>
                <w:b w:val="0"/>
                <w:u w:val="none"/>
              </w:rPr>
              <w:t xml:space="preserve"> criteria may vary depending </w:t>
            </w:r>
            <w:r w:rsidR="00CA7B4D">
              <w:rPr>
                <w:b w:val="0"/>
                <w:u w:val="none"/>
              </w:rPr>
              <w:t xml:space="preserve">on the </w:t>
            </w:r>
            <w:r w:rsidR="57302C1A">
              <w:rPr>
                <w:b w:val="0"/>
                <w:bCs w:val="0"/>
                <w:u w:val="none"/>
              </w:rPr>
              <w:t>work package</w:t>
            </w:r>
            <w:r w:rsidR="00CA7B4D">
              <w:rPr>
                <w:b w:val="0"/>
                <w:bCs w:val="0"/>
                <w:u w:val="none"/>
              </w:rPr>
              <w:t>.</w:t>
            </w:r>
            <w:r w:rsidR="56194C8B">
              <w:rPr>
                <w:b w:val="0"/>
                <w:bCs w:val="0"/>
                <w:u w:val="none"/>
              </w:rPr>
              <w:t xml:space="preserve"> As an </w:t>
            </w:r>
            <w:proofErr w:type="gramStart"/>
            <w:r w:rsidR="56194C8B">
              <w:rPr>
                <w:b w:val="0"/>
                <w:bCs w:val="0"/>
                <w:u w:val="none"/>
              </w:rPr>
              <w:t>example</w:t>
            </w:r>
            <w:proofErr w:type="gramEnd"/>
            <w:r w:rsidR="56194C8B">
              <w:rPr>
                <w:b w:val="0"/>
                <w:bCs w:val="0"/>
                <w:u w:val="none"/>
              </w:rPr>
              <w:t xml:space="preserve"> for assessment of technical deliverables</w:t>
            </w:r>
            <w:r w:rsidR="0007148A">
              <w:rPr>
                <w:b w:val="0"/>
                <w:bCs w:val="0"/>
                <w:u w:val="none"/>
              </w:rPr>
              <w:t>:</w:t>
            </w:r>
          </w:p>
          <w:p w14:paraId="382F3118" w14:textId="0F1CD8C1" w:rsidR="243EBB17" w:rsidRDefault="243EBB17" w:rsidP="243EBB17">
            <w:pPr>
              <w:pStyle w:val="Style7"/>
              <w:rPr>
                <w:b w:val="0"/>
                <w:bCs w:val="0"/>
                <w:u w:val="none"/>
              </w:rPr>
            </w:pPr>
          </w:p>
          <w:p w14:paraId="7EE7D349" w14:textId="247B88E0" w:rsidR="00755A96" w:rsidRDefault="48876995" w:rsidP="05660F2D">
            <w:pPr>
              <w:pStyle w:val="Style7"/>
              <w:rPr>
                <w:b w:val="0"/>
                <w:u w:val="none"/>
              </w:rPr>
            </w:pPr>
            <w:commentRangeStart w:id="17"/>
            <w:commentRangeStart w:id="18"/>
            <w:r>
              <w:rPr>
                <w:b w:val="0"/>
                <w:bCs w:val="0"/>
                <w:u w:val="none"/>
              </w:rPr>
              <w:t xml:space="preserve">The supplier will </w:t>
            </w:r>
            <w:r w:rsidR="3570AD81">
              <w:rPr>
                <w:b w:val="0"/>
                <w:bCs w:val="0"/>
                <w:u w:val="none"/>
              </w:rPr>
              <w:t xml:space="preserve">provide </w:t>
            </w:r>
            <w:r>
              <w:rPr>
                <w:b w:val="0"/>
                <w:bCs w:val="0"/>
                <w:u w:val="none"/>
              </w:rPr>
              <w:t>review comments to the OCE</w:t>
            </w:r>
            <w:r w:rsidR="35B2DBCD">
              <w:rPr>
                <w:b w:val="0"/>
                <w:bCs w:val="0"/>
                <w:u w:val="none"/>
              </w:rPr>
              <w:t xml:space="preserve"> 1 week before the deadline</w:t>
            </w:r>
            <w:r>
              <w:rPr>
                <w:b w:val="0"/>
                <w:bCs w:val="0"/>
                <w:u w:val="none"/>
              </w:rPr>
              <w:t>.</w:t>
            </w:r>
            <w:r w:rsidR="5C400B3A">
              <w:rPr>
                <w:b w:val="0"/>
                <w:bCs w:val="0"/>
                <w:u w:val="none"/>
              </w:rPr>
              <w:t xml:space="preserve"> These review comments </w:t>
            </w:r>
            <w:r w:rsidR="69AE862A">
              <w:rPr>
                <w:b w:val="0"/>
                <w:bCs w:val="0"/>
                <w:u w:val="none"/>
              </w:rPr>
              <w:t xml:space="preserve">will be signed off and reviewed by the relevant programme </w:t>
            </w:r>
            <w:proofErr w:type="gramStart"/>
            <w:r w:rsidR="69AE862A">
              <w:rPr>
                <w:b w:val="0"/>
                <w:bCs w:val="0"/>
                <w:u w:val="none"/>
              </w:rPr>
              <w:t>team, and</w:t>
            </w:r>
            <w:proofErr w:type="gramEnd"/>
            <w:r w:rsidR="69AE862A">
              <w:rPr>
                <w:b w:val="0"/>
                <w:bCs w:val="0"/>
                <w:u w:val="none"/>
              </w:rPr>
              <w:t xml:space="preserve"> may be collated in the form of a RIDs sheet to be delivered to the project team.</w:t>
            </w:r>
            <w:commentRangeEnd w:id="17"/>
            <w:r w:rsidR="00755A96">
              <w:rPr>
                <w:rStyle w:val="CommentReference"/>
              </w:rPr>
              <w:commentReference w:id="17"/>
            </w:r>
            <w:commentRangeEnd w:id="18"/>
            <w:r>
              <w:rPr>
                <w:rStyle w:val="CommentReference"/>
              </w:rPr>
              <w:commentReference w:id="18"/>
            </w:r>
          </w:p>
          <w:p w14:paraId="3CD89D95" w14:textId="1DFC2482" w:rsidR="00755A96" w:rsidRPr="00005E16" w:rsidRDefault="00917BDF" w:rsidP="05660F2D">
            <w:pPr>
              <w:pStyle w:val="Style7"/>
              <w:rPr>
                <w:b w:val="0"/>
                <w:u w:val="none"/>
              </w:rPr>
            </w:pPr>
            <w:r>
              <w:rPr>
                <w:b w:val="0"/>
                <w:bCs w:val="0"/>
                <w:u w:val="none"/>
              </w:rPr>
              <w:t xml:space="preserve"> </w:t>
            </w:r>
          </w:p>
        </w:tc>
      </w:tr>
      <w:tr w:rsidR="00763371" w14:paraId="06F71703" w14:textId="77777777" w:rsidTr="00005E16">
        <w:tc>
          <w:tcPr>
            <w:tcW w:w="993" w:type="dxa"/>
          </w:tcPr>
          <w:p w14:paraId="0655A63E" w14:textId="1196B754" w:rsidR="00763371" w:rsidRPr="00005E16" w:rsidRDefault="1269532F" w:rsidP="00763371">
            <w:pPr>
              <w:pStyle w:val="Style7"/>
              <w:jc w:val="center"/>
              <w:rPr>
                <w:b w:val="0"/>
                <w:szCs w:val="22"/>
                <w:u w:val="none"/>
              </w:rPr>
            </w:pPr>
            <w:r w:rsidRPr="00005E16">
              <w:rPr>
                <w:szCs w:val="22"/>
              </w:rPr>
              <w:t>2</w:t>
            </w:r>
          </w:p>
        </w:tc>
        <w:tc>
          <w:tcPr>
            <w:tcW w:w="1276" w:type="dxa"/>
          </w:tcPr>
          <w:p w14:paraId="1ED74316" w14:textId="4EED08EF" w:rsidR="00763371" w:rsidRPr="00005E16" w:rsidRDefault="1FB455FB" w:rsidP="1659E4D5">
            <w:pPr>
              <w:pStyle w:val="Style7"/>
              <w:jc w:val="center"/>
              <w:rPr>
                <w:b w:val="0"/>
                <w:szCs w:val="22"/>
                <w:highlight w:val="yellow"/>
                <w:u w:val="none"/>
              </w:rPr>
            </w:pPr>
            <w:r w:rsidRPr="00005E16">
              <w:rPr>
                <w:b w:val="0"/>
                <w:szCs w:val="22"/>
                <w:highlight w:val="yellow"/>
                <w:u w:val="none"/>
              </w:rPr>
              <w:t>?</w:t>
            </w:r>
          </w:p>
        </w:tc>
        <w:tc>
          <w:tcPr>
            <w:tcW w:w="4252" w:type="dxa"/>
          </w:tcPr>
          <w:p w14:paraId="10F006C6" w14:textId="5834AB9C" w:rsidR="00763371" w:rsidRPr="00005E16" w:rsidRDefault="2CA9D283" w:rsidP="1C95C51F">
            <w:pPr>
              <w:pStyle w:val="Style7"/>
              <w:rPr>
                <w:b w:val="0"/>
                <w:bCs w:val="0"/>
                <w:szCs w:val="22"/>
                <w:u w:val="none"/>
              </w:rPr>
            </w:pPr>
            <w:r w:rsidRPr="00005E16">
              <w:rPr>
                <w:szCs w:val="22"/>
                <w:u w:val="none"/>
              </w:rPr>
              <w:t>Lot 2 – Research and Development Study Support</w:t>
            </w:r>
          </w:p>
          <w:p w14:paraId="14BF137A" w14:textId="76B2EC81" w:rsidR="00763371" w:rsidRPr="00005E16" w:rsidRDefault="00763371" w:rsidP="1C95C51F">
            <w:pPr>
              <w:pStyle w:val="Style7"/>
              <w:rPr>
                <w:b w:val="0"/>
                <w:bCs w:val="0"/>
                <w:szCs w:val="22"/>
                <w:u w:val="none"/>
              </w:rPr>
            </w:pPr>
          </w:p>
          <w:p w14:paraId="7A073466" w14:textId="1616E80A" w:rsidR="00763371" w:rsidRPr="00005E16" w:rsidRDefault="446784C4" w:rsidP="5044D466">
            <w:pPr>
              <w:pStyle w:val="Style7"/>
              <w:rPr>
                <w:b w:val="0"/>
                <w:bCs w:val="0"/>
                <w:szCs w:val="22"/>
                <w:u w:val="none"/>
              </w:rPr>
            </w:pPr>
            <w:r w:rsidRPr="00005E16">
              <w:rPr>
                <w:b w:val="0"/>
                <w:bCs w:val="0"/>
                <w:szCs w:val="22"/>
                <w:u w:val="none"/>
              </w:rPr>
              <w:t>The contracted resource will deliver technical desk-based studies into the OCE portfolio of R&amp;D activities. These would be on speci</w:t>
            </w:r>
            <w:r w:rsidR="78059523" w:rsidRPr="00005E16">
              <w:rPr>
                <w:b w:val="0"/>
                <w:bCs w:val="0"/>
                <w:szCs w:val="22"/>
                <w:u w:val="none"/>
              </w:rPr>
              <w:t>fic topics in the space domain and will contribute towards insights used by the wider Agency and helping to inform Agency direction where required.</w:t>
            </w:r>
          </w:p>
          <w:p w14:paraId="742B42A2" w14:textId="02F3FD9B" w:rsidR="00763371" w:rsidRPr="00005E16" w:rsidRDefault="00763371" w:rsidP="5044D466">
            <w:pPr>
              <w:pStyle w:val="Style7"/>
              <w:rPr>
                <w:b w:val="0"/>
                <w:bCs w:val="0"/>
                <w:szCs w:val="22"/>
                <w:u w:val="none"/>
              </w:rPr>
            </w:pPr>
          </w:p>
          <w:p w14:paraId="43355D10" w14:textId="7ACDD7D2" w:rsidR="00763371" w:rsidRPr="00005E16" w:rsidRDefault="78059523" w:rsidP="05660F2D">
            <w:pPr>
              <w:pStyle w:val="Style7"/>
              <w:rPr>
                <w:b w:val="0"/>
                <w:szCs w:val="22"/>
                <w:u w:val="none"/>
              </w:rPr>
            </w:pPr>
            <w:r w:rsidRPr="00005E16">
              <w:rPr>
                <w:b w:val="0"/>
                <w:bCs w:val="0"/>
                <w:szCs w:val="22"/>
                <w:u w:val="none"/>
              </w:rPr>
              <w:t>Depending on the study, this activity may be provided remotely with inputs provided by the OCE</w:t>
            </w:r>
            <w:r w:rsidR="34CD4C01" w:rsidRPr="00005E16">
              <w:rPr>
                <w:b w:val="0"/>
                <w:bCs w:val="0"/>
                <w:szCs w:val="22"/>
                <w:u w:val="none"/>
              </w:rPr>
              <w:t>, or it may require concurrent engineering activities alongside OCE team members to deliver the study outcomes. The requirement may also need access to specialised engineering software to perform the activities.</w:t>
            </w:r>
          </w:p>
        </w:tc>
        <w:tc>
          <w:tcPr>
            <w:tcW w:w="2920" w:type="dxa"/>
          </w:tcPr>
          <w:p w14:paraId="41D28FC4" w14:textId="59F5DC06" w:rsidR="00763371" w:rsidRPr="00005E16" w:rsidRDefault="14D0E3B0" w:rsidP="2BDD30EA">
            <w:pPr>
              <w:pStyle w:val="Style7"/>
              <w:rPr>
                <w:b w:val="0"/>
                <w:bCs w:val="0"/>
                <w:szCs w:val="22"/>
                <w:u w:val="none"/>
              </w:rPr>
            </w:pPr>
            <w:r w:rsidRPr="00005E16">
              <w:rPr>
                <w:b w:val="0"/>
                <w:bCs w:val="0"/>
                <w:szCs w:val="22"/>
                <w:u w:val="none"/>
              </w:rPr>
              <w:t>May include</w:t>
            </w:r>
            <w:r w:rsidR="00BA1AEB">
              <w:rPr>
                <w:b w:val="0"/>
                <w:bCs w:val="0"/>
                <w:szCs w:val="22"/>
                <w:u w:val="none"/>
              </w:rPr>
              <w:t xml:space="preserve"> (details in Table 3)</w:t>
            </w:r>
            <w:r w:rsidRPr="00005E16">
              <w:rPr>
                <w:b w:val="0"/>
                <w:bCs w:val="0"/>
                <w:szCs w:val="22"/>
                <w:u w:val="none"/>
              </w:rPr>
              <w:t>:</w:t>
            </w:r>
          </w:p>
          <w:p w14:paraId="540F3FE7" w14:textId="77777777" w:rsidR="00784DD2" w:rsidRPr="00784DD2" w:rsidRDefault="00784DD2" w:rsidP="00784DD2">
            <w:pPr>
              <w:pStyle w:val="Style7"/>
              <w:numPr>
                <w:ilvl w:val="0"/>
                <w:numId w:val="17"/>
              </w:numPr>
              <w:rPr>
                <w:b w:val="0"/>
                <w:bCs w:val="0"/>
                <w:szCs w:val="22"/>
                <w:u w:val="none"/>
              </w:rPr>
            </w:pPr>
            <w:r w:rsidRPr="00784DD2">
              <w:rPr>
                <w:b w:val="0"/>
                <w:bCs w:val="0"/>
                <w:szCs w:val="22"/>
                <w:u w:val="none"/>
              </w:rPr>
              <w:t>Technical and programmatic feasibility studies</w:t>
            </w:r>
          </w:p>
          <w:p w14:paraId="68136F49" w14:textId="64F10FB9" w:rsidR="00784DD2" w:rsidRPr="00784DD2" w:rsidRDefault="00784DD2" w:rsidP="00784DD2">
            <w:pPr>
              <w:pStyle w:val="Style7"/>
              <w:numPr>
                <w:ilvl w:val="0"/>
                <w:numId w:val="17"/>
              </w:numPr>
              <w:rPr>
                <w:b w:val="0"/>
                <w:bCs w:val="0"/>
                <w:szCs w:val="22"/>
                <w:u w:val="none"/>
              </w:rPr>
            </w:pPr>
            <w:r w:rsidRPr="00784DD2">
              <w:rPr>
                <w:b w:val="0"/>
                <w:bCs w:val="0"/>
                <w:szCs w:val="22"/>
                <w:u w:val="none"/>
              </w:rPr>
              <w:t>Technology reports</w:t>
            </w:r>
            <w:r>
              <w:rPr>
                <w:b w:val="0"/>
                <w:bCs w:val="0"/>
                <w:szCs w:val="22"/>
                <w:u w:val="none"/>
              </w:rPr>
              <w:t xml:space="preserve"> (inc. </w:t>
            </w:r>
            <w:r w:rsidR="003E32E7">
              <w:rPr>
                <w:b w:val="0"/>
                <w:bCs w:val="0"/>
                <w:szCs w:val="22"/>
                <w:u w:val="none"/>
              </w:rPr>
              <w:t>insights, horizon scanning reports, technical notes)</w:t>
            </w:r>
          </w:p>
          <w:p w14:paraId="4CA132B6" w14:textId="77777777" w:rsidR="00784DD2" w:rsidRPr="00784DD2" w:rsidRDefault="00784DD2" w:rsidP="00784DD2">
            <w:pPr>
              <w:pStyle w:val="Style7"/>
              <w:numPr>
                <w:ilvl w:val="0"/>
                <w:numId w:val="17"/>
              </w:numPr>
              <w:rPr>
                <w:b w:val="0"/>
                <w:bCs w:val="0"/>
                <w:szCs w:val="22"/>
                <w:u w:val="none"/>
              </w:rPr>
            </w:pPr>
            <w:r w:rsidRPr="00784DD2">
              <w:rPr>
                <w:b w:val="0"/>
                <w:bCs w:val="0"/>
                <w:szCs w:val="22"/>
                <w:u w:val="none"/>
              </w:rPr>
              <w:t>Oversight board participation</w:t>
            </w:r>
          </w:p>
          <w:p w14:paraId="57E4C5ED" w14:textId="2817CD0E" w:rsidR="00784DD2" w:rsidRDefault="00784DD2" w:rsidP="0C86475C">
            <w:pPr>
              <w:pStyle w:val="Style7"/>
              <w:numPr>
                <w:ilvl w:val="0"/>
                <w:numId w:val="17"/>
              </w:numPr>
              <w:rPr>
                <w:b w:val="0"/>
                <w:bCs w:val="0"/>
                <w:u w:val="none"/>
              </w:rPr>
            </w:pPr>
            <w:r>
              <w:rPr>
                <w:b w:val="0"/>
                <w:bCs w:val="0"/>
                <w:u w:val="none"/>
              </w:rPr>
              <w:t>Bid application reviews</w:t>
            </w:r>
          </w:p>
          <w:p w14:paraId="713FFFE2" w14:textId="3277C49E" w:rsidR="00763371" w:rsidRPr="00005E16" w:rsidRDefault="00763371" w:rsidP="2BDD30EA">
            <w:pPr>
              <w:pStyle w:val="Style7"/>
              <w:numPr>
                <w:ilvl w:val="0"/>
                <w:numId w:val="17"/>
              </w:numPr>
              <w:rPr>
                <w:b w:val="0"/>
                <w:szCs w:val="22"/>
                <w:u w:val="none"/>
              </w:rPr>
            </w:pPr>
          </w:p>
        </w:tc>
        <w:tc>
          <w:tcPr>
            <w:tcW w:w="2632" w:type="dxa"/>
          </w:tcPr>
          <w:p w14:paraId="3F486F79" w14:textId="32443991" w:rsidR="00763371" w:rsidRPr="00005E16" w:rsidRDefault="5666B60E" w:rsidP="05660F2D">
            <w:pPr>
              <w:pStyle w:val="Style7"/>
              <w:rPr>
                <w:b w:val="0"/>
                <w:szCs w:val="22"/>
                <w:u w:val="none"/>
              </w:rPr>
            </w:pPr>
            <w:r w:rsidRPr="00005E16">
              <w:rPr>
                <w:b w:val="0"/>
                <w:bCs w:val="0"/>
                <w:szCs w:val="22"/>
                <w:u w:val="none"/>
              </w:rPr>
              <w:t>As above.</w:t>
            </w:r>
          </w:p>
        </w:tc>
        <w:tc>
          <w:tcPr>
            <w:tcW w:w="2953" w:type="dxa"/>
          </w:tcPr>
          <w:p w14:paraId="13FEF280" w14:textId="01E4E365" w:rsidR="00763371" w:rsidRPr="00005E16" w:rsidRDefault="2CCDBB11" w:rsidP="05660F2D">
            <w:pPr>
              <w:pStyle w:val="Style7"/>
              <w:rPr>
                <w:b w:val="0"/>
                <w:bCs w:val="0"/>
                <w:u w:val="none"/>
              </w:rPr>
            </w:pPr>
            <w:r>
              <w:rPr>
                <w:b w:val="0"/>
                <w:bCs w:val="0"/>
                <w:u w:val="none"/>
              </w:rPr>
              <w:t>Acceptance criteria may vary depending on the work package. Unless specified differently:</w:t>
            </w:r>
          </w:p>
          <w:p w14:paraId="442A31E7" w14:textId="606CB8A0" w:rsidR="00763371" w:rsidRPr="00005E16" w:rsidRDefault="00763371" w:rsidP="05660F2D">
            <w:pPr>
              <w:pStyle w:val="Style7"/>
              <w:rPr>
                <w:b w:val="0"/>
                <w:bCs w:val="0"/>
                <w:u w:val="none"/>
              </w:rPr>
            </w:pPr>
          </w:p>
          <w:p w14:paraId="58E93DDC" w14:textId="7CE891E9" w:rsidR="00763371" w:rsidRPr="00005E16" w:rsidRDefault="2CCDBB11" w:rsidP="05660F2D">
            <w:pPr>
              <w:pStyle w:val="Style7"/>
              <w:rPr>
                <w:b w:val="0"/>
                <w:u w:val="none"/>
              </w:rPr>
            </w:pPr>
            <w:r>
              <w:rPr>
                <w:b w:val="0"/>
                <w:bCs w:val="0"/>
                <w:u w:val="none"/>
              </w:rPr>
              <w:t>The supplier will send the final deliverable to the Agency for comments and/or review at least 2 weeks before the deliverable is due. The deliverable will be reviewed by the OCE and relevant programme teams. The Agency shall provide feedback within 5 working days and the supplier shall incorporate feedback and resubmit for approval.</w:t>
            </w:r>
          </w:p>
        </w:tc>
      </w:tr>
    </w:tbl>
    <w:p w14:paraId="2370FB81" w14:textId="75F3BE69" w:rsidR="329E65AE" w:rsidRDefault="329E65AE"/>
    <w:p w14:paraId="2960A071" w14:textId="77777777" w:rsidR="00763371" w:rsidRDefault="00763371" w:rsidP="00EB1F63">
      <w:pPr>
        <w:pStyle w:val="Style7"/>
        <w:jc w:val="center"/>
      </w:pPr>
    </w:p>
    <w:tbl>
      <w:tblPr>
        <w:tblStyle w:val="TableGrid"/>
        <w:tblW w:w="15026" w:type="dxa"/>
        <w:tblInd w:w="-714" w:type="dxa"/>
        <w:tblLook w:val="04A0" w:firstRow="1" w:lastRow="0" w:firstColumn="1" w:lastColumn="0" w:noHBand="0" w:noVBand="1"/>
      </w:tblPr>
      <w:tblGrid>
        <w:gridCol w:w="15026"/>
      </w:tblGrid>
      <w:tr w:rsidR="00E377DE" w14:paraId="2CDC841B" w14:textId="77777777" w:rsidTr="22C1A7B4">
        <w:tc>
          <w:tcPr>
            <w:tcW w:w="15026" w:type="dxa"/>
            <w:shd w:val="clear" w:color="auto" w:fill="E7E6E6" w:themeFill="background2"/>
          </w:tcPr>
          <w:p w14:paraId="5280A8E7" w14:textId="77777777" w:rsidR="00796E09" w:rsidRDefault="00796E09" w:rsidP="00693F04">
            <w:pPr>
              <w:pStyle w:val="Heading1"/>
              <w:numPr>
                <w:ilvl w:val="0"/>
                <w:numId w:val="0"/>
              </w:numPr>
              <w:tabs>
                <w:tab w:val="left" w:pos="720"/>
              </w:tabs>
              <w:ind w:left="-402" w:firstLine="402"/>
            </w:pPr>
            <w:r>
              <w:rPr>
                <w:szCs w:val="22"/>
                <w:u w:val="none"/>
              </w:rPr>
              <w:lastRenderedPageBreak/>
              <w:t>Price</w:t>
            </w:r>
          </w:p>
        </w:tc>
      </w:tr>
      <w:tr w:rsidR="00796E09" w14:paraId="64855B87" w14:textId="77777777" w:rsidTr="22C1A7B4">
        <w:trPr>
          <w:trHeight w:val="957"/>
        </w:trPr>
        <w:tc>
          <w:tcPr>
            <w:tcW w:w="15026" w:type="dxa"/>
          </w:tcPr>
          <w:p w14:paraId="22C4BFA6" w14:textId="77777777" w:rsidR="00796E09" w:rsidRDefault="00796E09" w:rsidP="00693F04">
            <w:pPr>
              <w:tabs>
                <w:tab w:val="left" w:pos="720"/>
              </w:tabs>
              <w:rPr>
                <w:rFonts w:eastAsia="Arial" w:cs="Arial"/>
                <w:i/>
                <w:iCs/>
                <w:szCs w:val="22"/>
              </w:rPr>
            </w:pPr>
            <w:r w:rsidRPr="00207AC8">
              <w:rPr>
                <w:rFonts w:eastAsia="Arial" w:cs="Arial"/>
                <w:i/>
                <w:iCs/>
                <w:szCs w:val="22"/>
              </w:rPr>
              <w:t xml:space="preserve">Insert any specific information relating to price and how you would like the </w:t>
            </w:r>
            <w:r>
              <w:rPr>
                <w:rFonts w:eastAsia="Arial" w:cs="Arial"/>
                <w:i/>
                <w:iCs/>
                <w:szCs w:val="22"/>
              </w:rPr>
              <w:t>p</w:t>
            </w:r>
            <w:r w:rsidRPr="00207AC8">
              <w:rPr>
                <w:rFonts w:eastAsia="Arial" w:cs="Arial"/>
                <w:i/>
                <w:iCs/>
                <w:szCs w:val="22"/>
              </w:rPr>
              <w:t xml:space="preserve">otential </w:t>
            </w:r>
            <w:r>
              <w:rPr>
                <w:rFonts w:eastAsia="Arial" w:cs="Arial"/>
                <w:i/>
                <w:iCs/>
                <w:szCs w:val="22"/>
              </w:rPr>
              <w:t>b</w:t>
            </w:r>
            <w:r w:rsidRPr="00207AC8">
              <w:rPr>
                <w:rFonts w:eastAsia="Arial" w:cs="Arial"/>
                <w:i/>
                <w:iCs/>
                <w:szCs w:val="22"/>
              </w:rPr>
              <w:t>idder to price the goods/services</w:t>
            </w:r>
            <w:r>
              <w:rPr>
                <w:rFonts w:eastAsia="Arial" w:cs="Arial"/>
                <w:i/>
                <w:iCs/>
                <w:szCs w:val="22"/>
              </w:rPr>
              <w:t xml:space="preserve">.   </w:t>
            </w:r>
            <w:r w:rsidRPr="00207AC8">
              <w:rPr>
                <w:rFonts w:eastAsia="Arial" w:cs="Arial"/>
                <w:i/>
                <w:iCs/>
                <w:szCs w:val="22"/>
              </w:rPr>
              <w:t xml:space="preserve">A separate attachment </w:t>
            </w:r>
            <w:proofErr w:type="gramStart"/>
            <w:r>
              <w:rPr>
                <w:rFonts w:eastAsia="Arial" w:cs="Arial"/>
                <w:i/>
                <w:iCs/>
                <w:szCs w:val="22"/>
              </w:rPr>
              <w:t>( Price</w:t>
            </w:r>
            <w:proofErr w:type="gramEnd"/>
            <w:r>
              <w:rPr>
                <w:rFonts w:eastAsia="Arial" w:cs="Arial"/>
                <w:i/>
                <w:iCs/>
                <w:szCs w:val="22"/>
              </w:rPr>
              <w:t xml:space="preserve"> Schedule) </w:t>
            </w:r>
            <w:r w:rsidRPr="00207AC8">
              <w:rPr>
                <w:rFonts w:eastAsia="Arial" w:cs="Arial"/>
                <w:i/>
                <w:iCs/>
                <w:szCs w:val="22"/>
              </w:rPr>
              <w:t>will be drafted using the information provided within this section.</w:t>
            </w:r>
          </w:p>
          <w:p w14:paraId="70F913DA" w14:textId="77777777" w:rsidR="00796E09" w:rsidRDefault="00796E09" w:rsidP="00693F04">
            <w:pPr>
              <w:tabs>
                <w:tab w:val="left" w:pos="720"/>
              </w:tabs>
              <w:rPr>
                <w:rFonts w:eastAsia="Arial" w:cs="Arial"/>
                <w:i/>
                <w:iCs/>
                <w:szCs w:val="22"/>
              </w:rPr>
            </w:pPr>
          </w:p>
          <w:p w14:paraId="1E7B7627" w14:textId="7018D176" w:rsidR="00796E09" w:rsidRDefault="00796E09" w:rsidP="22C1A7B4">
            <w:pPr>
              <w:tabs>
                <w:tab w:val="left" w:pos="720"/>
              </w:tabs>
              <w:rPr>
                <w:i/>
                <w:iCs/>
              </w:rPr>
            </w:pPr>
            <w:r w:rsidRPr="22C1A7B4">
              <w:rPr>
                <w:i/>
                <w:iCs/>
              </w:rPr>
              <w:t xml:space="preserve">Give clear instructions to bidders on how you want them to price, for example “provide a total cost of each deliverable / Work </w:t>
            </w:r>
            <w:proofErr w:type="gramStart"/>
            <w:r w:rsidRPr="22C1A7B4">
              <w:rPr>
                <w:i/>
                <w:iCs/>
              </w:rPr>
              <w:t>Package  broken</w:t>
            </w:r>
            <w:proofErr w:type="gramEnd"/>
            <w:r w:rsidRPr="22C1A7B4">
              <w:rPr>
                <w:i/>
                <w:iCs/>
              </w:rPr>
              <w:t xml:space="preserve"> down into components with a full description of each component and its associated costs”. </w:t>
            </w:r>
          </w:p>
          <w:p w14:paraId="017075A3" w14:textId="77777777" w:rsidR="00796E09" w:rsidRPr="00511777" w:rsidRDefault="00796E09" w:rsidP="00693F04">
            <w:pPr>
              <w:tabs>
                <w:tab w:val="left" w:pos="720"/>
              </w:tabs>
              <w:rPr>
                <w:b/>
                <w:bCs/>
                <w:i/>
                <w:iCs/>
              </w:rPr>
            </w:pPr>
          </w:p>
          <w:p w14:paraId="525D9BEC" w14:textId="77777777" w:rsidR="00796E09" w:rsidRPr="00511777" w:rsidRDefault="00796E09" w:rsidP="00693F04">
            <w:pPr>
              <w:tabs>
                <w:tab w:val="left" w:pos="720"/>
              </w:tabs>
              <w:rPr>
                <w:b/>
                <w:bCs/>
                <w:i/>
                <w:iCs/>
              </w:rPr>
            </w:pPr>
            <w:r w:rsidRPr="00511777">
              <w:rPr>
                <w:b/>
                <w:bCs/>
                <w:i/>
                <w:iCs/>
              </w:rPr>
              <w:t>Explain how you are going to pay the supplier:</w:t>
            </w:r>
          </w:p>
          <w:p w14:paraId="6C337EEE" w14:textId="77777777" w:rsidR="00796E09" w:rsidRDefault="00796E09" w:rsidP="00693F04">
            <w:pPr>
              <w:tabs>
                <w:tab w:val="left" w:pos="720"/>
              </w:tabs>
              <w:rPr>
                <w:i/>
                <w:iCs/>
              </w:rPr>
            </w:pPr>
          </w:p>
          <w:p w14:paraId="0E995FBC" w14:textId="317B38A1" w:rsidR="00796E09" w:rsidRPr="00E46209" w:rsidRDefault="00796E09" w:rsidP="00C84697">
            <w:pPr>
              <w:pStyle w:val="ListParagraph"/>
              <w:numPr>
                <w:ilvl w:val="0"/>
                <w:numId w:val="13"/>
              </w:numPr>
              <w:tabs>
                <w:tab w:val="left" w:pos="720"/>
              </w:tabs>
              <w:rPr>
                <w:i/>
                <w:iCs/>
              </w:rPr>
            </w:pPr>
            <w:r w:rsidRPr="00E46209">
              <w:rPr>
                <w:i/>
                <w:iCs/>
              </w:rPr>
              <w:t>Payment upon</w:t>
            </w:r>
            <w:r>
              <w:rPr>
                <w:i/>
                <w:iCs/>
              </w:rPr>
              <w:t xml:space="preserve"> successful</w:t>
            </w:r>
            <w:r w:rsidRPr="00E46209">
              <w:rPr>
                <w:i/>
                <w:iCs/>
              </w:rPr>
              <w:t xml:space="preserve"> delivery</w:t>
            </w:r>
            <w:r w:rsidR="001357E3">
              <w:rPr>
                <w:i/>
                <w:iCs/>
              </w:rPr>
              <w:t xml:space="preserve"> and acceptance</w:t>
            </w:r>
            <w:r w:rsidRPr="00E46209">
              <w:rPr>
                <w:i/>
                <w:iCs/>
              </w:rPr>
              <w:t xml:space="preserve"> of Work </w:t>
            </w:r>
            <w:r>
              <w:rPr>
                <w:i/>
                <w:iCs/>
              </w:rPr>
              <w:t>P</w:t>
            </w:r>
            <w:r w:rsidRPr="00E46209">
              <w:rPr>
                <w:i/>
                <w:iCs/>
              </w:rPr>
              <w:t>ackages/Deliverables</w:t>
            </w:r>
            <w:r>
              <w:rPr>
                <w:i/>
                <w:iCs/>
              </w:rPr>
              <w:t>,</w:t>
            </w:r>
          </w:p>
          <w:p w14:paraId="5836DAFC" w14:textId="77777777" w:rsidR="00A06B7E" w:rsidRDefault="00A06B7E" w:rsidP="00693F04">
            <w:pPr>
              <w:tabs>
                <w:tab w:val="left" w:pos="720"/>
              </w:tabs>
              <w:rPr>
                <w:rFonts w:eastAsia="Arial" w:cs="Arial"/>
                <w:b/>
                <w:bCs/>
                <w:i/>
                <w:iCs/>
              </w:rPr>
            </w:pPr>
          </w:p>
          <w:p w14:paraId="464B06FA" w14:textId="77777777" w:rsidR="007D0C25" w:rsidRDefault="007D0C25" w:rsidP="00693F04">
            <w:pPr>
              <w:tabs>
                <w:tab w:val="left" w:pos="720"/>
              </w:tabs>
              <w:rPr>
                <w:rFonts w:eastAsia="Arial" w:cs="Arial"/>
                <w:b/>
                <w:bCs/>
                <w:i/>
                <w:iCs/>
              </w:rPr>
            </w:pPr>
          </w:p>
          <w:p w14:paraId="16C215EA" w14:textId="488471A0" w:rsidR="001357E3" w:rsidRDefault="007D0C25" w:rsidP="00693F04">
            <w:pPr>
              <w:tabs>
                <w:tab w:val="left" w:pos="720"/>
              </w:tabs>
              <w:rPr>
                <w:rFonts w:eastAsia="Arial" w:cs="Arial"/>
                <w:b/>
                <w:bCs/>
                <w:i/>
                <w:iCs/>
              </w:rPr>
            </w:pPr>
            <w:r>
              <w:rPr>
                <w:rFonts w:eastAsia="Arial" w:cs="Arial"/>
                <w:b/>
                <w:bCs/>
                <w:i/>
                <w:iCs/>
              </w:rPr>
              <w:t xml:space="preserve">Suppliers will be expected to bid for the work on a capped time and materials basis based on the Rate sheet submitted with their application </w:t>
            </w:r>
          </w:p>
          <w:p w14:paraId="73E9C570" w14:textId="77777777" w:rsidR="001357E3" w:rsidRDefault="001357E3" w:rsidP="00693F04">
            <w:pPr>
              <w:tabs>
                <w:tab w:val="left" w:pos="720"/>
              </w:tabs>
              <w:rPr>
                <w:rFonts w:eastAsia="Arial" w:cs="Arial"/>
                <w:b/>
                <w:bCs/>
                <w:i/>
                <w:iCs/>
              </w:rPr>
            </w:pPr>
          </w:p>
          <w:p w14:paraId="2C88F8E3" w14:textId="672A040F" w:rsidR="00796E09" w:rsidRDefault="00796E09" w:rsidP="00693F04">
            <w:pPr>
              <w:tabs>
                <w:tab w:val="left" w:pos="720"/>
              </w:tabs>
              <w:rPr>
                <w:i/>
                <w:iCs/>
              </w:rPr>
            </w:pPr>
            <w:r>
              <w:rPr>
                <w:rFonts w:eastAsia="Arial" w:cs="Arial"/>
                <w:i/>
                <w:iCs/>
              </w:rPr>
              <w:t xml:space="preserve"> capped time </w:t>
            </w:r>
            <w:proofErr w:type="gramStart"/>
            <w:r>
              <w:rPr>
                <w:rFonts w:eastAsia="Arial" w:cs="Arial"/>
                <w:i/>
                <w:iCs/>
              </w:rPr>
              <w:t>&amp;  materials</w:t>
            </w:r>
            <w:proofErr w:type="gramEnd"/>
            <w:r w:rsidR="0045142C">
              <w:rPr>
                <w:rFonts w:eastAsia="Arial" w:cs="Arial"/>
                <w:i/>
                <w:iCs/>
              </w:rPr>
              <w:t>,</w:t>
            </w:r>
            <w:r>
              <w:rPr>
                <w:rFonts w:eastAsia="Arial" w:cs="Arial"/>
                <w:i/>
                <w:iCs/>
              </w:rPr>
              <w:t xml:space="preserve"> </w:t>
            </w:r>
          </w:p>
          <w:p w14:paraId="1DC0DDF4" w14:textId="6F3D4E34" w:rsidR="00796E09" w:rsidRPr="00C84697" w:rsidRDefault="00796E09" w:rsidP="00C84697">
            <w:pPr>
              <w:pStyle w:val="ListParagraph"/>
              <w:numPr>
                <w:ilvl w:val="0"/>
                <w:numId w:val="12"/>
              </w:numPr>
              <w:tabs>
                <w:tab w:val="left" w:pos="720"/>
              </w:tabs>
              <w:spacing w:after="120"/>
              <w:jc w:val="both"/>
              <w:rPr>
                <w:i/>
                <w:iCs/>
              </w:rPr>
            </w:pPr>
            <w:r w:rsidRPr="00C84697">
              <w:rPr>
                <w:i/>
                <w:iCs/>
              </w:rPr>
              <w:t>Capped time and materials: Unlike a time and materials approach, a capped time and materials approach limits the amount you pay for the work. If you reach the limit before the work is completed, the supplier must finish the work at their own expense. If the supplier finishes ahead of schedule, you only pay them for the time it took to complete the work.</w:t>
            </w:r>
          </w:p>
          <w:p w14:paraId="0B0FAA0B" w14:textId="77777777" w:rsidR="00796E09" w:rsidRDefault="00796E09" w:rsidP="00693F04">
            <w:pPr>
              <w:tabs>
                <w:tab w:val="left" w:pos="720"/>
              </w:tabs>
              <w:rPr>
                <w:i/>
                <w:iCs/>
              </w:rPr>
            </w:pPr>
          </w:p>
          <w:p w14:paraId="72FB17A6" w14:textId="77777777" w:rsidR="00796E09" w:rsidRDefault="00796E09" w:rsidP="00693F04">
            <w:pPr>
              <w:tabs>
                <w:tab w:val="left" w:pos="720"/>
              </w:tabs>
              <w:rPr>
                <w:i/>
                <w:iCs/>
              </w:rPr>
            </w:pPr>
          </w:p>
          <w:p w14:paraId="25C7293A" w14:textId="77777777" w:rsidR="00796E09" w:rsidRPr="00F448AB" w:rsidRDefault="00796E09" w:rsidP="00693F04">
            <w:pPr>
              <w:tabs>
                <w:tab w:val="left" w:pos="720"/>
              </w:tabs>
            </w:pPr>
          </w:p>
        </w:tc>
      </w:tr>
    </w:tbl>
    <w:p w14:paraId="7A55E5AB" w14:textId="3C4DB390" w:rsidR="00796E09" w:rsidRDefault="00796E09" w:rsidP="00EB1F63">
      <w:pPr>
        <w:pStyle w:val="Style7"/>
        <w:jc w:val="center"/>
      </w:pPr>
    </w:p>
    <w:tbl>
      <w:tblPr>
        <w:tblStyle w:val="TableGrid"/>
        <w:tblW w:w="0" w:type="auto"/>
        <w:tblInd w:w="-714" w:type="dxa"/>
        <w:tblLook w:val="04A0" w:firstRow="1" w:lastRow="0" w:firstColumn="1" w:lastColumn="0" w:noHBand="0" w:noVBand="1"/>
      </w:tblPr>
      <w:tblGrid>
        <w:gridCol w:w="14662"/>
      </w:tblGrid>
      <w:tr w:rsidR="6AD4CE3D" w14:paraId="1668CD63" w14:textId="77777777" w:rsidTr="64A31F75">
        <w:trPr>
          <w:trHeight w:val="300"/>
        </w:trPr>
        <w:tc>
          <w:tcPr>
            <w:tcW w:w="15026" w:type="dxa"/>
            <w:shd w:val="clear" w:color="auto" w:fill="E7E6E6" w:themeFill="background2"/>
          </w:tcPr>
          <w:p w14:paraId="113636E5" w14:textId="72B31866" w:rsidR="29176F38" w:rsidRDefault="3270261C" w:rsidP="6AD4CE3D">
            <w:pPr>
              <w:pStyle w:val="Heading1"/>
              <w:numPr>
                <w:ilvl w:val="0"/>
                <w:numId w:val="0"/>
              </w:numPr>
            </w:pPr>
            <w:r>
              <w:rPr>
                <w:u w:val="none"/>
              </w:rPr>
              <w:t xml:space="preserve">Tasking and </w:t>
            </w:r>
            <w:r w:rsidR="29176F38">
              <w:rPr>
                <w:u w:val="none"/>
              </w:rPr>
              <w:t xml:space="preserve">Contract </w:t>
            </w:r>
            <w:r w:rsidR="00920923">
              <w:rPr>
                <w:u w:val="none"/>
              </w:rPr>
              <w:t>Management</w:t>
            </w:r>
            <w:r w:rsidR="29176F38">
              <w:rPr>
                <w:u w:val="none"/>
              </w:rPr>
              <w:t xml:space="preserve"> </w:t>
            </w:r>
          </w:p>
        </w:tc>
      </w:tr>
      <w:tr w:rsidR="6AD4CE3D" w14:paraId="475447FC" w14:textId="77777777" w:rsidTr="64A31F75">
        <w:trPr>
          <w:trHeight w:val="300"/>
        </w:trPr>
        <w:tc>
          <w:tcPr>
            <w:tcW w:w="15026" w:type="dxa"/>
          </w:tcPr>
          <w:p w14:paraId="1320B2DA" w14:textId="1D3D4EC8" w:rsidR="6AD4CE3D" w:rsidRDefault="6AD4CE3D" w:rsidP="6AD4CE3D">
            <w:pPr>
              <w:tabs>
                <w:tab w:val="left" w:pos="720"/>
              </w:tabs>
            </w:pPr>
          </w:p>
          <w:p w14:paraId="02ADB33E" w14:textId="3DB85D1B" w:rsidR="6AD4CE3D" w:rsidRDefault="7AE526F3" w:rsidP="6AD4CE3D">
            <w:pPr>
              <w:tabs>
                <w:tab w:val="left" w:pos="720"/>
              </w:tabs>
            </w:pPr>
            <w:r>
              <w:t xml:space="preserve">The </w:t>
            </w:r>
            <w:r w:rsidR="001F893B">
              <w:t xml:space="preserve">OCE view this contract as strategic to </w:t>
            </w:r>
            <w:r w:rsidR="1237D286">
              <w:t>UK</w:t>
            </w:r>
            <w:r w:rsidR="53A93591">
              <w:t xml:space="preserve"> </w:t>
            </w:r>
            <w:r w:rsidR="1237D286">
              <w:t>S</w:t>
            </w:r>
            <w:r w:rsidR="19025065">
              <w:t xml:space="preserve">pace </w:t>
            </w:r>
            <w:r w:rsidR="1237D286">
              <w:t>A</w:t>
            </w:r>
            <w:r w:rsidR="2381DE38">
              <w:t>gency</w:t>
            </w:r>
            <w:r w:rsidR="001F893B">
              <w:t xml:space="preserve"> activities and as a result desire a collaborative approach with the supplier(s) awarded lot</w:t>
            </w:r>
            <w:r w:rsidR="28354D7B">
              <w:t>(s) because of this requirement, and as a res</w:t>
            </w:r>
            <w:r w:rsidR="00920923">
              <w:t xml:space="preserve">ult </w:t>
            </w:r>
            <w:r w:rsidR="251F5206">
              <w:t xml:space="preserve">the </w:t>
            </w:r>
            <w:r w:rsidR="4E471FCD">
              <w:t>A</w:t>
            </w:r>
            <w:r w:rsidR="2A373629">
              <w:t>gency</w:t>
            </w:r>
            <w:r w:rsidR="2C173B27">
              <w:t xml:space="preserve"> will be assigning a contract manager to manage the day to day running of the contract(s</w:t>
            </w:r>
            <w:r w:rsidR="4E471FCD">
              <w:t>)</w:t>
            </w:r>
            <w:r w:rsidR="1D6835E4">
              <w:t>.</w:t>
            </w:r>
            <w:r w:rsidR="00065BF5">
              <w:t xml:space="preserve"> </w:t>
            </w:r>
            <w:r w:rsidR="5B045C7E">
              <w:t>Suppliers</w:t>
            </w:r>
            <w:r w:rsidR="531235C2">
              <w:t xml:space="preserve"> shall</w:t>
            </w:r>
            <w:r w:rsidR="5B045C7E">
              <w:t xml:space="preserve"> </w:t>
            </w:r>
            <w:r w:rsidR="0073774E">
              <w:t xml:space="preserve">be required </w:t>
            </w:r>
            <w:r w:rsidR="1FFA881A">
              <w:t xml:space="preserve">to </w:t>
            </w:r>
            <w:r w:rsidR="5B045C7E">
              <w:t xml:space="preserve">appoint a sole contract manager </w:t>
            </w:r>
            <w:r w:rsidR="77CFBC3A">
              <w:t xml:space="preserve">to manage the relationship between </w:t>
            </w:r>
            <w:r w:rsidR="0C45237F">
              <w:t>the Agency</w:t>
            </w:r>
            <w:r w:rsidR="77CFBC3A">
              <w:t xml:space="preserve"> and the supplier</w:t>
            </w:r>
            <w:r w:rsidR="049FB63F">
              <w:t>.</w:t>
            </w:r>
          </w:p>
          <w:p w14:paraId="25691B54" w14:textId="77777777" w:rsidR="007A2CCF" w:rsidRDefault="007A2CCF" w:rsidP="6AD4CE3D">
            <w:pPr>
              <w:tabs>
                <w:tab w:val="left" w:pos="720"/>
              </w:tabs>
            </w:pPr>
          </w:p>
          <w:p w14:paraId="0E04C5B3" w14:textId="32B392A1" w:rsidR="11CA2182" w:rsidRDefault="007A2CCF" w:rsidP="11CA2182">
            <w:pPr>
              <w:tabs>
                <w:tab w:val="left" w:pos="720"/>
              </w:tabs>
            </w:pPr>
            <w:r>
              <w:t xml:space="preserve">A </w:t>
            </w:r>
            <w:r w:rsidR="6B6F9CEF">
              <w:t xml:space="preserve">regular touchpoint </w:t>
            </w:r>
            <w:r w:rsidR="5EC27F34">
              <w:t xml:space="preserve">meeting </w:t>
            </w:r>
            <w:r w:rsidR="5EC27F34">
              <w:t xml:space="preserve">between </w:t>
            </w:r>
            <w:r w:rsidR="3FC916B5">
              <w:t>the Agency</w:t>
            </w:r>
            <w:r w:rsidR="7416B02A">
              <w:t xml:space="preserve"> and the contract managers will be established to inform the </w:t>
            </w:r>
            <w:r w:rsidR="679D6FA7">
              <w:t>s</w:t>
            </w:r>
            <w:r w:rsidR="7416B02A">
              <w:t xml:space="preserve">upplier(s) of </w:t>
            </w:r>
            <w:commentRangeStart w:id="19"/>
            <w:r w:rsidR="17F7CEAA">
              <w:t xml:space="preserve">expected </w:t>
            </w:r>
            <w:commentRangeEnd w:id="19"/>
            <w:r>
              <w:rPr>
                <w:rStyle w:val="CommentReference"/>
              </w:rPr>
              <w:commentReference w:id="19"/>
            </w:r>
            <w:r w:rsidR="49023E3A">
              <w:t xml:space="preserve">upcoming </w:t>
            </w:r>
            <w:r w:rsidR="50BD7DF0">
              <w:t>work packages</w:t>
            </w:r>
            <w:r w:rsidR="4D13FFAE">
              <w:t xml:space="preserve"> for the next period as well as a review of the last period to ensure high contract performance</w:t>
            </w:r>
            <w:r w:rsidR="39654F96">
              <w:t>.</w:t>
            </w:r>
            <w:r w:rsidR="1FB4D050">
              <w:t xml:space="preserve"> The frequency of this meeting will be set by the contract manager and the </w:t>
            </w:r>
            <w:proofErr w:type="gramStart"/>
            <w:r w:rsidR="1FB4D050">
              <w:t>supplier, but</w:t>
            </w:r>
            <w:proofErr w:type="gramEnd"/>
            <w:r w:rsidR="1FB4D050">
              <w:t xml:space="preserve"> is anticipated to be every month or bimonthly.</w:t>
            </w:r>
          </w:p>
          <w:p w14:paraId="77155E51" w14:textId="4FAA2A31" w:rsidR="0073774E" w:rsidRDefault="0073774E" w:rsidP="11CA2182">
            <w:pPr>
              <w:tabs>
                <w:tab w:val="left" w:pos="720"/>
              </w:tabs>
            </w:pPr>
          </w:p>
          <w:p w14:paraId="1D2AE1E7" w14:textId="414E4F41" w:rsidR="00C323FF" w:rsidRDefault="00C323FF" w:rsidP="00C323FF">
            <w:pPr>
              <w:tabs>
                <w:tab w:val="left" w:pos="720"/>
              </w:tabs>
            </w:pPr>
            <w:r>
              <w:t xml:space="preserve">As requirements arise, the </w:t>
            </w:r>
            <w:r w:rsidR="00BE3521">
              <w:t>Agency</w:t>
            </w:r>
            <w:r w:rsidR="6176D50D">
              <w:t xml:space="preserve"> </w:t>
            </w:r>
            <w:r w:rsidR="5DD4833F">
              <w:t>c</w:t>
            </w:r>
            <w:r w:rsidR="00065BF5">
              <w:t xml:space="preserve">ontract manager </w:t>
            </w:r>
            <w:r>
              <w:t>will detail each task within a Work Package Description</w:t>
            </w:r>
            <w:r w:rsidR="00065BF5">
              <w:t xml:space="preserve"> </w:t>
            </w:r>
            <w:r w:rsidR="094FCD07">
              <w:t xml:space="preserve">(WPD) </w:t>
            </w:r>
            <w:r>
              <w:t>form (template available at Annex X). These W</w:t>
            </w:r>
            <w:r w:rsidR="4C1DAE77">
              <w:t>PD</w:t>
            </w:r>
            <w:r>
              <w:t xml:space="preserve">s will be aligned to a Work Package within the structures specified in </w:t>
            </w:r>
            <w:r w:rsidR="0065563A">
              <w:t xml:space="preserve">Table </w:t>
            </w:r>
            <w:proofErr w:type="gramStart"/>
            <w:r w:rsidR="0065563A">
              <w:t>1</w:t>
            </w:r>
            <w:r>
              <w:t>, and</w:t>
            </w:r>
            <w:proofErr w:type="gramEnd"/>
            <w:r>
              <w:t xml:space="preserve"> will specify the inputs and </w:t>
            </w:r>
            <w:r w:rsidR="0065563A">
              <w:lastRenderedPageBreak/>
              <w:t>Outputs/O</w:t>
            </w:r>
            <w:r>
              <w:t>utcomes required.</w:t>
            </w:r>
          </w:p>
          <w:p w14:paraId="0F0C83ED" w14:textId="2311A2EE" w:rsidR="00C323FF" w:rsidRDefault="00C323FF" w:rsidP="00C323FF">
            <w:pPr>
              <w:tabs>
                <w:tab w:val="left" w:pos="720"/>
              </w:tabs>
            </w:pPr>
          </w:p>
          <w:p w14:paraId="571020A7" w14:textId="5811F1BE" w:rsidR="00C323FF" w:rsidRDefault="00524CE9" w:rsidP="00C323FF">
            <w:pPr>
              <w:tabs>
                <w:tab w:val="left" w:pos="720"/>
              </w:tabs>
            </w:pPr>
            <w:r>
              <w:t xml:space="preserve"> The process for this is expected to be:</w:t>
            </w:r>
          </w:p>
          <w:p w14:paraId="44BCD42A" w14:textId="096C4E13" w:rsidR="28FB0C4E" w:rsidRDefault="28FB0C4E" w:rsidP="7BC59DF0">
            <w:pPr>
              <w:pStyle w:val="ListParagraph"/>
              <w:numPr>
                <w:ilvl w:val="0"/>
                <w:numId w:val="19"/>
              </w:numPr>
              <w:tabs>
                <w:tab w:val="left" w:pos="720"/>
              </w:tabs>
              <w:rPr>
                <w:szCs w:val="22"/>
              </w:rPr>
            </w:pPr>
            <w:commentRangeStart w:id="20"/>
            <w:r>
              <w:t>The OCE</w:t>
            </w:r>
            <w:r w:rsidR="4F6456A9">
              <w:t xml:space="preserve"> Lead</w:t>
            </w:r>
            <w:r>
              <w:t xml:space="preserve"> in collaboration with relevant programme teams will draft a work package description (WPD), which clarifies the inputs to the work, expected outputs/outcomes, and the indicative timeframe for delivery and any specific information we require from the supplier.</w:t>
            </w:r>
            <w:r w:rsidR="30A1D80C">
              <w:t xml:space="preserve"> </w:t>
            </w:r>
          </w:p>
          <w:p w14:paraId="3E910E58" w14:textId="53B6559A" w:rsidR="28FB0C4E" w:rsidRDefault="12E502D4" w:rsidP="7BC59DF0">
            <w:pPr>
              <w:pStyle w:val="ListParagraph"/>
              <w:numPr>
                <w:ilvl w:val="0"/>
                <w:numId w:val="19"/>
              </w:numPr>
              <w:tabs>
                <w:tab w:val="left" w:pos="720"/>
              </w:tabs>
              <w:rPr>
                <w:szCs w:val="22"/>
              </w:rPr>
            </w:pPr>
            <w:r>
              <w:t xml:space="preserve">The WPD will be sent to </w:t>
            </w:r>
            <w:r w:rsidR="00BE3521">
              <w:t>Agency</w:t>
            </w:r>
            <w:r>
              <w:t xml:space="preserve"> contract manager to approve at which point the </w:t>
            </w:r>
            <w:r w:rsidR="30A1D80C">
              <w:t>WPD will be sent to the supplier in the appropriate Lot by the A</w:t>
            </w:r>
            <w:r w:rsidR="00F63EDB">
              <w:t>gency</w:t>
            </w:r>
            <w:r w:rsidR="30A1D80C">
              <w:t xml:space="preserve"> contract manager</w:t>
            </w:r>
            <w:r w:rsidR="28FB0C4E">
              <w:t xml:space="preserve"> </w:t>
            </w:r>
          </w:p>
          <w:p w14:paraId="7E7B9893" w14:textId="403C1E64" w:rsidR="60F2A006" w:rsidRDefault="60F2A006" w:rsidP="3BF12D73">
            <w:pPr>
              <w:pStyle w:val="ListParagraph"/>
              <w:numPr>
                <w:ilvl w:val="0"/>
                <w:numId w:val="19"/>
              </w:numPr>
              <w:tabs>
                <w:tab w:val="left" w:pos="720"/>
              </w:tabs>
              <w:rPr>
                <w:szCs w:val="22"/>
              </w:rPr>
            </w:pPr>
            <w:r>
              <w:t xml:space="preserve">The supplier shall respond </w:t>
            </w:r>
            <w:r w:rsidR="00977B9C" w:rsidRPr="00977B9C">
              <w:rPr>
                <w:u w:val="single"/>
              </w:rPr>
              <w:t xml:space="preserve">with an indication of interest to support the WPD within 3 working </w:t>
            </w:r>
            <w:proofErr w:type="gramStart"/>
            <w:r w:rsidR="00977B9C" w:rsidRPr="00977B9C">
              <w:rPr>
                <w:u w:val="single"/>
              </w:rPr>
              <w:t>days, and</w:t>
            </w:r>
            <w:proofErr w:type="gramEnd"/>
            <w:r w:rsidR="00977B9C" w:rsidRPr="00977B9C">
              <w:rPr>
                <w:u w:val="single"/>
              </w:rPr>
              <w:t xml:space="preserve"> then provide a </w:t>
            </w:r>
            <w:r w:rsidR="2B81C49F">
              <w:t xml:space="preserve">fully </w:t>
            </w:r>
            <w:r>
              <w:t xml:space="preserve">costed proposal within </w:t>
            </w:r>
            <w:r w:rsidR="00E4127D">
              <w:t>10</w:t>
            </w:r>
            <w:commentRangeStart w:id="21"/>
            <w:commentRangeStart w:id="22"/>
            <w:r>
              <w:t xml:space="preserve"> working days</w:t>
            </w:r>
            <w:commentRangeEnd w:id="21"/>
            <w:r>
              <w:rPr>
                <w:rStyle w:val="CommentReference"/>
              </w:rPr>
              <w:commentReference w:id="21"/>
            </w:r>
            <w:commentRangeEnd w:id="22"/>
            <w:r>
              <w:rPr>
                <w:rStyle w:val="CommentReference"/>
              </w:rPr>
              <w:commentReference w:id="22"/>
            </w:r>
            <w:r>
              <w:t xml:space="preserve">. This should </w:t>
            </w:r>
            <w:commentRangeStart w:id="23"/>
            <w:commentRangeStart w:id="24"/>
            <w:r>
              <w:t xml:space="preserve">include </w:t>
            </w:r>
            <w:commentRangeEnd w:id="23"/>
            <w:r>
              <w:rPr>
                <w:rStyle w:val="CommentReference"/>
              </w:rPr>
              <w:commentReference w:id="23"/>
            </w:r>
            <w:commentRangeEnd w:id="24"/>
            <w:r>
              <w:rPr>
                <w:rStyle w:val="CommentReference"/>
              </w:rPr>
              <w:commentReference w:id="24"/>
            </w:r>
            <w:r w:rsidR="00B55FDF" w:rsidRPr="00B55FDF">
              <w:rPr>
                <w:u w:val="single"/>
              </w:rPr>
              <w:t>a full breakdown of costs</w:t>
            </w:r>
            <w:r w:rsidR="00B55FDF" w:rsidRPr="00B55FDF">
              <w:t xml:space="preserve"> to complete each request</w:t>
            </w:r>
            <w:r w:rsidR="00B55FDF" w:rsidRPr="00B55FDF">
              <w:rPr>
                <w:u w:val="single"/>
              </w:rPr>
              <w:t>, and the CVs of the delegated engineer(s) or subject matter expert(s) highlighting their technical relevancy to the WPD.</w:t>
            </w:r>
          </w:p>
          <w:p w14:paraId="1CDAC134" w14:textId="48FA330B" w:rsidR="60F2A006" w:rsidRDefault="60F2A006" w:rsidP="3BF12D73">
            <w:pPr>
              <w:pStyle w:val="ListParagraph"/>
              <w:numPr>
                <w:ilvl w:val="0"/>
                <w:numId w:val="19"/>
              </w:numPr>
              <w:tabs>
                <w:tab w:val="left" w:pos="720"/>
              </w:tabs>
            </w:pPr>
            <w:r>
              <w:t xml:space="preserve">The OCE will review the proposal and confirm </w:t>
            </w:r>
            <w:commentRangeStart w:id="25"/>
            <w:proofErr w:type="gramStart"/>
            <w:r>
              <w:t>whether</w:t>
            </w:r>
            <w:r w:rsidR="00B55FDF">
              <w:t xml:space="preserve"> or not</w:t>
            </w:r>
            <w:proofErr w:type="gramEnd"/>
            <w:r>
              <w:t xml:space="preserve"> to proceed</w:t>
            </w:r>
            <w:commentRangeEnd w:id="25"/>
            <w:r>
              <w:rPr>
                <w:rStyle w:val="CommentReference"/>
              </w:rPr>
              <w:commentReference w:id="25"/>
            </w:r>
            <w:r>
              <w:t>.</w:t>
            </w:r>
            <w:r w:rsidR="006F6B0B" w:rsidRPr="0C86475C">
              <w:rPr>
                <w:rFonts w:ascii="Calibri" w:hAnsi="Calibri" w:cs="Calibri"/>
                <w:color w:val="008080"/>
                <w:u w:val="single"/>
              </w:rPr>
              <w:t xml:space="preserve"> </w:t>
            </w:r>
            <w:r w:rsidR="006F6B0B" w:rsidRPr="0C86475C">
              <w:rPr>
                <w:u w:val="single"/>
              </w:rPr>
              <w:t>If the decision is made to proceed with the proposal, a kick off meeting will be planned between the Agency contract manager and the supplier, where detailed task inputs and onboarding will be discussed.</w:t>
            </w:r>
          </w:p>
          <w:p w14:paraId="147D9A73" w14:textId="58BB93F7" w:rsidR="00524CE9" w:rsidRDefault="60F2A006" w:rsidP="1A86183F">
            <w:pPr>
              <w:pStyle w:val="ListParagraph"/>
              <w:numPr>
                <w:ilvl w:val="0"/>
                <w:numId w:val="19"/>
              </w:numPr>
              <w:tabs>
                <w:tab w:val="left" w:pos="720"/>
              </w:tabs>
            </w:pPr>
            <w:commentRangeStart w:id="26"/>
            <w:commentRangeStart w:id="27"/>
            <w:commentRangeEnd w:id="26"/>
            <w:r>
              <w:rPr>
                <w:rStyle w:val="CommentReference"/>
              </w:rPr>
              <w:commentReference w:id="26"/>
            </w:r>
            <w:commentRangeEnd w:id="27"/>
            <w:r>
              <w:rPr>
                <w:rStyle w:val="CommentReference"/>
              </w:rPr>
              <w:commentReference w:id="27"/>
            </w:r>
            <w:r w:rsidR="00524CE9">
              <w:t xml:space="preserve">Supplier </w:t>
            </w:r>
            <w:r w:rsidR="57DCED55">
              <w:t>c</w:t>
            </w:r>
            <w:r w:rsidR="00524CE9">
              <w:t xml:space="preserve">ontract </w:t>
            </w:r>
            <w:r w:rsidR="57DCED55">
              <w:t>m</w:t>
            </w:r>
            <w:r w:rsidR="00524CE9">
              <w:t xml:space="preserve">anager </w:t>
            </w:r>
            <w:r w:rsidR="595C93A1">
              <w:t>shall</w:t>
            </w:r>
            <w:r w:rsidR="00524CE9">
              <w:t xml:space="preserve"> arrange a </w:t>
            </w:r>
            <w:r w:rsidR="16D797C1">
              <w:t>k</w:t>
            </w:r>
            <w:r w:rsidR="00524CE9">
              <w:t xml:space="preserve">ick-off meeting to discuss the </w:t>
            </w:r>
            <w:r w:rsidR="0F0036AB">
              <w:t>Work Package</w:t>
            </w:r>
            <w:r w:rsidR="00524CE9">
              <w:t xml:space="preserve"> with </w:t>
            </w:r>
            <w:r w:rsidR="535B16D5">
              <w:t>the Agency</w:t>
            </w:r>
          </w:p>
          <w:p w14:paraId="26BBC65A" w14:textId="43089F9B" w:rsidR="00434707" w:rsidRDefault="00434707" w:rsidP="00943B0D">
            <w:pPr>
              <w:pStyle w:val="ListParagraph"/>
              <w:numPr>
                <w:ilvl w:val="0"/>
                <w:numId w:val="19"/>
              </w:numPr>
              <w:tabs>
                <w:tab w:val="left" w:pos="720"/>
              </w:tabs>
            </w:pPr>
            <w:r>
              <w:t>The contracted resource will be onboarded and provided task inputs as required within the required timeframe.</w:t>
            </w:r>
            <w:commentRangeEnd w:id="20"/>
            <w:r w:rsidR="00CE2440">
              <w:rPr>
                <w:rStyle w:val="CommentReference"/>
              </w:rPr>
              <w:commentReference w:id="20"/>
            </w:r>
          </w:p>
          <w:p w14:paraId="2139C97E" w14:textId="6813FBBD" w:rsidR="00524CE9" w:rsidRDefault="00524CE9" w:rsidP="3619D30B">
            <w:pPr>
              <w:pStyle w:val="ListParagraph"/>
              <w:tabs>
                <w:tab w:val="left" w:pos="720"/>
              </w:tabs>
            </w:pPr>
          </w:p>
          <w:p w14:paraId="64BF3CE6" w14:textId="0842A6D2" w:rsidR="00524CE9" w:rsidRDefault="4A53824F" w:rsidP="00C323FF">
            <w:pPr>
              <w:tabs>
                <w:tab w:val="left" w:pos="720"/>
              </w:tabs>
            </w:pPr>
            <w:r>
              <w:t>Once the resource is onboarded, they will be managed by the appropriate OCE lead as required and will have further interactions with UK Space Agency program leads, experts, or external project teams as necessary to achieve the outputs. T</w:t>
            </w:r>
            <w:commentRangeStart w:id="28"/>
            <w:r>
              <w:t>he outputs will be delivered to the OCE lead as the technical manager for the work package</w:t>
            </w:r>
            <w:commentRangeEnd w:id="28"/>
            <w:r w:rsidR="00524CE9">
              <w:rPr>
                <w:rStyle w:val="CommentReference"/>
              </w:rPr>
              <w:commentReference w:id="28"/>
            </w:r>
            <w:r>
              <w:t>.</w:t>
            </w:r>
          </w:p>
          <w:p w14:paraId="556B32A8" w14:textId="77777777" w:rsidR="00524CE9" w:rsidRDefault="00524CE9" w:rsidP="00C323FF">
            <w:pPr>
              <w:tabs>
                <w:tab w:val="left" w:pos="720"/>
              </w:tabs>
            </w:pPr>
          </w:p>
          <w:p w14:paraId="4A0D1A26" w14:textId="4D43F286" w:rsidR="11CA2182" w:rsidRDefault="11CA2182" w:rsidP="11CA2182">
            <w:pPr>
              <w:tabs>
                <w:tab w:val="left" w:pos="720"/>
              </w:tabs>
            </w:pPr>
          </w:p>
          <w:p w14:paraId="4E734CAE" w14:textId="12863DC6" w:rsidR="00022BD5" w:rsidRDefault="0065563A" w:rsidP="0065563A">
            <w:pPr>
              <w:tabs>
                <w:tab w:val="left" w:pos="720"/>
              </w:tabs>
            </w:pPr>
            <w:r>
              <w:t xml:space="preserve">While the Lots of the Contract are </w:t>
            </w:r>
            <w:r w:rsidR="001B6F5E">
              <w:t>designed to</w:t>
            </w:r>
            <w:r>
              <w:t xml:space="preserve"> </w:t>
            </w:r>
            <w:r w:rsidR="001B6F5E">
              <w:t>be predominantly standalone</w:t>
            </w:r>
            <w:r>
              <w:t xml:space="preserve"> there may be occasions where Work </w:t>
            </w:r>
            <w:r w:rsidR="484F5D6E">
              <w:t>P</w:t>
            </w:r>
            <w:r>
              <w:t>ackages</w:t>
            </w:r>
            <w:r w:rsidR="001B6F5E">
              <w:t xml:space="preserve"> arise that will </w:t>
            </w:r>
            <w:r w:rsidR="00ED3DE7">
              <w:t>contain a mixture of</w:t>
            </w:r>
            <w:r w:rsidR="00F36A7D">
              <w:t xml:space="preserve"> work that would be classed as</w:t>
            </w:r>
            <w:r w:rsidR="00ED3DE7">
              <w:t xml:space="preserve"> both lots</w:t>
            </w:r>
            <w:r w:rsidR="004E6B94">
              <w:t>. I</w:t>
            </w:r>
            <w:r w:rsidR="00ED3DE7">
              <w:t xml:space="preserve">n that event </w:t>
            </w:r>
            <w:r w:rsidR="52836587">
              <w:t xml:space="preserve">that the </w:t>
            </w:r>
            <w:r w:rsidR="00ED3DE7">
              <w:t>A</w:t>
            </w:r>
            <w:r w:rsidR="1C39A5DE">
              <w:t>gency</w:t>
            </w:r>
            <w:r w:rsidR="00ED3DE7">
              <w:t xml:space="preserve"> will</w:t>
            </w:r>
            <w:r w:rsidR="00F320B8">
              <w:t xml:space="preserve"> issue </w:t>
            </w:r>
            <w:r w:rsidR="00F67563">
              <w:t xml:space="preserve">the </w:t>
            </w:r>
            <w:r w:rsidR="0022291D">
              <w:t xml:space="preserve">Work </w:t>
            </w:r>
            <w:r w:rsidR="5C75527D">
              <w:t>P</w:t>
            </w:r>
            <w:r w:rsidR="0022291D">
              <w:t xml:space="preserve">ackage to the </w:t>
            </w:r>
            <w:r w:rsidR="291A6E09">
              <w:t>c</w:t>
            </w:r>
            <w:r w:rsidR="0022291D">
              <w:t xml:space="preserve">ontract managers </w:t>
            </w:r>
            <w:r w:rsidR="00022BD5">
              <w:t xml:space="preserve">of both suppliers </w:t>
            </w:r>
            <w:r w:rsidR="0015110E">
              <w:t xml:space="preserve">to jointly </w:t>
            </w:r>
            <w:r w:rsidR="009E2DED">
              <w:t>submit</w:t>
            </w:r>
            <w:r w:rsidR="0015110E">
              <w:t xml:space="preserve"> </w:t>
            </w:r>
            <w:r w:rsidR="009E2DED">
              <w:t xml:space="preserve">a proposal </w:t>
            </w:r>
            <w:r w:rsidR="00DD3DAC">
              <w:t>to deliver the work package.</w:t>
            </w:r>
            <w:r w:rsidR="00022BD5">
              <w:t xml:space="preserve"> </w:t>
            </w:r>
            <w:r w:rsidR="70182852">
              <w:t>The</w:t>
            </w:r>
            <w:r w:rsidR="00022BD5">
              <w:t xml:space="preserve"> </w:t>
            </w:r>
            <w:r w:rsidR="70182852">
              <w:t>Agency</w:t>
            </w:r>
            <w:r w:rsidR="00022BD5">
              <w:t xml:space="preserve"> will not be determining the breakdown</w:t>
            </w:r>
            <w:r w:rsidR="004E6B94">
              <w:t xml:space="preserve"> of </w:t>
            </w:r>
            <w:r w:rsidR="00600AAE">
              <w:t>its</w:t>
            </w:r>
            <w:r w:rsidR="004E6B94">
              <w:t xml:space="preserve"> </w:t>
            </w:r>
            <w:r w:rsidR="001D47E2">
              <w:t>work packages</w:t>
            </w:r>
            <w:r w:rsidR="004E6B94">
              <w:t xml:space="preserve"> a</w:t>
            </w:r>
            <w:r w:rsidR="00022BD5">
              <w:t xml:space="preserve">nd </w:t>
            </w:r>
            <w:r w:rsidR="13C9A035">
              <w:t>s</w:t>
            </w:r>
            <w:r w:rsidR="00833072">
              <w:t xml:space="preserve">upplier(s) are expected to </w:t>
            </w:r>
            <w:r w:rsidR="001D47E2">
              <w:t>agree the responsibilities between themselves</w:t>
            </w:r>
            <w:r w:rsidR="007F76A5">
              <w:t xml:space="preserve"> as commercial entities</w:t>
            </w:r>
            <w:r w:rsidR="004827F5">
              <w:t xml:space="preserve">. </w:t>
            </w:r>
          </w:p>
          <w:p w14:paraId="2DC6A995" w14:textId="77777777" w:rsidR="00022BD5" w:rsidRDefault="00022BD5" w:rsidP="0065563A">
            <w:pPr>
              <w:tabs>
                <w:tab w:val="left" w:pos="720"/>
              </w:tabs>
            </w:pPr>
          </w:p>
          <w:p w14:paraId="145EDEC5" w14:textId="1E8A7203" w:rsidR="0065563A" w:rsidRDefault="00DD3DAC" w:rsidP="0065563A">
            <w:pPr>
              <w:tabs>
                <w:tab w:val="left" w:pos="720"/>
              </w:tabs>
            </w:pPr>
            <w:r>
              <w:t>For the avoidance of doubt if for whatever reason th</w:t>
            </w:r>
            <w:r w:rsidR="000B1B83">
              <w:t xml:space="preserve">e suppliers are </w:t>
            </w:r>
            <w:r w:rsidR="00DD0074">
              <w:t>unable to jointly submit a proposal for the work</w:t>
            </w:r>
            <w:r w:rsidR="1E82846E">
              <w:t>, the Agency</w:t>
            </w:r>
            <w:r w:rsidR="00DD0074">
              <w:t xml:space="preserve"> reserves the right </w:t>
            </w:r>
            <w:r w:rsidR="00151C04">
              <w:t xml:space="preserve">to </w:t>
            </w:r>
            <w:r w:rsidR="002C4988">
              <w:t xml:space="preserve">tender </w:t>
            </w:r>
            <w:r w:rsidR="007A2CCF">
              <w:t xml:space="preserve">requirement via </w:t>
            </w:r>
            <w:r w:rsidR="00E13994">
              <w:t>its</w:t>
            </w:r>
            <w:r w:rsidR="007A2CCF">
              <w:t xml:space="preserve"> usual processes.</w:t>
            </w:r>
          </w:p>
          <w:p w14:paraId="668673B3" w14:textId="77777777" w:rsidR="007654FF" w:rsidRDefault="007654FF" w:rsidP="0065563A">
            <w:pPr>
              <w:tabs>
                <w:tab w:val="left" w:pos="720"/>
              </w:tabs>
            </w:pPr>
          </w:p>
          <w:p w14:paraId="6C9C718D" w14:textId="36D7AFBB" w:rsidR="007654FF" w:rsidRDefault="47286C4A" w:rsidP="0065563A">
            <w:pPr>
              <w:tabs>
                <w:tab w:val="left" w:pos="720"/>
              </w:tabs>
            </w:pPr>
            <w:r>
              <w:t>The Agency</w:t>
            </w:r>
            <w:r w:rsidR="007654FF">
              <w:t xml:space="preserve"> reserves the right to reject </w:t>
            </w:r>
            <w:r w:rsidR="00E1692F">
              <w:t>suppliers’</w:t>
            </w:r>
            <w:r w:rsidR="00C7734F">
              <w:t xml:space="preserve"> proposals </w:t>
            </w:r>
            <w:r w:rsidR="000A449F">
              <w:t>if</w:t>
            </w:r>
            <w:r w:rsidR="3117DA1E">
              <w:t>,</w:t>
            </w:r>
            <w:r w:rsidR="000A449F">
              <w:t xml:space="preserve"> i</w:t>
            </w:r>
            <w:r w:rsidR="00C51776">
              <w:t xml:space="preserve">n the sole opinion of </w:t>
            </w:r>
            <w:r w:rsidR="486A69BE">
              <w:t>the Agency</w:t>
            </w:r>
            <w:r w:rsidR="786D25F4">
              <w:t>,</w:t>
            </w:r>
            <w:r w:rsidR="00C51776">
              <w:t xml:space="preserve"> the work does</w:t>
            </w:r>
            <w:r w:rsidR="585F2DAB">
              <w:t xml:space="preserve"> </w:t>
            </w:r>
            <w:r w:rsidR="00C51776">
              <w:t>n</w:t>
            </w:r>
            <w:r w:rsidR="44E6FA3F">
              <w:t>o</w:t>
            </w:r>
            <w:r w:rsidR="00C51776">
              <w:t xml:space="preserve">t represent value for money </w:t>
            </w:r>
            <w:r w:rsidR="00A17CD1">
              <w:t>or does not effectively deliver the work requested</w:t>
            </w:r>
            <w:r w:rsidR="18618D81">
              <w:t>.</w:t>
            </w:r>
          </w:p>
          <w:p w14:paraId="49F139C4" w14:textId="053A323C" w:rsidR="0065563A" w:rsidRDefault="08C66BF2" w:rsidP="0065563A">
            <w:pPr>
              <w:tabs>
                <w:tab w:val="left" w:pos="720"/>
              </w:tabs>
            </w:pPr>
            <w:r>
              <w:t>When the requirement for additional resources arises, the process will be as follows:</w:t>
            </w:r>
          </w:p>
          <w:p w14:paraId="312430D4" w14:textId="693A8559" w:rsidR="0065563A" w:rsidRDefault="0065563A" w:rsidP="3447FE8C">
            <w:pPr>
              <w:tabs>
                <w:tab w:val="left" w:pos="720"/>
              </w:tabs>
              <w:rPr>
                <w:szCs w:val="22"/>
              </w:rPr>
            </w:pPr>
          </w:p>
          <w:p w14:paraId="0D336BBE" w14:textId="4BD22296" w:rsidR="0065563A" w:rsidRDefault="0065563A" w:rsidP="0065563A">
            <w:pPr>
              <w:tabs>
                <w:tab w:val="left" w:pos="720"/>
              </w:tabs>
            </w:pPr>
          </w:p>
          <w:p w14:paraId="32D67CE7" w14:textId="5D6FB89F" w:rsidR="0065563A" w:rsidRDefault="0065563A" w:rsidP="0065563A">
            <w:pPr>
              <w:tabs>
                <w:tab w:val="left" w:pos="720"/>
              </w:tabs>
            </w:pPr>
          </w:p>
        </w:tc>
      </w:tr>
    </w:tbl>
    <w:p w14:paraId="5C8E7687" w14:textId="17D78727" w:rsidR="6AD4CE3D" w:rsidRDefault="6AD4CE3D" w:rsidP="6AD4CE3D">
      <w:pPr>
        <w:pStyle w:val="Style7"/>
        <w:jc w:val="center"/>
      </w:pPr>
    </w:p>
    <w:p w14:paraId="6DE6C4A9" w14:textId="77777777" w:rsidR="00796E09" w:rsidRDefault="00796E09" w:rsidP="00EB1F63">
      <w:pPr>
        <w:pStyle w:val="Style7"/>
        <w:jc w:val="center"/>
      </w:pPr>
    </w:p>
    <w:p w14:paraId="376A017D" w14:textId="77777777" w:rsidR="005E4488" w:rsidRDefault="005E4488"/>
    <w:p w14:paraId="719BBCCC" w14:textId="13412C0B" w:rsidR="002B3352" w:rsidRDefault="002B3352">
      <w:pPr>
        <w:rPr>
          <w:b/>
          <w:bCs/>
          <w:u w:val="single"/>
        </w:rPr>
      </w:pPr>
      <w:r w:rsidRPr="00340507">
        <w:rPr>
          <w:b/>
          <w:bCs/>
          <w:u w:val="single"/>
        </w:rPr>
        <w:t>Key Performance Indicators (KPIs)</w:t>
      </w:r>
    </w:p>
    <w:p w14:paraId="76267074" w14:textId="77777777" w:rsidR="00340507" w:rsidRDefault="00340507">
      <w:pPr>
        <w:rPr>
          <w:b/>
          <w:bCs/>
          <w:u w:val="single"/>
        </w:rPr>
      </w:pPr>
    </w:p>
    <w:p w14:paraId="2250207F" w14:textId="23FDE560" w:rsidR="00A341D1" w:rsidRPr="00A341D1" w:rsidRDefault="00A341D1">
      <w:pPr>
        <w:rPr>
          <w:i/>
          <w:iCs/>
        </w:rPr>
      </w:pPr>
      <w:r w:rsidRPr="001B2927">
        <w:rPr>
          <w:i/>
          <w:iCs/>
          <w:highlight w:val="green"/>
        </w:rPr>
        <w:t xml:space="preserve">Key performance indicators should be set by the customer to ensure the contractor is measured on what is important to the customer. </w:t>
      </w:r>
      <w:r w:rsidR="00DB1592" w:rsidRPr="001B2927">
        <w:rPr>
          <w:i/>
          <w:iCs/>
          <w:highlight w:val="green"/>
        </w:rPr>
        <w:t xml:space="preserve">Severity levels have been set against the Model Services Contract thresholds and aligned to the reporting requirements </w:t>
      </w:r>
      <w:r w:rsidR="001B2927" w:rsidRPr="001B2927">
        <w:rPr>
          <w:i/>
          <w:iCs/>
          <w:highlight w:val="green"/>
        </w:rPr>
        <w:t xml:space="preserve">under the Procurement Act 2023. </w:t>
      </w:r>
    </w:p>
    <w:p w14:paraId="06AA49AD" w14:textId="77777777" w:rsidR="00A341D1" w:rsidRDefault="00A341D1">
      <w:pPr>
        <w:rPr>
          <w:b/>
          <w:bCs/>
          <w:u w:val="single"/>
        </w:rPr>
      </w:pPr>
    </w:p>
    <w:tbl>
      <w:tblPr>
        <w:tblStyle w:val="TableGrid"/>
        <w:tblW w:w="15026" w:type="dxa"/>
        <w:tblInd w:w="-714" w:type="dxa"/>
        <w:tblLook w:val="04A0" w:firstRow="1" w:lastRow="0" w:firstColumn="1" w:lastColumn="0" w:noHBand="0" w:noVBand="1"/>
      </w:tblPr>
      <w:tblGrid>
        <w:gridCol w:w="1135"/>
        <w:gridCol w:w="3513"/>
        <w:gridCol w:w="3007"/>
        <w:gridCol w:w="3260"/>
        <w:gridCol w:w="4111"/>
      </w:tblGrid>
      <w:tr w:rsidR="00BB2506" w14:paraId="734A3E3E" w14:textId="77777777" w:rsidTr="45BD0E52">
        <w:tc>
          <w:tcPr>
            <w:tcW w:w="1135" w:type="dxa"/>
            <w:shd w:val="clear" w:color="auto" w:fill="E7E6E6" w:themeFill="background2"/>
            <w:hideMark/>
          </w:tcPr>
          <w:p w14:paraId="14CFCB5E" w14:textId="77777777" w:rsidR="00BB2506" w:rsidRPr="00564E22" w:rsidRDefault="00BB2506">
            <w:pPr>
              <w:rPr>
                <w:b/>
                <w:bCs/>
              </w:rPr>
            </w:pPr>
            <w:r w:rsidRPr="00564E22">
              <w:rPr>
                <w:b/>
                <w:bCs/>
              </w:rPr>
              <w:t>No.</w:t>
            </w:r>
          </w:p>
        </w:tc>
        <w:tc>
          <w:tcPr>
            <w:tcW w:w="3513" w:type="dxa"/>
            <w:shd w:val="clear" w:color="auto" w:fill="E7E6E6" w:themeFill="background2"/>
            <w:hideMark/>
          </w:tcPr>
          <w:p w14:paraId="02B99E82" w14:textId="77777777" w:rsidR="00BB2506" w:rsidRPr="00564E22" w:rsidRDefault="00BB2506">
            <w:pPr>
              <w:rPr>
                <w:b/>
                <w:bCs/>
              </w:rPr>
            </w:pPr>
            <w:r w:rsidRPr="00564E22">
              <w:rPr>
                <w:b/>
                <w:bCs/>
              </w:rPr>
              <w:t>Key Performance Indicator Title</w:t>
            </w:r>
          </w:p>
        </w:tc>
        <w:tc>
          <w:tcPr>
            <w:tcW w:w="3007" w:type="dxa"/>
            <w:shd w:val="clear" w:color="auto" w:fill="E7E6E6" w:themeFill="background2"/>
            <w:hideMark/>
          </w:tcPr>
          <w:p w14:paraId="26028E09" w14:textId="77777777" w:rsidR="00BB2506" w:rsidRPr="00564E22" w:rsidRDefault="00BB2506">
            <w:pPr>
              <w:rPr>
                <w:b/>
                <w:bCs/>
              </w:rPr>
            </w:pPr>
            <w:r w:rsidRPr="00564E22">
              <w:rPr>
                <w:b/>
                <w:bCs/>
              </w:rPr>
              <w:t>Definition</w:t>
            </w:r>
          </w:p>
        </w:tc>
        <w:tc>
          <w:tcPr>
            <w:tcW w:w="3260" w:type="dxa"/>
            <w:shd w:val="clear" w:color="auto" w:fill="E7E6E6" w:themeFill="background2"/>
            <w:hideMark/>
          </w:tcPr>
          <w:p w14:paraId="4B0FBA93" w14:textId="77777777" w:rsidR="00BB2506" w:rsidRPr="00564E22" w:rsidRDefault="00BB2506">
            <w:pPr>
              <w:rPr>
                <w:b/>
                <w:bCs/>
              </w:rPr>
            </w:pPr>
            <w:r w:rsidRPr="00564E22">
              <w:rPr>
                <w:b/>
                <w:bCs/>
              </w:rPr>
              <w:t>Frequency of Measurement</w:t>
            </w:r>
          </w:p>
        </w:tc>
        <w:tc>
          <w:tcPr>
            <w:tcW w:w="4111" w:type="dxa"/>
            <w:shd w:val="clear" w:color="auto" w:fill="E7E6E6" w:themeFill="background2"/>
            <w:hideMark/>
          </w:tcPr>
          <w:p w14:paraId="357578F0" w14:textId="77777777" w:rsidR="00BB2506" w:rsidRPr="00564E22" w:rsidRDefault="00BB2506">
            <w:pPr>
              <w:rPr>
                <w:b/>
                <w:bCs/>
              </w:rPr>
            </w:pPr>
            <w:r w:rsidRPr="00564E22">
              <w:rPr>
                <w:b/>
                <w:bCs/>
              </w:rPr>
              <w:t>Severity Levels</w:t>
            </w:r>
          </w:p>
        </w:tc>
      </w:tr>
      <w:tr w:rsidR="35B32D96" w14:paraId="0BF1C5E2" w14:textId="77777777" w:rsidTr="45BD0E52">
        <w:trPr>
          <w:trHeight w:val="300"/>
        </w:trPr>
        <w:tc>
          <w:tcPr>
            <w:tcW w:w="1135" w:type="dxa"/>
          </w:tcPr>
          <w:p w14:paraId="37CC3123" w14:textId="7A188FBD" w:rsidR="30A5EF83" w:rsidRDefault="30A5EF83" w:rsidP="35B32D96">
            <w:r>
              <w:t>KPI-0</w:t>
            </w:r>
            <w:r w:rsidR="007F0481">
              <w:t>1</w:t>
            </w:r>
          </w:p>
        </w:tc>
        <w:tc>
          <w:tcPr>
            <w:tcW w:w="3513" w:type="dxa"/>
          </w:tcPr>
          <w:p w14:paraId="6A94F8FE" w14:textId="4C116AF0" w:rsidR="30A5EF83" w:rsidRDefault="30A5EF83" w:rsidP="35B32D96">
            <w:pPr>
              <w:rPr>
                <w:rFonts w:eastAsia="Arial" w:cs="Arial"/>
                <w:szCs w:val="22"/>
              </w:rPr>
            </w:pPr>
            <w:r w:rsidRPr="35B32D96">
              <w:rPr>
                <w:rFonts w:eastAsia="Arial" w:cs="Arial"/>
                <w:color w:val="000000" w:themeColor="text1"/>
                <w:szCs w:val="22"/>
              </w:rPr>
              <w:t>Deliverables at contract level</w:t>
            </w:r>
          </w:p>
        </w:tc>
        <w:tc>
          <w:tcPr>
            <w:tcW w:w="3007" w:type="dxa"/>
          </w:tcPr>
          <w:p w14:paraId="7A6B30E2" w14:textId="53791CBB" w:rsidR="30A5EF83" w:rsidRDefault="30A5EF83" w:rsidP="35B32D96">
            <w:pPr>
              <w:rPr>
                <w:rFonts w:eastAsia="Arial" w:cs="Arial"/>
                <w:color w:val="000000" w:themeColor="text1"/>
                <w:szCs w:val="22"/>
              </w:rPr>
            </w:pPr>
            <w:r w:rsidRPr="35B32D96">
              <w:rPr>
                <w:rFonts w:eastAsia="Arial" w:cs="Arial"/>
                <w:color w:val="000000" w:themeColor="text1"/>
                <w:szCs w:val="22"/>
              </w:rPr>
              <w:t>The supplier shall proactively manage the execution of work to ensure timely delivery of outputs and achievement of acceptance by relevant approvers within the Agency.</w:t>
            </w:r>
          </w:p>
          <w:p w14:paraId="79D40798" w14:textId="018B4735" w:rsidR="35B32D96" w:rsidRDefault="35B32D96" w:rsidP="35B32D96">
            <w:pPr>
              <w:rPr>
                <w:rFonts w:eastAsia="Arial" w:cs="Arial"/>
                <w:color w:val="000000" w:themeColor="text1"/>
                <w:szCs w:val="22"/>
              </w:rPr>
            </w:pPr>
          </w:p>
          <w:p w14:paraId="117DD590" w14:textId="7F621AF0" w:rsidR="30A5EF83" w:rsidRDefault="30A5EF83" w:rsidP="35B32D96">
            <w:pPr>
              <w:rPr>
                <w:rFonts w:eastAsia="Arial" w:cs="Arial"/>
                <w:color w:val="000000" w:themeColor="text1"/>
                <w:szCs w:val="22"/>
              </w:rPr>
            </w:pPr>
            <w:r w:rsidRPr="35B32D96">
              <w:rPr>
                <w:rFonts w:eastAsia="Arial" w:cs="Arial"/>
                <w:color w:val="000000" w:themeColor="text1"/>
                <w:szCs w:val="22"/>
              </w:rPr>
              <w:t>The supplier shall prepare and deliver reports for technical and non-technical audiences as required to meet objectives.</w:t>
            </w:r>
          </w:p>
          <w:p w14:paraId="6D1042A3" w14:textId="5A253265" w:rsidR="35B32D96" w:rsidRDefault="35B32D96" w:rsidP="35B32D96"/>
        </w:tc>
        <w:tc>
          <w:tcPr>
            <w:tcW w:w="3260" w:type="dxa"/>
          </w:tcPr>
          <w:p w14:paraId="62EC0620" w14:textId="59CD8CFD" w:rsidR="35B32D96" w:rsidRDefault="30A5EF83" w:rsidP="35B32D96">
            <w:r>
              <w:t>Monthly</w:t>
            </w:r>
          </w:p>
        </w:tc>
        <w:tc>
          <w:tcPr>
            <w:tcW w:w="4111" w:type="dxa"/>
          </w:tcPr>
          <w:p w14:paraId="1E8616C8" w14:textId="21975790" w:rsidR="35B32D96" w:rsidRDefault="30A5EF83" w:rsidP="5C89244A">
            <w:pPr>
              <w:rPr>
                <w:rFonts w:eastAsia="Arial" w:cs="Arial"/>
                <w:color w:val="000000" w:themeColor="text1"/>
                <w:szCs w:val="22"/>
              </w:rPr>
            </w:pPr>
            <w:r w:rsidRPr="5C89244A">
              <w:rPr>
                <w:rFonts w:eastAsia="Arial" w:cs="Arial"/>
                <w:b/>
                <w:bCs/>
                <w:color w:val="000000" w:themeColor="text1"/>
                <w:szCs w:val="22"/>
              </w:rPr>
              <w:t>Target Performance Level</w:t>
            </w:r>
            <w:r w:rsidRPr="5C89244A">
              <w:rPr>
                <w:rFonts w:eastAsia="Arial" w:cs="Arial"/>
                <w:color w:val="000000" w:themeColor="text1"/>
                <w:szCs w:val="22"/>
              </w:rPr>
              <w:t xml:space="preserve"> (Good): [100%]</w:t>
            </w:r>
          </w:p>
          <w:p w14:paraId="35F80700" w14:textId="6641BFBE" w:rsidR="35B32D96" w:rsidRDefault="30A5EF83" w:rsidP="5C89244A">
            <w:pPr>
              <w:rPr>
                <w:rFonts w:eastAsia="Arial" w:cs="Arial"/>
                <w:color w:val="000000" w:themeColor="text1"/>
                <w:szCs w:val="22"/>
              </w:rPr>
            </w:pPr>
            <w:r w:rsidRPr="5C89244A">
              <w:rPr>
                <w:rFonts w:eastAsia="Arial" w:cs="Arial"/>
                <w:b/>
                <w:bCs/>
                <w:color w:val="000000" w:themeColor="text1"/>
                <w:szCs w:val="22"/>
              </w:rPr>
              <w:t>Minor KPI Failure</w:t>
            </w:r>
            <w:r w:rsidRPr="5C89244A">
              <w:rPr>
                <w:rFonts w:eastAsia="Arial" w:cs="Arial"/>
                <w:color w:val="000000" w:themeColor="text1"/>
                <w:szCs w:val="22"/>
              </w:rPr>
              <w:t xml:space="preserve"> (approaching Target): [80%]</w:t>
            </w:r>
          </w:p>
          <w:p w14:paraId="14E7BBC2" w14:textId="209EF8AD" w:rsidR="35B32D96" w:rsidRDefault="30A5EF83" w:rsidP="5C89244A">
            <w:pPr>
              <w:rPr>
                <w:rFonts w:eastAsia="Arial" w:cs="Arial"/>
                <w:color w:val="000000" w:themeColor="text1"/>
                <w:szCs w:val="22"/>
              </w:rPr>
            </w:pPr>
            <w:r w:rsidRPr="5C89244A">
              <w:rPr>
                <w:rFonts w:eastAsia="Arial" w:cs="Arial"/>
                <w:b/>
                <w:bCs/>
                <w:color w:val="000000" w:themeColor="text1"/>
                <w:szCs w:val="22"/>
              </w:rPr>
              <w:t>Serious KPI Failure</w:t>
            </w:r>
            <w:r w:rsidRPr="5C89244A">
              <w:rPr>
                <w:rFonts w:eastAsia="Arial" w:cs="Arial"/>
                <w:color w:val="000000" w:themeColor="text1"/>
                <w:szCs w:val="22"/>
              </w:rPr>
              <w:t xml:space="preserve"> (Requires Improvement): [60%]</w:t>
            </w:r>
          </w:p>
          <w:p w14:paraId="7B75F16B" w14:textId="4E57E46C" w:rsidR="35B32D96" w:rsidRDefault="30A5EF83" w:rsidP="5C89244A">
            <w:pPr>
              <w:rPr>
                <w:rFonts w:eastAsia="Arial" w:cs="Arial"/>
                <w:color w:val="000000" w:themeColor="text1"/>
                <w:szCs w:val="22"/>
              </w:rPr>
            </w:pPr>
            <w:r w:rsidRPr="5C89244A">
              <w:rPr>
                <w:rFonts w:eastAsia="Arial" w:cs="Arial"/>
                <w:b/>
                <w:bCs/>
                <w:color w:val="000000" w:themeColor="text1"/>
                <w:szCs w:val="22"/>
              </w:rPr>
              <w:t>Severe KPI Failure</w:t>
            </w:r>
            <w:r w:rsidRPr="5C89244A">
              <w:rPr>
                <w:rFonts w:eastAsia="Arial" w:cs="Arial"/>
                <w:color w:val="000000" w:themeColor="text1"/>
                <w:szCs w:val="22"/>
              </w:rPr>
              <w:t>: (Inadequate) [&lt;50%]</w:t>
            </w:r>
          </w:p>
          <w:p w14:paraId="62C00C03" w14:textId="1F121795" w:rsidR="35B32D96" w:rsidRDefault="35B32D96" w:rsidP="5C89244A">
            <w:pPr>
              <w:rPr>
                <w:rFonts w:eastAsia="Arial" w:cs="Arial"/>
                <w:b/>
                <w:bCs/>
                <w:color w:val="000000" w:themeColor="text1"/>
                <w:szCs w:val="22"/>
              </w:rPr>
            </w:pPr>
          </w:p>
        </w:tc>
      </w:tr>
      <w:tr w:rsidR="5C89244A" w14:paraId="14510F74" w14:textId="77777777" w:rsidTr="45BD0E52">
        <w:trPr>
          <w:trHeight w:val="300"/>
        </w:trPr>
        <w:tc>
          <w:tcPr>
            <w:tcW w:w="1135" w:type="dxa"/>
          </w:tcPr>
          <w:p w14:paraId="496052AC" w14:textId="48E7DBAC" w:rsidR="30A5EF83" w:rsidRDefault="30A5EF83" w:rsidP="5C89244A">
            <w:r>
              <w:t>KPI-0</w:t>
            </w:r>
            <w:r w:rsidR="007F0481">
              <w:t>2</w:t>
            </w:r>
          </w:p>
        </w:tc>
        <w:tc>
          <w:tcPr>
            <w:tcW w:w="3513" w:type="dxa"/>
          </w:tcPr>
          <w:p w14:paraId="4EB5BC49" w14:textId="7F3C70D3" w:rsidR="738B2C1F" w:rsidRDefault="738B2C1F" w:rsidP="738B2C1F">
            <w:pPr>
              <w:rPr>
                <w:rFonts w:eastAsia="Arial" w:cs="Arial"/>
                <w:color w:val="000000" w:themeColor="text1"/>
                <w:szCs w:val="22"/>
              </w:rPr>
            </w:pPr>
            <w:r w:rsidRPr="738B2C1F">
              <w:rPr>
                <w:rFonts w:eastAsia="Arial" w:cs="Arial"/>
                <w:color w:val="000000" w:themeColor="text1"/>
                <w:szCs w:val="22"/>
              </w:rPr>
              <w:t>Service Reports</w:t>
            </w:r>
          </w:p>
        </w:tc>
        <w:tc>
          <w:tcPr>
            <w:tcW w:w="3007" w:type="dxa"/>
          </w:tcPr>
          <w:p w14:paraId="57B706F6" w14:textId="4CC143C4" w:rsidR="738B2C1F" w:rsidRDefault="738B2C1F" w:rsidP="738B2C1F">
            <w:pPr>
              <w:rPr>
                <w:rFonts w:eastAsia="Arial" w:cs="Arial"/>
                <w:color w:val="000000" w:themeColor="text1"/>
                <w:szCs w:val="22"/>
              </w:rPr>
            </w:pPr>
            <w:r w:rsidRPr="738B2C1F">
              <w:rPr>
                <w:rFonts w:eastAsia="Arial" w:cs="Arial"/>
                <w:color w:val="000000" w:themeColor="text1"/>
                <w:szCs w:val="22"/>
              </w:rPr>
              <w:t xml:space="preserve">The supplier shall provide monthly progress reports </w:t>
            </w:r>
            <w:r w:rsidR="003A1A45">
              <w:rPr>
                <w:rFonts w:eastAsia="Arial" w:cs="Arial"/>
                <w:color w:val="000000" w:themeColor="text1"/>
                <w:szCs w:val="22"/>
              </w:rPr>
              <w:t>to the Agency contract manager and OCE</w:t>
            </w:r>
            <w:r w:rsidRPr="738B2C1F">
              <w:rPr>
                <w:rFonts w:eastAsia="Arial" w:cs="Arial"/>
                <w:color w:val="000000" w:themeColor="text1"/>
                <w:szCs w:val="22"/>
              </w:rPr>
              <w:t xml:space="preserve"> at a ‘service’ level, providing status for key contractual items such as invoicing status, deliverables, schedules, absences, staff </w:t>
            </w:r>
            <w:r w:rsidRPr="738B2C1F">
              <w:rPr>
                <w:rFonts w:eastAsia="Arial" w:cs="Arial"/>
                <w:color w:val="000000" w:themeColor="text1"/>
                <w:szCs w:val="22"/>
              </w:rPr>
              <w:lastRenderedPageBreak/>
              <w:t>changes, risks and issues and CSAT scores.</w:t>
            </w:r>
            <w:r w:rsidR="00406820">
              <w:rPr>
                <w:rFonts w:eastAsia="Arial" w:cs="Arial"/>
                <w:color w:val="000000" w:themeColor="text1"/>
                <w:szCs w:val="22"/>
              </w:rPr>
              <w:t xml:space="preserve"> The supplier shall also provide brief fortnightly written updates to</w:t>
            </w:r>
            <w:r w:rsidR="00C151F5">
              <w:rPr>
                <w:rFonts w:eastAsia="Arial" w:cs="Arial"/>
                <w:color w:val="000000" w:themeColor="text1"/>
                <w:szCs w:val="22"/>
              </w:rPr>
              <w:t xml:space="preserve"> the </w:t>
            </w:r>
            <w:r w:rsidR="00CE2440">
              <w:rPr>
                <w:rFonts w:eastAsia="Arial" w:cs="Arial"/>
                <w:color w:val="000000" w:themeColor="text1"/>
                <w:szCs w:val="22"/>
              </w:rPr>
              <w:t>OCE</w:t>
            </w:r>
            <w:r w:rsidR="003A1A45">
              <w:rPr>
                <w:rFonts w:eastAsia="Arial" w:cs="Arial"/>
                <w:color w:val="000000" w:themeColor="text1"/>
                <w:szCs w:val="22"/>
              </w:rPr>
              <w:t xml:space="preserve"> project</w:t>
            </w:r>
            <w:r w:rsidR="00CE2440">
              <w:rPr>
                <w:rFonts w:eastAsia="Arial" w:cs="Arial"/>
                <w:color w:val="000000" w:themeColor="text1"/>
                <w:szCs w:val="22"/>
              </w:rPr>
              <w:t xml:space="preserve"> lead</w:t>
            </w:r>
            <w:r w:rsidR="00C151F5">
              <w:rPr>
                <w:rFonts w:eastAsia="Arial" w:cs="Arial"/>
                <w:color w:val="000000" w:themeColor="text1"/>
                <w:szCs w:val="22"/>
              </w:rPr>
              <w:t>, detailing the status of activities supported, problems encountered, meetings held, and other items such as may be agreed.</w:t>
            </w:r>
          </w:p>
        </w:tc>
        <w:tc>
          <w:tcPr>
            <w:tcW w:w="3260" w:type="dxa"/>
          </w:tcPr>
          <w:p w14:paraId="3F702E62" w14:textId="2899D6E9" w:rsidR="5C89244A" w:rsidRDefault="017E2C64" w:rsidP="5C89244A">
            <w:r>
              <w:lastRenderedPageBreak/>
              <w:t>Monthly</w:t>
            </w:r>
          </w:p>
        </w:tc>
        <w:tc>
          <w:tcPr>
            <w:tcW w:w="4111" w:type="dxa"/>
          </w:tcPr>
          <w:p w14:paraId="2620D03F" w14:textId="663FBD3C" w:rsidR="5C89244A" w:rsidRDefault="017E2C64" w:rsidP="738B2C1F">
            <w:pPr>
              <w:rPr>
                <w:rFonts w:eastAsia="Arial" w:cs="Arial"/>
                <w:color w:val="000000" w:themeColor="text1"/>
                <w:szCs w:val="22"/>
              </w:rPr>
            </w:pPr>
            <w:r w:rsidRPr="738B2C1F">
              <w:rPr>
                <w:rFonts w:eastAsia="Arial" w:cs="Arial"/>
                <w:b/>
                <w:bCs/>
                <w:color w:val="000000" w:themeColor="text1"/>
                <w:szCs w:val="22"/>
              </w:rPr>
              <w:t>Target Performance Level</w:t>
            </w:r>
            <w:r w:rsidRPr="738B2C1F">
              <w:rPr>
                <w:rFonts w:eastAsia="Arial" w:cs="Arial"/>
                <w:color w:val="000000" w:themeColor="text1"/>
                <w:szCs w:val="22"/>
              </w:rPr>
              <w:t xml:space="preserve"> (Good): [100%]</w:t>
            </w:r>
          </w:p>
          <w:p w14:paraId="15C5C217" w14:textId="09C2FE9A" w:rsidR="5C89244A" w:rsidRDefault="017E2C64" w:rsidP="738B2C1F">
            <w:pPr>
              <w:rPr>
                <w:rFonts w:eastAsia="Arial" w:cs="Arial"/>
                <w:color w:val="000000" w:themeColor="text1"/>
                <w:szCs w:val="22"/>
              </w:rPr>
            </w:pPr>
            <w:r w:rsidRPr="738B2C1F">
              <w:rPr>
                <w:rFonts w:eastAsia="Arial" w:cs="Arial"/>
                <w:b/>
                <w:bCs/>
                <w:color w:val="000000" w:themeColor="text1"/>
                <w:szCs w:val="22"/>
              </w:rPr>
              <w:t>Severe KPI Failure</w:t>
            </w:r>
            <w:r w:rsidRPr="738B2C1F">
              <w:rPr>
                <w:rFonts w:eastAsia="Arial" w:cs="Arial"/>
                <w:color w:val="000000" w:themeColor="text1"/>
                <w:szCs w:val="22"/>
              </w:rPr>
              <w:t>: (Inadequate) [&lt;75%]</w:t>
            </w:r>
          </w:p>
          <w:p w14:paraId="0E0E7022" w14:textId="61A6C97F" w:rsidR="5C89244A" w:rsidRDefault="5C89244A" w:rsidP="738B2C1F">
            <w:pPr>
              <w:rPr>
                <w:rFonts w:eastAsia="Arial" w:cs="Arial"/>
                <w:b/>
                <w:bCs/>
                <w:color w:val="000000" w:themeColor="text1"/>
                <w:szCs w:val="22"/>
              </w:rPr>
            </w:pPr>
          </w:p>
        </w:tc>
      </w:tr>
      <w:tr w:rsidR="4ABA7966" w14:paraId="22B29397" w14:textId="77777777" w:rsidTr="45BD0E52">
        <w:trPr>
          <w:trHeight w:val="300"/>
        </w:trPr>
        <w:tc>
          <w:tcPr>
            <w:tcW w:w="1135" w:type="dxa"/>
          </w:tcPr>
          <w:p w14:paraId="12962D1B" w14:textId="0553210B" w:rsidR="105091CB" w:rsidRDefault="105091CB" w:rsidP="4ABA7966">
            <w:r>
              <w:t>KPI-0</w:t>
            </w:r>
            <w:r w:rsidR="007F0481">
              <w:t>3</w:t>
            </w:r>
          </w:p>
        </w:tc>
        <w:tc>
          <w:tcPr>
            <w:tcW w:w="3513" w:type="dxa"/>
          </w:tcPr>
          <w:p w14:paraId="46CE14FD" w14:textId="3C8933B6" w:rsidR="105091CB" w:rsidRDefault="105091CB" w:rsidP="4ABA7966">
            <w:pPr>
              <w:rPr>
                <w:rFonts w:eastAsia="Arial" w:cs="Arial"/>
                <w:color w:val="000000" w:themeColor="text1"/>
                <w:szCs w:val="22"/>
              </w:rPr>
            </w:pPr>
            <w:r w:rsidRPr="4ABA7966">
              <w:rPr>
                <w:rFonts w:eastAsia="Arial" w:cs="Arial"/>
                <w:color w:val="000000" w:themeColor="text1"/>
                <w:szCs w:val="22"/>
              </w:rPr>
              <w:t>Turnaround</w:t>
            </w:r>
          </w:p>
        </w:tc>
        <w:tc>
          <w:tcPr>
            <w:tcW w:w="3007" w:type="dxa"/>
          </w:tcPr>
          <w:p w14:paraId="0DB5D5AE" w14:textId="65D3CC8D" w:rsidR="105091CB" w:rsidRDefault="008618C0" w:rsidP="4ABA7966">
            <w:pPr>
              <w:rPr>
                <w:rFonts w:eastAsia="Arial" w:cs="Arial"/>
                <w:szCs w:val="22"/>
              </w:rPr>
            </w:pPr>
            <w:r>
              <w:rPr>
                <w:rFonts w:eastAsia="Arial" w:cs="Arial"/>
                <w:color w:val="000000" w:themeColor="text1"/>
                <w:szCs w:val="22"/>
              </w:rPr>
              <w:t xml:space="preserve">From the </w:t>
            </w:r>
            <w:r w:rsidR="00920BFC">
              <w:rPr>
                <w:rFonts w:eastAsia="Arial" w:cs="Arial"/>
                <w:color w:val="000000" w:themeColor="text1"/>
                <w:szCs w:val="22"/>
              </w:rPr>
              <w:t xml:space="preserve">date of the </w:t>
            </w:r>
            <w:r>
              <w:rPr>
                <w:rFonts w:eastAsia="Arial" w:cs="Arial"/>
                <w:color w:val="000000" w:themeColor="text1"/>
                <w:szCs w:val="22"/>
              </w:rPr>
              <w:t xml:space="preserve">requirement being raised with the </w:t>
            </w:r>
            <w:r w:rsidR="00920BFC">
              <w:rPr>
                <w:rFonts w:eastAsia="Arial" w:cs="Arial"/>
                <w:color w:val="000000" w:themeColor="text1"/>
                <w:szCs w:val="22"/>
              </w:rPr>
              <w:t>supplier, t</w:t>
            </w:r>
            <w:r w:rsidR="00F218E8">
              <w:rPr>
                <w:rFonts w:eastAsia="Arial" w:cs="Arial"/>
                <w:color w:val="000000" w:themeColor="text1"/>
                <w:szCs w:val="22"/>
              </w:rPr>
              <w:t xml:space="preserve">he </w:t>
            </w:r>
            <w:r>
              <w:rPr>
                <w:rFonts w:eastAsia="Arial" w:cs="Arial"/>
                <w:color w:val="000000" w:themeColor="text1"/>
                <w:szCs w:val="22"/>
              </w:rPr>
              <w:t>resource shall be onboarded within the agreed upon timeframe (by default</w:t>
            </w:r>
            <w:r w:rsidR="00920BFC">
              <w:rPr>
                <w:rFonts w:eastAsia="Arial" w:cs="Arial"/>
                <w:color w:val="000000" w:themeColor="text1"/>
                <w:szCs w:val="22"/>
              </w:rPr>
              <w:t xml:space="preserve"> 7 weeks).</w:t>
            </w:r>
          </w:p>
          <w:p w14:paraId="53991138" w14:textId="2BAA1603" w:rsidR="4ABA7966" w:rsidRDefault="4ABA7966" w:rsidP="4ABA7966">
            <w:pPr>
              <w:rPr>
                <w:rFonts w:eastAsia="Arial" w:cs="Arial"/>
                <w:color w:val="000000" w:themeColor="text1"/>
                <w:szCs w:val="22"/>
              </w:rPr>
            </w:pPr>
          </w:p>
        </w:tc>
        <w:tc>
          <w:tcPr>
            <w:tcW w:w="3260" w:type="dxa"/>
          </w:tcPr>
          <w:p w14:paraId="437C6122" w14:textId="26F3C92C" w:rsidR="105091CB" w:rsidRDefault="105091CB" w:rsidP="2C2A0F43">
            <w:pPr>
              <w:rPr>
                <w:rFonts w:eastAsia="Arial" w:cs="Arial"/>
                <w:color w:val="000000" w:themeColor="text1"/>
                <w:szCs w:val="22"/>
              </w:rPr>
            </w:pPr>
            <w:r w:rsidRPr="2C2A0F43">
              <w:rPr>
                <w:rFonts w:eastAsia="Arial" w:cs="Arial"/>
                <w:color w:val="000000" w:themeColor="text1"/>
                <w:szCs w:val="22"/>
              </w:rPr>
              <w:t>Monthly</w:t>
            </w:r>
          </w:p>
        </w:tc>
        <w:tc>
          <w:tcPr>
            <w:tcW w:w="4111" w:type="dxa"/>
          </w:tcPr>
          <w:p w14:paraId="375C8A90" w14:textId="7F8D709B" w:rsidR="4ABA7966" w:rsidRDefault="105091CB" w:rsidP="2C2A0F43">
            <w:pPr>
              <w:rPr>
                <w:rFonts w:eastAsia="Arial" w:cs="Arial"/>
                <w:color w:val="000000" w:themeColor="text1"/>
                <w:szCs w:val="22"/>
              </w:rPr>
            </w:pPr>
            <w:r w:rsidRPr="2C2A0F43">
              <w:rPr>
                <w:rFonts w:eastAsia="Arial" w:cs="Arial"/>
                <w:b/>
                <w:bCs/>
                <w:color w:val="000000" w:themeColor="text1"/>
                <w:szCs w:val="22"/>
              </w:rPr>
              <w:t>Target Performance Level</w:t>
            </w:r>
            <w:r w:rsidRPr="2C2A0F43">
              <w:rPr>
                <w:rFonts w:eastAsia="Arial" w:cs="Arial"/>
                <w:color w:val="000000" w:themeColor="text1"/>
                <w:szCs w:val="22"/>
              </w:rPr>
              <w:t xml:space="preserve"> (Good): [100%]</w:t>
            </w:r>
          </w:p>
          <w:p w14:paraId="2E068BB5" w14:textId="044F5FE9" w:rsidR="4ABA7966" w:rsidRDefault="105091CB" w:rsidP="2C2A0F43">
            <w:pPr>
              <w:rPr>
                <w:rFonts w:eastAsia="Arial" w:cs="Arial"/>
                <w:color w:val="000000" w:themeColor="text1"/>
                <w:szCs w:val="22"/>
              </w:rPr>
            </w:pPr>
            <w:r w:rsidRPr="2C2A0F43">
              <w:rPr>
                <w:rFonts w:eastAsia="Arial" w:cs="Arial"/>
                <w:b/>
                <w:bCs/>
                <w:color w:val="000000" w:themeColor="text1"/>
                <w:szCs w:val="22"/>
              </w:rPr>
              <w:t>Minor KPI Failure</w:t>
            </w:r>
            <w:r w:rsidRPr="2C2A0F43">
              <w:rPr>
                <w:rFonts w:eastAsia="Arial" w:cs="Arial"/>
                <w:color w:val="000000" w:themeColor="text1"/>
                <w:szCs w:val="22"/>
              </w:rPr>
              <w:t xml:space="preserve"> (approaching Target):</w:t>
            </w:r>
            <w:r w:rsidR="006374E6">
              <w:rPr>
                <w:rFonts w:eastAsia="Arial" w:cs="Arial"/>
                <w:color w:val="000000" w:themeColor="text1"/>
                <w:szCs w:val="22"/>
              </w:rPr>
              <w:t xml:space="preserve"> up to 1 week late</w:t>
            </w:r>
            <w:r w:rsidR="001B3655">
              <w:rPr>
                <w:rFonts w:eastAsia="Arial" w:cs="Arial"/>
                <w:color w:val="000000" w:themeColor="text1"/>
                <w:szCs w:val="22"/>
              </w:rPr>
              <w:t>r than agreed</w:t>
            </w:r>
          </w:p>
          <w:p w14:paraId="7A0867DA" w14:textId="2C15C1CD" w:rsidR="4ABA7966" w:rsidRDefault="105091CB" w:rsidP="2C2A0F43">
            <w:pPr>
              <w:rPr>
                <w:rFonts w:eastAsia="Arial" w:cs="Arial"/>
                <w:color w:val="000000" w:themeColor="text1"/>
                <w:szCs w:val="22"/>
              </w:rPr>
            </w:pPr>
            <w:r w:rsidRPr="2C2A0F43">
              <w:rPr>
                <w:rFonts w:eastAsia="Arial" w:cs="Arial"/>
                <w:b/>
                <w:bCs/>
                <w:color w:val="000000" w:themeColor="text1"/>
                <w:szCs w:val="22"/>
              </w:rPr>
              <w:t>Serious KPI Failure</w:t>
            </w:r>
            <w:r w:rsidRPr="2C2A0F43">
              <w:rPr>
                <w:rFonts w:eastAsia="Arial" w:cs="Arial"/>
                <w:color w:val="000000" w:themeColor="text1"/>
                <w:szCs w:val="22"/>
              </w:rPr>
              <w:t xml:space="preserve"> (Requires Improvement): </w:t>
            </w:r>
            <w:r w:rsidR="006374E6">
              <w:rPr>
                <w:rFonts w:eastAsia="Arial" w:cs="Arial"/>
                <w:color w:val="000000" w:themeColor="text1"/>
                <w:szCs w:val="22"/>
              </w:rPr>
              <w:t xml:space="preserve"> 1-2 weeks late</w:t>
            </w:r>
            <w:r w:rsidR="001B3655">
              <w:rPr>
                <w:rFonts w:eastAsia="Arial" w:cs="Arial"/>
                <w:color w:val="000000" w:themeColor="text1"/>
                <w:szCs w:val="22"/>
              </w:rPr>
              <w:t>r than agreed</w:t>
            </w:r>
          </w:p>
          <w:p w14:paraId="22F2D952" w14:textId="01187FC5" w:rsidR="4ABA7966" w:rsidRDefault="105091CB" w:rsidP="2C2A0F43">
            <w:pPr>
              <w:rPr>
                <w:rFonts w:eastAsia="Arial" w:cs="Arial"/>
                <w:color w:val="000000" w:themeColor="text1"/>
              </w:rPr>
            </w:pPr>
            <w:r w:rsidRPr="0C86475C">
              <w:rPr>
                <w:rFonts w:eastAsia="Arial" w:cs="Arial"/>
                <w:b/>
                <w:color w:val="000000" w:themeColor="text1"/>
              </w:rPr>
              <w:t>Severe KPI Failure</w:t>
            </w:r>
            <w:r w:rsidRPr="0C86475C">
              <w:rPr>
                <w:rFonts w:eastAsia="Arial" w:cs="Arial"/>
                <w:color w:val="000000" w:themeColor="text1"/>
              </w:rPr>
              <w:t>: (</w:t>
            </w:r>
            <w:proofErr w:type="gramStart"/>
            <w:r w:rsidRPr="0C86475C">
              <w:rPr>
                <w:rFonts w:eastAsia="Arial" w:cs="Arial"/>
                <w:color w:val="000000" w:themeColor="text1"/>
              </w:rPr>
              <w:t xml:space="preserve">Inadequate) </w:t>
            </w:r>
            <w:r w:rsidR="001B3655" w:rsidRPr="0C86475C">
              <w:rPr>
                <w:rFonts w:eastAsia="Arial" w:cs="Arial"/>
                <w:color w:val="000000" w:themeColor="text1"/>
              </w:rPr>
              <w:t xml:space="preserve"> over</w:t>
            </w:r>
            <w:proofErr w:type="gramEnd"/>
            <w:r w:rsidR="001B3655" w:rsidRPr="0C86475C">
              <w:rPr>
                <w:rFonts w:eastAsia="Arial" w:cs="Arial"/>
                <w:color w:val="000000" w:themeColor="text1"/>
              </w:rPr>
              <w:t xml:space="preserve"> 2</w:t>
            </w:r>
            <w:r w:rsidRPr="0C86475C">
              <w:rPr>
                <w:rFonts w:eastAsia="Arial" w:cs="Arial"/>
                <w:color w:val="000000" w:themeColor="text1"/>
              </w:rPr>
              <w:t xml:space="preserve"> weeks</w:t>
            </w:r>
            <w:r w:rsidR="001B3655" w:rsidRPr="0C86475C">
              <w:rPr>
                <w:rFonts w:eastAsia="Arial" w:cs="Arial"/>
                <w:color w:val="000000" w:themeColor="text1"/>
              </w:rPr>
              <w:t xml:space="preserve"> later than agreed</w:t>
            </w:r>
          </w:p>
          <w:p w14:paraId="717BC7E0" w14:textId="60691A9C" w:rsidR="4ABA7966" w:rsidRDefault="4ABA7966" w:rsidP="2C2A0F43">
            <w:pPr>
              <w:rPr>
                <w:rFonts w:eastAsia="Arial" w:cs="Arial"/>
                <w:b/>
                <w:bCs/>
                <w:color w:val="000000" w:themeColor="text1"/>
                <w:szCs w:val="22"/>
              </w:rPr>
            </w:pPr>
          </w:p>
        </w:tc>
      </w:tr>
    </w:tbl>
    <w:p w14:paraId="2C768CC0" w14:textId="77777777" w:rsidR="00340507" w:rsidRDefault="00340507">
      <w:pPr>
        <w:rPr>
          <w:b/>
          <w:bCs/>
          <w:u w:val="single"/>
        </w:rPr>
      </w:pPr>
    </w:p>
    <w:p w14:paraId="11E6D09E" w14:textId="77777777" w:rsidR="00305F88" w:rsidRDefault="00305F88">
      <w:pPr>
        <w:rPr>
          <w:b/>
          <w:bCs/>
          <w:u w:val="single"/>
        </w:rPr>
      </w:pPr>
    </w:p>
    <w:tbl>
      <w:tblPr>
        <w:tblStyle w:val="TableGrid"/>
        <w:tblW w:w="15026" w:type="dxa"/>
        <w:tblInd w:w="-714" w:type="dxa"/>
        <w:tblLook w:val="04A0" w:firstRow="1" w:lastRow="0" w:firstColumn="1" w:lastColumn="0" w:noHBand="0" w:noVBand="1"/>
      </w:tblPr>
      <w:tblGrid>
        <w:gridCol w:w="15026"/>
      </w:tblGrid>
      <w:tr w:rsidR="00305F88" w14:paraId="61BCEC8F" w14:textId="77777777" w:rsidTr="3A519FFD">
        <w:tc>
          <w:tcPr>
            <w:tcW w:w="15026" w:type="dxa"/>
            <w:shd w:val="clear" w:color="auto" w:fill="E7E6E6" w:themeFill="background2"/>
          </w:tcPr>
          <w:p w14:paraId="6B100C83" w14:textId="211A7D83" w:rsidR="00305F88" w:rsidRDefault="00305F88" w:rsidP="00693F04">
            <w:pPr>
              <w:pStyle w:val="Heading1"/>
              <w:numPr>
                <w:ilvl w:val="0"/>
                <w:numId w:val="0"/>
              </w:numPr>
              <w:tabs>
                <w:tab w:val="left" w:pos="720"/>
              </w:tabs>
              <w:ind w:left="-402" w:firstLine="402"/>
            </w:pPr>
            <w:r>
              <w:rPr>
                <w:szCs w:val="22"/>
                <w:u w:val="none"/>
              </w:rPr>
              <w:t>Other Considerations</w:t>
            </w:r>
          </w:p>
        </w:tc>
      </w:tr>
      <w:tr w:rsidR="00305F88" w14:paraId="169C0599" w14:textId="77777777" w:rsidTr="3A519FFD">
        <w:trPr>
          <w:trHeight w:val="957"/>
        </w:trPr>
        <w:tc>
          <w:tcPr>
            <w:tcW w:w="15026" w:type="dxa"/>
          </w:tcPr>
          <w:p w14:paraId="1C892052" w14:textId="4970E553" w:rsidR="00365505" w:rsidRDefault="00365505" w:rsidP="00693F04">
            <w:pPr>
              <w:tabs>
                <w:tab w:val="left" w:pos="720"/>
              </w:tabs>
              <w:rPr>
                <w:i/>
                <w:iCs/>
              </w:rPr>
            </w:pPr>
          </w:p>
          <w:p w14:paraId="31AEB67F" w14:textId="31600177" w:rsidR="00305F88" w:rsidRPr="00A71593" w:rsidRDefault="00A71593" w:rsidP="00A71593">
            <w:pPr>
              <w:tabs>
                <w:tab w:val="left" w:pos="720"/>
              </w:tabs>
            </w:pPr>
            <w:r>
              <w:t xml:space="preserve">Bidders should note that although UKSA is intending to use </w:t>
            </w:r>
            <w:r w:rsidR="004D5577">
              <w:t>RM623</w:t>
            </w:r>
            <w:r w:rsidR="00C353BB">
              <w:t>5</w:t>
            </w:r>
            <w:r w:rsidR="004D5577">
              <w:t xml:space="preserve"> (Space Enabled and Geospatial Services) for this procurement, the Special Terms relating to Intellectual Property shall not apply and t</w:t>
            </w:r>
            <w:r w:rsidR="00162A03">
              <w:t xml:space="preserve">he Core Terms shall apply (all new IP developed shall be owned by the Buyer). </w:t>
            </w:r>
          </w:p>
        </w:tc>
      </w:tr>
    </w:tbl>
    <w:p w14:paraId="5201FC51" w14:textId="77777777" w:rsidR="00482172" w:rsidRDefault="00482172">
      <w:pPr>
        <w:rPr>
          <w:b/>
          <w:bCs/>
          <w:u w:val="single"/>
        </w:rPr>
      </w:pPr>
    </w:p>
    <w:p w14:paraId="541E042B" w14:textId="77777777" w:rsidR="00482172" w:rsidRDefault="00482172">
      <w:pPr>
        <w:widowControl/>
        <w:spacing w:after="160" w:line="259" w:lineRule="auto"/>
        <w:rPr>
          <w:b/>
          <w:bCs/>
          <w:u w:val="single"/>
        </w:rPr>
      </w:pPr>
      <w:r>
        <w:rPr>
          <w:b/>
          <w:bCs/>
          <w:u w:val="single"/>
        </w:rPr>
        <w:br w:type="page"/>
      </w:r>
    </w:p>
    <w:p w14:paraId="1E92C8FA" w14:textId="77777777" w:rsidR="00482172" w:rsidRPr="00B84FB7" w:rsidRDefault="00482172" w:rsidP="00482172">
      <w:pPr>
        <w:spacing w:after="160" w:line="278" w:lineRule="auto"/>
        <w:rPr>
          <w:b/>
          <w:bCs/>
        </w:rPr>
      </w:pPr>
      <w:r>
        <w:rPr>
          <w:b/>
          <w:bCs/>
        </w:rPr>
        <w:lastRenderedPageBreak/>
        <w:t>Annex 1 – Work Package Request</w:t>
      </w:r>
    </w:p>
    <w:p w14:paraId="0034F31E" w14:textId="77777777" w:rsidR="00482172" w:rsidRDefault="00482172" w:rsidP="00482172">
      <w:pPr>
        <w:rPr>
          <w:b/>
          <w:bCs/>
        </w:rPr>
      </w:pPr>
      <w:r w:rsidRPr="00B84FB7">
        <w:rPr>
          <w:b/>
          <w:bCs/>
        </w:rPr>
        <w:t> </w:t>
      </w:r>
    </w:p>
    <w:tbl>
      <w:tblPr>
        <w:tblStyle w:val="TableGrid"/>
        <w:tblW w:w="5000" w:type="pct"/>
        <w:tblLook w:val="04A0" w:firstRow="1" w:lastRow="0" w:firstColumn="1" w:lastColumn="0" w:noHBand="0" w:noVBand="1"/>
      </w:tblPr>
      <w:tblGrid>
        <w:gridCol w:w="3836"/>
        <w:gridCol w:w="103"/>
        <w:gridCol w:w="717"/>
        <w:gridCol w:w="3953"/>
        <w:gridCol w:w="750"/>
        <w:gridCol w:w="3420"/>
        <w:gridCol w:w="368"/>
        <w:gridCol w:w="801"/>
      </w:tblGrid>
      <w:tr w:rsidR="00482172" w14:paraId="0DBCF2A9" w14:textId="77777777" w:rsidTr="00482172">
        <w:tc>
          <w:tcPr>
            <w:tcW w:w="5000" w:type="pct"/>
            <w:gridSpan w:val="8"/>
          </w:tcPr>
          <w:p w14:paraId="0A5F86A4" w14:textId="77777777" w:rsidR="00482172" w:rsidRDefault="00482172">
            <w:pPr>
              <w:rPr>
                <w:b/>
                <w:bCs/>
              </w:rPr>
            </w:pPr>
            <w:r>
              <w:rPr>
                <w:b/>
                <w:bCs/>
              </w:rPr>
              <w:t>P</w:t>
            </w:r>
            <w:r w:rsidRPr="00B84FB7">
              <w:rPr>
                <w:b/>
                <w:bCs/>
              </w:rPr>
              <w:t xml:space="preserve">lease indicate with an ‘X’ the nature of the proposed </w:t>
            </w:r>
            <w:r>
              <w:rPr>
                <w:b/>
                <w:bCs/>
              </w:rPr>
              <w:t>Work Package if</w:t>
            </w:r>
            <w:r w:rsidRPr="00B84FB7">
              <w:rPr>
                <w:b/>
                <w:bCs/>
                <w:i/>
                <w:iCs/>
              </w:rPr>
              <w:t xml:space="preserve"> more than one indicator </w:t>
            </w:r>
            <w:proofErr w:type="gramStart"/>
            <w:r w:rsidRPr="00B84FB7">
              <w:rPr>
                <w:b/>
                <w:bCs/>
                <w:i/>
                <w:iCs/>
              </w:rPr>
              <w:t>applies</w:t>
            </w:r>
            <w:proofErr w:type="gramEnd"/>
            <w:r w:rsidRPr="00B84FB7">
              <w:rPr>
                <w:b/>
                <w:bCs/>
                <w:i/>
                <w:iCs/>
              </w:rPr>
              <w:t xml:space="preserve"> please use more than one ‘X’ to indicate</w:t>
            </w:r>
            <w:r>
              <w:rPr>
                <w:b/>
                <w:bCs/>
                <w:i/>
                <w:iCs/>
              </w:rPr>
              <w:t xml:space="preserve"> (</w:t>
            </w:r>
            <w:proofErr w:type="spellStart"/>
            <w:r>
              <w:rPr>
                <w:b/>
                <w:bCs/>
                <w:i/>
                <w:iCs/>
              </w:rPr>
              <w:t>definisitions</w:t>
            </w:r>
            <w:proofErr w:type="spellEnd"/>
            <w:r>
              <w:rPr>
                <w:b/>
                <w:bCs/>
                <w:i/>
                <w:iCs/>
              </w:rPr>
              <w:t xml:space="preserve"> of the activities can be found in the SOR </w:t>
            </w:r>
          </w:p>
        </w:tc>
      </w:tr>
      <w:tr w:rsidR="00482172" w14:paraId="74E8998F" w14:textId="77777777" w:rsidTr="00482172">
        <w:tc>
          <w:tcPr>
            <w:tcW w:w="5000" w:type="pct"/>
            <w:gridSpan w:val="8"/>
          </w:tcPr>
          <w:p w14:paraId="24B5FE46" w14:textId="77777777" w:rsidR="00482172" w:rsidRDefault="00482172">
            <w:pPr>
              <w:rPr>
                <w:b/>
                <w:bCs/>
              </w:rPr>
            </w:pPr>
            <w:r>
              <w:rPr>
                <w:b/>
                <w:bCs/>
              </w:rPr>
              <w:t xml:space="preserve">Lot 1 - </w:t>
            </w:r>
          </w:p>
        </w:tc>
      </w:tr>
      <w:tr w:rsidR="00482172" w14:paraId="121ED3BC" w14:textId="77777777" w:rsidTr="00482172">
        <w:tc>
          <w:tcPr>
            <w:tcW w:w="1412" w:type="pct"/>
            <w:gridSpan w:val="2"/>
          </w:tcPr>
          <w:p w14:paraId="1A57E824" w14:textId="77777777" w:rsidR="00482172" w:rsidRDefault="00482172">
            <w:pPr>
              <w:rPr>
                <w:b/>
                <w:bCs/>
              </w:rPr>
            </w:pPr>
            <w:r>
              <w:t>Systems Engineering / domain expertise support</w:t>
            </w:r>
          </w:p>
        </w:tc>
        <w:tc>
          <w:tcPr>
            <w:tcW w:w="257" w:type="pct"/>
          </w:tcPr>
          <w:p w14:paraId="39717F93" w14:textId="77777777" w:rsidR="00482172" w:rsidRDefault="00482172">
            <w:pPr>
              <w:rPr>
                <w:b/>
                <w:bCs/>
              </w:rPr>
            </w:pPr>
          </w:p>
        </w:tc>
        <w:tc>
          <w:tcPr>
            <w:tcW w:w="1417" w:type="pct"/>
          </w:tcPr>
          <w:p w14:paraId="523803B7" w14:textId="77777777" w:rsidR="00482172" w:rsidRDefault="00482172">
            <w:pPr>
              <w:rPr>
                <w:b/>
                <w:bCs/>
              </w:rPr>
            </w:pPr>
            <w:r>
              <w:t>Review gate organisation and conduct</w:t>
            </w:r>
          </w:p>
        </w:tc>
        <w:tc>
          <w:tcPr>
            <w:tcW w:w="269" w:type="pct"/>
          </w:tcPr>
          <w:p w14:paraId="49F3711A" w14:textId="77777777" w:rsidR="00482172" w:rsidRDefault="00482172">
            <w:pPr>
              <w:rPr>
                <w:b/>
                <w:bCs/>
              </w:rPr>
            </w:pPr>
          </w:p>
        </w:tc>
        <w:tc>
          <w:tcPr>
            <w:tcW w:w="1358" w:type="pct"/>
            <w:gridSpan w:val="2"/>
          </w:tcPr>
          <w:p w14:paraId="1B46C252" w14:textId="77777777" w:rsidR="00482172" w:rsidRDefault="00482172">
            <w:pPr>
              <w:rPr>
                <w:b/>
                <w:bCs/>
              </w:rPr>
            </w:pPr>
            <w:r>
              <w:t>Oversight board participation</w:t>
            </w:r>
          </w:p>
        </w:tc>
        <w:tc>
          <w:tcPr>
            <w:tcW w:w="286" w:type="pct"/>
          </w:tcPr>
          <w:p w14:paraId="04998F65" w14:textId="77777777" w:rsidR="00482172" w:rsidRDefault="00482172">
            <w:pPr>
              <w:rPr>
                <w:b/>
                <w:bCs/>
              </w:rPr>
            </w:pPr>
          </w:p>
        </w:tc>
      </w:tr>
      <w:tr w:rsidR="00482172" w14:paraId="7452DD1C" w14:textId="77777777" w:rsidTr="00482172">
        <w:tc>
          <w:tcPr>
            <w:tcW w:w="1412" w:type="pct"/>
            <w:gridSpan w:val="2"/>
          </w:tcPr>
          <w:p w14:paraId="43AD960F" w14:textId="77777777" w:rsidR="00482172" w:rsidRDefault="00482172">
            <w:pPr>
              <w:rPr>
                <w:b/>
                <w:bCs/>
              </w:rPr>
            </w:pPr>
            <w:r>
              <w:t>Bid application reviews</w:t>
            </w:r>
          </w:p>
        </w:tc>
        <w:tc>
          <w:tcPr>
            <w:tcW w:w="257" w:type="pct"/>
          </w:tcPr>
          <w:p w14:paraId="75629137" w14:textId="77777777" w:rsidR="00482172" w:rsidRDefault="00482172">
            <w:pPr>
              <w:rPr>
                <w:b/>
                <w:bCs/>
              </w:rPr>
            </w:pPr>
          </w:p>
        </w:tc>
        <w:tc>
          <w:tcPr>
            <w:tcW w:w="1417" w:type="pct"/>
          </w:tcPr>
          <w:p w14:paraId="6169EE07" w14:textId="77777777" w:rsidR="00482172" w:rsidRDefault="00482172">
            <w:pPr>
              <w:rPr>
                <w:b/>
                <w:bCs/>
              </w:rPr>
            </w:pPr>
            <w:r>
              <w:t>Support on technical and programmatic feasibility studies</w:t>
            </w:r>
          </w:p>
        </w:tc>
        <w:tc>
          <w:tcPr>
            <w:tcW w:w="269" w:type="pct"/>
          </w:tcPr>
          <w:p w14:paraId="37DD76E8" w14:textId="77777777" w:rsidR="00482172" w:rsidRDefault="00482172">
            <w:pPr>
              <w:rPr>
                <w:b/>
                <w:bCs/>
              </w:rPr>
            </w:pPr>
          </w:p>
        </w:tc>
        <w:tc>
          <w:tcPr>
            <w:tcW w:w="1644" w:type="pct"/>
            <w:gridSpan w:val="3"/>
          </w:tcPr>
          <w:p w14:paraId="46277F7E" w14:textId="77777777" w:rsidR="00482172" w:rsidRDefault="00482172">
            <w:pPr>
              <w:rPr>
                <w:b/>
                <w:bCs/>
              </w:rPr>
            </w:pPr>
          </w:p>
        </w:tc>
      </w:tr>
      <w:tr w:rsidR="00482172" w14:paraId="63E1F97A" w14:textId="77777777" w:rsidTr="00482172">
        <w:tc>
          <w:tcPr>
            <w:tcW w:w="5000" w:type="pct"/>
            <w:gridSpan w:val="8"/>
          </w:tcPr>
          <w:p w14:paraId="29F9814C" w14:textId="77777777" w:rsidR="00482172" w:rsidRDefault="00482172">
            <w:pPr>
              <w:rPr>
                <w:b/>
                <w:bCs/>
              </w:rPr>
            </w:pPr>
            <w:r>
              <w:rPr>
                <w:b/>
                <w:bCs/>
              </w:rPr>
              <w:t xml:space="preserve">Lot 2 - </w:t>
            </w:r>
          </w:p>
        </w:tc>
      </w:tr>
      <w:tr w:rsidR="00482172" w14:paraId="79D5770A" w14:textId="77777777" w:rsidTr="00482172">
        <w:tc>
          <w:tcPr>
            <w:tcW w:w="1375" w:type="pct"/>
          </w:tcPr>
          <w:p w14:paraId="6F2CB85A" w14:textId="77777777" w:rsidR="00482172" w:rsidRDefault="00482172">
            <w:pPr>
              <w:rPr>
                <w:b/>
                <w:bCs/>
              </w:rPr>
            </w:pPr>
            <w:r>
              <w:t>Technical and programmatic feasibility studies</w:t>
            </w:r>
          </w:p>
        </w:tc>
        <w:tc>
          <w:tcPr>
            <w:tcW w:w="294" w:type="pct"/>
            <w:gridSpan w:val="2"/>
          </w:tcPr>
          <w:p w14:paraId="21A93847" w14:textId="77777777" w:rsidR="00482172" w:rsidRDefault="00482172">
            <w:pPr>
              <w:rPr>
                <w:b/>
                <w:bCs/>
              </w:rPr>
            </w:pPr>
          </w:p>
        </w:tc>
        <w:tc>
          <w:tcPr>
            <w:tcW w:w="1417" w:type="pct"/>
          </w:tcPr>
          <w:p w14:paraId="73E0BEB3" w14:textId="77777777" w:rsidR="00482172" w:rsidRDefault="00482172">
            <w:pPr>
              <w:rPr>
                <w:b/>
                <w:bCs/>
              </w:rPr>
            </w:pPr>
            <w:r>
              <w:t>Technology reports</w:t>
            </w:r>
          </w:p>
        </w:tc>
        <w:tc>
          <w:tcPr>
            <w:tcW w:w="269" w:type="pct"/>
          </w:tcPr>
          <w:p w14:paraId="1000E11A" w14:textId="77777777" w:rsidR="00482172" w:rsidRDefault="00482172">
            <w:pPr>
              <w:rPr>
                <w:b/>
                <w:bCs/>
              </w:rPr>
            </w:pPr>
          </w:p>
        </w:tc>
        <w:tc>
          <w:tcPr>
            <w:tcW w:w="1226" w:type="pct"/>
          </w:tcPr>
          <w:p w14:paraId="0CC85088" w14:textId="77777777" w:rsidR="00482172" w:rsidRDefault="00482172">
            <w:pPr>
              <w:rPr>
                <w:b/>
                <w:bCs/>
              </w:rPr>
            </w:pPr>
            <w:r>
              <w:t>Oversight board participation</w:t>
            </w:r>
          </w:p>
        </w:tc>
        <w:tc>
          <w:tcPr>
            <w:tcW w:w="418" w:type="pct"/>
            <w:gridSpan w:val="2"/>
          </w:tcPr>
          <w:p w14:paraId="7BC619B7" w14:textId="77777777" w:rsidR="00482172" w:rsidRPr="008B5561" w:rsidRDefault="00482172">
            <w:pPr>
              <w:jc w:val="center"/>
            </w:pPr>
          </w:p>
        </w:tc>
      </w:tr>
      <w:tr w:rsidR="00482172" w14:paraId="686792DF" w14:textId="77777777" w:rsidTr="00482172">
        <w:tc>
          <w:tcPr>
            <w:tcW w:w="1375" w:type="pct"/>
          </w:tcPr>
          <w:p w14:paraId="0D44BAB0" w14:textId="77777777" w:rsidR="00482172" w:rsidRDefault="00482172">
            <w:r>
              <w:t>Bid Application reviews</w:t>
            </w:r>
          </w:p>
        </w:tc>
        <w:tc>
          <w:tcPr>
            <w:tcW w:w="294" w:type="pct"/>
            <w:gridSpan w:val="2"/>
          </w:tcPr>
          <w:p w14:paraId="20BAB5C0" w14:textId="77777777" w:rsidR="00482172" w:rsidRDefault="00482172"/>
        </w:tc>
        <w:tc>
          <w:tcPr>
            <w:tcW w:w="1686" w:type="pct"/>
            <w:gridSpan w:val="2"/>
          </w:tcPr>
          <w:p w14:paraId="35DB48FD" w14:textId="77777777" w:rsidR="00482172" w:rsidRDefault="00482172"/>
        </w:tc>
        <w:tc>
          <w:tcPr>
            <w:tcW w:w="1644" w:type="pct"/>
            <w:gridSpan w:val="3"/>
          </w:tcPr>
          <w:p w14:paraId="388BDB44" w14:textId="77777777" w:rsidR="00482172" w:rsidRDefault="00482172"/>
        </w:tc>
      </w:tr>
    </w:tbl>
    <w:p w14:paraId="687A66AD" w14:textId="77777777" w:rsidR="00482172" w:rsidRDefault="00482172" w:rsidP="00482172">
      <w:pPr>
        <w:rPr>
          <w:b/>
          <w:bCs/>
        </w:rPr>
      </w:pPr>
    </w:p>
    <w:tbl>
      <w:tblPr>
        <w:tblStyle w:val="TableGrid"/>
        <w:tblW w:w="0" w:type="auto"/>
        <w:tblLook w:val="04A0" w:firstRow="1" w:lastRow="0" w:firstColumn="1" w:lastColumn="0" w:noHBand="0" w:noVBand="1"/>
      </w:tblPr>
      <w:tblGrid>
        <w:gridCol w:w="4508"/>
        <w:gridCol w:w="4508"/>
      </w:tblGrid>
      <w:tr w:rsidR="00482172" w14:paraId="3CA4B657" w14:textId="77777777">
        <w:tc>
          <w:tcPr>
            <w:tcW w:w="4508" w:type="dxa"/>
          </w:tcPr>
          <w:p w14:paraId="3AC1E9BE" w14:textId="77777777" w:rsidR="00482172" w:rsidRDefault="00482172">
            <w:pPr>
              <w:rPr>
                <w:b/>
                <w:bCs/>
              </w:rPr>
            </w:pPr>
            <w:r>
              <w:rPr>
                <w:b/>
                <w:bCs/>
              </w:rPr>
              <w:t>Estimated Value of Work Package</w:t>
            </w:r>
          </w:p>
        </w:tc>
        <w:tc>
          <w:tcPr>
            <w:tcW w:w="4508" w:type="dxa"/>
          </w:tcPr>
          <w:p w14:paraId="3C30F145" w14:textId="77777777" w:rsidR="00482172" w:rsidRDefault="00482172">
            <w:pPr>
              <w:rPr>
                <w:b/>
                <w:bCs/>
              </w:rPr>
            </w:pPr>
            <w:r>
              <w:rPr>
                <w:b/>
                <w:bCs/>
              </w:rPr>
              <w:t>£</w:t>
            </w:r>
          </w:p>
        </w:tc>
      </w:tr>
    </w:tbl>
    <w:p w14:paraId="15F3EC05" w14:textId="77777777" w:rsidR="00482172" w:rsidRPr="00B84FB7" w:rsidRDefault="00482172" w:rsidP="00482172">
      <w:pPr>
        <w:spacing w:after="160" w:line="278" w:lineRule="auto"/>
        <w:rPr>
          <w:b/>
          <w:bCs/>
        </w:rPr>
      </w:pPr>
    </w:p>
    <w:tbl>
      <w:tblPr>
        <w:tblW w:w="1495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50"/>
      </w:tblGrid>
      <w:tr w:rsidR="00482172" w:rsidRPr="00B84FB7" w14:paraId="52DE8CA7" w14:textId="77777777" w:rsidTr="00482172">
        <w:trPr>
          <w:trHeight w:val="306"/>
        </w:trPr>
        <w:tc>
          <w:tcPr>
            <w:tcW w:w="14950" w:type="dxa"/>
            <w:tcBorders>
              <w:top w:val="single" w:sz="6" w:space="0" w:color="auto"/>
              <w:left w:val="single" w:sz="6" w:space="0" w:color="auto"/>
              <w:bottom w:val="single" w:sz="6" w:space="0" w:color="auto"/>
              <w:right w:val="single" w:sz="6" w:space="0" w:color="auto"/>
            </w:tcBorders>
            <w:shd w:val="clear" w:color="auto" w:fill="E7E6E6"/>
            <w:hideMark/>
          </w:tcPr>
          <w:p w14:paraId="49B22913" w14:textId="77777777" w:rsidR="00482172" w:rsidRPr="00B84FB7" w:rsidRDefault="00482172">
            <w:pPr>
              <w:spacing w:after="160" w:line="278" w:lineRule="auto"/>
              <w:rPr>
                <w:b/>
                <w:bCs/>
              </w:rPr>
            </w:pPr>
            <w:r w:rsidRPr="00B84FB7">
              <w:rPr>
                <w:b/>
                <w:bCs/>
              </w:rPr>
              <w:t> Background </w:t>
            </w:r>
          </w:p>
        </w:tc>
      </w:tr>
      <w:tr w:rsidR="00482172" w:rsidRPr="00B84FB7" w14:paraId="68ADBF3C" w14:textId="77777777" w:rsidTr="00482172">
        <w:trPr>
          <w:trHeight w:val="306"/>
        </w:trPr>
        <w:tc>
          <w:tcPr>
            <w:tcW w:w="14950" w:type="dxa"/>
            <w:tcBorders>
              <w:top w:val="single" w:sz="6" w:space="0" w:color="auto"/>
              <w:left w:val="single" w:sz="6" w:space="0" w:color="auto"/>
              <w:bottom w:val="single" w:sz="6" w:space="0" w:color="auto"/>
              <w:right w:val="single" w:sz="6" w:space="0" w:color="auto"/>
            </w:tcBorders>
            <w:shd w:val="clear" w:color="auto" w:fill="auto"/>
            <w:hideMark/>
          </w:tcPr>
          <w:p w14:paraId="3EC6B8D6" w14:textId="77777777" w:rsidR="00482172" w:rsidRPr="00B84FB7" w:rsidRDefault="00482172">
            <w:pPr>
              <w:spacing w:after="160" w:line="278" w:lineRule="auto"/>
            </w:pPr>
            <w:r w:rsidRPr="00B84FB7">
              <w:rPr>
                <w:i/>
                <w:iCs/>
              </w:rPr>
              <w:t>Provide an overview of the background to the requirement identifying any important context, that a supplier may need to be aware of. Specific outputs required should not be included within this section.</w:t>
            </w:r>
            <w:r w:rsidRPr="00B84FB7">
              <w:t> </w:t>
            </w:r>
          </w:p>
        </w:tc>
      </w:tr>
    </w:tbl>
    <w:p w14:paraId="6C8E444D" w14:textId="77777777" w:rsidR="00482172" w:rsidRPr="00B84FB7" w:rsidRDefault="00482172" w:rsidP="00482172">
      <w:pPr>
        <w:spacing w:after="160" w:line="278" w:lineRule="auto"/>
        <w:rPr>
          <w:b/>
          <w:bCs/>
        </w:rPr>
      </w:pPr>
      <w:r w:rsidRPr="00B84FB7">
        <w:rPr>
          <w:b/>
          <w:bCs/>
        </w:rPr>
        <w:t> </w:t>
      </w:r>
    </w:p>
    <w:p w14:paraId="28DF2035" w14:textId="77777777" w:rsidR="00482172" w:rsidRPr="00B84FB7" w:rsidRDefault="00482172" w:rsidP="00482172">
      <w:pPr>
        <w:spacing w:after="160" w:line="278" w:lineRule="auto"/>
        <w:rPr>
          <w:b/>
          <w:bCs/>
        </w:rPr>
      </w:pPr>
      <w:r w:rsidRPr="00B84FB7">
        <w:rPr>
          <w:b/>
          <w:bCs/>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2"/>
      </w:tblGrid>
      <w:tr w:rsidR="00482172" w:rsidRPr="00B84FB7" w14:paraId="349402D0" w14:textId="77777777">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E7E6E6"/>
            <w:hideMark/>
          </w:tcPr>
          <w:p w14:paraId="12E349D4" w14:textId="77777777" w:rsidR="00482172" w:rsidRPr="00B84FB7" w:rsidRDefault="00482172">
            <w:pPr>
              <w:spacing w:after="160" w:line="278" w:lineRule="auto"/>
              <w:rPr>
                <w:b/>
                <w:bCs/>
              </w:rPr>
            </w:pPr>
            <w:r w:rsidRPr="00B84FB7">
              <w:rPr>
                <w:b/>
                <w:bCs/>
              </w:rPr>
              <w:t>Aims and Objectives </w:t>
            </w:r>
          </w:p>
        </w:tc>
      </w:tr>
      <w:tr w:rsidR="00482172" w:rsidRPr="00B84FB7" w14:paraId="2D7FAFC4" w14:textId="77777777">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auto"/>
            <w:hideMark/>
          </w:tcPr>
          <w:p w14:paraId="2D3CB344" w14:textId="77777777" w:rsidR="00482172" w:rsidRPr="00B84FB7" w:rsidRDefault="00482172">
            <w:pPr>
              <w:spacing w:after="160" w:line="278" w:lineRule="auto"/>
              <w:rPr>
                <w:b/>
                <w:bCs/>
              </w:rPr>
            </w:pPr>
            <w:r w:rsidRPr="00B84FB7">
              <w:rPr>
                <w:i/>
                <w:iCs/>
              </w:rPr>
              <w:t>Provide an overview of the aims and objectives of the specific procurement, identifying the reasons behind the procurement and what the overall aim of the procurement is. Information should be provided to set context to tenderers and to identify the overall objectives for the procurement.</w:t>
            </w:r>
            <w:r w:rsidRPr="00B84FB7">
              <w:rPr>
                <w:b/>
                <w:bCs/>
              </w:rPr>
              <w:t> </w:t>
            </w:r>
          </w:p>
          <w:p w14:paraId="0CB5F90B" w14:textId="77777777" w:rsidR="00482172" w:rsidRPr="00B84FB7" w:rsidRDefault="00482172">
            <w:pPr>
              <w:spacing w:after="160" w:line="278" w:lineRule="auto"/>
            </w:pPr>
            <w:r w:rsidRPr="00B84FB7">
              <w:t> </w:t>
            </w:r>
          </w:p>
          <w:p w14:paraId="3C1FDD75" w14:textId="77777777" w:rsidR="00482172" w:rsidRPr="00B84FB7" w:rsidRDefault="00482172">
            <w:pPr>
              <w:spacing w:after="160" w:line="278" w:lineRule="auto"/>
              <w:rPr>
                <w:b/>
                <w:bCs/>
              </w:rPr>
            </w:pPr>
            <w:r w:rsidRPr="00B84FB7">
              <w:rPr>
                <w:b/>
                <w:bCs/>
              </w:rPr>
              <w:t> </w:t>
            </w:r>
          </w:p>
        </w:tc>
      </w:tr>
    </w:tbl>
    <w:p w14:paraId="1686B903" w14:textId="77777777" w:rsidR="00482172" w:rsidRPr="00B84FB7" w:rsidRDefault="00482172" w:rsidP="00482172">
      <w:pPr>
        <w:spacing w:after="160" w:line="278" w:lineRule="auto"/>
        <w:rPr>
          <w:b/>
          <w:bCs/>
        </w:rPr>
      </w:pPr>
      <w:r w:rsidRPr="00B84FB7">
        <w:rPr>
          <w:b/>
          <w:bCs/>
        </w:rPr>
        <w:lastRenderedPageBreak/>
        <w:t> </w:t>
      </w:r>
    </w:p>
    <w:p w14:paraId="49747484" w14:textId="77777777" w:rsidR="00482172" w:rsidRPr="00B84FB7" w:rsidRDefault="00482172" w:rsidP="00482172">
      <w:pPr>
        <w:spacing w:after="160" w:line="278" w:lineRule="auto"/>
        <w:rPr>
          <w:b/>
          <w:bCs/>
        </w:rPr>
      </w:pPr>
      <w:r w:rsidRPr="00B84FB7">
        <w:rPr>
          <w:b/>
          <w:bCs/>
        </w:rPr>
        <w:t> </w:t>
      </w:r>
    </w:p>
    <w:p w14:paraId="13A6D049" w14:textId="77777777" w:rsidR="00482172" w:rsidRPr="00B84FB7" w:rsidRDefault="00482172" w:rsidP="00482172">
      <w:pPr>
        <w:spacing w:after="160" w:line="278" w:lineRule="auto"/>
        <w:rPr>
          <w:b/>
          <w:bCs/>
        </w:rPr>
      </w:pPr>
      <w:r w:rsidRPr="00B84FB7">
        <w:rPr>
          <w:b/>
          <w:bCs/>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1597"/>
        <w:gridCol w:w="3886"/>
        <w:gridCol w:w="2244"/>
        <w:gridCol w:w="2559"/>
        <w:gridCol w:w="2931"/>
      </w:tblGrid>
      <w:tr w:rsidR="00482172" w:rsidRPr="00B84FB7" w14:paraId="3BC3A0F4" w14:textId="77777777">
        <w:trPr>
          <w:trHeight w:val="300"/>
        </w:trPr>
        <w:tc>
          <w:tcPr>
            <w:tcW w:w="15015"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14:paraId="01913C51" w14:textId="77777777" w:rsidR="00482172" w:rsidRPr="00B84FB7" w:rsidRDefault="00482172">
            <w:pPr>
              <w:spacing w:after="160" w:line="278" w:lineRule="auto"/>
              <w:rPr>
                <w:b/>
                <w:bCs/>
              </w:rPr>
            </w:pPr>
            <w:r w:rsidRPr="00B84FB7">
              <w:rPr>
                <w:b/>
                <w:bCs/>
                <w:i/>
                <w:iCs/>
                <w:u w:val="single"/>
              </w:rPr>
              <w:t>Requirements</w:t>
            </w:r>
            <w:r w:rsidRPr="00B84FB7">
              <w:rPr>
                <w:b/>
                <w:bCs/>
              </w:rPr>
              <w:t> </w:t>
            </w:r>
          </w:p>
        </w:tc>
      </w:tr>
      <w:tr w:rsidR="00482172" w:rsidRPr="00B84FB7" w14:paraId="3848400A" w14:textId="77777777">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028CF4" w14:textId="77777777" w:rsidR="00482172" w:rsidRPr="00B84FB7" w:rsidRDefault="00482172">
            <w:pPr>
              <w:spacing w:after="160" w:line="278" w:lineRule="auto"/>
              <w:rPr>
                <w:b/>
                <w:bCs/>
              </w:rPr>
            </w:pPr>
            <w:r w:rsidRPr="00B84FB7">
              <w:rPr>
                <w:b/>
                <w:bCs/>
                <w:u w:val="single"/>
              </w:rPr>
              <w:t>Item #</w:t>
            </w:r>
            <w:r w:rsidRPr="00B84FB7">
              <w:rPr>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BE6498E" w14:textId="77777777" w:rsidR="00482172" w:rsidRPr="00B84FB7" w:rsidRDefault="00482172">
            <w:pPr>
              <w:spacing w:after="160" w:line="278" w:lineRule="auto"/>
              <w:rPr>
                <w:b/>
                <w:bCs/>
              </w:rPr>
            </w:pPr>
            <w:r w:rsidRPr="00B84FB7">
              <w:rPr>
                <w:b/>
                <w:bCs/>
                <w:u w:val="single"/>
              </w:rPr>
              <w:t>Work Category</w:t>
            </w:r>
            <w:r w:rsidRPr="00B84FB7">
              <w:rPr>
                <w:b/>
                <w:bCs/>
              </w:rPr>
              <w:t> </w:t>
            </w:r>
          </w:p>
        </w:tc>
        <w:tc>
          <w:tcPr>
            <w:tcW w:w="39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A0890E" w14:textId="77777777" w:rsidR="00482172" w:rsidRPr="00B84FB7" w:rsidRDefault="00482172">
            <w:pPr>
              <w:spacing w:after="160" w:line="278" w:lineRule="auto"/>
              <w:rPr>
                <w:b/>
                <w:bCs/>
              </w:rPr>
            </w:pPr>
            <w:r w:rsidRPr="00B84FB7">
              <w:rPr>
                <w:b/>
                <w:bCs/>
                <w:u w:val="single"/>
              </w:rPr>
              <w:t>Requirement Guidance</w:t>
            </w:r>
            <w:r w:rsidRPr="00B84FB7">
              <w:rPr>
                <w:b/>
                <w:bCs/>
              </w:rPr>
              <w:t> </w:t>
            </w:r>
          </w:p>
        </w:tc>
        <w:tc>
          <w:tcPr>
            <w:tcW w:w="22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B6A7F7" w14:textId="77777777" w:rsidR="00482172" w:rsidRPr="00B84FB7" w:rsidRDefault="00482172">
            <w:pPr>
              <w:spacing w:after="160" w:line="278" w:lineRule="auto"/>
              <w:rPr>
                <w:b/>
                <w:bCs/>
              </w:rPr>
            </w:pPr>
            <w:r w:rsidRPr="00B84FB7">
              <w:rPr>
                <w:b/>
                <w:bCs/>
                <w:u w:val="single"/>
              </w:rPr>
              <w:t>Contract Deliverables</w:t>
            </w:r>
            <w:r w:rsidRPr="00B84FB7">
              <w:rPr>
                <w:b/>
                <w:bCs/>
              </w:rPr>
              <w:t> </w:t>
            </w:r>
          </w:p>
        </w:tc>
        <w:tc>
          <w:tcPr>
            <w:tcW w:w="26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568C51" w14:textId="77777777" w:rsidR="00482172" w:rsidRPr="00B84FB7" w:rsidRDefault="00482172">
            <w:pPr>
              <w:spacing w:after="160" w:line="278" w:lineRule="auto"/>
              <w:rPr>
                <w:b/>
                <w:bCs/>
              </w:rPr>
            </w:pPr>
            <w:r w:rsidRPr="00B84FB7">
              <w:rPr>
                <w:b/>
                <w:bCs/>
                <w:i/>
                <w:iCs/>
                <w:u w:val="single"/>
              </w:rPr>
              <w:t>Lead Time</w:t>
            </w:r>
            <w:r w:rsidRPr="00B84FB7">
              <w:rPr>
                <w:b/>
                <w:bCs/>
              </w:rPr>
              <w:t> </w:t>
            </w:r>
          </w:p>
        </w:tc>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2251D43F" w14:textId="77777777" w:rsidR="00482172" w:rsidRPr="00B84FB7" w:rsidRDefault="00482172">
            <w:pPr>
              <w:spacing w:after="160" w:line="278" w:lineRule="auto"/>
              <w:rPr>
                <w:b/>
                <w:bCs/>
              </w:rPr>
            </w:pPr>
            <w:r w:rsidRPr="00B84FB7">
              <w:rPr>
                <w:b/>
                <w:bCs/>
                <w:i/>
                <w:iCs/>
                <w:u w:val="single"/>
              </w:rPr>
              <w:t>Acceptance Criteria</w:t>
            </w:r>
            <w:r w:rsidRPr="00B84FB7">
              <w:rPr>
                <w:b/>
                <w:bCs/>
              </w:rPr>
              <w:t> </w:t>
            </w:r>
          </w:p>
        </w:tc>
      </w:tr>
      <w:tr w:rsidR="00482172" w:rsidRPr="00B84FB7" w14:paraId="7A9C1C07"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46CDA097" w14:textId="53BF8A4A"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9969C57" w14:textId="416B7DA2"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01F8AD7F" w14:textId="7E3B3BA1"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3C24863A" w14:textId="189A9B0F" w:rsidR="00482172" w:rsidRPr="00B84FB7" w:rsidRDefault="00482172">
            <w:pPr>
              <w:spacing w:after="160" w:line="278" w:lineRule="auto"/>
              <w:rPr>
                <w:b/>
                <w:bCs/>
              </w:rPr>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603E358A" w14:textId="1DE5EBFA"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4D98D123" w14:textId="1AF75789" w:rsidR="00482172" w:rsidRPr="00B84FB7" w:rsidRDefault="00482172">
            <w:pPr>
              <w:spacing w:after="160" w:line="278" w:lineRule="auto"/>
              <w:rPr>
                <w:b/>
                <w:bCs/>
              </w:rPr>
            </w:pPr>
          </w:p>
        </w:tc>
      </w:tr>
      <w:tr w:rsidR="00482172" w:rsidRPr="00B84FB7" w14:paraId="21373F35"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51EC4376" w14:textId="6A4E9C0B"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FE4D6B6" w14:textId="4792EB03"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390E03F2" w14:textId="6BC38A06"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69BA3041" w14:textId="7FC2B5C0" w:rsidR="00482172" w:rsidRPr="00B84FB7" w:rsidRDefault="00482172">
            <w:pPr>
              <w:spacing w:after="160" w:line="278" w:lineRule="auto"/>
              <w:rPr>
                <w:b/>
                <w:bCs/>
              </w:rPr>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26DA298C" w14:textId="2221A4F9"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1A78A3F9" w14:textId="76291BEF" w:rsidR="00482172" w:rsidRPr="00B84FB7" w:rsidRDefault="00482172">
            <w:pPr>
              <w:spacing w:after="160" w:line="278" w:lineRule="auto"/>
              <w:rPr>
                <w:b/>
                <w:bCs/>
              </w:rPr>
            </w:pPr>
          </w:p>
        </w:tc>
      </w:tr>
      <w:tr w:rsidR="00482172" w:rsidRPr="00B84FB7" w14:paraId="13A544A2"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5F808D1F" w14:textId="06AA28C0"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1B2D94B" w14:textId="6388802D"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2546F5D4" w14:textId="594913C6"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2E5188DA" w14:textId="02001C44" w:rsidR="00482172" w:rsidRPr="00B84FB7" w:rsidRDefault="00482172">
            <w:pPr>
              <w:spacing w:after="160" w:line="278" w:lineRule="auto"/>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08FBEDF0" w14:textId="7CCA8FEB"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43E3C264" w14:textId="64C5368C" w:rsidR="00482172" w:rsidRPr="00B84FB7" w:rsidRDefault="00482172">
            <w:pPr>
              <w:spacing w:after="160" w:line="278" w:lineRule="auto"/>
              <w:rPr>
                <w:b/>
                <w:bCs/>
              </w:rPr>
            </w:pPr>
          </w:p>
        </w:tc>
      </w:tr>
      <w:tr w:rsidR="00482172" w:rsidRPr="00B84FB7" w14:paraId="1B3278EB" w14:textId="77777777" w:rsidTr="00482172">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4646A736" w14:textId="44F25480" w:rsidR="00482172" w:rsidRPr="00B84FB7" w:rsidRDefault="00482172">
            <w:pPr>
              <w:spacing w:after="160" w:line="278" w:lineRule="auto"/>
              <w:rPr>
                <w:b/>
                <w:bCs/>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F898A7A" w14:textId="64FFD098" w:rsidR="00482172" w:rsidRPr="00B84FB7" w:rsidRDefault="00482172">
            <w:pPr>
              <w:spacing w:after="160" w:line="278" w:lineRule="auto"/>
              <w:rPr>
                <w:b/>
                <w:bCs/>
              </w:rPr>
            </w:pPr>
          </w:p>
        </w:tc>
        <w:tc>
          <w:tcPr>
            <w:tcW w:w="3990" w:type="dxa"/>
            <w:tcBorders>
              <w:top w:val="single" w:sz="6" w:space="0" w:color="auto"/>
              <w:left w:val="single" w:sz="6" w:space="0" w:color="auto"/>
              <w:bottom w:val="single" w:sz="6" w:space="0" w:color="auto"/>
              <w:right w:val="single" w:sz="6" w:space="0" w:color="auto"/>
            </w:tcBorders>
            <w:shd w:val="clear" w:color="auto" w:fill="auto"/>
          </w:tcPr>
          <w:p w14:paraId="4EFC814C" w14:textId="68858302" w:rsidR="00482172" w:rsidRPr="00B84FB7" w:rsidRDefault="00482172">
            <w:pPr>
              <w:spacing w:after="160" w:line="278" w:lineRule="auto"/>
              <w:rPr>
                <w:b/>
                <w:bCs/>
              </w:rPr>
            </w:pPr>
          </w:p>
        </w:tc>
        <w:tc>
          <w:tcPr>
            <w:tcW w:w="2280" w:type="dxa"/>
            <w:tcBorders>
              <w:top w:val="single" w:sz="6" w:space="0" w:color="auto"/>
              <w:left w:val="single" w:sz="6" w:space="0" w:color="auto"/>
              <w:bottom w:val="single" w:sz="6" w:space="0" w:color="auto"/>
              <w:right w:val="single" w:sz="6" w:space="0" w:color="auto"/>
            </w:tcBorders>
            <w:shd w:val="clear" w:color="auto" w:fill="auto"/>
          </w:tcPr>
          <w:p w14:paraId="6094B56F" w14:textId="10FF5568" w:rsidR="00482172" w:rsidRPr="00B84FB7" w:rsidRDefault="00482172">
            <w:pPr>
              <w:spacing w:after="160" w:line="278" w:lineRule="auto"/>
              <w:rPr>
                <w:b/>
                <w:bCs/>
              </w:rPr>
            </w:pPr>
          </w:p>
        </w:tc>
        <w:tc>
          <w:tcPr>
            <w:tcW w:w="2640" w:type="dxa"/>
            <w:tcBorders>
              <w:top w:val="single" w:sz="6" w:space="0" w:color="auto"/>
              <w:left w:val="single" w:sz="6" w:space="0" w:color="auto"/>
              <w:bottom w:val="single" w:sz="6" w:space="0" w:color="auto"/>
              <w:right w:val="single" w:sz="6" w:space="0" w:color="auto"/>
            </w:tcBorders>
            <w:shd w:val="clear" w:color="auto" w:fill="auto"/>
          </w:tcPr>
          <w:p w14:paraId="44013FDC" w14:textId="53D66466" w:rsidR="00482172" w:rsidRPr="00B84FB7" w:rsidRDefault="00482172">
            <w:pPr>
              <w:spacing w:after="160" w:line="278" w:lineRule="auto"/>
              <w:rPr>
                <w:b/>
                <w:bCs/>
              </w:rPr>
            </w:pP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7EFBC145" w14:textId="48E9FE87" w:rsidR="00482172" w:rsidRPr="00B84FB7" w:rsidRDefault="00482172">
            <w:pPr>
              <w:spacing w:after="160" w:line="278" w:lineRule="auto"/>
              <w:rPr>
                <w:b/>
                <w:bCs/>
              </w:rPr>
            </w:pPr>
          </w:p>
        </w:tc>
      </w:tr>
    </w:tbl>
    <w:p w14:paraId="7A5584CB" w14:textId="77777777" w:rsidR="00482172" w:rsidRDefault="00482172" w:rsidP="00482172">
      <w:pPr>
        <w:rPr>
          <w:b/>
          <w:bCs/>
        </w:rPr>
      </w:pPr>
      <w:r w:rsidRPr="00B84FB7">
        <w:rPr>
          <w:b/>
          <w:bCs/>
        </w:rPr>
        <w:t> </w:t>
      </w:r>
    </w:p>
    <w:p w14:paraId="3DD44D24" w14:textId="77777777" w:rsidR="00482172" w:rsidRPr="00B84FB7" w:rsidRDefault="00482172" w:rsidP="00482172">
      <w:pPr>
        <w:spacing w:after="160" w:line="278" w:lineRule="auto"/>
        <w:rPr>
          <w:b/>
          <w:bCs/>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2"/>
      </w:tblGrid>
      <w:tr w:rsidR="00482172" w:rsidRPr="00B84FB7" w14:paraId="62AD771C" w14:textId="77777777" w:rsidTr="0EFEB725">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A03F6A" w14:textId="0A1159E3" w:rsidR="00482172" w:rsidRPr="00B84FB7" w:rsidRDefault="00482172">
            <w:pPr>
              <w:spacing w:after="160" w:line="278" w:lineRule="auto"/>
              <w:rPr>
                <w:b/>
                <w:bCs/>
              </w:rPr>
            </w:pPr>
            <w:commentRangeStart w:id="29"/>
            <w:commentRangeStart w:id="30"/>
            <w:r w:rsidRPr="63773742">
              <w:rPr>
                <w:b/>
                <w:bCs/>
              </w:rPr>
              <w:t>Other Considerations </w:t>
            </w:r>
            <w:commentRangeEnd w:id="29"/>
            <w:r>
              <w:rPr>
                <w:rStyle w:val="CommentReference"/>
              </w:rPr>
              <w:commentReference w:id="29"/>
            </w:r>
            <w:commentRangeEnd w:id="30"/>
            <w:r>
              <w:rPr>
                <w:rStyle w:val="CommentReference"/>
              </w:rPr>
              <w:commentReference w:id="30"/>
            </w:r>
          </w:p>
        </w:tc>
      </w:tr>
      <w:tr w:rsidR="00482172" w:rsidRPr="00B84FB7" w14:paraId="1B2F10EB" w14:textId="77777777" w:rsidTr="0EFEB725">
        <w:trPr>
          <w:trHeight w:val="300"/>
        </w:trPr>
        <w:tc>
          <w:tcPr>
            <w:tcW w:w="15015" w:type="dxa"/>
            <w:tcBorders>
              <w:top w:val="single" w:sz="6" w:space="0" w:color="auto"/>
              <w:left w:val="single" w:sz="6" w:space="0" w:color="auto"/>
              <w:bottom w:val="single" w:sz="6" w:space="0" w:color="auto"/>
              <w:right w:val="single" w:sz="6" w:space="0" w:color="auto"/>
            </w:tcBorders>
            <w:shd w:val="clear" w:color="auto" w:fill="auto"/>
            <w:hideMark/>
          </w:tcPr>
          <w:p w14:paraId="4D7E3F77" w14:textId="78B2397A" w:rsidR="00482172" w:rsidRPr="00B84FB7" w:rsidRDefault="52E66095">
            <w:pPr>
              <w:spacing w:after="160" w:line="278" w:lineRule="auto"/>
            </w:pPr>
            <w:r>
              <w:t>  </w:t>
            </w:r>
          </w:p>
          <w:p w14:paraId="36B6934D" w14:textId="48C2230E" w:rsidR="00482172" w:rsidRPr="00B84FB7" w:rsidRDefault="52E66095">
            <w:pPr>
              <w:spacing w:after="160" w:line="278" w:lineRule="auto"/>
            </w:pPr>
            <w:r>
              <w:t> </w:t>
            </w:r>
            <w:r w:rsidR="1E9CA338">
              <w:t xml:space="preserve"> </w:t>
            </w:r>
            <w:proofErr w:type="spellStart"/>
            <w:proofErr w:type="gramStart"/>
            <w:r w:rsidR="1E9CA338">
              <w:t>Their</w:t>
            </w:r>
            <w:proofErr w:type="spellEnd"/>
            <w:proofErr w:type="gramEnd"/>
            <w:r w:rsidR="1E9CA338">
              <w:t xml:space="preserve"> is an expectation that suppliers will carefully manage any actual or </w:t>
            </w:r>
            <w:r w:rsidR="4D630A23">
              <w:t>perceived</w:t>
            </w:r>
            <w:r w:rsidR="1E9CA338">
              <w:t xml:space="preserve"> conflicts of interest for </w:t>
            </w:r>
            <w:proofErr w:type="gramStart"/>
            <w:r w:rsidR="1E9CA338">
              <w:t>example  put</w:t>
            </w:r>
            <w:proofErr w:type="gramEnd"/>
            <w:r w:rsidR="1E9CA338">
              <w:t xml:space="preserve"> ethical walls</w:t>
            </w:r>
            <w:r w:rsidR="3022F74E">
              <w:t xml:space="preserve">, </w:t>
            </w:r>
            <w:proofErr w:type="gramStart"/>
            <w:r w:rsidR="3022F74E">
              <w:t xml:space="preserve">NDAs </w:t>
            </w:r>
            <w:r w:rsidR="1E9CA338">
              <w:t xml:space="preserve"> in</w:t>
            </w:r>
            <w:proofErr w:type="gramEnd"/>
            <w:r w:rsidR="1E9CA338">
              <w:t xml:space="preserve"> place so that teams working on these requirements are separate from bidding teams</w:t>
            </w:r>
            <w:r w:rsidR="45E788A5">
              <w:t>. Prior to Commencing any Work Package, the supplier shall consider any conflicts of interest both within the supplier and it’s supply chain and identify them and the mitigations</w:t>
            </w:r>
            <w:r w:rsidR="7C287EEA">
              <w:t>.</w:t>
            </w:r>
          </w:p>
          <w:p w14:paraId="4C924BFE" w14:textId="47F6469A" w:rsidR="1EE30565" w:rsidRDefault="1EE30565" w:rsidP="1EE30565">
            <w:pPr>
              <w:spacing w:after="160" w:line="278" w:lineRule="auto"/>
            </w:pPr>
          </w:p>
          <w:p w14:paraId="7CE29305" w14:textId="77777777" w:rsidR="00482172" w:rsidRPr="00B84FB7" w:rsidRDefault="00482172">
            <w:pPr>
              <w:spacing w:after="160" w:line="278" w:lineRule="auto"/>
            </w:pPr>
            <w:r w:rsidRPr="00B84FB7">
              <w:t> </w:t>
            </w:r>
          </w:p>
        </w:tc>
      </w:tr>
    </w:tbl>
    <w:p w14:paraId="77A8C2A3" w14:textId="77777777" w:rsidR="00482172" w:rsidRPr="00B84FB7" w:rsidRDefault="00482172" w:rsidP="00482172">
      <w:pPr>
        <w:spacing w:after="160" w:line="278" w:lineRule="auto"/>
      </w:pPr>
      <w:r w:rsidRPr="00B84FB7">
        <w:t> </w:t>
      </w:r>
    </w:p>
    <w:p w14:paraId="203FDB0E" w14:textId="77777777" w:rsidR="00482172" w:rsidRPr="00B84FB7" w:rsidRDefault="00482172" w:rsidP="00482172"/>
    <w:p w14:paraId="32FA5AB2" w14:textId="77777777" w:rsidR="00305F88" w:rsidRPr="00340507" w:rsidRDefault="00305F88">
      <w:pPr>
        <w:rPr>
          <w:b/>
          <w:bCs/>
          <w:u w:val="single"/>
        </w:rPr>
      </w:pPr>
    </w:p>
    <w:sectPr w:rsidR="00305F88" w:rsidRPr="00340507" w:rsidSect="00F82AFF">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yllie, Dale (UKSA)" w:date="2025-03-18T14:26:00Z" w:initials="WD">
    <w:p w14:paraId="3218D3AC" w14:textId="241D747D" w:rsidR="00DA3876" w:rsidRDefault="00DA3876">
      <w:pPr>
        <w:pStyle w:val="CommentText"/>
      </w:pPr>
      <w:r>
        <w:rPr>
          <w:rStyle w:val="CommentReference"/>
        </w:rPr>
        <w:annotationRef/>
      </w:r>
      <w:r w:rsidRPr="16A36D21">
        <w:t>Reworded - won't just be large programmes but could be low-TRL activities etc</w:t>
      </w:r>
    </w:p>
  </w:comment>
  <w:comment w:id="6" w:author="Mason, Laura (UKSA)" w:date="2025-03-25T10:47:00Z" w:initials="LM">
    <w:p w14:paraId="0B6F8EF6" w14:textId="77777777" w:rsidR="004D6FAF" w:rsidRDefault="004D6FAF" w:rsidP="004D6FAF">
      <w:pPr>
        <w:pStyle w:val="CommentText"/>
      </w:pPr>
      <w:r>
        <w:rPr>
          <w:rStyle w:val="CommentReference"/>
        </w:rPr>
        <w:annotationRef/>
      </w:r>
      <w:r>
        <w:t>Does this reference resource augmentation - i.e. extra resource to support bigger requirements?</w:t>
      </w:r>
    </w:p>
  </w:comment>
  <w:comment w:id="7" w:author="Wyllie, Dale (UKSA)" w:date="2025-03-26T11:30:00Z" w:initials="WD">
    <w:p w14:paraId="7CED3ACA" w14:textId="1133E391" w:rsidR="009016DE" w:rsidRDefault="009016DE">
      <w:pPr>
        <w:pStyle w:val="CommentText"/>
      </w:pPr>
      <w:r>
        <w:rPr>
          <w:rStyle w:val="CommentReference"/>
        </w:rPr>
        <w:annotationRef/>
      </w:r>
      <w:r w:rsidRPr="19CCB025">
        <w:t>Updated as it should be both extra resource for bigger requirements, and to provide support to upcoming medium term projects where OCE have already forecasted that we won't have bandwidth (in the relevant discipline)</w:t>
      </w:r>
    </w:p>
  </w:comment>
  <w:comment w:id="2" w:author="Bann, Chris (UKSA)" w:date="2025-03-14T10:12:00Z" w:initials="BC">
    <w:p w14:paraId="04942C45" w14:textId="626EE961" w:rsidR="00586358" w:rsidRDefault="00586358">
      <w:pPr>
        <w:pStyle w:val="CommentText"/>
      </w:pPr>
      <w:r>
        <w:rPr>
          <w:rStyle w:val="CommentReference"/>
        </w:rPr>
        <w:annotationRef/>
      </w:r>
      <w:r w:rsidRPr="656CBC4D">
        <w:t xml:space="preserve">This sounds IR35 when the work will (in most case be succinct work packages) might be worth making that clearer </w:t>
      </w:r>
    </w:p>
  </w:comment>
  <w:comment w:id="3" w:author="Wyllie, Dale (UKSA)" w:date="2025-03-17T17:09:00Z" w:initials="WD">
    <w:p w14:paraId="6A81C1FB" w14:textId="7EB14839" w:rsidR="00DA3876" w:rsidRDefault="00DA3876">
      <w:pPr>
        <w:pStyle w:val="CommentText"/>
      </w:pPr>
      <w:r>
        <w:rPr>
          <w:rStyle w:val="CommentReference"/>
        </w:rPr>
        <w:annotationRef/>
      </w:r>
      <w:r w:rsidRPr="0908165C">
        <w:t>Updated - let me know what you think (removed language around "augmenting team")</w:t>
      </w:r>
    </w:p>
  </w:comment>
  <w:comment w:id="4" w:author="Bann, Chris (UKSA)" w:date="2025-03-18T15:22:00Z" w:initials="BC">
    <w:p w14:paraId="5AE84E55" w14:textId="149EB2B5" w:rsidR="00DA3876" w:rsidRDefault="00DA3876">
      <w:pPr>
        <w:pStyle w:val="CommentText"/>
      </w:pPr>
      <w:r>
        <w:rPr>
          <w:rStyle w:val="CommentReference"/>
        </w:rPr>
        <w:annotationRef/>
      </w:r>
      <w:r w:rsidRPr="6FC79E91">
        <w:t>I just deleted "increased bandwith" fine other wise</w:t>
      </w:r>
    </w:p>
  </w:comment>
  <w:comment w:id="5" w:author="Wyllie, Dale (UKSA)" w:date="2025-03-18T15:29:00Z" w:initials="WD">
    <w:p w14:paraId="1DA9964E" w14:textId="6A5CD6EA" w:rsidR="00DA3876" w:rsidRDefault="00DA3876">
      <w:pPr>
        <w:pStyle w:val="CommentText"/>
      </w:pPr>
      <w:r>
        <w:rPr>
          <w:rStyle w:val="CommentReference"/>
        </w:rPr>
        <w:annotationRef/>
      </w:r>
      <w:r w:rsidRPr="3A8D860D">
        <w:t>Thanks, will resolve the comment</w:t>
      </w:r>
    </w:p>
  </w:comment>
  <w:comment w:id="8" w:author="Wyllie, Dale (UKSA) [2]" w:date="1900-01-01T00:00:00Z" w:initials="WD">
    <w:p w14:paraId="4567E5BB" w14:textId="7D5610D4" w:rsidR="00005E16" w:rsidRDefault="00005E16" w:rsidP="00005E16">
      <w:pPr>
        <w:pStyle w:val="CommentText"/>
      </w:pPr>
      <w:r>
        <w:rPr>
          <w:rStyle w:val="CommentReference"/>
        </w:rPr>
        <w:annotationRef/>
      </w:r>
      <w:r w:rsidRPr="04663A61">
        <w:t>Think two lots makes the most sense, after discussions with Andy/Mauro. Hard to make a third lot that doesn't have overlap with the other two, and then we might have issues with sending work to one vs the other</w:t>
      </w:r>
    </w:p>
  </w:comment>
  <w:comment w:id="9" w:author="Wyllie, Dale (UKSA)" w:date="2025-03-19T13:28:00Z" w:initials="DW">
    <w:p w14:paraId="6155CC23" w14:textId="4ED675E0" w:rsidR="008B1116" w:rsidRDefault="008B1116" w:rsidP="008B1116">
      <w:pPr>
        <w:pStyle w:val="CommentText"/>
      </w:pPr>
      <w:r>
        <w:rPr>
          <w:rStyle w:val="CommentReference"/>
        </w:rPr>
        <w:annotationRef/>
      </w:r>
      <w:r>
        <w:fldChar w:fldCharType="begin"/>
      </w:r>
      <w:r>
        <w:instrText>HYPERLINK "mailto:Chris.Bann@ukspaceagency.gov.uk"</w:instrText>
      </w:r>
      <w:bookmarkStart w:id="10" w:name="_@_7C790556160548198D49C619961EE0DFZ"/>
      <w:r>
        <w:fldChar w:fldCharType="separate"/>
      </w:r>
      <w:bookmarkEnd w:id="10"/>
      <w:r w:rsidRPr="008B1116">
        <w:rPr>
          <w:rStyle w:val="Mention"/>
          <w:noProof/>
        </w:rPr>
        <w:t>@Bann, Chris (UKSA)</w:t>
      </w:r>
      <w:r>
        <w:fldChar w:fldCharType="end"/>
      </w:r>
      <w:r>
        <w:t xml:space="preserve">  let me know what you think of the tables below. I’ve added possible taskings with descriptions similar to “Fig 2” in the TAC spec. I’m not sure if the workshops/operational support groups make sense for this piece of work, but happy to add something along those lines in case we want to add as much as possible</w:t>
      </w:r>
    </w:p>
  </w:comment>
  <w:comment w:id="11" w:author="Mason, Laura (UKSA)" w:date="2025-03-25T10:59:00Z" w:initials="LM">
    <w:p w14:paraId="6C8BD597" w14:textId="77777777" w:rsidR="00A21E9F" w:rsidRDefault="00A21E9F" w:rsidP="00A21E9F">
      <w:pPr>
        <w:pStyle w:val="CommentText"/>
      </w:pPr>
      <w:r>
        <w:rPr>
          <w:rStyle w:val="CommentReference"/>
        </w:rPr>
        <w:annotationRef/>
      </w:r>
      <w:r>
        <w:t>Might be helpful in these tables to mention anticipated durations - currently we don’t include any indicative timescales anywhere. I know it’s dependent on the specific requirement so they can be high level but suppliers will ask otherwise!</w:t>
      </w:r>
    </w:p>
  </w:comment>
  <w:comment w:id="12" w:author="Wyllie, Dale (UKSA)" w:date="2025-03-26T16:49:00Z" w:initials="WD">
    <w:p w14:paraId="5D387CBE" w14:textId="61BDFBDD" w:rsidR="009016DE" w:rsidRDefault="009016DE">
      <w:pPr>
        <w:pStyle w:val="CommentText"/>
      </w:pPr>
      <w:r>
        <w:rPr>
          <w:rStyle w:val="CommentReference"/>
        </w:rPr>
        <w:annotationRef/>
      </w:r>
      <w:r w:rsidRPr="7F933738">
        <w:t>I've added some indicative timeframes (could be a separate column, but these are very loose so don't want it to appear too structured in terms of expectations). As you say it's very dependent but hopefully useful to give some insight in terms of the technical work that would be required!</w:t>
      </w:r>
    </w:p>
  </w:comment>
  <w:comment w:id="13" w:author="Wyllie, Dale (UKSA)" w:date="2025-03-18T15:31:00Z" w:initials="WD">
    <w:p w14:paraId="6652229F" w14:textId="30672DA8" w:rsidR="00DA3876" w:rsidRDefault="00DA3876">
      <w:pPr>
        <w:pStyle w:val="CommentText"/>
      </w:pPr>
      <w:r>
        <w:rPr>
          <w:rStyle w:val="CommentReference"/>
        </w:rPr>
        <w:annotationRef/>
      </w:r>
      <w:r w:rsidRPr="42F9A345">
        <w:t>Added some examples - let me know if they need more/less detail (kept them generic but relevant to programmes we support) and if they need a specific format/annexed</w:t>
      </w:r>
    </w:p>
  </w:comment>
  <w:comment w:id="14" w:author="Wyllie, Dale (UKSA)" w:date="2025-03-19T13:51:00Z" w:initials="DW">
    <w:p w14:paraId="6AF0BFAE" w14:textId="77DE52F5" w:rsidR="00810EFD" w:rsidRDefault="00A0611F" w:rsidP="00810EFD">
      <w:pPr>
        <w:pStyle w:val="CommentText"/>
      </w:pPr>
      <w:r>
        <w:rPr>
          <w:rStyle w:val="CommentReference"/>
        </w:rPr>
        <w:annotationRef/>
      </w:r>
      <w:r w:rsidR="00810EFD">
        <w:t>Think this is useful for some more ad-hoc / very short term requests for a program where we have limited oversight, but there may be occasional specialised questions coming in - but not sure if I should add to the table above or re-write in another way</w:t>
      </w:r>
    </w:p>
  </w:comment>
  <w:comment w:id="15" w:author="Wyllie, Dale (UKSA) [2]" w:date="2025-03-11T15:32:00Z" w:initials="WD">
    <w:p w14:paraId="4DE37553" w14:textId="2AF2D9FE" w:rsidR="003F6059" w:rsidRDefault="00586358">
      <w:pPr>
        <w:pStyle w:val="CommentText"/>
      </w:pPr>
      <w:r>
        <w:rPr>
          <w:rStyle w:val="CommentReference"/>
        </w:rPr>
        <w:annotationRef/>
      </w:r>
      <w:r w:rsidRPr="1E3CDC15">
        <w:t>Again, too soon? Discuss timescales</w:t>
      </w:r>
    </w:p>
  </w:comment>
  <w:comment w:id="16" w:author="Wyllie, Dale (UKSA)" w:date="2025-03-19T13:49:00Z" w:initials="DW">
    <w:p w14:paraId="7C309452" w14:textId="77777777" w:rsidR="00BA1AEB" w:rsidRDefault="00BA1AEB" w:rsidP="00BA1AEB">
      <w:pPr>
        <w:pStyle w:val="CommentText"/>
      </w:pPr>
      <w:r>
        <w:rPr>
          <w:rStyle w:val="CommentReference"/>
        </w:rPr>
        <w:annotationRef/>
      </w:r>
      <w:r>
        <w:t>Updated to align with changes above</w:t>
      </w:r>
    </w:p>
    <w:p w14:paraId="6EB70F56" w14:textId="77777777" w:rsidR="00BA1AEB" w:rsidRDefault="00BA1AEB" w:rsidP="00BA1AEB">
      <w:pPr>
        <w:pStyle w:val="CommentText"/>
      </w:pPr>
    </w:p>
    <w:p w14:paraId="7FD458B0" w14:textId="77777777" w:rsidR="00BA1AEB" w:rsidRDefault="00BA1AEB" w:rsidP="00BA1AEB">
      <w:pPr>
        <w:pStyle w:val="CommentText"/>
        <w:ind w:left="300"/>
      </w:pPr>
      <w:r>
        <w:t>3 days to indicate acceptance</w:t>
      </w:r>
    </w:p>
    <w:p w14:paraId="105B6149" w14:textId="77777777" w:rsidR="00BA1AEB" w:rsidRDefault="00BA1AEB" w:rsidP="00BA1AEB">
      <w:pPr>
        <w:pStyle w:val="CommentText"/>
        <w:ind w:left="300"/>
      </w:pPr>
      <w:r>
        <w:t>10 days from initial raising to deliver proposal</w:t>
      </w:r>
    </w:p>
    <w:p w14:paraId="1CAFDF0D" w14:textId="77777777" w:rsidR="00BA1AEB" w:rsidRDefault="00BA1AEB" w:rsidP="00BA1AEB">
      <w:pPr>
        <w:pStyle w:val="CommentText"/>
        <w:ind w:left="300"/>
      </w:pPr>
      <w:r>
        <w:t>5 days for OCE to review proposal/accept</w:t>
      </w:r>
    </w:p>
    <w:p w14:paraId="220CABAC" w14:textId="77777777" w:rsidR="00BA1AEB" w:rsidRDefault="00BA1AEB" w:rsidP="00BA1AEB">
      <w:pPr>
        <w:pStyle w:val="CommentText"/>
        <w:ind w:left="300"/>
      </w:pPr>
      <w:r>
        <w:t>Kick off meeting set ASAP</w:t>
      </w:r>
    </w:p>
    <w:p w14:paraId="6D927742" w14:textId="77777777" w:rsidR="00BA1AEB" w:rsidRDefault="00BA1AEB" w:rsidP="00BA1AEB">
      <w:pPr>
        <w:pStyle w:val="CommentText"/>
        <w:ind w:left="300"/>
      </w:pPr>
      <w:r>
        <w:t>Onboarding within 4 weeks of acceptance (unless otherwise specified), so maximum 7 weeks from requirement raised to work starting</w:t>
      </w:r>
    </w:p>
  </w:comment>
  <w:comment w:id="17" w:author="Wyllie, Dale (UKSA)" w:date="2025-03-18T14:56:00Z" w:initials="WD">
    <w:p w14:paraId="14CBEA63" w14:textId="5DD0B34F" w:rsidR="00DA3876" w:rsidRDefault="00DA3876">
      <w:pPr>
        <w:pStyle w:val="CommentText"/>
      </w:pPr>
      <w:r>
        <w:rPr>
          <w:rStyle w:val="CommentReference"/>
        </w:rPr>
        <w:annotationRef/>
      </w:r>
      <w:r w:rsidRPr="32D8CB8F">
        <w:t>Updated because I think the original criteria didn't really make sense for this lot (moved to Lot 2). Does this make more sense?</w:t>
      </w:r>
    </w:p>
  </w:comment>
  <w:comment w:id="18" w:author="Bann, Chris (UKSA)" w:date="2025-03-18T16:12:00Z" w:initials="BC">
    <w:p w14:paraId="0D7AAD11" w14:textId="5600F5CF" w:rsidR="003C186F" w:rsidRDefault="003C186F">
      <w:pPr>
        <w:pStyle w:val="CommentText"/>
      </w:pPr>
      <w:r>
        <w:rPr>
          <w:rStyle w:val="CommentReference"/>
        </w:rPr>
        <w:annotationRef/>
      </w:r>
      <w:r w:rsidRPr="4E2396B0">
        <w:t>yup looks good</w:t>
      </w:r>
    </w:p>
  </w:comment>
  <w:comment w:id="19" w:author="Wyllie, Dale (UKSA)" w:date="2025-03-17T10:48:00Z" w:initials="WD">
    <w:p w14:paraId="39952A04" w14:textId="07F0BD08" w:rsidR="00DA3876" w:rsidRDefault="00DA3876">
      <w:pPr>
        <w:pStyle w:val="CommentText"/>
      </w:pPr>
      <w:r>
        <w:rPr>
          <w:rStyle w:val="CommentReference"/>
        </w:rPr>
        <w:annotationRef/>
      </w:r>
      <w:r w:rsidRPr="055E0FB7">
        <w:t>Sometimes the work will slip/be brought forward so added an "expected" to manage expectations</w:t>
      </w:r>
    </w:p>
  </w:comment>
  <w:comment w:id="21" w:author="Wyllie, Dale (UKSA) [2]" w:date="1900-01-01T00:00:00Z" w:initials="W[">
    <w:p w14:paraId="33FE6E27" w14:textId="78FB658B" w:rsidR="00DA3876" w:rsidRDefault="00DA3876">
      <w:pPr>
        <w:pStyle w:val="CommentText"/>
      </w:pPr>
      <w:r>
        <w:rPr>
          <w:rStyle w:val="CommentReference"/>
        </w:rPr>
        <w:annotationRef/>
      </w:r>
      <w:r w:rsidRPr="55B8250C">
        <w:t>Too soon? Would want to then do a mini-comp if it cannot be delivered and is a critical resource, so want a decent turnaround.</w:t>
      </w:r>
    </w:p>
  </w:comment>
  <w:comment w:id="22" w:author="Bann, Chris (UKSA)" w:date="2025-03-18T15:46:00Z" w:initials="BC">
    <w:p w14:paraId="42E4027E" w14:textId="35657043" w:rsidR="00DA3876" w:rsidRDefault="00DA3876">
      <w:pPr>
        <w:pStyle w:val="CommentText"/>
      </w:pPr>
      <w:r>
        <w:rPr>
          <w:rStyle w:val="CommentReference"/>
        </w:rPr>
        <w:annotationRef/>
      </w:r>
      <w:r w:rsidRPr="2081E2EC">
        <w:t>I say we pose it a question when we do market engagement. in reality if they needed an extra day we'd give them. a bit short perhaps an indication they are preparing a response within 3 working day with  full proposal within 10 WD could work?</w:t>
      </w:r>
    </w:p>
  </w:comment>
  <w:comment w:id="23" w:author="Wyllie, Dale (UKSA) [2]" w:date="2025-03-11T08:34:00Z" w:initials="W[">
    <w:p w14:paraId="52925E45" w14:textId="6326D5D9" w:rsidR="00DA3876" w:rsidRDefault="00DA3876">
      <w:pPr>
        <w:pStyle w:val="CommentText"/>
      </w:pPr>
      <w:r>
        <w:rPr>
          <w:rStyle w:val="CommentReference"/>
        </w:rPr>
        <w:annotationRef/>
      </w:r>
      <w:r w:rsidRPr="5B0C339A">
        <w:t>Would we also want details on the CV of the resource to support the WPD? E.g. who from the company, or consortium, will provide it? We'll want to check that they have the necessary qualifications, but in theory we'll already know that they can deliver it after acceptance of the tender - at least in the majority of cases</w:t>
      </w:r>
    </w:p>
  </w:comment>
  <w:comment w:id="24" w:author="Bann, Chris (UKSA)" w:date="2025-03-18T15:51:00Z" w:initials="BC">
    <w:p w14:paraId="2B5557D2" w14:textId="7828104F" w:rsidR="00DA3876" w:rsidRDefault="00DA3876">
      <w:pPr>
        <w:pStyle w:val="CommentText"/>
      </w:pPr>
      <w:r>
        <w:rPr>
          <w:rStyle w:val="CommentReference"/>
        </w:rPr>
        <w:annotationRef/>
      </w:r>
      <w:r w:rsidRPr="75493DFE">
        <w:t xml:space="preserve">Same as TAC we will ask for a rate card, and then ask for a full breakdown of costs when they submit response to WP. We should know based on the technical support they respond to the technical response (we'd ask for CVs then as well) If we think very specialist skills are needed we can as for CV or whatever when we send out WP. </w:t>
      </w:r>
    </w:p>
  </w:comment>
  <w:comment w:id="25" w:author="Wyllie, Dale (UKSA)" w:date="2025-03-19T17:17:00Z" w:initials="DW">
    <w:p w14:paraId="1D4E4E58" w14:textId="77777777" w:rsidR="00434707" w:rsidRDefault="00434707" w:rsidP="00434707">
      <w:pPr>
        <w:pStyle w:val="CommentText"/>
      </w:pPr>
      <w:r>
        <w:rPr>
          <w:rStyle w:val="CommentReference"/>
        </w:rPr>
        <w:annotationRef/>
      </w:r>
      <w:r>
        <w:t xml:space="preserve">Do we need to specify a decision-making process for this point? </w:t>
      </w:r>
    </w:p>
  </w:comment>
  <w:comment w:id="26" w:author="Wyllie, Dale (UKSA) [2]" w:date="2025-03-11T07:53:00Z" w:initials="W[">
    <w:p w14:paraId="6668A3CC" w14:textId="7EDAE245" w:rsidR="00DA3876" w:rsidRDefault="00DA3876">
      <w:pPr>
        <w:pStyle w:val="CommentText"/>
      </w:pPr>
      <w:r>
        <w:rPr>
          <w:rStyle w:val="CommentReference"/>
        </w:rPr>
        <w:annotationRef/>
      </w:r>
      <w:r w:rsidRPr="025E7594">
        <w:t>Timeframe make sense?</w:t>
      </w:r>
    </w:p>
  </w:comment>
  <w:comment w:id="27" w:author="Bann, Chris (UKSA)" w:date="2025-03-18T15:56:00Z" w:initials="BC">
    <w:p w14:paraId="6787B45A" w14:textId="305CF286" w:rsidR="00DA3876" w:rsidRDefault="00DA3876">
      <w:pPr>
        <w:pStyle w:val="CommentText"/>
      </w:pPr>
      <w:r>
        <w:rPr>
          <w:rStyle w:val="CommentReference"/>
        </w:rPr>
        <w:annotationRef/>
      </w:r>
      <w:r w:rsidRPr="349B86F1">
        <w:t xml:space="preserve">I think we need a timeframe on point above. </w:t>
      </w:r>
    </w:p>
    <w:p w14:paraId="3ACDDA48" w14:textId="4C65A6F4" w:rsidR="00DA3876" w:rsidRDefault="00DA3876">
      <w:pPr>
        <w:pStyle w:val="CommentText"/>
      </w:pPr>
    </w:p>
    <w:p w14:paraId="68C7B5BB" w14:textId="561FE919" w:rsidR="00DA3876" w:rsidRDefault="00DA3876">
      <w:pPr>
        <w:pStyle w:val="CommentText"/>
      </w:pPr>
    </w:p>
    <w:p w14:paraId="61AC3BC1" w14:textId="574EB6F1" w:rsidR="00DA3876" w:rsidRDefault="00DA3876">
      <w:pPr>
        <w:pStyle w:val="CommentText"/>
      </w:pPr>
      <w:r w:rsidRPr="74656BED">
        <w:t xml:space="preserve">I'd change this bullet point to if the decision to proceed is made a kick off meeting will be made between UKSA and the supplier, where task inputs and onboarding will be discussed. </w:t>
      </w:r>
    </w:p>
    <w:p w14:paraId="3715A37F" w14:textId="2F0B1506" w:rsidR="00DA3876" w:rsidRDefault="00DA3876">
      <w:pPr>
        <w:pStyle w:val="CommentText"/>
      </w:pPr>
    </w:p>
  </w:comment>
  <w:comment w:id="20" w:author="Wyllie, Dale (UKSA)" w:date="2025-03-19T17:19:00Z" w:initials="DW">
    <w:p w14:paraId="6128CFF3" w14:textId="77777777" w:rsidR="00CE2440" w:rsidRDefault="00CE2440" w:rsidP="00CE2440">
      <w:pPr>
        <w:pStyle w:val="CommentText"/>
      </w:pPr>
      <w:r>
        <w:rPr>
          <w:rStyle w:val="CommentReference"/>
        </w:rPr>
        <w:annotationRef/>
      </w:r>
      <w:r>
        <w:t>I have updated this section to align with what’s above (just before the examples section) but feels like duplication - should we delete the section above?</w:t>
      </w:r>
    </w:p>
  </w:comment>
  <w:comment w:id="28" w:author="Wyllie, Dale (UKSA) [2]" w:date="2025-03-11T01:00:00Z" w:initials="W[">
    <w:p w14:paraId="0705FAAE" w14:textId="7F42DC68" w:rsidR="004F3B9B" w:rsidRDefault="004F3B9B">
      <w:pPr>
        <w:pStyle w:val="CommentText"/>
      </w:pPr>
      <w:r>
        <w:rPr>
          <w:rStyle w:val="CommentReference"/>
        </w:rPr>
        <w:annotationRef/>
      </w:r>
      <w:r w:rsidRPr="316B64E2">
        <w:t>Might need reworded, but want to have something in here along these lines to make it clear that the resource won't be working directly with programme leads, but rather the technical work will be delivered as part of OCE support</w:t>
      </w:r>
    </w:p>
  </w:comment>
  <w:comment w:id="29" w:author="Mason, Laura (UKSA)" w:date="2025-03-25T11:24:00Z" w:initials="LM">
    <w:p w14:paraId="6BCEB6EE" w14:textId="77777777" w:rsidR="002B019D" w:rsidRDefault="002B019D" w:rsidP="002B019D">
      <w:pPr>
        <w:pStyle w:val="CommentText"/>
      </w:pPr>
      <w:r>
        <w:rPr>
          <w:rStyle w:val="CommentReference"/>
        </w:rPr>
        <w:annotationRef/>
      </w:r>
      <w:r>
        <w:t>Two things I think we need to cover in here:</w:t>
      </w:r>
    </w:p>
    <w:p w14:paraId="744CC3A4" w14:textId="77777777" w:rsidR="002B019D" w:rsidRDefault="002B019D" w:rsidP="002B019D">
      <w:pPr>
        <w:pStyle w:val="CommentText"/>
        <w:numPr>
          <w:ilvl w:val="0"/>
          <w:numId w:val="26"/>
        </w:numPr>
      </w:pPr>
      <w:r>
        <w:t>Conflicts of Interest - expectation that suppliers will put ethical walls in place so that teams working on these requirements are separate from bidding teams (as they are likely to have info on things like pricing/future reqs that could give them an advantage)</w:t>
      </w:r>
    </w:p>
    <w:p w14:paraId="4174E68D" w14:textId="77777777" w:rsidR="002B019D" w:rsidRDefault="002B019D" w:rsidP="002B019D">
      <w:pPr>
        <w:pStyle w:val="CommentText"/>
        <w:numPr>
          <w:ilvl w:val="0"/>
          <w:numId w:val="26"/>
        </w:numPr>
      </w:pPr>
      <w:r>
        <w:t xml:space="preserve">IP - the space enabled DPS has a weird set up where we don’t automatically own all IP; if we are seeking to, we will need to specify that the core terms will apply rather than the special terms. If we don’t, suppliers get to specify the IP position (which I think would be undesireable for us) </w:t>
      </w:r>
    </w:p>
  </w:comment>
  <w:comment w:id="30" w:author="Wyllie, Dale (UKSA)" w:date="2025-03-26T16:53:00Z" w:initials="WD">
    <w:p w14:paraId="2A64DC26" w14:textId="72025318" w:rsidR="009016DE" w:rsidRDefault="009016DE">
      <w:pPr>
        <w:pStyle w:val="CommentText"/>
      </w:pPr>
      <w:r>
        <w:rPr>
          <w:rStyle w:val="CommentReference"/>
        </w:rPr>
        <w:annotationRef/>
      </w:r>
      <w:r w:rsidRPr="71CE6058">
        <w:t>Understood on both - highly agreed on the CoI, there may be some overlap in terms of consultancies that bid in for this contract and consultancies that will provide support on other bids. Not sure how to address this without the usual NDAs etc - can't ever be completely sure they aren't doing something below the surface (can we do some kind of audit?). And agreed on the IP particularly for study outputs. Happy to take commercial's lead on both - I'm expecting we'll have these kind of implications in the pas</w:t>
      </w:r>
      <w:r w:rsidRPr="71CE6058">
        <w:t xml:space="preserve">t when utilising external reviewers. </w:t>
      </w:r>
    </w:p>
    <w:p w14:paraId="0637A191" w14:textId="44E4ED9B" w:rsidR="009016DE" w:rsidRDefault="009016DE">
      <w:pPr>
        <w:pStyle w:val="CommentText"/>
      </w:pPr>
    </w:p>
    <w:p w14:paraId="13B3612E" w14:textId="25C851E8" w:rsidR="009016DE" w:rsidRDefault="009016DE">
      <w:pPr>
        <w:pStyle w:val="CommentText"/>
      </w:pPr>
      <w:r>
        <w:fldChar w:fldCharType="begin"/>
      </w:r>
      <w:r>
        <w:instrText xml:space="preserve"> HYPERLINK "mailto:Chris.Bann@ukspaceagency.gov.uk"</w:instrText>
      </w:r>
      <w:bookmarkStart w:id="31" w:name="_@_415C369C03314C1F92153C7A445745D0Z"/>
      <w:r>
        <w:fldChar w:fldCharType="separate"/>
      </w:r>
      <w:bookmarkEnd w:id="31"/>
      <w:r w:rsidRPr="31205649">
        <w:rPr>
          <w:rStyle w:val="Mention"/>
          <w:noProof/>
        </w:rPr>
        <w:t>@Bann, Chris (UKSA)</w:t>
      </w:r>
      <w:r>
        <w:fldChar w:fldCharType="end"/>
      </w:r>
      <w:r w:rsidRPr="6BAEF63D">
        <w:t xml:space="preserve"> are these elements you're able to fill in? Happy to do a rough draft but you'll know more on the details needed for these elements.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8D3AC" w15:done="1"/>
  <w15:commentEx w15:paraId="0B6F8EF6" w15:done="1"/>
  <w15:commentEx w15:paraId="7CED3ACA" w15:paraIdParent="0B6F8EF6" w15:done="1"/>
  <w15:commentEx w15:paraId="04942C45" w15:done="1"/>
  <w15:commentEx w15:paraId="6A81C1FB" w15:paraIdParent="04942C45" w15:done="1"/>
  <w15:commentEx w15:paraId="5AE84E55" w15:paraIdParent="04942C45" w15:done="1"/>
  <w15:commentEx w15:paraId="1DA9964E" w15:paraIdParent="04942C45" w15:done="1"/>
  <w15:commentEx w15:paraId="4567E5BB" w15:done="1"/>
  <w15:commentEx w15:paraId="6155CC23" w15:done="1"/>
  <w15:commentEx w15:paraId="6C8BD597" w15:done="0"/>
  <w15:commentEx w15:paraId="5D387CBE" w15:paraIdParent="6C8BD597" w15:done="0"/>
  <w15:commentEx w15:paraId="6652229F" w15:done="1"/>
  <w15:commentEx w15:paraId="6AF0BFAE" w15:done="1"/>
  <w15:commentEx w15:paraId="4DE37553" w15:done="1"/>
  <w15:commentEx w15:paraId="6D927742" w15:paraIdParent="4DE37553" w15:done="1"/>
  <w15:commentEx w15:paraId="14CBEA63" w15:done="1"/>
  <w15:commentEx w15:paraId="0D7AAD11" w15:paraIdParent="14CBEA63" w15:done="1"/>
  <w15:commentEx w15:paraId="39952A04" w15:done="1"/>
  <w15:commentEx w15:paraId="33FE6E27" w15:done="1"/>
  <w15:commentEx w15:paraId="42E4027E" w15:paraIdParent="33FE6E27" w15:done="1"/>
  <w15:commentEx w15:paraId="52925E45" w15:done="1"/>
  <w15:commentEx w15:paraId="2B5557D2" w15:paraIdParent="52925E45" w15:done="1"/>
  <w15:commentEx w15:paraId="1D4E4E58" w15:done="1"/>
  <w15:commentEx w15:paraId="6668A3CC" w15:done="1"/>
  <w15:commentEx w15:paraId="3715A37F" w15:paraIdParent="6668A3CC" w15:done="1"/>
  <w15:commentEx w15:paraId="6128CFF3" w15:done="1"/>
  <w15:commentEx w15:paraId="0705FAAE" w15:done="1"/>
  <w15:commentEx w15:paraId="4174E68D" w15:done="0"/>
  <w15:commentEx w15:paraId="13B3612E" w15:paraIdParent="4174E6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BB6F1" w16cex:dateUtc="2025-03-18T14:26:00Z"/>
  <w16cex:commentExtensible w16cex:durableId="696890AC" w16cex:dateUtc="2025-03-25T10:47:00Z"/>
  <w16cex:commentExtensible w16cex:durableId="7991B789" w16cex:dateUtc="2025-03-26T11:30:00Z"/>
  <w16cex:commentExtensible w16cex:durableId="478D3B83" w16cex:dateUtc="2025-03-14T10:12:00Z"/>
  <w16cex:commentExtensible w16cex:durableId="37803F49" w16cex:dateUtc="2025-03-17T17:09:00Z"/>
  <w16cex:commentExtensible w16cex:durableId="7D5070F4" w16cex:dateUtc="2025-03-18T15:22:00Z">
    <w16cex:extLst>
      <w16:ext w16:uri="{CE6994B0-6A32-4C9F-8C6B-6E91EDA988CE}">
        <cr:reactions xmlns:cr="http://schemas.microsoft.com/office/comments/2020/reactions">
          <cr:reaction reactionType="1">
            <cr:reactionInfo dateUtc="2025-03-18T15:29:17Z">
              <cr:user userId="S::dale.wyllie@ukspaceagency.gov.uk::4a5e2608-810d-4edf-976e-016cf8a8a322" userProvider="AD" userName="Wyllie, Dale (UKSA)"/>
            </cr:reactionInfo>
          </cr:reaction>
        </cr:reactions>
      </w16:ext>
    </w16cex:extLst>
  </w16cex:commentExtensible>
  <w16cex:commentExtensible w16cex:durableId="217E087F" w16cex:dateUtc="2025-03-18T15:29:00Z"/>
  <w16cex:commentExtensible w16cex:durableId="6C7C716F" w16cex:dateUtc="2025-03-11T14:55:00Z"/>
  <w16cex:commentExtensible w16cex:durableId="284F68C4" w16cex:dateUtc="2025-03-19T13:28:00Z"/>
  <w16cex:commentExtensible w16cex:durableId="0CB3A362" w16cex:dateUtc="2025-03-25T10:59:00Z"/>
  <w16cex:commentExtensible w16cex:durableId="3EF7296C" w16cex:dateUtc="2025-03-26T16:49:00Z"/>
  <w16cex:commentExtensible w16cex:durableId="0621A598" w16cex:dateUtc="2025-03-18T15:31:00Z"/>
  <w16cex:commentExtensible w16cex:durableId="42F5C76A" w16cex:dateUtc="2025-03-19T13:51:00Z"/>
  <w16cex:commentExtensible w16cex:durableId="594B8B60" w16cex:dateUtc="2025-03-11T15:32:00Z"/>
  <w16cex:commentExtensible w16cex:durableId="3C51DB20" w16cex:dateUtc="2025-03-19T13:49:00Z"/>
  <w16cex:commentExtensible w16cex:durableId="23FBE398" w16cex:dateUtc="2025-03-18T14:56:00Z"/>
  <w16cex:commentExtensible w16cex:durableId="1B692C94" w16cex:dateUtc="2025-03-18T16:12:00Z"/>
  <w16cex:commentExtensible w16cex:durableId="67AF8959" w16cex:dateUtc="2025-03-17T10:48:00Z"/>
  <w16cex:commentExtensible w16cex:durableId="5405F6BF" w16cex:dateUtc="2025-03-11T14:51:00Z"/>
  <w16cex:commentExtensible w16cex:durableId="505DDC39" w16cex:dateUtc="2025-03-18T15:46:00Z"/>
  <w16cex:commentExtensible w16cex:durableId="1004CA5A" w16cex:dateUtc="2025-03-11T15:34:00Z"/>
  <w16cex:commentExtensible w16cex:durableId="36181233" w16cex:dateUtc="2025-03-18T15:51:00Z"/>
  <w16cex:commentExtensible w16cex:durableId="326D111E" w16cex:dateUtc="2025-03-19T17:17:00Z"/>
  <w16cex:commentExtensible w16cex:durableId="6AB94C88" w16cex:dateUtc="2025-03-11T14:53:00Z"/>
  <w16cex:commentExtensible w16cex:durableId="1210F79B" w16cex:dateUtc="2025-03-18T15:56:00Z"/>
  <w16cex:commentExtensible w16cex:durableId="00DA814B" w16cex:dateUtc="2025-03-19T17:19:00Z"/>
  <w16cex:commentExtensible w16cex:durableId="3CE93069" w16cex:dateUtc="2025-03-11T15:00:00Z"/>
  <w16cex:commentExtensible w16cex:durableId="44C3ABAE" w16cex:dateUtc="2025-03-25T11:24:00Z"/>
  <w16cex:commentExtensible w16cex:durableId="4E75D37F" w16cex:dateUtc="2025-03-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8D3AC" w16cid:durableId="348BB6F1"/>
  <w16cid:commentId w16cid:paraId="0B6F8EF6" w16cid:durableId="696890AC"/>
  <w16cid:commentId w16cid:paraId="7CED3ACA" w16cid:durableId="7991B789"/>
  <w16cid:commentId w16cid:paraId="04942C45" w16cid:durableId="478D3B83"/>
  <w16cid:commentId w16cid:paraId="6A81C1FB" w16cid:durableId="37803F49"/>
  <w16cid:commentId w16cid:paraId="5AE84E55" w16cid:durableId="7D5070F4"/>
  <w16cid:commentId w16cid:paraId="1DA9964E" w16cid:durableId="217E087F"/>
  <w16cid:commentId w16cid:paraId="4567E5BB" w16cid:durableId="6C7C716F"/>
  <w16cid:commentId w16cid:paraId="6155CC23" w16cid:durableId="284F68C4"/>
  <w16cid:commentId w16cid:paraId="6C8BD597" w16cid:durableId="0CB3A362"/>
  <w16cid:commentId w16cid:paraId="5D387CBE" w16cid:durableId="3EF7296C"/>
  <w16cid:commentId w16cid:paraId="6652229F" w16cid:durableId="0621A598"/>
  <w16cid:commentId w16cid:paraId="6AF0BFAE" w16cid:durableId="42F5C76A"/>
  <w16cid:commentId w16cid:paraId="4DE37553" w16cid:durableId="594B8B60"/>
  <w16cid:commentId w16cid:paraId="6D927742" w16cid:durableId="3C51DB20"/>
  <w16cid:commentId w16cid:paraId="14CBEA63" w16cid:durableId="23FBE398"/>
  <w16cid:commentId w16cid:paraId="0D7AAD11" w16cid:durableId="1B692C94"/>
  <w16cid:commentId w16cid:paraId="39952A04" w16cid:durableId="67AF8959"/>
  <w16cid:commentId w16cid:paraId="33FE6E27" w16cid:durableId="5405F6BF"/>
  <w16cid:commentId w16cid:paraId="42E4027E" w16cid:durableId="505DDC39"/>
  <w16cid:commentId w16cid:paraId="52925E45" w16cid:durableId="1004CA5A"/>
  <w16cid:commentId w16cid:paraId="2B5557D2" w16cid:durableId="36181233"/>
  <w16cid:commentId w16cid:paraId="1D4E4E58" w16cid:durableId="326D111E"/>
  <w16cid:commentId w16cid:paraId="6668A3CC" w16cid:durableId="6AB94C88"/>
  <w16cid:commentId w16cid:paraId="3715A37F" w16cid:durableId="1210F79B"/>
  <w16cid:commentId w16cid:paraId="6128CFF3" w16cid:durableId="00DA814B"/>
  <w16cid:commentId w16cid:paraId="0705FAAE" w16cid:durableId="3CE93069"/>
  <w16cid:commentId w16cid:paraId="4174E68D" w16cid:durableId="44C3ABAE"/>
  <w16cid:commentId w16cid:paraId="13B3612E" w16cid:durableId="4E75D3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4CE0" w14:textId="77777777" w:rsidR="00777C48" w:rsidRDefault="00777C48" w:rsidP="00EB1F63">
      <w:r>
        <w:separator/>
      </w:r>
    </w:p>
  </w:endnote>
  <w:endnote w:type="continuationSeparator" w:id="0">
    <w:p w14:paraId="55D1D2D2" w14:textId="77777777" w:rsidR="00777C48" w:rsidRDefault="00777C48" w:rsidP="00EB1F63">
      <w:r>
        <w:continuationSeparator/>
      </w:r>
    </w:p>
  </w:endnote>
  <w:endnote w:type="continuationNotice" w:id="1">
    <w:p w14:paraId="08ABF24F" w14:textId="77777777" w:rsidR="00777C48" w:rsidRDefault="00777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F5BC" w14:textId="77777777" w:rsidR="00C353BB" w:rsidRDefault="00C35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9DE" w14:textId="77777777" w:rsidR="00C353BB" w:rsidRDefault="00C35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092E" w14:textId="77777777" w:rsidR="00C353BB" w:rsidRDefault="00C35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AB6D" w14:textId="77777777" w:rsidR="00777C48" w:rsidRDefault="00777C48" w:rsidP="00EB1F63">
      <w:r>
        <w:separator/>
      </w:r>
    </w:p>
  </w:footnote>
  <w:footnote w:type="continuationSeparator" w:id="0">
    <w:p w14:paraId="077E309F" w14:textId="77777777" w:rsidR="00777C48" w:rsidRDefault="00777C48" w:rsidP="00EB1F63">
      <w:r>
        <w:continuationSeparator/>
      </w:r>
    </w:p>
  </w:footnote>
  <w:footnote w:type="continuationNotice" w:id="1">
    <w:p w14:paraId="4013A362" w14:textId="77777777" w:rsidR="00777C48" w:rsidRDefault="00777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C77B" w14:textId="77777777" w:rsidR="00C353BB" w:rsidRDefault="00C35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07859"/>
      <w:docPartObj>
        <w:docPartGallery w:val="Watermarks"/>
        <w:docPartUnique/>
      </w:docPartObj>
    </w:sdtPr>
    <w:sdtContent>
      <w:p w14:paraId="602B07EB" w14:textId="70B33DAB" w:rsidR="00C353BB" w:rsidRDefault="00C353BB">
        <w:pPr>
          <w:pStyle w:val="Header"/>
        </w:pPr>
        <w:r>
          <w:pict w14:anchorId="68FE1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6064" w14:textId="77777777" w:rsidR="00C353BB" w:rsidRDefault="00C35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45B"/>
    <w:multiLevelType w:val="multilevel"/>
    <w:tmpl w:val="8ED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E2275"/>
    <w:multiLevelType w:val="hybridMultilevel"/>
    <w:tmpl w:val="199E4008"/>
    <w:lvl w:ilvl="0" w:tplc="2D8EE84C">
      <w:start w:val="1"/>
      <w:numFmt w:val="decimal"/>
      <w:lvlText w:val="%1."/>
      <w:lvlJc w:val="left"/>
      <w:pPr>
        <w:ind w:left="720" w:hanging="360"/>
      </w:pPr>
    </w:lvl>
    <w:lvl w:ilvl="1" w:tplc="3E8E2A7E">
      <w:start w:val="1"/>
      <w:numFmt w:val="lowerLetter"/>
      <w:lvlText w:val="%2."/>
      <w:lvlJc w:val="left"/>
      <w:pPr>
        <w:ind w:left="1440" w:hanging="360"/>
      </w:pPr>
    </w:lvl>
    <w:lvl w:ilvl="2" w:tplc="8124AEB4">
      <w:start w:val="1"/>
      <w:numFmt w:val="lowerRoman"/>
      <w:lvlText w:val="%3."/>
      <w:lvlJc w:val="right"/>
      <w:pPr>
        <w:ind w:left="2160" w:hanging="180"/>
      </w:pPr>
    </w:lvl>
    <w:lvl w:ilvl="3" w:tplc="BE6269A8">
      <w:start w:val="1"/>
      <w:numFmt w:val="decimal"/>
      <w:lvlText w:val="%4."/>
      <w:lvlJc w:val="left"/>
      <w:pPr>
        <w:ind w:left="2880" w:hanging="360"/>
      </w:pPr>
    </w:lvl>
    <w:lvl w:ilvl="4" w:tplc="C3F2B280">
      <w:start w:val="1"/>
      <w:numFmt w:val="lowerLetter"/>
      <w:lvlText w:val="%5."/>
      <w:lvlJc w:val="left"/>
      <w:pPr>
        <w:ind w:left="3600" w:hanging="360"/>
      </w:pPr>
    </w:lvl>
    <w:lvl w:ilvl="5" w:tplc="743A39C0">
      <w:start w:val="1"/>
      <w:numFmt w:val="lowerRoman"/>
      <w:lvlText w:val="%6."/>
      <w:lvlJc w:val="right"/>
      <w:pPr>
        <w:ind w:left="4320" w:hanging="180"/>
      </w:pPr>
    </w:lvl>
    <w:lvl w:ilvl="6" w:tplc="E6026012">
      <w:start w:val="1"/>
      <w:numFmt w:val="decimal"/>
      <w:lvlText w:val="%7."/>
      <w:lvlJc w:val="left"/>
      <w:pPr>
        <w:ind w:left="5040" w:hanging="360"/>
      </w:pPr>
    </w:lvl>
    <w:lvl w:ilvl="7" w:tplc="04B84F72">
      <w:start w:val="1"/>
      <w:numFmt w:val="lowerLetter"/>
      <w:lvlText w:val="%8."/>
      <w:lvlJc w:val="left"/>
      <w:pPr>
        <w:ind w:left="5760" w:hanging="360"/>
      </w:pPr>
    </w:lvl>
    <w:lvl w:ilvl="8" w:tplc="28268E28">
      <w:start w:val="1"/>
      <w:numFmt w:val="lowerRoman"/>
      <w:lvlText w:val="%9."/>
      <w:lvlJc w:val="right"/>
      <w:pPr>
        <w:ind w:left="6480" w:hanging="180"/>
      </w:pPr>
    </w:lvl>
  </w:abstractNum>
  <w:abstractNum w:abstractNumId="2" w15:restartNumberingAfterBreak="0">
    <w:nsid w:val="115F298D"/>
    <w:multiLevelType w:val="hybridMultilevel"/>
    <w:tmpl w:val="E1701294"/>
    <w:lvl w:ilvl="0" w:tplc="3D3C8C7E">
      <w:start w:val="1"/>
      <w:numFmt w:val="bullet"/>
      <w:lvlText w:val=""/>
      <w:lvlJc w:val="left"/>
      <w:pPr>
        <w:ind w:left="720" w:hanging="360"/>
      </w:pPr>
      <w:rPr>
        <w:rFonts w:ascii="Symbol" w:hAnsi="Symbol" w:hint="default"/>
      </w:rPr>
    </w:lvl>
    <w:lvl w:ilvl="1" w:tplc="4C8AA50A">
      <w:start w:val="1"/>
      <w:numFmt w:val="bullet"/>
      <w:lvlText w:val="o"/>
      <w:lvlJc w:val="left"/>
      <w:pPr>
        <w:ind w:left="1440" w:hanging="360"/>
      </w:pPr>
      <w:rPr>
        <w:rFonts w:ascii="Courier New" w:hAnsi="Courier New" w:hint="default"/>
      </w:rPr>
    </w:lvl>
    <w:lvl w:ilvl="2" w:tplc="03DEC9A8">
      <w:start w:val="1"/>
      <w:numFmt w:val="bullet"/>
      <w:lvlText w:val=""/>
      <w:lvlJc w:val="left"/>
      <w:pPr>
        <w:ind w:left="2160" w:hanging="360"/>
      </w:pPr>
      <w:rPr>
        <w:rFonts w:ascii="Wingdings" w:hAnsi="Wingdings" w:hint="default"/>
      </w:rPr>
    </w:lvl>
    <w:lvl w:ilvl="3" w:tplc="C92C394C">
      <w:start w:val="1"/>
      <w:numFmt w:val="bullet"/>
      <w:lvlText w:val=""/>
      <w:lvlJc w:val="left"/>
      <w:pPr>
        <w:ind w:left="2880" w:hanging="360"/>
      </w:pPr>
      <w:rPr>
        <w:rFonts w:ascii="Symbol" w:hAnsi="Symbol" w:hint="default"/>
      </w:rPr>
    </w:lvl>
    <w:lvl w:ilvl="4" w:tplc="A0740AE2">
      <w:start w:val="1"/>
      <w:numFmt w:val="bullet"/>
      <w:lvlText w:val="o"/>
      <w:lvlJc w:val="left"/>
      <w:pPr>
        <w:ind w:left="3600" w:hanging="360"/>
      </w:pPr>
      <w:rPr>
        <w:rFonts w:ascii="Courier New" w:hAnsi="Courier New" w:hint="default"/>
      </w:rPr>
    </w:lvl>
    <w:lvl w:ilvl="5" w:tplc="F2C8AC2C">
      <w:start w:val="1"/>
      <w:numFmt w:val="bullet"/>
      <w:lvlText w:val=""/>
      <w:lvlJc w:val="left"/>
      <w:pPr>
        <w:ind w:left="4320" w:hanging="360"/>
      </w:pPr>
      <w:rPr>
        <w:rFonts w:ascii="Wingdings" w:hAnsi="Wingdings" w:hint="default"/>
      </w:rPr>
    </w:lvl>
    <w:lvl w:ilvl="6" w:tplc="87C2C084">
      <w:start w:val="1"/>
      <w:numFmt w:val="bullet"/>
      <w:lvlText w:val=""/>
      <w:lvlJc w:val="left"/>
      <w:pPr>
        <w:ind w:left="5040" w:hanging="360"/>
      </w:pPr>
      <w:rPr>
        <w:rFonts w:ascii="Symbol" w:hAnsi="Symbol" w:hint="default"/>
      </w:rPr>
    </w:lvl>
    <w:lvl w:ilvl="7" w:tplc="3D08C03E">
      <w:start w:val="1"/>
      <w:numFmt w:val="bullet"/>
      <w:lvlText w:val="o"/>
      <w:lvlJc w:val="left"/>
      <w:pPr>
        <w:ind w:left="5760" w:hanging="360"/>
      </w:pPr>
      <w:rPr>
        <w:rFonts w:ascii="Courier New" w:hAnsi="Courier New" w:hint="default"/>
      </w:rPr>
    </w:lvl>
    <w:lvl w:ilvl="8" w:tplc="9E48AE6C">
      <w:start w:val="1"/>
      <w:numFmt w:val="bullet"/>
      <w:lvlText w:val=""/>
      <w:lvlJc w:val="left"/>
      <w:pPr>
        <w:ind w:left="6480" w:hanging="360"/>
      </w:pPr>
      <w:rPr>
        <w:rFonts w:ascii="Wingdings" w:hAnsi="Wingdings" w:hint="default"/>
      </w:rPr>
    </w:lvl>
  </w:abstractNum>
  <w:abstractNum w:abstractNumId="3" w15:restartNumberingAfterBreak="0">
    <w:nsid w:val="11A2F890"/>
    <w:multiLevelType w:val="hybridMultilevel"/>
    <w:tmpl w:val="8EB08F52"/>
    <w:lvl w:ilvl="0" w:tplc="E77C35FE">
      <w:start w:val="1"/>
      <w:numFmt w:val="bullet"/>
      <w:lvlText w:val=""/>
      <w:lvlJc w:val="left"/>
      <w:pPr>
        <w:ind w:left="720" w:hanging="360"/>
      </w:pPr>
      <w:rPr>
        <w:rFonts w:ascii="Symbol" w:hAnsi="Symbol" w:hint="default"/>
      </w:rPr>
    </w:lvl>
    <w:lvl w:ilvl="1" w:tplc="BF96896C">
      <w:start w:val="1"/>
      <w:numFmt w:val="bullet"/>
      <w:lvlText w:val="o"/>
      <w:lvlJc w:val="left"/>
      <w:pPr>
        <w:ind w:left="1440" w:hanging="360"/>
      </w:pPr>
      <w:rPr>
        <w:rFonts w:ascii="Courier New" w:hAnsi="Courier New" w:hint="default"/>
      </w:rPr>
    </w:lvl>
    <w:lvl w:ilvl="2" w:tplc="715E8D4E">
      <w:start w:val="1"/>
      <w:numFmt w:val="bullet"/>
      <w:lvlText w:val=""/>
      <w:lvlJc w:val="left"/>
      <w:pPr>
        <w:ind w:left="2160" w:hanging="360"/>
      </w:pPr>
      <w:rPr>
        <w:rFonts w:ascii="Wingdings" w:hAnsi="Wingdings" w:hint="default"/>
      </w:rPr>
    </w:lvl>
    <w:lvl w:ilvl="3" w:tplc="67BCF7F2">
      <w:start w:val="1"/>
      <w:numFmt w:val="bullet"/>
      <w:lvlText w:val=""/>
      <w:lvlJc w:val="left"/>
      <w:pPr>
        <w:ind w:left="2880" w:hanging="360"/>
      </w:pPr>
      <w:rPr>
        <w:rFonts w:ascii="Symbol" w:hAnsi="Symbol" w:hint="default"/>
      </w:rPr>
    </w:lvl>
    <w:lvl w:ilvl="4" w:tplc="985C9612">
      <w:start w:val="1"/>
      <w:numFmt w:val="bullet"/>
      <w:lvlText w:val="o"/>
      <w:lvlJc w:val="left"/>
      <w:pPr>
        <w:ind w:left="3600" w:hanging="360"/>
      </w:pPr>
      <w:rPr>
        <w:rFonts w:ascii="Courier New" w:hAnsi="Courier New" w:hint="default"/>
      </w:rPr>
    </w:lvl>
    <w:lvl w:ilvl="5" w:tplc="D828116E">
      <w:start w:val="1"/>
      <w:numFmt w:val="bullet"/>
      <w:lvlText w:val=""/>
      <w:lvlJc w:val="left"/>
      <w:pPr>
        <w:ind w:left="4320" w:hanging="360"/>
      </w:pPr>
      <w:rPr>
        <w:rFonts w:ascii="Wingdings" w:hAnsi="Wingdings" w:hint="default"/>
      </w:rPr>
    </w:lvl>
    <w:lvl w:ilvl="6" w:tplc="0610125A">
      <w:start w:val="1"/>
      <w:numFmt w:val="bullet"/>
      <w:lvlText w:val=""/>
      <w:lvlJc w:val="left"/>
      <w:pPr>
        <w:ind w:left="5040" w:hanging="360"/>
      </w:pPr>
      <w:rPr>
        <w:rFonts w:ascii="Symbol" w:hAnsi="Symbol" w:hint="default"/>
      </w:rPr>
    </w:lvl>
    <w:lvl w:ilvl="7" w:tplc="54F0EC10">
      <w:start w:val="1"/>
      <w:numFmt w:val="bullet"/>
      <w:lvlText w:val="o"/>
      <w:lvlJc w:val="left"/>
      <w:pPr>
        <w:ind w:left="5760" w:hanging="360"/>
      </w:pPr>
      <w:rPr>
        <w:rFonts w:ascii="Courier New" w:hAnsi="Courier New" w:hint="default"/>
      </w:rPr>
    </w:lvl>
    <w:lvl w:ilvl="8" w:tplc="BC06A89E">
      <w:start w:val="1"/>
      <w:numFmt w:val="bullet"/>
      <w:lvlText w:val=""/>
      <w:lvlJc w:val="left"/>
      <w:pPr>
        <w:ind w:left="6480" w:hanging="360"/>
      </w:pPr>
      <w:rPr>
        <w:rFonts w:ascii="Wingdings" w:hAnsi="Wingdings" w:hint="default"/>
      </w:rPr>
    </w:lvl>
  </w:abstractNum>
  <w:abstractNum w:abstractNumId="4" w15:restartNumberingAfterBreak="0">
    <w:nsid w:val="11D71A2D"/>
    <w:multiLevelType w:val="hybridMultilevel"/>
    <w:tmpl w:val="E350200E"/>
    <w:lvl w:ilvl="0" w:tplc="DDA0EFBA">
      <w:start w:val="1"/>
      <w:numFmt w:val="bullet"/>
      <w:lvlText w:val=""/>
      <w:lvlJc w:val="left"/>
      <w:pPr>
        <w:ind w:left="720" w:hanging="360"/>
      </w:pPr>
      <w:rPr>
        <w:rFonts w:ascii="Symbol" w:hAnsi="Symbol" w:hint="default"/>
      </w:rPr>
    </w:lvl>
    <w:lvl w:ilvl="1" w:tplc="783E810C" w:tentative="1">
      <w:start w:val="1"/>
      <w:numFmt w:val="bullet"/>
      <w:lvlText w:val="o"/>
      <w:lvlJc w:val="left"/>
      <w:pPr>
        <w:ind w:left="1440" w:hanging="360"/>
      </w:pPr>
      <w:rPr>
        <w:rFonts w:ascii="Courier New" w:hAnsi="Courier New" w:hint="default"/>
      </w:rPr>
    </w:lvl>
    <w:lvl w:ilvl="2" w:tplc="1130AEAE" w:tentative="1">
      <w:start w:val="1"/>
      <w:numFmt w:val="bullet"/>
      <w:lvlText w:val=""/>
      <w:lvlJc w:val="left"/>
      <w:pPr>
        <w:ind w:left="2160" w:hanging="360"/>
      </w:pPr>
      <w:rPr>
        <w:rFonts w:ascii="Wingdings" w:hAnsi="Wingdings" w:hint="default"/>
      </w:rPr>
    </w:lvl>
    <w:lvl w:ilvl="3" w:tplc="DA907970" w:tentative="1">
      <w:start w:val="1"/>
      <w:numFmt w:val="bullet"/>
      <w:lvlText w:val=""/>
      <w:lvlJc w:val="left"/>
      <w:pPr>
        <w:ind w:left="2880" w:hanging="360"/>
      </w:pPr>
      <w:rPr>
        <w:rFonts w:ascii="Symbol" w:hAnsi="Symbol" w:hint="default"/>
      </w:rPr>
    </w:lvl>
    <w:lvl w:ilvl="4" w:tplc="44584F9C" w:tentative="1">
      <w:start w:val="1"/>
      <w:numFmt w:val="bullet"/>
      <w:lvlText w:val="o"/>
      <w:lvlJc w:val="left"/>
      <w:pPr>
        <w:ind w:left="3600" w:hanging="360"/>
      </w:pPr>
      <w:rPr>
        <w:rFonts w:ascii="Courier New" w:hAnsi="Courier New" w:hint="default"/>
      </w:rPr>
    </w:lvl>
    <w:lvl w:ilvl="5" w:tplc="A3940BC4" w:tentative="1">
      <w:start w:val="1"/>
      <w:numFmt w:val="bullet"/>
      <w:lvlText w:val=""/>
      <w:lvlJc w:val="left"/>
      <w:pPr>
        <w:ind w:left="4320" w:hanging="360"/>
      </w:pPr>
      <w:rPr>
        <w:rFonts w:ascii="Wingdings" w:hAnsi="Wingdings" w:hint="default"/>
      </w:rPr>
    </w:lvl>
    <w:lvl w:ilvl="6" w:tplc="E18C58BC" w:tentative="1">
      <w:start w:val="1"/>
      <w:numFmt w:val="bullet"/>
      <w:lvlText w:val=""/>
      <w:lvlJc w:val="left"/>
      <w:pPr>
        <w:ind w:left="5040" w:hanging="360"/>
      </w:pPr>
      <w:rPr>
        <w:rFonts w:ascii="Symbol" w:hAnsi="Symbol" w:hint="default"/>
      </w:rPr>
    </w:lvl>
    <w:lvl w:ilvl="7" w:tplc="BDC230E4" w:tentative="1">
      <w:start w:val="1"/>
      <w:numFmt w:val="bullet"/>
      <w:lvlText w:val="o"/>
      <w:lvlJc w:val="left"/>
      <w:pPr>
        <w:ind w:left="5760" w:hanging="360"/>
      </w:pPr>
      <w:rPr>
        <w:rFonts w:ascii="Courier New" w:hAnsi="Courier New" w:hint="default"/>
      </w:rPr>
    </w:lvl>
    <w:lvl w:ilvl="8" w:tplc="F5C2B84C" w:tentative="1">
      <w:start w:val="1"/>
      <w:numFmt w:val="bullet"/>
      <w:lvlText w:val=""/>
      <w:lvlJc w:val="left"/>
      <w:pPr>
        <w:ind w:left="6480" w:hanging="360"/>
      </w:pPr>
      <w:rPr>
        <w:rFonts w:ascii="Wingdings" w:hAnsi="Wingdings" w:hint="default"/>
      </w:rPr>
    </w:lvl>
  </w:abstractNum>
  <w:abstractNum w:abstractNumId="5" w15:restartNumberingAfterBreak="0">
    <w:nsid w:val="12BB39B8"/>
    <w:multiLevelType w:val="hybridMultilevel"/>
    <w:tmpl w:val="17AA4982"/>
    <w:lvl w:ilvl="0" w:tplc="11FE8382">
      <w:start w:val="1"/>
      <w:numFmt w:val="bullet"/>
      <w:lvlText w:val=""/>
      <w:lvlJc w:val="left"/>
      <w:pPr>
        <w:ind w:left="1440" w:hanging="360"/>
      </w:pPr>
      <w:rPr>
        <w:rFonts w:ascii="Symbol" w:hAnsi="Symbol" w:hint="default"/>
      </w:rPr>
    </w:lvl>
    <w:lvl w:ilvl="1" w:tplc="ADB0D106" w:tentative="1">
      <w:start w:val="1"/>
      <w:numFmt w:val="bullet"/>
      <w:lvlText w:val="o"/>
      <w:lvlJc w:val="left"/>
      <w:pPr>
        <w:ind w:left="2160" w:hanging="360"/>
      </w:pPr>
      <w:rPr>
        <w:rFonts w:ascii="Courier New" w:hAnsi="Courier New" w:hint="default"/>
      </w:rPr>
    </w:lvl>
    <w:lvl w:ilvl="2" w:tplc="83AAAAB2" w:tentative="1">
      <w:start w:val="1"/>
      <w:numFmt w:val="bullet"/>
      <w:lvlText w:val=""/>
      <w:lvlJc w:val="left"/>
      <w:pPr>
        <w:ind w:left="2880" w:hanging="360"/>
      </w:pPr>
      <w:rPr>
        <w:rFonts w:ascii="Wingdings" w:hAnsi="Wingdings" w:hint="default"/>
      </w:rPr>
    </w:lvl>
    <w:lvl w:ilvl="3" w:tplc="235E47F6" w:tentative="1">
      <w:start w:val="1"/>
      <w:numFmt w:val="bullet"/>
      <w:lvlText w:val=""/>
      <w:lvlJc w:val="left"/>
      <w:pPr>
        <w:ind w:left="3600" w:hanging="360"/>
      </w:pPr>
      <w:rPr>
        <w:rFonts w:ascii="Symbol" w:hAnsi="Symbol" w:hint="default"/>
      </w:rPr>
    </w:lvl>
    <w:lvl w:ilvl="4" w:tplc="30048E26" w:tentative="1">
      <w:start w:val="1"/>
      <w:numFmt w:val="bullet"/>
      <w:lvlText w:val="o"/>
      <w:lvlJc w:val="left"/>
      <w:pPr>
        <w:ind w:left="4320" w:hanging="360"/>
      </w:pPr>
      <w:rPr>
        <w:rFonts w:ascii="Courier New" w:hAnsi="Courier New" w:hint="default"/>
      </w:rPr>
    </w:lvl>
    <w:lvl w:ilvl="5" w:tplc="E9BC916E" w:tentative="1">
      <w:start w:val="1"/>
      <w:numFmt w:val="bullet"/>
      <w:lvlText w:val=""/>
      <w:lvlJc w:val="left"/>
      <w:pPr>
        <w:ind w:left="5040" w:hanging="360"/>
      </w:pPr>
      <w:rPr>
        <w:rFonts w:ascii="Wingdings" w:hAnsi="Wingdings" w:hint="default"/>
      </w:rPr>
    </w:lvl>
    <w:lvl w:ilvl="6" w:tplc="8AD2FFD0" w:tentative="1">
      <w:start w:val="1"/>
      <w:numFmt w:val="bullet"/>
      <w:lvlText w:val=""/>
      <w:lvlJc w:val="left"/>
      <w:pPr>
        <w:ind w:left="5760" w:hanging="360"/>
      </w:pPr>
      <w:rPr>
        <w:rFonts w:ascii="Symbol" w:hAnsi="Symbol" w:hint="default"/>
      </w:rPr>
    </w:lvl>
    <w:lvl w:ilvl="7" w:tplc="64441E34" w:tentative="1">
      <w:start w:val="1"/>
      <w:numFmt w:val="bullet"/>
      <w:lvlText w:val="o"/>
      <w:lvlJc w:val="left"/>
      <w:pPr>
        <w:ind w:left="6480" w:hanging="360"/>
      </w:pPr>
      <w:rPr>
        <w:rFonts w:ascii="Courier New" w:hAnsi="Courier New" w:hint="default"/>
      </w:rPr>
    </w:lvl>
    <w:lvl w:ilvl="8" w:tplc="F0605416" w:tentative="1">
      <w:start w:val="1"/>
      <w:numFmt w:val="bullet"/>
      <w:lvlText w:val=""/>
      <w:lvlJc w:val="left"/>
      <w:pPr>
        <w:ind w:left="7200" w:hanging="360"/>
      </w:pPr>
      <w:rPr>
        <w:rFonts w:ascii="Wingdings" w:hAnsi="Wingdings" w:hint="default"/>
      </w:rPr>
    </w:lvl>
  </w:abstractNum>
  <w:abstractNum w:abstractNumId="6" w15:restartNumberingAfterBreak="0">
    <w:nsid w:val="176A6E8E"/>
    <w:multiLevelType w:val="multilevel"/>
    <w:tmpl w:val="10B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AD0FD"/>
    <w:multiLevelType w:val="hybridMultilevel"/>
    <w:tmpl w:val="FE5CB2EC"/>
    <w:lvl w:ilvl="0" w:tplc="9FAC19B0">
      <w:start w:val="1"/>
      <w:numFmt w:val="bullet"/>
      <w:lvlText w:val=""/>
      <w:lvlJc w:val="left"/>
      <w:pPr>
        <w:ind w:left="720" w:hanging="360"/>
      </w:pPr>
      <w:rPr>
        <w:rFonts w:ascii="Symbol" w:hAnsi="Symbol" w:hint="default"/>
      </w:rPr>
    </w:lvl>
    <w:lvl w:ilvl="1" w:tplc="F3A6DFDA">
      <w:start w:val="1"/>
      <w:numFmt w:val="bullet"/>
      <w:lvlText w:val="o"/>
      <w:lvlJc w:val="left"/>
      <w:pPr>
        <w:ind w:left="1440" w:hanging="360"/>
      </w:pPr>
      <w:rPr>
        <w:rFonts w:ascii="Courier New" w:hAnsi="Courier New" w:hint="default"/>
      </w:rPr>
    </w:lvl>
    <w:lvl w:ilvl="2" w:tplc="3328D058">
      <w:start w:val="1"/>
      <w:numFmt w:val="bullet"/>
      <w:lvlText w:val=""/>
      <w:lvlJc w:val="left"/>
      <w:pPr>
        <w:ind w:left="2160" w:hanging="360"/>
      </w:pPr>
      <w:rPr>
        <w:rFonts w:ascii="Wingdings" w:hAnsi="Wingdings" w:hint="default"/>
      </w:rPr>
    </w:lvl>
    <w:lvl w:ilvl="3" w:tplc="65583D20">
      <w:start w:val="1"/>
      <w:numFmt w:val="bullet"/>
      <w:lvlText w:val=""/>
      <w:lvlJc w:val="left"/>
      <w:pPr>
        <w:ind w:left="2880" w:hanging="360"/>
      </w:pPr>
      <w:rPr>
        <w:rFonts w:ascii="Symbol" w:hAnsi="Symbol" w:hint="default"/>
      </w:rPr>
    </w:lvl>
    <w:lvl w:ilvl="4" w:tplc="79C637CC">
      <w:start w:val="1"/>
      <w:numFmt w:val="bullet"/>
      <w:lvlText w:val="o"/>
      <w:lvlJc w:val="left"/>
      <w:pPr>
        <w:ind w:left="3600" w:hanging="360"/>
      </w:pPr>
      <w:rPr>
        <w:rFonts w:ascii="Courier New" w:hAnsi="Courier New" w:hint="default"/>
      </w:rPr>
    </w:lvl>
    <w:lvl w:ilvl="5" w:tplc="1E88C10E">
      <w:start w:val="1"/>
      <w:numFmt w:val="bullet"/>
      <w:lvlText w:val=""/>
      <w:lvlJc w:val="left"/>
      <w:pPr>
        <w:ind w:left="4320" w:hanging="360"/>
      </w:pPr>
      <w:rPr>
        <w:rFonts w:ascii="Wingdings" w:hAnsi="Wingdings" w:hint="default"/>
      </w:rPr>
    </w:lvl>
    <w:lvl w:ilvl="6" w:tplc="BD6EADE4">
      <w:start w:val="1"/>
      <w:numFmt w:val="bullet"/>
      <w:lvlText w:val=""/>
      <w:lvlJc w:val="left"/>
      <w:pPr>
        <w:ind w:left="5040" w:hanging="360"/>
      </w:pPr>
      <w:rPr>
        <w:rFonts w:ascii="Symbol" w:hAnsi="Symbol" w:hint="default"/>
      </w:rPr>
    </w:lvl>
    <w:lvl w:ilvl="7" w:tplc="8696A290">
      <w:start w:val="1"/>
      <w:numFmt w:val="bullet"/>
      <w:lvlText w:val="o"/>
      <w:lvlJc w:val="left"/>
      <w:pPr>
        <w:ind w:left="5760" w:hanging="360"/>
      </w:pPr>
      <w:rPr>
        <w:rFonts w:ascii="Courier New" w:hAnsi="Courier New" w:hint="default"/>
      </w:rPr>
    </w:lvl>
    <w:lvl w:ilvl="8" w:tplc="03C26416">
      <w:start w:val="1"/>
      <w:numFmt w:val="bullet"/>
      <w:lvlText w:val=""/>
      <w:lvlJc w:val="left"/>
      <w:pPr>
        <w:ind w:left="6480" w:hanging="360"/>
      </w:pPr>
      <w:rPr>
        <w:rFonts w:ascii="Wingdings" w:hAnsi="Wingdings" w:hint="default"/>
      </w:rPr>
    </w:lvl>
  </w:abstractNum>
  <w:abstractNum w:abstractNumId="8" w15:restartNumberingAfterBreak="0">
    <w:nsid w:val="26E730A0"/>
    <w:multiLevelType w:val="multilevel"/>
    <w:tmpl w:val="4AF86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B1A9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6B6227"/>
    <w:multiLevelType w:val="hybridMultilevel"/>
    <w:tmpl w:val="72967C64"/>
    <w:lvl w:ilvl="0" w:tplc="A52C2238">
      <w:start w:val="1"/>
      <w:numFmt w:val="bullet"/>
      <w:lvlText w:val=""/>
      <w:lvlJc w:val="left"/>
      <w:pPr>
        <w:ind w:left="720" w:hanging="360"/>
      </w:pPr>
      <w:rPr>
        <w:rFonts w:ascii="Symbol" w:hAnsi="Symbol" w:hint="default"/>
      </w:rPr>
    </w:lvl>
    <w:lvl w:ilvl="1" w:tplc="167604F6">
      <w:start w:val="1"/>
      <w:numFmt w:val="bullet"/>
      <w:lvlText w:val="o"/>
      <w:lvlJc w:val="left"/>
      <w:pPr>
        <w:ind w:left="1440" w:hanging="360"/>
      </w:pPr>
      <w:rPr>
        <w:rFonts w:ascii="Courier New" w:hAnsi="Courier New" w:hint="default"/>
      </w:rPr>
    </w:lvl>
    <w:lvl w:ilvl="2" w:tplc="99D86E24">
      <w:start w:val="1"/>
      <w:numFmt w:val="bullet"/>
      <w:lvlText w:val=""/>
      <w:lvlJc w:val="left"/>
      <w:pPr>
        <w:ind w:left="2160" w:hanging="360"/>
      </w:pPr>
      <w:rPr>
        <w:rFonts w:ascii="Wingdings" w:hAnsi="Wingdings" w:hint="default"/>
      </w:rPr>
    </w:lvl>
    <w:lvl w:ilvl="3" w:tplc="C35EAA7A">
      <w:start w:val="1"/>
      <w:numFmt w:val="bullet"/>
      <w:lvlText w:val=""/>
      <w:lvlJc w:val="left"/>
      <w:pPr>
        <w:ind w:left="2880" w:hanging="360"/>
      </w:pPr>
      <w:rPr>
        <w:rFonts w:ascii="Symbol" w:hAnsi="Symbol" w:hint="default"/>
      </w:rPr>
    </w:lvl>
    <w:lvl w:ilvl="4" w:tplc="A260D546">
      <w:start w:val="1"/>
      <w:numFmt w:val="bullet"/>
      <w:lvlText w:val="o"/>
      <w:lvlJc w:val="left"/>
      <w:pPr>
        <w:ind w:left="3600" w:hanging="360"/>
      </w:pPr>
      <w:rPr>
        <w:rFonts w:ascii="Courier New" w:hAnsi="Courier New" w:hint="default"/>
      </w:rPr>
    </w:lvl>
    <w:lvl w:ilvl="5" w:tplc="6AA004EE">
      <w:start w:val="1"/>
      <w:numFmt w:val="bullet"/>
      <w:lvlText w:val=""/>
      <w:lvlJc w:val="left"/>
      <w:pPr>
        <w:ind w:left="4320" w:hanging="360"/>
      </w:pPr>
      <w:rPr>
        <w:rFonts w:ascii="Wingdings" w:hAnsi="Wingdings" w:hint="default"/>
      </w:rPr>
    </w:lvl>
    <w:lvl w:ilvl="6" w:tplc="6A585082">
      <w:start w:val="1"/>
      <w:numFmt w:val="bullet"/>
      <w:lvlText w:val=""/>
      <w:lvlJc w:val="left"/>
      <w:pPr>
        <w:ind w:left="5040" w:hanging="360"/>
      </w:pPr>
      <w:rPr>
        <w:rFonts w:ascii="Symbol" w:hAnsi="Symbol" w:hint="default"/>
      </w:rPr>
    </w:lvl>
    <w:lvl w:ilvl="7" w:tplc="09542CAC">
      <w:start w:val="1"/>
      <w:numFmt w:val="bullet"/>
      <w:lvlText w:val="o"/>
      <w:lvlJc w:val="left"/>
      <w:pPr>
        <w:ind w:left="5760" w:hanging="360"/>
      </w:pPr>
      <w:rPr>
        <w:rFonts w:ascii="Courier New" w:hAnsi="Courier New" w:hint="default"/>
      </w:rPr>
    </w:lvl>
    <w:lvl w:ilvl="8" w:tplc="13EED138">
      <w:start w:val="1"/>
      <w:numFmt w:val="bullet"/>
      <w:lvlText w:val=""/>
      <w:lvlJc w:val="left"/>
      <w:pPr>
        <w:ind w:left="6480" w:hanging="360"/>
      </w:pPr>
      <w:rPr>
        <w:rFonts w:ascii="Wingdings" w:hAnsi="Wingdings" w:hint="default"/>
      </w:rPr>
    </w:lvl>
  </w:abstractNum>
  <w:abstractNum w:abstractNumId="11" w15:restartNumberingAfterBreak="0">
    <w:nsid w:val="34345C18"/>
    <w:multiLevelType w:val="multilevel"/>
    <w:tmpl w:val="A19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AA1752"/>
    <w:multiLevelType w:val="hybridMultilevel"/>
    <w:tmpl w:val="66D45FDC"/>
    <w:lvl w:ilvl="0" w:tplc="1858493A">
      <w:start w:val="1"/>
      <w:numFmt w:val="bullet"/>
      <w:lvlText w:val=""/>
      <w:lvlJc w:val="left"/>
      <w:pPr>
        <w:ind w:left="1080" w:hanging="360"/>
      </w:pPr>
      <w:rPr>
        <w:rFonts w:ascii="Symbol" w:hAnsi="Symbol" w:hint="default"/>
      </w:rPr>
    </w:lvl>
    <w:lvl w:ilvl="1" w:tplc="B74443A6">
      <w:start w:val="1"/>
      <w:numFmt w:val="bullet"/>
      <w:lvlText w:val="o"/>
      <w:lvlJc w:val="left"/>
      <w:pPr>
        <w:ind w:left="1800" w:hanging="360"/>
      </w:pPr>
      <w:rPr>
        <w:rFonts w:ascii="Courier New" w:hAnsi="Courier New" w:hint="default"/>
      </w:rPr>
    </w:lvl>
    <w:lvl w:ilvl="2" w:tplc="95486280">
      <w:start w:val="1"/>
      <w:numFmt w:val="bullet"/>
      <w:lvlText w:val=""/>
      <w:lvlJc w:val="left"/>
      <w:pPr>
        <w:ind w:left="2520" w:hanging="360"/>
      </w:pPr>
      <w:rPr>
        <w:rFonts w:ascii="Wingdings" w:hAnsi="Wingdings" w:hint="default"/>
      </w:rPr>
    </w:lvl>
    <w:lvl w:ilvl="3" w:tplc="3B36F360">
      <w:start w:val="1"/>
      <w:numFmt w:val="bullet"/>
      <w:lvlText w:val=""/>
      <w:lvlJc w:val="left"/>
      <w:pPr>
        <w:ind w:left="3240" w:hanging="360"/>
      </w:pPr>
      <w:rPr>
        <w:rFonts w:ascii="Symbol" w:hAnsi="Symbol" w:hint="default"/>
      </w:rPr>
    </w:lvl>
    <w:lvl w:ilvl="4" w:tplc="2BAA8FD4">
      <w:start w:val="1"/>
      <w:numFmt w:val="bullet"/>
      <w:lvlText w:val="o"/>
      <w:lvlJc w:val="left"/>
      <w:pPr>
        <w:ind w:left="3960" w:hanging="360"/>
      </w:pPr>
      <w:rPr>
        <w:rFonts w:ascii="Courier New" w:hAnsi="Courier New" w:hint="default"/>
      </w:rPr>
    </w:lvl>
    <w:lvl w:ilvl="5" w:tplc="547A23A6">
      <w:start w:val="1"/>
      <w:numFmt w:val="bullet"/>
      <w:lvlText w:val=""/>
      <w:lvlJc w:val="left"/>
      <w:pPr>
        <w:ind w:left="4680" w:hanging="360"/>
      </w:pPr>
      <w:rPr>
        <w:rFonts w:ascii="Wingdings" w:hAnsi="Wingdings" w:hint="default"/>
      </w:rPr>
    </w:lvl>
    <w:lvl w:ilvl="6" w:tplc="1A1AB252">
      <w:start w:val="1"/>
      <w:numFmt w:val="bullet"/>
      <w:lvlText w:val=""/>
      <w:lvlJc w:val="left"/>
      <w:pPr>
        <w:ind w:left="5400" w:hanging="360"/>
      </w:pPr>
      <w:rPr>
        <w:rFonts w:ascii="Symbol" w:hAnsi="Symbol" w:hint="default"/>
      </w:rPr>
    </w:lvl>
    <w:lvl w:ilvl="7" w:tplc="A1EAF630">
      <w:start w:val="1"/>
      <w:numFmt w:val="bullet"/>
      <w:lvlText w:val="o"/>
      <w:lvlJc w:val="left"/>
      <w:pPr>
        <w:ind w:left="6120" w:hanging="360"/>
      </w:pPr>
      <w:rPr>
        <w:rFonts w:ascii="Courier New" w:hAnsi="Courier New" w:hint="default"/>
      </w:rPr>
    </w:lvl>
    <w:lvl w:ilvl="8" w:tplc="43C09768">
      <w:start w:val="1"/>
      <w:numFmt w:val="bullet"/>
      <w:lvlText w:val=""/>
      <w:lvlJc w:val="left"/>
      <w:pPr>
        <w:ind w:left="6840" w:hanging="360"/>
      </w:pPr>
      <w:rPr>
        <w:rFonts w:ascii="Wingdings" w:hAnsi="Wingdings" w:hint="default"/>
      </w:rPr>
    </w:lvl>
  </w:abstractNum>
  <w:abstractNum w:abstractNumId="13" w15:restartNumberingAfterBreak="0">
    <w:nsid w:val="4134C819"/>
    <w:multiLevelType w:val="hybridMultilevel"/>
    <w:tmpl w:val="57142890"/>
    <w:lvl w:ilvl="0" w:tplc="95DA5580">
      <w:start w:val="1"/>
      <w:numFmt w:val="bullet"/>
      <w:lvlText w:val=""/>
      <w:lvlJc w:val="left"/>
      <w:pPr>
        <w:ind w:left="720" w:hanging="360"/>
      </w:pPr>
      <w:rPr>
        <w:rFonts w:ascii="Symbol" w:hAnsi="Symbol" w:hint="default"/>
      </w:rPr>
    </w:lvl>
    <w:lvl w:ilvl="1" w:tplc="AB36B7AA">
      <w:start w:val="1"/>
      <w:numFmt w:val="bullet"/>
      <w:lvlText w:val="o"/>
      <w:lvlJc w:val="left"/>
      <w:pPr>
        <w:ind w:left="1440" w:hanging="360"/>
      </w:pPr>
      <w:rPr>
        <w:rFonts w:ascii="Courier New" w:hAnsi="Courier New" w:hint="default"/>
      </w:rPr>
    </w:lvl>
    <w:lvl w:ilvl="2" w:tplc="64EAEE3E">
      <w:start w:val="1"/>
      <w:numFmt w:val="bullet"/>
      <w:lvlText w:val=""/>
      <w:lvlJc w:val="left"/>
      <w:pPr>
        <w:ind w:left="2160" w:hanging="360"/>
      </w:pPr>
      <w:rPr>
        <w:rFonts w:ascii="Wingdings" w:hAnsi="Wingdings" w:hint="default"/>
      </w:rPr>
    </w:lvl>
    <w:lvl w:ilvl="3" w:tplc="7C9AB874">
      <w:start w:val="1"/>
      <w:numFmt w:val="bullet"/>
      <w:lvlText w:val=""/>
      <w:lvlJc w:val="left"/>
      <w:pPr>
        <w:ind w:left="2880" w:hanging="360"/>
      </w:pPr>
      <w:rPr>
        <w:rFonts w:ascii="Symbol" w:hAnsi="Symbol" w:hint="default"/>
      </w:rPr>
    </w:lvl>
    <w:lvl w:ilvl="4" w:tplc="B7AA6D88">
      <w:start w:val="1"/>
      <w:numFmt w:val="bullet"/>
      <w:lvlText w:val="o"/>
      <w:lvlJc w:val="left"/>
      <w:pPr>
        <w:ind w:left="3600" w:hanging="360"/>
      </w:pPr>
      <w:rPr>
        <w:rFonts w:ascii="Courier New" w:hAnsi="Courier New" w:hint="default"/>
      </w:rPr>
    </w:lvl>
    <w:lvl w:ilvl="5" w:tplc="8BB4080A">
      <w:start w:val="1"/>
      <w:numFmt w:val="bullet"/>
      <w:lvlText w:val=""/>
      <w:lvlJc w:val="left"/>
      <w:pPr>
        <w:ind w:left="4320" w:hanging="360"/>
      </w:pPr>
      <w:rPr>
        <w:rFonts w:ascii="Wingdings" w:hAnsi="Wingdings" w:hint="default"/>
      </w:rPr>
    </w:lvl>
    <w:lvl w:ilvl="6" w:tplc="E514E4E8">
      <w:start w:val="1"/>
      <w:numFmt w:val="bullet"/>
      <w:lvlText w:val=""/>
      <w:lvlJc w:val="left"/>
      <w:pPr>
        <w:ind w:left="5040" w:hanging="360"/>
      </w:pPr>
      <w:rPr>
        <w:rFonts w:ascii="Symbol" w:hAnsi="Symbol" w:hint="default"/>
      </w:rPr>
    </w:lvl>
    <w:lvl w:ilvl="7" w:tplc="4948B74C">
      <w:start w:val="1"/>
      <w:numFmt w:val="bullet"/>
      <w:lvlText w:val="o"/>
      <w:lvlJc w:val="left"/>
      <w:pPr>
        <w:ind w:left="5760" w:hanging="360"/>
      </w:pPr>
      <w:rPr>
        <w:rFonts w:ascii="Courier New" w:hAnsi="Courier New" w:hint="default"/>
      </w:rPr>
    </w:lvl>
    <w:lvl w:ilvl="8" w:tplc="697E5FD4">
      <w:start w:val="1"/>
      <w:numFmt w:val="bullet"/>
      <w:lvlText w:val=""/>
      <w:lvlJc w:val="left"/>
      <w:pPr>
        <w:ind w:left="6480" w:hanging="360"/>
      </w:pPr>
      <w:rPr>
        <w:rFonts w:ascii="Wingdings" w:hAnsi="Wingdings" w:hint="default"/>
      </w:rPr>
    </w:lvl>
  </w:abstractNum>
  <w:abstractNum w:abstractNumId="14" w15:restartNumberingAfterBreak="0">
    <w:nsid w:val="457A2D8D"/>
    <w:multiLevelType w:val="hybridMultilevel"/>
    <w:tmpl w:val="67FA639A"/>
    <w:lvl w:ilvl="0" w:tplc="549E83D8">
      <w:start w:val="1"/>
      <w:numFmt w:val="bullet"/>
      <w:lvlText w:val=""/>
      <w:lvlJc w:val="left"/>
      <w:pPr>
        <w:ind w:left="720" w:hanging="360"/>
      </w:pPr>
      <w:rPr>
        <w:rFonts w:ascii="Symbol" w:hAnsi="Symbol" w:hint="default"/>
      </w:rPr>
    </w:lvl>
    <w:lvl w:ilvl="1" w:tplc="640EF434" w:tentative="1">
      <w:start w:val="1"/>
      <w:numFmt w:val="bullet"/>
      <w:lvlText w:val="o"/>
      <w:lvlJc w:val="left"/>
      <w:pPr>
        <w:ind w:left="1440" w:hanging="360"/>
      </w:pPr>
      <w:rPr>
        <w:rFonts w:ascii="Courier New" w:hAnsi="Courier New" w:hint="default"/>
      </w:rPr>
    </w:lvl>
    <w:lvl w:ilvl="2" w:tplc="1F4AC304" w:tentative="1">
      <w:start w:val="1"/>
      <w:numFmt w:val="bullet"/>
      <w:lvlText w:val=""/>
      <w:lvlJc w:val="left"/>
      <w:pPr>
        <w:ind w:left="2160" w:hanging="360"/>
      </w:pPr>
      <w:rPr>
        <w:rFonts w:ascii="Wingdings" w:hAnsi="Wingdings" w:hint="default"/>
      </w:rPr>
    </w:lvl>
    <w:lvl w:ilvl="3" w:tplc="054200A4" w:tentative="1">
      <w:start w:val="1"/>
      <w:numFmt w:val="bullet"/>
      <w:lvlText w:val=""/>
      <w:lvlJc w:val="left"/>
      <w:pPr>
        <w:ind w:left="2880" w:hanging="360"/>
      </w:pPr>
      <w:rPr>
        <w:rFonts w:ascii="Symbol" w:hAnsi="Symbol" w:hint="default"/>
      </w:rPr>
    </w:lvl>
    <w:lvl w:ilvl="4" w:tplc="DBE6992A" w:tentative="1">
      <w:start w:val="1"/>
      <w:numFmt w:val="bullet"/>
      <w:lvlText w:val="o"/>
      <w:lvlJc w:val="left"/>
      <w:pPr>
        <w:ind w:left="3600" w:hanging="360"/>
      </w:pPr>
      <w:rPr>
        <w:rFonts w:ascii="Courier New" w:hAnsi="Courier New" w:hint="default"/>
      </w:rPr>
    </w:lvl>
    <w:lvl w:ilvl="5" w:tplc="61325758" w:tentative="1">
      <w:start w:val="1"/>
      <w:numFmt w:val="bullet"/>
      <w:lvlText w:val=""/>
      <w:lvlJc w:val="left"/>
      <w:pPr>
        <w:ind w:left="4320" w:hanging="360"/>
      </w:pPr>
      <w:rPr>
        <w:rFonts w:ascii="Wingdings" w:hAnsi="Wingdings" w:hint="default"/>
      </w:rPr>
    </w:lvl>
    <w:lvl w:ilvl="6" w:tplc="6188F806" w:tentative="1">
      <w:start w:val="1"/>
      <w:numFmt w:val="bullet"/>
      <w:lvlText w:val=""/>
      <w:lvlJc w:val="left"/>
      <w:pPr>
        <w:ind w:left="5040" w:hanging="360"/>
      </w:pPr>
      <w:rPr>
        <w:rFonts w:ascii="Symbol" w:hAnsi="Symbol" w:hint="default"/>
      </w:rPr>
    </w:lvl>
    <w:lvl w:ilvl="7" w:tplc="C9D80C8A" w:tentative="1">
      <w:start w:val="1"/>
      <w:numFmt w:val="bullet"/>
      <w:lvlText w:val="o"/>
      <w:lvlJc w:val="left"/>
      <w:pPr>
        <w:ind w:left="5760" w:hanging="360"/>
      </w:pPr>
      <w:rPr>
        <w:rFonts w:ascii="Courier New" w:hAnsi="Courier New" w:hint="default"/>
      </w:rPr>
    </w:lvl>
    <w:lvl w:ilvl="8" w:tplc="58FACFD0" w:tentative="1">
      <w:start w:val="1"/>
      <w:numFmt w:val="bullet"/>
      <w:lvlText w:val=""/>
      <w:lvlJc w:val="left"/>
      <w:pPr>
        <w:ind w:left="6480" w:hanging="360"/>
      </w:pPr>
      <w:rPr>
        <w:rFonts w:ascii="Wingdings" w:hAnsi="Wingdings" w:hint="default"/>
      </w:rPr>
    </w:lvl>
  </w:abstractNum>
  <w:abstractNum w:abstractNumId="15" w15:restartNumberingAfterBreak="0">
    <w:nsid w:val="4DCDA3D6"/>
    <w:multiLevelType w:val="hybridMultilevel"/>
    <w:tmpl w:val="FFFFFFFF"/>
    <w:lvl w:ilvl="0" w:tplc="692C355A">
      <w:start w:val="1"/>
      <w:numFmt w:val="bullet"/>
      <w:lvlText w:val=""/>
      <w:lvlJc w:val="left"/>
      <w:pPr>
        <w:ind w:left="720" w:hanging="360"/>
      </w:pPr>
      <w:rPr>
        <w:rFonts w:ascii="Symbol" w:hAnsi="Symbol" w:hint="default"/>
      </w:rPr>
    </w:lvl>
    <w:lvl w:ilvl="1" w:tplc="17381F8A">
      <w:start w:val="1"/>
      <w:numFmt w:val="bullet"/>
      <w:lvlText w:val="o"/>
      <w:lvlJc w:val="left"/>
      <w:pPr>
        <w:ind w:left="1440" w:hanging="360"/>
      </w:pPr>
      <w:rPr>
        <w:rFonts w:ascii="Courier New" w:hAnsi="Courier New" w:hint="default"/>
      </w:rPr>
    </w:lvl>
    <w:lvl w:ilvl="2" w:tplc="61020E7E">
      <w:start w:val="1"/>
      <w:numFmt w:val="bullet"/>
      <w:lvlText w:val=""/>
      <w:lvlJc w:val="left"/>
      <w:pPr>
        <w:ind w:left="2160" w:hanging="360"/>
      </w:pPr>
      <w:rPr>
        <w:rFonts w:ascii="Wingdings" w:hAnsi="Wingdings" w:hint="default"/>
      </w:rPr>
    </w:lvl>
    <w:lvl w:ilvl="3" w:tplc="5C824E92">
      <w:start w:val="1"/>
      <w:numFmt w:val="bullet"/>
      <w:lvlText w:val=""/>
      <w:lvlJc w:val="left"/>
      <w:pPr>
        <w:ind w:left="2880" w:hanging="360"/>
      </w:pPr>
      <w:rPr>
        <w:rFonts w:ascii="Symbol" w:hAnsi="Symbol" w:hint="default"/>
      </w:rPr>
    </w:lvl>
    <w:lvl w:ilvl="4" w:tplc="D0061128">
      <w:start w:val="1"/>
      <w:numFmt w:val="bullet"/>
      <w:lvlText w:val="o"/>
      <w:lvlJc w:val="left"/>
      <w:pPr>
        <w:ind w:left="3600" w:hanging="360"/>
      </w:pPr>
      <w:rPr>
        <w:rFonts w:ascii="Courier New" w:hAnsi="Courier New" w:hint="default"/>
      </w:rPr>
    </w:lvl>
    <w:lvl w:ilvl="5" w:tplc="81EA941E">
      <w:start w:val="1"/>
      <w:numFmt w:val="bullet"/>
      <w:lvlText w:val=""/>
      <w:lvlJc w:val="left"/>
      <w:pPr>
        <w:ind w:left="4320" w:hanging="360"/>
      </w:pPr>
      <w:rPr>
        <w:rFonts w:ascii="Wingdings" w:hAnsi="Wingdings" w:hint="default"/>
      </w:rPr>
    </w:lvl>
    <w:lvl w:ilvl="6" w:tplc="C80C2656">
      <w:start w:val="1"/>
      <w:numFmt w:val="bullet"/>
      <w:lvlText w:val=""/>
      <w:lvlJc w:val="left"/>
      <w:pPr>
        <w:ind w:left="5040" w:hanging="360"/>
      </w:pPr>
      <w:rPr>
        <w:rFonts w:ascii="Symbol" w:hAnsi="Symbol" w:hint="default"/>
      </w:rPr>
    </w:lvl>
    <w:lvl w:ilvl="7" w:tplc="1D7A120A">
      <w:start w:val="1"/>
      <w:numFmt w:val="bullet"/>
      <w:lvlText w:val="o"/>
      <w:lvlJc w:val="left"/>
      <w:pPr>
        <w:ind w:left="5760" w:hanging="360"/>
      </w:pPr>
      <w:rPr>
        <w:rFonts w:ascii="Courier New" w:hAnsi="Courier New" w:hint="default"/>
      </w:rPr>
    </w:lvl>
    <w:lvl w:ilvl="8" w:tplc="4F4440FE">
      <w:start w:val="1"/>
      <w:numFmt w:val="bullet"/>
      <w:lvlText w:val=""/>
      <w:lvlJc w:val="left"/>
      <w:pPr>
        <w:ind w:left="6480" w:hanging="360"/>
      </w:pPr>
      <w:rPr>
        <w:rFonts w:ascii="Wingdings" w:hAnsi="Wingdings" w:hint="default"/>
      </w:rPr>
    </w:lvl>
  </w:abstractNum>
  <w:abstractNum w:abstractNumId="16" w15:restartNumberingAfterBreak="0">
    <w:nsid w:val="511C6037"/>
    <w:multiLevelType w:val="hybridMultilevel"/>
    <w:tmpl w:val="CC4E5C34"/>
    <w:lvl w:ilvl="0" w:tplc="9D9E4928">
      <w:start w:val="1"/>
      <w:numFmt w:val="bullet"/>
      <w:lvlText w:val="-"/>
      <w:lvlJc w:val="left"/>
      <w:pPr>
        <w:ind w:left="720" w:hanging="360"/>
      </w:pPr>
      <w:rPr>
        <w:rFonts w:ascii="Aptos" w:hAnsi="Aptos" w:hint="default"/>
      </w:rPr>
    </w:lvl>
    <w:lvl w:ilvl="1" w:tplc="DAE41436">
      <w:start w:val="1"/>
      <w:numFmt w:val="bullet"/>
      <w:lvlText w:val="o"/>
      <w:lvlJc w:val="left"/>
      <w:pPr>
        <w:ind w:left="1440" w:hanging="360"/>
      </w:pPr>
      <w:rPr>
        <w:rFonts w:ascii="Courier New" w:hAnsi="Courier New" w:hint="default"/>
      </w:rPr>
    </w:lvl>
    <w:lvl w:ilvl="2" w:tplc="AFD4DDE4">
      <w:start w:val="1"/>
      <w:numFmt w:val="bullet"/>
      <w:lvlText w:val=""/>
      <w:lvlJc w:val="left"/>
      <w:pPr>
        <w:ind w:left="2160" w:hanging="360"/>
      </w:pPr>
      <w:rPr>
        <w:rFonts w:ascii="Wingdings" w:hAnsi="Wingdings" w:hint="default"/>
      </w:rPr>
    </w:lvl>
    <w:lvl w:ilvl="3" w:tplc="367EFDCC">
      <w:start w:val="1"/>
      <w:numFmt w:val="bullet"/>
      <w:lvlText w:val=""/>
      <w:lvlJc w:val="left"/>
      <w:pPr>
        <w:ind w:left="2880" w:hanging="360"/>
      </w:pPr>
      <w:rPr>
        <w:rFonts w:ascii="Symbol" w:hAnsi="Symbol" w:hint="default"/>
      </w:rPr>
    </w:lvl>
    <w:lvl w:ilvl="4" w:tplc="2ED4D952">
      <w:start w:val="1"/>
      <w:numFmt w:val="bullet"/>
      <w:lvlText w:val="o"/>
      <w:lvlJc w:val="left"/>
      <w:pPr>
        <w:ind w:left="3600" w:hanging="360"/>
      </w:pPr>
      <w:rPr>
        <w:rFonts w:ascii="Courier New" w:hAnsi="Courier New" w:hint="default"/>
      </w:rPr>
    </w:lvl>
    <w:lvl w:ilvl="5" w:tplc="B8FAEF82">
      <w:start w:val="1"/>
      <w:numFmt w:val="bullet"/>
      <w:lvlText w:val=""/>
      <w:lvlJc w:val="left"/>
      <w:pPr>
        <w:ind w:left="4320" w:hanging="360"/>
      </w:pPr>
      <w:rPr>
        <w:rFonts w:ascii="Wingdings" w:hAnsi="Wingdings" w:hint="default"/>
      </w:rPr>
    </w:lvl>
    <w:lvl w:ilvl="6" w:tplc="D9D68AF0">
      <w:start w:val="1"/>
      <w:numFmt w:val="bullet"/>
      <w:lvlText w:val=""/>
      <w:lvlJc w:val="left"/>
      <w:pPr>
        <w:ind w:left="5040" w:hanging="360"/>
      </w:pPr>
      <w:rPr>
        <w:rFonts w:ascii="Symbol" w:hAnsi="Symbol" w:hint="default"/>
      </w:rPr>
    </w:lvl>
    <w:lvl w:ilvl="7" w:tplc="AEA68552">
      <w:start w:val="1"/>
      <w:numFmt w:val="bullet"/>
      <w:lvlText w:val="o"/>
      <w:lvlJc w:val="left"/>
      <w:pPr>
        <w:ind w:left="5760" w:hanging="360"/>
      </w:pPr>
      <w:rPr>
        <w:rFonts w:ascii="Courier New" w:hAnsi="Courier New" w:hint="default"/>
      </w:rPr>
    </w:lvl>
    <w:lvl w:ilvl="8" w:tplc="373426FC">
      <w:start w:val="1"/>
      <w:numFmt w:val="bullet"/>
      <w:lvlText w:val=""/>
      <w:lvlJc w:val="left"/>
      <w:pPr>
        <w:ind w:left="6480" w:hanging="360"/>
      </w:pPr>
      <w:rPr>
        <w:rFonts w:ascii="Wingdings" w:hAnsi="Wingdings" w:hint="default"/>
      </w:rPr>
    </w:lvl>
  </w:abstractNum>
  <w:abstractNum w:abstractNumId="17" w15:restartNumberingAfterBreak="0">
    <w:nsid w:val="557BE689"/>
    <w:multiLevelType w:val="hybridMultilevel"/>
    <w:tmpl w:val="81CCEE90"/>
    <w:lvl w:ilvl="0" w:tplc="A9CC79B4">
      <w:start w:val="1"/>
      <w:numFmt w:val="bullet"/>
      <w:lvlText w:val=""/>
      <w:lvlJc w:val="left"/>
      <w:pPr>
        <w:ind w:left="720" w:hanging="360"/>
      </w:pPr>
      <w:rPr>
        <w:rFonts w:ascii="Symbol" w:hAnsi="Symbol" w:hint="default"/>
      </w:rPr>
    </w:lvl>
    <w:lvl w:ilvl="1" w:tplc="7FE62400">
      <w:start w:val="1"/>
      <w:numFmt w:val="bullet"/>
      <w:lvlText w:val="o"/>
      <w:lvlJc w:val="left"/>
      <w:pPr>
        <w:ind w:left="1440" w:hanging="360"/>
      </w:pPr>
      <w:rPr>
        <w:rFonts w:ascii="Courier New" w:hAnsi="Courier New" w:hint="default"/>
      </w:rPr>
    </w:lvl>
    <w:lvl w:ilvl="2" w:tplc="94565252">
      <w:start w:val="1"/>
      <w:numFmt w:val="bullet"/>
      <w:lvlText w:val=""/>
      <w:lvlJc w:val="left"/>
      <w:pPr>
        <w:ind w:left="2160" w:hanging="360"/>
      </w:pPr>
      <w:rPr>
        <w:rFonts w:ascii="Wingdings" w:hAnsi="Wingdings" w:hint="default"/>
      </w:rPr>
    </w:lvl>
    <w:lvl w:ilvl="3" w:tplc="7F80ED8C">
      <w:start w:val="1"/>
      <w:numFmt w:val="bullet"/>
      <w:lvlText w:val=""/>
      <w:lvlJc w:val="left"/>
      <w:pPr>
        <w:ind w:left="2880" w:hanging="360"/>
      </w:pPr>
      <w:rPr>
        <w:rFonts w:ascii="Symbol" w:hAnsi="Symbol" w:hint="default"/>
      </w:rPr>
    </w:lvl>
    <w:lvl w:ilvl="4" w:tplc="B67A1BAE">
      <w:start w:val="1"/>
      <w:numFmt w:val="bullet"/>
      <w:lvlText w:val="o"/>
      <w:lvlJc w:val="left"/>
      <w:pPr>
        <w:ind w:left="3600" w:hanging="360"/>
      </w:pPr>
      <w:rPr>
        <w:rFonts w:ascii="Courier New" w:hAnsi="Courier New" w:hint="default"/>
      </w:rPr>
    </w:lvl>
    <w:lvl w:ilvl="5" w:tplc="2F623A62">
      <w:start w:val="1"/>
      <w:numFmt w:val="bullet"/>
      <w:lvlText w:val=""/>
      <w:lvlJc w:val="left"/>
      <w:pPr>
        <w:ind w:left="4320" w:hanging="360"/>
      </w:pPr>
      <w:rPr>
        <w:rFonts w:ascii="Wingdings" w:hAnsi="Wingdings" w:hint="default"/>
      </w:rPr>
    </w:lvl>
    <w:lvl w:ilvl="6" w:tplc="16180554">
      <w:start w:val="1"/>
      <w:numFmt w:val="bullet"/>
      <w:lvlText w:val=""/>
      <w:lvlJc w:val="left"/>
      <w:pPr>
        <w:ind w:left="5040" w:hanging="360"/>
      </w:pPr>
      <w:rPr>
        <w:rFonts w:ascii="Symbol" w:hAnsi="Symbol" w:hint="default"/>
      </w:rPr>
    </w:lvl>
    <w:lvl w:ilvl="7" w:tplc="A4E45A94">
      <w:start w:val="1"/>
      <w:numFmt w:val="bullet"/>
      <w:lvlText w:val="o"/>
      <w:lvlJc w:val="left"/>
      <w:pPr>
        <w:ind w:left="5760" w:hanging="360"/>
      </w:pPr>
      <w:rPr>
        <w:rFonts w:ascii="Courier New" w:hAnsi="Courier New" w:hint="default"/>
      </w:rPr>
    </w:lvl>
    <w:lvl w:ilvl="8" w:tplc="66622AAA">
      <w:start w:val="1"/>
      <w:numFmt w:val="bullet"/>
      <w:lvlText w:val=""/>
      <w:lvlJc w:val="left"/>
      <w:pPr>
        <w:ind w:left="6480" w:hanging="360"/>
      </w:pPr>
      <w:rPr>
        <w:rFonts w:ascii="Wingdings" w:hAnsi="Wingdings" w:hint="default"/>
      </w:rPr>
    </w:lvl>
  </w:abstractNum>
  <w:abstractNum w:abstractNumId="18" w15:restartNumberingAfterBreak="0">
    <w:nsid w:val="562991AC"/>
    <w:multiLevelType w:val="hybridMultilevel"/>
    <w:tmpl w:val="FFFFFFFF"/>
    <w:lvl w:ilvl="0" w:tplc="607850E2">
      <w:start w:val="1"/>
      <w:numFmt w:val="decimal"/>
      <w:lvlText w:val="%1."/>
      <w:lvlJc w:val="left"/>
      <w:pPr>
        <w:ind w:left="720" w:hanging="360"/>
      </w:pPr>
    </w:lvl>
    <w:lvl w:ilvl="1" w:tplc="6AAA993C">
      <w:start w:val="1"/>
      <w:numFmt w:val="lowerLetter"/>
      <w:lvlText w:val="%2."/>
      <w:lvlJc w:val="left"/>
      <w:pPr>
        <w:ind w:left="1440" w:hanging="360"/>
      </w:pPr>
    </w:lvl>
    <w:lvl w:ilvl="2" w:tplc="1D243A10">
      <w:start w:val="1"/>
      <w:numFmt w:val="lowerRoman"/>
      <w:lvlText w:val="%3."/>
      <w:lvlJc w:val="right"/>
      <w:pPr>
        <w:ind w:left="2160" w:hanging="180"/>
      </w:pPr>
    </w:lvl>
    <w:lvl w:ilvl="3" w:tplc="D63C7D5A">
      <w:start w:val="1"/>
      <w:numFmt w:val="decimal"/>
      <w:lvlText w:val="%4."/>
      <w:lvlJc w:val="left"/>
      <w:pPr>
        <w:ind w:left="2880" w:hanging="360"/>
      </w:pPr>
    </w:lvl>
    <w:lvl w:ilvl="4" w:tplc="846ED570">
      <w:start w:val="1"/>
      <w:numFmt w:val="lowerLetter"/>
      <w:lvlText w:val="%5."/>
      <w:lvlJc w:val="left"/>
      <w:pPr>
        <w:ind w:left="3600" w:hanging="360"/>
      </w:pPr>
    </w:lvl>
    <w:lvl w:ilvl="5" w:tplc="E93E8276">
      <w:start w:val="1"/>
      <w:numFmt w:val="lowerRoman"/>
      <w:lvlText w:val="%6."/>
      <w:lvlJc w:val="right"/>
      <w:pPr>
        <w:ind w:left="4320" w:hanging="180"/>
      </w:pPr>
    </w:lvl>
    <w:lvl w:ilvl="6" w:tplc="4DFC1378">
      <w:start w:val="1"/>
      <w:numFmt w:val="decimal"/>
      <w:lvlText w:val="%7."/>
      <w:lvlJc w:val="left"/>
      <w:pPr>
        <w:ind w:left="5040" w:hanging="360"/>
      </w:pPr>
    </w:lvl>
    <w:lvl w:ilvl="7" w:tplc="58BA5208">
      <w:start w:val="1"/>
      <w:numFmt w:val="lowerLetter"/>
      <w:lvlText w:val="%8."/>
      <w:lvlJc w:val="left"/>
      <w:pPr>
        <w:ind w:left="5760" w:hanging="360"/>
      </w:pPr>
    </w:lvl>
    <w:lvl w:ilvl="8" w:tplc="5E8A3464">
      <w:start w:val="1"/>
      <w:numFmt w:val="lowerRoman"/>
      <w:lvlText w:val="%9."/>
      <w:lvlJc w:val="right"/>
      <w:pPr>
        <w:ind w:left="6480" w:hanging="180"/>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64456528"/>
    <w:multiLevelType w:val="multilevel"/>
    <w:tmpl w:val="F3E8A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75110"/>
    <w:multiLevelType w:val="hybridMultilevel"/>
    <w:tmpl w:val="078A8F78"/>
    <w:lvl w:ilvl="0" w:tplc="ED66E9C4">
      <w:start w:val="1"/>
      <w:numFmt w:val="bullet"/>
      <w:lvlText w:val="o"/>
      <w:lvlJc w:val="left"/>
      <w:pPr>
        <w:ind w:left="360" w:hanging="360"/>
      </w:pPr>
      <w:rPr>
        <w:rFonts w:ascii="Courier New" w:hAnsi="Courier New" w:hint="default"/>
      </w:rPr>
    </w:lvl>
    <w:lvl w:ilvl="1" w:tplc="8350280A" w:tentative="1">
      <w:start w:val="1"/>
      <w:numFmt w:val="bullet"/>
      <w:lvlText w:val="o"/>
      <w:lvlJc w:val="left"/>
      <w:pPr>
        <w:ind w:left="1080" w:hanging="360"/>
      </w:pPr>
      <w:rPr>
        <w:rFonts w:ascii="Courier New" w:hAnsi="Courier New" w:hint="default"/>
      </w:rPr>
    </w:lvl>
    <w:lvl w:ilvl="2" w:tplc="69DA57AA" w:tentative="1">
      <w:start w:val="1"/>
      <w:numFmt w:val="bullet"/>
      <w:lvlText w:val=""/>
      <w:lvlJc w:val="left"/>
      <w:pPr>
        <w:ind w:left="1800" w:hanging="360"/>
      </w:pPr>
      <w:rPr>
        <w:rFonts w:ascii="Wingdings" w:hAnsi="Wingdings" w:hint="default"/>
      </w:rPr>
    </w:lvl>
    <w:lvl w:ilvl="3" w:tplc="81785336" w:tentative="1">
      <w:start w:val="1"/>
      <w:numFmt w:val="bullet"/>
      <w:lvlText w:val=""/>
      <w:lvlJc w:val="left"/>
      <w:pPr>
        <w:ind w:left="2520" w:hanging="360"/>
      </w:pPr>
      <w:rPr>
        <w:rFonts w:ascii="Symbol" w:hAnsi="Symbol" w:hint="default"/>
      </w:rPr>
    </w:lvl>
    <w:lvl w:ilvl="4" w:tplc="AD6ECCE4" w:tentative="1">
      <w:start w:val="1"/>
      <w:numFmt w:val="bullet"/>
      <w:lvlText w:val="o"/>
      <w:lvlJc w:val="left"/>
      <w:pPr>
        <w:ind w:left="3240" w:hanging="360"/>
      </w:pPr>
      <w:rPr>
        <w:rFonts w:ascii="Courier New" w:hAnsi="Courier New" w:hint="default"/>
      </w:rPr>
    </w:lvl>
    <w:lvl w:ilvl="5" w:tplc="DD5A6B96" w:tentative="1">
      <w:start w:val="1"/>
      <w:numFmt w:val="bullet"/>
      <w:lvlText w:val=""/>
      <w:lvlJc w:val="left"/>
      <w:pPr>
        <w:ind w:left="3960" w:hanging="360"/>
      </w:pPr>
      <w:rPr>
        <w:rFonts w:ascii="Wingdings" w:hAnsi="Wingdings" w:hint="default"/>
      </w:rPr>
    </w:lvl>
    <w:lvl w:ilvl="6" w:tplc="C846ADB2" w:tentative="1">
      <w:start w:val="1"/>
      <w:numFmt w:val="bullet"/>
      <w:lvlText w:val=""/>
      <w:lvlJc w:val="left"/>
      <w:pPr>
        <w:ind w:left="4680" w:hanging="360"/>
      </w:pPr>
      <w:rPr>
        <w:rFonts w:ascii="Symbol" w:hAnsi="Symbol" w:hint="default"/>
      </w:rPr>
    </w:lvl>
    <w:lvl w:ilvl="7" w:tplc="15688DC2" w:tentative="1">
      <w:start w:val="1"/>
      <w:numFmt w:val="bullet"/>
      <w:lvlText w:val="o"/>
      <w:lvlJc w:val="left"/>
      <w:pPr>
        <w:ind w:left="5400" w:hanging="360"/>
      </w:pPr>
      <w:rPr>
        <w:rFonts w:ascii="Courier New" w:hAnsi="Courier New" w:hint="default"/>
      </w:rPr>
    </w:lvl>
    <w:lvl w:ilvl="8" w:tplc="D25A7DDE" w:tentative="1">
      <w:start w:val="1"/>
      <w:numFmt w:val="bullet"/>
      <w:lvlText w:val=""/>
      <w:lvlJc w:val="left"/>
      <w:pPr>
        <w:ind w:left="6120" w:hanging="360"/>
      </w:pPr>
      <w:rPr>
        <w:rFonts w:ascii="Wingdings" w:hAnsi="Wingdings" w:hint="default"/>
      </w:rPr>
    </w:lvl>
  </w:abstractNum>
  <w:abstractNum w:abstractNumId="22" w15:restartNumberingAfterBreak="0">
    <w:nsid w:val="670DD521"/>
    <w:multiLevelType w:val="hybridMultilevel"/>
    <w:tmpl w:val="52FE5A24"/>
    <w:lvl w:ilvl="0" w:tplc="9440F468">
      <w:start w:val="1"/>
      <w:numFmt w:val="bullet"/>
      <w:lvlText w:val=""/>
      <w:lvlJc w:val="left"/>
      <w:pPr>
        <w:ind w:left="720" w:hanging="360"/>
      </w:pPr>
      <w:rPr>
        <w:rFonts w:ascii="Symbol" w:hAnsi="Symbol" w:hint="default"/>
      </w:rPr>
    </w:lvl>
    <w:lvl w:ilvl="1" w:tplc="D02A7EDA">
      <w:start w:val="1"/>
      <w:numFmt w:val="bullet"/>
      <w:lvlText w:val="o"/>
      <w:lvlJc w:val="left"/>
      <w:pPr>
        <w:ind w:left="1440" w:hanging="360"/>
      </w:pPr>
      <w:rPr>
        <w:rFonts w:ascii="Courier New" w:hAnsi="Courier New" w:hint="default"/>
      </w:rPr>
    </w:lvl>
    <w:lvl w:ilvl="2" w:tplc="F2C2AC9E">
      <w:start w:val="1"/>
      <w:numFmt w:val="bullet"/>
      <w:lvlText w:val=""/>
      <w:lvlJc w:val="left"/>
      <w:pPr>
        <w:ind w:left="2160" w:hanging="360"/>
      </w:pPr>
      <w:rPr>
        <w:rFonts w:ascii="Wingdings" w:hAnsi="Wingdings" w:hint="default"/>
      </w:rPr>
    </w:lvl>
    <w:lvl w:ilvl="3" w:tplc="DA86E240">
      <w:start w:val="1"/>
      <w:numFmt w:val="bullet"/>
      <w:lvlText w:val=""/>
      <w:lvlJc w:val="left"/>
      <w:pPr>
        <w:ind w:left="2880" w:hanging="360"/>
      </w:pPr>
      <w:rPr>
        <w:rFonts w:ascii="Symbol" w:hAnsi="Symbol" w:hint="default"/>
      </w:rPr>
    </w:lvl>
    <w:lvl w:ilvl="4" w:tplc="73E455E4">
      <w:start w:val="1"/>
      <w:numFmt w:val="bullet"/>
      <w:lvlText w:val="o"/>
      <w:lvlJc w:val="left"/>
      <w:pPr>
        <w:ind w:left="3600" w:hanging="360"/>
      </w:pPr>
      <w:rPr>
        <w:rFonts w:ascii="Courier New" w:hAnsi="Courier New" w:hint="default"/>
      </w:rPr>
    </w:lvl>
    <w:lvl w:ilvl="5" w:tplc="9A1A8834">
      <w:start w:val="1"/>
      <w:numFmt w:val="bullet"/>
      <w:lvlText w:val=""/>
      <w:lvlJc w:val="left"/>
      <w:pPr>
        <w:ind w:left="4320" w:hanging="360"/>
      </w:pPr>
      <w:rPr>
        <w:rFonts w:ascii="Wingdings" w:hAnsi="Wingdings" w:hint="default"/>
      </w:rPr>
    </w:lvl>
    <w:lvl w:ilvl="6" w:tplc="ADB0A40C">
      <w:start w:val="1"/>
      <w:numFmt w:val="bullet"/>
      <w:lvlText w:val=""/>
      <w:lvlJc w:val="left"/>
      <w:pPr>
        <w:ind w:left="5040" w:hanging="360"/>
      </w:pPr>
      <w:rPr>
        <w:rFonts w:ascii="Symbol" w:hAnsi="Symbol" w:hint="default"/>
      </w:rPr>
    </w:lvl>
    <w:lvl w:ilvl="7" w:tplc="EC4486DE">
      <w:start w:val="1"/>
      <w:numFmt w:val="bullet"/>
      <w:lvlText w:val="o"/>
      <w:lvlJc w:val="left"/>
      <w:pPr>
        <w:ind w:left="5760" w:hanging="360"/>
      </w:pPr>
      <w:rPr>
        <w:rFonts w:ascii="Courier New" w:hAnsi="Courier New" w:hint="default"/>
      </w:rPr>
    </w:lvl>
    <w:lvl w:ilvl="8" w:tplc="6C487952">
      <w:start w:val="1"/>
      <w:numFmt w:val="bullet"/>
      <w:lvlText w:val=""/>
      <w:lvlJc w:val="left"/>
      <w:pPr>
        <w:ind w:left="6480" w:hanging="360"/>
      </w:pPr>
      <w:rPr>
        <w:rFonts w:ascii="Wingdings" w:hAnsi="Wingdings" w:hint="default"/>
      </w:rPr>
    </w:lvl>
  </w:abstractNum>
  <w:abstractNum w:abstractNumId="23" w15:restartNumberingAfterBreak="0">
    <w:nsid w:val="77EB3F69"/>
    <w:multiLevelType w:val="hybridMultilevel"/>
    <w:tmpl w:val="C92E778C"/>
    <w:lvl w:ilvl="0" w:tplc="2452BFE4">
      <w:start w:val="1"/>
      <w:numFmt w:val="bullet"/>
      <w:lvlText w:val="o"/>
      <w:lvlJc w:val="left"/>
      <w:pPr>
        <w:ind w:left="360" w:hanging="360"/>
      </w:pPr>
      <w:rPr>
        <w:rFonts w:ascii="Courier New" w:hAnsi="Courier New" w:hint="default"/>
      </w:rPr>
    </w:lvl>
    <w:lvl w:ilvl="1" w:tplc="10A61C98" w:tentative="1">
      <w:start w:val="1"/>
      <w:numFmt w:val="bullet"/>
      <w:lvlText w:val="o"/>
      <w:lvlJc w:val="left"/>
      <w:pPr>
        <w:ind w:left="1080" w:hanging="360"/>
      </w:pPr>
      <w:rPr>
        <w:rFonts w:ascii="Courier New" w:hAnsi="Courier New" w:hint="default"/>
      </w:rPr>
    </w:lvl>
    <w:lvl w:ilvl="2" w:tplc="6C0C89E4" w:tentative="1">
      <w:start w:val="1"/>
      <w:numFmt w:val="bullet"/>
      <w:lvlText w:val=""/>
      <w:lvlJc w:val="left"/>
      <w:pPr>
        <w:ind w:left="1800" w:hanging="360"/>
      </w:pPr>
      <w:rPr>
        <w:rFonts w:ascii="Wingdings" w:hAnsi="Wingdings" w:hint="default"/>
      </w:rPr>
    </w:lvl>
    <w:lvl w:ilvl="3" w:tplc="5ADC3186" w:tentative="1">
      <w:start w:val="1"/>
      <w:numFmt w:val="bullet"/>
      <w:lvlText w:val=""/>
      <w:lvlJc w:val="left"/>
      <w:pPr>
        <w:ind w:left="2520" w:hanging="360"/>
      </w:pPr>
      <w:rPr>
        <w:rFonts w:ascii="Symbol" w:hAnsi="Symbol" w:hint="default"/>
      </w:rPr>
    </w:lvl>
    <w:lvl w:ilvl="4" w:tplc="3752D692" w:tentative="1">
      <w:start w:val="1"/>
      <w:numFmt w:val="bullet"/>
      <w:lvlText w:val="o"/>
      <w:lvlJc w:val="left"/>
      <w:pPr>
        <w:ind w:left="3240" w:hanging="360"/>
      </w:pPr>
      <w:rPr>
        <w:rFonts w:ascii="Courier New" w:hAnsi="Courier New" w:hint="default"/>
      </w:rPr>
    </w:lvl>
    <w:lvl w:ilvl="5" w:tplc="581EE57C" w:tentative="1">
      <w:start w:val="1"/>
      <w:numFmt w:val="bullet"/>
      <w:lvlText w:val=""/>
      <w:lvlJc w:val="left"/>
      <w:pPr>
        <w:ind w:left="3960" w:hanging="360"/>
      </w:pPr>
      <w:rPr>
        <w:rFonts w:ascii="Wingdings" w:hAnsi="Wingdings" w:hint="default"/>
      </w:rPr>
    </w:lvl>
    <w:lvl w:ilvl="6" w:tplc="84C616B8" w:tentative="1">
      <w:start w:val="1"/>
      <w:numFmt w:val="bullet"/>
      <w:lvlText w:val=""/>
      <w:lvlJc w:val="left"/>
      <w:pPr>
        <w:ind w:left="4680" w:hanging="360"/>
      </w:pPr>
      <w:rPr>
        <w:rFonts w:ascii="Symbol" w:hAnsi="Symbol" w:hint="default"/>
      </w:rPr>
    </w:lvl>
    <w:lvl w:ilvl="7" w:tplc="065A2950" w:tentative="1">
      <w:start w:val="1"/>
      <w:numFmt w:val="bullet"/>
      <w:lvlText w:val="o"/>
      <w:lvlJc w:val="left"/>
      <w:pPr>
        <w:ind w:left="5400" w:hanging="360"/>
      </w:pPr>
      <w:rPr>
        <w:rFonts w:ascii="Courier New" w:hAnsi="Courier New" w:hint="default"/>
      </w:rPr>
    </w:lvl>
    <w:lvl w:ilvl="8" w:tplc="390AB270" w:tentative="1">
      <w:start w:val="1"/>
      <w:numFmt w:val="bullet"/>
      <w:lvlText w:val=""/>
      <w:lvlJc w:val="left"/>
      <w:pPr>
        <w:ind w:left="6120" w:hanging="360"/>
      </w:pPr>
      <w:rPr>
        <w:rFonts w:ascii="Wingdings" w:hAnsi="Wingdings" w:hint="default"/>
      </w:rPr>
    </w:lvl>
  </w:abstractNum>
  <w:abstractNum w:abstractNumId="24" w15:restartNumberingAfterBreak="0">
    <w:nsid w:val="78FB3D1A"/>
    <w:multiLevelType w:val="hybridMultilevel"/>
    <w:tmpl w:val="666E2148"/>
    <w:lvl w:ilvl="0" w:tplc="175EE996">
      <w:start w:val="1"/>
      <w:numFmt w:val="bullet"/>
      <w:lvlText w:val=""/>
      <w:lvlJc w:val="left"/>
      <w:pPr>
        <w:ind w:left="720" w:hanging="360"/>
      </w:pPr>
      <w:rPr>
        <w:rFonts w:ascii="Symbol" w:hAnsi="Symbol" w:hint="default"/>
      </w:rPr>
    </w:lvl>
    <w:lvl w:ilvl="1" w:tplc="A9885686">
      <w:start w:val="1"/>
      <w:numFmt w:val="bullet"/>
      <w:lvlText w:val="o"/>
      <w:lvlJc w:val="left"/>
      <w:pPr>
        <w:ind w:left="1440" w:hanging="360"/>
      </w:pPr>
      <w:rPr>
        <w:rFonts w:ascii="Courier New" w:hAnsi="Courier New" w:hint="default"/>
      </w:rPr>
    </w:lvl>
    <w:lvl w:ilvl="2" w:tplc="AEB61922">
      <w:start w:val="1"/>
      <w:numFmt w:val="bullet"/>
      <w:lvlText w:val=""/>
      <w:lvlJc w:val="left"/>
      <w:pPr>
        <w:ind w:left="2160" w:hanging="360"/>
      </w:pPr>
      <w:rPr>
        <w:rFonts w:ascii="Wingdings" w:hAnsi="Wingdings" w:hint="default"/>
      </w:rPr>
    </w:lvl>
    <w:lvl w:ilvl="3" w:tplc="9A565F1C">
      <w:start w:val="1"/>
      <w:numFmt w:val="bullet"/>
      <w:lvlText w:val=""/>
      <w:lvlJc w:val="left"/>
      <w:pPr>
        <w:ind w:left="2880" w:hanging="360"/>
      </w:pPr>
      <w:rPr>
        <w:rFonts w:ascii="Symbol" w:hAnsi="Symbol" w:hint="default"/>
      </w:rPr>
    </w:lvl>
    <w:lvl w:ilvl="4" w:tplc="1096B296">
      <w:start w:val="1"/>
      <w:numFmt w:val="bullet"/>
      <w:lvlText w:val="o"/>
      <w:lvlJc w:val="left"/>
      <w:pPr>
        <w:ind w:left="3600" w:hanging="360"/>
      </w:pPr>
      <w:rPr>
        <w:rFonts w:ascii="Courier New" w:hAnsi="Courier New" w:hint="default"/>
      </w:rPr>
    </w:lvl>
    <w:lvl w:ilvl="5" w:tplc="94DC5E0A">
      <w:start w:val="1"/>
      <w:numFmt w:val="bullet"/>
      <w:lvlText w:val=""/>
      <w:lvlJc w:val="left"/>
      <w:pPr>
        <w:ind w:left="4320" w:hanging="360"/>
      </w:pPr>
      <w:rPr>
        <w:rFonts w:ascii="Wingdings" w:hAnsi="Wingdings" w:hint="default"/>
      </w:rPr>
    </w:lvl>
    <w:lvl w:ilvl="6" w:tplc="2EF6F9BE">
      <w:start w:val="1"/>
      <w:numFmt w:val="bullet"/>
      <w:lvlText w:val=""/>
      <w:lvlJc w:val="left"/>
      <w:pPr>
        <w:ind w:left="5040" w:hanging="360"/>
      </w:pPr>
      <w:rPr>
        <w:rFonts w:ascii="Symbol" w:hAnsi="Symbol" w:hint="default"/>
      </w:rPr>
    </w:lvl>
    <w:lvl w:ilvl="7" w:tplc="A0B00D2A">
      <w:start w:val="1"/>
      <w:numFmt w:val="bullet"/>
      <w:lvlText w:val="o"/>
      <w:lvlJc w:val="left"/>
      <w:pPr>
        <w:ind w:left="5760" w:hanging="360"/>
      </w:pPr>
      <w:rPr>
        <w:rFonts w:ascii="Courier New" w:hAnsi="Courier New" w:hint="default"/>
      </w:rPr>
    </w:lvl>
    <w:lvl w:ilvl="8" w:tplc="4E324CC4">
      <w:start w:val="1"/>
      <w:numFmt w:val="bullet"/>
      <w:lvlText w:val=""/>
      <w:lvlJc w:val="left"/>
      <w:pPr>
        <w:ind w:left="6480" w:hanging="360"/>
      </w:pPr>
      <w:rPr>
        <w:rFonts w:ascii="Wingdings" w:hAnsi="Wingdings" w:hint="default"/>
      </w:rPr>
    </w:lvl>
  </w:abstractNum>
  <w:abstractNum w:abstractNumId="25" w15:restartNumberingAfterBreak="0">
    <w:nsid w:val="7C8C5168"/>
    <w:multiLevelType w:val="hybridMultilevel"/>
    <w:tmpl w:val="8EA27C06"/>
    <w:lvl w:ilvl="0" w:tplc="5C5EEA80">
      <w:start w:val="1"/>
      <w:numFmt w:val="decimal"/>
      <w:lvlText w:val="%1."/>
      <w:lvlJc w:val="left"/>
      <w:pPr>
        <w:ind w:left="1020" w:hanging="360"/>
      </w:pPr>
    </w:lvl>
    <w:lvl w:ilvl="1" w:tplc="DB54BC48">
      <w:start w:val="1"/>
      <w:numFmt w:val="decimal"/>
      <w:lvlText w:val="%2."/>
      <w:lvlJc w:val="left"/>
      <w:pPr>
        <w:ind w:left="1020" w:hanging="360"/>
      </w:pPr>
    </w:lvl>
    <w:lvl w:ilvl="2" w:tplc="B3402560">
      <w:start w:val="1"/>
      <w:numFmt w:val="decimal"/>
      <w:lvlText w:val="%3."/>
      <w:lvlJc w:val="left"/>
      <w:pPr>
        <w:ind w:left="1020" w:hanging="360"/>
      </w:pPr>
    </w:lvl>
    <w:lvl w:ilvl="3" w:tplc="56383672">
      <w:start w:val="1"/>
      <w:numFmt w:val="decimal"/>
      <w:lvlText w:val="%4."/>
      <w:lvlJc w:val="left"/>
      <w:pPr>
        <w:ind w:left="1020" w:hanging="360"/>
      </w:pPr>
    </w:lvl>
    <w:lvl w:ilvl="4" w:tplc="FD74E9DA">
      <w:start w:val="1"/>
      <w:numFmt w:val="decimal"/>
      <w:lvlText w:val="%5."/>
      <w:lvlJc w:val="left"/>
      <w:pPr>
        <w:ind w:left="1020" w:hanging="360"/>
      </w:pPr>
    </w:lvl>
    <w:lvl w:ilvl="5" w:tplc="D482FA80">
      <w:start w:val="1"/>
      <w:numFmt w:val="decimal"/>
      <w:lvlText w:val="%6."/>
      <w:lvlJc w:val="left"/>
      <w:pPr>
        <w:ind w:left="1020" w:hanging="360"/>
      </w:pPr>
    </w:lvl>
    <w:lvl w:ilvl="6" w:tplc="8C5C3934">
      <w:start w:val="1"/>
      <w:numFmt w:val="decimal"/>
      <w:lvlText w:val="%7."/>
      <w:lvlJc w:val="left"/>
      <w:pPr>
        <w:ind w:left="1020" w:hanging="360"/>
      </w:pPr>
    </w:lvl>
    <w:lvl w:ilvl="7" w:tplc="D32CEBBA">
      <w:start w:val="1"/>
      <w:numFmt w:val="decimal"/>
      <w:lvlText w:val="%8."/>
      <w:lvlJc w:val="left"/>
      <w:pPr>
        <w:ind w:left="1020" w:hanging="360"/>
      </w:pPr>
    </w:lvl>
    <w:lvl w:ilvl="8" w:tplc="BF92FD8C">
      <w:start w:val="1"/>
      <w:numFmt w:val="decimal"/>
      <w:lvlText w:val="%9."/>
      <w:lvlJc w:val="left"/>
      <w:pPr>
        <w:ind w:left="1020" w:hanging="360"/>
      </w:pPr>
    </w:lvl>
  </w:abstractNum>
  <w:num w:numId="1" w16cid:durableId="34627839">
    <w:abstractNumId w:val="13"/>
  </w:num>
  <w:num w:numId="2" w16cid:durableId="817183700">
    <w:abstractNumId w:val="10"/>
  </w:num>
  <w:num w:numId="3" w16cid:durableId="1625191650">
    <w:abstractNumId w:val="2"/>
  </w:num>
  <w:num w:numId="4" w16cid:durableId="1226725668">
    <w:abstractNumId w:val="22"/>
  </w:num>
  <w:num w:numId="5" w16cid:durableId="1160075260">
    <w:abstractNumId w:val="7"/>
  </w:num>
  <w:num w:numId="6" w16cid:durableId="436098409">
    <w:abstractNumId w:val="3"/>
  </w:num>
  <w:num w:numId="7" w16cid:durableId="142164708">
    <w:abstractNumId w:val="12"/>
  </w:num>
  <w:num w:numId="8" w16cid:durableId="296107924">
    <w:abstractNumId w:val="16"/>
  </w:num>
  <w:num w:numId="9" w16cid:durableId="509030895">
    <w:abstractNumId w:val="24"/>
  </w:num>
  <w:num w:numId="10" w16cid:durableId="321466218">
    <w:abstractNumId w:val="19"/>
  </w:num>
  <w:num w:numId="11" w16cid:durableId="1402757203">
    <w:abstractNumId w:val="4"/>
  </w:num>
  <w:num w:numId="12" w16cid:durableId="1052267278">
    <w:abstractNumId w:val="23"/>
  </w:num>
  <w:num w:numId="13" w16cid:durableId="624237272">
    <w:abstractNumId w:val="21"/>
  </w:num>
  <w:num w:numId="14" w16cid:durableId="1171793206">
    <w:abstractNumId w:val="14"/>
  </w:num>
  <w:num w:numId="15" w16cid:durableId="1366637273">
    <w:abstractNumId w:val="1"/>
  </w:num>
  <w:num w:numId="16" w16cid:durableId="1746798158">
    <w:abstractNumId w:val="5"/>
  </w:num>
  <w:num w:numId="17" w16cid:durableId="1637686451">
    <w:abstractNumId w:val="17"/>
  </w:num>
  <w:num w:numId="18" w16cid:durableId="1170752749">
    <w:abstractNumId w:val="18"/>
  </w:num>
  <w:num w:numId="19" w16cid:durableId="2061829477">
    <w:abstractNumId w:val="15"/>
  </w:num>
  <w:num w:numId="20" w16cid:durableId="1093284356">
    <w:abstractNumId w:val="9"/>
  </w:num>
  <w:num w:numId="21" w16cid:durableId="845754061">
    <w:abstractNumId w:val="11"/>
  </w:num>
  <w:num w:numId="22" w16cid:durableId="2054039184">
    <w:abstractNumId w:val="0"/>
  </w:num>
  <w:num w:numId="23" w16cid:durableId="1667854889">
    <w:abstractNumId w:val="6"/>
  </w:num>
  <w:num w:numId="24" w16cid:durableId="1648362745">
    <w:abstractNumId w:val="8"/>
  </w:num>
  <w:num w:numId="25" w16cid:durableId="1437142356">
    <w:abstractNumId w:val="20"/>
  </w:num>
  <w:num w:numId="26" w16cid:durableId="144986062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llie, Dale (UKSA)">
    <w15:presenceInfo w15:providerId="AD" w15:userId="S::Dale.Wyllie@ukspaceagency.gov.uk::4a5e2608-810d-4edf-976e-016cf8a8a322"/>
  </w15:person>
  <w15:person w15:author="Mason, Laura (UKSA)">
    <w15:presenceInfo w15:providerId="AD" w15:userId="S::Laura.Mason@ukspaceagency.gov.uk::9e7e24e9-d916-44e3-ad1b-e0daa75b4836"/>
  </w15:person>
  <w15:person w15:author="Bann, Chris (UKSA)">
    <w15:presenceInfo w15:providerId="AD" w15:userId="S::chris.bann@ukspaceagency.gov.uk::a68b4125-b9e9-4d2e-a348-68f922ce35c9"/>
  </w15:person>
  <w15:person w15:author="Wyllie, Dale (UKSA) [2]">
    <w15:presenceInfo w15:providerId="AD" w15:userId="S::dale.wyllie@ukspaceagency.gov.uk::4a5e2608-810d-4edf-976e-016cf8a8a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63"/>
    <w:rsid w:val="00005E16"/>
    <w:rsid w:val="0000633A"/>
    <w:rsid w:val="00006833"/>
    <w:rsid w:val="00007C2C"/>
    <w:rsid w:val="00011CA3"/>
    <w:rsid w:val="00020153"/>
    <w:rsid w:val="000225C6"/>
    <w:rsid w:val="00022BD5"/>
    <w:rsid w:val="0002736E"/>
    <w:rsid w:val="00027F23"/>
    <w:rsid w:val="000347A3"/>
    <w:rsid w:val="0004202A"/>
    <w:rsid w:val="0004371B"/>
    <w:rsid w:val="000524FE"/>
    <w:rsid w:val="0005295D"/>
    <w:rsid w:val="00060156"/>
    <w:rsid w:val="00060541"/>
    <w:rsid w:val="00065BF5"/>
    <w:rsid w:val="00066418"/>
    <w:rsid w:val="00066EBC"/>
    <w:rsid w:val="0007148A"/>
    <w:rsid w:val="00071E03"/>
    <w:rsid w:val="0007216E"/>
    <w:rsid w:val="00074236"/>
    <w:rsid w:val="000770F7"/>
    <w:rsid w:val="00090AB8"/>
    <w:rsid w:val="000927FC"/>
    <w:rsid w:val="000931B7"/>
    <w:rsid w:val="0009634C"/>
    <w:rsid w:val="000A449F"/>
    <w:rsid w:val="000A5478"/>
    <w:rsid w:val="000B19A1"/>
    <w:rsid w:val="000B1B83"/>
    <w:rsid w:val="000B6CC4"/>
    <w:rsid w:val="000C1B1F"/>
    <w:rsid w:val="000C3E57"/>
    <w:rsid w:val="000C6E0F"/>
    <w:rsid w:val="000D17B9"/>
    <w:rsid w:val="000D5CD3"/>
    <w:rsid w:val="000D71D8"/>
    <w:rsid w:val="000E1D4D"/>
    <w:rsid w:val="000E5854"/>
    <w:rsid w:val="000E5F74"/>
    <w:rsid w:val="000E7CB0"/>
    <w:rsid w:val="000F0553"/>
    <w:rsid w:val="000F3F22"/>
    <w:rsid w:val="000F5723"/>
    <w:rsid w:val="000F73B6"/>
    <w:rsid w:val="000F7CFC"/>
    <w:rsid w:val="000F7DA8"/>
    <w:rsid w:val="0010299B"/>
    <w:rsid w:val="00120AD8"/>
    <w:rsid w:val="00121931"/>
    <w:rsid w:val="00123A8E"/>
    <w:rsid w:val="0013204B"/>
    <w:rsid w:val="00132AAD"/>
    <w:rsid w:val="001357E3"/>
    <w:rsid w:val="00136531"/>
    <w:rsid w:val="00141BED"/>
    <w:rsid w:val="00143FFF"/>
    <w:rsid w:val="0015110E"/>
    <w:rsid w:val="00151C04"/>
    <w:rsid w:val="001533BB"/>
    <w:rsid w:val="00156923"/>
    <w:rsid w:val="00156937"/>
    <w:rsid w:val="00156A62"/>
    <w:rsid w:val="00162A03"/>
    <w:rsid w:val="00163EF5"/>
    <w:rsid w:val="00170035"/>
    <w:rsid w:val="001713D5"/>
    <w:rsid w:val="00172D49"/>
    <w:rsid w:val="00175776"/>
    <w:rsid w:val="00176DBA"/>
    <w:rsid w:val="001800D3"/>
    <w:rsid w:val="00187329"/>
    <w:rsid w:val="00187D35"/>
    <w:rsid w:val="00192C7C"/>
    <w:rsid w:val="001A0434"/>
    <w:rsid w:val="001A2177"/>
    <w:rsid w:val="001A4344"/>
    <w:rsid w:val="001A4E95"/>
    <w:rsid w:val="001A568F"/>
    <w:rsid w:val="001A7637"/>
    <w:rsid w:val="001B05BF"/>
    <w:rsid w:val="001B1E2A"/>
    <w:rsid w:val="001B2927"/>
    <w:rsid w:val="001B3655"/>
    <w:rsid w:val="001B3960"/>
    <w:rsid w:val="001B3C2C"/>
    <w:rsid w:val="001B6F5E"/>
    <w:rsid w:val="001C3C9F"/>
    <w:rsid w:val="001D1AA2"/>
    <w:rsid w:val="001D3448"/>
    <w:rsid w:val="001D47E2"/>
    <w:rsid w:val="001D6191"/>
    <w:rsid w:val="001D672B"/>
    <w:rsid w:val="001E5805"/>
    <w:rsid w:val="001E76F0"/>
    <w:rsid w:val="001F69DE"/>
    <w:rsid w:val="001F893B"/>
    <w:rsid w:val="00201031"/>
    <w:rsid w:val="00207AC8"/>
    <w:rsid w:val="00210711"/>
    <w:rsid w:val="00213357"/>
    <w:rsid w:val="0021616F"/>
    <w:rsid w:val="00216FB2"/>
    <w:rsid w:val="00217EE9"/>
    <w:rsid w:val="00220B59"/>
    <w:rsid w:val="00221723"/>
    <w:rsid w:val="0022291D"/>
    <w:rsid w:val="002321A8"/>
    <w:rsid w:val="00235AE1"/>
    <w:rsid w:val="00236F33"/>
    <w:rsid w:val="00237162"/>
    <w:rsid w:val="00240E39"/>
    <w:rsid w:val="00242650"/>
    <w:rsid w:val="00242F8E"/>
    <w:rsid w:val="00243C51"/>
    <w:rsid w:val="002448F7"/>
    <w:rsid w:val="00245BB6"/>
    <w:rsid w:val="00250366"/>
    <w:rsid w:val="00250D1D"/>
    <w:rsid w:val="002532AE"/>
    <w:rsid w:val="0026093E"/>
    <w:rsid w:val="00266CE2"/>
    <w:rsid w:val="00273E04"/>
    <w:rsid w:val="00285894"/>
    <w:rsid w:val="002871F0"/>
    <w:rsid w:val="00287728"/>
    <w:rsid w:val="00292D65"/>
    <w:rsid w:val="0029507D"/>
    <w:rsid w:val="00295316"/>
    <w:rsid w:val="00295AEC"/>
    <w:rsid w:val="002A3128"/>
    <w:rsid w:val="002A3EE1"/>
    <w:rsid w:val="002A4CB5"/>
    <w:rsid w:val="002B019D"/>
    <w:rsid w:val="002B3352"/>
    <w:rsid w:val="002B781A"/>
    <w:rsid w:val="002C4988"/>
    <w:rsid w:val="002C4F20"/>
    <w:rsid w:val="002D7EB3"/>
    <w:rsid w:val="002E18AB"/>
    <w:rsid w:val="002E68A3"/>
    <w:rsid w:val="002E7ABE"/>
    <w:rsid w:val="00304A2F"/>
    <w:rsid w:val="00305F88"/>
    <w:rsid w:val="0031182C"/>
    <w:rsid w:val="00314BF1"/>
    <w:rsid w:val="00315809"/>
    <w:rsid w:val="00317689"/>
    <w:rsid w:val="0032032B"/>
    <w:rsid w:val="0032095F"/>
    <w:rsid w:val="00324B6F"/>
    <w:rsid w:val="00326E1C"/>
    <w:rsid w:val="00330F65"/>
    <w:rsid w:val="00333386"/>
    <w:rsid w:val="003338C2"/>
    <w:rsid w:val="00334F21"/>
    <w:rsid w:val="00336622"/>
    <w:rsid w:val="0033720D"/>
    <w:rsid w:val="00340507"/>
    <w:rsid w:val="00340C18"/>
    <w:rsid w:val="00350CA5"/>
    <w:rsid w:val="0035612C"/>
    <w:rsid w:val="00360255"/>
    <w:rsid w:val="003607D3"/>
    <w:rsid w:val="00363904"/>
    <w:rsid w:val="00365505"/>
    <w:rsid w:val="00373CED"/>
    <w:rsid w:val="003758CE"/>
    <w:rsid w:val="00394808"/>
    <w:rsid w:val="003A02BB"/>
    <w:rsid w:val="003A0EAC"/>
    <w:rsid w:val="003A1A45"/>
    <w:rsid w:val="003A59F3"/>
    <w:rsid w:val="003A7F92"/>
    <w:rsid w:val="003B175B"/>
    <w:rsid w:val="003B36B7"/>
    <w:rsid w:val="003B5701"/>
    <w:rsid w:val="003C186F"/>
    <w:rsid w:val="003C3C64"/>
    <w:rsid w:val="003C6D30"/>
    <w:rsid w:val="003D0CEF"/>
    <w:rsid w:val="003D1C43"/>
    <w:rsid w:val="003D3621"/>
    <w:rsid w:val="003E32E7"/>
    <w:rsid w:val="003F1F7D"/>
    <w:rsid w:val="003F5999"/>
    <w:rsid w:val="003F6059"/>
    <w:rsid w:val="004035D9"/>
    <w:rsid w:val="00406820"/>
    <w:rsid w:val="00407E6F"/>
    <w:rsid w:val="0041039F"/>
    <w:rsid w:val="00413367"/>
    <w:rsid w:val="00413B72"/>
    <w:rsid w:val="00413E0F"/>
    <w:rsid w:val="00414C6E"/>
    <w:rsid w:val="00414D92"/>
    <w:rsid w:val="004168E5"/>
    <w:rsid w:val="00417FF1"/>
    <w:rsid w:val="00423D11"/>
    <w:rsid w:val="004277A6"/>
    <w:rsid w:val="00433459"/>
    <w:rsid w:val="00434707"/>
    <w:rsid w:val="00440749"/>
    <w:rsid w:val="004432AE"/>
    <w:rsid w:val="004472C6"/>
    <w:rsid w:val="0045142C"/>
    <w:rsid w:val="0045272E"/>
    <w:rsid w:val="00453180"/>
    <w:rsid w:val="004537D3"/>
    <w:rsid w:val="00453F20"/>
    <w:rsid w:val="0046451B"/>
    <w:rsid w:val="00465768"/>
    <w:rsid w:val="00471A7D"/>
    <w:rsid w:val="0047372D"/>
    <w:rsid w:val="0047711B"/>
    <w:rsid w:val="00477229"/>
    <w:rsid w:val="004778B6"/>
    <w:rsid w:val="00481A11"/>
    <w:rsid w:val="00482172"/>
    <w:rsid w:val="004827F5"/>
    <w:rsid w:val="00486CF9"/>
    <w:rsid w:val="004878CE"/>
    <w:rsid w:val="004950F9"/>
    <w:rsid w:val="00495EE5"/>
    <w:rsid w:val="00497A84"/>
    <w:rsid w:val="004A5E19"/>
    <w:rsid w:val="004B27C2"/>
    <w:rsid w:val="004B7932"/>
    <w:rsid w:val="004C35A5"/>
    <w:rsid w:val="004D5577"/>
    <w:rsid w:val="004D6C19"/>
    <w:rsid w:val="004D6FAF"/>
    <w:rsid w:val="004D781A"/>
    <w:rsid w:val="004D7C99"/>
    <w:rsid w:val="004E23FD"/>
    <w:rsid w:val="004E6B94"/>
    <w:rsid w:val="004E6EE9"/>
    <w:rsid w:val="004E714B"/>
    <w:rsid w:val="004F0D7F"/>
    <w:rsid w:val="004F2164"/>
    <w:rsid w:val="004F3B9B"/>
    <w:rsid w:val="004F4601"/>
    <w:rsid w:val="004F5FC0"/>
    <w:rsid w:val="004F6B91"/>
    <w:rsid w:val="00506AC6"/>
    <w:rsid w:val="0051100C"/>
    <w:rsid w:val="00511777"/>
    <w:rsid w:val="0051673E"/>
    <w:rsid w:val="00517E75"/>
    <w:rsid w:val="00522364"/>
    <w:rsid w:val="00522D13"/>
    <w:rsid w:val="0052430C"/>
    <w:rsid w:val="00524CE9"/>
    <w:rsid w:val="005253D1"/>
    <w:rsid w:val="00525862"/>
    <w:rsid w:val="005352C7"/>
    <w:rsid w:val="00541FA6"/>
    <w:rsid w:val="0054380C"/>
    <w:rsid w:val="00544CB0"/>
    <w:rsid w:val="00545BED"/>
    <w:rsid w:val="00550D19"/>
    <w:rsid w:val="00553636"/>
    <w:rsid w:val="00554D75"/>
    <w:rsid w:val="005565F1"/>
    <w:rsid w:val="005569A7"/>
    <w:rsid w:val="00563694"/>
    <w:rsid w:val="00564E22"/>
    <w:rsid w:val="00567AA6"/>
    <w:rsid w:val="005758A9"/>
    <w:rsid w:val="00581BDE"/>
    <w:rsid w:val="00586358"/>
    <w:rsid w:val="00587FCC"/>
    <w:rsid w:val="00594504"/>
    <w:rsid w:val="005977BE"/>
    <w:rsid w:val="005A4370"/>
    <w:rsid w:val="005A4F57"/>
    <w:rsid w:val="005A56F0"/>
    <w:rsid w:val="005A749A"/>
    <w:rsid w:val="005B0C43"/>
    <w:rsid w:val="005B33E6"/>
    <w:rsid w:val="005B4C8D"/>
    <w:rsid w:val="005B5EA5"/>
    <w:rsid w:val="005C33A3"/>
    <w:rsid w:val="005C5029"/>
    <w:rsid w:val="005C5C29"/>
    <w:rsid w:val="005C6045"/>
    <w:rsid w:val="005C7903"/>
    <w:rsid w:val="005D52D5"/>
    <w:rsid w:val="005E3CC9"/>
    <w:rsid w:val="005E3FD7"/>
    <w:rsid w:val="005E43DE"/>
    <w:rsid w:val="005E4488"/>
    <w:rsid w:val="005E5657"/>
    <w:rsid w:val="005FA8F2"/>
    <w:rsid w:val="00600AAE"/>
    <w:rsid w:val="006028A5"/>
    <w:rsid w:val="006030CD"/>
    <w:rsid w:val="00604B0E"/>
    <w:rsid w:val="0060751E"/>
    <w:rsid w:val="00613B02"/>
    <w:rsid w:val="00615256"/>
    <w:rsid w:val="00617124"/>
    <w:rsid w:val="00622C16"/>
    <w:rsid w:val="006233AD"/>
    <w:rsid w:val="00631ABF"/>
    <w:rsid w:val="00636B6E"/>
    <w:rsid w:val="006374E6"/>
    <w:rsid w:val="00642829"/>
    <w:rsid w:val="00644589"/>
    <w:rsid w:val="006457BB"/>
    <w:rsid w:val="006479AD"/>
    <w:rsid w:val="0065563A"/>
    <w:rsid w:val="0065600A"/>
    <w:rsid w:val="00661642"/>
    <w:rsid w:val="0066236A"/>
    <w:rsid w:val="0066451D"/>
    <w:rsid w:val="00666716"/>
    <w:rsid w:val="006726F1"/>
    <w:rsid w:val="0067412C"/>
    <w:rsid w:val="0067569E"/>
    <w:rsid w:val="006805D6"/>
    <w:rsid w:val="006905FD"/>
    <w:rsid w:val="00692E99"/>
    <w:rsid w:val="00693F04"/>
    <w:rsid w:val="006A185E"/>
    <w:rsid w:val="006A19F7"/>
    <w:rsid w:val="006A2D5A"/>
    <w:rsid w:val="006B0871"/>
    <w:rsid w:val="006B0A8B"/>
    <w:rsid w:val="006B233A"/>
    <w:rsid w:val="006B2D21"/>
    <w:rsid w:val="006B5C32"/>
    <w:rsid w:val="006B7C35"/>
    <w:rsid w:val="006C40A6"/>
    <w:rsid w:val="006C6728"/>
    <w:rsid w:val="006D3108"/>
    <w:rsid w:val="006D5274"/>
    <w:rsid w:val="006E7A67"/>
    <w:rsid w:val="006F15D3"/>
    <w:rsid w:val="006F28FE"/>
    <w:rsid w:val="006F5628"/>
    <w:rsid w:val="006F5C7E"/>
    <w:rsid w:val="006F6B0B"/>
    <w:rsid w:val="00701E59"/>
    <w:rsid w:val="00703AF2"/>
    <w:rsid w:val="0071233C"/>
    <w:rsid w:val="00713F02"/>
    <w:rsid w:val="00714B7A"/>
    <w:rsid w:val="00716C54"/>
    <w:rsid w:val="00721CE5"/>
    <w:rsid w:val="00725D2C"/>
    <w:rsid w:val="00733E36"/>
    <w:rsid w:val="00733F6B"/>
    <w:rsid w:val="00735D63"/>
    <w:rsid w:val="0073774E"/>
    <w:rsid w:val="007378DD"/>
    <w:rsid w:val="00742399"/>
    <w:rsid w:val="00750802"/>
    <w:rsid w:val="00752113"/>
    <w:rsid w:val="00753D68"/>
    <w:rsid w:val="00755A96"/>
    <w:rsid w:val="00755DD6"/>
    <w:rsid w:val="00757BBF"/>
    <w:rsid w:val="00761DC2"/>
    <w:rsid w:val="00763371"/>
    <w:rsid w:val="0076370D"/>
    <w:rsid w:val="007654FF"/>
    <w:rsid w:val="00772F02"/>
    <w:rsid w:val="00773479"/>
    <w:rsid w:val="00777C48"/>
    <w:rsid w:val="00784D7E"/>
    <w:rsid w:val="00784DD2"/>
    <w:rsid w:val="007851C6"/>
    <w:rsid w:val="007876FC"/>
    <w:rsid w:val="00787FBC"/>
    <w:rsid w:val="00793269"/>
    <w:rsid w:val="007958AB"/>
    <w:rsid w:val="00796E09"/>
    <w:rsid w:val="007A0666"/>
    <w:rsid w:val="007A0E58"/>
    <w:rsid w:val="007A2CCF"/>
    <w:rsid w:val="007A6DE8"/>
    <w:rsid w:val="007B0084"/>
    <w:rsid w:val="007B03CE"/>
    <w:rsid w:val="007B0A32"/>
    <w:rsid w:val="007B61C8"/>
    <w:rsid w:val="007B69E7"/>
    <w:rsid w:val="007B7D7B"/>
    <w:rsid w:val="007C7481"/>
    <w:rsid w:val="007D0C25"/>
    <w:rsid w:val="007E055B"/>
    <w:rsid w:val="007E3F15"/>
    <w:rsid w:val="007E7C10"/>
    <w:rsid w:val="007F0481"/>
    <w:rsid w:val="007F10A7"/>
    <w:rsid w:val="007F3964"/>
    <w:rsid w:val="007F47C8"/>
    <w:rsid w:val="007F76A5"/>
    <w:rsid w:val="008016D1"/>
    <w:rsid w:val="008034E6"/>
    <w:rsid w:val="00810EFD"/>
    <w:rsid w:val="00813EB6"/>
    <w:rsid w:val="00814111"/>
    <w:rsid w:val="008167C6"/>
    <w:rsid w:val="008172FD"/>
    <w:rsid w:val="00817C97"/>
    <w:rsid w:val="0082514A"/>
    <w:rsid w:val="00831B02"/>
    <w:rsid w:val="00833072"/>
    <w:rsid w:val="00836757"/>
    <w:rsid w:val="00840B47"/>
    <w:rsid w:val="00842B4A"/>
    <w:rsid w:val="00843B6D"/>
    <w:rsid w:val="008452C4"/>
    <w:rsid w:val="008618C0"/>
    <w:rsid w:val="00861CBB"/>
    <w:rsid w:val="00862395"/>
    <w:rsid w:val="00862676"/>
    <w:rsid w:val="00863E35"/>
    <w:rsid w:val="008704D7"/>
    <w:rsid w:val="0087600E"/>
    <w:rsid w:val="008775B9"/>
    <w:rsid w:val="00880F2E"/>
    <w:rsid w:val="00880F58"/>
    <w:rsid w:val="0088180D"/>
    <w:rsid w:val="008837DC"/>
    <w:rsid w:val="00890F79"/>
    <w:rsid w:val="00891367"/>
    <w:rsid w:val="00894473"/>
    <w:rsid w:val="008A281D"/>
    <w:rsid w:val="008A3DE6"/>
    <w:rsid w:val="008B1116"/>
    <w:rsid w:val="008C1102"/>
    <w:rsid w:val="008C22DF"/>
    <w:rsid w:val="008C65D3"/>
    <w:rsid w:val="008D50BE"/>
    <w:rsid w:val="008F3544"/>
    <w:rsid w:val="008F6FF4"/>
    <w:rsid w:val="009013A2"/>
    <w:rsid w:val="00901C06"/>
    <w:rsid w:val="00907A49"/>
    <w:rsid w:val="009131B9"/>
    <w:rsid w:val="00917BDF"/>
    <w:rsid w:val="00920176"/>
    <w:rsid w:val="00920923"/>
    <w:rsid w:val="00920BFC"/>
    <w:rsid w:val="00926076"/>
    <w:rsid w:val="00926DFA"/>
    <w:rsid w:val="00930371"/>
    <w:rsid w:val="009335C4"/>
    <w:rsid w:val="00933904"/>
    <w:rsid w:val="009358D6"/>
    <w:rsid w:val="00937D35"/>
    <w:rsid w:val="009431E9"/>
    <w:rsid w:val="00943253"/>
    <w:rsid w:val="00943416"/>
    <w:rsid w:val="00943B0D"/>
    <w:rsid w:val="00947A68"/>
    <w:rsid w:val="00952589"/>
    <w:rsid w:val="00952C92"/>
    <w:rsid w:val="0096687A"/>
    <w:rsid w:val="00967498"/>
    <w:rsid w:val="00977B9C"/>
    <w:rsid w:val="00982AFA"/>
    <w:rsid w:val="00984D9F"/>
    <w:rsid w:val="00987909"/>
    <w:rsid w:val="009973F8"/>
    <w:rsid w:val="009A0949"/>
    <w:rsid w:val="009A3BC7"/>
    <w:rsid w:val="009B33FA"/>
    <w:rsid w:val="009B3B82"/>
    <w:rsid w:val="009C648E"/>
    <w:rsid w:val="009C7033"/>
    <w:rsid w:val="009D33AF"/>
    <w:rsid w:val="009D36FD"/>
    <w:rsid w:val="009D46CE"/>
    <w:rsid w:val="009E0398"/>
    <w:rsid w:val="009E2DED"/>
    <w:rsid w:val="009F6090"/>
    <w:rsid w:val="00A00220"/>
    <w:rsid w:val="00A02638"/>
    <w:rsid w:val="00A0446E"/>
    <w:rsid w:val="00A04A96"/>
    <w:rsid w:val="00A0611F"/>
    <w:rsid w:val="00A06B7E"/>
    <w:rsid w:val="00A10557"/>
    <w:rsid w:val="00A1105E"/>
    <w:rsid w:val="00A111B4"/>
    <w:rsid w:val="00A11240"/>
    <w:rsid w:val="00A17CD1"/>
    <w:rsid w:val="00A21E9F"/>
    <w:rsid w:val="00A3112C"/>
    <w:rsid w:val="00A314AD"/>
    <w:rsid w:val="00A31C78"/>
    <w:rsid w:val="00A3240C"/>
    <w:rsid w:val="00A324A3"/>
    <w:rsid w:val="00A3373F"/>
    <w:rsid w:val="00A341D1"/>
    <w:rsid w:val="00A425B5"/>
    <w:rsid w:val="00A447A5"/>
    <w:rsid w:val="00A4788C"/>
    <w:rsid w:val="00A53C0A"/>
    <w:rsid w:val="00A614B5"/>
    <w:rsid w:val="00A646C7"/>
    <w:rsid w:val="00A653D0"/>
    <w:rsid w:val="00A71593"/>
    <w:rsid w:val="00A72696"/>
    <w:rsid w:val="00A72C4B"/>
    <w:rsid w:val="00A835AF"/>
    <w:rsid w:val="00A8462E"/>
    <w:rsid w:val="00A859A2"/>
    <w:rsid w:val="00A86A6D"/>
    <w:rsid w:val="00A933BF"/>
    <w:rsid w:val="00A9401D"/>
    <w:rsid w:val="00A95F19"/>
    <w:rsid w:val="00A96C92"/>
    <w:rsid w:val="00AA0331"/>
    <w:rsid w:val="00AA153A"/>
    <w:rsid w:val="00AA75FF"/>
    <w:rsid w:val="00AB2F28"/>
    <w:rsid w:val="00AB3C6C"/>
    <w:rsid w:val="00AC49F3"/>
    <w:rsid w:val="00AD1332"/>
    <w:rsid w:val="00AD5A72"/>
    <w:rsid w:val="00AD7C69"/>
    <w:rsid w:val="00AE3486"/>
    <w:rsid w:val="00AE6A1C"/>
    <w:rsid w:val="00AE6CB6"/>
    <w:rsid w:val="00B01D4D"/>
    <w:rsid w:val="00B02C0A"/>
    <w:rsid w:val="00B04A54"/>
    <w:rsid w:val="00B125E4"/>
    <w:rsid w:val="00B14A47"/>
    <w:rsid w:val="00B177A3"/>
    <w:rsid w:val="00B21005"/>
    <w:rsid w:val="00B24C2B"/>
    <w:rsid w:val="00B258CF"/>
    <w:rsid w:val="00B32D10"/>
    <w:rsid w:val="00B36125"/>
    <w:rsid w:val="00B431E4"/>
    <w:rsid w:val="00B47920"/>
    <w:rsid w:val="00B51564"/>
    <w:rsid w:val="00B53F60"/>
    <w:rsid w:val="00B55FDF"/>
    <w:rsid w:val="00B64257"/>
    <w:rsid w:val="00B643E9"/>
    <w:rsid w:val="00B66EED"/>
    <w:rsid w:val="00B673CD"/>
    <w:rsid w:val="00B735F7"/>
    <w:rsid w:val="00B75FCF"/>
    <w:rsid w:val="00B8211D"/>
    <w:rsid w:val="00B85F87"/>
    <w:rsid w:val="00B87DC5"/>
    <w:rsid w:val="00B910C9"/>
    <w:rsid w:val="00B91505"/>
    <w:rsid w:val="00B93384"/>
    <w:rsid w:val="00B962E9"/>
    <w:rsid w:val="00B96335"/>
    <w:rsid w:val="00BA1AEB"/>
    <w:rsid w:val="00BA2080"/>
    <w:rsid w:val="00BA33A2"/>
    <w:rsid w:val="00BA45E2"/>
    <w:rsid w:val="00BA7C2F"/>
    <w:rsid w:val="00BB2506"/>
    <w:rsid w:val="00BB7CF6"/>
    <w:rsid w:val="00BC4B4D"/>
    <w:rsid w:val="00BC4E63"/>
    <w:rsid w:val="00BC55A2"/>
    <w:rsid w:val="00BC5990"/>
    <w:rsid w:val="00BD4ABD"/>
    <w:rsid w:val="00BD5ACC"/>
    <w:rsid w:val="00BE064B"/>
    <w:rsid w:val="00BE3521"/>
    <w:rsid w:val="00BF0D23"/>
    <w:rsid w:val="00BF5E8C"/>
    <w:rsid w:val="00C00BC5"/>
    <w:rsid w:val="00C01959"/>
    <w:rsid w:val="00C020C9"/>
    <w:rsid w:val="00C0450A"/>
    <w:rsid w:val="00C063A9"/>
    <w:rsid w:val="00C076C4"/>
    <w:rsid w:val="00C10B95"/>
    <w:rsid w:val="00C10EB2"/>
    <w:rsid w:val="00C140F4"/>
    <w:rsid w:val="00C151F5"/>
    <w:rsid w:val="00C17678"/>
    <w:rsid w:val="00C323FF"/>
    <w:rsid w:val="00C353BB"/>
    <w:rsid w:val="00C37618"/>
    <w:rsid w:val="00C427F1"/>
    <w:rsid w:val="00C475A3"/>
    <w:rsid w:val="00C51776"/>
    <w:rsid w:val="00C518DC"/>
    <w:rsid w:val="00C56C53"/>
    <w:rsid w:val="00C56D17"/>
    <w:rsid w:val="00C57445"/>
    <w:rsid w:val="00C61A8B"/>
    <w:rsid w:val="00C64E38"/>
    <w:rsid w:val="00C65F5D"/>
    <w:rsid w:val="00C74354"/>
    <w:rsid w:val="00C7734F"/>
    <w:rsid w:val="00C8031F"/>
    <w:rsid w:val="00C81895"/>
    <w:rsid w:val="00C8444C"/>
    <w:rsid w:val="00C84697"/>
    <w:rsid w:val="00C84FB7"/>
    <w:rsid w:val="00C852A9"/>
    <w:rsid w:val="00C97C16"/>
    <w:rsid w:val="00CA008F"/>
    <w:rsid w:val="00CA3B7F"/>
    <w:rsid w:val="00CA5D94"/>
    <w:rsid w:val="00CA7B4D"/>
    <w:rsid w:val="00CB05DE"/>
    <w:rsid w:val="00CB37AE"/>
    <w:rsid w:val="00CC5775"/>
    <w:rsid w:val="00CC5BE3"/>
    <w:rsid w:val="00CC6AE8"/>
    <w:rsid w:val="00CD0D7F"/>
    <w:rsid w:val="00CD1600"/>
    <w:rsid w:val="00CD3664"/>
    <w:rsid w:val="00CE1676"/>
    <w:rsid w:val="00CE1B6B"/>
    <w:rsid w:val="00CE2440"/>
    <w:rsid w:val="00CE7021"/>
    <w:rsid w:val="00CF683F"/>
    <w:rsid w:val="00CF7FCA"/>
    <w:rsid w:val="00D00EBC"/>
    <w:rsid w:val="00D108A7"/>
    <w:rsid w:val="00D14791"/>
    <w:rsid w:val="00D1496D"/>
    <w:rsid w:val="00D15204"/>
    <w:rsid w:val="00D1772E"/>
    <w:rsid w:val="00D20511"/>
    <w:rsid w:val="00D21892"/>
    <w:rsid w:val="00D234CA"/>
    <w:rsid w:val="00D308CE"/>
    <w:rsid w:val="00D36594"/>
    <w:rsid w:val="00D46AF2"/>
    <w:rsid w:val="00D50E4F"/>
    <w:rsid w:val="00D5116A"/>
    <w:rsid w:val="00D5296B"/>
    <w:rsid w:val="00D62A28"/>
    <w:rsid w:val="00D64175"/>
    <w:rsid w:val="00D66CF4"/>
    <w:rsid w:val="00D66F9E"/>
    <w:rsid w:val="00D673B2"/>
    <w:rsid w:val="00D714EC"/>
    <w:rsid w:val="00D80BE5"/>
    <w:rsid w:val="00D95AB6"/>
    <w:rsid w:val="00DA3876"/>
    <w:rsid w:val="00DA4C8D"/>
    <w:rsid w:val="00DB14EF"/>
    <w:rsid w:val="00DB1592"/>
    <w:rsid w:val="00DB297E"/>
    <w:rsid w:val="00DB29B7"/>
    <w:rsid w:val="00DC275D"/>
    <w:rsid w:val="00DC5587"/>
    <w:rsid w:val="00DC76D2"/>
    <w:rsid w:val="00DD0074"/>
    <w:rsid w:val="00DD3315"/>
    <w:rsid w:val="00DD3DAC"/>
    <w:rsid w:val="00DD4AD2"/>
    <w:rsid w:val="00DD588B"/>
    <w:rsid w:val="00DE162C"/>
    <w:rsid w:val="00DF014E"/>
    <w:rsid w:val="00DF1E04"/>
    <w:rsid w:val="00DF255C"/>
    <w:rsid w:val="00DF3D5A"/>
    <w:rsid w:val="00DF5395"/>
    <w:rsid w:val="00DF53D8"/>
    <w:rsid w:val="00DF7D33"/>
    <w:rsid w:val="00E04121"/>
    <w:rsid w:val="00E05AF0"/>
    <w:rsid w:val="00E1184F"/>
    <w:rsid w:val="00E13801"/>
    <w:rsid w:val="00E13994"/>
    <w:rsid w:val="00E156EB"/>
    <w:rsid w:val="00E1692F"/>
    <w:rsid w:val="00E23508"/>
    <w:rsid w:val="00E25F23"/>
    <w:rsid w:val="00E3353A"/>
    <w:rsid w:val="00E377DE"/>
    <w:rsid w:val="00E4127D"/>
    <w:rsid w:val="00E42887"/>
    <w:rsid w:val="00E434AA"/>
    <w:rsid w:val="00E46209"/>
    <w:rsid w:val="00E465FE"/>
    <w:rsid w:val="00E507BF"/>
    <w:rsid w:val="00E67F9B"/>
    <w:rsid w:val="00E70651"/>
    <w:rsid w:val="00E7065E"/>
    <w:rsid w:val="00E72424"/>
    <w:rsid w:val="00E77393"/>
    <w:rsid w:val="00E86A10"/>
    <w:rsid w:val="00E9132D"/>
    <w:rsid w:val="00E93B13"/>
    <w:rsid w:val="00E941FA"/>
    <w:rsid w:val="00E95677"/>
    <w:rsid w:val="00E9736E"/>
    <w:rsid w:val="00EA3C8D"/>
    <w:rsid w:val="00EB1F63"/>
    <w:rsid w:val="00EB48DF"/>
    <w:rsid w:val="00EC7EBB"/>
    <w:rsid w:val="00ED3DE7"/>
    <w:rsid w:val="00ED66B6"/>
    <w:rsid w:val="00ED78D1"/>
    <w:rsid w:val="00EE0AE5"/>
    <w:rsid w:val="00EE3DB0"/>
    <w:rsid w:val="00EE7237"/>
    <w:rsid w:val="00EF32FD"/>
    <w:rsid w:val="00EF698D"/>
    <w:rsid w:val="00F033A3"/>
    <w:rsid w:val="00F0518E"/>
    <w:rsid w:val="00F052D6"/>
    <w:rsid w:val="00F100DD"/>
    <w:rsid w:val="00F10A04"/>
    <w:rsid w:val="00F1370C"/>
    <w:rsid w:val="00F15533"/>
    <w:rsid w:val="00F164A9"/>
    <w:rsid w:val="00F17E70"/>
    <w:rsid w:val="00F2104E"/>
    <w:rsid w:val="00F218DB"/>
    <w:rsid w:val="00F218E8"/>
    <w:rsid w:val="00F270EC"/>
    <w:rsid w:val="00F27921"/>
    <w:rsid w:val="00F2FAC3"/>
    <w:rsid w:val="00F301E4"/>
    <w:rsid w:val="00F320B8"/>
    <w:rsid w:val="00F338D7"/>
    <w:rsid w:val="00F33BF6"/>
    <w:rsid w:val="00F34C10"/>
    <w:rsid w:val="00F35881"/>
    <w:rsid w:val="00F35C2D"/>
    <w:rsid w:val="00F36A7D"/>
    <w:rsid w:val="00F371F0"/>
    <w:rsid w:val="00F404B6"/>
    <w:rsid w:val="00F43FDC"/>
    <w:rsid w:val="00F448AB"/>
    <w:rsid w:val="00F450A1"/>
    <w:rsid w:val="00F471EE"/>
    <w:rsid w:val="00F52912"/>
    <w:rsid w:val="00F57DB3"/>
    <w:rsid w:val="00F615E2"/>
    <w:rsid w:val="00F62101"/>
    <w:rsid w:val="00F625A6"/>
    <w:rsid w:val="00F63EDB"/>
    <w:rsid w:val="00F646E1"/>
    <w:rsid w:val="00F67563"/>
    <w:rsid w:val="00F71F7F"/>
    <w:rsid w:val="00F72F59"/>
    <w:rsid w:val="00F81005"/>
    <w:rsid w:val="00F81502"/>
    <w:rsid w:val="00F82AFF"/>
    <w:rsid w:val="00F85AC1"/>
    <w:rsid w:val="00F90CFF"/>
    <w:rsid w:val="00F91AE4"/>
    <w:rsid w:val="00F91D89"/>
    <w:rsid w:val="00FB16A4"/>
    <w:rsid w:val="00FB1E26"/>
    <w:rsid w:val="00FB38F8"/>
    <w:rsid w:val="00FB6230"/>
    <w:rsid w:val="00FC44C0"/>
    <w:rsid w:val="00FD5EFB"/>
    <w:rsid w:val="00FE09EF"/>
    <w:rsid w:val="00FE112A"/>
    <w:rsid w:val="00FE1360"/>
    <w:rsid w:val="00FE3B8C"/>
    <w:rsid w:val="00FE42A9"/>
    <w:rsid w:val="00FE65E9"/>
    <w:rsid w:val="00FE7799"/>
    <w:rsid w:val="00FF0041"/>
    <w:rsid w:val="00FF180E"/>
    <w:rsid w:val="00FF5563"/>
    <w:rsid w:val="0163D05A"/>
    <w:rsid w:val="017E2C64"/>
    <w:rsid w:val="01C46226"/>
    <w:rsid w:val="01EA9F23"/>
    <w:rsid w:val="01EABD2F"/>
    <w:rsid w:val="01F49CA4"/>
    <w:rsid w:val="0225EAEE"/>
    <w:rsid w:val="0226D4E6"/>
    <w:rsid w:val="0275A2C7"/>
    <w:rsid w:val="0282F7F8"/>
    <w:rsid w:val="02AEC233"/>
    <w:rsid w:val="02EC8756"/>
    <w:rsid w:val="030FED71"/>
    <w:rsid w:val="0336870B"/>
    <w:rsid w:val="03CA7237"/>
    <w:rsid w:val="043992B2"/>
    <w:rsid w:val="0456466E"/>
    <w:rsid w:val="047D56F2"/>
    <w:rsid w:val="049FB63F"/>
    <w:rsid w:val="04CBA281"/>
    <w:rsid w:val="0505361B"/>
    <w:rsid w:val="0527723E"/>
    <w:rsid w:val="053D4A4E"/>
    <w:rsid w:val="05660F2D"/>
    <w:rsid w:val="0567DEDB"/>
    <w:rsid w:val="05AD4389"/>
    <w:rsid w:val="065D09B5"/>
    <w:rsid w:val="06605C3D"/>
    <w:rsid w:val="06652185"/>
    <w:rsid w:val="06D066B2"/>
    <w:rsid w:val="06FF92B3"/>
    <w:rsid w:val="07188CE1"/>
    <w:rsid w:val="0763370D"/>
    <w:rsid w:val="07665707"/>
    <w:rsid w:val="0767F914"/>
    <w:rsid w:val="076B08A0"/>
    <w:rsid w:val="079964DE"/>
    <w:rsid w:val="07CB47CF"/>
    <w:rsid w:val="081C7019"/>
    <w:rsid w:val="08215A01"/>
    <w:rsid w:val="083B12F2"/>
    <w:rsid w:val="088A04DA"/>
    <w:rsid w:val="08C66BF2"/>
    <w:rsid w:val="094FCD07"/>
    <w:rsid w:val="097FF1F6"/>
    <w:rsid w:val="098D1DE7"/>
    <w:rsid w:val="09AC0D7D"/>
    <w:rsid w:val="09BF7EE1"/>
    <w:rsid w:val="09FCC17B"/>
    <w:rsid w:val="0B0E1C48"/>
    <w:rsid w:val="0B140905"/>
    <w:rsid w:val="0B2559CB"/>
    <w:rsid w:val="0B3BC536"/>
    <w:rsid w:val="0B60C8D6"/>
    <w:rsid w:val="0C383A37"/>
    <w:rsid w:val="0C45237F"/>
    <w:rsid w:val="0C56799B"/>
    <w:rsid w:val="0C850CE8"/>
    <w:rsid w:val="0C86475C"/>
    <w:rsid w:val="0CF70531"/>
    <w:rsid w:val="0CFACAD4"/>
    <w:rsid w:val="0D5F033E"/>
    <w:rsid w:val="0D7EABAB"/>
    <w:rsid w:val="0E23F8B4"/>
    <w:rsid w:val="0E3E277C"/>
    <w:rsid w:val="0E958753"/>
    <w:rsid w:val="0EFEB725"/>
    <w:rsid w:val="0F0036AB"/>
    <w:rsid w:val="0F3A47FA"/>
    <w:rsid w:val="1009EF96"/>
    <w:rsid w:val="105091CB"/>
    <w:rsid w:val="10633C44"/>
    <w:rsid w:val="107EB03A"/>
    <w:rsid w:val="10957B1A"/>
    <w:rsid w:val="10DD2950"/>
    <w:rsid w:val="116C4B75"/>
    <w:rsid w:val="11A6DF05"/>
    <w:rsid w:val="11CA2182"/>
    <w:rsid w:val="11CA90C6"/>
    <w:rsid w:val="11E4F071"/>
    <w:rsid w:val="1228E392"/>
    <w:rsid w:val="122CA011"/>
    <w:rsid w:val="1237D286"/>
    <w:rsid w:val="124E69DB"/>
    <w:rsid w:val="1266769F"/>
    <w:rsid w:val="1269532F"/>
    <w:rsid w:val="1293B417"/>
    <w:rsid w:val="12E502D4"/>
    <w:rsid w:val="130E8045"/>
    <w:rsid w:val="13666127"/>
    <w:rsid w:val="137E3F86"/>
    <w:rsid w:val="13B43AA6"/>
    <w:rsid w:val="13C9A035"/>
    <w:rsid w:val="13F9FCFB"/>
    <w:rsid w:val="1497A927"/>
    <w:rsid w:val="14D0E3B0"/>
    <w:rsid w:val="14D7CD3E"/>
    <w:rsid w:val="1500AB1C"/>
    <w:rsid w:val="15839324"/>
    <w:rsid w:val="15DE94A5"/>
    <w:rsid w:val="15DF2EB5"/>
    <w:rsid w:val="161AF468"/>
    <w:rsid w:val="161C9A42"/>
    <w:rsid w:val="1659E4D5"/>
    <w:rsid w:val="16D797C1"/>
    <w:rsid w:val="16E58699"/>
    <w:rsid w:val="16EA6498"/>
    <w:rsid w:val="17168A34"/>
    <w:rsid w:val="175156DC"/>
    <w:rsid w:val="175CE8D1"/>
    <w:rsid w:val="176934BF"/>
    <w:rsid w:val="177A2108"/>
    <w:rsid w:val="17ADF6D7"/>
    <w:rsid w:val="17B74F9A"/>
    <w:rsid w:val="17CBD91D"/>
    <w:rsid w:val="17F7CEAA"/>
    <w:rsid w:val="182E9E99"/>
    <w:rsid w:val="183BE8C9"/>
    <w:rsid w:val="18416B60"/>
    <w:rsid w:val="18618D81"/>
    <w:rsid w:val="18CA31FA"/>
    <w:rsid w:val="19025065"/>
    <w:rsid w:val="1902F59B"/>
    <w:rsid w:val="19543B04"/>
    <w:rsid w:val="19AAB652"/>
    <w:rsid w:val="19D056B1"/>
    <w:rsid w:val="19D54849"/>
    <w:rsid w:val="19EB3777"/>
    <w:rsid w:val="1A596558"/>
    <w:rsid w:val="1A5A56E0"/>
    <w:rsid w:val="1A86183F"/>
    <w:rsid w:val="1A97682D"/>
    <w:rsid w:val="1B59AEED"/>
    <w:rsid w:val="1B6DF886"/>
    <w:rsid w:val="1C39A5DE"/>
    <w:rsid w:val="1C3A965D"/>
    <w:rsid w:val="1C508789"/>
    <w:rsid w:val="1C5E2C93"/>
    <w:rsid w:val="1C95C51F"/>
    <w:rsid w:val="1D01EBCA"/>
    <w:rsid w:val="1D1530F3"/>
    <w:rsid w:val="1D1ECA2B"/>
    <w:rsid w:val="1D5B53F5"/>
    <w:rsid w:val="1D6835E4"/>
    <w:rsid w:val="1DC43AFE"/>
    <w:rsid w:val="1DDD12EB"/>
    <w:rsid w:val="1DFB67D7"/>
    <w:rsid w:val="1E020868"/>
    <w:rsid w:val="1E2D765D"/>
    <w:rsid w:val="1E82846E"/>
    <w:rsid w:val="1E84B3F3"/>
    <w:rsid w:val="1E8ED816"/>
    <w:rsid w:val="1E9CA338"/>
    <w:rsid w:val="1EE30565"/>
    <w:rsid w:val="1F42578F"/>
    <w:rsid w:val="1F995E86"/>
    <w:rsid w:val="1FA29F90"/>
    <w:rsid w:val="1FAF4F03"/>
    <w:rsid w:val="1FB455FB"/>
    <w:rsid w:val="1FB4D050"/>
    <w:rsid w:val="1FD875C9"/>
    <w:rsid w:val="1FFA881A"/>
    <w:rsid w:val="207005AD"/>
    <w:rsid w:val="20979289"/>
    <w:rsid w:val="20B1260B"/>
    <w:rsid w:val="20BA530D"/>
    <w:rsid w:val="20C24FA8"/>
    <w:rsid w:val="20EAA4F5"/>
    <w:rsid w:val="20EFADDA"/>
    <w:rsid w:val="2106D9B2"/>
    <w:rsid w:val="22343B22"/>
    <w:rsid w:val="22530FDC"/>
    <w:rsid w:val="225C80E8"/>
    <w:rsid w:val="22B566BC"/>
    <w:rsid w:val="22C1A7B4"/>
    <w:rsid w:val="22F7AEC5"/>
    <w:rsid w:val="22F81AD6"/>
    <w:rsid w:val="2321DEA9"/>
    <w:rsid w:val="235B39E3"/>
    <w:rsid w:val="2367F914"/>
    <w:rsid w:val="236A6DF9"/>
    <w:rsid w:val="2381DE38"/>
    <w:rsid w:val="23E967FE"/>
    <w:rsid w:val="2437F4EC"/>
    <w:rsid w:val="243EBB17"/>
    <w:rsid w:val="2445A842"/>
    <w:rsid w:val="24A2EC0B"/>
    <w:rsid w:val="24B91E81"/>
    <w:rsid w:val="24F7BB8A"/>
    <w:rsid w:val="250C2C28"/>
    <w:rsid w:val="251F5206"/>
    <w:rsid w:val="2530A730"/>
    <w:rsid w:val="258618F5"/>
    <w:rsid w:val="25943ECE"/>
    <w:rsid w:val="2600545E"/>
    <w:rsid w:val="260C1845"/>
    <w:rsid w:val="2640CE73"/>
    <w:rsid w:val="264C2337"/>
    <w:rsid w:val="26740702"/>
    <w:rsid w:val="271C70A5"/>
    <w:rsid w:val="271C90A7"/>
    <w:rsid w:val="272766DF"/>
    <w:rsid w:val="27336CC0"/>
    <w:rsid w:val="27B0A718"/>
    <w:rsid w:val="28354D7B"/>
    <w:rsid w:val="28800950"/>
    <w:rsid w:val="28C898FB"/>
    <w:rsid w:val="28EC4B3D"/>
    <w:rsid w:val="28F29813"/>
    <w:rsid w:val="28FB0C4E"/>
    <w:rsid w:val="29117A15"/>
    <w:rsid w:val="29176F38"/>
    <w:rsid w:val="291A6E09"/>
    <w:rsid w:val="29868034"/>
    <w:rsid w:val="29871E14"/>
    <w:rsid w:val="29C69651"/>
    <w:rsid w:val="29E42BC6"/>
    <w:rsid w:val="2A373629"/>
    <w:rsid w:val="2A64FA93"/>
    <w:rsid w:val="2A6D5E31"/>
    <w:rsid w:val="2A82E037"/>
    <w:rsid w:val="2AF919BD"/>
    <w:rsid w:val="2AFC6A53"/>
    <w:rsid w:val="2B0295CC"/>
    <w:rsid w:val="2B5B74C5"/>
    <w:rsid w:val="2B6DF297"/>
    <w:rsid w:val="2B81C49F"/>
    <w:rsid w:val="2BA2B5D3"/>
    <w:rsid w:val="2BDD30EA"/>
    <w:rsid w:val="2C0221AD"/>
    <w:rsid w:val="2C173B27"/>
    <w:rsid w:val="2C2A0F43"/>
    <w:rsid w:val="2C7517D7"/>
    <w:rsid w:val="2C9C96DA"/>
    <w:rsid w:val="2CA9D283"/>
    <w:rsid w:val="2CA9ED16"/>
    <w:rsid w:val="2CCC38D0"/>
    <w:rsid w:val="2CCDBB11"/>
    <w:rsid w:val="2CCEFFE5"/>
    <w:rsid w:val="2D516B85"/>
    <w:rsid w:val="2D8208FB"/>
    <w:rsid w:val="2D834E30"/>
    <w:rsid w:val="2D8A5350"/>
    <w:rsid w:val="2D94DC68"/>
    <w:rsid w:val="2E3A3805"/>
    <w:rsid w:val="2EC7251E"/>
    <w:rsid w:val="2EE19B2B"/>
    <w:rsid w:val="2F1BBF1B"/>
    <w:rsid w:val="2F24E942"/>
    <w:rsid w:val="2F44504C"/>
    <w:rsid w:val="2F73FB45"/>
    <w:rsid w:val="2F825BC6"/>
    <w:rsid w:val="2FCA4B41"/>
    <w:rsid w:val="2FECE1E7"/>
    <w:rsid w:val="3022F74E"/>
    <w:rsid w:val="3047700D"/>
    <w:rsid w:val="3088BD97"/>
    <w:rsid w:val="30976EC1"/>
    <w:rsid w:val="30A1D80C"/>
    <w:rsid w:val="30A5EF83"/>
    <w:rsid w:val="30B0E508"/>
    <w:rsid w:val="30BF88F2"/>
    <w:rsid w:val="30E11E9C"/>
    <w:rsid w:val="3117DA1E"/>
    <w:rsid w:val="3134FA93"/>
    <w:rsid w:val="314F1574"/>
    <w:rsid w:val="31A3DFD4"/>
    <w:rsid w:val="3270261C"/>
    <w:rsid w:val="328D1362"/>
    <w:rsid w:val="329E65AE"/>
    <w:rsid w:val="32C06116"/>
    <w:rsid w:val="32C84C3C"/>
    <w:rsid w:val="333AA14B"/>
    <w:rsid w:val="33985E95"/>
    <w:rsid w:val="33B1AD3B"/>
    <w:rsid w:val="33E38449"/>
    <w:rsid w:val="33E7ACC6"/>
    <w:rsid w:val="3440B217"/>
    <w:rsid w:val="3447FE8C"/>
    <w:rsid w:val="3465C161"/>
    <w:rsid w:val="348E04C5"/>
    <w:rsid w:val="34938538"/>
    <w:rsid w:val="34CD4C01"/>
    <w:rsid w:val="34F3DF2D"/>
    <w:rsid w:val="3506935E"/>
    <w:rsid w:val="3570AD81"/>
    <w:rsid w:val="35B2DBCD"/>
    <w:rsid w:val="35B32D96"/>
    <w:rsid w:val="35D0F408"/>
    <w:rsid w:val="3619D30B"/>
    <w:rsid w:val="36530DD6"/>
    <w:rsid w:val="36B151CD"/>
    <w:rsid w:val="36BE5610"/>
    <w:rsid w:val="36D62070"/>
    <w:rsid w:val="3766BF46"/>
    <w:rsid w:val="377ACA36"/>
    <w:rsid w:val="37B880BF"/>
    <w:rsid w:val="37EFB961"/>
    <w:rsid w:val="37FDB722"/>
    <w:rsid w:val="380425F3"/>
    <w:rsid w:val="3872610D"/>
    <w:rsid w:val="38BC14B3"/>
    <w:rsid w:val="38C8B140"/>
    <w:rsid w:val="394C7FC4"/>
    <w:rsid w:val="39654F96"/>
    <w:rsid w:val="39759CA0"/>
    <w:rsid w:val="398EEAD6"/>
    <w:rsid w:val="39A578FE"/>
    <w:rsid w:val="39DDC6BB"/>
    <w:rsid w:val="39EC15AE"/>
    <w:rsid w:val="3A519FFD"/>
    <w:rsid w:val="3A56FBAE"/>
    <w:rsid w:val="3A92B561"/>
    <w:rsid w:val="3AAF7A1B"/>
    <w:rsid w:val="3AB349A7"/>
    <w:rsid w:val="3AE4725B"/>
    <w:rsid w:val="3AFD5667"/>
    <w:rsid w:val="3B0A7857"/>
    <w:rsid w:val="3B2F9C21"/>
    <w:rsid w:val="3B3DF039"/>
    <w:rsid w:val="3B5D595B"/>
    <w:rsid w:val="3B5D671A"/>
    <w:rsid w:val="3B6558A0"/>
    <w:rsid w:val="3B696026"/>
    <w:rsid w:val="3B69C5A8"/>
    <w:rsid w:val="3B7FB2F3"/>
    <w:rsid w:val="3BF12D73"/>
    <w:rsid w:val="3C026C8F"/>
    <w:rsid w:val="3C136F19"/>
    <w:rsid w:val="3C6D66A8"/>
    <w:rsid w:val="3CDB75D8"/>
    <w:rsid w:val="3D564767"/>
    <w:rsid w:val="3DA7459B"/>
    <w:rsid w:val="3DC71299"/>
    <w:rsid w:val="3E4199BF"/>
    <w:rsid w:val="3ED50514"/>
    <w:rsid w:val="3EF4963C"/>
    <w:rsid w:val="3F6CCEA6"/>
    <w:rsid w:val="3F85B5AD"/>
    <w:rsid w:val="3FC916B5"/>
    <w:rsid w:val="40378D5C"/>
    <w:rsid w:val="407ED8CA"/>
    <w:rsid w:val="4084AEBD"/>
    <w:rsid w:val="40A10D51"/>
    <w:rsid w:val="40CDB511"/>
    <w:rsid w:val="4100BAEE"/>
    <w:rsid w:val="410CE4F3"/>
    <w:rsid w:val="416AF5F0"/>
    <w:rsid w:val="419A3573"/>
    <w:rsid w:val="41EE9E57"/>
    <w:rsid w:val="4202BC3A"/>
    <w:rsid w:val="42434CAF"/>
    <w:rsid w:val="429C97E9"/>
    <w:rsid w:val="42B2FB77"/>
    <w:rsid w:val="42F50BE6"/>
    <w:rsid w:val="43EDEE1E"/>
    <w:rsid w:val="44098B39"/>
    <w:rsid w:val="445370DE"/>
    <w:rsid w:val="446784C4"/>
    <w:rsid w:val="447D3DE0"/>
    <w:rsid w:val="448D591F"/>
    <w:rsid w:val="44937FEA"/>
    <w:rsid w:val="44E6FA3F"/>
    <w:rsid w:val="4528FBB2"/>
    <w:rsid w:val="4578E8D6"/>
    <w:rsid w:val="457B1345"/>
    <w:rsid w:val="45A9BC74"/>
    <w:rsid w:val="45BD0E52"/>
    <w:rsid w:val="45C61A36"/>
    <w:rsid w:val="45DD7D17"/>
    <w:rsid w:val="45E788A5"/>
    <w:rsid w:val="45F320DA"/>
    <w:rsid w:val="471A4563"/>
    <w:rsid w:val="47286C4A"/>
    <w:rsid w:val="474D53D8"/>
    <w:rsid w:val="4799582C"/>
    <w:rsid w:val="48027759"/>
    <w:rsid w:val="4816B100"/>
    <w:rsid w:val="484F5D6E"/>
    <w:rsid w:val="48578202"/>
    <w:rsid w:val="486A69BE"/>
    <w:rsid w:val="48876995"/>
    <w:rsid w:val="488F4BB3"/>
    <w:rsid w:val="48B8F5A1"/>
    <w:rsid w:val="48F97913"/>
    <w:rsid w:val="49023E3A"/>
    <w:rsid w:val="497D2F0D"/>
    <w:rsid w:val="49DF7A53"/>
    <w:rsid w:val="49F39E03"/>
    <w:rsid w:val="4A53824F"/>
    <w:rsid w:val="4AA4C56C"/>
    <w:rsid w:val="4AB95A16"/>
    <w:rsid w:val="4ABA7966"/>
    <w:rsid w:val="4ABD097F"/>
    <w:rsid w:val="4ABE889D"/>
    <w:rsid w:val="4AF7ABFA"/>
    <w:rsid w:val="4AF7BB97"/>
    <w:rsid w:val="4BD49924"/>
    <w:rsid w:val="4C1DAE77"/>
    <w:rsid w:val="4C337907"/>
    <w:rsid w:val="4C49C367"/>
    <w:rsid w:val="4C576195"/>
    <w:rsid w:val="4CBF92C3"/>
    <w:rsid w:val="4D05C9EE"/>
    <w:rsid w:val="4D13FFAE"/>
    <w:rsid w:val="4D331DD7"/>
    <w:rsid w:val="4D353633"/>
    <w:rsid w:val="4D630A23"/>
    <w:rsid w:val="4D78CACD"/>
    <w:rsid w:val="4D8AEC41"/>
    <w:rsid w:val="4D97BA37"/>
    <w:rsid w:val="4D99D54A"/>
    <w:rsid w:val="4DDE8F27"/>
    <w:rsid w:val="4E33951B"/>
    <w:rsid w:val="4E471FCD"/>
    <w:rsid w:val="4E7DEC6C"/>
    <w:rsid w:val="4EA0C360"/>
    <w:rsid w:val="4EFD6E5D"/>
    <w:rsid w:val="4F3925A9"/>
    <w:rsid w:val="4F6456A9"/>
    <w:rsid w:val="4FB93F10"/>
    <w:rsid w:val="4FC3A38B"/>
    <w:rsid w:val="4FCE0748"/>
    <w:rsid w:val="4FDB7146"/>
    <w:rsid w:val="4FE1103E"/>
    <w:rsid w:val="4FF2C838"/>
    <w:rsid w:val="5044D466"/>
    <w:rsid w:val="504D147C"/>
    <w:rsid w:val="50BD7DF0"/>
    <w:rsid w:val="511EDA0C"/>
    <w:rsid w:val="5169D7A9"/>
    <w:rsid w:val="5233F88E"/>
    <w:rsid w:val="52836587"/>
    <w:rsid w:val="52C27FE2"/>
    <w:rsid w:val="52E66095"/>
    <w:rsid w:val="531235C2"/>
    <w:rsid w:val="53136435"/>
    <w:rsid w:val="535B16D5"/>
    <w:rsid w:val="5392FFF3"/>
    <w:rsid w:val="53A68E17"/>
    <w:rsid w:val="53A93591"/>
    <w:rsid w:val="53F789E7"/>
    <w:rsid w:val="540A9753"/>
    <w:rsid w:val="5480F745"/>
    <w:rsid w:val="54BD8981"/>
    <w:rsid w:val="5558433C"/>
    <w:rsid w:val="556CAB5A"/>
    <w:rsid w:val="55A5C44C"/>
    <w:rsid w:val="55D09AA0"/>
    <w:rsid w:val="5601CE02"/>
    <w:rsid w:val="56194C8B"/>
    <w:rsid w:val="563CA99B"/>
    <w:rsid w:val="5666B60E"/>
    <w:rsid w:val="567B0AC0"/>
    <w:rsid w:val="569756D0"/>
    <w:rsid w:val="56AF45F8"/>
    <w:rsid w:val="56C9603A"/>
    <w:rsid w:val="56D167F5"/>
    <w:rsid w:val="57302C1A"/>
    <w:rsid w:val="573C1297"/>
    <w:rsid w:val="574D8A7B"/>
    <w:rsid w:val="575DCFBE"/>
    <w:rsid w:val="57DCED55"/>
    <w:rsid w:val="583B1E62"/>
    <w:rsid w:val="584E20EA"/>
    <w:rsid w:val="585F2DAB"/>
    <w:rsid w:val="5877D94A"/>
    <w:rsid w:val="58A0656D"/>
    <w:rsid w:val="58B552BE"/>
    <w:rsid w:val="59378AC3"/>
    <w:rsid w:val="595C93A1"/>
    <w:rsid w:val="596B4101"/>
    <w:rsid w:val="59FBCE05"/>
    <w:rsid w:val="5A1B6D71"/>
    <w:rsid w:val="5AA246DC"/>
    <w:rsid w:val="5B045C7E"/>
    <w:rsid w:val="5B4E9FB4"/>
    <w:rsid w:val="5B96B705"/>
    <w:rsid w:val="5BC1FFC2"/>
    <w:rsid w:val="5BC45B7C"/>
    <w:rsid w:val="5BDD67FC"/>
    <w:rsid w:val="5BE43244"/>
    <w:rsid w:val="5C24C3EE"/>
    <w:rsid w:val="5C400B3A"/>
    <w:rsid w:val="5C75527D"/>
    <w:rsid w:val="5C89244A"/>
    <w:rsid w:val="5C98B436"/>
    <w:rsid w:val="5CCA5C27"/>
    <w:rsid w:val="5D35D369"/>
    <w:rsid w:val="5DD4833F"/>
    <w:rsid w:val="5E41D588"/>
    <w:rsid w:val="5E95155A"/>
    <w:rsid w:val="5EA83A89"/>
    <w:rsid w:val="5EC255F0"/>
    <w:rsid w:val="5EC27F34"/>
    <w:rsid w:val="5EC3A0D6"/>
    <w:rsid w:val="5EC483F9"/>
    <w:rsid w:val="5F1CC232"/>
    <w:rsid w:val="5F75370C"/>
    <w:rsid w:val="5F7967D9"/>
    <w:rsid w:val="5F901E88"/>
    <w:rsid w:val="5FC97302"/>
    <w:rsid w:val="5FCB8599"/>
    <w:rsid w:val="5FE0E563"/>
    <w:rsid w:val="600CA82E"/>
    <w:rsid w:val="607F935A"/>
    <w:rsid w:val="60F2A006"/>
    <w:rsid w:val="614642EF"/>
    <w:rsid w:val="6164714B"/>
    <w:rsid w:val="616AD524"/>
    <w:rsid w:val="6172A83E"/>
    <w:rsid w:val="6176D50D"/>
    <w:rsid w:val="61D6AFBF"/>
    <w:rsid w:val="6209CA01"/>
    <w:rsid w:val="620F6295"/>
    <w:rsid w:val="621F32DE"/>
    <w:rsid w:val="62205D26"/>
    <w:rsid w:val="62221E3D"/>
    <w:rsid w:val="6289E50F"/>
    <w:rsid w:val="629D6A4A"/>
    <w:rsid w:val="62BB4C2B"/>
    <w:rsid w:val="62EFCF38"/>
    <w:rsid w:val="633F0E82"/>
    <w:rsid w:val="633FC3E1"/>
    <w:rsid w:val="63773742"/>
    <w:rsid w:val="63A59E48"/>
    <w:rsid w:val="642DD67C"/>
    <w:rsid w:val="648F0A1E"/>
    <w:rsid w:val="64A31F75"/>
    <w:rsid w:val="64AFAE21"/>
    <w:rsid w:val="652F5979"/>
    <w:rsid w:val="6578813F"/>
    <w:rsid w:val="658AE358"/>
    <w:rsid w:val="65AF0530"/>
    <w:rsid w:val="65FB67A8"/>
    <w:rsid w:val="666B5407"/>
    <w:rsid w:val="66820700"/>
    <w:rsid w:val="668BDA51"/>
    <w:rsid w:val="66E29EFE"/>
    <w:rsid w:val="6713FAC8"/>
    <w:rsid w:val="671421FB"/>
    <w:rsid w:val="679AC9E0"/>
    <w:rsid w:val="679D6FA7"/>
    <w:rsid w:val="682EEE8B"/>
    <w:rsid w:val="683E97AA"/>
    <w:rsid w:val="68A325F2"/>
    <w:rsid w:val="68D20DC7"/>
    <w:rsid w:val="69A6F09D"/>
    <w:rsid w:val="69AE862A"/>
    <w:rsid w:val="69C571E5"/>
    <w:rsid w:val="69DDBC6A"/>
    <w:rsid w:val="69E161EC"/>
    <w:rsid w:val="6A09F16B"/>
    <w:rsid w:val="6A22E803"/>
    <w:rsid w:val="6A600E88"/>
    <w:rsid w:val="6ABB9962"/>
    <w:rsid w:val="6ABFA171"/>
    <w:rsid w:val="6AD4CE3D"/>
    <w:rsid w:val="6AD55CEC"/>
    <w:rsid w:val="6AE9CCD9"/>
    <w:rsid w:val="6AEE468B"/>
    <w:rsid w:val="6B4EE7DF"/>
    <w:rsid w:val="6B5665A1"/>
    <w:rsid w:val="6B6BFC77"/>
    <w:rsid w:val="6B6F9CEF"/>
    <w:rsid w:val="6BE5D6BA"/>
    <w:rsid w:val="6C3EB489"/>
    <w:rsid w:val="6C4694A1"/>
    <w:rsid w:val="6C857013"/>
    <w:rsid w:val="6D2A5368"/>
    <w:rsid w:val="6D569EE8"/>
    <w:rsid w:val="6D8C0DD9"/>
    <w:rsid w:val="6D981FFC"/>
    <w:rsid w:val="6DD619F4"/>
    <w:rsid w:val="6E0CBD72"/>
    <w:rsid w:val="6E3FC85A"/>
    <w:rsid w:val="6E5DACD2"/>
    <w:rsid w:val="6E712C54"/>
    <w:rsid w:val="6E7CE200"/>
    <w:rsid w:val="6EAD9B94"/>
    <w:rsid w:val="6EBF9EF0"/>
    <w:rsid w:val="6EF3ADC6"/>
    <w:rsid w:val="6F1B4092"/>
    <w:rsid w:val="6F47BEA9"/>
    <w:rsid w:val="6FD04FCB"/>
    <w:rsid w:val="70182852"/>
    <w:rsid w:val="705C222B"/>
    <w:rsid w:val="7095E4FE"/>
    <w:rsid w:val="70A75C19"/>
    <w:rsid w:val="70B37E6D"/>
    <w:rsid w:val="70DCD6F8"/>
    <w:rsid w:val="7155F46A"/>
    <w:rsid w:val="716DA1CB"/>
    <w:rsid w:val="719E34CE"/>
    <w:rsid w:val="7207D4D4"/>
    <w:rsid w:val="725F7EFC"/>
    <w:rsid w:val="727203B8"/>
    <w:rsid w:val="72D32FC9"/>
    <w:rsid w:val="731A5141"/>
    <w:rsid w:val="732550D3"/>
    <w:rsid w:val="73281A22"/>
    <w:rsid w:val="7333E8C0"/>
    <w:rsid w:val="73554783"/>
    <w:rsid w:val="738B2C1F"/>
    <w:rsid w:val="739CB7AB"/>
    <w:rsid w:val="73B4928B"/>
    <w:rsid w:val="73B730AC"/>
    <w:rsid w:val="73C3B517"/>
    <w:rsid w:val="7416B02A"/>
    <w:rsid w:val="74172530"/>
    <w:rsid w:val="741E9A03"/>
    <w:rsid w:val="74519C7D"/>
    <w:rsid w:val="7457C3CE"/>
    <w:rsid w:val="74BC8528"/>
    <w:rsid w:val="74D098BA"/>
    <w:rsid w:val="74ECAFDB"/>
    <w:rsid w:val="74F8E63A"/>
    <w:rsid w:val="752F3771"/>
    <w:rsid w:val="753AF9C5"/>
    <w:rsid w:val="7557124A"/>
    <w:rsid w:val="75929772"/>
    <w:rsid w:val="75971FBE"/>
    <w:rsid w:val="75D407DF"/>
    <w:rsid w:val="76420B7D"/>
    <w:rsid w:val="76604DB2"/>
    <w:rsid w:val="768D5E2C"/>
    <w:rsid w:val="769FBE76"/>
    <w:rsid w:val="76C14AB7"/>
    <w:rsid w:val="7752C639"/>
    <w:rsid w:val="778B90BF"/>
    <w:rsid w:val="779BB27A"/>
    <w:rsid w:val="77CFBC3A"/>
    <w:rsid w:val="78059523"/>
    <w:rsid w:val="786D25F4"/>
    <w:rsid w:val="788B9399"/>
    <w:rsid w:val="789AA1F5"/>
    <w:rsid w:val="793F8A66"/>
    <w:rsid w:val="795FC5A1"/>
    <w:rsid w:val="79659106"/>
    <w:rsid w:val="79E07FD5"/>
    <w:rsid w:val="7A0B1BAB"/>
    <w:rsid w:val="7A0DA27F"/>
    <w:rsid w:val="7A57D202"/>
    <w:rsid w:val="7A580961"/>
    <w:rsid w:val="7AE526F3"/>
    <w:rsid w:val="7AFAA716"/>
    <w:rsid w:val="7B0A2B3C"/>
    <w:rsid w:val="7B622368"/>
    <w:rsid w:val="7BC59DF0"/>
    <w:rsid w:val="7BDEB69F"/>
    <w:rsid w:val="7BF64928"/>
    <w:rsid w:val="7C0D07BF"/>
    <w:rsid w:val="7C19A8B4"/>
    <w:rsid w:val="7C287EEA"/>
    <w:rsid w:val="7C4F8D44"/>
    <w:rsid w:val="7C5C2C7B"/>
    <w:rsid w:val="7C8AB6EF"/>
    <w:rsid w:val="7CA87824"/>
    <w:rsid w:val="7CD75F46"/>
    <w:rsid w:val="7D178BF3"/>
    <w:rsid w:val="7D3E90CE"/>
    <w:rsid w:val="7DE74747"/>
    <w:rsid w:val="7DF49DFE"/>
    <w:rsid w:val="7DFC9240"/>
    <w:rsid w:val="7E2C77C3"/>
    <w:rsid w:val="7E4E41F6"/>
    <w:rsid w:val="7E505CCF"/>
    <w:rsid w:val="7E909F11"/>
    <w:rsid w:val="7F065DAE"/>
    <w:rsid w:val="7F40EC8C"/>
    <w:rsid w:val="7F57695F"/>
    <w:rsid w:val="7FA3607C"/>
    <w:rsid w:val="7FCA6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48B5"/>
  <w15:chartTrackingRefBased/>
  <w15:docId w15:val="{18F39FF8-F753-4A5E-892B-B584323D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63"/>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EB1F63"/>
    <w:pPr>
      <w:keepNext/>
      <w:numPr>
        <w:numId w:val="10"/>
      </w:numPr>
      <w:outlineLvl w:val="0"/>
    </w:pPr>
    <w:rPr>
      <w:rFonts w:cs="Arial"/>
      <w:b/>
      <w:bCs/>
      <w:szCs w:val="32"/>
      <w:u w:val="single"/>
    </w:rPr>
  </w:style>
  <w:style w:type="paragraph" w:styleId="Heading2">
    <w:name w:val="heading 2"/>
    <w:aliases w:val="2,JSPLevel2,JSP Heading 2,ILS2"/>
    <w:basedOn w:val="Normal"/>
    <w:next w:val="Normal"/>
    <w:link w:val="Heading2Char"/>
    <w:uiPriority w:val="9"/>
    <w:semiHidden/>
    <w:unhideWhenUsed/>
    <w:qFormat/>
    <w:rsid w:val="00EB1F63"/>
    <w:pPr>
      <w:numPr>
        <w:ilvl w:val="1"/>
        <w:numId w:val="10"/>
      </w:numPr>
      <w:tabs>
        <w:tab w:val="clear" w:pos="851"/>
      </w:tabs>
      <w:ind w:left="1440" w:hanging="360"/>
      <w:jc w:val="both"/>
      <w:outlineLvl w:val="1"/>
    </w:pPr>
  </w:style>
  <w:style w:type="paragraph" w:styleId="Heading3">
    <w:name w:val="heading 3"/>
    <w:basedOn w:val="Normal"/>
    <w:next w:val="Normal"/>
    <w:link w:val="Heading3Char"/>
    <w:uiPriority w:val="9"/>
    <w:semiHidden/>
    <w:unhideWhenUsed/>
    <w:qFormat/>
    <w:rsid w:val="00EB1F63"/>
    <w:pPr>
      <w:numPr>
        <w:ilvl w:val="2"/>
        <w:numId w:val="10"/>
      </w:numPr>
      <w:tabs>
        <w:tab w:val="clear" w:pos="1418"/>
      </w:tabs>
      <w:ind w:left="2160" w:hanging="360"/>
      <w:jc w:val="both"/>
      <w:outlineLvl w:val="2"/>
    </w:pPr>
  </w:style>
  <w:style w:type="paragraph" w:styleId="Heading4">
    <w:name w:val="heading 4"/>
    <w:basedOn w:val="Normal"/>
    <w:next w:val="Normal"/>
    <w:link w:val="Heading4Char"/>
    <w:uiPriority w:val="9"/>
    <w:semiHidden/>
    <w:unhideWhenUsed/>
    <w:qFormat/>
    <w:rsid w:val="00EB1F63"/>
    <w:pPr>
      <w:numPr>
        <w:ilvl w:val="3"/>
        <w:numId w:val="10"/>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
    <w:semiHidden/>
    <w:unhideWhenUsed/>
    <w:qFormat/>
    <w:rsid w:val="00EB1F63"/>
    <w:pPr>
      <w:numPr>
        <w:ilvl w:val="4"/>
        <w:numId w:val="10"/>
      </w:numPr>
      <w:tabs>
        <w:tab w:val="clear" w:pos="1008"/>
      </w:tabs>
      <w:ind w:left="3969" w:hanging="1134"/>
      <w:jc w:val="both"/>
      <w:outlineLvl w:val="4"/>
    </w:pPr>
  </w:style>
  <w:style w:type="paragraph" w:styleId="Heading6">
    <w:name w:val="heading 6"/>
    <w:basedOn w:val="Normal"/>
    <w:next w:val="Normal"/>
    <w:link w:val="Heading6Char"/>
    <w:uiPriority w:val="9"/>
    <w:semiHidden/>
    <w:unhideWhenUsed/>
    <w:qFormat/>
    <w:rsid w:val="00EB1F63"/>
    <w:pPr>
      <w:numPr>
        <w:ilvl w:val="5"/>
        <w:numId w:val="10"/>
      </w:numPr>
      <w:tabs>
        <w:tab w:val="clear" w:pos="1152"/>
      </w:tabs>
      <w:spacing w:before="240" w:after="60"/>
      <w:ind w:left="4320" w:hanging="360"/>
      <w:outlineLvl w:val="5"/>
    </w:pPr>
    <w:rPr>
      <w:b/>
      <w:kern w:val="22"/>
    </w:rPr>
  </w:style>
  <w:style w:type="paragraph" w:styleId="Heading7">
    <w:name w:val="heading 7"/>
    <w:basedOn w:val="Normal"/>
    <w:next w:val="Normal"/>
    <w:link w:val="Heading7Char"/>
    <w:uiPriority w:val="9"/>
    <w:semiHidden/>
    <w:unhideWhenUsed/>
    <w:qFormat/>
    <w:rsid w:val="00EB1F63"/>
    <w:pPr>
      <w:numPr>
        <w:ilvl w:val="6"/>
        <w:numId w:val="10"/>
      </w:numPr>
      <w:tabs>
        <w:tab w:val="clear" w:pos="1296"/>
      </w:tabs>
      <w:spacing w:before="240" w:after="60"/>
      <w:ind w:left="5040" w:hanging="360"/>
      <w:outlineLvl w:val="6"/>
    </w:pPr>
    <w:rPr>
      <w:kern w:val="22"/>
    </w:rPr>
  </w:style>
  <w:style w:type="paragraph" w:styleId="Heading8">
    <w:name w:val="heading 8"/>
    <w:basedOn w:val="Normal"/>
    <w:next w:val="Normal"/>
    <w:link w:val="Heading8Char"/>
    <w:uiPriority w:val="9"/>
    <w:semiHidden/>
    <w:unhideWhenUsed/>
    <w:qFormat/>
    <w:rsid w:val="00EB1F63"/>
    <w:pPr>
      <w:numPr>
        <w:ilvl w:val="7"/>
        <w:numId w:val="10"/>
      </w:numPr>
      <w:tabs>
        <w:tab w:val="clear" w:pos="1440"/>
      </w:tabs>
      <w:spacing w:before="240" w:after="60"/>
      <w:ind w:left="5760" w:hanging="360"/>
      <w:outlineLvl w:val="7"/>
    </w:pPr>
    <w:rPr>
      <w:i/>
      <w:kern w:val="22"/>
    </w:rPr>
  </w:style>
  <w:style w:type="paragraph" w:styleId="Heading9">
    <w:name w:val="heading 9"/>
    <w:basedOn w:val="Normal"/>
    <w:next w:val="Normal"/>
    <w:link w:val="Heading9Char"/>
    <w:uiPriority w:val="9"/>
    <w:semiHidden/>
    <w:unhideWhenUsed/>
    <w:qFormat/>
    <w:rsid w:val="00EB1F63"/>
    <w:pPr>
      <w:numPr>
        <w:ilvl w:val="8"/>
        <w:numId w:val="10"/>
      </w:numPr>
      <w:tabs>
        <w:tab w:val="clear" w:pos="1584"/>
      </w:tabs>
      <w:spacing w:before="240" w:after="60"/>
      <w:ind w:left="6480" w:hanging="3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63"/>
    <w:rPr>
      <w:rFonts w:ascii="Arial" w:eastAsia="Times New Roman" w:hAnsi="Arial" w:cs="Arial"/>
      <w:b/>
      <w:bCs/>
      <w:szCs w:val="32"/>
      <w:u w:val="single"/>
      <w:lang w:eastAsia="en-GB"/>
    </w:rPr>
  </w:style>
  <w:style w:type="character" w:customStyle="1" w:styleId="Heading2Char">
    <w:name w:val="Heading 2 Char"/>
    <w:aliases w:val="2 Char,JSPLevel2 Char,JSP Heading 2 Char,ILS2 Char"/>
    <w:basedOn w:val="DefaultParagraphFont"/>
    <w:link w:val="Heading2"/>
    <w:uiPriority w:val="9"/>
    <w:semiHidden/>
    <w:rsid w:val="00EB1F63"/>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semiHidden/>
    <w:rsid w:val="00EB1F63"/>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semiHidden/>
    <w:rsid w:val="00EB1F63"/>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semiHidden/>
    <w:rsid w:val="00EB1F63"/>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semiHidden/>
    <w:rsid w:val="00EB1F63"/>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semiHidden/>
    <w:rsid w:val="00EB1F63"/>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semiHidden/>
    <w:rsid w:val="00EB1F63"/>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semiHidden/>
    <w:rsid w:val="00EB1F63"/>
    <w:rPr>
      <w:rFonts w:ascii="Arial" w:eastAsia="Times New Roman" w:hAnsi="Arial" w:cs="Times New Roman"/>
      <w:kern w:val="22"/>
      <w:szCs w:val="24"/>
      <w:lang w:eastAsia="en-GB"/>
    </w:rPr>
  </w:style>
  <w:style w:type="paragraph" w:customStyle="1" w:styleId="Style7">
    <w:name w:val="Style7"/>
    <w:rsid w:val="00EB1F63"/>
    <w:pPr>
      <w:spacing w:after="0" w:line="240" w:lineRule="auto"/>
    </w:pPr>
    <w:rPr>
      <w:rFonts w:ascii="Arial" w:eastAsia="Times New Roman" w:hAnsi="Arial" w:cs="Arial"/>
      <w:b/>
      <w:bCs/>
      <w:szCs w:val="32"/>
      <w:u w:val="single"/>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63371"/>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76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3371"/>
  </w:style>
  <w:style w:type="character" w:customStyle="1" w:styleId="eop">
    <w:name w:val="eop"/>
    <w:basedOn w:val="DefaultParagraphFont"/>
    <w:rsid w:val="00763371"/>
  </w:style>
  <w:style w:type="table" w:customStyle="1" w:styleId="MSATable-header">
    <w:name w:val="MSA Table - header"/>
    <w:basedOn w:val="TableNormal"/>
    <w:uiPriority w:val="99"/>
    <w:rsid w:val="00564E2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paragraph" w:styleId="Header">
    <w:name w:val="header"/>
    <w:basedOn w:val="Normal"/>
    <w:link w:val="HeaderChar"/>
    <w:uiPriority w:val="99"/>
    <w:unhideWhenUsed/>
    <w:rsid w:val="00943416"/>
    <w:pPr>
      <w:tabs>
        <w:tab w:val="center" w:pos="4513"/>
        <w:tab w:val="right" w:pos="9026"/>
      </w:tabs>
    </w:pPr>
  </w:style>
  <w:style w:type="character" w:customStyle="1" w:styleId="HeaderChar">
    <w:name w:val="Header Char"/>
    <w:basedOn w:val="DefaultParagraphFont"/>
    <w:link w:val="Header"/>
    <w:uiPriority w:val="99"/>
    <w:rsid w:val="00943416"/>
    <w:rPr>
      <w:rFonts w:ascii="Arial" w:eastAsia="Times New Roman" w:hAnsi="Arial" w:cs="Times New Roman"/>
      <w:szCs w:val="24"/>
      <w:lang w:eastAsia="en-GB"/>
    </w:rPr>
  </w:style>
  <w:style w:type="paragraph" w:styleId="Footer">
    <w:name w:val="footer"/>
    <w:basedOn w:val="Normal"/>
    <w:link w:val="FooterChar"/>
    <w:uiPriority w:val="99"/>
    <w:unhideWhenUsed/>
    <w:rsid w:val="00943416"/>
    <w:pPr>
      <w:tabs>
        <w:tab w:val="center" w:pos="4513"/>
        <w:tab w:val="right" w:pos="9026"/>
      </w:tabs>
    </w:pPr>
  </w:style>
  <w:style w:type="character" w:customStyle="1" w:styleId="FooterChar">
    <w:name w:val="Footer Char"/>
    <w:basedOn w:val="DefaultParagraphFont"/>
    <w:link w:val="Footer"/>
    <w:uiPriority w:val="99"/>
    <w:rsid w:val="00943416"/>
    <w:rPr>
      <w:rFonts w:ascii="Arial" w:eastAsia="Times New Roman" w:hAnsi="Arial" w:cs="Times New Roman"/>
      <w:szCs w:val="24"/>
      <w:lang w:eastAsia="en-GB"/>
    </w:rPr>
  </w:style>
  <w:style w:type="paragraph" w:styleId="ListParagraph">
    <w:name w:val="List Paragraph"/>
    <w:basedOn w:val="Normal"/>
    <w:uiPriority w:val="34"/>
    <w:qFormat/>
    <w:rsid w:val="00E46209"/>
    <w:pPr>
      <w:ind w:left="720"/>
      <w:contextualSpacing/>
    </w:pPr>
  </w:style>
  <w:style w:type="character" w:styleId="Mention">
    <w:name w:val="Mention"/>
    <w:basedOn w:val="DefaultParagraphFont"/>
    <w:uiPriority w:val="99"/>
    <w:unhideWhenUsed/>
    <w:rsid w:val="00DD588B"/>
    <w:rPr>
      <w:color w:val="2B579A"/>
      <w:shd w:val="clear" w:color="auto" w:fill="E6E6E6"/>
    </w:rPr>
  </w:style>
  <w:style w:type="character" w:styleId="Hyperlink">
    <w:name w:val="Hyperlink"/>
    <w:basedOn w:val="DefaultParagraphFont"/>
    <w:uiPriority w:val="99"/>
    <w:unhideWhenUsed/>
    <w:rsid w:val="00DD588B"/>
    <w:rPr>
      <w:color w:val="0563C1" w:themeColor="hyperlink"/>
      <w:u w:val="single"/>
    </w:rPr>
  </w:style>
  <w:style w:type="paragraph" w:styleId="NoSpacing">
    <w:name w:val="No Spacing"/>
    <w:uiPriority w:val="1"/>
    <w:qFormat/>
    <w:rsid w:val="00005E16"/>
    <w:pPr>
      <w:widowControl w:val="0"/>
      <w:spacing w:after="0" w:line="240" w:lineRule="auto"/>
    </w:pPr>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005E16"/>
    <w:rPr>
      <w:b/>
      <w:bCs/>
    </w:rPr>
  </w:style>
  <w:style w:type="character" w:customStyle="1" w:styleId="CommentSubjectChar">
    <w:name w:val="Comment Subject Char"/>
    <w:basedOn w:val="CommentTextChar"/>
    <w:link w:val="CommentSubject"/>
    <w:uiPriority w:val="99"/>
    <w:semiHidden/>
    <w:rsid w:val="00005E16"/>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4863">
      <w:bodyDiv w:val="1"/>
      <w:marLeft w:val="0"/>
      <w:marRight w:val="0"/>
      <w:marTop w:val="0"/>
      <w:marBottom w:val="0"/>
      <w:divBdr>
        <w:top w:val="none" w:sz="0" w:space="0" w:color="auto"/>
        <w:left w:val="none" w:sz="0" w:space="0" w:color="auto"/>
        <w:bottom w:val="none" w:sz="0" w:space="0" w:color="auto"/>
        <w:right w:val="none" w:sz="0" w:space="0" w:color="auto"/>
      </w:divBdr>
    </w:div>
    <w:div w:id="353962161">
      <w:bodyDiv w:val="1"/>
      <w:marLeft w:val="0"/>
      <w:marRight w:val="0"/>
      <w:marTop w:val="0"/>
      <w:marBottom w:val="0"/>
      <w:divBdr>
        <w:top w:val="none" w:sz="0" w:space="0" w:color="auto"/>
        <w:left w:val="none" w:sz="0" w:space="0" w:color="auto"/>
        <w:bottom w:val="none" w:sz="0" w:space="0" w:color="auto"/>
        <w:right w:val="none" w:sz="0" w:space="0" w:color="auto"/>
      </w:divBdr>
    </w:div>
    <w:div w:id="616376220">
      <w:bodyDiv w:val="1"/>
      <w:marLeft w:val="0"/>
      <w:marRight w:val="0"/>
      <w:marTop w:val="0"/>
      <w:marBottom w:val="0"/>
      <w:divBdr>
        <w:top w:val="none" w:sz="0" w:space="0" w:color="auto"/>
        <w:left w:val="none" w:sz="0" w:space="0" w:color="auto"/>
        <w:bottom w:val="none" w:sz="0" w:space="0" w:color="auto"/>
        <w:right w:val="none" w:sz="0" w:space="0" w:color="auto"/>
      </w:divBdr>
    </w:div>
    <w:div w:id="838424734">
      <w:bodyDiv w:val="1"/>
      <w:marLeft w:val="0"/>
      <w:marRight w:val="0"/>
      <w:marTop w:val="0"/>
      <w:marBottom w:val="0"/>
      <w:divBdr>
        <w:top w:val="none" w:sz="0" w:space="0" w:color="auto"/>
        <w:left w:val="none" w:sz="0" w:space="0" w:color="auto"/>
        <w:bottom w:val="none" w:sz="0" w:space="0" w:color="auto"/>
        <w:right w:val="none" w:sz="0" w:space="0" w:color="auto"/>
      </w:divBdr>
    </w:div>
    <w:div w:id="17721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uk-space-programmes-and-mission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publications/national-space-strategy"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uk-space-agency"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2024-01-26T08:59:03+00:00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_ip_UnifiedCompliancePolicyUIAction xmlns="http://schemas.microsoft.com/sharepoint/v3" xsi:nil="true"/>
    <_ip_UnifiedCompliancePolicyProperties xmlns="http://schemas.microsoft.com/sharepoint/v3" xsi:nil="true"/>
    <TaxCatchAll xmlns="d7facf5a-b7c1-48f8-ba8d-8426d8965e0b">
      <Value>1</Value>
    </TaxCatchAll>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d7facf5a-b7c1-48f8-ba8d-8426d8965e0b">TZRPUJ7CWHEN-1957105252-309084</_dlc_DocId>
    <_dlc_DocIdUrl xmlns="d7facf5a-b7c1-48f8-ba8d-8426d8965e0b">
      <Url>https://beisgov.sharepoint.com/sites/UKSACommercialTeam/_layouts/15/DocIdRedir.aspx?ID=TZRPUJ7CWHEN-1957105252-309084</Url>
      <Description>TZRPUJ7CWHEN-1957105252-309084</Description>
    </_dlc_DocIdUrl>
    <_dlc_DocIdPersistId xmlns="d7facf5a-b7c1-48f8-ba8d-8426d8965e0b" xsi:nil="true"/>
    <SharedWithUsers xmlns="d7facf5a-b7c1-48f8-ba8d-8426d8965e0b">
      <UserInfo>
        <DisplayName>White, Lauren (UKSA)</DisplayName>
        <AccountId>1835</AccountId>
        <AccountType/>
      </UserInfo>
      <UserInfo>
        <DisplayName>Rose, Rachel (UKSA)</DisplayName>
        <AccountId>50</AccountId>
        <AccountType/>
      </UserInfo>
      <UserInfo>
        <DisplayName>Roberts, Helen (UKSA)</DisplayName>
        <AccountId>244</AccountId>
        <AccountType/>
      </UserInfo>
      <UserInfo>
        <DisplayName>Mason, Laura (UKSA)</DisplayName>
        <AccountId>1089</AccountId>
        <AccountType/>
      </UserInfo>
      <UserInfo>
        <DisplayName>Forsythe, Tony (UKSA)</DisplayName>
        <AccountId>206</AccountId>
        <AccountType/>
      </UserInfo>
    </SharedWithUsers>
    <Person xmlns="d88158f8-c26b-4d10-b98c-2c5259a67739">
      <UserInfo>
        <DisplayName/>
        <AccountId xsi:nil="true"/>
        <AccountType/>
      </UserInfo>
    </Pers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31" ma:contentTypeDescription="Create a new document." ma:contentTypeScope="" ma:versionID="74940558885f4646158f96d3f7d55520">
  <xsd:schema xmlns:xsd="http://www.w3.org/2001/XMLSchema" xmlns:xs="http://www.w3.org/2001/XMLSchema" xmlns:p="http://schemas.microsoft.com/office/2006/metadata/properties" xmlns:ns1="http://schemas.microsoft.com/sharepoint/v3"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3b017b6b3d214eb4fe1defdc0ec21497" ns1:_="" ns2:_="" ns3:_="" ns4:_="" ns5:_="" ns6:_="" ns7:_="">
    <xsd:import namespace="http://schemas.microsoft.com/sharepoint/v3"/>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element ref="ns7:MediaServiceSearchProperties" minOccurs="0"/>
                <xsd:element ref="ns7:Pers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Person" ma:index="3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1844F-307D-4BE6-8540-48D126A1495F}">
  <ds:schemaRefs>
    <ds:schemaRef ds:uri="http://schemas.openxmlformats.org/officeDocument/2006/bibliography"/>
  </ds:schemaRefs>
</ds:datastoreItem>
</file>

<file path=customXml/itemProps2.xml><?xml version="1.0" encoding="utf-8"?>
<ds:datastoreItem xmlns:ds="http://schemas.openxmlformats.org/officeDocument/2006/customXml" ds:itemID="{739F5540-03C7-4C77-AE04-CC72A389C5D9}">
  <ds:schemaRefs>
    <ds:schemaRef ds:uri="http://schemas.microsoft.com/sharepoint/v3/contenttype/forms"/>
  </ds:schemaRefs>
</ds:datastoreItem>
</file>

<file path=customXml/itemProps3.xml><?xml version="1.0" encoding="utf-8"?>
<ds:datastoreItem xmlns:ds="http://schemas.openxmlformats.org/officeDocument/2006/customXml" ds:itemID="{A13B71E6-7281-4F57-BB2E-AA710DFF97AF}">
  <ds:schemaRefs>
    <ds:schemaRef ds:uri="http://schemas.microsoft.com/sharepoint/events"/>
  </ds:schemaRefs>
</ds:datastoreItem>
</file>

<file path=customXml/itemProps4.xml><?xml version="1.0" encoding="utf-8"?>
<ds:datastoreItem xmlns:ds="http://schemas.openxmlformats.org/officeDocument/2006/customXml" ds:itemID="{0E551FBA-EE87-4FF8-89CE-09BAE2BB1D26}">
  <ds:schemaRefs>
    <ds:schemaRef ds:uri="http://schemas.microsoft.com/sharepoint/v3"/>
    <ds:schemaRef ds:uri="http://schemas.microsoft.com/office/2006/documentManagement/types"/>
    <ds:schemaRef ds:uri="aaacb922-5235-4a66-b188-303b9b46fbd7"/>
    <ds:schemaRef ds:uri="http://schemas.microsoft.com/office/2006/metadata/properties"/>
    <ds:schemaRef ds:uri="http://purl.org/dc/elements/1.1/"/>
    <ds:schemaRef ds:uri="http://purl.org/dc/dcmitype/"/>
    <ds:schemaRef ds:uri="http://purl.org/dc/terms/"/>
    <ds:schemaRef ds:uri="http://schemas.microsoft.com/office/infopath/2007/PartnerControls"/>
    <ds:schemaRef ds:uri="0063f72e-ace3-48fb-9c1f-5b513408b31f"/>
    <ds:schemaRef ds:uri="http://schemas.openxmlformats.org/package/2006/metadata/core-properties"/>
    <ds:schemaRef ds:uri="http://www.w3.org/XML/1998/namespace"/>
    <ds:schemaRef ds:uri="a8f60570-4bd3-4f2b-950b-a996de8ab151"/>
    <ds:schemaRef ds:uri="d88158f8-c26b-4d10-b98c-2c5259a67739"/>
    <ds:schemaRef ds:uri="b413c3fd-5a3b-4239-b985-69032e371c04"/>
    <ds:schemaRef ds:uri="d7facf5a-b7c1-48f8-ba8d-8426d8965e0b"/>
  </ds:schemaRefs>
</ds:datastoreItem>
</file>

<file path=customXml/itemProps5.xml><?xml version="1.0" encoding="utf-8"?>
<ds:datastoreItem xmlns:ds="http://schemas.openxmlformats.org/officeDocument/2006/customXml" ds:itemID="{FD31A984-C8AD-40DF-B171-D9FA367D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3744</Words>
  <Characters>21344</Characters>
  <Application>Microsoft Office Word</Application>
  <DocSecurity>0</DocSecurity>
  <Lines>177</Lines>
  <Paragraphs>50</Paragraphs>
  <ScaleCrop>false</ScaleCrop>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Miles (UKSA)</dc:creator>
  <cp:keywords/>
  <dc:description/>
  <cp:lastModifiedBy>Mason, Laura (UKSA)</cp:lastModifiedBy>
  <cp:revision>2</cp:revision>
  <dcterms:created xsi:type="dcterms:W3CDTF">2025-05-06T16:12:00Z</dcterms:created>
  <dcterms:modified xsi:type="dcterms:W3CDTF">2025-05-06T16:12:00Z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2022-03-17T11:59:28Z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df814e88-7630-4e0b-87d8-c819fc526bae</vt:lpwstr>
  </property>
  <property fmtid="{D5CDD505-2E9C-101B-9397-08002B2CF9AE}" pid="8" name="MSIP_Label_ba62f585-b40f-4ab9-bafe-39150f03d124_ContentBits">
    <vt:lpwstr>0</vt:lpwstr>
  </property>
  <property fmtid="{D5CDD505-2E9C-101B-9397-08002B2CF9AE}" pid="9" name="Business Unit">
    <vt:lpwstr>1;#UK Space Agency|e94dee48-3a05-4a12-8e11-f3f2fb95bcf1</vt:lpwstr>
  </property>
  <property fmtid="{D5CDD505-2E9C-101B-9397-08002B2CF9AE}" pid="10" name="MediaServiceImageTags">
    <vt:lpwstr/>
  </property>
  <property fmtid="{D5CDD505-2E9C-101B-9397-08002B2CF9AE}" pid="11" name="ContentTypeId">
    <vt:lpwstr>0x010100068633208C46C04AA8747E9D3E7B05D3</vt:lpwstr>
  </property>
  <property fmtid="{D5CDD505-2E9C-101B-9397-08002B2CF9AE}" pid="12" name="_dlc_DocIdItemGuid">
    <vt:lpwstr>45fb390c-674c-44c6-8302-42a022e30c20</vt:lpwstr>
  </property>
  <property fmtid="{D5CDD505-2E9C-101B-9397-08002B2CF9AE}" pid="13" name="Business_x0020_Unit">
    <vt:lpwstr>1;#UK Space Agency|e94dee48-3a05-4a12-8e11-f3f2fb95bcf1</vt:lpwstr>
  </property>
</Properties>
</file>