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C1E" w:rsidRPr="00DA72D5" w:rsidRDefault="0089368D" w:rsidP="0089368D">
      <w:pPr>
        <w:pStyle w:val="BodyText"/>
        <w:jc w:val="center"/>
        <w:rPr>
          <w:rFonts w:ascii="Arial" w:hAnsi="Arial" w:cs="Arial"/>
          <w:sz w:val="22"/>
          <w:szCs w:val="22"/>
        </w:rPr>
      </w:pPr>
      <w:bookmarkStart w:id="0" w:name="_top"/>
      <w:bookmarkEnd w:id="0"/>
      <w:r w:rsidRPr="00DA72D5">
        <w:rPr>
          <w:rFonts w:ascii="Arial" w:hAnsi="Arial" w:cs="Arial"/>
          <w:noProof/>
          <w:color w:val="FF0000"/>
          <w:sz w:val="22"/>
          <w:szCs w:val="22"/>
        </w:rPr>
        <w:drawing>
          <wp:inline distT="0" distB="0" distL="0" distR="0">
            <wp:extent cx="2000250" cy="1028700"/>
            <wp:effectExtent l="19050" t="0" r="0" b="0"/>
            <wp:docPr id="2" name="Picture 1" descr="C:\Users\gstar\Desktop\CORBY%20LOGO%2012x7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tar\Desktop\CORBY%20LOGO%2012x7cm.jpg"/>
                    <pic:cNvPicPr>
                      <a:picLocks noChangeAspect="1" noChangeArrowheads="1"/>
                    </pic:cNvPicPr>
                  </pic:nvPicPr>
                  <pic:blipFill>
                    <a:blip r:embed="rId8" cstate="print"/>
                    <a:srcRect t="7031" b="8594"/>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AA0749" w:rsidRPr="00DA72D5" w:rsidRDefault="00AA0749" w:rsidP="0089368D">
      <w:pPr>
        <w:pStyle w:val="BodyText"/>
        <w:jc w:val="center"/>
        <w:rPr>
          <w:rFonts w:ascii="Arial" w:hAnsi="Arial" w:cs="Arial"/>
          <w:sz w:val="22"/>
          <w:szCs w:val="22"/>
        </w:rPr>
      </w:pPr>
    </w:p>
    <w:p w:rsidR="000A4F20" w:rsidRPr="00DA72D5" w:rsidRDefault="002524C6" w:rsidP="0089368D">
      <w:pPr>
        <w:jc w:val="center"/>
        <w:rPr>
          <w:rFonts w:ascii="Arial" w:hAnsi="Arial" w:cs="Arial"/>
          <w:b/>
          <w:caps/>
          <w:sz w:val="22"/>
          <w:szCs w:val="22"/>
        </w:rPr>
      </w:pPr>
      <w:r w:rsidRPr="00DA72D5">
        <w:rPr>
          <w:rFonts w:ascii="Arial" w:hAnsi="Arial" w:cs="Arial"/>
          <w:b/>
          <w:caps/>
          <w:sz w:val="22"/>
          <w:szCs w:val="22"/>
        </w:rPr>
        <w:t>Tender</w:t>
      </w:r>
      <w:r w:rsidR="003B6573" w:rsidRPr="00DA72D5">
        <w:rPr>
          <w:rFonts w:ascii="Arial" w:hAnsi="Arial" w:cs="Arial"/>
          <w:b/>
          <w:caps/>
          <w:sz w:val="22"/>
          <w:szCs w:val="22"/>
        </w:rPr>
        <w:t xml:space="preserve"> </w:t>
      </w:r>
      <w:r w:rsidRPr="00DA72D5">
        <w:rPr>
          <w:rFonts w:ascii="Arial" w:hAnsi="Arial" w:cs="Arial"/>
          <w:b/>
          <w:caps/>
          <w:sz w:val="22"/>
          <w:szCs w:val="22"/>
        </w:rPr>
        <w:t>for</w:t>
      </w:r>
      <w:r w:rsidR="003B6573" w:rsidRPr="00DA72D5">
        <w:rPr>
          <w:rFonts w:ascii="Arial" w:hAnsi="Arial" w:cs="Arial"/>
          <w:b/>
          <w:caps/>
          <w:sz w:val="22"/>
          <w:szCs w:val="22"/>
        </w:rPr>
        <w:t xml:space="preserve"> </w:t>
      </w:r>
      <w:r w:rsidR="00D53488" w:rsidRPr="00D53488">
        <w:rPr>
          <w:rFonts w:ascii="Arial" w:hAnsi="Arial" w:cs="Arial"/>
          <w:b/>
          <w:caps/>
          <w:sz w:val="22"/>
          <w:szCs w:val="22"/>
        </w:rPr>
        <w:t>Grosvenor House Lift Upgrade</w:t>
      </w:r>
    </w:p>
    <w:p w:rsidR="00AA0749" w:rsidRPr="00DA72D5" w:rsidRDefault="00AA0749" w:rsidP="0089368D">
      <w:pPr>
        <w:pStyle w:val="BodyText"/>
        <w:jc w:val="center"/>
        <w:rPr>
          <w:rFonts w:ascii="Arial" w:hAnsi="Arial" w:cs="Arial"/>
          <w:sz w:val="22"/>
          <w:szCs w:val="22"/>
        </w:rPr>
      </w:pPr>
    </w:p>
    <w:p w:rsidR="00C71799" w:rsidRPr="00DA72D5" w:rsidRDefault="000328E1" w:rsidP="0089368D">
      <w:pPr>
        <w:pStyle w:val="Default"/>
        <w:jc w:val="center"/>
        <w:rPr>
          <w:b/>
          <w:bCs/>
          <w:caps/>
          <w:sz w:val="22"/>
          <w:szCs w:val="22"/>
          <w:u w:val="single"/>
          <w:lang w:val="en-GB"/>
        </w:rPr>
      </w:pPr>
      <w:r w:rsidRPr="00DA72D5">
        <w:rPr>
          <w:b/>
          <w:bCs/>
          <w:caps/>
          <w:sz w:val="22"/>
          <w:szCs w:val="22"/>
          <w:u w:val="single"/>
          <w:lang w:val="en-GB"/>
        </w:rPr>
        <w:t>T</w:t>
      </w:r>
      <w:r w:rsidR="00AA0749" w:rsidRPr="00DA72D5">
        <w:rPr>
          <w:b/>
          <w:bCs/>
          <w:caps/>
          <w:sz w:val="22"/>
          <w:szCs w:val="22"/>
          <w:u w:val="single"/>
          <w:lang w:val="en-GB"/>
        </w:rPr>
        <w:t>ender</w:t>
      </w:r>
      <w:r w:rsidR="003B6573" w:rsidRPr="00DA72D5">
        <w:rPr>
          <w:b/>
          <w:bCs/>
          <w:caps/>
          <w:sz w:val="22"/>
          <w:szCs w:val="22"/>
          <w:u w:val="single"/>
          <w:lang w:val="en-GB"/>
        </w:rPr>
        <w:t xml:space="preserve"> </w:t>
      </w:r>
      <w:r w:rsidR="00205943" w:rsidRPr="00DA72D5">
        <w:rPr>
          <w:b/>
          <w:bCs/>
          <w:caps/>
          <w:sz w:val="22"/>
          <w:szCs w:val="22"/>
          <w:u w:val="single"/>
          <w:lang w:val="en-GB"/>
        </w:rPr>
        <w:t>–</w:t>
      </w:r>
      <w:r w:rsidR="003B6573" w:rsidRPr="00DA72D5">
        <w:rPr>
          <w:b/>
          <w:bCs/>
          <w:caps/>
          <w:sz w:val="22"/>
          <w:szCs w:val="22"/>
          <w:u w:val="single"/>
          <w:lang w:val="en-GB"/>
        </w:rPr>
        <w:t xml:space="preserve"> </w:t>
      </w:r>
      <w:r w:rsidR="00BE1CDD" w:rsidRPr="00DA72D5">
        <w:rPr>
          <w:b/>
          <w:bCs/>
          <w:caps/>
          <w:sz w:val="22"/>
          <w:szCs w:val="22"/>
          <w:u w:val="single"/>
          <w:lang w:val="en-GB"/>
        </w:rPr>
        <w:t>Document</w:t>
      </w:r>
      <w:r w:rsidR="003B6573" w:rsidRPr="00DA72D5">
        <w:rPr>
          <w:b/>
          <w:bCs/>
          <w:caps/>
          <w:sz w:val="22"/>
          <w:szCs w:val="22"/>
          <w:u w:val="single"/>
          <w:lang w:val="en-GB"/>
        </w:rPr>
        <w:t xml:space="preserve"> </w:t>
      </w:r>
      <w:r w:rsidR="00A262FE" w:rsidRPr="00DA72D5">
        <w:rPr>
          <w:b/>
          <w:bCs/>
          <w:caps/>
          <w:sz w:val="22"/>
          <w:szCs w:val="22"/>
          <w:u w:val="single"/>
          <w:lang w:val="en-GB"/>
        </w:rPr>
        <w:t>Two</w:t>
      </w:r>
    </w:p>
    <w:p w:rsidR="00C71799" w:rsidRPr="00DA72D5" w:rsidRDefault="00C71799" w:rsidP="0089368D">
      <w:pPr>
        <w:pStyle w:val="BodyText"/>
        <w:jc w:val="center"/>
        <w:rPr>
          <w:rFonts w:ascii="Arial" w:hAnsi="Arial" w:cs="Arial"/>
          <w:sz w:val="22"/>
          <w:szCs w:val="22"/>
        </w:rPr>
      </w:pPr>
    </w:p>
    <w:p w:rsidR="000328E1" w:rsidRPr="00DA72D5" w:rsidRDefault="00A262FE" w:rsidP="0089368D">
      <w:pPr>
        <w:pStyle w:val="Default"/>
        <w:jc w:val="center"/>
        <w:rPr>
          <w:b/>
          <w:bCs/>
          <w:caps/>
          <w:sz w:val="22"/>
          <w:szCs w:val="22"/>
          <w:u w:val="single"/>
          <w:lang w:val="en-GB"/>
        </w:rPr>
      </w:pPr>
      <w:r w:rsidRPr="00DA72D5">
        <w:rPr>
          <w:b/>
          <w:bCs/>
          <w:caps/>
          <w:sz w:val="22"/>
          <w:szCs w:val="22"/>
          <w:u w:val="single"/>
          <w:lang w:val="en-GB"/>
        </w:rPr>
        <w:t>Specification</w:t>
      </w:r>
    </w:p>
    <w:p w:rsidR="00356B56" w:rsidRPr="00675F93" w:rsidRDefault="00356B56" w:rsidP="0089368D">
      <w:pPr>
        <w:pStyle w:val="BodyText"/>
        <w:rPr>
          <w:rFonts w:ascii="Arial" w:hAnsi="Arial" w:cs="Arial"/>
          <w:b w:val="0"/>
          <w:sz w:val="22"/>
          <w:szCs w:val="22"/>
        </w:rPr>
      </w:pPr>
    </w:p>
    <w:p w:rsidR="00AA0749" w:rsidRPr="00DA72D5" w:rsidRDefault="00AA0749" w:rsidP="0089368D">
      <w:pPr>
        <w:pStyle w:val="BodyText"/>
        <w:rPr>
          <w:rFonts w:ascii="Arial" w:hAnsi="Arial" w:cs="Arial"/>
          <w:sz w:val="22"/>
          <w:szCs w:val="22"/>
        </w:rPr>
        <w:sectPr w:rsidR="00AA0749" w:rsidRPr="00DA72D5" w:rsidSect="00AA0749">
          <w:footerReference w:type="even" r:id="rId9"/>
          <w:headerReference w:type="first" r:id="rId10"/>
          <w:footerReference w:type="first" r:id="rId11"/>
          <w:type w:val="continuous"/>
          <w:pgSz w:w="11909" w:h="16834" w:code="9"/>
          <w:pgMar w:top="1418" w:right="1418" w:bottom="1418" w:left="1418" w:header="720" w:footer="720" w:gutter="0"/>
          <w:cols w:space="720"/>
          <w:docGrid w:linePitch="326"/>
        </w:sectPr>
      </w:pPr>
    </w:p>
    <w:p w:rsidR="0031439A" w:rsidRPr="00DA72D5" w:rsidRDefault="0031439A" w:rsidP="0031439A">
      <w:pPr>
        <w:rPr>
          <w:rFonts w:ascii="Arial" w:hAnsi="Arial" w:cs="Arial"/>
          <w:sz w:val="22"/>
          <w:szCs w:val="22"/>
        </w:rPr>
      </w:pPr>
      <w:bookmarkStart w:id="1" w:name="Contents"/>
      <w:r w:rsidRPr="00DA72D5">
        <w:rPr>
          <w:rFonts w:ascii="Arial" w:hAnsi="Arial" w:cs="Arial"/>
          <w:b/>
          <w:sz w:val="22"/>
          <w:szCs w:val="22"/>
        </w:rPr>
        <w:lastRenderedPageBreak/>
        <w:t>CONTENTS</w:t>
      </w:r>
      <w:bookmarkEnd w:id="1"/>
    </w:p>
    <w:p w:rsidR="00927614" w:rsidRPr="00DA72D5" w:rsidRDefault="00927614" w:rsidP="0031439A">
      <w:pPr>
        <w:rPr>
          <w:rFonts w:ascii="Arial" w:hAnsi="Arial" w:cs="Arial"/>
          <w:sz w:val="22"/>
          <w:szCs w:val="22"/>
        </w:rPr>
      </w:pPr>
    </w:p>
    <w:p w:rsidR="0031439A" w:rsidRPr="00DA72D5" w:rsidRDefault="0031439A" w:rsidP="00CE3B08">
      <w:pPr>
        <w:pStyle w:val="ListParagraph"/>
        <w:numPr>
          <w:ilvl w:val="0"/>
          <w:numId w:val="3"/>
        </w:numPr>
        <w:tabs>
          <w:tab w:val="left" w:pos="567"/>
          <w:tab w:val="right" w:leader="dot" w:pos="9072"/>
        </w:tabs>
        <w:spacing w:after="120"/>
        <w:ind w:left="567" w:hanging="567"/>
        <w:contextualSpacing w:val="0"/>
        <w:rPr>
          <w:rFonts w:ascii="Arial" w:hAnsi="Arial" w:cs="Arial"/>
          <w:sz w:val="22"/>
          <w:szCs w:val="22"/>
        </w:rPr>
      </w:pPr>
      <w:r w:rsidRPr="00DA72D5">
        <w:rPr>
          <w:rFonts w:ascii="Arial" w:hAnsi="Arial" w:cs="Arial"/>
          <w:sz w:val="22"/>
          <w:szCs w:val="22"/>
        </w:rPr>
        <w:t>Definitions</w:t>
      </w:r>
      <w:r w:rsidRPr="00DA72D5">
        <w:rPr>
          <w:rFonts w:ascii="Arial" w:hAnsi="Arial" w:cs="Arial"/>
          <w:sz w:val="22"/>
          <w:szCs w:val="22"/>
        </w:rPr>
        <w:tab/>
        <w:t xml:space="preserve">Page </w:t>
      </w:r>
      <w:r w:rsidR="00360F70" w:rsidRPr="00DA72D5">
        <w:rPr>
          <w:rFonts w:ascii="Arial" w:hAnsi="Arial" w:cs="Arial"/>
          <w:sz w:val="22"/>
          <w:szCs w:val="22"/>
        </w:rPr>
        <w:t>3</w:t>
      </w:r>
    </w:p>
    <w:p w:rsidR="0031439A" w:rsidRPr="00DA72D5" w:rsidRDefault="0031439A" w:rsidP="00CE3B08">
      <w:pPr>
        <w:pStyle w:val="ListParagraph"/>
        <w:numPr>
          <w:ilvl w:val="0"/>
          <w:numId w:val="3"/>
        </w:numPr>
        <w:tabs>
          <w:tab w:val="left" w:pos="567"/>
          <w:tab w:val="right" w:leader="dot" w:pos="9072"/>
        </w:tabs>
        <w:spacing w:after="120"/>
        <w:ind w:left="567" w:hanging="567"/>
        <w:contextualSpacing w:val="0"/>
        <w:rPr>
          <w:rFonts w:ascii="Arial" w:hAnsi="Arial" w:cs="Arial"/>
          <w:sz w:val="22"/>
          <w:szCs w:val="22"/>
        </w:rPr>
      </w:pPr>
      <w:r w:rsidRPr="00DA72D5">
        <w:rPr>
          <w:rFonts w:ascii="Arial" w:hAnsi="Arial" w:cs="Arial"/>
          <w:sz w:val="22"/>
          <w:szCs w:val="22"/>
        </w:rPr>
        <w:t>Introduction</w:t>
      </w:r>
      <w:r w:rsidRPr="00DA72D5">
        <w:rPr>
          <w:rFonts w:ascii="Arial" w:hAnsi="Arial" w:cs="Arial"/>
          <w:sz w:val="22"/>
          <w:szCs w:val="22"/>
        </w:rPr>
        <w:tab/>
        <w:t xml:space="preserve">Page </w:t>
      </w:r>
      <w:r w:rsidR="00170420">
        <w:rPr>
          <w:rFonts w:ascii="Arial" w:hAnsi="Arial" w:cs="Arial"/>
          <w:sz w:val="22"/>
          <w:szCs w:val="22"/>
        </w:rPr>
        <w:t>4</w:t>
      </w:r>
    </w:p>
    <w:p w:rsidR="0031439A" w:rsidRPr="00DA72D5" w:rsidRDefault="0031439A" w:rsidP="00CE3B08">
      <w:pPr>
        <w:pStyle w:val="ListParagraph"/>
        <w:numPr>
          <w:ilvl w:val="0"/>
          <w:numId w:val="3"/>
        </w:numPr>
        <w:tabs>
          <w:tab w:val="left" w:pos="567"/>
          <w:tab w:val="right" w:leader="dot" w:pos="9072"/>
        </w:tabs>
        <w:spacing w:after="120"/>
        <w:ind w:left="567" w:hanging="567"/>
        <w:contextualSpacing w:val="0"/>
        <w:rPr>
          <w:rFonts w:ascii="Arial" w:hAnsi="Arial" w:cs="Arial"/>
          <w:sz w:val="22"/>
          <w:szCs w:val="22"/>
        </w:rPr>
      </w:pPr>
      <w:r w:rsidRPr="00DA72D5">
        <w:rPr>
          <w:rFonts w:ascii="Arial" w:hAnsi="Arial" w:cs="Arial"/>
          <w:sz w:val="22"/>
          <w:szCs w:val="22"/>
        </w:rPr>
        <w:t>Background</w:t>
      </w:r>
      <w:r w:rsidRPr="00DA72D5">
        <w:rPr>
          <w:rFonts w:ascii="Arial" w:hAnsi="Arial" w:cs="Arial"/>
          <w:sz w:val="22"/>
          <w:szCs w:val="22"/>
        </w:rPr>
        <w:tab/>
        <w:t xml:space="preserve">Page </w:t>
      </w:r>
      <w:r w:rsidR="00170420">
        <w:rPr>
          <w:rFonts w:ascii="Arial" w:hAnsi="Arial" w:cs="Arial"/>
          <w:sz w:val="22"/>
          <w:szCs w:val="22"/>
        </w:rPr>
        <w:t>4</w:t>
      </w:r>
    </w:p>
    <w:p w:rsidR="0031439A" w:rsidRPr="00DA72D5" w:rsidRDefault="0031439A" w:rsidP="00CE3B08">
      <w:pPr>
        <w:pStyle w:val="ListParagraph"/>
        <w:numPr>
          <w:ilvl w:val="0"/>
          <w:numId w:val="3"/>
        </w:numPr>
        <w:tabs>
          <w:tab w:val="left" w:pos="567"/>
          <w:tab w:val="right" w:leader="dot" w:pos="9072"/>
        </w:tabs>
        <w:spacing w:after="120"/>
        <w:ind w:left="567" w:hanging="567"/>
        <w:contextualSpacing w:val="0"/>
        <w:rPr>
          <w:rFonts w:ascii="Arial" w:hAnsi="Arial" w:cs="Arial"/>
          <w:sz w:val="22"/>
          <w:szCs w:val="22"/>
        </w:rPr>
      </w:pPr>
      <w:r w:rsidRPr="00DA72D5">
        <w:rPr>
          <w:rFonts w:ascii="Arial" w:hAnsi="Arial" w:cs="Arial"/>
          <w:sz w:val="22"/>
          <w:szCs w:val="22"/>
        </w:rPr>
        <w:t>Scope</w:t>
      </w:r>
      <w:r w:rsidRPr="00DA72D5">
        <w:rPr>
          <w:rFonts w:ascii="Arial" w:hAnsi="Arial" w:cs="Arial"/>
          <w:sz w:val="22"/>
          <w:szCs w:val="22"/>
        </w:rPr>
        <w:tab/>
        <w:t xml:space="preserve">Page </w:t>
      </w:r>
      <w:r w:rsidR="00170420">
        <w:rPr>
          <w:rFonts w:ascii="Arial" w:hAnsi="Arial" w:cs="Arial"/>
          <w:sz w:val="22"/>
          <w:szCs w:val="22"/>
        </w:rPr>
        <w:t>4</w:t>
      </w:r>
    </w:p>
    <w:p w:rsidR="0031439A" w:rsidRPr="00DA72D5" w:rsidRDefault="0031439A" w:rsidP="00CE3B08">
      <w:pPr>
        <w:pStyle w:val="ListParagraph"/>
        <w:numPr>
          <w:ilvl w:val="0"/>
          <w:numId w:val="3"/>
        </w:numPr>
        <w:tabs>
          <w:tab w:val="left" w:pos="567"/>
          <w:tab w:val="right" w:leader="dot" w:pos="9072"/>
        </w:tabs>
        <w:spacing w:after="120"/>
        <w:ind w:left="567" w:hanging="567"/>
        <w:contextualSpacing w:val="0"/>
        <w:rPr>
          <w:rFonts w:ascii="Arial" w:hAnsi="Arial" w:cs="Arial"/>
          <w:sz w:val="22"/>
          <w:szCs w:val="22"/>
        </w:rPr>
      </w:pPr>
      <w:r w:rsidRPr="00DA72D5">
        <w:rPr>
          <w:rFonts w:ascii="Arial" w:hAnsi="Arial" w:cs="Arial"/>
          <w:sz w:val="22"/>
          <w:szCs w:val="22"/>
        </w:rPr>
        <w:t>Service Conditions and Environmental Factors</w:t>
      </w:r>
      <w:r w:rsidRPr="00DA72D5">
        <w:rPr>
          <w:rFonts w:ascii="Arial" w:hAnsi="Arial" w:cs="Arial"/>
          <w:sz w:val="22"/>
          <w:szCs w:val="22"/>
        </w:rPr>
        <w:tab/>
        <w:t xml:space="preserve">Page </w:t>
      </w:r>
      <w:r w:rsidR="00170420">
        <w:rPr>
          <w:rFonts w:ascii="Arial" w:hAnsi="Arial" w:cs="Arial"/>
          <w:sz w:val="22"/>
          <w:szCs w:val="22"/>
        </w:rPr>
        <w:t>4</w:t>
      </w:r>
    </w:p>
    <w:p w:rsidR="0031439A" w:rsidRPr="00DA72D5" w:rsidRDefault="0031439A" w:rsidP="00CE3B08">
      <w:pPr>
        <w:pStyle w:val="ListParagraph"/>
        <w:numPr>
          <w:ilvl w:val="0"/>
          <w:numId w:val="3"/>
        </w:numPr>
        <w:tabs>
          <w:tab w:val="left" w:pos="567"/>
          <w:tab w:val="right" w:leader="dot" w:pos="9072"/>
        </w:tabs>
        <w:spacing w:after="120"/>
        <w:ind w:left="567" w:hanging="567"/>
        <w:contextualSpacing w:val="0"/>
        <w:rPr>
          <w:rFonts w:ascii="Arial" w:hAnsi="Arial" w:cs="Arial"/>
          <w:sz w:val="22"/>
          <w:szCs w:val="22"/>
        </w:rPr>
      </w:pPr>
      <w:r w:rsidRPr="00DA72D5">
        <w:rPr>
          <w:rFonts w:ascii="Arial" w:hAnsi="Arial" w:cs="Arial"/>
          <w:sz w:val="22"/>
          <w:szCs w:val="22"/>
        </w:rPr>
        <w:t>Statement of Requirements</w:t>
      </w:r>
      <w:r w:rsidRPr="00DA72D5">
        <w:rPr>
          <w:rFonts w:ascii="Arial" w:hAnsi="Arial" w:cs="Arial"/>
          <w:sz w:val="22"/>
          <w:szCs w:val="22"/>
        </w:rPr>
        <w:tab/>
        <w:t xml:space="preserve">Page </w:t>
      </w:r>
      <w:r w:rsidR="00170420">
        <w:rPr>
          <w:rFonts w:ascii="Arial" w:hAnsi="Arial" w:cs="Arial"/>
          <w:sz w:val="22"/>
          <w:szCs w:val="22"/>
        </w:rPr>
        <w:t>5</w:t>
      </w:r>
    </w:p>
    <w:p w:rsidR="0031439A" w:rsidRPr="00DA72D5" w:rsidRDefault="0031439A" w:rsidP="00CE3B08">
      <w:pPr>
        <w:pStyle w:val="ListParagraph"/>
        <w:numPr>
          <w:ilvl w:val="0"/>
          <w:numId w:val="3"/>
        </w:numPr>
        <w:tabs>
          <w:tab w:val="left" w:pos="567"/>
          <w:tab w:val="right" w:leader="dot" w:pos="9072"/>
        </w:tabs>
        <w:spacing w:after="120"/>
        <w:ind w:left="567" w:hanging="567"/>
        <w:contextualSpacing w:val="0"/>
        <w:rPr>
          <w:rFonts w:ascii="Arial" w:hAnsi="Arial" w:cs="Arial"/>
          <w:sz w:val="22"/>
          <w:szCs w:val="22"/>
        </w:rPr>
      </w:pPr>
      <w:r w:rsidRPr="00DA72D5">
        <w:rPr>
          <w:rFonts w:ascii="Arial" w:hAnsi="Arial" w:cs="Arial"/>
          <w:sz w:val="22"/>
          <w:szCs w:val="22"/>
        </w:rPr>
        <w:t>Quality Requirements</w:t>
      </w:r>
      <w:r w:rsidRPr="00DA72D5">
        <w:rPr>
          <w:rFonts w:ascii="Arial" w:hAnsi="Arial" w:cs="Arial"/>
          <w:sz w:val="22"/>
          <w:szCs w:val="22"/>
        </w:rPr>
        <w:tab/>
        <w:t xml:space="preserve">Page </w:t>
      </w:r>
      <w:r w:rsidR="00170420">
        <w:rPr>
          <w:rFonts w:ascii="Arial" w:hAnsi="Arial" w:cs="Arial"/>
          <w:sz w:val="22"/>
          <w:szCs w:val="22"/>
        </w:rPr>
        <w:t>6</w:t>
      </w:r>
    </w:p>
    <w:p w:rsidR="0031439A" w:rsidRPr="00DA72D5" w:rsidRDefault="0031439A" w:rsidP="00CE3B08">
      <w:pPr>
        <w:pStyle w:val="ListParagraph"/>
        <w:numPr>
          <w:ilvl w:val="0"/>
          <w:numId w:val="3"/>
        </w:numPr>
        <w:tabs>
          <w:tab w:val="left" w:pos="567"/>
          <w:tab w:val="right" w:leader="dot" w:pos="9072"/>
        </w:tabs>
        <w:spacing w:after="120"/>
        <w:ind w:left="567" w:hanging="567"/>
        <w:contextualSpacing w:val="0"/>
        <w:rPr>
          <w:rFonts w:ascii="Arial" w:hAnsi="Arial" w:cs="Arial"/>
          <w:sz w:val="22"/>
          <w:szCs w:val="22"/>
        </w:rPr>
      </w:pPr>
      <w:r w:rsidRPr="00DA72D5">
        <w:rPr>
          <w:rFonts w:ascii="Arial" w:hAnsi="Arial" w:cs="Arial"/>
          <w:sz w:val="22"/>
          <w:szCs w:val="22"/>
        </w:rPr>
        <w:t>Whole of Life Support</w:t>
      </w:r>
      <w:r w:rsidRPr="00DA72D5">
        <w:rPr>
          <w:rFonts w:ascii="Arial" w:hAnsi="Arial" w:cs="Arial"/>
          <w:sz w:val="22"/>
          <w:szCs w:val="22"/>
        </w:rPr>
        <w:tab/>
        <w:t xml:space="preserve">Page </w:t>
      </w:r>
      <w:r w:rsidR="00170420">
        <w:rPr>
          <w:rFonts w:ascii="Arial" w:hAnsi="Arial" w:cs="Arial"/>
          <w:sz w:val="22"/>
          <w:szCs w:val="22"/>
        </w:rPr>
        <w:t>6</w:t>
      </w:r>
    </w:p>
    <w:p w:rsidR="0031439A" w:rsidRPr="00DA72D5" w:rsidRDefault="0031439A" w:rsidP="00CE3B08">
      <w:pPr>
        <w:pStyle w:val="ListParagraph"/>
        <w:numPr>
          <w:ilvl w:val="0"/>
          <w:numId w:val="3"/>
        </w:numPr>
        <w:tabs>
          <w:tab w:val="left" w:pos="567"/>
          <w:tab w:val="right" w:leader="dot" w:pos="9072"/>
        </w:tabs>
        <w:spacing w:after="120"/>
        <w:ind w:left="567" w:hanging="567"/>
        <w:contextualSpacing w:val="0"/>
        <w:rPr>
          <w:rFonts w:ascii="Arial" w:hAnsi="Arial" w:cs="Arial"/>
          <w:sz w:val="22"/>
          <w:szCs w:val="22"/>
        </w:rPr>
      </w:pPr>
      <w:r w:rsidRPr="00DA72D5">
        <w:rPr>
          <w:rFonts w:ascii="Arial" w:hAnsi="Arial" w:cs="Arial"/>
          <w:sz w:val="22"/>
          <w:szCs w:val="22"/>
        </w:rPr>
        <w:t>Security</w:t>
      </w:r>
      <w:r w:rsidRPr="00DA72D5">
        <w:rPr>
          <w:rFonts w:ascii="Arial" w:hAnsi="Arial" w:cs="Arial"/>
          <w:sz w:val="22"/>
          <w:szCs w:val="22"/>
        </w:rPr>
        <w:tab/>
        <w:t xml:space="preserve">Page </w:t>
      </w:r>
      <w:r w:rsidR="00170420">
        <w:rPr>
          <w:rFonts w:ascii="Arial" w:hAnsi="Arial" w:cs="Arial"/>
          <w:sz w:val="22"/>
          <w:szCs w:val="22"/>
        </w:rPr>
        <w:t>6</w:t>
      </w:r>
    </w:p>
    <w:p w:rsidR="0031439A" w:rsidRPr="00DA72D5" w:rsidRDefault="0031439A" w:rsidP="00CE3B08">
      <w:pPr>
        <w:pStyle w:val="ListParagraph"/>
        <w:numPr>
          <w:ilvl w:val="0"/>
          <w:numId w:val="3"/>
        </w:numPr>
        <w:tabs>
          <w:tab w:val="left" w:pos="567"/>
          <w:tab w:val="right" w:leader="dot" w:pos="9072"/>
        </w:tabs>
        <w:spacing w:after="120"/>
        <w:ind w:left="567" w:hanging="567"/>
        <w:contextualSpacing w:val="0"/>
        <w:rPr>
          <w:rFonts w:ascii="Arial" w:hAnsi="Arial" w:cs="Arial"/>
          <w:sz w:val="22"/>
          <w:szCs w:val="22"/>
        </w:rPr>
      </w:pPr>
      <w:r w:rsidRPr="00DA72D5">
        <w:rPr>
          <w:rFonts w:ascii="Arial" w:hAnsi="Arial" w:cs="Arial"/>
          <w:sz w:val="22"/>
          <w:szCs w:val="22"/>
        </w:rPr>
        <w:t>Training</w:t>
      </w:r>
      <w:r w:rsidRPr="00DA72D5">
        <w:rPr>
          <w:rFonts w:ascii="Arial" w:hAnsi="Arial" w:cs="Arial"/>
          <w:sz w:val="22"/>
          <w:szCs w:val="22"/>
        </w:rPr>
        <w:tab/>
        <w:t xml:space="preserve">Page </w:t>
      </w:r>
      <w:r w:rsidR="00170420">
        <w:rPr>
          <w:rFonts w:ascii="Arial" w:hAnsi="Arial" w:cs="Arial"/>
          <w:sz w:val="22"/>
          <w:szCs w:val="22"/>
        </w:rPr>
        <w:t>6</w:t>
      </w:r>
    </w:p>
    <w:p w:rsidR="0031439A" w:rsidRPr="00DA72D5" w:rsidRDefault="0031439A" w:rsidP="00CE3B08">
      <w:pPr>
        <w:pStyle w:val="ListParagraph"/>
        <w:numPr>
          <w:ilvl w:val="0"/>
          <w:numId w:val="3"/>
        </w:numPr>
        <w:tabs>
          <w:tab w:val="left" w:pos="567"/>
          <w:tab w:val="right" w:leader="dot" w:pos="9072"/>
        </w:tabs>
        <w:spacing w:after="120"/>
        <w:ind w:left="567" w:hanging="567"/>
        <w:contextualSpacing w:val="0"/>
        <w:rPr>
          <w:rFonts w:ascii="Arial" w:hAnsi="Arial" w:cs="Arial"/>
          <w:sz w:val="22"/>
          <w:szCs w:val="22"/>
        </w:rPr>
      </w:pPr>
      <w:r w:rsidRPr="00DA72D5">
        <w:rPr>
          <w:rFonts w:ascii="Arial" w:hAnsi="Arial" w:cs="Arial"/>
          <w:sz w:val="22"/>
          <w:szCs w:val="22"/>
        </w:rPr>
        <w:t>Implementation Criteria</w:t>
      </w:r>
      <w:r w:rsidRPr="00DA72D5">
        <w:rPr>
          <w:rFonts w:ascii="Arial" w:hAnsi="Arial" w:cs="Arial"/>
          <w:sz w:val="22"/>
          <w:szCs w:val="22"/>
        </w:rPr>
        <w:tab/>
        <w:t xml:space="preserve">Page </w:t>
      </w:r>
      <w:r w:rsidR="00170420">
        <w:rPr>
          <w:rFonts w:ascii="Arial" w:hAnsi="Arial" w:cs="Arial"/>
          <w:sz w:val="22"/>
          <w:szCs w:val="22"/>
        </w:rPr>
        <w:t>6</w:t>
      </w:r>
    </w:p>
    <w:p w:rsidR="0031439A" w:rsidRPr="00DA72D5" w:rsidRDefault="0031439A" w:rsidP="00CE3B08">
      <w:pPr>
        <w:pStyle w:val="ListParagraph"/>
        <w:numPr>
          <w:ilvl w:val="0"/>
          <w:numId w:val="3"/>
        </w:numPr>
        <w:tabs>
          <w:tab w:val="left" w:pos="567"/>
          <w:tab w:val="right" w:leader="dot" w:pos="9072"/>
        </w:tabs>
        <w:spacing w:after="120"/>
        <w:ind w:left="567" w:hanging="567"/>
        <w:contextualSpacing w:val="0"/>
        <w:rPr>
          <w:rFonts w:ascii="Arial" w:hAnsi="Arial" w:cs="Arial"/>
          <w:sz w:val="22"/>
          <w:szCs w:val="22"/>
        </w:rPr>
      </w:pPr>
      <w:r w:rsidRPr="00DA72D5">
        <w:rPr>
          <w:rFonts w:ascii="Arial" w:hAnsi="Arial" w:cs="Arial"/>
          <w:sz w:val="22"/>
          <w:szCs w:val="22"/>
        </w:rPr>
        <w:t>Monitoring Arrangements and Contract Management</w:t>
      </w:r>
      <w:r w:rsidRPr="00DA72D5">
        <w:rPr>
          <w:rFonts w:ascii="Arial" w:hAnsi="Arial" w:cs="Arial"/>
          <w:sz w:val="22"/>
          <w:szCs w:val="22"/>
        </w:rPr>
        <w:tab/>
        <w:t xml:space="preserve">Page </w:t>
      </w:r>
      <w:r w:rsidR="00170420">
        <w:rPr>
          <w:rFonts w:ascii="Arial" w:hAnsi="Arial" w:cs="Arial"/>
          <w:sz w:val="22"/>
          <w:szCs w:val="22"/>
        </w:rPr>
        <w:t>7</w:t>
      </w:r>
    </w:p>
    <w:p w:rsidR="00681859" w:rsidRPr="00DA72D5" w:rsidRDefault="00681859" w:rsidP="00CE3B08">
      <w:pPr>
        <w:pStyle w:val="ListParagraph"/>
        <w:numPr>
          <w:ilvl w:val="0"/>
          <w:numId w:val="3"/>
        </w:numPr>
        <w:tabs>
          <w:tab w:val="left" w:pos="567"/>
          <w:tab w:val="right" w:leader="dot" w:pos="9072"/>
        </w:tabs>
        <w:spacing w:after="120"/>
        <w:ind w:left="567" w:hanging="567"/>
        <w:contextualSpacing w:val="0"/>
        <w:rPr>
          <w:rFonts w:ascii="Arial" w:hAnsi="Arial" w:cs="Arial"/>
          <w:sz w:val="22"/>
          <w:szCs w:val="22"/>
        </w:rPr>
      </w:pPr>
      <w:r w:rsidRPr="00DA72D5">
        <w:rPr>
          <w:rFonts w:ascii="Arial" w:hAnsi="Arial" w:cs="Arial"/>
          <w:sz w:val="22"/>
          <w:szCs w:val="22"/>
        </w:rPr>
        <w:t>Service Level Failure</w:t>
      </w:r>
      <w:r w:rsidRPr="00DA72D5">
        <w:rPr>
          <w:rFonts w:ascii="Arial" w:hAnsi="Arial" w:cs="Arial"/>
          <w:sz w:val="22"/>
          <w:szCs w:val="22"/>
        </w:rPr>
        <w:tab/>
        <w:t xml:space="preserve">Page </w:t>
      </w:r>
      <w:r w:rsidR="00170420">
        <w:rPr>
          <w:rFonts w:ascii="Arial" w:hAnsi="Arial" w:cs="Arial"/>
          <w:sz w:val="22"/>
          <w:szCs w:val="22"/>
        </w:rPr>
        <w:t>8</w:t>
      </w:r>
    </w:p>
    <w:p w:rsidR="00681859" w:rsidRPr="00DA72D5" w:rsidRDefault="00681859" w:rsidP="00CE3B08">
      <w:pPr>
        <w:pStyle w:val="ListParagraph"/>
        <w:numPr>
          <w:ilvl w:val="0"/>
          <w:numId w:val="3"/>
        </w:numPr>
        <w:tabs>
          <w:tab w:val="left" w:pos="567"/>
          <w:tab w:val="right" w:leader="dot" w:pos="9072"/>
        </w:tabs>
        <w:spacing w:after="120"/>
        <w:ind w:left="567" w:hanging="567"/>
        <w:contextualSpacing w:val="0"/>
        <w:rPr>
          <w:rFonts w:ascii="Arial" w:hAnsi="Arial" w:cs="Arial"/>
          <w:sz w:val="22"/>
          <w:szCs w:val="22"/>
        </w:rPr>
      </w:pPr>
      <w:r w:rsidRPr="00DA72D5">
        <w:rPr>
          <w:rFonts w:ascii="Arial" w:hAnsi="Arial" w:cs="Arial"/>
          <w:sz w:val="22"/>
          <w:szCs w:val="22"/>
        </w:rPr>
        <w:t>Performance Monitoring and Review</w:t>
      </w:r>
      <w:r w:rsidRPr="00DA72D5">
        <w:rPr>
          <w:rFonts w:ascii="Arial" w:hAnsi="Arial" w:cs="Arial"/>
          <w:sz w:val="22"/>
          <w:szCs w:val="22"/>
        </w:rPr>
        <w:tab/>
        <w:t xml:space="preserve">Page </w:t>
      </w:r>
      <w:r w:rsidR="00170420">
        <w:rPr>
          <w:rFonts w:ascii="Arial" w:hAnsi="Arial" w:cs="Arial"/>
          <w:sz w:val="22"/>
          <w:szCs w:val="22"/>
        </w:rPr>
        <w:t>8</w:t>
      </w:r>
    </w:p>
    <w:p w:rsidR="00681859" w:rsidRPr="00DA72D5" w:rsidRDefault="00681859" w:rsidP="00CE3B08">
      <w:pPr>
        <w:pStyle w:val="ListParagraph"/>
        <w:numPr>
          <w:ilvl w:val="0"/>
          <w:numId w:val="3"/>
        </w:numPr>
        <w:tabs>
          <w:tab w:val="left" w:pos="567"/>
          <w:tab w:val="right" w:leader="dot" w:pos="9072"/>
        </w:tabs>
        <w:spacing w:after="120"/>
        <w:ind w:left="567" w:hanging="567"/>
        <w:contextualSpacing w:val="0"/>
        <w:rPr>
          <w:rFonts w:ascii="Arial" w:hAnsi="Arial" w:cs="Arial"/>
          <w:sz w:val="22"/>
          <w:szCs w:val="22"/>
        </w:rPr>
      </w:pPr>
      <w:r w:rsidRPr="00DA72D5">
        <w:rPr>
          <w:rFonts w:ascii="Arial" w:hAnsi="Arial" w:cs="Arial"/>
          <w:sz w:val="22"/>
          <w:szCs w:val="22"/>
        </w:rPr>
        <w:t>Project Management</w:t>
      </w:r>
      <w:r w:rsidRPr="00DA72D5">
        <w:rPr>
          <w:rFonts w:ascii="Arial" w:hAnsi="Arial" w:cs="Arial"/>
          <w:sz w:val="22"/>
          <w:szCs w:val="22"/>
        </w:rPr>
        <w:tab/>
        <w:t xml:space="preserve">Page </w:t>
      </w:r>
      <w:r w:rsidR="00170420">
        <w:rPr>
          <w:rFonts w:ascii="Arial" w:hAnsi="Arial" w:cs="Arial"/>
          <w:sz w:val="22"/>
          <w:szCs w:val="22"/>
        </w:rPr>
        <w:t>9</w:t>
      </w:r>
    </w:p>
    <w:p w:rsidR="00681859" w:rsidRPr="00DA72D5" w:rsidRDefault="00681859" w:rsidP="00CE3B08">
      <w:pPr>
        <w:pStyle w:val="ListParagraph"/>
        <w:numPr>
          <w:ilvl w:val="0"/>
          <w:numId w:val="3"/>
        </w:numPr>
        <w:tabs>
          <w:tab w:val="left" w:pos="567"/>
          <w:tab w:val="right" w:leader="dot" w:pos="9072"/>
        </w:tabs>
        <w:spacing w:after="120"/>
        <w:ind w:left="567" w:hanging="567"/>
        <w:contextualSpacing w:val="0"/>
        <w:rPr>
          <w:rFonts w:ascii="Arial" w:hAnsi="Arial" w:cs="Arial"/>
          <w:sz w:val="22"/>
          <w:szCs w:val="22"/>
        </w:rPr>
      </w:pPr>
      <w:r w:rsidRPr="00DA72D5">
        <w:rPr>
          <w:rFonts w:ascii="Arial" w:hAnsi="Arial" w:cs="Arial"/>
          <w:sz w:val="22"/>
          <w:szCs w:val="22"/>
        </w:rPr>
        <w:t>Risk Management</w:t>
      </w:r>
      <w:r w:rsidRPr="00DA72D5">
        <w:rPr>
          <w:rFonts w:ascii="Arial" w:hAnsi="Arial" w:cs="Arial"/>
          <w:sz w:val="22"/>
          <w:szCs w:val="22"/>
        </w:rPr>
        <w:tab/>
        <w:t xml:space="preserve">Page </w:t>
      </w:r>
      <w:r w:rsidR="00170420">
        <w:rPr>
          <w:rFonts w:ascii="Arial" w:hAnsi="Arial" w:cs="Arial"/>
          <w:sz w:val="22"/>
          <w:szCs w:val="22"/>
        </w:rPr>
        <w:t>9</w:t>
      </w:r>
    </w:p>
    <w:p w:rsidR="00FE2D86" w:rsidRPr="00DA72D5" w:rsidRDefault="00FE2D86" w:rsidP="00CE3B08">
      <w:pPr>
        <w:pStyle w:val="ListParagraph"/>
        <w:numPr>
          <w:ilvl w:val="0"/>
          <w:numId w:val="3"/>
        </w:numPr>
        <w:tabs>
          <w:tab w:val="left" w:pos="567"/>
          <w:tab w:val="right" w:leader="dot" w:pos="9072"/>
        </w:tabs>
        <w:spacing w:after="120"/>
        <w:ind w:left="567" w:hanging="567"/>
        <w:contextualSpacing w:val="0"/>
        <w:rPr>
          <w:rFonts w:ascii="Arial" w:hAnsi="Arial" w:cs="Arial"/>
          <w:sz w:val="22"/>
          <w:szCs w:val="22"/>
        </w:rPr>
      </w:pPr>
      <w:r w:rsidRPr="00DA72D5">
        <w:rPr>
          <w:rFonts w:ascii="Arial" w:hAnsi="Arial" w:cs="Arial"/>
          <w:sz w:val="22"/>
          <w:szCs w:val="22"/>
        </w:rPr>
        <w:t>Other Relevant Details</w:t>
      </w:r>
      <w:r w:rsidRPr="00DA72D5">
        <w:rPr>
          <w:rFonts w:ascii="Arial" w:hAnsi="Arial" w:cs="Arial"/>
          <w:sz w:val="22"/>
          <w:szCs w:val="22"/>
        </w:rPr>
        <w:tab/>
        <w:t xml:space="preserve">Page </w:t>
      </w:r>
      <w:r w:rsidR="00170420">
        <w:rPr>
          <w:rFonts w:ascii="Arial" w:hAnsi="Arial" w:cs="Arial"/>
          <w:sz w:val="22"/>
          <w:szCs w:val="22"/>
        </w:rPr>
        <w:t>10</w:t>
      </w:r>
    </w:p>
    <w:p w:rsidR="0099153C" w:rsidRPr="00DA72D5" w:rsidRDefault="00681859" w:rsidP="0099153C">
      <w:pPr>
        <w:pStyle w:val="ListParagraph"/>
        <w:numPr>
          <w:ilvl w:val="0"/>
          <w:numId w:val="3"/>
        </w:numPr>
        <w:tabs>
          <w:tab w:val="left" w:pos="567"/>
          <w:tab w:val="right" w:leader="dot" w:pos="9072"/>
        </w:tabs>
        <w:spacing w:after="120"/>
        <w:ind w:left="567" w:hanging="567"/>
        <w:contextualSpacing w:val="0"/>
        <w:rPr>
          <w:rFonts w:ascii="Arial" w:hAnsi="Arial" w:cs="Arial"/>
          <w:sz w:val="22"/>
          <w:szCs w:val="22"/>
        </w:rPr>
      </w:pPr>
      <w:r w:rsidRPr="00DA72D5">
        <w:rPr>
          <w:rFonts w:ascii="Arial" w:hAnsi="Arial" w:cs="Arial"/>
          <w:sz w:val="22"/>
          <w:szCs w:val="22"/>
        </w:rPr>
        <w:t>Corporate Social Responsibility</w:t>
      </w:r>
      <w:r w:rsidRPr="00DA72D5">
        <w:rPr>
          <w:rFonts w:ascii="Arial" w:hAnsi="Arial" w:cs="Arial"/>
          <w:sz w:val="22"/>
          <w:szCs w:val="22"/>
        </w:rPr>
        <w:tab/>
        <w:t>Page</w:t>
      </w:r>
      <w:r w:rsidR="0099153C" w:rsidRPr="00DA72D5">
        <w:rPr>
          <w:rFonts w:ascii="Arial" w:hAnsi="Arial" w:cs="Arial"/>
          <w:sz w:val="22"/>
          <w:szCs w:val="22"/>
        </w:rPr>
        <w:t xml:space="preserve"> </w:t>
      </w:r>
      <w:r w:rsidR="00170420">
        <w:rPr>
          <w:rFonts w:ascii="Arial" w:hAnsi="Arial" w:cs="Arial"/>
          <w:sz w:val="22"/>
          <w:szCs w:val="22"/>
        </w:rPr>
        <w:t>10</w:t>
      </w:r>
    </w:p>
    <w:p w:rsidR="00D2279E" w:rsidRPr="00DA72D5" w:rsidRDefault="00D2279E" w:rsidP="0099153C">
      <w:pPr>
        <w:pStyle w:val="ListParagraph"/>
        <w:numPr>
          <w:ilvl w:val="0"/>
          <w:numId w:val="3"/>
        </w:numPr>
        <w:tabs>
          <w:tab w:val="left" w:pos="567"/>
          <w:tab w:val="right" w:leader="dot" w:pos="9072"/>
        </w:tabs>
        <w:spacing w:after="120"/>
        <w:ind w:left="567" w:hanging="567"/>
        <w:contextualSpacing w:val="0"/>
        <w:rPr>
          <w:rFonts w:ascii="Arial" w:hAnsi="Arial" w:cs="Arial"/>
          <w:sz w:val="22"/>
          <w:szCs w:val="22"/>
        </w:rPr>
      </w:pPr>
      <w:r w:rsidRPr="00DA72D5">
        <w:rPr>
          <w:rFonts w:ascii="Arial" w:hAnsi="Arial" w:cs="Arial"/>
          <w:sz w:val="22"/>
          <w:szCs w:val="22"/>
        </w:rPr>
        <w:t>Appendices</w:t>
      </w:r>
      <w:r w:rsidRPr="00DA72D5">
        <w:rPr>
          <w:rFonts w:ascii="Arial" w:hAnsi="Arial" w:cs="Arial"/>
          <w:sz w:val="22"/>
          <w:szCs w:val="22"/>
        </w:rPr>
        <w:tab/>
        <w:t xml:space="preserve">Page </w:t>
      </w:r>
      <w:r w:rsidR="00170420">
        <w:rPr>
          <w:rFonts w:ascii="Arial" w:hAnsi="Arial" w:cs="Arial"/>
          <w:sz w:val="22"/>
          <w:szCs w:val="22"/>
        </w:rPr>
        <w:t>12</w:t>
      </w:r>
    </w:p>
    <w:p w:rsidR="0099153C" w:rsidRPr="00DA72D5" w:rsidRDefault="0099153C" w:rsidP="0099153C">
      <w:pPr>
        <w:tabs>
          <w:tab w:val="left" w:pos="567"/>
          <w:tab w:val="right" w:leader="dot" w:pos="9072"/>
        </w:tabs>
        <w:spacing w:after="120"/>
        <w:rPr>
          <w:rFonts w:ascii="Arial" w:hAnsi="Arial" w:cs="Arial"/>
          <w:sz w:val="22"/>
          <w:szCs w:val="22"/>
        </w:rPr>
      </w:pPr>
    </w:p>
    <w:p w:rsidR="007E7023" w:rsidRPr="00DA72D5" w:rsidRDefault="007E7023" w:rsidP="009D0617">
      <w:pPr>
        <w:jc w:val="both"/>
        <w:rPr>
          <w:rFonts w:ascii="Arial" w:hAnsi="Arial" w:cs="Arial"/>
          <w:b/>
          <w:sz w:val="22"/>
          <w:szCs w:val="22"/>
        </w:rPr>
        <w:sectPr w:rsidR="007E7023" w:rsidRPr="00DA72D5" w:rsidSect="00AA0749">
          <w:headerReference w:type="default" r:id="rId12"/>
          <w:footerReference w:type="default" r:id="rId13"/>
          <w:pgSz w:w="11909" w:h="16834" w:code="9"/>
          <w:pgMar w:top="1418" w:right="1418" w:bottom="1418" w:left="1418" w:header="720" w:footer="720" w:gutter="0"/>
          <w:cols w:space="720"/>
          <w:docGrid w:linePitch="326"/>
        </w:sectPr>
      </w:pPr>
    </w:p>
    <w:p w:rsidR="005633F2" w:rsidRPr="00DA72D5" w:rsidRDefault="00C06B2C" w:rsidP="00CE3B08">
      <w:pPr>
        <w:pStyle w:val="ListParagraph"/>
        <w:numPr>
          <w:ilvl w:val="0"/>
          <w:numId w:val="2"/>
        </w:numPr>
        <w:tabs>
          <w:tab w:val="left" w:pos="567"/>
        </w:tabs>
        <w:ind w:left="567" w:hanging="567"/>
        <w:jc w:val="both"/>
        <w:rPr>
          <w:rFonts w:ascii="Arial" w:hAnsi="Arial" w:cs="Arial"/>
          <w:b/>
          <w:caps/>
          <w:sz w:val="22"/>
          <w:szCs w:val="22"/>
        </w:rPr>
      </w:pPr>
      <w:r w:rsidRPr="00DA72D5">
        <w:rPr>
          <w:rFonts w:ascii="Arial" w:hAnsi="Arial" w:cs="Arial"/>
          <w:b/>
          <w:caps/>
          <w:sz w:val="22"/>
          <w:szCs w:val="22"/>
        </w:rPr>
        <w:lastRenderedPageBreak/>
        <w:t>Definitions</w:t>
      </w:r>
    </w:p>
    <w:p w:rsidR="00C06B2C" w:rsidRPr="00DA72D5" w:rsidRDefault="00C06B2C" w:rsidP="00C06B2C">
      <w:pPr>
        <w:tabs>
          <w:tab w:val="left" w:pos="567"/>
        </w:tabs>
        <w:jc w:val="both"/>
        <w:rPr>
          <w:rFonts w:ascii="Arial" w:hAnsi="Arial" w:cs="Arial"/>
          <w:caps/>
          <w:sz w:val="22"/>
          <w:szCs w:val="22"/>
        </w:rPr>
      </w:pPr>
    </w:p>
    <w:p w:rsidR="005F3CE0" w:rsidRPr="00DA72D5" w:rsidRDefault="005F3CE0" w:rsidP="005F3CE0">
      <w:pPr>
        <w:pStyle w:val="ListParagraph"/>
        <w:numPr>
          <w:ilvl w:val="1"/>
          <w:numId w:val="25"/>
        </w:numPr>
        <w:ind w:left="567" w:hanging="567"/>
        <w:jc w:val="both"/>
        <w:rPr>
          <w:rFonts w:ascii="Arial" w:hAnsi="Arial" w:cs="Arial"/>
          <w:sz w:val="22"/>
          <w:szCs w:val="22"/>
        </w:rPr>
      </w:pPr>
      <w:r w:rsidRPr="00DA72D5">
        <w:rPr>
          <w:rFonts w:ascii="Arial" w:hAnsi="Arial" w:cs="Arial"/>
          <w:sz w:val="22"/>
          <w:szCs w:val="22"/>
        </w:rPr>
        <w:t xml:space="preserve">The definitions of terms and/or acronyms used within this procurement are </w:t>
      </w:r>
      <w:r w:rsidRPr="00DA72D5">
        <w:rPr>
          <w:rFonts w:ascii="Arial" w:hAnsi="Arial" w:cs="Arial"/>
          <w:snapToGrid w:val="0"/>
          <w:sz w:val="22"/>
          <w:szCs w:val="22"/>
        </w:rPr>
        <w:t>set out in Table A, below.</w:t>
      </w:r>
    </w:p>
    <w:p w:rsidR="005F3CE0" w:rsidRPr="00DA72D5" w:rsidRDefault="005F3CE0" w:rsidP="005F3CE0">
      <w:pPr>
        <w:jc w:val="both"/>
        <w:rPr>
          <w:rFonts w:ascii="Arial" w:hAnsi="Arial" w:cs="Arial"/>
          <w:sz w:val="22"/>
          <w:szCs w:val="22"/>
        </w:rPr>
      </w:pPr>
    </w:p>
    <w:p w:rsidR="005F3CE0" w:rsidRPr="00DA72D5" w:rsidRDefault="005F3CE0" w:rsidP="005F3CE0">
      <w:pPr>
        <w:jc w:val="both"/>
        <w:rPr>
          <w:rFonts w:ascii="Arial" w:hAnsi="Arial" w:cs="Arial"/>
          <w:b/>
          <w:caps/>
          <w:sz w:val="22"/>
          <w:szCs w:val="22"/>
        </w:rPr>
      </w:pPr>
      <w:r w:rsidRPr="00DA72D5">
        <w:rPr>
          <w:rFonts w:ascii="Arial" w:hAnsi="Arial" w:cs="Arial"/>
          <w:b/>
          <w:caps/>
          <w:sz w:val="22"/>
          <w:szCs w:val="22"/>
        </w:rPr>
        <w:t>Table A</w:t>
      </w:r>
    </w:p>
    <w:tbl>
      <w:tblPr>
        <w:tblStyle w:val="TableGrid"/>
        <w:tblW w:w="9356" w:type="dxa"/>
        <w:tblLook w:val="04A0" w:firstRow="1" w:lastRow="0" w:firstColumn="1" w:lastColumn="0" w:noHBand="0" w:noVBand="1"/>
      </w:tblPr>
      <w:tblGrid>
        <w:gridCol w:w="2376"/>
        <w:gridCol w:w="6980"/>
      </w:tblGrid>
      <w:tr w:rsidR="00964DCB" w:rsidRPr="00DA72D5" w:rsidTr="003A3E50">
        <w:trPr>
          <w:trHeight w:val="284"/>
        </w:trPr>
        <w:tc>
          <w:tcPr>
            <w:tcW w:w="2376" w:type="dxa"/>
          </w:tcPr>
          <w:p w:rsidR="00964DCB" w:rsidRPr="00DA72D5" w:rsidRDefault="00964DCB" w:rsidP="00D051DA">
            <w:pPr>
              <w:spacing w:after="80"/>
              <w:rPr>
                <w:rStyle w:val="DefTerm"/>
                <w:b w:val="0"/>
                <w:color w:val="auto"/>
                <w:sz w:val="22"/>
                <w:szCs w:val="22"/>
              </w:rPr>
            </w:pPr>
            <w:r>
              <w:rPr>
                <w:rStyle w:val="DefTerm"/>
                <w:b w:val="0"/>
                <w:color w:val="auto"/>
                <w:sz w:val="22"/>
                <w:szCs w:val="22"/>
              </w:rPr>
              <w:t>ACM</w:t>
            </w:r>
          </w:p>
        </w:tc>
        <w:tc>
          <w:tcPr>
            <w:tcW w:w="6980" w:type="dxa"/>
          </w:tcPr>
          <w:p w:rsidR="00964DCB" w:rsidRPr="00DA72D5" w:rsidRDefault="00964DCB" w:rsidP="00D051DA">
            <w:pPr>
              <w:spacing w:after="80"/>
              <w:rPr>
                <w:rFonts w:ascii="Arial" w:hAnsi="Arial" w:cs="Arial"/>
                <w:sz w:val="22"/>
                <w:szCs w:val="22"/>
              </w:rPr>
            </w:pPr>
            <w:r>
              <w:rPr>
                <w:rFonts w:ascii="Arial" w:hAnsi="Arial" w:cs="Arial"/>
                <w:sz w:val="22"/>
                <w:szCs w:val="22"/>
              </w:rPr>
              <w:t>Asbestos Containing Material</w:t>
            </w:r>
          </w:p>
        </w:tc>
      </w:tr>
      <w:tr w:rsidR="003A3E50" w:rsidRPr="00DA72D5" w:rsidTr="003A3E50">
        <w:trPr>
          <w:trHeight w:val="284"/>
        </w:trPr>
        <w:tc>
          <w:tcPr>
            <w:tcW w:w="2376" w:type="dxa"/>
          </w:tcPr>
          <w:p w:rsidR="003A3E50" w:rsidRPr="00DA72D5" w:rsidRDefault="003A3E50" w:rsidP="00D051DA">
            <w:pPr>
              <w:spacing w:after="80"/>
              <w:rPr>
                <w:rFonts w:ascii="Arial" w:hAnsi="Arial" w:cs="Arial"/>
                <w:sz w:val="22"/>
                <w:szCs w:val="22"/>
              </w:rPr>
            </w:pPr>
            <w:r w:rsidRPr="00DA72D5">
              <w:rPr>
                <w:rFonts w:ascii="Arial" w:hAnsi="Arial" w:cs="Arial"/>
                <w:sz w:val="22"/>
                <w:szCs w:val="22"/>
              </w:rPr>
              <w:t>CDM</w:t>
            </w:r>
          </w:p>
        </w:tc>
        <w:tc>
          <w:tcPr>
            <w:tcW w:w="6980" w:type="dxa"/>
          </w:tcPr>
          <w:p w:rsidR="003A3E50" w:rsidRPr="00DA72D5" w:rsidRDefault="003A3E50" w:rsidP="00D051DA">
            <w:pPr>
              <w:spacing w:after="80"/>
              <w:rPr>
                <w:rFonts w:ascii="Arial" w:hAnsi="Arial" w:cs="Arial"/>
                <w:sz w:val="22"/>
                <w:szCs w:val="22"/>
              </w:rPr>
            </w:pPr>
            <w:r w:rsidRPr="00DA72D5">
              <w:rPr>
                <w:rFonts w:ascii="Arial" w:hAnsi="Arial" w:cs="Arial"/>
                <w:sz w:val="22"/>
                <w:szCs w:val="22"/>
              </w:rPr>
              <w:t>Construction (Design and Management) Regulations 2015</w:t>
            </w:r>
          </w:p>
        </w:tc>
      </w:tr>
      <w:tr w:rsidR="003A3E50" w:rsidRPr="00DA72D5" w:rsidTr="003A3E50">
        <w:trPr>
          <w:trHeight w:val="284"/>
        </w:trPr>
        <w:tc>
          <w:tcPr>
            <w:tcW w:w="2376" w:type="dxa"/>
          </w:tcPr>
          <w:p w:rsidR="003A3E50" w:rsidRPr="00DA72D5" w:rsidRDefault="003A3E50" w:rsidP="00D051DA">
            <w:pPr>
              <w:spacing w:after="80"/>
              <w:rPr>
                <w:rFonts w:ascii="Arial" w:hAnsi="Arial" w:cs="Arial"/>
                <w:sz w:val="22"/>
                <w:szCs w:val="22"/>
              </w:rPr>
            </w:pPr>
            <w:r w:rsidRPr="00DA72D5">
              <w:rPr>
                <w:rFonts w:ascii="Arial" w:hAnsi="Arial" w:cs="Arial"/>
                <w:sz w:val="22"/>
                <w:szCs w:val="22"/>
              </w:rPr>
              <w:t>Contract</w:t>
            </w:r>
          </w:p>
        </w:tc>
        <w:tc>
          <w:tcPr>
            <w:tcW w:w="6980" w:type="dxa"/>
          </w:tcPr>
          <w:p w:rsidR="003A3E50" w:rsidRPr="00DA72D5" w:rsidRDefault="003A3E50" w:rsidP="00D051DA">
            <w:pPr>
              <w:spacing w:after="80"/>
              <w:rPr>
                <w:rFonts w:ascii="Arial" w:hAnsi="Arial" w:cs="Arial"/>
                <w:sz w:val="22"/>
                <w:szCs w:val="22"/>
              </w:rPr>
            </w:pPr>
            <w:r w:rsidRPr="00DA72D5">
              <w:rPr>
                <w:rFonts w:ascii="Arial" w:hAnsi="Arial" w:cs="Arial"/>
                <w:sz w:val="22"/>
                <w:szCs w:val="22"/>
              </w:rPr>
              <w:t xml:space="preserve">The legal agreement between </w:t>
            </w:r>
            <w:r w:rsidR="008915CB" w:rsidRPr="00DA72D5">
              <w:rPr>
                <w:rFonts w:ascii="Arial" w:hAnsi="Arial" w:cs="Arial"/>
                <w:sz w:val="22"/>
                <w:szCs w:val="22"/>
              </w:rPr>
              <w:t>the Supplier and the Council</w:t>
            </w:r>
            <w:r w:rsidRPr="00DA72D5">
              <w:rPr>
                <w:rFonts w:ascii="Arial" w:hAnsi="Arial" w:cs="Arial"/>
                <w:sz w:val="22"/>
                <w:szCs w:val="22"/>
              </w:rPr>
              <w:t>, which details the Council’s requirements, terms and conditions</w:t>
            </w:r>
          </w:p>
        </w:tc>
      </w:tr>
      <w:tr w:rsidR="003A3E50" w:rsidRPr="00DA72D5" w:rsidTr="003A3E50">
        <w:trPr>
          <w:trHeight w:val="284"/>
        </w:trPr>
        <w:tc>
          <w:tcPr>
            <w:tcW w:w="2376" w:type="dxa"/>
          </w:tcPr>
          <w:p w:rsidR="003A3E50" w:rsidRPr="00DA72D5" w:rsidRDefault="003A3E50" w:rsidP="00D051DA">
            <w:pPr>
              <w:spacing w:after="80"/>
              <w:rPr>
                <w:rFonts w:ascii="Arial" w:hAnsi="Arial" w:cs="Arial"/>
                <w:sz w:val="22"/>
                <w:szCs w:val="22"/>
              </w:rPr>
            </w:pPr>
            <w:r w:rsidRPr="00DA72D5">
              <w:rPr>
                <w:rFonts w:ascii="Arial" w:hAnsi="Arial" w:cs="Arial"/>
                <w:sz w:val="22"/>
                <w:szCs w:val="22"/>
              </w:rPr>
              <w:t>Critical Service Level Failure</w:t>
            </w:r>
          </w:p>
        </w:tc>
        <w:tc>
          <w:tcPr>
            <w:tcW w:w="6980" w:type="dxa"/>
          </w:tcPr>
          <w:p w:rsidR="003A3E50" w:rsidRPr="00DA72D5" w:rsidRDefault="001551B3" w:rsidP="00D051DA">
            <w:pPr>
              <w:spacing w:after="80"/>
              <w:rPr>
                <w:rFonts w:ascii="Arial" w:hAnsi="Arial" w:cs="Arial"/>
                <w:sz w:val="22"/>
                <w:szCs w:val="22"/>
              </w:rPr>
            </w:pPr>
            <w:r w:rsidRPr="00DA72D5">
              <w:rPr>
                <w:rFonts w:ascii="Arial" w:hAnsi="Arial" w:cs="Arial"/>
                <w:sz w:val="22"/>
                <w:szCs w:val="22"/>
              </w:rPr>
              <w:t>A failure in service, deemed to be so critical to the continued operation of the Service and/or Contract that the Council is unable to continue its minimum level of service, as set out in this document.</w:t>
            </w:r>
          </w:p>
        </w:tc>
      </w:tr>
      <w:tr w:rsidR="00964DCB" w:rsidRPr="00DA72D5" w:rsidTr="003A3E50">
        <w:trPr>
          <w:trHeight w:val="284"/>
        </w:trPr>
        <w:tc>
          <w:tcPr>
            <w:tcW w:w="2376" w:type="dxa"/>
          </w:tcPr>
          <w:p w:rsidR="00964DCB" w:rsidRPr="00DA72D5" w:rsidRDefault="00964DCB" w:rsidP="00D051DA">
            <w:pPr>
              <w:spacing w:after="80"/>
              <w:rPr>
                <w:rFonts w:ascii="Arial" w:hAnsi="Arial" w:cs="Arial"/>
                <w:sz w:val="22"/>
                <w:szCs w:val="22"/>
              </w:rPr>
            </w:pPr>
            <w:r w:rsidRPr="00DA72D5">
              <w:rPr>
                <w:rFonts w:ascii="Arial" w:hAnsi="Arial" w:cs="Arial"/>
                <w:sz w:val="22"/>
                <w:szCs w:val="22"/>
              </w:rPr>
              <w:t>Failure</w:t>
            </w:r>
          </w:p>
        </w:tc>
        <w:tc>
          <w:tcPr>
            <w:tcW w:w="6980" w:type="dxa"/>
          </w:tcPr>
          <w:p w:rsidR="00964DCB" w:rsidRPr="00DA72D5" w:rsidRDefault="00964DCB" w:rsidP="00D051DA">
            <w:pPr>
              <w:spacing w:after="80"/>
              <w:rPr>
                <w:rFonts w:ascii="Arial" w:hAnsi="Arial" w:cs="Arial"/>
                <w:sz w:val="22"/>
                <w:szCs w:val="22"/>
              </w:rPr>
            </w:pPr>
            <w:r w:rsidRPr="00DA72D5">
              <w:rPr>
                <w:rFonts w:ascii="Arial" w:hAnsi="Arial" w:cs="Arial"/>
                <w:sz w:val="22"/>
                <w:szCs w:val="22"/>
              </w:rPr>
              <w:t>A failure by the Supplier to perform one or more of the requirements set out in the Contract</w:t>
            </w:r>
          </w:p>
        </w:tc>
      </w:tr>
      <w:tr w:rsidR="00964DCB" w:rsidRPr="00DA72D5" w:rsidTr="003A3E50">
        <w:trPr>
          <w:trHeight w:val="284"/>
        </w:trPr>
        <w:tc>
          <w:tcPr>
            <w:tcW w:w="2376" w:type="dxa"/>
          </w:tcPr>
          <w:p w:rsidR="00964DCB" w:rsidRPr="00DA72D5" w:rsidRDefault="00964DCB" w:rsidP="00D051DA">
            <w:pPr>
              <w:spacing w:after="80"/>
              <w:rPr>
                <w:rFonts w:ascii="Arial" w:hAnsi="Arial" w:cs="Arial"/>
                <w:bCs/>
                <w:sz w:val="22"/>
                <w:szCs w:val="22"/>
              </w:rPr>
            </w:pPr>
            <w:r w:rsidRPr="00DA72D5">
              <w:rPr>
                <w:rFonts w:ascii="Arial" w:hAnsi="Arial" w:cs="Arial"/>
                <w:sz w:val="22"/>
                <w:szCs w:val="22"/>
              </w:rPr>
              <w:t>Performance Measure</w:t>
            </w:r>
          </w:p>
        </w:tc>
        <w:tc>
          <w:tcPr>
            <w:tcW w:w="6980" w:type="dxa"/>
          </w:tcPr>
          <w:p w:rsidR="00964DCB" w:rsidRPr="00DA72D5" w:rsidRDefault="00964DCB" w:rsidP="00D051DA">
            <w:pPr>
              <w:spacing w:after="80"/>
              <w:rPr>
                <w:rFonts w:ascii="Arial" w:hAnsi="Arial" w:cs="Arial"/>
                <w:bCs/>
                <w:sz w:val="22"/>
                <w:szCs w:val="22"/>
              </w:rPr>
            </w:pPr>
            <w:r w:rsidRPr="00DA72D5">
              <w:rPr>
                <w:rFonts w:ascii="Arial" w:hAnsi="Arial" w:cs="Arial"/>
                <w:sz w:val="22"/>
                <w:szCs w:val="22"/>
              </w:rPr>
              <w:t>The performance measurements and targets in respect of the Supplier’s performance of the Contract</w:t>
            </w:r>
          </w:p>
        </w:tc>
      </w:tr>
      <w:tr w:rsidR="00964DCB" w:rsidRPr="00DA72D5" w:rsidTr="003A3E50">
        <w:trPr>
          <w:trHeight w:val="284"/>
        </w:trPr>
        <w:tc>
          <w:tcPr>
            <w:tcW w:w="2376" w:type="dxa"/>
          </w:tcPr>
          <w:p w:rsidR="00964DCB" w:rsidRPr="00DA72D5" w:rsidRDefault="00964DCB" w:rsidP="00D051DA">
            <w:pPr>
              <w:spacing w:after="80"/>
              <w:rPr>
                <w:rFonts w:ascii="Arial" w:hAnsi="Arial" w:cs="Arial"/>
                <w:sz w:val="22"/>
                <w:szCs w:val="22"/>
              </w:rPr>
            </w:pPr>
            <w:r w:rsidRPr="00DA72D5">
              <w:rPr>
                <w:rFonts w:ascii="Arial" w:hAnsi="Arial" w:cs="Arial"/>
                <w:sz w:val="22"/>
                <w:szCs w:val="22"/>
              </w:rPr>
              <w:t>Month</w:t>
            </w:r>
          </w:p>
        </w:tc>
        <w:tc>
          <w:tcPr>
            <w:tcW w:w="6980" w:type="dxa"/>
          </w:tcPr>
          <w:p w:rsidR="00964DCB" w:rsidRPr="00DA72D5" w:rsidRDefault="00964DCB" w:rsidP="00D051DA">
            <w:pPr>
              <w:spacing w:after="80"/>
              <w:rPr>
                <w:rFonts w:ascii="Arial" w:hAnsi="Arial" w:cs="Arial"/>
                <w:sz w:val="22"/>
                <w:szCs w:val="22"/>
              </w:rPr>
            </w:pPr>
            <w:r w:rsidRPr="00DA72D5">
              <w:rPr>
                <w:rFonts w:ascii="Arial" w:hAnsi="Arial" w:cs="Arial"/>
                <w:sz w:val="22"/>
                <w:szCs w:val="22"/>
              </w:rPr>
              <w:t>A calendar month</w:t>
            </w:r>
          </w:p>
        </w:tc>
      </w:tr>
      <w:tr w:rsidR="00964DCB" w:rsidRPr="00DA72D5" w:rsidTr="00E20720">
        <w:trPr>
          <w:trHeight w:val="284"/>
        </w:trPr>
        <w:tc>
          <w:tcPr>
            <w:tcW w:w="2376" w:type="dxa"/>
          </w:tcPr>
          <w:p w:rsidR="00964DCB" w:rsidRPr="00DA72D5" w:rsidRDefault="00964DCB" w:rsidP="00D051DA">
            <w:pPr>
              <w:spacing w:after="80"/>
              <w:rPr>
                <w:rFonts w:ascii="Arial" w:hAnsi="Arial" w:cs="Arial"/>
                <w:sz w:val="22"/>
                <w:szCs w:val="22"/>
              </w:rPr>
            </w:pPr>
            <w:r w:rsidRPr="00DA72D5">
              <w:rPr>
                <w:rFonts w:ascii="Arial" w:hAnsi="Arial" w:cs="Arial"/>
                <w:sz w:val="22"/>
                <w:szCs w:val="22"/>
              </w:rPr>
              <w:t>Progress Meeting</w:t>
            </w:r>
          </w:p>
        </w:tc>
        <w:tc>
          <w:tcPr>
            <w:tcW w:w="6980" w:type="dxa"/>
          </w:tcPr>
          <w:p w:rsidR="00964DCB" w:rsidRPr="00DA72D5" w:rsidRDefault="00964DCB" w:rsidP="00D051DA">
            <w:pPr>
              <w:spacing w:after="80"/>
              <w:rPr>
                <w:rFonts w:ascii="Arial" w:hAnsi="Arial" w:cs="Arial"/>
                <w:sz w:val="22"/>
                <w:szCs w:val="22"/>
              </w:rPr>
            </w:pPr>
            <w:r w:rsidRPr="00DA72D5">
              <w:rPr>
                <w:rFonts w:ascii="Arial" w:hAnsi="Arial" w:cs="Arial"/>
                <w:sz w:val="22"/>
                <w:szCs w:val="22"/>
              </w:rPr>
              <w:t>a meeting between the Council’s Representative and the Supplier’s Authorised Representative</w:t>
            </w:r>
          </w:p>
        </w:tc>
      </w:tr>
      <w:tr w:rsidR="00964DCB" w:rsidRPr="00DA72D5" w:rsidTr="003A3E50">
        <w:trPr>
          <w:trHeight w:val="284"/>
        </w:trPr>
        <w:tc>
          <w:tcPr>
            <w:tcW w:w="2376" w:type="dxa"/>
          </w:tcPr>
          <w:p w:rsidR="00964DCB" w:rsidRPr="00DA72D5" w:rsidRDefault="00964DCB" w:rsidP="00D051DA">
            <w:pPr>
              <w:spacing w:after="80"/>
              <w:rPr>
                <w:rFonts w:ascii="Arial" w:hAnsi="Arial" w:cs="Arial"/>
                <w:sz w:val="22"/>
                <w:szCs w:val="22"/>
              </w:rPr>
            </w:pPr>
            <w:r w:rsidRPr="00DA72D5">
              <w:rPr>
                <w:rFonts w:ascii="Arial" w:hAnsi="Arial" w:cs="Arial"/>
                <w:sz w:val="22"/>
                <w:szCs w:val="22"/>
              </w:rPr>
              <w:t>Representative</w:t>
            </w:r>
          </w:p>
        </w:tc>
        <w:tc>
          <w:tcPr>
            <w:tcW w:w="6980" w:type="dxa"/>
          </w:tcPr>
          <w:p w:rsidR="00964DCB" w:rsidRPr="00DA72D5" w:rsidRDefault="00964DCB" w:rsidP="00D051DA">
            <w:pPr>
              <w:spacing w:after="80"/>
              <w:rPr>
                <w:rFonts w:ascii="Arial" w:hAnsi="Arial" w:cs="Arial"/>
                <w:sz w:val="22"/>
                <w:szCs w:val="22"/>
              </w:rPr>
            </w:pPr>
            <w:r w:rsidRPr="00DA72D5">
              <w:rPr>
                <w:rStyle w:val="DefTerm"/>
                <w:b w:val="0"/>
                <w:color w:val="auto"/>
                <w:sz w:val="22"/>
                <w:szCs w:val="22"/>
              </w:rPr>
              <w:t>Means, in relation to a party, its employees, officers, representatives and advisors</w:t>
            </w:r>
          </w:p>
        </w:tc>
      </w:tr>
      <w:tr w:rsidR="00964DCB" w:rsidRPr="00DA72D5" w:rsidTr="003A3E50">
        <w:trPr>
          <w:trHeight w:val="284"/>
        </w:trPr>
        <w:tc>
          <w:tcPr>
            <w:tcW w:w="2376" w:type="dxa"/>
          </w:tcPr>
          <w:p w:rsidR="00964DCB" w:rsidRPr="00DA72D5" w:rsidRDefault="00964DCB" w:rsidP="00D051DA">
            <w:pPr>
              <w:spacing w:after="80"/>
              <w:rPr>
                <w:rFonts w:ascii="Arial" w:hAnsi="Arial" w:cs="Arial"/>
                <w:sz w:val="22"/>
                <w:szCs w:val="22"/>
              </w:rPr>
            </w:pPr>
            <w:r w:rsidRPr="00DA72D5">
              <w:rPr>
                <w:rFonts w:ascii="Arial" w:hAnsi="Arial" w:cs="Arial"/>
                <w:sz w:val="22"/>
                <w:szCs w:val="22"/>
              </w:rPr>
              <w:t>Service Credit</w:t>
            </w:r>
          </w:p>
        </w:tc>
        <w:tc>
          <w:tcPr>
            <w:tcW w:w="6980" w:type="dxa"/>
          </w:tcPr>
          <w:p w:rsidR="00964DCB" w:rsidRPr="00DA72D5" w:rsidRDefault="00964DCB" w:rsidP="00D051DA">
            <w:pPr>
              <w:spacing w:after="80"/>
              <w:rPr>
                <w:rFonts w:ascii="Arial" w:hAnsi="Arial" w:cs="Arial"/>
                <w:sz w:val="22"/>
                <w:szCs w:val="22"/>
              </w:rPr>
            </w:pPr>
            <w:r w:rsidRPr="00DA72D5">
              <w:rPr>
                <w:rFonts w:ascii="Arial" w:hAnsi="Arial" w:cs="Arial"/>
                <w:sz w:val="22"/>
                <w:szCs w:val="22"/>
              </w:rPr>
              <w:t>A sum which the Authority is entitled to deduct or invoice for a Service Failure</w:t>
            </w:r>
          </w:p>
        </w:tc>
      </w:tr>
      <w:tr w:rsidR="00964DCB" w:rsidRPr="00DA72D5" w:rsidTr="003A3E50">
        <w:trPr>
          <w:trHeight w:val="284"/>
        </w:trPr>
        <w:tc>
          <w:tcPr>
            <w:tcW w:w="2376" w:type="dxa"/>
          </w:tcPr>
          <w:p w:rsidR="00964DCB" w:rsidRPr="00DA72D5" w:rsidRDefault="00964DCB" w:rsidP="00D051DA">
            <w:pPr>
              <w:spacing w:after="80"/>
              <w:rPr>
                <w:rFonts w:ascii="Arial" w:hAnsi="Arial" w:cs="Arial"/>
                <w:sz w:val="22"/>
                <w:szCs w:val="22"/>
              </w:rPr>
            </w:pPr>
            <w:r w:rsidRPr="00DA72D5">
              <w:rPr>
                <w:rFonts w:ascii="Arial" w:hAnsi="Arial" w:cs="Arial"/>
                <w:sz w:val="22"/>
                <w:szCs w:val="22"/>
              </w:rPr>
              <w:t>Service Level</w:t>
            </w:r>
          </w:p>
        </w:tc>
        <w:tc>
          <w:tcPr>
            <w:tcW w:w="6980" w:type="dxa"/>
          </w:tcPr>
          <w:p w:rsidR="00964DCB" w:rsidRPr="00DA72D5" w:rsidRDefault="00964DCB" w:rsidP="00D051DA">
            <w:pPr>
              <w:spacing w:after="80"/>
              <w:rPr>
                <w:rFonts w:ascii="Arial" w:hAnsi="Arial" w:cs="Arial"/>
                <w:sz w:val="22"/>
                <w:szCs w:val="22"/>
              </w:rPr>
            </w:pPr>
            <w:r w:rsidRPr="00DA72D5">
              <w:rPr>
                <w:rFonts w:ascii="Arial" w:hAnsi="Arial" w:cs="Arial"/>
                <w:sz w:val="22"/>
                <w:szCs w:val="22"/>
              </w:rPr>
              <w:t>The minimum level of service required of the Supplier by the Council when performing the service detailed in the Contract</w:t>
            </w:r>
          </w:p>
        </w:tc>
      </w:tr>
      <w:tr w:rsidR="00964DCB" w:rsidRPr="00DA72D5" w:rsidTr="003A3E50">
        <w:trPr>
          <w:trHeight w:val="284"/>
        </w:trPr>
        <w:tc>
          <w:tcPr>
            <w:tcW w:w="2376" w:type="dxa"/>
          </w:tcPr>
          <w:p w:rsidR="00964DCB" w:rsidRPr="00DA72D5" w:rsidRDefault="00964DCB" w:rsidP="00D051DA">
            <w:pPr>
              <w:spacing w:after="80"/>
              <w:rPr>
                <w:rFonts w:ascii="Arial" w:hAnsi="Arial" w:cs="Arial"/>
                <w:sz w:val="22"/>
                <w:szCs w:val="22"/>
              </w:rPr>
            </w:pPr>
            <w:r w:rsidRPr="00DA72D5">
              <w:rPr>
                <w:rFonts w:ascii="Arial" w:hAnsi="Arial" w:cs="Arial"/>
                <w:sz w:val="22"/>
                <w:szCs w:val="22"/>
              </w:rPr>
              <w:t>Service Level Failure</w:t>
            </w:r>
          </w:p>
        </w:tc>
        <w:tc>
          <w:tcPr>
            <w:tcW w:w="6980" w:type="dxa"/>
          </w:tcPr>
          <w:p w:rsidR="00964DCB" w:rsidRPr="00DA72D5" w:rsidRDefault="00964DCB" w:rsidP="00D051DA">
            <w:pPr>
              <w:spacing w:after="80"/>
              <w:rPr>
                <w:rFonts w:ascii="Arial" w:hAnsi="Arial" w:cs="Arial"/>
                <w:sz w:val="22"/>
                <w:szCs w:val="22"/>
              </w:rPr>
            </w:pPr>
            <w:r w:rsidRPr="00DA72D5">
              <w:rPr>
                <w:rFonts w:ascii="Arial" w:hAnsi="Arial" w:cs="Arial"/>
                <w:sz w:val="22"/>
                <w:szCs w:val="22"/>
              </w:rPr>
              <w:t>A shortfall or failure by the Supplier to provide the Services in accordance with any Target KPI</w:t>
            </w:r>
          </w:p>
        </w:tc>
      </w:tr>
      <w:tr w:rsidR="00964DCB" w:rsidRPr="00DA72D5" w:rsidTr="003A3E50">
        <w:trPr>
          <w:trHeight w:val="284"/>
        </w:trPr>
        <w:tc>
          <w:tcPr>
            <w:tcW w:w="2376" w:type="dxa"/>
          </w:tcPr>
          <w:p w:rsidR="00964DCB" w:rsidRPr="00DA72D5" w:rsidRDefault="00964DCB" w:rsidP="00D051DA">
            <w:pPr>
              <w:spacing w:after="80"/>
              <w:rPr>
                <w:rFonts w:ascii="Arial" w:hAnsi="Arial" w:cs="Arial"/>
                <w:sz w:val="22"/>
                <w:szCs w:val="22"/>
              </w:rPr>
            </w:pPr>
            <w:r w:rsidRPr="00DA72D5">
              <w:rPr>
                <w:rFonts w:ascii="Arial" w:hAnsi="Arial" w:cs="Arial"/>
                <w:sz w:val="22"/>
                <w:szCs w:val="22"/>
              </w:rPr>
              <w:t>Service Period</w:t>
            </w:r>
          </w:p>
        </w:tc>
        <w:tc>
          <w:tcPr>
            <w:tcW w:w="6980" w:type="dxa"/>
          </w:tcPr>
          <w:p w:rsidR="00964DCB" w:rsidRPr="00DA72D5" w:rsidRDefault="00964DCB" w:rsidP="00D051DA">
            <w:pPr>
              <w:spacing w:after="80"/>
              <w:rPr>
                <w:rFonts w:ascii="Arial" w:hAnsi="Arial" w:cs="Arial"/>
                <w:sz w:val="22"/>
                <w:szCs w:val="22"/>
              </w:rPr>
            </w:pPr>
            <w:r w:rsidRPr="00DA72D5">
              <w:rPr>
                <w:rFonts w:ascii="Arial" w:hAnsi="Arial" w:cs="Arial"/>
                <w:sz w:val="22"/>
                <w:szCs w:val="22"/>
              </w:rPr>
              <w:t>The agreed term, during which, Goods, Services, Supplies, Works, or any part, thereof will be provided by the Supplier or any of their representatives.</w:t>
            </w:r>
          </w:p>
        </w:tc>
      </w:tr>
      <w:tr w:rsidR="00964DCB" w:rsidRPr="00DA72D5" w:rsidTr="00E20720">
        <w:trPr>
          <w:trHeight w:val="284"/>
        </w:trPr>
        <w:tc>
          <w:tcPr>
            <w:tcW w:w="2376" w:type="dxa"/>
          </w:tcPr>
          <w:p w:rsidR="00964DCB" w:rsidRPr="00DA72D5" w:rsidRDefault="00964DCB" w:rsidP="00D051DA">
            <w:pPr>
              <w:spacing w:after="80"/>
              <w:rPr>
                <w:rFonts w:ascii="Arial" w:hAnsi="Arial" w:cs="Arial"/>
                <w:sz w:val="22"/>
                <w:szCs w:val="22"/>
              </w:rPr>
            </w:pPr>
            <w:r w:rsidRPr="00DA72D5">
              <w:rPr>
                <w:rFonts w:ascii="Arial" w:hAnsi="Arial" w:cs="Arial"/>
                <w:sz w:val="22"/>
                <w:szCs w:val="22"/>
              </w:rPr>
              <w:t>Site</w:t>
            </w:r>
          </w:p>
        </w:tc>
        <w:tc>
          <w:tcPr>
            <w:tcW w:w="6980" w:type="dxa"/>
          </w:tcPr>
          <w:p w:rsidR="00964DCB" w:rsidRPr="00DA72D5" w:rsidRDefault="00964DCB" w:rsidP="00D051DA">
            <w:pPr>
              <w:tabs>
                <w:tab w:val="left" w:pos="3402"/>
              </w:tabs>
              <w:rPr>
                <w:rFonts w:ascii="Arial" w:hAnsi="Arial" w:cs="Arial"/>
                <w:sz w:val="22"/>
                <w:szCs w:val="22"/>
              </w:rPr>
            </w:pPr>
            <w:r w:rsidRPr="00DA72D5">
              <w:rPr>
                <w:rFonts w:ascii="Arial" w:hAnsi="Arial" w:cs="Arial"/>
                <w:sz w:val="22"/>
                <w:szCs w:val="22"/>
              </w:rPr>
              <w:t>any premises (including the Council’s Premises, the Supplier’s premises or third party premises) from, to or at which:</w:t>
            </w:r>
          </w:p>
          <w:p w:rsidR="00964DCB" w:rsidRPr="00DA72D5" w:rsidRDefault="00964DCB" w:rsidP="00D051DA">
            <w:pPr>
              <w:pStyle w:val="ListParagraph"/>
              <w:numPr>
                <w:ilvl w:val="1"/>
                <w:numId w:val="12"/>
              </w:numPr>
              <w:spacing w:after="80"/>
              <w:ind w:left="567" w:hanging="567"/>
              <w:rPr>
                <w:rFonts w:ascii="Arial" w:hAnsi="Arial" w:cs="Arial"/>
                <w:sz w:val="22"/>
                <w:szCs w:val="22"/>
              </w:rPr>
            </w:pPr>
            <w:r w:rsidRPr="00DA72D5">
              <w:rPr>
                <w:rFonts w:ascii="Arial" w:hAnsi="Arial" w:cs="Arial"/>
                <w:sz w:val="22"/>
                <w:szCs w:val="22"/>
              </w:rPr>
              <w:t>the Service is (or is to be) provided; or</w:t>
            </w:r>
          </w:p>
          <w:p w:rsidR="00964DCB" w:rsidRPr="00DA72D5" w:rsidRDefault="00964DCB" w:rsidP="00D051DA">
            <w:pPr>
              <w:pStyle w:val="ListParagraph"/>
              <w:numPr>
                <w:ilvl w:val="0"/>
                <w:numId w:val="12"/>
              </w:numPr>
              <w:spacing w:after="80"/>
              <w:ind w:left="567" w:hanging="567"/>
              <w:rPr>
                <w:rFonts w:ascii="Arial" w:hAnsi="Arial" w:cs="Arial"/>
                <w:sz w:val="22"/>
                <w:szCs w:val="22"/>
              </w:rPr>
            </w:pPr>
            <w:r w:rsidRPr="00DA72D5">
              <w:rPr>
                <w:rFonts w:ascii="Arial" w:hAnsi="Arial" w:cs="Arial"/>
                <w:sz w:val="22"/>
                <w:szCs w:val="22"/>
              </w:rPr>
              <w:t>the Supplier manages, organises or otherwise directs the provision or the use of the Service.</w:t>
            </w:r>
          </w:p>
        </w:tc>
      </w:tr>
      <w:tr w:rsidR="00964DCB" w:rsidRPr="00DA72D5" w:rsidTr="003A3E50">
        <w:trPr>
          <w:trHeight w:val="284"/>
        </w:trPr>
        <w:tc>
          <w:tcPr>
            <w:tcW w:w="2376" w:type="dxa"/>
          </w:tcPr>
          <w:p w:rsidR="00964DCB" w:rsidRPr="00DA72D5" w:rsidRDefault="00964DCB" w:rsidP="00D051DA">
            <w:pPr>
              <w:spacing w:after="80"/>
              <w:rPr>
                <w:rFonts w:ascii="Arial" w:hAnsi="Arial" w:cs="Arial"/>
                <w:sz w:val="22"/>
                <w:szCs w:val="22"/>
              </w:rPr>
            </w:pPr>
            <w:r w:rsidRPr="00DA72D5">
              <w:rPr>
                <w:rFonts w:ascii="Arial" w:hAnsi="Arial" w:cs="Arial"/>
                <w:sz w:val="22"/>
                <w:szCs w:val="22"/>
              </w:rPr>
              <w:t>Start Date</w:t>
            </w:r>
          </w:p>
        </w:tc>
        <w:tc>
          <w:tcPr>
            <w:tcW w:w="6980" w:type="dxa"/>
          </w:tcPr>
          <w:p w:rsidR="00964DCB" w:rsidRPr="00DA72D5" w:rsidRDefault="00964DCB" w:rsidP="00D051DA">
            <w:pPr>
              <w:spacing w:after="80"/>
              <w:rPr>
                <w:rFonts w:ascii="Arial" w:hAnsi="Arial" w:cs="Arial"/>
                <w:sz w:val="22"/>
                <w:szCs w:val="22"/>
              </w:rPr>
            </w:pPr>
            <w:r w:rsidRPr="00DA72D5">
              <w:rPr>
                <w:rFonts w:ascii="Arial" w:hAnsi="Arial" w:cs="Arial"/>
                <w:sz w:val="22"/>
                <w:szCs w:val="22"/>
              </w:rPr>
              <w:t>The date the Contract start</w:t>
            </w:r>
          </w:p>
        </w:tc>
      </w:tr>
      <w:tr w:rsidR="00964DCB" w:rsidRPr="00DA72D5" w:rsidTr="003A3E50">
        <w:trPr>
          <w:trHeight w:val="284"/>
        </w:trPr>
        <w:tc>
          <w:tcPr>
            <w:tcW w:w="2376" w:type="dxa"/>
          </w:tcPr>
          <w:p w:rsidR="00964DCB" w:rsidRPr="00DA72D5" w:rsidRDefault="00964DCB" w:rsidP="00D051DA">
            <w:pPr>
              <w:spacing w:after="80"/>
              <w:rPr>
                <w:rFonts w:ascii="Arial" w:hAnsi="Arial" w:cs="Arial"/>
                <w:sz w:val="22"/>
                <w:szCs w:val="22"/>
              </w:rPr>
            </w:pPr>
            <w:r w:rsidRPr="00DA72D5">
              <w:rPr>
                <w:rFonts w:ascii="Arial" w:hAnsi="Arial" w:cs="Arial"/>
                <w:sz w:val="22"/>
                <w:szCs w:val="22"/>
              </w:rPr>
              <w:t>Target KPI</w:t>
            </w:r>
          </w:p>
        </w:tc>
        <w:tc>
          <w:tcPr>
            <w:tcW w:w="6980" w:type="dxa"/>
          </w:tcPr>
          <w:p w:rsidR="00964DCB" w:rsidRPr="00DA72D5" w:rsidRDefault="00964DCB" w:rsidP="00D051DA">
            <w:pPr>
              <w:tabs>
                <w:tab w:val="left" w:pos="709"/>
              </w:tabs>
              <w:spacing w:after="80"/>
              <w:rPr>
                <w:rFonts w:ascii="Arial" w:hAnsi="Arial" w:cs="Arial"/>
                <w:sz w:val="22"/>
                <w:szCs w:val="22"/>
              </w:rPr>
            </w:pPr>
            <w:r w:rsidRPr="00DA72D5">
              <w:rPr>
                <w:rFonts w:ascii="Arial" w:hAnsi="Arial" w:cs="Arial"/>
                <w:sz w:val="22"/>
                <w:szCs w:val="22"/>
              </w:rPr>
              <w:t>The minimum level of performance for a KPI which is required by the Council</w:t>
            </w:r>
          </w:p>
        </w:tc>
      </w:tr>
      <w:tr w:rsidR="00964DCB" w:rsidRPr="00DA72D5" w:rsidTr="003A3E50">
        <w:trPr>
          <w:trHeight w:val="284"/>
        </w:trPr>
        <w:tc>
          <w:tcPr>
            <w:tcW w:w="2376" w:type="dxa"/>
          </w:tcPr>
          <w:p w:rsidR="00964DCB" w:rsidRPr="00DA72D5" w:rsidRDefault="00964DCB" w:rsidP="00D051DA">
            <w:pPr>
              <w:spacing w:after="80"/>
              <w:rPr>
                <w:rFonts w:ascii="Arial" w:hAnsi="Arial" w:cs="Arial"/>
                <w:sz w:val="22"/>
                <w:szCs w:val="22"/>
              </w:rPr>
            </w:pPr>
            <w:r w:rsidRPr="00DA72D5">
              <w:rPr>
                <w:rFonts w:ascii="Arial" w:hAnsi="Arial" w:cs="Arial"/>
                <w:sz w:val="22"/>
                <w:szCs w:val="22"/>
              </w:rPr>
              <w:t>The Council</w:t>
            </w:r>
          </w:p>
        </w:tc>
        <w:tc>
          <w:tcPr>
            <w:tcW w:w="6980" w:type="dxa"/>
          </w:tcPr>
          <w:p w:rsidR="00964DCB" w:rsidRPr="00DA72D5" w:rsidRDefault="00964DCB" w:rsidP="00D051DA">
            <w:pPr>
              <w:spacing w:after="80"/>
              <w:rPr>
                <w:rFonts w:ascii="Arial" w:hAnsi="Arial" w:cs="Arial"/>
                <w:sz w:val="22"/>
                <w:szCs w:val="22"/>
              </w:rPr>
            </w:pPr>
            <w:r w:rsidRPr="00DA72D5">
              <w:rPr>
                <w:rFonts w:ascii="Arial" w:hAnsi="Arial" w:cs="Arial"/>
                <w:sz w:val="22"/>
                <w:szCs w:val="22"/>
              </w:rPr>
              <w:t>Corby Borough Council</w:t>
            </w:r>
          </w:p>
        </w:tc>
      </w:tr>
      <w:tr w:rsidR="00964DCB" w:rsidRPr="00DA72D5" w:rsidTr="003A3E50">
        <w:trPr>
          <w:trHeight w:val="284"/>
        </w:trPr>
        <w:tc>
          <w:tcPr>
            <w:tcW w:w="2376" w:type="dxa"/>
          </w:tcPr>
          <w:p w:rsidR="00964DCB" w:rsidRPr="00DA72D5" w:rsidRDefault="00964DCB" w:rsidP="00D051DA">
            <w:pPr>
              <w:spacing w:after="80"/>
              <w:rPr>
                <w:rFonts w:ascii="Arial" w:hAnsi="Arial" w:cs="Arial"/>
                <w:sz w:val="22"/>
                <w:szCs w:val="22"/>
              </w:rPr>
            </w:pPr>
            <w:r w:rsidRPr="00DA72D5">
              <w:rPr>
                <w:rFonts w:ascii="Arial" w:hAnsi="Arial" w:cs="Arial"/>
                <w:sz w:val="22"/>
                <w:szCs w:val="22"/>
              </w:rPr>
              <w:t>The Supplier</w:t>
            </w:r>
          </w:p>
        </w:tc>
        <w:tc>
          <w:tcPr>
            <w:tcW w:w="6980" w:type="dxa"/>
          </w:tcPr>
          <w:p w:rsidR="00964DCB" w:rsidRPr="00DA72D5" w:rsidRDefault="00964DCB" w:rsidP="00D051DA">
            <w:pPr>
              <w:tabs>
                <w:tab w:val="left" w:pos="709"/>
              </w:tabs>
              <w:spacing w:after="80"/>
              <w:rPr>
                <w:rFonts w:ascii="Arial" w:hAnsi="Arial" w:cs="Arial"/>
                <w:sz w:val="22"/>
                <w:szCs w:val="22"/>
              </w:rPr>
            </w:pPr>
            <w:r w:rsidRPr="00DA72D5">
              <w:rPr>
                <w:rFonts w:ascii="Arial" w:hAnsi="Arial" w:cs="Arial"/>
                <w:sz w:val="22"/>
                <w:szCs w:val="22"/>
              </w:rPr>
              <w:t>The company who wins the contract, following evaluation of all bids received by the Council</w:t>
            </w:r>
          </w:p>
        </w:tc>
      </w:tr>
      <w:tr w:rsidR="00964DCB" w:rsidRPr="00DA72D5" w:rsidTr="003A3E50">
        <w:trPr>
          <w:trHeight w:val="284"/>
        </w:trPr>
        <w:tc>
          <w:tcPr>
            <w:tcW w:w="2376" w:type="dxa"/>
          </w:tcPr>
          <w:p w:rsidR="00964DCB" w:rsidRPr="00DA72D5" w:rsidRDefault="00964DCB" w:rsidP="00D051DA">
            <w:pPr>
              <w:spacing w:after="80"/>
              <w:rPr>
                <w:rFonts w:ascii="Arial" w:hAnsi="Arial" w:cs="Arial"/>
                <w:sz w:val="22"/>
                <w:szCs w:val="22"/>
              </w:rPr>
            </w:pPr>
            <w:r>
              <w:rPr>
                <w:rFonts w:ascii="Arial" w:hAnsi="Arial" w:cs="Arial"/>
                <w:sz w:val="22"/>
                <w:szCs w:val="22"/>
              </w:rPr>
              <w:t>WEEE</w:t>
            </w:r>
          </w:p>
        </w:tc>
        <w:tc>
          <w:tcPr>
            <w:tcW w:w="6980" w:type="dxa"/>
          </w:tcPr>
          <w:p w:rsidR="00964DCB" w:rsidRPr="00DA72D5" w:rsidRDefault="00964DCB" w:rsidP="00D051DA">
            <w:pPr>
              <w:tabs>
                <w:tab w:val="left" w:pos="709"/>
              </w:tabs>
              <w:spacing w:after="80"/>
              <w:rPr>
                <w:rFonts w:ascii="Arial" w:hAnsi="Arial" w:cs="Arial"/>
                <w:sz w:val="22"/>
                <w:szCs w:val="22"/>
              </w:rPr>
            </w:pPr>
            <w:r>
              <w:rPr>
                <w:rFonts w:ascii="Arial" w:hAnsi="Arial" w:cs="Arial"/>
                <w:sz w:val="22"/>
                <w:szCs w:val="22"/>
              </w:rPr>
              <w:t>Waste Electrical and Electronic Equipment.</w:t>
            </w:r>
          </w:p>
        </w:tc>
      </w:tr>
      <w:tr w:rsidR="00964DCB" w:rsidRPr="00DA72D5" w:rsidTr="003A3E50">
        <w:trPr>
          <w:trHeight w:val="284"/>
        </w:trPr>
        <w:tc>
          <w:tcPr>
            <w:tcW w:w="2376" w:type="dxa"/>
          </w:tcPr>
          <w:p w:rsidR="00964DCB" w:rsidRPr="00DA72D5" w:rsidRDefault="00964DCB" w:rsidP="00D051DA">
            <w:pPr>
              <w:spacing w:after="80"/>
              <w:rPr>
                <w:rFonts w:ascii="Arial" w:hAnsi="Arial" w:cs="Arial"/>
                <w:sz w:val="22"/>
                <w:szCs w:val="22"/>
              </w:rPr>
            </w:pPr>
            <w:r w:rsidRPr="00DA72D5">
              <w:rPr>
                <w:rFonts w:ascii="Arial" w:hAnsi="Arial" w:cs="Arial"/>
                <w:sz w:val="22"/>
                <w:szCs w:val="22"/>
              </w:rPr>
              <w:t>Working Day</w:t>
            </w:r>
          </w:p>
        </w:tc>
        <w:tc>
          <w:tcPr>
            <w:tcW w:w="6980" w:type="dxa"/>
          </w:tcPr>
          <w:p w:rsidR="00964DCB" w:rsidRPr="00DA72D5" w:rsidRDefault="00964DCB" w:rsidP="00D051DA">
            <w:pPr>
              <w:spacing w:after="80"/>
              <w:rPr>
                <w:rFonts w:ascii="Arial" w:hAnsi="Arial" w:cs="Arial"/>
                <w:sz w:val="22"/>
                <w:szCs w:val="22"/>
              </w:rPr>
            </w:pPr>
            <w:r w:rsidRPr="00DA72D5">
              <w:rPr>
                <w:rFonts w:ascii="Arial" w:hAnsi="Arial" w:cs="Arial"/>
                <w:sz w:val="22"/>
                <w:szCs w:val="22"/>
              </w:rPr>
              <w:t>Monday to Friday, excluding any public holidays in England and Wales.</w:t>
            </w:r>
          </w:p>
        </w:tc>
      </w:tr>
    </w:tbl>
    <w:p w:rsidR="003A3E50" w:rsidRPr="00DA72D5" w:rsidRDefault="003A3E50" w:rsidP="003A3E50">
      <w:pPr>
        <w:rPr>
          <w:rFonts w:ascii="Arial" w:hAnsi="Arial" w:cs="Arial"/>
          <w:sz w:val="22"/>
          <w:szCs w:val="22"/>
        </w:rPr>
      </w:pPr>
    </w:p>
    <w:p w:rsidR="00C06B2C" w:rsidRPr="00DA72D5" w:rsidRDefault="00C06B2C" w:rsidP="00CE3B08">
      <w:pPr>
        <w:pStyle w:val="ListParagraph"/>
        <w:numPr>
          <w:ilvl w:val="0"/>
          <w:numId w:val="2"/>
        </w:numPr>
        <w:tabs>
          <w:tab w:val="left" w:pos="567"/>
        </w:tabs>
        <w:ind w:left="567" w:hanging="567"/>
        <w:jc w:val="both"/>
        <w:rPr>
          <w:rFonts w:ascii="Arial" w:hAnsi="Arial" w:cs="Arial"/>
          <w:b/>
          <w:caps/>
          <w:sz w:val="22"/>
          <w:szCs w:val="22"/>
        </w:rPr>
      </w:pPr>
      <w:r w:rsidRPr="00DA72D5">
        <w:rPr>
          <w:rFonts w:ascii="Arial" w:hAnsi="Arial" w:cs="Arial"/>
          <w:b/>
          <w:caps/>
          <w:sz w:val="22"/>
          <w:szCs w:val="22"/>
        </w:rPr>
        <w:lastRenderedPageBreak/>
        <w:t>Introduction</w:t>
      </w:r>
    </w:p>
    <w:p w:rsidR="005633F2" w:rsidRPr="00DA72D5" w:rsidRDefault="005633F2" w:rsidP="005633F2">
      <w:pPr>
        <w:jc w:val="both"/>
        <w:rPr>
          <w:rFonts w:ascii="Arial" w:hAnsi="Arial" w:cs="Arial"/>
          <w:sz w:val="22"/>
          <w:szCs w:val="22"/>
        </w:rPr>
      </w:pPr>
    </w:p>
    <w:p w:rsidR="00964DCB" w:rsidRPr="00890C29" w:rsidRDefault="00964DCB" w:rsidP="00964DCB">
      <w:pPr>
        <w:pStyle w:val="ListParagraph"/>
        <w:numPr>
          <w:ilvl w:val="1"/>
          <w:numId w:val="2"/>
        </w:numPr>
        <w:ind w:left="567" w:hanging="567"/>
        <w:rPr>
          <w:rFonts w:ascii="Arial" w:hAnsi="Arial" w:cs="Arial"/>
          <w:sz w:val="22"/>
          <w:szCs w:val="22"/>
        </w:rPr>
      </w:pPr>
      <w:r w:rsidRPr="00890C29">
        <w:rPr>
          <w:rFonts w:ascii="Arial" w:hAnsi="Arial" w:cs="Arial"/>
          <w:sz w:val="22"/>
          <w:szCs w:val="22"/>
        </w:rPr>
        <w:t xml:space="preserve">The Council is seeking a suitably qualified and experienced Supplier to upgrade </w:t>
      </w:r>
      <w:r w:rsidR="009033A4">
        <w:rPr>
          <w:rFonts w:ascii="Arial" w:hAnsi="Arial" w:cs="Arial"/>
          <w:sz w:val="22"/>
          <w:szCs w:val="22"/>
        </w:rPr>
        <w:t xml:space="preserve">the </w:t>
      </w:r>
      <w:r w:rsidRPr="00890C29">
        <w:rPr>
          <w:rFonts w:ascii="Arial" w:hAnsi="Arial" w:cs="Arial"/>
          <w:sz w:val="22"/>
          <w:szCs w:val="22"/>
        </w:rPr>
        <w:t>obsolete lift control panel, tape heads and controller and refurb</w:t>
      </w:r>
      <w:r>
        <w:rPr>
          <w:rFonts w:ascii="Arial" w:hAnsi="Arial" w:cs="Arial"/>
          <w:sz w:val="22"/>
          <w:szCs w:val="22"/>
        </w:rPr>
        <w:t xml:space="preserve">ishment of a </w:t>
      </w:r>
      <w:r w:rsidRPr="00890C29">
        <w:rPr>
          <w:rFonts w:ascii="Arial" w:hAnsi="Arial" w:cs="Arial"/>
          <w:sz w:val="22"/>
          <w:szCs w:val="22"/>
        </w:rPr>
        <w:t xml:space="preserve">1987 lift car </w:t>
      </w:r>
      <w:r>
        <w:rPr>
          <w:rFonts w:ascii="Arial" w:hAnsi="Arial" w:cs="Arial"/>
          <w:sz w:val="22"/>
          <w:szCs w:val="22"/>
        </w:rPr>
        <w:t xml:space="preserve">which is part </w:t>
      </w:r>
      <w:r w:rsidRPr="00890C29">
        <w:rPr>
          <w:rFonts w:ascii="Arial" w:hAnsi="Arial" w:cs="Arial"/>
          <w:sz w:val="22"/>
          <w:szCs w:val="22"/>
        </w:rPr>
        <w:t xml:space="preserve">of </w:t>
      </w:r>
      <w:r>
        <w:rPr>
          <w:rFonts w:ascii="Arial" w:hAnsi="Arial" w:cs="Arial"/>
          <w:sz w:val="22"/>
          <w:szCs w:val="22"/>
        </w:rPr>
        <w:t xml:space="preserve">a </w:t>
      </w:r>
      <w:r w:rsidRPr="00890C29">
        <w:rPr>
          <w:rFonts w:ascii="Arial" w:hAnsi="Arial" w:cs="Arial"/>
          <w:sz w:val="22"/>
          <w:szCs w:val="22"/>
        </w:rPr>
        <w:t>passenger lift at Grosvenor House, Corby.</w:t>
      </w:r>
    </w:p>
    <w:p w:rsidR="00964DCB" w:rsidRPr="00CE3B08" w:rsidRDefault="00964DCB" w:rsidP="00964DCB">
      <w:pPr>
        <w:rPr>
          <w:rFonts w:ascii="Arial" w:hAnsi="Arial" w:cs="Arial"/>
          <w:sz w:val="22"/>
          <w:szCs w:val="22"/>
        </w:rPr>
      </w:pPr>
    </w:p>
    <w:p w:rsidR="00964DCB" w:rsidRPr="00CE3B08" w:rsidRDefault="00964DCB" w:rsidP="00964DCB">
      <w:pPr>
        <w:pStyle w:val="ListParagraph"/>
        <w:numPr>
          <w:ilvl w:val="0"/>
          <w:numId w:val="2"/>
        </w:numPr>
        <w:tabs>
          <w:tab w:val="left" w:pos="567"/>
        </w:tabs>
        <w:ind w:left="567" w:hanging="567"/>
        <w:rPr>
          <w:rFonts w:ascii="Arial" w:hAnsi="Arial" w:cs="Arial"/>
          <w:b/>
          <w:caps/>
          <w:sz w:val="22"/>
          <w:szCs w:val="22"/>
        </w:rPr>
      </w:pPr>
      <w:r w:rsidRPr="00CE3B08">
        <w:rPr>
          <w:rFonts w:ascii="Arial" w:hAnsi="Arial" w:cs="Arial"/>
          <w:b/>
          <w:caps/>
          <w:sz w:val="22"/>
          <w:szCs w:val="22"/>
        </w:rPr>
        <w:t>Background</w:t>
      </w:r>
    </w:p>
    <w:p w:rsidR="00964DCB" w:rsidRPr="00CE3B08" w:rsidRDefault="00964DCB" w:rsidP="00964DCB">
      <w:pPr>
        <w:rPr>
          <w:rFonts w:ascii="Arial" w:hAnsi="Arial" w:cs="Arial"/>
          <w:sz w:val="22"/>
          <w:szCs w:val="22"/>
        </w:rPr>
      </w:pPr>
    </w:p>
    <w:p w:rsidR="00964DCB" w:rsidRDefault="00964DCB" w:rsidP="00964DCB">
      <w:pPr>
        <w:pStyle w:val="ListParagraph"/>
        <w:numPr>
          <w:ilvl w:val="1"/>
          <w:numId w:val="2"/>
        </w:numPr>
        <w:ind w:left="567" w:hanging="567"/>
        <w:rPr>
          <w:rFonts w:ascii="Arial" w:hAnsi="Arial" w:cs="Arial"/>
          <w:sz w:val="22"/>
          <w:szCs w:val="22"/>
        </w:rPr>
      </w:pPr>
      <w:r w:rsidRPr="00013907">
        <w:rPr>
          <w:rFonts w:ascii="Arial" w:hAnsi="Arial" w:cs="Arial"/>
          <w:sz w:val="22"/>
          <w:szCs w:val="22"/>
        </w:rPr>
        <w:t>The Passenger li</w:t>
      </w:r>
      <w:r w:rsidR="009033A4">
        <w:rPr>
          <w:rFonts w:ascii="Arial" w:hAnsi="Arial" w:cs="Arial"/>
          <w:sz w:val="22"/>
          <w:szCs w:val="22"/>
        </w:rPr>
        <w:t>ft in Grosvenor House serves nine (9) f</w:t>
      </w:r>
      <w:r w:rsidRPr="00013907">
        <w:rPr>
          <w:rFonts w:ascii="Arial" w:hAnsi="Arial" w:cs="Arial"/>
          <w:sz w:val="22"/>
          <w:szCs w:val="22"/>
        </w:rPr>
        <w:t>loors in a multi-tenanted block. The lift car is a 1987 unit and is now</w:t>
      </w:r>
      <w:r>
        <w:rPr>
          <w:rFonts w:ascii="Arial" w:hAnsi="Arial" w:cs="Arial"/>
          <w:sz w:val="22"/>
          <w:szCs w:val="22"/>
        </w:rPr>
        <w:t xml:space="preserve"> out-</w:t>
      </w:r>
      <w:r w:rsidRPr="00013907">
        <w:rPr>
          <w:rFonts w:ascii="Arial" w:hAnsi="Arial" w:cs="Arial"/>
          <w:sz w:val="22"/>
          <w:szCs w:val="22"/>
        </w:rPr>
        <w:t>dated. Several items are obsolete or end of their useful life and require replacement or upgrade</w:t>
      </w:r>
      <w:r>
        <w:rPr>
          <w:rFonts w:ascii="Arial" w:hAnsi="Arial" w:cs="Arial"/>
          <w:sz w:val="22"/>
          <w:szCs w:val="22"/>
        </w:rPr>
        <w:t>.</w:t>
      </w:r>
    </w:p>
    <w:p w:rsidR="00964DCB" w:rsidRDefault="00964DCB" w:rsidP="00964DCB">
      <w:pPr>
        <w:pStyle w:val="ListParagraph"/>
        <w:ind w:left="567"/>
        <w:rPr>
          <w:rFonts w:ascii="Arial" w:hAnsi="Arial" w:cs="Arial"/>
          <w:sz w:val="22"/>
          <w:szCs w:val="22"/>
        </w:rPr>
      </w:pPr>
    </w:p>
    <w:p w:rsidR="00964DCB" w:rsidRPr="00013907" w:rsidRDefault="00964DCB" w:rsidP="00964DCB">
      <w:pPr>
        <w:pStyle w:val="ListParagraph"/>
        <w:numPr>
          <w:ilvl w:val="1"/>
          <w:numId w:val="2"/>
        </w:numPr>
        <w:ind w:left="567" w:hanging="567"/>
        <w:rPr>
          <w:rFonts w:ascii="Arial" w:hAnsi="Arial" w:cs="Arial"/>
          <w:sz w:val="22"/>
          <w:szCs w:val="22"/>
        </w:rPr>
      </w:pPr>
      <w:r>
        <w:rPr>
          <w:rFonts w:ascii="Arial" w:hAnsi="Arial" w:cs="Arial"/>
          <w:sz w:val="22"/>
          <w:szCs w:val="22"/>
        </w:rPr>
        <w:t xml:space="preserve">The current lift </w:t>
      </w:r>
      <w:r w:rsidRPr="00013907">
        <w:rPr>
          <w:rFonts w:ascii="Arial" w:hAnsi="Arial" w:cs="Arial"/>
          <w:sz w:val="22"/>
          <w:szCs w:val="22"/>
        </w:rPr>
        <w:t>meets the following specification</w:t>
      </w:r>
    </w:p>
    <w:p w:rsidR="00964DCB" w:rsidRPr="00013907" w:rsidRDefault="00964DCB" w:rsidP="00964DCB">
      <w:pPr>
        <w:pStyle w:val="ListParagraph"/>
        <w:numPr>
          <w:ilvl w:val="2"/>
          <w:numId w:val="2"/>
        </w:numPr>
        <w:tabs>
          <w:tab w:val="left" w:pos="1701"/>
        </w:tabs>
        <w:ind w:left="1701" w:hanging="1134"/>
        <w:rPr>
          <w:rFonts w:ascii="Arial" w:hAnsi="Arial" w:cs="Arial"/>
          <w:sz w:val="22"/>
          <w:szCs w:val="22"/>
        </w:rPr>
      </w:pPr>
      <w:r w:rsidRPr="00013907">
        <w:rPr>
          <w:rFonts w:ascii="Arial" w:hAnsi="Arial" w:cs="Arial"/>
          <w:sz w:val="22"/>
          <w:szCs w:val="22"/>
        </w:rPr>
        <w:t xml:space="preserve">Litcran </w:t>
      </w:r>
      <w:r w:rsidR="00096E50">
        <w:rPr>
          <w:rFonts w:ascii="Arial" w:hAnsi="Arial" w:cs="Arial"/>
          <w:sz w:val="22"/>
          <w:szCs w:val="22"/>
        </w:rPr>
        <w:t>–</w:t>
      </w:r>
      <w:r w:rsidRPr="00013907">
        <w:rPr>
          <w:rFonts w:ascii="Arial" w:hAnsi="Arial" w:cs="Arial"/>
          <w:sz w:val="22"/>
          <w:szCs w:val="22"/>
        </w:rPr>
        <w:t xml:space="preserve"> Electric Passenger/Goods Lift 9 Floors. X2S9401. 1987. SWL= 8 persons or 630kg</w:t>
      </w:r>
    </w:p>
    <w:p w:rsidR="005633F2" w:rsidRPr="00DA72D5" w:rsidRDefault="005633F2" w:rsidP="005633F2">
      <w:pPr>
        <w:rPr>
          <w:rFonts w:ascii="Arial" w:hAnsi="Arial" w:cs="Arial"/>
          <w:sz w:val="22"/>
          <w:szCs w:val="22"/>
        </w:rPr>
      </w:pPr>
    </w:p>
    <w:p w:rsidR="005633F2" w:rsidRPr="00DA72D5" w:rsidRDefault="005633F2" w:rsidP="00CE3B08">
      <w:pPr>
        <w:pStyle w:val="ListParagraph"/>
        <w:numPr>
          <w:ilvl w:val="0"/>
          <w:numId w:val="2"/>
        </w:numPr>
        <w:tabs>
          <w:tab w:val="left" w:pos="567"/>
        </w:tabs>
        <w:ind w:left="567" w:hanging="567"/>
        <w:rPr>
          <w:rFonts w:ascii="Arial" w:hAnsi="Arial" w:cs="Arial"/>
          <w:b/>
          <w:caps/>
          <w:sz w:val="22"/>
          <w:szCs w:val="22"/>
        </w:rPr>
      </w:pPr>
      <w:r w:rsidRPr="00DA72D5">
        <w:rPr>
          <w:rFonts w:ascii="Arial" w:hAnsi="Arial" w:cs="Arial"/>
          <w:b/>
          <w:caps/>
          <w:sz w:val="22"/>
          <w:szCs w:val="22"/>
        </w:rPr>
        <w:t>Scope</w:t>
      </w:r>
    </w:p>
    <w:p w:rsidR="005633F2" w:rsidRPr="00DA72D5" w:rsidRDefault="005633F2" w:rsidP="005633F2">
      <w:pPr>
        <w:rPr>
          <w:rFonts w:ascii="Arial" w:hAnsi="Arial" w:cs="Arial"/>
          <w:sz w:val="22"/>
          <w:szCs w:val="22"/>
        </w:rPr>
      </w:pPr>
    </w:p>
    <w:p w:rsidR="00964DCB" w:rsidRDefault="00964DCB" w:rsidP="00964DCB">
      <w:pPr>
        <w:pStyle w:val="ListParagraph"/>
        <w:numPr>
          <w:ilvl w:val="1"/>
          <w:numId w:val="2"/>
        </w:numPr>
        <w:ind w:left="567" w:hanging="567"/>
        <w:rPr>
          <w:rFonts w:ascii="Arial" w:hAnsi="Arial" w:cs="Arial"/>
          <w:sz w:val="22"/>
          <w:szCs w:val="22"/>
        </w:rPr>
      </w:pPr>
      <w:r>
        <w:rPr>
          <w:rFonts w:ascii="Arial" w:hAnsi="Arial" w:cs="Arial"/>
          <w:sz w:val="22"/>
          <w:szCs w:val="22"/>
        </w:rPr>
        <w:t xml:space="preserve">As a part of the works, </w:t>
      </w:r>
      <w:r w:rsidR="009033A4">
        <w:rPr>
          <w:rFonts w:ascii="Arial" w:hAnsi="Arial" w:cs="Arial"/>
          <w:sz w:val="22"/>
          <w:szCs w:val="22"/>
        </w:rPr>
        <w:t xml:space="preserve">the </w:t>
      </w:r>
      <w:r>
        <w:rPr>
          <w:rFonts w:ascii="Arial" w:hAnsi="Arial" w:cs="Arial"/>
          <w:sz w:val="22"/>
          <w:szCs w:val="22"/>
        </w:rPr>
        <w:t>Supplier will be required to undertake works to the lift at Grosvenor House, George Street, Corby, Northamptonshire NN17 1QG.</w:t>
      </w:r>
    </w:p>
    <w:p w:rsidR="00964DCB" w:rsidRPr="00964DCB" w:rsidRDefault="00964DCB" w:rsidP="00964DCB">
      <w:pPr>
        <w:rPr>
          <w:rFonts w:ascii="Arial" w:hAnsi="Arial" w:cs="Arial"/>
          <w:sz w:val="22"/>
          <w:szCs w:val="22"/>
        </w:rPr>
      </w:pPr>
    </w:p>
    <w:p w:rsidR="00964DCB" w:rsidRPr="00013907" w:rsidRDefault="00964DCB" w:rsidP="00964DCB">
      <w:pPr>
        <w:pStyle w:val="ListParagraph"/>
        <w:numPr>
          <w:ilvl w:val="1"/>
          <w:numId w:val="2"/>
        </w:numPr>
        <w:ind w:left="567" w:hanging="567"/>
        <w:rPr>
          <w:rFonts w:ascii="Arial" w:hAnsi="Arial" w:cs="Arial"/>
          <w:sz w:val="22"/>
          <w:szCs w:val="22"/>
        </w:rPr>
      </w:pPr>
      <w:r>
        <w:rPr>
          <w:rFonts w:ascii="Arial" w:hAnsi="Arial" w:cs="Arial"/>
          <w:sz w:val="22"/>
          <w:szCs w:val="22"/>
        </w:rPr>
        <w:t>The scope of these works is outlined in more detail in the Statement of Requirements, however, shall comprise works to the following 4 areas:</w:t>
      </w:r>
    </w:p>
    <w:p w:rsidR="00964DCB" w:rsidRPr="00013907" w:rsidRDefault="00964DCB" w:rsidP="00964DCB">
      <w:pPr>
        <w:pStyle w:val="ListParagraph"/>
        <w:numPr>
          <w:ilvl w:val="2"/>
          <w:numId w:val="2"/>
        </w:numPr>
        <w:ind w:left="1701" w:hanging="1134"/>
        <w:rPr>
          <w:rFonts w:ascii="Arial" w:hAnsi="Arial" w:cs="Arial"/>
          <w:sz w:val="22"/>
          <w:szCs w:val="22"/>
        </w:rPr>
      </w:pPr>
      <w:r w:rsidRPr="00013907">
        <w:rPr>
          <w:rFonts w:ascii="Arial" w:hAnsi="Arial" w:cs="Arial"/>
          <w:sz w:val="22"/>
          <w:szCs w:val="22"/>
        </w:rPr>
        <w:t>Motor Room</w:t>
      </w:r>
      <w:r>
        <w:rPr>
          <w:rFonts w:ascii="Arial" w:hAnsi="Arial" w:cs="Arial"/>
          <w:sz w:val="22"/>
          <w:szCs w:val="22"/>
        </w:rPr>
        <w:t>;</w:t>
      </w:r>
    </w:p>
    <w:p w:rsidR="00964DCB" w:rsidRPr="00013907" w:rsidRDefault="00964DCB" w:rsidP="00964DCB">
      <w:pPr>
        <w:pStyle w:val="ListParagraph"/>
        <w:numPr>
          <w:ilvl w:val="2"/>
          <w:numId w:val="2"/>
        </w:numPr>
        <w:ind w:left="1701" w:hanging="1134"/>
        <w:rPr>
          <w:rFonts w:ascii="Arial" w:hAnsi="Arial" w:cs="Arial"/>
          <w:sz w:val="22"/>
          <w:szCs w:val="22"/>
        </w:rPr>
      </w:pPr>
      <w:r>
        <w:rPr>
          <w:rFonts w:ascii="Arial" w:hAnsi="Arial" w:cs="Arial"/>
          <w:sz w:val="22"/>
          <w:szCs w:val="22"/>
        </w:rPr>
        <w:t>Lift Car;</w:t>
      </w:r>
    </w:p>
    <w:p w:rsidR="00964DCB" w:rsidRPr="00013907" w:rsidRDefault="00964DCB" w:rsidP="00964DCB">
      <w:pPr>
        <w:pStyle w:val="ListParagraph"/>
        <w:numPr>
          <w:ilvl w:val="2"/>
          <w:numId w:val="2"/>
        </w:numPr>
        <w:ind w:left="1701" w:hanging="1134"/>
        <w:rPr>
          <w:rFonts w:ascii="Arial" w:hAnsi="Arial" w:cs="Arial"/>
          <w:sz w:val="22"/>
          <w:szCs w:val="22"/>
        </w:rPr>
      </w:pPr>
      <w:r w:rsidRPr="00013907">
        <w:rPr>
          <w:rFonts w:ascii="Arial" w:hAnsi="Arial" w:cs="Arial"/>
          <w:sz w:val="22"/>
          <w:szCs w:val="22"/>
        </w:rPr>
        <w:t>Lift Shaft</w:t>
      </w:r>
      <w:r>
        <w:rPr>
          <w:rFonts w:ascii="Arial" w:hAnsi="Arial" w:cs="Arial"/>
          <w:sz w:val="22"/>
          <w:szCs w:val="22"/>
        </w:rPr>
        <w:t>; and</w:t>
      </w:r>
    </w:p>
    <w:p w:rsidR="00964DCB" w:rsidRPr="00013907" w:rsidRDefault="00964DCB" w:rsidP="00964DCB">
      <w:pPr>
        <w:pStyle w:val="ListParagraph"/>
        <w:numPr>
          <w:ilvl w:val="2"/>
          <w:numId w:val="2"/>
        </w:numPr>
        <w:ind w:left="1701" w:hanging="1134"/>
        <w:rPr>
          <w:rFonts w:ascii="Arial" w:hAnsi="Arial" w:cs="Arial"/>
          <w:sz w:val="22"/>
          <w:szCs w:val="22"/>
        </w:rPr>
      </w:pPr>
      <w:r w:rsidRPr="00013907">
        <w:rPr>
          <w:rFonts w:ascii="Arial" w:hAnsi="Arial" w:cs="Arial"/>
          <w:sz w:val="22"/>
          <w:szCs w:val="22"/>
        </w:rPr>
        <w:t>Landings:</w:t>
      </w:r>
    </w:p>
    <w:p w:rsidR="005633F2" w:rsidRPr="00DA72D5" w:rsidRDefault="005633F2" w:rsidP="005633F2">
      <w:pPr>
        <w:rPr>
          <w:rFonts w:ascii="Arial" w:hAnsi="Arial" w:cs="Arial"/>
          <w:sz w:val="22"/>
          <w:szCs w:val="22"/>
        </w:rPr>
      </w:pPr>
    </w:p>
    <w:p w:rsidR="005633F2" w:rsidRPr="00DA72D5" w:rsidRDefault="005633F2" w:rsidP="00CE3B08">
      <w:pPr>
        <w:pStyle w:val="ListParagraph"/>
        <w:numPr>
          <w:ilvl w:val="0"/>
          <w:numId w:val="2"/>
        </w:numPr>
        <w:tabs>
          <w:tab w:val="left" w:pos="567"/>
        </w:tabs>
        <w:ind w:left="567" w:hanging="567"/>
        <w:rPr>
          <w:rFonts w:ascii="Arial" w:hAnsi="Arial" w:cs="Arial"/>
          <w:b/>
          <w:caps/>
          <w:sz w:val="22"/>
          <w:szCs w:val="22"/>
        </w:rPr>
      </w:pPr>
      <w:r w:rsidRPr="00DA72D5">
        <w:rPr>
          <w:rFonts w:ascii="Arial" w:hAnsi="Arial" w:cs="Arial"/>
          <w:b/>
          <w:caps/>
          <w:sz w:val="22"/>
          <w:szCs w:val="22"/>
        </w:rPr>
        <w:t>Service</w:t>
      </w:r>
      <w:r w:rsidR="003B6573" w:rsidRPr="00DA72D5">
        <w:rPr>
          <w:rFonts w:ascii="Arial" w:hAnsi="Arial" w:cs="Arial"/>
          <w:b/>
          <w:caps/>
          <w:sz w:val="22"/>
          <w:szCs w:val="22"/>
        </w:rPr>
        <w:t xml:space="preserve"> </w:t>
      </w:r>
      <w:r w:rsidRPr="00DA72D5">
        <w:rPr>
          <w:rFonts w:ascii="Arial" w:hAnsi="Arial" w:cs="Arial"/>
          <w:b/>
          <w:caps/>
          <w:sz w:val="22"/>
          <w:szCs w:val="22"/>
        </w:rPr>
        <w:t>Conditions</w:t>
      </w:r>
      <w:r w:rsidR="003B6573" w:rsidRPr="00DA72D5">
        <w:rPr>
          <w:rFonts w:ascii="Arial" w:hAnsi="Arial" w:cs="Arial"/>
          <w:b/>
          <w:caps/>
          <w:sz w:val="22"/>
          <w:szCs w:val="22"/>
        </w:rPr>
        <w:t xml:space="preserve"> </w:t>
      </w:r>
      <w:r w:rsidRPr="00DA72D5">
        <w:rPr>
          <w:rFonts w:ascii="Arial" w:hAnsi="Arial" w:cs="Arial"/>
          <w:b/>
          <w:caps/>
          <w:sz w:val="22"/>
          <w:szCs w:val="22"/>
        </w:rPr>
        <w:t>and</w:t>
      </w:r>
      <w:r w:rsidR="003B6573" w:rsidRPr="00DA72D5">
        <w:rPr>
          <w:rFonts w:ascii="Arial" w:hAnsi="Arial" w:cs="Arial"/>
          <w:b/>
          <w:caps/>
          <w:sz w:val="22"/>
          <w:szCs w:val="22"/>
        </w:rPr>
        <w:t xml:space="preserve"> </w:t>
      </w:r>
      <w:r w:rsidRPr="00DA72D5">
        <w:rPr>
          <w:rFonts w:ascii="Arial" w:hAnsi="Arial" w:cs="Arial"/>
          <w:b/>
          <w:caps/>
          <w:sz w:val="22"/>
          <w:szCs w:val="22"/>
        </w:rPr>
        <w:t>Environmental</w:t>
      </w:r>
      <w:r w:rsidR="003B6573" w:rsidRPr="00DA72D5">
        <w:rPr>
          <w:rFonts w:ascii="Arial" w:hAnsi="Arial" w:cs="Arial"/>
          <w:b/>
          <w:caps/>
          <w:sz w:val="22"/>
          <w:szCs w:val="22"/>
        </w:rPr>
        <w:t xml:space="preserve"> </w:t>
      </w:r>
      <w:r w:rsidRPr="00DA72D5">
        <w:rPr>
          <w:rFonts w:ascii="Arial" w:hAnsi="Arial" w:cs="Arial"/>
          <w:b/>
          <w:caps/>
          <w:sz w:val="22"/>
          <w:szCs w:val="22"/>
        </w:rPr>
        <w:t>Factors</w:t>
      </w:r>
    </w:p>
    <w:p w:rsidR="00D53488" w:rsidRPr="00CE3B08" w:rsidRDefault="00D53488" w:rsidP="00D53488">
      <w:pPr>
        <w:rPr>
          <w:rFonts w:ascii="Arial" w:hAnsi="Arial" w:cs="Arial"/>
          <w:sz w:val="22"/>
          <w:szCs w:val="22"/>
        </w:rPr>
      </w:pPr>
    </w:p>
    <w:p w:rsidR="00D53488" w:rsidRPr="00013907" w:rsidRDefault="009033A4" w:rsidP="00D53488">
      <w:pPr>
        <w:pStyle w:val="ListParagraph"/>
        <w:numPr>
          <w:ilvl w:val="1"/>
          <w:numId w:val="2"/>
        </w:numPr>
        <w:ind w:left="567" w:hanging="567"/>
        <w:rPr>
          <w:rFonts w:ascii="Arial" w:hAnsi="Arial" w:cs="Arial"/>
          <w:sz w:val="22"/>
          <w:szCs w:val="22"/>
        </w:rPr>
      </w:pPr>
      <w:r>
        <w:rPr>
          <w:rFonts w:ascii="Arial" w:hAnsi="Arial" w:cs="Arial"/>
          <w:sz w:val="22"/>
          <w:szCs w:val="22"/>
        </w:rPr>
        <w:t>An Asbestos M</w:t>
      </w:r>
      <w:r w:rsidR="00D53488" w:rsidRPr="00013907">
        <w:rPr>
          <w:rFonts w:ascii="Arial" w:hAnsi="Arial" w:cs="Arial"/>
          <w:sz w:val="22"/>
          <w:szCs w:val="22"/>
        </w:rPr>
        <w:t xml:space="preserve">anagement </w:t>
      </w:r>
      <w:r>
        <w:rPr>
          <w:rFonts w:ascii="Arial" w:hAnsi="Arial" w:cs="Arial"/>
          <w:sz w:val="22"/>
          <w:szCs w:val="22"/>
        </w:rPr>
        <w:t>P</w:t>
      </w:r>
      <w:r w:rsidR="00D53488" w:rsidRPr="00013907">
        <w:rPr>
          <w:rFonts w:ascii="Arial" w:hAnsi="Arial" w:cs="Arial"/>
          <w:sz w:val="22"/>
          <w:szCs w:val="22"/>
        </w:rPr>
        <w:t xml:space="preserve">lan is available. The </w:t>
      </w:r>
      <w:r w:rsidR="00D53488">
        <w:rPr>
          <w:rFonts w:ascii="Arial" w:hAnsi="Arial" w:cs="Arial"/>
          <w:sz w:val="22"/>
          <w:szCs w:val="22"/>
        </w:rPr>
        <w:t>Supplier</w:t>
      </w:r>
      <w:r w:rsidR="00D53488" w:rsidRPr="00013907">
        <w:rPr>
          <w:rFonts w:ascii="Arial" w:hAnsi="Arial" w:cs="Arial"/>
          <w:sz w:val="22"/>
          <w:szCs w:val="22"/>
        </w:rPr>
        <w:t xml:space="preserve"> will be required to arrange an asbestos refurbishment/demolition survey for any items that may require removing or disturbing on, around or within the car, in the</w:t>
      </w:r>
      <w:r w:rsidR="00D53488">
        <w:rPr>
          <w:rFonts w:ascii="Arial" w:hAnsi="Arial" w:cs="Arial"/>
          <w:sz w:val="22"/>
          <w:szCs w:val="22"/>
        </w:rPr>
        <w:t xml:space="preserve"> motor room or within the shaft.</w:t>
      </w:r>
    </w:p>
    <w:p w:rsidR="00D53488" w:rsidRPr="00013907" w:rsidRDefault="00D53488" w:rsidP="00D53488">
      <w:pPr>
        <w:pStyle w:val="ListParagraph"/>
        <w:numPr>
          <w:ilvl w:val="2"/>
          <w:numId w:val="2"/>
        </w:numPr>
        <w:tabs>
          <w:tab w:val="left" w:pos="1701"/>
        </w:tabs>
        <w:ind w:left="1701" w:hanging="1134"/>
        <w:rPr>
          <w:rFonts w:ascii="Arial" w:hAnsi="Arial" w:cs="Arial"/>
          <w:sz w:val="22"/>
          <w:szCs w:val="22"/>
        </w:rPr>
      </w:pPr>
      <w:r>
        <w:rPr>
          <w:rFonts w:ascii="Arial" w:hAnsi="Arial" w:cs="Arial"/>
          <w:sz w:val="22"/>
          <w:szCs w:val="22"/>
        </w:rPr>
        <w:t>A c</w:t>
      </w:r>
      <w:r w:rsidRPr="00013907">
        <w:rPr>
          <w:rFonts w:ascii="Arial" w:hAnsi="Arial" w:cs="Arial"/>
          <w:sz w:val="22"/>
          <w:szCs w:val="22"/>
        </w:rPr>
        <w:t>opy of any asbestos demolition/refurbishment survey must be made available to the client</w:t>
      </w:r>
      <w:r>
        <w:rPr>
          <w:rFonts w:ascii="Arial" w:hAnsi="Arial" w:cs="Arial"/>
          <w:sz w:val="22"/>
          <w:szCs w:val="22"/>
        </w:rPr>
        <w:t xml:space="preserve"> prior to any works starting on site;</w:t>
      </w:r>
    </w:p>
    <w:p w:rsidR="00D53488" w:rsidRPr="00013907" w:rsidRDefault="00D53488" w:rsidP="00D53488">
      <w:pPr>
        <w:pStyle w:val="ListParagraph"/>
        <w:numPr>
          <w:ilvl w:val="2"/>
          <w:numId w:val="2"/>
        </w:numPr>
        <w:tabs>
          <w:tab w:val="left" w:pos="1701"/>
        </w:tabs>
        <w:ind w:left="1701" w:hanging="1134"/>
        <w:rPr>
          <w:rFonts w:ascii="Arial" w:hAnsi="Arial" w:cs="Arial"/>
          <w:sz w:val="22"/>
          <w:szCs w:val="22"/>
        </w:rPr>
      </w:pPr>
      <w:r w:rsidRPr="00013907">
        <w:rPr>
          <w:rFonts w:ascii="Arial" w:hAnsi="Arial" w:cs="Arial"/>
          <w:sz w:val="22"/>
          <w:szCs w:val="22"/>
        </w:rPr>
        <w:t>Any ACM’s removed must be done so by a specialist or under the guidance advice of a specialist and a certificate of safe removal and w</w:t>
      </w:r>
      <w:r>
        <w:rPr>
          <w:rFonts w:ascii="Arial" w:hAnsi="Arial" w:cs="Arial"/>
          <w:sz w:val="22"/>
          <w:szCs w:val="22"/>
        </w:rPr>
        <w:t>aste transfer must be provided;</w:t>
      </w:r>
    </w:p>
    <w:p w:rsidR="00D53488" w:rsidRPr="00013907" w:rsidRDefault="00D53488" w:rsidP="00D53488">
      <w:pPr>
        <w:pStyle w:val="ListParagraph"/>
        <w:numPr>
          <w:ilvl w:val="2"/>
          <w:numId w:val="2"/>
        </w:numPr>
        <w:tabs>
          <w:tab w:val="left" w:pos="1701"/>
        </w:tabs>
        <w:ind w:left="1701" w:hanging="1134"/>
        <w:rPr>
          <w:rFonts w:ascii="Arial" w:hAnsi="Arial" w:cs="Arial"/>
          <w:sz w:val="22"/>
          <w:szCs w:val="22"/>
        </w:rPr>
      </w:pPr>
      <w:r w:rsidRPr="00013907">
        <w:rPr>
          <w:rFonts w:ascii="Arial" w:hAnsi="Arial" w:cs="Arial"/>
          <w:sz w:val="22"/>
          <w:szCs w:val="22"/>
        </w:rPr>
        <w:t xml:space="preserve">A detailed and task and site specific CDM plan covering all aspects of the works MUST be provided by the </w:t>
      </w:r>
      <w:r>
        <w:rPr>
          <w:rFonts w:ascii="Arial" w:hAnsi="Arial" w:cs="Arial"/>
          <w:sz w:val="22"/>
          <w:szCs w:val="22"/>
        </w:rPr>
        <w:t>Supplier</w:t>
      </w:r>
      <w:r w:rsidRPr="00013907">
        <w:rPr>
          <w:rFonts w:ascii="Arial" w:hAnsi="Arial" w:cs="Arial"/>
          <w:sz w:val="22"/>
          <w:szCs w:val="22"/>
        </w:rPr>
        <w:t xml:space="preserve"> no later than 20 </w:t>
      </w:r>
      <w:r w:rsidR="00F146AD">
        <w:rPr>
          <w:rFonts w:ascii="Arial" w:hAnsi="Arial" w:cs="Arial"/>
          <w:sz w:val="22"/>
          <w:szCs w:val="22"/>
        </w:rPr>
        <w:t>W</w:t>
      </w:r>
      <w:r w:rsidRPr="00013907">
        <w:rPr>
          <w:rFonts w:ascii="Arial" w:hAnsi="Arial" w:cs="Arial"/>
          <w:sz w:val="22"/>
          <w:szCs w:val="22"/>
        </w:rPr>
        <w:t>or</w:t>
      </w:r>
      <w:r w:rsidR="00F146AD">
        <w:rPr>
          <w:rFonts w:ascii="Arial" w:hAnsi="Arial" w:cs="Arial"/>
          <w:sz w:val="22"/>
          <w:szCs w:val="22"/>
        </w:rPr>
        <w:t>king Days prior to provisional S</w:t>
      </w:r>
      <w:r w:rsidRPr="00013907">
        <w:rPr>
          <w:rFonts w:ascii="Arial" w:hAnsi="Arial" w:cs="Arial"/>
          <w:sz w:val="22"/>
          <w:szCs w:val="22"/>
        </w:rPr>
        <w:t xml:space="preserve">tart </w:t>
      </w:r>
      <w:r w:rsidR="00F146AD">
        <w:rPr>
          <w:rFonts w:ascii="Arial" w:hAnsi="Arial" w:cs="Arial"/>
          <w:sz w:val="22"/>
          <w:szCs w:val="22"/>
        </w:rPr>
        <w:t>D</w:t>
      </w:r>
      <w:r w:rsidRPr="00013907">
        <w:rPr>
          <w:rFonts w:ascii="Arial" w:hAnsi="Arial" w:cs="Arial"/>
          <w:sz w:val="22"/>
          <w:szCs w:val="22"/>
        </w:rPr>
        <w:t xml:space="preserve">ate of works. The Council reserves the right to postpone the </w:t>
      </w:r>
      <w:r w:rsidR="00F146AD">
        <w:rPr>
          <w:rFonts w:ascii="Arial" w:hAnsi="Arial" w:cs="Arial"/>
          <w:sz w:val="22"/>
          <w:szCs w:val="22"/>
        </w:rPr>
        <w:t>S</w:t>
      </w:r>
      <w:r w:rsidRPr="00013907">
        <w:rPr>
          <w:rFonts w:ascii="Arial" w:hAnsi="Arial" w:cs="Arial"/>
          <w:sz w:val="22"/>
          <w:szCs w:val="22"/>
        </w:rPr>
        <w:t xml:space="preserve">tart </w:t>
      </w:r>
      <w:r w:rsidR="00F146AD">
        <w:rPr>
          <w:rFonts w:ascii="Arial" w:hAnsi="Arial" w:cs="Arial"/>
          <w:sz w:val="22"/>
          <w:szCs w:val="22"/>
        </w:rPr>
        <w:t>D</w:t>
      </w:r>
      <w:r w:rsidRPr="00013907">
        <w:rPr>
          <w:rFonts w:ascii="Arial" w:hAnsi="Arial" w:cs="Arial"/>
          <w:sz w:val="22"/>
          <w:szCs w:val="22"/>
        </w:rPr>
        <w:t>ate without penalty if the CDM plan is not provided as aforementioned and required amendments are not provided in a timely ma</w:t>
      </w:r>
      <w:r>
        <w:rPr>
          <w:rFonts w:ascii="Arial" w:hAnsi="Arial" w:cs="Arial"/>
          <w:sz w:val="22"/>
          <w:szCs w:val="22"/>
        </w:rPr>
        <w:t>nner for review and acceptance;</w:t>
      </w:r>
    </w:p>
    <w:p w:rsidR="00D53488" w:rsidRPr="00013907" w:rsidRDefault="00D53488" w:rsidP="00D53488">
      <w:pPr>
        <w:pStyle w:val="ListParagraph"/>
        <w:numPr>
          <w:ilvl w:val="2"/>
          <w:numId w:val="2"/>
        </w:numPr>
        <w:tabs>
          <w:tab w:val="left" w:pos="1701"/>
        </w:tabs>
        <w:ind w:left="1701" w:hanging="1134"/>
        <w:rPr>
          <w:rFonts w:ascii="Arial" w:hAnsi="Arial" w:cs="Arial"/>
          <w:sz w:val="22"/>
          <w:szCs w:val="22"/>
        </w:rPr>
      </w:pPr>
      <w:r w:rsidRPr="00013907">
        <w:rPr>
          <w:rFonts w:ascii="Arial" w:hAnsi="Arial" w:cs="Arial"/>
          <w:sz w:val="22"/>
          <w:szCs w:val="22"/>
        </w:rPr>
        <w:t xml:space="preserve">The </w:t>
      </w:r>
      <w:r>
        <w:rPr>
          <w:rFonts w:ascii="Arial" w:hAnsi="Arial" w:cs="Arial"/>
          <w:sz w:val="22"/>
          <w:szCs w:val="22"/>
        </w:rPr>
        <w:t>Supplier will provide a Single Point o</w:t>
      </w:r>
      <w:r w:rsidRPr="00013907">
        <w:rPr>
          <w:rFonts w:ascii="Arial" w:hAnsi="Arial" w:cs="Arial"/>
          <w:sz w:val="22"/>
          <w:szCs w:val="22"/>
        </w:rPr>
        <w:t>f Contact to liaise with The Council or their appointed rep</w:t>
      </w:r>
      <w:r>
        <w:rPr>
          <w:rFonts w:ascii="Arial" w:hAnsi="Arial" w:cs="Arial"/>
          <w:sz w:val="22"/>
          <w:szCs w:val="22"/>
        </w:rPr>
        <w:t>resentative during the project;</w:t>
      </w:r>
    </w:p>
    <w:p w:rsidR="00D53488" w:rsidRDefault="00D53488" w:rsidP="00D53488">
      <w:pPr>
        <w:pStyle w:val="ListParagraph"/>
        <w:numPr>
          <w:ilvl w:val="2"/>
          <w:numId w:val="2"/>
        </w:numPr>
        <w:tabs>
          <w:tab w:val="left" w:pos="1701"/>
        </w:tabs>
        <w:ind w:left="1701" w:hanging="1134"/>
        <w:rPr>
          <w:rFonts w:ascii="Arial" w:hAnsi="Arial" w:cs="Arial"/>
          <w:sz w:val="22"/>
          <w:szCs w:val="22"/>
        </w:rPr>
      </w:pPr>
      <w:r w:rsidRPr="00013907">
        <w:rPr>
          <w:rFonts w:ascii="Arial" w:hAnsi="Arial" w:cs="Arial"/>
          <w:sz w:val="22"/>
          <w:szCs w:val="22"/>
        </w:rPr>
        <w:t xml:space="preserve">All waste generated by the </w:t>
      </w:r>
      <w:r>
        <w:rPr>
          <w:rFonts w:ascii="Arial" w:hAnsi="Arial" w:cs="Arial"/>
          <w:sz w:val="22"/>
          <w:szCs w:val="22"/>
        </w:rPr>
        <w:t>Supplier,</w:t>
      </w:r>
      <w:r w:rsidRPr="00013907">
        <w:rPr>
          <w:rFonts w:ascii="Arial" w:hAnsi="Arial" w:cs="Arial"/>
          <w:sz w:val="22"/>
          <w:szCs w:val="22"/>
        </w:rPr>
        <w:t xml:space="preserve"> during and arising from the works</w:t>
      </w:r>
      <w:r>
        <w:rPr>
          <w:rFonts w:ascii="Arial" w:hAnsi="Arial" w:cs="Arial"/>
          <w:sz w:val="22"/>
          <w:szCs w:val="22"/>
        </w:rPr>
        <w:t>,</w:t>
      </w:r>
      <w:r w:rsidRPr="00013907">
        <w:rPr>
          <w:rFonts w:ascii="Arial" w:hAnsi="Arial" w:cs="Arial"/>
          <w:sz w:val="22"/>
          <w:szCs w:val="22"/>
        </w:rPr>
        <w:t xml:space="preserve"> is t</w:t>
      </w:r>
      <w:r w:rsidRPr="00CD1A3F">
        <w:rPr>
          <w:rFonts w:ascii="Arial" w:hAnsi="Arial" w:cs="Arial"/>
          <w:sz w:val="22"/>
          <w:szCs w:val="22"/>
        </w:rPr>
        <w:t xml:space="preserve">o be disposed of by the </w:t>
      </w:r>
      <w:r>
        <w:rPr>
          <w:rFonts w:ascii="Arial" w:hAnsi="Arial" w:cs="Arial"/>
          <w:sz w:val="22"/>
          <w:szCs w:val="22"/>
        </w:rPr>
        <w:t>Supplier</w:t>
      </w:r>
      <w:r w:rsidRPr="00CD1A3F">
        <w:rPr>
          <w:rFonts w:ascii="Arial" w:hAnsi="Arial" w:cs="Arial"/>
          <w:sz w:val="22"/>
          <w:szCs w:val="22"/>
        </w:rPr>
        <w:t xml:space="preserve"> and a waste transfer note provided for items </w:t>
      </w:r>
      <w:r>
        <w:rPr>
          <w:rFonts w:ascii="Arial" w:hAnsi="Arial" w:cs="Arial"/>
          <w:sz w:val="22"/>
          <w:szCs w:val="22"/>
        </w:rPr>
        <w:t>such as WEEE waste</w:t>
      </w:r>
      <w:r w:rsidR="009033A4">
        <w:rPr>
          <w:rFonts w:ascii="Arial" w:hAnsi="Arial" w:cs="Arial"/>
          <w:sz w:val="22"/>
          <w:szCs w:val="22"/>
        </w:rPr>
        <w:t>,</w:t>
      </w:r>
      <w:r>
        <w:rPr>
          <w:rFonts w:ascii="Arial" w:hAnsi="Arial" w:cs="Arial"/>
          <w:sz w:val="22"/>
          <w:szCs w:val="22"/>
        </w:rPr>
        <w:t xml:space="preserve"> for example;</w:t>
      </w:r>
    </w:p>
    <w:p w:rsidR="00D53488" w:rsidRDefault="00D53488" w:rsidP="00D53488">
      <w:pPr>
        <w:pStyle w:val="ListParagraph"/>
        <w:numPr>
          <w:ilvl w:val="2"/>
          <w:numId w:val="2"/>
        </w:numPr>
        <w:tabs>
          <w:tab w:val="left" w:pos="1701"/>
        </w:tabs>
        <w:ind w:left="1701" w:hanging="1134"/>
        <w:rPr>
          <w:rFonts w:ascii="Arial" w:hAnsi="Arial" w:cs="Arial"/>
          <w:sz w:val="22"/>
          <w:szCs w:val="22"/>
        </w:rPr>
      </w:pPr>
      <w:r>
        <w:rPr>
          <w:rFonts w:ascii="Arial" w:hAnsi="Arial" w:cs="Arial"/>
          <w:sz w:val="22"/>
          <w:szCs w:val="22"/>
        </w:rPr>
        <w:t xml:space="preserve">The </w:t>
      </w:r>
      <w:r w:rsidRPr="00CD1A3F">
        <w:rPr>
          <w:rFonts w:ascii="Arial" w:hAnsi="Arial" w:cs="Arial"/>
          <w:sz w:val="22"/>
          <w:szCs w:val="22"/>
        </w:rPr>
        <w:t xml:space="preserve">Council operate a Permit to Work System that </w:t>
      </w:r>
      <w:r w:rsidRPr="00CD1A3F">
        <w:rPr>
          <w:rFonts w:ascii="Arial" w:hAnsi="Arial" w:cs="Arial"/>
          <w:b/>
          <w:sz w:val="22"/>
          <w:szCs w:val="22"/>
        </w:rPr>
        <w:t>MUST</w:t>
      </w:r>
      <w:r w:rsidRPr="00CD1A3F">
        <w:rPr>
          <w:rFonts w:ascii="Arial" w:hAnsi="Arial" w:cs="Arial"/>
          <w:sz w:val="22"/>
          <w:szCs w:val="22"/>
        </w:rPr>
        <w:t xml:space="preserve"> be adhered to</w:t>
      </w:r>
      <w:r w:rsidR="009033A4">
        <w:rPr>
          <w:rFonts w:ascii="Arial" w:hAnsi="Arial" w:cs="Arial"/>
          <w:sz w:val="22"/>
          <w:szCs w:val="22"/>
        </w:rPr>
        <w:t>;</w:t>
      </w:r>
    </w:p>
    <w:p w:rsidR="00D53488" w:rsidRDefault="00D53488" w:rsidP="00D53488">
      <w:pPr>
        <w:pStyle w:val="ListParagraph"/>
        <w:numPr>
          <w:ilvl w:val="2"/>
          <w:numId w:val="2"/>
        </w:numPr>
        <w:tabs>
          <w:tab w:val="left" w:pos="1701"/>
        </w:tabs>
        <w:ind w:left="1701" w:hanging="1134"/>
        <w:rPr>
          <w:rFonts w:ascii="Arial" w:hAnsi="Arial" w:cs="Arial"/>
          <w:sz w:val="22"/>
          <w:szCs w:val="22"/>
        </w:rPr>
      </w:pPr>
      <w:r>
        <w:rPr>
          <w:rFonts w:ascii="Arial" w:hAnsi="Arial" w:cs="Arial"/>
          <w:sz w:val="22"/>
          <w:szCs w:val="22"/>
        </w:rPr>
        <w:t xml:space="preserve">The </w:t>
      </w:r>
      <w:r w:rsidRPr="00CD1A3F">
        <w:rPr>
          <w:rFonts w:ascii="Arial" w:hAnsi="Arial" w:cs="Arial"/>
          <w:sz w:val="22"/>
          <w:szCs w:val="22"/>
        </w:rPr>
        <w:t>Corby Cube is the main base for receiving Permits, Inductions, access cards</w:t>
      </w:r>
      <w:r>
        <w:rPr>
          <w:rFonts w:ascii="Arial" w:hAnsi="Arial" w:cs="Arial"/>
          <w:sz w:val="22"/>
          <w:szCs w:val="22"/>
        </w:rPr>
        <w:t>,</w:t>
      </w:r>
      <w:r w:rsidRPr="00CD1A3F">
        <w:rPr>
          <w:rFonts w:ascii="Arial" w:hAnsi="Arial" w:cs="Arial"/>
          <w:sz w:val="22"/>
          <w:szCs w:val="22"/>
        </w:rPr>
        <w:t xml:space="preserve"> etc</w:t>
      </w:r>
      <w:r>
        <w:rPr>
          <w:rFonts w:ascii="Arial" w:hAnsi="Arial" w:cs="Arial"/>
          <w:sz w:val="22"/>
          <w:szCs w:val="22"/>
        </w:rPr>
        <w:t>.</w:t>
      </w:r>
      <w:r w:rsidRPr="00CD1A3F">
        <w:rPr>
          <w:rFonts w:ascii="Arial" w:hAnsi="Arial" w:cs="Arial"/>
          <w:sz w:val="22"/>
          <w:szCs w:val="22"/>
        </w:rPr>
        <w:t xml:space="preserve"> and is the central point for requesting Facilit</w:t>
      </w:r>
      <w:r>
        <w:rPr>
          <w:rFonts w:ascii="Arial" w:hAnsi="Arial" w:cs="Arial"/>
          <w:sz w:val="22"/>
          <w:szCs w:val="22"/>
        </w:rPr>
        <w:t>ies Management Staff assistance;</w:t>
      </w:r>
    </w:p>
    <w:p w:rsidR="00D53488" w:rsidRDefault="00D53488" w:rsidP="00D53488">
      <w:pPr>
        <w:pStyle w:val="ListParagraph"/>
        <w:numPr>
          <w:ilvl w:val="2"/>
          <w:numId w:val="2"/>
        </w:numPr>
        <w:tabs>
          <w:tab w:val="left" w:pos="1701"/>
        </w:tabs>
        <w:ind w:left="1701" w:hanging="1134"/>
        <w:rPr>
          <w:rFonts w:ascii="Arial" w:hAnsi="Arial" w:cs="Arial"/>
          <w:sz w:val="22"/>
          <w:szCs w:val="22"/>
        </w:rPr>
      </w:pPr>
      <w:r>
        <w:rPr>
          <w:rFonts w:ascii="Arial" w:hAnsi="Arial" w:cs="Arial"/>
          <w:sz w:val="22"/>
          <w:szCs w:val="22"/>
        </w:rPr>
        <w:lastRenderedPageBreak/>
        <w:t xml:space="preserve">The </w:t>
      </w:r>
      <w:r w:rsidRPr="00CD1A3F">
        <w:rPr>
          <w:rFonts w:ascii="Arial" w:hAnsi="Arial" w:cs="Arial"/>
          <w:sz w:val="22"/>
          <w:szCs w:val="22"/>
        </w:rPr>
        <w:t>Council is not obliged to supply parking. A space for 1 works vehicle will be made available at the Works location. Ample Pay &amp; Display parking, at reasonable cost is available locally</w:t>
      </w:r>
      <w:r>
        <w:rPr>
          <w:rFonts w:ascii="Arial" w:hAnsi="Arial" w:cs="Arial"/>
          <w:sz w:val="22"/>
          <w:szCs w:val="22"/>
        </w:rPr>
        <w:t>;</w:t>
      </w:r>
    </w:p>
    <w:p w:rsidR="00D53488" w:rsidRDefault="00D53488" w:rsidP="00D53488">
      <w:pPr>
        <w:pStyle w:val="ListParagraph"/>
        <w:numPr>
          <w:ilvl w:val="2"/>
          <w:numId w:val="2"/>
        </w:numPr>
        <w:tabs>
          <w:tab w:val="left" w:pos="1701"/>
        </w:tabs>
        <w:ind w:left="1701" w:hanging="1134"/>
        <w:rPr>
          <w:rFonts w:ascii="Arial" w:hAnsi="Arial" w:cs="Arial"/>
          <w:sz w:val="22"/>
          <w:szCs w:val="22"/>
        </w:rPr>
      </w:pPr>
      <w:r>
        <w:rPr>
          <w:rFonts w:ascii="Arial" w:hAnsi="Arial" w:cs="Arial"/>
          <w:sz w:val="22"/>
          <w:szCs w:val="22"/>
        </w:rPr>
        <w:t xml:space="preserve">The </w:t>
      </w:r>
      <w:r w:rsidRPr="00CD1A3F">
        <w:rPr>
          <w:rFonts w:ascii="Arial" w:hAnsi="Arial" w:cs="Arial"/>
          <w:sz w:val="22"/>
          <w:szCs w:val="22"/>
        </w:rPr>
        <w:t>working hours for this project will be between 0800-1700hrs</w:t>
      </w:r>
      <w:r>
        <w:rPr>
          <w:rFonts w:ascii="Arial" w:hAnsi="Arial" w:cs="Arial"/>
          <w:sz w:val="22"/>
          <w:szCs w:val="22"/>
        </w:rPr>
        <w:t>;</w:t>
      </w:r>
    </w:p>
    <w:p w:rsidR="00D53488" w:rsidRDefault="00D53488" w:rsidP="00D53488">
      <w:pPr>
        <w:pStyle w:val="ListParagraph"/>
        <w:numPr>
          <w:ilvl w:val="2"/>
          <w:numId w:val="2"/>
        </w:numPr>
        <w:tabs>
          <w:tab w:val="left" w:pos="1701"/>
        </w:tabs>
        <w:ind w:left="1701" w:hanging="1134"/>
        <w:rPr>
          <w:rFonts w:ascii="Arial" w:hAnsi="Arial" w:cs="Arial"/>
          <w:sz w:val="22"/>
          <w:szCs w:val="22"/>
        </w:rPr>
      </w:pPr>
      <w:r>
        <w:rPr>
          <w:rFonts w:ascii="Arial" w:hAnsi="Arial" w:cs="Arial"/>
          <w:sz w:val="22"/>
          <w:szCs w:val="22"/>
        </w:rPr>
        <w:t xml:space="preserve">Reasonable </w:t>
      </w:r>
      <w:r w:rsidRPr="00CD1A3F">
        <w:rPr>
          <w:rFonts w:ascii="Arial" w:hAnsi="Arial" w:cs="Arial"/>
          <w:sz w:val="22"/>
          <w:szCs w:val="22"/>
        </w:rPr>
        <w:t>use of toilet/washroom facilities will be available at the works location. These are to be maintained in</w:t>
      </w:r>
      <w:r>
        <w:rPr>
          <w:rFonts w:ascii="Arial" w:hAnsi="Arial" w:cs="Arial"/>
          <w:sz w:val="22"/>
          <w:szCs w:val="22"/>
        </w:rPr>
        <w:t xml:space="preserve"> reasonable manner at all times; and</w:t>
      </w:r>
    </w:p>
    <w:p w:rsidR="00D53488" w:rsidRPr="00CD1A3F" w:rsidRDefault="00D53488" w:rsidP="00D53488">
      <w:pPr>
        <w:pStyle w:val="ListParagraph"/>
        <w:numPr>
          <w:ilvl w:val="2"/>
          <w:numId w:val="2"/>
        </w:numPr>
        <w:tabs>
          <w:tab w:val="left" w:pos="1701"/>
        </w:tabs>
        <w:ind w:left="1701" w:hanging="1134"/>
        <w:rPr>
          <w:rFonts w:ascii="Arial" w:hAnsi="Arial" w:cs="Arial"/>
          <w:sz w:val="22"/>
          <w:szCs w:val="22"/>
        </w:rPr>
      </w:pPr>
      <w:r>
        <w:rPr>
          <w:rFonts w:ascii="Arial" w:hAnsi="Arial" w:cs="Arial"/>
          <w:sz w:val="22"/>
          <w:szCs w:val="22"/>
        </w:rPr>
        <w:t>The Supplier</w:t>
      </w:r>
      <w:r w:rsidRPr="00CD1A3F">
        <w:rPr>
          <w:rFonts w:ascii="Arial" w:hAnsi="Arial" w:cs="Arial"/>
          <w:sz w:val="22"/>
          <w:szCs w:val="22"/>
        </w:rPr>
        <w:t xml:space="preserve"> is</w:t>
      </w:r>
      <w:r>
        <w:rPr>
          <w:rFonts w:ascii="Arial" w:hAnsi="Arial" w:cs="Arial"/>
          <w:sz w:val="22"/>
          <w:szCs w:val="22"/>
        </w:rPr>
        <w:t xml:space="preserve"> to respect the building and it</w:t>
      </w:r>
      <w:r w:rsidRPr="00CD1A3F">
        <w:rPr>
          <w:rFonts w:ascii="Arial" w:hAnsi="Arial" w:cs="Arial"/>
          <w:sz w:val="22"/>
          <w:szCs w:val="22"/>
        </w:rPr>
        <w:t>s users, visitors and occupants at all times. Good standards of housekeeping and behaviour MUST be maintained at all times and at the end of each shift, work areas are to be left clean and tidy.</w:t>
      </w:r>
    </w:p>
    <w:p w:rsidR="005633F2" w:rsidRPr="00675F93" w:rsidRDefault="005633F2" w:rsidP="005633F2">
      <w:pPr>
        <w:rPr>
          <w:rFonts w:ascii="Arial" w:hAnsi="Arial" w:cs="Arial"/>
          <w:sz w:val="22"/>
          <w:szCs w:val="22"/>
        </w:rPr>
      </w:pPr>
    </w:p>
    <w:p w:rsidR="005633F2" w:rsidRPr="00675F93" w:rsidRDefault="005633F2" w:rsidP="00CE3B08">
      <w:pPr>
        <w:pStyle w:val="ListParagraph"/>
        <w:numPr>
          <w:ilvl w:val="0"/>
          <w:numId w:val="2"/>
        </w:numPr>
        <w:tabs>
          <w:tab w:val="left" w:pos="567"/>
        </w:tabs>
        <w:ind w:left="567" w:hanging="567"/>
        <w:rPr>
          <w:rFonts w:ascii="Arial" w:hAnsi="Arial" w:cs="Arial"/>
          <w:b/>
          <w:caps/>
          <w:sz w:val="22"/>
          <w:szCs w:val="22"/>
        </w:rPr>
      </w:pPr>
      <w:r w:rsidRPr="00675F93">
        <w:rPr>
          <w:rFonts w:ascii="Arial" w:hAnsi="Arial" w:cs="Arial"/>
          <w:b/>
          <w:caps/>
          <w:sz w:val="22"/>
          <w:szCs w:val="22"/>
        </w:rPr>
        <w:t>Statement</w:t>
      </w:r>
      <w:r w:rsidR="003B6573" w:rsidRPr="00675F93">
        <w:rPr>
          <w:rFonts w:ascii="Arial" w:hAnsi="Arial" w:cs="Arial"/>
          <w:b/>
          <w:caps/>
          <w:sz w:val="22"/>
          <w:szCs w:val="22"/>
        </w:rPr>
        <w:t xml:space="preserve"> </w:t>
      </w:r>
      <w:r w:rsidRPr="00675F93">
        <w:rPr>
          <w:rFonts w:ascii="Arial" w:hAnsi="Arial" w:cs="Arial"/>
          <w:b/>
          <w:caps/>
          <w:sz w:val="22"/>
          <w:szCs w:val="22"/>
        </w:rPr>
        <w:t>of</w:t>
      </w:r>
      <w:r w:rsidR="003B6573" w:rsidRPr="00675F93">
        <w:rPr>
          <w:rFonts w:ascii="Arial" w:hAnsi="Arial" w:cs="Arial"/>
          <w:b/>
          <w:caps/>
          <w:sz w:val="22"/>
          <w:szCs w:val="22"/>
        </w:rPr>
        <w:t xml:space="preserve"> </w:t>
      </w:r>
      <w:r w:rsidRPr="00675F93">
        <w:rPr>
          <w:rFonts w:ascii="Arial" w:hAnsi="Arial" w:cs="Arial"/>
          <w:b/>
          <w:caps/>
          <w:sz w:val="22"/>
          <w:szCs w:val="22"/>
        </w:rPr>
        <w:t>Requirements</w:t>
      </w:r>
    </w:p>
    <w:p w:rsidR="00D53488" w:rsidRDefault="00D53488" w:rsidP="00D53488">
      <w:pPr>
        <w:rPr>
          <w:rFonts w:ascii="Arial" w:hAnsi="Arial" w:cs="Arial"/>
          <w:sz w:val="22"/>
          <w:szCs w:val="22"/>
        </w:rPr>
      </w:pPr>
    </w:p>
    <w:p w:rsidR="005F0844" w:rsidRPr="005F0844" w:rsidRDefault="005F0844" w:rsidP="005F0844">
      <w:pPr>
        <w:pStyle w:val="ListParagraph"/>
        <w:numPr>
          <w:ilvl w:val="1"/>
          <w:numId w:val="2"/>
        </w:numPr>
        <w:ind w:left="567" w:hanging="567"/>
        <w:rPr>
          <w:rFonts w:ascii="Arial" w:hAnsi="Arial" w:cs="Arial"/>
          <w:b/>
          <w:sz w:val="22"/>
          <w:szCs w:val="22"/>
        </w:rPr>
      </w:pPr>
      <w:r w:rsidRPr="005F0844">
        <w:rPr>
          <w:rFonts w:ascii="Arial" w:hAnsi="Arial" w:cs="Arial"/>
          <w:b/>
          <w:sz w:val="22"/>
          <w:szCs w:val="22"/>
        </w:rPr>
        <w:t>General</w:t>
      </w:r>
    </w:p>
    <w:p w:rsidR="005F0844" w:rsidRPr="005F0844" w:rsidRDefault="005F0844" w:rsidP="005F0844">
      <w:pPr>
        <w:pStyle w:val="ListParagraph"/>
        <w:numPr>
          <w:ilvl w:val="2"/>
          <w:numId w:val="2"/>
        </w:numPr>
        <w:ind w:left="1701" w:hanging="1134"/>
        <w:rPr>
          <w:rFonts w:ascii="Arial" w:hAnsi="Arial" w:cs="Arial"/>
          <w:sz w:val="22"/>
          <w:szCs w:val="22"/>
        </w:rPr>
      </w:pPr>
      <w:r>
        <w:rPr>
          <w:rFonts w:ascii="Arial" w:hAnsi="Arial" w:cs="Arial"/>
          <w:sz w:val="22"/>
          <w:szCs w:val="22"/>
        </w:rPr>
        <w:t xml:space="preserve">This Specification, and in particular, this section, </w:t>
      </w:r>
      <w:r w:rsidRPr="005F0844">
        <w:rPr>
          <w:rFonts w:ascii="Arial" w:hAnsi="Arial" w:cs="Arial"/>
          <w:i/>
          <w:sz w:val="22"/>
          <w:szCs w:val="22"/>
        </w:rPr>
        <w:t>Statement of Requirements</w:t>
      </w:r>
      <w:r>
        <w:rPr>
          <w:rFonts w:ascii="Arial" w:hAnsi="Arial" w:cs="Arial"/>
          <w:sz w:val="22"/>
          <w:szCs w:val="22"/>
        </w:rPr>
        <w:t xml:space="preserve">, should be read/considered alongside the </w:t>
      </w:r>
      <w:r w:rsidRPr="005F0844">
        <w:rPr>
          <w:rFonts w:ascii="Arial" w:hAnsi="Arial" w:cs="Arial"/>
          <w:b/>
          <w:sz w:val="22"/>
          <w:szCs w:val="22"/>
        </w:rPr>
        <w:t>Pre-Construction Information Pack</w:t>
      </w:r>
      <w:r>
        <w:rPr>
          <w:rFonts w:ascii="Arial" w:hAnsi="Arial" w:cs="Arial"/>
          <w:sz w:val="22"/>
          <w:szCs w:val="22"/>
        </w:rPr>
        <w:t xml:space="preserve"> and </w:t>
      </w:r>
      <w:r w:rsidRPr="005F0844">
        <w:rPr>
          <w:rFonts w:ascii="Arial" w:hAnsi="Arial" w:cs="Arial"/>
          <w:b/>
          <w:sz w:val="22"/>
          <w:szCs w:val="22"/>
        </w:rPr>
        <w:t>Preliminaries</w:t>
      </w:r>
      <w:r>
        <w:rPr>
          <w:rFonts w:ascii="Arial" w:hAnsi="Arial" w:cs="Arial"/>
          <w:sz w:val="22"/>
          <w:szCs w:val="22"/>
        </w:rPr>
        <w:t>, included as embedded appendices, at the end of this document, which provide further detail of the Council’s requirements for this project</w:t>
      </w:r>
      <w:r w:rsidR="00146FE9">
        <w:rPr>
          <w:rFonts w:ascii="Arial" w:hAnsi="Arial" w:cs="Arial"/>
          <w:sz w:val="22"/>
          <w:szCs w:val="22"/>
        </w:rPr>
        <w:t>, to which The Supplier must comply</w:t>
      </w:r>
      <w:r>
        <w:rPr>
          <w:rFonts w:ascii="Arial" w:hAnsi="Arial" w:cs="Arial"/>
          <w:sz w:val="22"/>
          <w:szCs w:val="22"/>
        </w:rPr>
        <w:t>.</w:t>
      </w:r>
    </w:p>
    <w:p w:rsidR="005F0844" w:rsidRDefault="005F0844" w:rsidP="00D53488">
      <w:pPr>
        <w:rPr>
          <w:rFonts w:ascii="Arial" w:hAnsi="Arial" w:cs="Arial"/>
          <w:sz w:val="22"/>
          <w:szCs w:val="22"/>
        </w:rPr>
      </w:pPr>
    </w:p>
    <w:p w:rsidR="00D53488" w:rsidRPr="00403C8C" w:rsidRDefault="00D53488" w:rsidP="00D53488">
      <w:pPr>
        <w:pStyle w:val="ListParagraph"/>
        <w:numPr>
          <w:ilvl w:val="1"/>
          <w:numId w:val="2"/>
        </w:numPr>
        <w:tabs>
          <w:tab w:val="left" w:pos="567"/>
        </w:tabs>
        <w:ind w:left="567" w:hanging="567"/>
        <w:rPr>
          <w:rFonts w:ascii="Arial" w:hAnsi="Arial" w:cs="Arial"/>
          <w:b/>
          <w:sz w:val="22"/>
          <w:szCs w:val="22"/>
        </w:rPr>
      </w:pPr>
      <w:r w:rsidRPr="00403C8C">
        <w:rPr>
          <w:rFonts w:ascii="Arial" w:hAnsi="Arial" w:cs="Arial"/>
          <w:b/>
          <w:sz w:val="22"/>
          <w:szCs w:val="22"/>
        </w:rPr>
        <w:t>Motor Room</w:t>
      </w:r>
    </w:p>
    <w:p w:rsidR="00D53488" w:rsidRDefault="00D53488" w:rsidP="00D53488">
      <w:pPr>
        <w:pStyle w:val="ListParagraph"/>
        <w:numPr>
          <w:ilvl w:val="2"/>
          <w:numId w:val="2"/>
        </w:numPr>
        <w:tabs>
          <w:tab w:val="left" w:pos="1701"/>
        </w:tabs>
        <w:ind w:left="1701" w:hanging="1134"/>
        <w:rPr>
          <w:rFonts w:ascii="Arial" w:hAnsi="Arial" w:cs="Arial"/>
          <w:sz w:val="22"/>
          <w:szCs w:val="22"/>
        </w:rPr>
      </w:pPr>
      <w:r w:rsidRPr="00403C8C">
        <w:rPr>
          <w:rFonts w:ascii="Arial" w:hAnsi="Arial" w:cs="Arial"/>
          <w:sz w:val="22"/>
          <w:szCs w:val="22"/>
        </w:rPr>
        <w:t>Control Panel: New unit required</w:t>
      </w:r>
      <w:r>
        <w:rPr>
          <w:rFonts w:ascii="Arial" w:hAnsi="Arial" w:cs="Arial"/>
          <w:sz w:val="22"/>
          <w:szCs w:val="22"/>
        </w:rPr>
        <w:t>, existing is to be removed. New unit to be a microprocessor control panel system, providing push button control over all floors. New equipment to be suitable for use</w:t>
      </w:r>
      <w:r w:rsidR="009033A4">
        <w:rPr>
          <w:rFonts w:ascii="Arial" w:hAnsi="Arial" w:cs="Arial"/>
          <w:sz w:val="22"/>
          <w:szCs w:val="22"/>
        </w:rPr>
        <w:t xml:space="preserve"> with the existing winding unit;</w:t>
      </w:r>
    </w:p>
    <w:p w:rsidR="00D53488" w:rsidRDefault="00D53488" w:rsidP="00D53488">
      <w:pPr>
        <w:pStyle w:val="ListParagraph"/>
        <w:numPr>
          <w:ilvl w:val="2"/>
          <w:numId w:val="2"/>
        </w:numPr>
        <w:tabs>
          <w:tab w:val="left" w:pos="1701"/>
        </w:tabs>
        <w:ind w:left="1701" w:hanging="1134"/>
        <w:rPr>
          <w:rFonts w:ascii="Arial" w:hAnsi="Arial" w:cs="Arial"/>
          <w:sz w:val="22"/>
          <w:szCs w:val="22"/>
        </w:rPr>
      </w:pPr>
      <w:r w:rsidRPr="00403C8C">
        <w:rPr>
          <w:rFonts w:ascii="Arial" w:hAnsi="Arial" w:cs="Arial"/>
          <w:sz w:val="22"/>
          <w:szCs w:val="22"/>
        </w:rPr>
        <w:t>Winding Equipment: Existing w</w:t>
      </w:r>
      <w:r w:rsidR="009033A4">
        <w:rPr>
          <w:rFonts w:ascii="Arial" w:hAnsi="Arial" w:cs="Arial"/>
          <w:sz w:val="22"/>
          <w:szCs w:val="22"/>
        </w:rPr>
        <w:t>inding equipment to be retained;</w:t>
      </w:r>
    </w:p>
    <w:p w:rsidR="00D53488" w:rsidRDefault="00D53488" w:rsidP="00D53488">
      <w:pPr>
        <w:pStyle w:val="ListParagraph"/>
        <w:numPr>
          <w:ilvl w:val="2"/>
          <w:numId w:val="2"/>
        </w:numPr>
        <w:tabs>
          <w:tab w:val="left" w:pos="1701"/>
        </w:tabs>
        <w:ind w:left="1701" w:hanging="1134"/>
        <w:rPr>
          <w:rFonts w:ascii="Arial" w:hAnsi="Arial" w:cs="Arial"/>
          <w:sz w:val="22"/>
          <w:szCs w:val="22"/>
        </w:rPr>
      </w:pPr>
      <w:r>
        <w:rPr>
          <w:rFonts w:ascii="Arial" w:hAnsi="Arial" w:cs="Arial"/>
          <w:sz w:val="22"/>
          <w:szCs w:val="22"/>
        </w:rPr>
        <w:t xml:space="preserve">Traction sheave is worn but not </w:t>
      </w:r>
      <w:r w:rsidR="009033A4">
        <w:rPr>
          <w:rFonts w:ascii="Arial" w:hAnsi="Arial" w:cs="Arial"/>
          <w:sz w:val="22"/>
          <w:szCs w:val="22"/>
        </w:rPr>
        <w:t>excessively and can be retained; and</w:t>
      </w:r>
    </w:p>
    <w:p w:rsidR="00D53488" w:rsidRPr="00403C8C" w:rsidRDefault="00D53488" w:rsidP="00D53488">
      <w:pPr>
        <w:pStyle w:val="ListParagraph"/>
        <w:numPr>
          <w:ilvl w:val="2"/>
          <w:numId w:val="2"/>
        </w:numPr>
        <w:tabs>
          <w:tab w:val="left" w:pos="1701"/>
        </w:tabs>
        <w:ind w:left="1701" w:hanging="1134"/>
        <w:rPr>
          <w:rFonts w:ascii="Arial" w:hAnsi="Arial" w:cs="Arial"/>
          <w:sz w:val="22"/>
          <w:szCs w:val="22"/>
        </w:rPr>
      </w:pPr>
      <w:r w:rsidRPr="00403C8C">
        <w:rPr>
          <w:rFonts w:ascii="Arial" w:hAnsi="Arial" w:cs="Arial"/>
          <w:sz w:val="22"/>
          <w:szCs w:val="22"/>
        </w:rPr>
        <w:t>Wiring: Replace existing with new</w:t>
      </w:r>
      <w:r>
        <w:rPr>
          <w:rFonts w:ascii="Arial" w:hAnsi="Arial" w:cs="Arial"/>
          <w:sz w:val="22"/>
          <w:szCs w:val="22"/>
        </w:rPr>
        <w:t xml:space="preserve"> PVC wiring</w:t>
      </w:r>
      <w:r w:rsidRPr="00403C8C">
        <w:rPr>
          <w:rFonts w:ascii="Arial" w:hAnsi="Arial" w:cs="Arial"/>
          <w:sz w:val="22"/>
          <w:szCs w:val="22"/>
        </w:rPr>
        <w:t>, to suit, where necessary</w:t>
      </w:r>
      <w:r w:rsidR="009033A4">
        <w:rPr>
          <w:rFonts w:ascii="Arial" w:hAnsi="Arial" w:cs="Arial"/>
          <w:sz w:val="22"/>
          <w:szCs w:val="22"/>
        </w:rPr>
        <w:t>.</w:t>
      </w:r>
    </w:p>
    <w:p w:rsidR="00D53488" w:rsidRDefault="00D53488" w:rsidP="00D53488">
      <w:pPr>
        <w:rPr>
          <w:rFonts w:ascii="Arial" w:hAnsi="Arial" w:cs="Arial"/>
          <w:sz w:val="22"/>
          <w:szCs w:val="22"/>
        </w:rPr>
      </w:pPr>
    </w:p>
    <w:p w:rsidR="00D53488" w:rsidRPr="00403C8C" w:rsidRDefault="00D53488" w:rsidP="00D53488">
      <w:pPr>
        <w:pStyle w:val="ListParagraph"/>
        <w:numPr>
          <w:ilvl w:val="1"/>
          <w:numId w:val="2"/>
        </w:numPr>
        <w:tabs>
          <w:tab w:val="left" w:pos="567"/>
        </w:tabs>
        <w:ind w:left="567" w:hanging="567"/>
        <w:rPr>
          <w:rFonts w:ascii="Arial" w:hAnsi="Arial" w:cs="Arial"/>
          <w:b/>
          <w:sz w:val="22"/>
          <w:szCs w:val="22"/>
        </w:rPr>
      </w:pPr>
      <w:r w:rsidRPr="00403C8C">
        <w:rPr>
          <w:rFonts w:ascii="Arial" w:hAnsi="Arial" w:cs="Arial"/>
          <w:b/>
          <w:sz w:val="22"/>
          <w:szCs w:val="22"/>
        </w:rPr>
        <w:t>Lift Car</w:t>
      </w:r>
    </w:p>
    <w:p w:rsidR="00D53488" w:rsidRDefault="00D53488" w:rsidP="00D53488">
      <w:pPr>
        <w:pStyle w:val="ListParagraph"/>
        <w:numPr>
          <w:ilvl w:val="2"/>
          <w:numId w:val="2"/>
        </w:numPr>
        <w:tabs>
          <w:tab w:val="left" w:pos="1701"/>
        </w:tabs>
        <w:ind w:left="1701" w:hanging="1134"/>
        <w:rPr>
          <w:rFonts w:ascii="Arial" w:hAnsi="Arial" w:cs="Arial"/>
          <w:sz w:val="22"/>
          <w:szCs w:val="22"/>
        </w:rPr>
      </w:pPr>
      <w:r w:rsidRPr="00403C8C">
        <w:rPr>
          <w:rFonts w:ascii="Arial" w:hAnsi="Arial" w:cs="Arial"/>
          <w:sz w:val="22"/>
          <w:szCs w:val="22"/>
        </w:rPr>
        <w:t>Car Top Control Station: New unit required to comply with current BS &amp; EN regulations</w:t>
      </w:r>
      <w:r w:rsidR="009033A4">
        <w:rPr>
          <w:rFonts w:ascii="Arial" w:hAnsi="Arial" w:cs="Arial"/>
          <w:sz w:val="22"/>
          <w:szCs w:val="22"/>
        </w:rPr>
        <w:t>;</w:t>
      </w:r>
    </w:p>
    <w:p w:rsidR="00D53488" w:rsidRDefault="00D53488" w:rsidP="00D53488">
      <w:pPr>
        <w:pStyle w:val="ListParagraph"/>
        <w:numPr>
          <w:ilvl w:val="2"/>
          <w:numId w:val="2"/>
        </w:numPr>
        <w:tabs>
          <w:tab w:val="left" w:pos="1701"/>
        </w:tabs>
        <w:ind w:left="1701" w:hanging="1134"/>
        <w:rPr>
          <w:rFonts w:ascii="Arial" w:hAnsi="Arial" w:cs="Arial"/>
          <w:sz w:val="22"/>
          <w:szCs w:val="22"/>
        </w:rPr>
      </w:pPr>
      <w:r w:rsidRPr="00403C8C">
        <w:rPr>
          <w:rFonts w:ascii="Arial" w:hAnsi="Arial" w:cs="Arial"/>
          <w:sz w:val="22"/>
          <w:szCs w:val="22"/>
        </w:rPr>
        <w:t>Half Way Box: New pre wired car top connection box unit required</w:t>
      </w:r>
      <w:r w:rsidR="009033A4">
        <w:rPr>
          <w:rFonts w:ascii="Arial" w:hAnsi="Arial" w:cs="Arial"/>
          <w:sz w:val="22"/>
          <w:szCs w:val="22"/>
        </w:rPr>
        <w:t>;</w:t>
      </w:r>
    </w:p>
    <w:p w:rsidR="00D53488" w:rsidRDefault="00D53488" w:rsidP="00D53488">
      <w:pPr>
        <w:pStyle w:val="ListParagraph"/>
        <w:numPr>
          <w:ilvl w:val="2"/>
          <w:numId w:val="2"/>
        </w:numPr>
        <w:tabs>
          <w:tab w:val="left" w:pos="1701"/>
        </w:tabs>
        <w:ind w:left="1701" w:hanging="1134"/>
        <w:rPr>
          <w:rFonts w:ascii="Arial" w:hAnsi="Arial" w:cs="Arial"/>
          <w:sz w:val="22"/>
          <w:szCs w:val="22"/>
        </w:rPr>
      </w:pPr>
      <w:r w:rsidRPr="00403C8C">
        <w:rPr>
          <w:rFonts w:ascii="Arial" w:hAnsi="Arial" w:cs="Arial"/>
          <w:sz w:val="22"/>
          <w:szCs w:val="22"/>
        </w:rPr>
        <w:t>Car Controls: New car operating station inc</w:t>
      </w:r>
      <w:r>
        <w:rPr>
          <w:rFonts w:ascii="Arial" w:hAnsi="Arial" w:cs="Arial"/>
          <w:sz w:val="22"/>
          <w:szCs w:val="22"/>
        </w:rPr>
        <w:t>luding</w:t>
      </w:r>
      <w:r w:rsidRPr="00403C8C">
        <w:rPr>
          <w:rFonts w:ascii="Arial" w:hAnsi="Arial" w:cs="Arial"/>
          <w:sz w:val="22"/>
          <w:szCs w:val="22"/>
        </w:rPr>
        <w:t xml:space="preserve"> new faceplate and operating buttons. Car preference key switch to be included. Retain coded floor selec</w:t>
      </w:r>
      <w:r w:rsidR="009033A4">
        <w:rPr>
          <w:rFonts w:ascii="Arial" w:hAnsi="Arial" w:cs="Arial"/>
          <w:sz w:val="22"/>
          <w:szCs w:val="22"/>
        </w:rPr>
        <w:t>tion unit;</w:t>
      </w:r>
    </w:p>
    <w:p w:rsidR="00D53488" w:rsidRDefault="00D53488" w:rsidP="00D53488">
      <w:pPr>
        <w:pStyle w:val="ListParagraph"/>
        <w:numPr>
          <w:ilvl w:val="2"/>
          <w:numId w:val="2"/>
        </w:numPr>
        <w:tabs>
          <w:tab w:val="left" w:pos="1701"/>
        </w:tabs>
        <w:ind w:left="1701" w:hanging="1134"/>
        <w:rPr>
          <w:rFonts w:ascii="Arial" w:hAnsi="Arial" w:cs="Arial"/>
          <w:sz w:val="22"/>
          <w:szCs w:val="22"/>
        </w:rPr>
      </w:pPr>
      <w:r w:rsidRPr="00403C8C">
        <w:rPr>
          <w:rFonts w:ascii="Arial" w:hAnsi="Arial" w:cs="Arial"/>
          <w:sz w:val="22"/>
          <w:szCs w:val="22"/>
        </w:rPr>
        <w:t>Car Door Equipment: To be retained</w:t>
      </w:r>
      <w:r w:rsidR="009033A4">
        <w:rPr>
          <w:rFonts w:ascii="Arial" w:hAnsi="Arial" w:cs="Arial"/>
          <w:sz w:val="22"/>
          <w:szCs w:val="22"/>
        </w:rPr>
        <w:t>;</w:t>
      </w:r>
    </w:p>
    <w:p w:rsidR="00D53488" w:rsidRDefault="00D53488" w:rsidP="00D53488">
      <w:pPr>
        <w:pStyle w:val="ListParagraph"/>
        <w:numPr>
          <w:ilvl w:val="2"/>
          <w:numId w:val="2"/>
        </w:numPr>
        <w:tabs>
          <w:tab w:val="left" w:pos="1701"/>
        </w:tabs>
        <w:ind w:left="1701" w:hanging="1134"/>
        <w:rPr>
          <w:rFonts w:ascii="Arial" w:hAnsi="Arial" w:cs="Arial"/>
          <w:sz w:val="22"/>
          <w:szCs w:val="22"/>
        </w:rPr>
      </w:pPr>
      <w:r w:rsidRPr="00403C8C">
        <w:rPr>
          <w:rFonts w:ascii="Arial" w:hAnsi="Arial" w:cs="Arial"/>
          <w:sz w:val="22"/>
          <w:szCs w:val="22"/>
        </w:rPr>
        <w:t>Car Door Panels: To be retained</w:t>
      </w:r>
      <w:r w:rsidR="009033A4">
        <w:rPr>
          <w:rFonts w:ascii="Arial" w:hAnsi="Arial" w:cs="Arial"/>
          <w:sz w:val="22"/>
          <w:szCs w:val="22"/>
        </w:rPr>
        <w:t>; and</w:t>
      </w:r>
    </w:p>
    <w:p w:rsidR="00D53488" w:rsidRDefault="00D53488" w:rsidP="00D53488">
      <w:pPr>
        <w:pStyle w:val="ListParagraph"/>
        <w:numPr>
          <w:ilvl w:val="2"/>
          <w:numId w:val="2"/>
        </w:numPr>
        <w:tabs>
          <w:tab w:val="left" w:pos="1701"/>
        </w:tabs>
        <w:ind w:left="1701" w:hanging="1134"/>
        <w:rPr>
          <w:rFonts w:ascii="Arial" w:hAnsi="Arial" w:cs="Arial"/>
          <w:sz w:val="22"/>
          <w:szCs w:val="22"/>
        </w:rPr>
      </w:pPr>
      <w:r w:rsidRPr="00403C8C">
        <w:rPr>
          <w:rFonts w:ascii="Arial" w:hAnsi="Arial" w:cs="Arial"/>
          <w:sz w:val="22"/>
          <w:szCs w:val="22"/>
        </w:rPr>
        <w:t>Car interior upgrade: Reline car to give more modern feel. New LED lighting system with built in EL required. Tamperproof false ceiling for new LED lighting. New car fl</w:t>
      </w:r>
      <w:r>
        <w:rPr>
          <w:rFonts w:ascii="Arial" w:hAnsi="Arial" w:cs="Arial"/>
          <w:sz w:val="22"/>
          <w:szCs w:val="22"/>
        </w:rPr>
        <w:t>oor.</w:t>
      </w:r>
    </w:p>
    <w:p w:rsidR="00D53488" w:rsidRPr="00403C8C" w:rsidRDefault="00D53488" w:rsidP="00D53488">
      <w:pPr>
        <w:tabs>
          <w:tab w:val="left" w:pos="1701"/>
        </w:tabs>
        <w:rPr>
          <w:rFonts w:ascii="Arial" w:hAnsi="Arial" w:cs="Arial"/>
          <w:sz w:val="22"/>
          <w:szCs w:val="22"/>
        </w:rPr>
      </w:pPr>
    </w:p>
    <w:p w:rsidR="00D53488" w:rsidRPr="00403C8C" w:rsidRDefault="00D53488" w:rsidP="00D53488">
      <w:pPr>
        <w:pStyle w:val="ListParagraph"/>
        <w:numPr>
          <w:ilvl w:val="1"/>
          <w:numId w:val="2"/>
        </w:numPr>
        <w:tabs>
          <w:tab w:val="left" w:pos="567"/>
        </w:tabs>
        <w:ind w:left="567" w:hanging="567"/>
        <w:rPr>
          <w:rFonts w:ascii="Arial" w:hAnsi="Arial" w:cs="Arial"/>
          <w:b/>
          <w:sz w:val="22"/>
          <w:szCs w:val="22"/>
        </w:rPr>
      </w:pPr>
      <w:r w:rsidRPr="00403C8C">
        <w:rPr>
          <w:rFonts w:ascii="Arial" w:hAnsi="Arial" w:cs="Arial"/>
          <w:b/>
          <w:sz w:val="22"/>
          <w:szCs w:val="22"/>
        </w:rPr>
        <w:t>Lift Shaft</w:t>
      </w:r>
    </w:p>
    <w:p w:rsidR="00D53488" w:rsidRDefault="00D53488" w:rsidP="00D53488">
      <w:pPr>
        <w:pStyle w:val="ListParagraph"/>
        <w:numPr>
          <w:ilvl w:val="2"/>
          <w:numId w:val="2"/>
        </w:numPr>
        <w:tabs>
          <w:tab w:val="left" w:pos="1701"/>
        </w:tabs>
        <w:ind w:left="1701" w:hanging="1134"/>
        <w:rPr>
          <w:rFonts w:ascii="Arial" w:hAnsi="Arial" w:cs="Arial"/>
          <w:sz w:val="22"/>
          <w:szCs w:val="22"/>
        </w:rPr>
      </w:pPr>
      <w:r w:rsidRPr="00403C8C">
        <w:rPr>
          <w:rFonts w:ascii="Arial" w:hAnsi="Arial" w:cs="Arial"/>
          <w:sz w:val="22"/>
          <w:szCs w:val="22"/>
        </w:rPr>
        <w:t>Shaft Wiring: Replace existing with new, to suit, where necessary</w:t>
      </w:r>
      <w:r w:rsidR="009033A4">
        <w:rPr>
          <w:rFonts w:ascii="Arial" w:hAnsi="Arial" w:cs="Arial"/>
          <w:sz w:val="22"/>
          <w:szCs w:val="22"/>
        </w:rPr>
        <w:t>;</w:t>
      </w:r>
    </w:p>
    <w:p w:rsidR="00D53488" w:rsidRDefault="00D53488" w:rsidP="00D53488">
      <w:pPr>
        <w:pStyle w:val="ListParagraph"/>
        <w:numPr>
          <w:ilvl w:val="2"/>
          <w:numId w:val="2"/>
        </w:numPr>
        <w:tabs>
          <w:tab w:val="left" w:pos="1701"/>
        </w:tabs>
        <w:ind w:left="1701" w:hanging="1134"/>
        <w:rPr>
          <w:rFonts w:ascii="Arial" w:hAnsi="Arial" w:cs="Arial"/>
          <w:sz w:val="22"/>
          <w:szCs w:val="22"/>
        </w:rPr>
      </w:pPr>
      <w:r w:rsidRPr="00403C8C">
        <w:rPr>
          <w:rFonts w:ascii="Arial" w:hAnsi="Arial" w:cs="Arial"/>
          <w:sz w:val="22"/>
          <w:szCs w:val="22"/>
        </w:rPr>
        <w:t>Trailing Cables: Replace existing</w:t>
      </w:r>
      <w:r w:rsidR="009033A4">
        <w:rPr>
          <w:rFonts w:ascii="Arial" w:hAnsi="Arial" w:cs="Arial"/>
          <w:sz w:val="22"/>
          <w:szCs w:val="22"/>
        </w:rPr>
        <w:t>;</w:t>
      </w:r>
    </w:p>
    <w:p w:rsidR="00D53488" w:rsidRDefault="00D53488" w:rsidP="00D53488">
      <w:pPr>
        <w:pStyle w:val="ListParagraph"/>
        <w:numPr>
          <w:ilvl w:val="2"/>
          <w:numId w:val="2"/>
        </w:numPr>
        <w:tabs>
          <w:tab w:val="left" w:pos="1701"/>
        </w:tabs>
        <w:ind w:left="1701" w:hanging="1134"/>
        <w:rPr>
          <w:rFonts w:ascii="Arial" w:hAnsi="Arial" w:cs="Arial"/>
          <w:sz w:val="22"/>
          <w:szCs w:val="22"/>
        </w:rPr>
      </w:pPr>
      <w:r w:rsidRPr="00403C8C">
        <w:rPr>
          <w:rFonts w:ascii="Arial" w:hAnsi="Arial" w:cs="Arial"/>
          <w:sz w:val="22"/>
          <w:szCs w:val="22"/>
        </w:rPr>
        <w:t>Well Switches: Install new limit switches to operate in conjunction with new control system to interf</w:t>
      </w:r>
      <w:r>
        <w:rPr>
          <w:rFonts w:ascii="Arial" w:hAnsi="Arial" w:cs="Arial"/>
          <w:sz w:val="22"/>
          <w:szCs w:val="22"/>
        </w:rPr>
        <w:t>ace with</w:t>
      </w:r>
      <w:bookmarkStart w:id="2" w:name="_GoBack"/>
      <w:bookmarkEnd w:id="2"/>
      <w:r>
        <w:rPr>
          <w:rFonts w:ascii="Arial" w:hAnsi="Arial" w:cs="Arial"/>
          <w:sz w:val="22"/>
          <w:szCs w:val="22"/>
        </w:rPr>
        <w:t xml:space="preserve"> the new control system</w:t>
      </w:r>
      <w:r w:rsidR="009033A4">
        <w:rPr>
          <w:rFonts w:ascii="Arial" w:hAnsi="Arial" w:cs="Arial"/>
          <w:sz w:val="22"/>
          <w:szCs w:val="22"/>
        </w:rPr>
        <w:t>; and</w:t>
      </w:r>
    </w:p>
    <w:p w:rsidR="00D53488" w:rsidRDefault="00D53488" w:rsidP="00D53488">
      <w:pPr>
        <w:pStyle w:val="ListParagraph"/>
        <w:numPr>
          <w:ilvl w:val="2"/>
          <w:numId w:val="2"/>
        </w:numPr>
        <w:tabs>
          <w:tab w:val="left" w:pos="1701"/>
        </w:tabs>
        <w:ind w:left="1701" w:hanging="1134"/>
        <w:rPr>
          <w:rFonts w:ascii="Arial" w:hAnsi="Arial" w:cs="Arial"/>
          <w:sz w:val="22"/>
          <w:szCs w:val="22"/>
        </w:rPr>
      </w:pPr>
      <w:r w:rsidRPr="00403C8C">
        <w:rPr>
          <w:rFonts w:ascii="Arial" w:hAnsi="Arial" w:cs="Arial"/>
          <w:sz w:val="22"/>
          <w:szCs w:val="22"/>
        </w:rPr>
        <w:t>Floor Selection System: Install new shaft proximity switches to int</w:t>
      </w:r>
      <w:r>
        <w:rPr>
          <w:rFonts w:ascii="Arial" w:hAnsi="Arial" w:cs="Arial"/>
          <w:sz w:val="22"/>
          <w:szCs w:val="22"/>
        </w:rPr>
        <w:t>erface with new control system.</w:t>
      </w:r>
    </w:p>
    <w:p w:rsidR="00170420" w:rsidRPr="00170420" w:rsidRDefault="00170420" w:rsidP="00170420">
      <w:pPr>
        <w:tabs>
          <w:tab w:val="left" w:pos="1701"/>
        </w:tabs>
        <w:rPr>
          <w:rFonts w:ascii="Arial" w:hAnsi="Arial" w:cs="Arial"/>
          <w:sz w:val="22"/>
          <w:szCs w:val="22"/>
        </w:rPr>
      </w:pPr>
    </w:p>
    <w:p w:rsidR="00170420" w:rsidRDefault="00170420" w:rsidP="00170420">
      <w:pPr>
        <w:rPr>
          <w:rFonts w:ascii="Arial" w:hAnsi="Arial" w:cs="Arial"/>
          <w:sz w:val="22"/>
          <w:szCs w:val="22"/>
        </w:rPr>
        <w:sectPr w:rsidR="00170420" w:rsidSect="00AA0749">
          <w:headerReference w:type="even" r:id="rId14"/>
          <w:footerReference w:type="even" r:id="rId15"/>
          <w:pgSz w:w="11909" w:h="16834" w:code="9"/>
          <w:pgMar w:top="1418" w:right="1418" w:bottom="1418" w:left="1418" w:header="720" w:footer="720" w:gutter="0"/>
          <w:cols w:space="720"/>
          <w:docGrid w:linePitch="326"/>
        </w:sectPr>
      </w:pPr>
    </w:p>
    <w:p w:rsidR="00D53488" w:rsidRPr="00403C8C" w:rsidRDefault="00D53488" w:rsidP="00D53488">
      <w:pPr>
        <w:pStyle w:val="ListParagraph"/>
        <w:numPr>
          <w:ilvl w:val="1"/>
          <w:numId w:val="2"/>
        </w:numPr>
        <w:tabs>
          <w:tab w:val="left" w:pos="567"/>
        </w:tabs>
        <w:ind w:left="567" w:hanging="567"/>
        <w:rPr>
          <w:rFonts w:ascii="Arial" w:hAnsi="Arial" w:cs="Arial"/>
          <w:b/>
          <w:sz w:val="22"/>
          <w:szCs w:val="22"/>
        </w:rPr>
      </w:pPr>
      <w:r w:rsidRPr="00403C8C">
        <w:rPr>
          <w:rFonts w:ascii="Arial" w:hAnsi="Arial" w:cs="Arial"/>
          <w:b/>
          <w:sz w:val="22"/>
          <w:szCs w:val="22"/>
        </w:rPr>
        <w:lastRenderedPageBreak/>
        <w:t>Landings</w:t>
      </w:r>
    </w:p>
    <w:p w:rsidR="00D53488" w:rsidRDefault="00D53488" w:rsidP="00D53488">
      <w:pPr>
        <w:pStyle w:val="ListParagraph"/>
        <w:numPr>
          <w:ilvl w:val="2"/>
          <w:numId w:val="2"/>
        </w:numPr>
        <w:tabs>
          <w:tab w:val="left" w:pos="1701"/>
        </w:tabs>
        <w:ind w:left="1701" w:hanging="1134"/>
        <w:rPr>
          <w:rFonts w:ascii="Arial" w:hAnsi="Arial" w:cs="Arial"/>
          <w:sz w:val="22"/>
          <w:szCs w:val="22"/>
        </w:rPr>
      </w:pPr>
      <w:r w:rsidRPr="00403C8C">
        <w:rPr>
          <w:rFonts w:ascii="Arial" w:hAnsi="Arial" w:cs="Arial"/>
          <w:sz w:val="22"/>
          <w:szCs w:val="22"/>
        </w:rPr>
        <w:t>Landing Call Buttons: Existing push buttons to be replaced for new fitted to comply with DDA, BS &amp; EN standards</w:t>
      </w:r>
      <w:r>
        <w:rPr>
          <w:rFonts w:ascii="Arial" w:hAnsi="Arial" w:cs="Arial"/>
          <w:sz w:val="22"/>
          <w:szCs w:val="22"/>
        </w:rPr>
        <w:t>, a</w:t>
      </w:r>
      <w:r w:rsidR="009033A4">
        <w:rPr>
          <w:rFonts w:ascii="Arial" w:hAnsi="Arial" w:cs="Arial"/>
          <w:sz w:val="22"/>
          <w:szCs w:val="22"/>
        </w:rPr>
        <w:t>ll must be fully DDA compatible; and</w:t>
      </w:r>
    </w:p>
    <w:p w:rsidR="00D53488" w:rsidRPr="00403C8C" w:rsidRDefault="00D53488" w:rsidP="00D53488">
      <w:pPr>
        <w:pStyle w:val="ListParagraph"/>
        <w:numPr>
          <w:ilvl w:val="2"/>
          <w:numId w:val="2"/>
        </w:numPr>
        <w:tabs>
          <w:tab w:val="left" w:pos="1701"/>
        </w:tabs>
        <w:ind w:left="1701" w:hanging="1134"/>
        <w:rPr>
          <w:rFonts w:ascii="Arial" w:hAnsi="Arial" w:cs="Arial"/>
          <w:sz w:val="22"/>
          <w:szCs w:val="22"/>
        </w:rPr>
      </w:pPr>
      <w:r w:rsidRPr="00403C8C">
        <w:rPr>
          <w:rFonts w:ascii="Arial" w:hAnsi="Arial" w:cs="Arial"/>
          <w:sz w:val="22"/>
          <w:szCs w:val="22"/>
        </w:rPr>
        <w:t>Landing Door</w:t>
      </w:r>
      <w:r w:rsidR="009033A4">
        <w:rPr>
          <w:rFonts w:ascii="Arial" w:hAnsi="Arial" w:cs="Arial"/>
          <w:sz w:val="22"/>
          <w:szCs w:val="22"/>
        </w:rPr>
        <w:t>s and</w:t>
      </w:r>
      <w:r w:rsidRPr="00403C8C">
        <w:rPr>
          <w:rFonts w:ascii="Arial" w:hAnsi="Arial" w:cs="Arial"/>
          <w:sz w:val="22"/>
          <w:szCs w:val="22"/>
        </w:rPr>
        <w:t xml:space="preserve"> Entrances: Existing </w:t>
      </w:r>
      <w:r w:rsidR="009033A4">
        <w:rPr>
          <w:rFonts w:ascii="Arial" w:hAnsi="Arial" w:cs="Arial"/>
          <w:sz w:val="22"/>
          <w:szCs w:val="22"/>
        </w:rPr>
        <w:t>automatic doors to be retained.</w:t>
      </w:r>
    </w:p>
    <w:p w:rsidR="00D53488" w:rsidRPr="00C56418" w:rsidRDefault="00D53488" w:rsidP="00D53488">
      <w:pPr>
        <w:rPr>
          <w:rFonts w:ascii="Arial" w:hAnsi="Arial" w:cs="Arial"/>
          <w:sz w:val="22"/>
          <w:szCs w:val="22"/>
        </w:rPr>
      </w:pPr>
    </w:p>
    <w:p w:rsidR="00D53488" w:rsidRPr="00CD1A3F" w:rsidRDefault="00D53488" w:rsidP="00D53488">
      <w:pPr>
        <w:pStyle w:val="ListParagraph"/>
        <w:numPr>
          <w:ilvl w:val="1"/>
          <w:numId w:val="2"/>
        </w:numPr>
        <w:ind w:left="567" w:hanging="567"/>
        <w:rPr>
          <w:rFonts w:ascii="Arial" w:hAnsi="Arial" w:cs="Arial"/>
          <w:sz w:val="22"/>
          <w:szCs w:val="22"/>
        </w:rPr>
      </w:pPr>
      <w:r w:rsidRPr="00CD1A3F">
        <w:rPr>
          <w:rFonts w:ascii="Arial" w:hAnsi="Arial" w:cs="Arial"/>
          <w:sz w:val="22"/>
          <w:szCs w:val="22"/>
        </w:rPr>
        <w:t>A detailed project plan showing all key stages and processes must be made available for review a</w:t>
      </w:r>
      <w:r w:rsidR="00F146AD">
        <w:rPr>
          <w:rFonts w:ascii="Arial" w:hAnsi="Arial" w:cs="Arial"/>
          <w:sz w:val="22"/>
          <w:szCs w:val="22"/>
        </w:rPr>
        <w:t>nd acceptance no later than 20 W</w:t>
      </w:r>
      <w:r w:rsidRPr="00CD1A3F">
        <w:rPr>
          <w:rFonts w:ascii="Arial" w:hAnsi="Arial" w:cs="Arial"/>
          <w:sz w:val="22"/>
          <w:szCs w:val="22"/>
        </w:rPr>
        <w:t>or</w:t>
      </w:r>
      <w:r w:rsidR="00F146AD">
        <w:rPr>
          <w:rFonts w:ascii="Arial" w:hAnsi="Arial" w:cs="Arial"/>
          <w:sz w:val="22"/>
          <w:szCs w:val="22"/>
        </w:rPr>
        <w:t>king Days prior to provisional S</w:t>
      </w:r>
      <w:r w:rsidRPr="00CD1A3F">
        <w:rPr>
          <w:rFonts w:ascii="Arial" w:hAnsi="Arial" w:cs="Arial"/>
          <w:sz w:val="22"/>
          <w:szCs w:val="22"/>
        </w:rPr>
        <w:t xml:space="preserve">tart </w:t>
      </w:r>
      <w:r w:rsidR="00F146AD">
        <w:rPr>
          <w:rFonts w:ascii="Arial" w:hAnsi="Arial" w:cs="Arial"/>
          <w:sz w:val="22"/>
          <w:szCs w:val="22"/>
        </w:rPr>
        <w:t>D</w:t>
      </w:r>
      <w:r w:rsidRPr="00CD1A3F">
        <w:rPr>
          <w:rFonts w:ascii="Arial" w:hAnsi="Arial" w:cs="Arial"/>
          <w:sz w:val="22"/>
          <w:szCs w:val="22"/>
        </w:rPr>
        <w:t xml:space="preserve">ate of works. The Council reserves the right to postpone the </w:t>
      </w:r>
      <w:r w:rsidR="00F146AD">
        <w:rPr>
          <w:rFonts w:ascii="Arial" w:hAnsi="Arial" w:cs="Arial"/>
          <w:sz w:val="22"/>
          <w:szCs w:val="22"/>
        </w:rPr>
        <w:t>S</w:t>
      </w:r>
      <w:r w:rsidRPr="00CD1A3F">
        <w:rPr>
          <w:rFonts w:ascii="Arial" w:hAnsi="Arial" w:cs="Arial"/>
          <w:sz w:val="22"/>
          <w:szCs w:val="22"/>
        </w:rPr>
        <w:t xml:space="preserve">tart </w:t>
      </w:r>
      <w:r w:rsidR="00F146AD">
        <w:rPr>
          <w:rFonts w:ascii="Arial" w:hAnsi="Arial" w:cs="Arial"/>
          <w:sz w:val="22"/>
          <w:szCs w:val="22"/>
        </w:rPr>
        <w:t>D</w:t>
      </w:r>
      <w:r w:rsidRPr="00CD1A3F">
        <w:rPr>
          <w:rFonts w:ascii="Arial" w:hAnsi="Arial" w:cs="Arial"/>
          <w:sz w:val="22"/>
          <w:szCs w:val="22"/>
        </w:rPr>
        <w:t xml:space="preserve">ate without penalty if the project plan is not provided as aforementioned and required amendments are not provided in a timely manner for review and acceptance. </w:t>
      </w:r>
    </w:p>
    <w:p w:rsidR="00D53488" w:rsidRPr="00E271DA" w:rsidRDefault="00D53488" w:rsidP="00D53488">
      <w:pPr>
        <w:rPr>
          <w:rFonts w:ascii="Arial" w:hAnsi="Arial" w:cs="Arial"/>
          <w:sz w:val="22"/>
          <w:szCs w:val="22"/>
        </w:rPr>
      </w:pPr>
    </w:p>
    <w:p w:rsidR="00D53488" w:rsidRPr="00CD1A3F" w:rsidRDefault="00D53488" w:rsidP="00D53488">
      <w:pPr>
        <w:pStyle w:val="ListParagraph"/>
        <w:numPr>
          <w:ilvl w:val="1"/>
          <w:numId w:val="2"/>
        </w:numPr>
        <w:ind w:left="567" w:hanging="567"/>
        <w:rPr>
          <w:rFonts w:ascii="Arial" w:hAnsi="Arial" w:cs="Arial"/>
          <w:sz w:val="22"/>
          <w:szCs w:val="22"/>
        </w:rPr>
      </w:pPr>
      <w:r w:rsidRPr="00CD1A3F">
        <w:rPr>
          <w:rFonts w:ascii="Arial" w:hAnsi="Arial" w:cs="Arial"/>
          <w:sz w:val="22"/>
          <w:szCs w:val="22"/>
        </w:rPr>
        <w:t xml:space="preserve">A minimum notice period to commence works is 25 </w:t>
      </w:r>
      <w:r w:rsidR="00F146AD">
        <w:rPr>
          <w:rFonts w:ascii="Arial" w:hAnsi="Arial" w:cs="Arial"/>
          <w:sz w:val="22"/>
          <w:szCs w:val="22"/>
        </w:rPr>
        <w:t>W</w:t>
      </w:r>
      <w:r w:rsidRPr="00CD1A3F">
        <w:rPr>
          <w:rFonts w:ascii="Arial" w:hAnsi="Arial" w:cs="Arial"/>
          <w:sz w:val="22"/>
          <w:szCs w:val="22"/>
        </w:rPr>
        <w:t xml:space="preserve">orking </w:t>
      </w:r>
      <w:r w:rsidR="00F146AD">
        <w:rPr>
          <w:rFonts w:ascii="Arial" w:hAnsi="Arial" w:cs="Arial"/>
          <w:sz w:val="22"/>
          <w:szCs w:val="22"/>
        </w:rPr>
        <w:t>D</w:t>
      </w:r>
      <w:r w:rsidRPr="00CD1A3F">
        <w:rPr>
          <w:rFonts w:ascii="Arial" w:hAnsi="Arial" w:cs="Arial"/>
          <w:sz w:val="22"/>
          <w:szCs w:val="22"/>
        </w:rPr>
        <w:t>ays.</w:t>
      </w:r>
    </w:p>
    <w:p w:rsidR="00D53488" w:rsidRDefault="00D53488" w:rsidP="00D53488">
      <w:pPr>
        <w:pStyle w:val="ListParagraph"/>
        <w:ind w:left="567" w:hanging="567"/>
        <w:rPr>
          <w:rFonts w:ascii="Arial" w:hAnsi="Arial" w:cs="Arial"/>
          <w:sz w:val="22"/>
          <w:szCs w:val="22"/>
        </w:rPr>
      </w:pPr>
    </w:p>
    <w:p w:rsidR="00B80BB5" w:rsidRDefault="00B80BB5" w:rsidP="00B80BB5">
      <w:pPr>
        <w:pStyle w:val="ListParagraph"/>
        <w:numPr>
          <w:ilvl w:val="1"/>
          <w:numId w:val="2"/>
        </w:numPr>
        <w:ind w:left="567" w:hanging="567"/>
        <w:rPr>
          <w:rFonts w:ascii="Arial" w:hAnsi="Arial" w:cs="Arial"/>
          <w:sz w:val="22"/>
          <w:szCs w:val="22"/>
        </w:rPr>
      </w:pPr>
      <w:r>
        <w:rPr>
          <w:rFonts w:ascii="Arial" w:hAnsi="Arial" w:cs="Arial"/>
          <w:sz w:val="22"/>
          <w:szCs w:val="22"/>
        </w:rPr>
        <w:t>A C</w:t>
      </w:r>
      <w:r w:rsidRPr="00B80BB5">
        <w:rPr>
          <w:rFonts w:ascii="Arial" w:hAnsi="Arial" w:cs="Arial"/>
          <w:sz w:val="22"/>
          <w:szCs w:val="22"/>
        </w:rPr>
        <w:t xml:space="preserve">ontractor's Health </w:t>
      </w:r>
      <w:r>
        <w:rPr>
          <w:rFonts w:ascii="Arial" w:hAnsi="Arial" w:cs="Arial"/>
          <w:sz w:val="22"/>
          <w:szCs w:val="22"/>
        </w:rPr>
        <w:t>a</w:t>
      </w:r>
      <w:r w:rsidRPr="00B80BB5">
        <w:rPr>
          <w:rFonts w:ascii="Arial" w:hAnsi="Arial" w:cs="Arial"/>
          <w:sz w:val="22"/>
          <w:szCs w:val="22"/>
        </w:rPr>
        <w:t>nd Safety Induction Booklet</w:t>
      </w:r>
      <w:r>
        <w:rPr>
          <w:rFonts w:ascii="Arial" w:hAnsi="Arial" w:cs="Arial"/>
          <w:sz w:val="22"/>
          <w:szCs w:val="22"/>
        </w:rPr>
        <w:t xml:space="preserve"> is included in the appendices to this Specification, which must be adhered to at all times.</w:t>
      </w:r>
    </w:p>
    <w:p w:rsidR="00B80BB5" w:rsidRPr="00CD1A3F" w:rsidRDefault="00B80BB5" w:rsidP="00D53488">
      <w:pPr>
        <w:pStyle w:val="ListParagraph"/>
        <w:ind w:left="567" w:hanging="567"/>
        <w:rPr>
          <w:rFonts w:ascii="Arial" w:hAnsi="Arial" w:cs="Arial"/>
          <w:sz w:val="22"/>
          <w:szCs w:val="22"/>
        </w:rPr>
      </w:pPr>
    </w:p>
    <w:p w:rsidR="005633F2" w:rsidRPr="00DA72D5" w:rsidRDefault="005633F2" w:rsidP="00CE3B08">
      <w:pPr>
        <w:pStyle w:val="ListParagraph"/>
        <w:numPr>
          <w:ilvl w:val="0"/>
          <w:numId w:val="2"/>
        </w:numPr>
        <w:tabs>
          <w:tab w:val="left" w:pos="567"/>
        </w:tabs>
        <w:ind w:left="567" w:hanging="567"/>
        <w:rPr>
          <w:rFonts w:ascii="Arial" w:hAnsi="Arial" w:cs="Arial"/>
          <w:b/>
          <w:caps/>
          <w:sz w:val="22"/>
          <w:szCs w:val="22"/>
        </w:rPr>
      </w:pPr>
      <w:r w:rsidRPr="00DA72D5">
        <w:rPr>
          <w:rFonts w:ascii="Arial" w:hAnsi="Arial" w:cs="Arial"/>
          <w:b/>
          <w:caps/>
          <w:sz w:val="22"/>
          <w:szCs w:val="22"/>
        </w:rPr>
        <w:t>Quality</w:t>
      </w:r>
      <w:r w:rsidR="003B6573" w:rsidRPr="00DA72D5">
        <w:rPr>
          <w:rFonts w:ascii="Arial" w:hAnsi="Arial" w:cs="Arial"/>
          <w:b/>
          <w:caps/>
          <w:sz w:val="22"/>
          <w:szCs w:val="22"/>
        </w:rPr>
        <w:t xml:space="preserve"> </w:t>
      </w:r>
      <w:r w:rsidRPr="00DA72D5">
        <w:rPr>
          <w:rFonts w:ascii="Arial" w:hAnsi="Arial" w:cs="Arial"/>
          <w:b/>
          <w:caps/>
          <w:sz w:val="22"/>
          <w:szCs w:val="22"/>
        </w:rPr>
        <w:t>Requirements</w:t>
      </w:r>
    </w:p>
    <w:p w:rsidR="009033A4" w:rsidRPr="00C66F51" w:rsidRDefault="009033A4" w:rsidP="009033A4">
      <w:pPr>
        <w:rPr>
          <w:rFonts w:ascii="Arial" w:hAnsi="Arial" w:cs="Arial"/>
          <w:sz w:val="22"/>
          <w:szCs w:val="22"/>
        </w:rPr>
      </w:pPr>
    </w:p>
    <w:p w:rsidR="009033A4" w:rsidRDefault="009033A4" w:rsidP="009033A4">
      <w:pPr>
        <w:pStyle w:val="ListParagraph"/>
        <w:numPr>
          <w:ilvl w:val="1"/>
          <w:numId w:val="2"/>
        </w:numPr>
        <w:ind w:left="567" w:hanging="567"/>
        <w:rPr>
          <w:rFonts w:ascii="Arial" w:hAnsi="Arial" w:cs="Arial"/>
          <w:sz w:val="22"/>
          <w:szCs w:val="22"/>
        </w:rPr>
      </w:pPr>
      <w:r w:rsidRPr="00CD1A3F">
        <w:rPr>
          <w:rFonts w:ascii="Arial" w:hAnsi="Arial" w:cs="Arial"/>
          <w:sz w:val="22"/>
          <w:szCs w:val="22"/>
        </w:rPr>
        <w:t xml:space="preserve">The </w:t>
      </w:r>
      <w:r>
        <w:rPr>
          <w:rFonts w:ascii="Arial" w:hAnsi="Arial" w:cs="Arial"/>
          <w:sz w:val="22"/>
          <w:szCs w:val="22"/>
        </w:rPr>
        <w:t>Supplier</w:t>
      </w:r>
      <w:r w:rsidRPr="00CD1A3F">
        <w:rPr>
          <w:rFonts w:ascii="Arial" w:hAnsi="Arial" w:cs="Arial"/>
          <w:sz w:val="22"/>
          <w:szCs w:val="22"/>
        </w:rPr>
        <w:t xml:space="preserve"> will provide certificates of insurance and competences for the works to be undertaken</w:t>
      </w:r>
      <w:r>
        <w:rPr>
          <w:rFonts w:ascii="Arial" w:hAnsi="Arial" w:cs="Arial"/>
          <w:sz w:val="22"/>
          <w:szCs w:val="22"/>
        </w:rPr>
        <w:t>.</w:t>
      </w:r>
    </w:p>
    <w:p w:rsidR="009033A4" w:rsidRPr="00CD1A3F" w:rsidRDefault="009033A4" w:rsidP="009033A4">
      <w:pPr>
        <w:ind w:left="567" w:hanging="567"/>
        <w:rPr>
          <w:rFonts w:ascii="Arial" w:hAnsi="Arial" w:cs="Arial"/>
          <w:sz w:val="22"/>
          <w:szCs w:val="22"/>
        </w:rPr>
      </w:pPr>
    </w:p>
    <w:p w:rsidR="009033A4" w:rsidRDefault="009033A4" w:rsidP="009033A4">
      <w:pPr>
        <w:pStyle w:val="ListParagraph"/>
        <w:numPr>
          <w:ilvl w:val="1"/>
          <w:numId w:val="2"/>
        </w:numPr>
        <w:ind w:left="567" w:hanging="567"/>
        <w:rPr>
          <w:rFonts w:ascii="Arial" w:hAnsi="Arial" w:cs="Arial"/>
          <w:sz w:val="22"/>
          <w:szCs w:val="22"/>
        </w:rPr>
      </w:pPr>
      <w:r>
        <w:rPr>
          <w:rFonts w:ascii="Arial" w:hAnsi="Arial" w:cs="Arial"/>
          <w:sz w:val="22"/>
          <w:szCs w:val="22"/>
        </w:rPr>
        <w:t>All completion</w:t>
      </w:r>
      <w:r w:rsidRPr="00CD1A3F">
        <w:rPr>
          <w:rFonts w:ascii="Arial" w:hAnsi="Arial" w:cs="Arial"/>
          <w:sz w:val="22"/>
          <w:szCs w:val="22"/>
        </w:rPr>
        <w:t>/commissioning certificates are to be supplied to The Co</w:t>
      </w:r>
      <w:r>
        <w:rPr>
          <w:rFonts w:ascii="Arial" w:hAnsi="Arial" w:cs="Arial"/>
          <w:sz w:val="22"/>
          <w:szCs w:val="22"/>
        </w:rPr>
        <w:t>uncil upon handover of the lift.</w:t>
      </w:r>
    </w:p>
    <w:p w:rsidR="009033A4" w:rsidRPr="00CD1A3F" w:rsidRDefault="009033A4" w:rsidP="009033A4">
      <w:pPr>
        <w:ind w:left="567" w:hanging="567"/>
        <w:rPr>
          <w:rFonts w:ascii="Arial" w:hAnsi="Arial" w:cs="Arial"/>
          <w:sz w:val="22"/>
          <w:szCs w:val="22"/>
        </w:rPr>
      </w:pPr>
    </w:p>
    <w:p w:rsidR="009033A4" w:rsidRDefault="009033A4" w:rsidP="009033A4">
      <w:pPr>
        <w:pStyle w:val="ListParagraph"/>
        <w:numPr>
          <w:ilvl w:val="1"/>
          <w:numId w:val="2"/>
        </w:numPr>
        <w:ind w:left="567" w:hanging="567"/>
        <w:rPr>
          <w:rFonts w:ascii="Arial" w:hAnsi="Arial" w:cs="Arial"/>
          <w:sz w:val="22"/>
          <w:szCs w:val="22"/>
        </w:rPr>
      </w:pPr>
      <w:r w:rsidRPr="00CD1A3F">
        <w:rPr>
          <w:rFonts w:ascii="Arial" w:hAnsi="Arial" w:cs="Arial"/>
          <w:sz w:val="22"/>
          <w:szCs w:val="22"/>
        </w:rPr>
        <w:t xml:space="preserve">The Council reserves the right to have the works inspected by a Competent Person, appointed by themselves, prior to </w:t>
      </w:r>
      <w:r>
        <w:rPr>
          <w:rFonts w:ascii="Arial" w:hAnsi="Arial" w:cs="Arial"/>
          <w:sz w:val="22"/>
          <w:szCs w:val="22"/>
        </w:rPr>
        <w:t>accepting handover of the lift.</w:t>
      </w:r>
    </w:p>
    <w:p w:rsidR="005633F2" w:rsidRPr="00DA72D5" w:rsidRDefault="005633F2" w:rsidP="005633F2">
      <w:pPr>
        <w:rPr>
          <w:rFonts w:ascii="Arial" w:hAnsi="Arial" w:cs="Arial"/>
          <w:sz w:val="22"/>
          <w:szCs w:val="22"/>
        </w:rPr>
      </w:pPr>
    </w:p>
    <w:p w:rsidR="005633F2" w:rsidRPr="00DA72D5" w:rsidRDefault="005633F2" w:rsidP="00CE3B08">
      <w:pPr>
        <w:pStyle w:val="ListParagraph"/>
        <w:numPr>
          <w:ilvl w:val="0"/>
          <w:numId w:val="2"/>
        </w:numPr>
        <w:tabs>
          <w:tab w:val="left" w:pos="567"/>
        </w:tabs>
        <w:ind w:left="567" w:hanging="567"/>
        <w:rPr>
          <w:rFonts w:ascii="Arial" w:hAnsi="Arial" w:cs="Arial"/>
          <w:b/>
          <w:caps/>
          <w:sz w:val="22"/>
          <w:szCs w:val="22"/>
        </w:rPr>
      </w:pPr>
      <w:r w:rsidRPr="00DA72D5">
        <w:rPr>
          <w:rFonts w:ascii="Arial" w:hAnsi="Arial" w:cs="Arial"/>
          <w:b/>
          <w:caps/>
          <w:sz w:val="22"/>
          <w:szCs w:val="22"/>
        </w:rPr>
        <w:t>Whole</w:t>
      </w:r>
      <w:r w:rsidR="003B6573" w:rsidRPr="00DA72D5">
        <w:rPr>
          <w:rFonts w:ascii="Arial" w:hAnsi="Arial" w:cs="Arial"/>
          <w:b/>
          <w:caps/>
          <w:sz w:val="22"/>
          <w:szCs w:val="22"/>
        </w:rPr>
        <w:t xml:space="preserve"> </w:t>
      </w:r>
      <w:r w:rsidRPr="00DA72D5">
        <w:rPr>
          <w:rFonts w:ascii="Arial" w:hAnsi="Arial" w:cs="Arial"/>
          <w:b/>
          <w:caps/>
          <w:sz w:val="22"/>
          <w:szCs w:val="22"/>
        </w:rPr>
        <w:t>of</w:t>
      </w:r>
      <w:r w:rsidR="003B6573" w:rsidRPr="00DA72D5">
        <w:rPr>
          <w:rFonts w:ascii="Arial" w:hAnsi="Arial" w:cs="Arial"/>
          <w:b/>
          <w:caps/>
          <w:sz w:val="22"/>
          <w:szCs w:val="22"/>
        </w:rPr>
        <w:t xml:space="preserve"> </w:t>
      </w:r>
      <w:r w:rsidRPr="00DA72D5">
        <w:rPr>
          <w:rFonts w:ascii="Arial" w:hAnsi="Arial" w:cs="Arial"/>
          <w:b/>
          <w:caps/>
          <w:sz w:val="22"/>
          <w:szCs w:val="22"/>
        </w:rPr>
        <w:t>Life</w:t>
      </w:r>
      <w:r w:rsidR="003B6573" w:rsidRPr="00DA72D5">
        <w:rPr>
          <w:rFonts w:ascii="Arial" w:hAnsi="Arial" w:cs="Arial"/>
          <w:b/>
          <w:caps/>
          <w:sz w:val="22"/>
          <w:szCs w:val="22"/>
        </w:rPr>
        <w:t xml:space="preserve"> </w:t>
      </w:r>
      <w:r w:rsidRPr="00DA72D5">
        <w:rPr>
          <w:rFonts w:ascii="Arial" w:hAnsi="Arial" w:cs="Arial"/>
          <w:b/>
          <w:caps/>
          <w:sz w:val="22"/>
          <w:szCs w:val="22"/>
        </w:rPr>
        <w:t>Support</w:t>
      </w:r>
    </w:p>
    <w:p w:rsidR="00D53488" w:rsidRPr="00CD1A3F" w:rsidRDefault="00D53488" w:rsidP="00D53488">
      <w:pPr>
        <w:ind w:left="567" w:hanging="567"/>
        <w:rPr>
          <w:rFonts w:ascii="Arial" w:hAnsi="Arial" w:cs="Arial"/>
          <w:sz w:val="22"/>
          <w:szCs w:val="22"/>
        </w:rPr>
      </w:pPr>
    </w:p>
    <w:p w:rsidR="00D53488" w:rsidRDefault="00D53488" w:rsidP="00D53488">
      <w:pPr>
        <w:pStyle w:val="ListParagraph"/>
        <w:numPr>
          <w:ilvl w:val="1"/>
          <w:numId w:val="2"/>
        </w:numPr>
        <w:ind w:left="567" w:hanging="567"/>
        <w:rPr>
          <w:rFonts w:ascii="Arial" w:hAnsi="Arial" w:cs="Arial"/>
          <w:sz w:val="22"/>
          <w:szCs w:val="22"/>
        </w:rPr>
      </w:pPr>
      <w:r w:rsidRPr="00CD1A3F">
        <w:rPr>
          <w:rFonts w:ascii="Arial" w:hAnsi="Arial" w:cs="Arial"/>
          <w:sz w:val="22"/>
          <w:szCs w:val="22"/>
        </w:rPr>
        <w:t>The warranty periods on all items is to be provided at the bid stage.</w:t>
      </w:r>
    </w:p>
    <w:p w:rsidR="00D53488" w:rsidRPr="00CD1A3F" w:rsidRDefault="00D53488" w:rsidP="00D53488">
      <w:pPr>
        <w:ind w:left="567" w:hanging="567"/>
        <w:rPr>
          <w:rFonts w:ascii="Arial" w:hAnsi="Arial" w:cs="Arial"/>
          <w:sz w:val="22"/>
          <w:szCs w:val="22"/>
        </w:rPr>
      </w:pPr>
    </w:p>
    <w:p w:rsidR="005633F2" w:rsidRPr="00DA72D5" w:rsidRDefault="005633F2" w:rsidP="00CE3B08">
      <w:pPr>
        <w:pStyle w:val="ListParagraph"/>
        <w:numPr>
          <w:ilvl w:val="0"/>
          <w:numId w:val="2"/>
        </w:numPr>
        <w:tabs>
          <w:tab w:val="left" w:pos="567"/>
        </w:tabs>
        <w:ind w:left="567" w:hanging="567"/>
        <w:rPr>
          <w:rFonts w:ascii="Arial" w:hAnsi="Arial" w:cs="Arial"/>
          <w:b/>
          <w:caps/>
          <w:sz w:val="22"/>
          <w:szCs w:val="22"/>
        </w:rPr>
      </w:pPr>
      <w:r w:rsidRPr="00DA72D5">
        <w:rPr>
          <w:rFonts w:ascii="Arial" w:hAnsi="Arial" w:cs="Arial"/>
          <w:b/>
          <w:caps/>
          <w:sz w:val="22"/>
          <w:szCs w:val="22"/>
        </w:rPr>
        <w:t>Security</w:t>
      </w:r>
    </w:p>
    <w:p w:rsidR="005633F2" w:rsidRDefault="005633F2" w:rsidP="005633F2">
      <w:pPr>
        <w:rPr>
          <w:rFonts w:ascii="Arial" w:hAnsi="Arial" w:cs="Arial"/>
          <w:sz w:val="22"/>
          <w:szCs w:val="22"/>
        </w:rPr>
      </w:pPr>
    </w:p>
    <w:p w:rsidR="00FE6DD6" w:rsidRPr="00A75B1B" w:rsidRDefault="00A75B1B" w:rsidP="00FE6DD6">
      <w:pPr>
        <w:pStyle w:val="ListParagraph"/>
        <w:numPr>
          <w:ilvl w:val="1"/>
          <w:numId w:val="2"/>
        </w:numPr>
        <w:ind w:left="567" w:hanging="567"/>
        <w:rPr>
          <w:rFonts w:ascii="Arial" w:hAnsi="Arial" w:cs="Arial"/>
          <w:sz w:val="22"/>
          <w:szCs w:val="22"/>
        </w:rPr>
      </w:pPr>
      <w:r w:rsidRPr="00A75B1B">
        <w:rPr>
          <w:rFonts w:ascii="Arial" w:hAnsi="Arial" w:cs="Arial"/>
          <w:sz w:val="22"/>
          <w:szCs w:val="22"/>
        </w:rPr>
        <w:t xml:space="preserve">The Council’s </w:t>
      </w:r>
      <w:r w:rsidR="00FE6DD6" w:rsidRPr="00A75B1B">
        <w:rPr>
          <w:rFonts w:ascii="Arial" w:hAnsi="Arial" w:cs="Arial"/>
          <w:sz w:val="22"/>
          <w:szCs w:val="22"/>
        </w:rPr>
        <w:t>Contractor</w:t>
      </w:r>
      <w:r w:rsidR="00216090">
        <w:rPr>
          <w:rFonts w:ascii="Arial" w:hAnsi="Arial" w:cs="Arial"/>
          <w:sz w:val="22"/>
          <w:szCs w:val="22"/>
        </w:rPr>
        <w:t>s Health and Safety</w:t>
      </w:r>
      <w:r w:rsidR="00FE6DD6" w:rsidRPr="00A75B1B">
        <w:rPr>
          <w:rFonts w:ascii="Arial" w:hAnsi="Arial" w:cs="Arial"/>
          <w:sz w:val="22"/>
          <w:szCs w:val="22"/>
        </w:rPr>
        <w:t xml:space="preserve"> </w:t>
      </w:r>
      <w:r w:rsidRPr="00A75B1B">
        <w:rPr>
          <w:rFonts w:ascii="Arial" w:hAnsi="Arial" w:cs="Arial"/>
          <w:sz w:val="22"/>
          <w:szCs w:val="22"/>
        </w:rPr>
        <w:t>I</w:t>
      </w:r>
      <w:r w:rsidR="00FE6DD6" w:rsidRPr="00A75B1B">
        <w:rPr>
          <w:rFonts w:ascii="Arial" w:hAnsi="Arial" w:cs="Arial"/>
          <w:sz w:val="22"/>
          <w:szCs w:val="22"/>
        </w:rPr>
        <w:t xml:space="preserve">nduction </w:t>
      </w:r>
      <w:r w:rsidR="00216090">
        <w:rPr>
          <w:rFonts w:ascii="Arial" w:hAnsi="Arial" w:cs="Arial"/>
          <w:sz w:val="22"/>
          <w:szCs w:val="22"/>
        </w:rPr>
        <w:t>Booklet</w:t>
      </w:r>
      <w:r w:rsidR="00FE6DD6" w:rsidRPr="00A75B1B">
        <w:rPr>
          <w:rFonts w:ascii="Arial" w:hAnsi="Arial" w:cs="Arial"/>
          <w:sz w:val="22"/>
          <w:szCs w:val="22"/>
        </w:rPr>
        <w:t xml:space="preserve"> </w:t>
      </w:r>
      <w:r w:rsidRPr="00A75B1B">
        <w:rPr>
          <w:rFonts w:ascii="Arial" w:hAnsi="Arial" w:cs="Arial"/>
          <w:sz w:val="22"/>
          <w:szCs w:val="22"/>
        </w:rPr>
        <w:t xml:space="preserve">has been included in the appendices of this Specification, which </w:t>
      </w:r>
      <w:r w:rsidR="00FE6DD6" w:rsidRPr="00A75B1B">
        <w:rPr>
          <w:rFonts w:ascii="Arial" w:hAnsi="Arial" w:cs="Arial"/>
          <w:sz w:val="22"/>
          <w:szCs w:val="22"/>
        </w:rPr>
        <w:t>detail</w:t>
      </w:r>
      <w:r w:rsidRPr="00A75B1B">
        <w:rPr>
          <w:rFonts w:ascii="Arial" w:hAnsi="Arial" w:cs="Arial"/>
          <w:sz w:val="22"/>
          <w:szCs w:val="22"/>
        </w:rPr>
        <w:t>s</w:t>
      </w:r>
      <w:r w:rsidR="00FE6DD6" w:rsidRPr="00A75B1B">
        <w:rPr>
          <w:rFonts w:ascii="Arial" w:hAnsi="Arial" w:cs="Arial"/>
          <w:sz w:val="22"/>
          <w:szCs w:val="22"/>
        </w:rPr>
        <w:t xml:space="preserve"> all relevant elements of </w:t>
      </w:r>
      <w:r w:rsidRPr="00A75B1B">
        <w:rPr>
          <w:rFonts w:ascii="Arial" w:hAnsi="Arial" w:cs="Arial"/>
          <w:sz w:val="22"/>
          <w:szCs w:val="22"/>
        </w:rPr>
        <w:t xml:space="preserve">the </w:t>
      </w:r>
      <w:r w:rsidR="00FE6DD6" w:rsidRPr="00A75B1B">
        <w:rPr>
          <w:rFonts w:ascii="Arial" w:hAnsi="Arial" w:cs="Arial"/>
          <w:sz w:val="22"/>
          <w:szCs w:val="22"/>
        </w:rPr>
        <w:t xml:space="preserve">security requirements </w:t>
      </w:r>
      <w:r w:rsidRPr="00A75B1B">
        <w:rPr>
          <w:rFonts w:ascii="Arial" w:hAnsi="Arial" w:cs="Arial"/>
          <w:sz w:val="22"/>
          <w:szCs w:val="22"/>
        </w:rPr>
        <w:t>for this project</w:t>
      </w:r>
      <w:r w:rsidR="00216090">
        <w:rPr>
          <w:rFonts w:ascii="Arial" w:hAnsi="Arial" w:cs="Arial"/>
          <w:sz w:val="22"/>
          <w:szCs w:val="22"/>
        </w:rPr>
        <w:t>, to be followed</w:t>
      </w:r>
      <w:r w:rsidR="00FE6DD6" w:rsidRPr="00A75B1B">
        <w:rPr>
          <w:rFonts w:ascii="Arial" w:hAnsi="Arial" w:cs="Arial"/>
          <w:sz w:val="22"/>
          <w:szCs w:val="22"/>
        </w:rPr>
        <w:t>.</w:t>
      </w:r>
    </w:p>
    <w:p w:rsidR="005633F2" w:rsidRPr="00675F93" w:rsidRDefault="005633F2" w:rsidP="005633F2">
      <w:pPr>
        <w:rPr>
          <w:rFonts w:ascii="Arial" w:hAnsi="Arial" w:cs="Arial"/>
          <w:sz w:val="22"/>
          <w:szCs w:val="22"/>
        </w:rPr>
      </w:pPr>
    </w:p>
    <w:p w:rsidR="005633F2" w:rsidRPr="00675F93" w:rsidRDefault="005633F2" w:rsidP="00CE3B08">
      <w:pPr>
        <w:pStyle w:val="ListParagraph"/>
        <w:numPr>
          <w:ilvl w:val="0"/>
          <w:numId w:val="2"/>
        </w:numPr>
        <w:tabs>
          <w:tab w:val="left" w:pos="567"/>
        </w:tabs>
        <w:ind w:left="567" w:hanging="567"/>
        <w:rPr>
          <w:rFonts w:ascii="Arial" w:hAnsi="Arial" w:cs="Arial"/>
          <w:b/>
          <w:caps/>
          <w:sz w:val="22"/>
          <w:szCs w:val="22"/>
        </w:rPr>
      </w:pPr>
      <w:r w:rsidRPr="00675F93">
        <w:rPr>
          <w:rFonts w:ascii="Arial" w:hAnsi="Arial" w:cs="Arial"/>
          <w:b/>
          <w:caps/>
          <w:sz w:val="22"/>
          <w:szCs w:val="22"/>
        </w:rPr>
        <w:t>Training</w:t>
      </w:r>
    </w:p>
    <w:p w:rsidR="00D53488" w:rsidRPr="00CD1A3F" w:rsidRDefault="00D53488" w:rsidP="00D53488">
      <w:pPr>
        <w:rPr>
          <w:rFonts w:ascii="Arial" w:hAnsi="Arial" w:cs="Arial"/>
          <w:sz w:val="22"/>
          <w:szCs w:val="22"/>
        </w:rPr>
      </w:pPr>
    </w:p>
    <w:p w:rsidR="009033A4" w:rsidRDefault="00D53488" w:rsidP="00D53488">
      <w:pPr>
        <w:pStyle w:val="ListParagraph"/>
        <w:numPr>
          <w:ilvl w:val="1"/>
          <w:numId w:val="2"/>
        </w:numPr>
        <w:ind w:left="567" w:hanging="567"/>
        <w:rPr>
          <w:rFonts w:ascii="Arial" w:hAnsi="Arial" w:cs="Arial"/>
          <w:sz w:val="22"/>
          <w:szCs w:val="22"/>
        </w:rPr>
      </w:pPr>
      <w:r w:rsidRPr="00CD1A3F">
        <w:rPr>
          <w:rFonts w:ascii="Arial" w:hAnsi="Arial" w:cs="Arial"/>
          <w:sz w:val="22"/>
          <w:szCs w:val="22"/>
        </w:rPr>
        <w:t>Any training on new user operated devices is to be carried out at lift handover</w:t>
      </w:r>
      <w:r w:rsidR="009033A4">
        <w:rPr>
          <w:rFonts w:ascii="Arial" w:hAnsi="Arial" w:cs="Arial"/>
          <w:sz w:val="22"/>
          <w:szCs w:val="22"/>
        </w:rPr>
        <w:t>.</w:t>
      </w:r>
    </w:p>
    <w:p w:rsidR="009033A4" w:rsidRPr="00E73E1B" w:rsidRDefault="009033A4" w:rsidP="00E73E1B">
      <w:pPr>
        <w:rPr>
          <w:rFonts w:ascii="Arial" w:hAnsi="Arial" w:cs="Arial"/>
          <w:sz w:val="22"/>
          <w:szCs w:val="22"/>
        </w:rPr>
      </w:pPr>
    </w:p>
    <w:p w:rsidR="00D53488" w:rsidRPr="00CD1A3F" w:rsidRDefault="009033A4" w:rsidP="00D53488">
      <w:pPr>
        <w:pStyle w:val="ListParagraph"/>
        <w:numPr>
          <w:ilvl w:val="1"/>
          <w:numId w:val="2"/>
        </w:numPr>
        <w:ind w:left="567" w:hanging="567"/>
        <w:rPr>
          <w:rFonts w:ascii="Arial" w:hAnsi="Arial" w:cs="Arial"/>
          <w:sz w:val="22"/>
          <w:szCs w:val="22"/>
        </w:rPr>
      </w:pPr>
      <w:r>
        <w:rPr>
          <w:rFonts w:ascii="Arial" w:hAnsi="Arial" w:cs="Arial"/>
          <w:sz w:val="22"/>
          <w:szCs w:val="22"/>
        </w:rPr>
        <w:t>T</w:t>
      </w:r>
      <w:r w:rsidR="00D53488">
        <w:rPr>
          <w:rFonts w:ascii="Arial" w:hAnsi="Arial" w:cs="Arial"/>
          <w:sz w:val="22"/>
          <w:szCs w:val="22"/>
        </w:rPr>
        <w:t xml:space="preserve">he </w:t>
      </w:r>
      <w:r>
        <w:rPr>
          <w:rFonts w:ascii="Arial" w:hAnsi="Arial" w:cs="Arial"/>
          <w:sz w:val="22"/>
          <w:szCs w:val="22"/>
        </w:rPr>
        <w:t>Supplier</w:t>
      </w:r>
      <w:r w:rsidR="00D53488">
        <w:rPr>
          <w:rFonts w:ascii="Arial" w:hAnsi="Arial" w:cs="Arial"/>
          <w:sz w:val="22"/>
          <w:szCs w:val="22"/>
        </w:rPr>
        <w:t xml:space="preserve"> must </w:t>
      </w:r>
      <w:r>
        <w:rPr>
          <w:rFonts w:ascii="Arial" w:hAnsi="Arial" w:cs="Arial"/>
          <w:sz w:val="22"/>
          <w:szCs w:val="22"/>
        </w:rPr>
        <w:t>provide</w:t>
      </w:r>
      <w:r w:rsidR="00D53488">
        <w:rPr>
          <w:rFonts w:ascii="Arial" w:hAnsi="Arial" w:cs="Arial"/>
          <w:sz w:val="22"/>
          <w:szCs w:val="22"/>
        </w:rPr>
        <w:t xml:space="preserve"> a full day of training with all </w:t>
      </w:r>
      <w:r w:rsidR="00F146AD">
        <w:rPr>
          <w:rFonts w:ascii="Arial" w:hAnsi="Arial" w:cs="Arial"/>
          <w:sz w:val="22"/>
          <w:szCs w:val="22"/>
        </w:rPr>
        <w:t>p</w:t>
      </w:r>
      <w:r w:rsidR="00D53488">
        <w:rPr>
          <w:rFonts w:ascii="Arial" w:hAnsi="Arial" w:cs="Arial"/>
          <w:sz w:val="22"/>
          <w:szCs w:val="22"/>
        </w:rPr>
        <w:t xml:space="preserve">arties required by the </w:t>
      </w:r>
      <w:r>
        <w:rPr>
          <w:rFonts w:ascii="Arial" w:hAnsi="Arial" w:cs="Arial"/>
          <w:sz w:val="22"/>
          <w:szCs w:val="22"/>
        </w:rPr>
        <w:t>Council</w:t>
      </w:r>
      <w:r w:rsidR="00D53488">
        <w:rPr>
          <w:rFonts w:ascii="Arial" w:hAnsi="Arial" w:cs="Arial"/>
          <w:sz w:val="22"/>
          <w:szCs w:val="22"/>
        </w:rPr>
        <w:t>.</w:t>
      </w:r>
    </w:p>
    <w:p w:rsidR="00D53488" w:rsidRPr="00CD1A3F" w:rsidRDefault="00D53488" w:rsidP="00D53488">
      <w:pPr>
        <w:rPr>
          <w:rFonts w:ascii="Arial" w:hAnsi="Arial" w:cs="Arial"/>
          <w:sz w:val="22"/>
          <w:szCs w:val="22"/>
        </w:rPr>
      </w:pPr>
    </w:p>
    <w:p w:rsidR="005633F2" w:rsidRPr="00675F93" w:rsidRDefault="005633F2" w:rsidP="00CE3B08">
      <w:pPr>
        <w:pStyle w:val="ListParagraph"/>
        <w:numPr>
          <w:ilvl w:val="0"/>
          <w:numId w:val="2"/>
        </w:numPr>
        <w:tabs>
          <w:tab w:val="left" w:pos="567"/>
        </w:tabs>
        <w:ind w:left="567" w:hanging="567"/>
        <w:rPr>
          <w:rFonts w:ascii="Arial" w:hAnsi="Arial" w:cs="Arial"/>
          <w:b/>
          <w:caps/>
          <w:sz w:val="22"/>
          <w:szCs w:val="22"/>
        </w:rPr>
      </w:pPr>
      <w:r w:rsidRPr="00675F93">
        <w:rPr>
          <w:rFonts w:ascii="Arial" w:hAnsi="Arial" w:cs="Arial"/>
          <w:b/>
          <w:caps/>
          <w:sz w:val="22"/>
          <w:szCs w:val="22"/>
        </w:rPr>
        <w:t>Implementation</w:t>
      </w:r>
      <w:r w:rsidR="003B6573" w:rsidRPr="00675F93">
        <w:rPr>
          <w:rFonts w:ascii="Arial" w:hAnsi="Arial" w:cs="Arial"/>
          <w:b/>
          <w:caps/>
          <w:sz w:val="22"/>
          <w:szCs w:val="22"/>
        </w:rPr>
        <w:t xml:space="preserve"> </w:t>
      </w:r>
      <w:r w:rsidRPr="00675F93">
        <w:rPr>
          <w:rFonts w:ascii="Arial" w:hAnsi="Arial" w:cs="Arial"/>
          <w:b/>
          <w:caps/>
          <w:sz w:val="22"/>
          <w:szCs w:val="22"/>
        </w:rPr>
        <w:t>Criteria</w:t>
      </w:r>
    </w:p>
    <w:p w:rsidR="00D53488" w:rsidRDefault="00D53488" w:rsidP="00D53488">
      <w:pPr>
        <w:rPr>
          <w:rFonts w:ascii="Arial" w:hAnsi="Arial" w:cs="Arial"/>
          <w:sz w:val="22"/>
          <w:szCs w:val="22"/>
        </w:rPr>
      </w:pPr>
    </w:p>
    <w:p w:rsidR="00D53488" w:rsidRDefault="00D53488" w:rsidP="00D53488">
      <w:pPr>
        <w:pStyle w:val="ListParagraph"/>
        <w:numPr>
          <w:ilvl w:val="1"/>
          <w:numId w:val="2"/>
        </w:numPr>
        <w:tabs>
          <w:tab w:val="left" w:pos="567"/>
        </w:tabs>
        <w:ind w:left="567" w:hanging="567"/>
        <w:rPr>
          <w:rFonts w:ascii="Arial" w:hAnsi="Arial" w:cs="Arial"/>
          <w:sz w:val="22"/>
          <w:szCs w:val="22"/>
        </w:rPr>
      </w:pPr>
      <w:r w:rsidRPr="00CD1A3F">
        <w:rPr>
          <w:rFonts w:ascii="Arial" w:hAnsi="Arial" w:cs="Arial"/>
          <w:sz w:val="22"/>
          <w:szCs w:val="22"/>
        </w:rPr>
        <w:t>A detailed project plan showing all key stages and p</w:t>
      </w:r>
      <w:r>
        <w:rPr>
          <w:rFonts w:ascii="Arial" w:hAnsi="Arial" w:cs="Arial"/>
          <w:sz w:val="22"/>
          <w:szCs w:val="22"/>
        </w:rPr>
        <w:t xml:space="preserve">rocesses must be made available, </w:t>
      </w:r>
      <w:r w:rsidRPr="00CD1A3F">
        <w:rPr>
          <w:rFonts w:ascii="Arial" w:hAnsi="Arial" w:cs="Arial"/>
          <w:sz w:val="22"/>
          <w:szCs w:val="22"/>
        </w:rPr>
        <w:t>for review and acceptance</w:t>
      </w:r>
      <w:r>
        <w:rPr>
          <w:rFonts w:ascii="Arial" w:hAnsi="Arial" w:cs="Arial"/>
          <w:sz w:val="22"/>
          <w:szCs w:val="22"/>
        </w:rPr>
        <w:t>,</w:t>
      </w:r>
      <w:r w:rsidR="00F146AD">
        <w:rPr>
          <w:rFonts w:ascii="Arial" w:hAnsi="Arial" w:cs="Arial"/>
          <w:sz w:val="22"/>
          <w:szCs w:val="22"/>
        </w:rPr>
        <w:t xml:space="preserve"> no later than 20 W</w:t>
      </w:r>
      <w:r w:rsidRPr="00CD1A3F">
        <w:rPr>
          <w:rFonts w:ascii="Arial" w:hAnsi="Arial" w:cs="Arial"/>
          <w:sz w:val="22"/>
          <w:szCs w:val="22"/>
        </w:rPr>
        <w:t xml:space="preserve">orking </w:t>
      </w:r>
      <w:r w:rsidR="00F146AD">
        <w:rPr>
          <w:rFonts w:ascii="Arial" w:hAnsi="Arial" w:cs="Arial"/>
          <w:sz w:val="22"/>
          <w:szCs w:val="22"/>
        </w:rPr>
        <w:t>D</w:t>
      </w:r>
      <w:r w:rsidRPr="00CD1A3F">
        <w:rPr>
          <w:rFonts w:ascii="Arial" w:hAnsi="Arial" w:cs="Arial"/>
          <w:sz w:val="22"/>
          <w:szCs w:val="22"/>
        </w:rPr>
        <w:t>ays prior to</w:t>
      </w:r>
      <w:r>
        <w:rPr>
          <w:rFonts w:ascii="Arial" w:hAnsi="Arial" w:cs="Arial"/>
          <w:sz w:val="22"/>
          <w:szCs w:val="22"/>
        </w:rPr>
        <w:t xml:space="preserve"> provisional </w:t>
      </w:r>
      <w:r w:rsidR="00F146AD">
        <w:rPr>
          <w:rFonts w:ascii="Arial" w:hAnsi="Arial" w:cs="Arial"/>
          <w:sz w:val="22"/>
          <w:szCs w:val="22"/>
        </w:rPr>
        <w:t>S</w:t>
      </w:r>
      <w:r>
        <w:rPr>
          <w:rFonts w:ascii="Arial" w:hAnsi="Arial" w:cs="Arial"/>
          <w:sz w:val="22"/>
          <w:szCs w:val="22"/>
        </w:rPr>
        <w:t xml:space="preserve">tart </w:t>
      </w:r>
      <w:r w:rsidR="00F146AD">
        <w:rPr>
          <w:rFonts w:ascii="Arial" w:hAnsi="Arial" w:cs="Arial"/>
          <w:sz w:val="22"/>
          <w:szCs w:val="22"/>
        </w:rPr>
        <w:t>D</w:t>
      </w:r>
      <w:r>
        <w:rPr>
          <w:rFonts w:ascii="Arial" w:hAnsi="Arial" w:cs="Arial"/>
          <w:sz w:val="22"/>
          <w:szCs w:val="22"/>
        </w:rPr>
        <w:t>ate of work</w:t>
      </w:r>
      <w:r w:rsidRPr="00CD1A3F">
        <w:rPr>
          <w:rFonts w:ascii="Arial" w:hAnsi="Arial" w:cs="Arial"/>
          <w:sz w:val="22"/>
          <w:szCs w:val="22"/>
        </w:rPr>
        <w:t xml:space="preserve">. The Council reserves the right to postpone the </w:t>
      </w:r>
      <w:r w:rsidR="00F146AD">
        <w:rPr>
          <w:rFonts w:ascii="Arial" w:hAnsi="Arial" w:cs="Arial"/>
          <w:sz w:val="22"/>
          <w:szCs w:val="22"/>
        </w:rPr>
        <w:t>S</w:t>
      </w:r>
      <w:r w:rsidRPr="00CD1A3F">
        <w:rPr>
          <w:rFonts w:ascii="Arial" w:hAnsi="Arial" w:cs="Arial"/>
          <w:sz w:val="22"/>
          <w:szCs w:val="22"/>
        </w:rPr>
        <w:t xml:space="preserve">tart </w:t>
      </w:r>
      <w:r w:rsidR="00F146AD">
        <w:rPr>
          <w:rFonts w:ascii="Arial" w:hAnsi="Arial" w:cs="Arial"/>
          <w:sz w:val="22"/>
          <w:szCs w:val="22"/>
        </w:rPr>
        <w:t>D</w:t>
      </w:r>
      <w:r w:rsidRPr="00CD1A3F">
        <w:rPr>
          <w:rFonts w:ascii="Arial" w:hAnsi="Arial" w:cs="Arial"/>
          <w:sz w:val="22"/>
          <w:szCs w:val="22"/>
        </w:rPr>
        <w:t>ate without penalty if the project plan is not provided as aforementioned and required amendments are not provided in a timely manner for review and acceptance.</w:t>
      </w:r>
    </w:p>
    <w:p w:rsidR="00170420" w:rsidRPr="00170420" w:rsidRDefault="00170420" w:rsidP="00170420">
      <w:pPr>
        <w:tabs>
          <w:tab w:val="left" w:pos="567"/>
        </w:tabs>
        <w:rPr>
          <w:rFonts w:ascii="Arial" w:hAnsi="Arial" w:cs="Arial"/>
          <w:sz w:val="22"/>
          <w:szCs w:val="22"/>
        </w:rPr>
      </w:pPr>
    </w:p>
    <w:p w:rsidR="00170420" w:rsidRDefault="00170420" w:rsidP="00D53488">
      <w:pPr>
        <w:rPr>
          <w:rFonts w:ascii="Arial" w:hAnsi="Arial" w:cs="Arial"/>
          <w:sz w:val="22"/>
          <w:szCs w:val="22"/>
        </w:rPr>
        <w:sectPr w:rsidR="00170420" w:rsidSect="00AA0749">
          <w:pgSz w:w="11909" w:h="16834" w:code="9"/>
          <w:pgMar w:top="1418" w:right="1418" w:bottom="1418" w:left="1418" w:header="720" w:footer="720" w:gutter="0"/>
          <w:cols w:space="720"/>
          <w:docGrid w:linePitch="326"/>
        </w:sectPr>
      </w:pPr>
    </w:p>
    <w:p w:rsidR="00735199" w:rsidRPr="00DA72D5" w:rsidRDefault="005633F2" w:rsidP="00CE3B08">
      <w:pPr>
        <w:pStyle w:val="ListParagraph"/>
        <w:numPr>
          <w:ilvl w:val="0"/>
          <w:numId w:val="2"/>
        </w:numPr>
        <w:tabs>
          <w:tab w:val="left" w:pos="567"/>
        </w:tabs>
        <w:ind w:left="567" w:hanging="567"/>
        <w:rPr>
          <w:rFonts w:ascii="Arial" w:hAnsi="Arial" w:cs="Arial"/>
          <w:b/>
          <w:caps/>
          <w:sz w:val="22"/>
          <w:szCs w:val="22"/>
        </w:rPr>
      </w:pPr>
      <w:r w:rsidRPr="00DA72D5">
        <w:rPr>
          <w:rFonts w:ascii="Arial" w:hAnsi="Arial" w:cs="Arial"/>
          <w:b/>
          <w:caps/>
          <w:sz w:val="22"/>
          <w:szCs w:val="22"/>
        </w:rPr>
        <w:lastRenderedPageBreak/>
        <w:t>Monitoring</w:t>
      </w:r>
      <w:r w:rsidR="003B6573" w:rsidRPr="00DA72D5">
        <w:rPr>
          <w:rFonts w:ascii="Arial" w:hAnsi="Arial" w:cs="Arial"/>
          <w:b/>
          <w:caps/>
          <w:sz w:val="22"/>
          <w:szCs w:val="22"/>
        </w:rPr>
        <w:t xml:space="preserve"> </w:t>
      </w:r>
      <w:r w:rsidRPr="00DA72D5">
        <w:rPr>
          <w:rFonts w:ascii="Arial" w:hAnsi="Arial" w:cs="Arial"/>
          <w:b/>
          <w:caps/>
          <w:sz w:val="22"/>
          <w:szCs w:val="22"/>
        </w:rPr>
        <w:t>Arrangements</w:t>
      </w:r>
      <w:bookmarkStart w:id="3" w:name="ITT"/>
      <w:r w:rsidR="003B6573" w:rsidRPr="00DA72D5">
        <w:rPr>
          <w:rFonts w:ascii="Arial" w:hAnsi="Arial" w:cs="Arial"/>
          <w:b/>
          <w:caps/>
          <w:sz w:val="22"/>
          <w:szCs w:val="22"/>
        </w:rPr>
        <w:t xml:space="preserve"> </w:t>
      </w:r>
      <w:r w:rsidR="00986CD2" w:rsidRPr="00DA72D5">
        <w:rPr>
          <w:rFonts w:ascii="Arial" w:hAnsi="Arial" w:cs="Arial"/>
          <w:b/>
          <w:caps/>
          <w:sz w:val="22"/>
          <w:szCs w:val="22"/>
        </w:rPr>
        <w:t>and</w:t>
      </w:r>
      <w:r w:rsidR="003B6573" w:rsidRPr="00DA72D5">
        <w:rPr>
          <w:rFonts w:ascii="Arial" w:hAnsi="Arial" w:cs="Arial"/>
          <w:b/>
          <w:caps/>
          <w:sz w:val="22"/>
          <w:szCs w:val="22"/>
        </w:rPr>
        <w:t xml:space="preserve"> </w:t>
      </w:r>
      <w:r w:rsidR="00986CD2" w:rsidRPr="00DA72D5">
        <w:rPr>
          <w:rFonts w:ascii="Arial" w:hAnsi="Arial" w:cs="Arial"/>
          <w:b/>
          <w:caps/>
          <w:sz w:val="22"/>
          <w:szCs w:val="22"/>
        </w:rPr>
        <w:t>Contract</w:t>
      </w:r>
      <w:r w:rsidR="003B6573" w:rsidRPr="00DA72D5">
        <w:rPr>
          <w:rFonts w:ascii="Arial" w:hAnsi="Arial" w:cs="Arial"/>
          <w:b/>
          <w:caps/>
          <w:sz w:val="22"/>
          <w:szCs w:val="22"/>
        </w:rPr>
        <w:t xml:space="preserve"> </w:t>
      </w:r>
      <w:r w:rsidR="00986CD2" w:rsidRPr="00DA72D5">
        <w:rPr>
          <w:rFonts w:ascii="Arial" w:hAnsi="Arial" w:cs="Arial"/>
          <w:b/>
          <w:caps/>
          <w:sz w:val="22"/>
          <w:szCs w:val="22"/>
        </w:rPr>
        <w:t>management</w:t>
      </w:r>
    </w:p>
    <w:p w:rsidR="00D53488" w:rsidRPr="009B2D45" w:rsidRDefault="00D53488" w:rsidP="00D53488">
      <w:pPr>
        <w:rPr>
          <w:rFonts w:ascii="Arial" w:hAnsi="Arial" w:cs="Arial"/>
          <w:sz w:val="22"/>
          <w:szCs w:val="22"/>
        </w:rPr>
      </w:pPr>
    </w:p>
    <w:p w:rsidR="00D53488" w:rsidRPr="009033A4" w:rsidRDefault="00D53488" w:rsidP="009033A4">
      <w:pPr>
        <w:pStyle w:val="ListParagraph"/>
        <w:numPr>
          <w:ilvl w:val="1"/>
          <w:numId w:val="2"/>
        </w:numPr>
        <w:ind w:left="567" w:hanging="567"/>
        <w:rPr>
          <w:rFonts w:ascii="Arial" w:hAnsi="Arial" w:cs="Arial"/>
          <w:sz w:val="22"/>
          <w:szCs w:val="22"/>
        </w:rPr>
      </w:pPr>
      <w:r w:rsidRPr="00BC0537">
        <w:rPr>
          <w:rFonts w:ascii="Arial" w:hAnsi="Arial" w:cs="Arial"/>
          <w:sz w:val="22"/>
          <w:szCs w:val="22"/>
        </w:rPr>
        <w:t xml:space="preserve">The </w:t>
      </w:r>
      <w:r w:rsidR="00AA4C30">
        <w:rPr>
          <w:rFonts w:ascii="Arial" w:hAnsi="Arial" w:cs="Arial"/>
          <w:sz w:val="22"/>
          <w:szCs w:val="22"/>
        </w:rPr>
        <w:t>Supplier</w:t>
      </w:r>
      <w:r w:rsidRPr="00BC0537">
        <w:rPr>
          <w:rFonts w:ascii="Arial" w:hAnsi="Arial" w:cs="Arial"/>
          <w:sz w:val="22"/>
          <w:szCs w:val="22"/>
        </w:rPr>
        <w:t xml:space="preserve"> shall</w:t>
      </w:r>
      <w:r w:rsidR="00AA4C30">
        <w:rPr>
          <w:rFonts w:ascii="Arial" w:hAnsi="Arial" w:cs="Arial"/>
          <w:sz w:val="22"/>
          <w:szCs w:val="22"/>
        </w:rPr>
        <w:t>,</w:t>
      </w:r>
      <w:r w:rsidRPr="00BC0537">
        <w:rPr>
          <w:rFonts w:ascii="Arial" w:hAnsi="Arial" w:cs="Arial"/>
          <w:sz w:val="22"/>
          <w:szCs w:val="22"/>
        </w:rPr>
        <w:t xml:space="preserve"> at all times</w:t>
      </w:r>
      <w:r w:rsidR="00AA4C30">
        <w:rPr>
          <w:rFonts w:ascii="Arial" w:hAnsi="Arial" w:cs="Arial"/>
          <w:sz w:val="22"/>
          <w:szCs w:val="22"/>
        </w:rPr>
        <w:t>,</w:t>
      </w:r>
      <w:r w:rsidRPr="00BC0537">
        <w:rPr>
          <w:rFonts w:ascii="Arial" w:hAnsi="Arial" w:cs="Arial"/>
          <w:sz w:val="22"/>
          <w:szCs w:val="22"/>
        </w:rPr>
        <w:t xml:space="preserve"> provide the required service to meet or exceed the level o</w:t>
      </w:r>
      <w:r w:rsidRPr="009033A4">
        <w:rPr>
          <w:rFonts w:ascii="Arial" w:hAnsi="Arial" w:cs="Arial"/>
          <w:sz w:val="22"/>
          <w:szCs w:val="22"/>
        </w:rPr>
        <w:t xml:space="preserve">f service required by the </w:t>
      </w:r>
      <w:r w:rsidR="00AA4C30">
        <w:rPr>
          <w:rFonts w:ascii="Arial" w:hAnsi="Arial" w:cs="Arial"/>
          <w:sz w:val="22"/>
          <w:szCs w:val="22"/>
        </w:rPr>
        <w:t>Council,</w:t>
      </w:r>
      <w:r w:rsidRPr="009033A4">
        <w:rPr>
          <w:rFonts w:ascii="Arial" w:hAnsi="Arial" w:cs="Arial"/>
          <w:sz w:val="22"/>
          <w:szCs w:val="22"/>
        </w:rPr>
        <w:t xml:space="preserve"> as detailed in the specification and supporting documentation.</w:t>
      </w:r>
    </w:p>
    <w:p w:rsidR="00D53488" w:rsidRPr="009033A4" w:rsidRDefault="00D53488" w:rsidP="009033A4">
      <w:pPr>
        <w:pStyle w:val="ListParagraph"/>
        <w:ind w:left="567" w:hanging="567"/>
        <w:rPr>
          <w:rFonts w:ascii="Arial" w:hAnsi="Arial" w:cs="Arial"/>
          <w:sz w:val="22"/>
          <w:szCs w:val="22"/>
        </w:rPr>
      </w:pPr>
    </w:p>
    <w:p w:rsidR="00D53488" w:rsidRPr="009033A4" w:rsidRDefault="00D53488" w:rsidP="009033A4">
      <w:pPr>
        <w:pStyle w:val="ListParagraph"/>
        <w:numPr>
          <w:ilvl w:val="1"/>
          <w:numId w:val="2"/>
        </w:numPr>
        <w:ind w:left="567" w:hanging="567"/>
        <w:rPr>
          <w:rFonts w:ascii="Arial" w:hAnsi="Arial" w:cs="Arial"/>
          <w:sz w:val="22"/>
          <w:szCs w:val="22"/>
        </w:rPr>
      </w:pPr>
      <w:r w:rsidRPr="009033A4">
        <w:rPr>
          <w:rFonts w:ascii="Arial" w:hAnsi="Arial" w:cs="Arial"/>
          <w:sz w:val="22"/>
          <w:szCs w:val="22"/>
        </w:rPr>
        <w:t xml:space="preserve">The </w:t>
      </w:r>
      <w:r w:rsidR="00AA4C30">
        <w:rPr>
          <w:rFonts w:ascii="Arial" w:hAnsi="Arial" w:cs="Arial"/>
          <w:sz w:val="22"/>
          <w:szCs w:val="22"/>
        </w:rPr>
        <w:t>Supplier</w:t>
      </w:r>
      <w:r w:rsidRPr="009033A4">
        <w:rPr>
          <w:rFonts w:ascii="Arial" w:hAnsi="Arial" w:cs="Arial"/>
          <w:sz w:val="22"/>
          <w:szCs w:val="22"/>
        </w:rPr>
        <w:t xml:space="preserve"> shall allow for attendance to all </w:t>
      </w:r>
      <w:r w:rsidR="00F146AD">
        <w:rPr>
          <w:rFonts w:ascii="Arial" w:hAnsi="Arial" w:cs="Arial"/>
          <w:sz w:val="22"/>
          <w:szCs w:val="22"/>
        </w:rPr>
        <w:t xml:space="preserve">Progress Meetings </w:t>
      </w:r>
      <w:r w:rsidRPr="009033A4">
        <w:rPr>
          <w:rFonts w:ascii="Arial" w:hAnsi="Arial" w:cs="Arial"/>
          <w:sz w:val="22"/>
          <w:szCs w:val="22"/>
        </w:rPr>
        <w:t>on</w:t>
      </w:r>
      <w:r w:rsidR="00AA4C30">
        <w:rPr>
          <w:rFonts w:ascii="Arial" w:hAnsi="Arial" w:cs="Arial"/>
          <w:sz w:val="22"/>
          <w:szCs w:val="22"/>
        </w:rPr>
        <w:t>-</w:t>
      </w:r>
      <w:r w:rsidRPr="009033A4">
        <w:rPr>
          <w:rFonts w:ascii="Arial" w:hAnsi="Arial" w:cs="Arial"/>
          <w:sz w:val="22"/>
          <w:szCs w:val="22"/>
        </w:rPr>
        <w:t xml:space="preserve">site or within the </w:t>
      </w:r>
      <w:r w:rsidR="00AA4C30">
        <w:rPr>
          <w:rFonts w:ascii="Arial" w:hAnsi="Arial" w:cs="Arial"/>
          <w:sz w:val="22"/>
          <w:szCs w:val="22"/>
        </w:rPr>
        <w:t>C</w:t>
      </w:r>
      <w:r w:rsidRPr="009033A4">
        <w:rPr>
          <w:rFonts w:ascii="Arial" w:hAnsi="Arial" w:cs="Arial"/>
          <w:sz w:val="22"/>
          <w:szCs w:val="22"/>
        </w:rPr>
        <w:t>ouncil offices this shall be, but not limite</w:t>
      </w:r>
      <w:r w:rsidR="00672A9F">
        <w:rPr>
          <w:rFonts w:ascii="Arial" w:hAnsi="Arial" w:cs="Arial"/>
          <w:sz w:val="22"/>
          <w:szCs w:val="22"/>
        </w:rPr>
        <w:t xml:space="preserve">d to, one (1) </w:t>
      </w:r>
      <w:r w:rsidR="00F146AD">
        <w:rPr>
          <w:rFonts w:ascii="Arial" w:hAnsi="Arial" w:cs="Arial"/>
          <w:sz w:val="22"/>
          <w:szCs w:val="22"/>
        </w:rPr>
        <w:t>Progress M</w:t>
      </w:r>
      <w:r w:rsidR="00672A9F">
        <w:rPr>
          <w:rFonts w:ascii="Arial" w:hAnsi="Arial" w:cs="Arial"/>
          <w:sz w:val="22"/>
          <w:szCs w:val="22"/>
        </w:rPr>
        <w:t>eeting every week on-</w:t>
      </w:r>
      <w:r w:rsidRPr="009033A4">
        <w:rPr>
          <w:rFonts w:ascii="Arial" w:hAnsi="Arial" w:cs="Arial"/>
          <w:sz w:val="22"/>
          <w:szCs w:val="22"/>
        </w:rPr>
        <w:t xml:space="preserve">site with the Councils project manager and </w:t>
      </w:r>
      <w:r w:rsidR="00672A9F">
        <w:rPr>
          <w:rFonts w:ascii="Arial" w:hAnsi="Arial" w:cs="Arial"/>
          <w:sz w:val="22"/>
          <w:szCs w:val="22"/>
        </w:rPr>
        <w:t>one (1)</w:t>
      </w:r>
      <w:r w:rsidRPr="009033A4">
        <w:rPr>
          <w:rFonts w:ascii="Arial" w:hAnsi="Arial" w:cs="Arial"/>
          <w:sz w:val="22"/>
          <w:szCs w:val="22"/>
        </w:rPr>
        <w:t xml:space="preserve"> </w:t>
      </w:r>
      <w:r w:rsidR="00F146AD">
        <w:rPr>
          <w:rFonts w:ascii="Arial" w:hAnsi="Arial" w:cs="Arial"/>
          <w:sz w:val="22"/>
          <w:szCs w:val="22"/>
        </w:rPr>
        <w:t>Progress M</w:t>
      </w:r>
      <w:r w:rsidRPr="009033A4">
        <w:rPr>
          <w:rFonts w:ascii="Arial" w:hAnsi="Arial" w:cs="Arial"/>
          <w:sz w:val="22"/>
          <w:szCs w:val="22"/>
        </w:rPr>
        <w:t xml:space="preserve">eeting per month in the </w:t>
      </w:r>
      <w:r w:rsidR="00672A9F">
        <w:rPr>
          <w:rFonts w:ascii="Arial" w:hAnsi="Arial" w:cs="Arial"/>
          <w:sz w:val="22"/>
          <w:szCs w:val="22"/>
        </w:rPr>
        <w:t>C</w:t>
      </w:r>
      <w:r w:rsidRPr="009033A4">
        <w:rPr>
          <w:rFonts w:ascii="Arial" w:hAnsi="Arial" w:cs="Arial"/>
          <w:sz w:val="22"/>
          <w:szCs w:val="22"/>
        </w:rPr>
        <w:t>ouncil’s offices with the entire team. At these meetings</w:t>
      </w:r>
      <w:r w:rsidR="00672A9F">
        <w:rPr>
          <w:rFonts w:ascii="Arial" w:hAnsi="Arial" w:cs="Arial"/>
          <w:sz w:val="22"/>
          <w:szCs w:val="22"/>
        </w:rPr>
        <w:t>,</w:t>
      </w:r>
      <w:r w:rsidRPr="009033A4">
        <w:rPr>
          <w:rFonts w:ascii="Arial" w:hAnsi="Arial" w:cs="Arial"/>
          <w:sz w:val="22"/>
          <w:szCs w:val="22"/>
        </w:rPr>
        <w:t xml:space="preserve"> progress and costs will be discussed in detail.</w:t>
      </w:r>
    </w:p>
    <w:p w:rsidR="00D53488" w:rsidRPr="009033A4" w:rsidRDefault="00D53488" w:rsidP="009033A4">
      <w:pPr>
        <w:pStyle w:val="ListParagraph"/>
        <w:ind w:left="567" w:hanging="567"/>
        <w:rPr>
          <w:rFonts w:ascii="Arial" w:hAnsi="Arial" w:cs="Arial"/>
          <w:sz w:val="22"/>
          <w:szCs w:val="22"/>
        </w:rPr>
      </w:pPr>
    </w:p>
    <w:p w:rsidR="00D53488" w:rsidRPr="009033A4" w:rsidRDefault="00D53488" w:rsidP="009033A4">
      <w:pPr>
        <w:pStyle w:val="ListParagraph"/>
        <w:numPr>
          <w:ilvl w:val="1"/>
          <w:numId w:val="2"/>
        </w:numPr>
        <w:shd w:val="clear" w:color="auto" w:fill="FFFFFF"/>
        <w:ind w:left="567" w:hanging="567"/>
        <w:jc w:val="both"/>
        <w:rPr>
          <w:rFonts w:ascii="Arial" w:hAnsi="Arial" w:cs="Arial"/>
          <w:sz w:val="22"/>
          <w:szCs w:val="22"/>
        </w:rPr>
      </w:pPr>
      <w:r w:rsidRPr="009033A4">
        <w:rPr>
          <w:rFonts w:ascii="Arial" w:hAnsi="Arial" w:cs="Arial"/>
          <w:sz w:val="22"/>
          <w:szCs w:val="22"/>
        </w:rPr>
        <w:t xml:space="preserve">The </w:t>
      </w:r>
      <w:r w:rsidR="00672A9F">
        <w:rPr>
          <w:rFonts w:ascii="Arial" w:hAnsi="Arial" w:cs="Arial"/>
          <w:sz w:val="22"/>
          <w:szCs w:val="22"/>
        </w:rPr>
        <w:t>Supplier</w:t>
      </w:r>
      <w:r w:rsidRPr="009033A4">
        <w:rPr>
          <w:rFonts w:ascii="Arial" w:hAnsi="Arial" w:cs="Arial"/>
          <w:sz w:val="22"/>
          <w:szCs w:val="22"/>
        </w:rPr>
        <w:t xml:space="preserve"> shall cooperate in good faith with the Council to develop relevant performance measures for this Contract.</w:t>
      </w:r>
    </w:p>
    <w:p w:rsidR="00D53488" w:rsidRPr="009033A4" w:rsidRDefault="00D53488" w:rsidP="009033A4">
      <w:pPr>
        <w:pStyle w:val="ListParagraph"/>
        <w:ind w:left="567" w:hanging="567"/>
        <w:rPr>
          <w:rFonts w:ascii="Arial" w:hAnsi="Arial" w:cs="Arial"/>
          <w:sz w:val="22"/>
          <w:szCs w:val="22"/>
        </w:rPr>
      </w:pPr>
    </w:p>
    <w:p w:rsidR="00D53488" w:rsidRPr="009033A4" w:rsidRDefault="00D53488" w:rsidP="009033A4">
      <w:pPr>
        <w:pStyle w:val="ListParagraph"/>
        <w:numPr>
          <w:ilvl w:val="1"/>
          <w:numId w:val="2"/>
        </w:numPr>
        <w:shd w:val="clear" w:color="auto" w:fill="FFFFFF"/>
        <w:ind w:left="567" w:hanging="567"/>
        <w:jc w:val="both"/>
        <w:rPr>
          <w:rFonts w:ascii="Arial" w:hAnsi="Arial" w:cs="Arial"/>
          <w:sz w:val="22"/>
          <w:szCs w:val="22"/>
        </w:rPr>
      </w:pPr>
      <w:r w:rsidRPr="009033A4">
        <w:rPr>
          <w:rFonts w:ascii="Arial" w:hAnsi="Arial" w:cs="Arial"/>
          <w:sz w:val="22"/>
          <w:szCs w:val="22"/>
        </w:rPr>
        <w:t>Management Information Reports must be completed (even where there are no transactions to report) and returned to the Council by the Reporting Date every Month during the contract term and thereafter, until all transactions relating to the contract have permanently ceased.</w:t>
      </w:r>
    </w:p>
    <w:p w:rsidR="00D53488" w:rsidRPr="009033A4" w:rsidRDefault="00D53488" w:rsidP="009033A4">
      <w:pPr>
        <w:pStyle w:val="ListParagraph"/>
        <w:ind w:left="567" w:hanging="567"/>
        <w:rPr>
          <w:rFonts w:ascii="Arial" w:hAnsi="Arial" w:cs="Arial"/>
          <w:sz w:val="22"/>
          <w:szCs w:val="22"/>
        </w:rPr>
      </w:pPr>
    </w:p>
    <w:p w:rsidR="00D53488" w:rsidRPr="009033A4" w:rsidRDefault="00D53488" w:rsidP="009033A4">
      <w:pPr>
        <w:pStyle w:val="ListParagraph"/>
        <w:numPr>
          <w:ilvl w:val="1"/>
          <w:numId w:val="2"/>
        </w:numPr>
        <w:shd w:val="clear" w:color="auto" w:fill="FFFFFF"/>
        <w:ind w:left="567" w:hanging="567"/>
        <w:jc w:val="both"/>
        <w:rPr>
          <w:rFonts w:ascii="Arial" w:hAnsi="Arial" w:cs="Arial"/>
          <w:sz w:val="22"/>
          <w:szCs w:val="22"/>
        </w:rPr>
      </w:pPr>
      <w:r w:rsidRPr="009033A4">
        <w:rPr>
          <w:rFonts w:ascii="Arial" w:hAnsi="Arial" w:cs="Arial"/>
          <w:sz w:val="22"/>
          <w:szCs w:val="22"/>
        </w:rPr>
        <w:t xml:space="preserve">If the </w:t>
      </w:r>
      <w:r w:rsidR="00672A9F">
        <w:rPr>
          <w:rFonts w:ascii="Arial" w:hAnsi="Arial" w:cs="Arial"/>
          <w:sz w:val="22"/>
          <w:szCs w:val="22"/>
        </w:rPr>
        <w:t>Supplier</w:t>
      </w:r>
      <w:r w:rsidRPr="009033A4">
        <w:rPr>
          <w:rFonts w:ascii="Arial" w:hAnsi="Arial" w:cs="Arial"/>
          <w:sz w:val="22"/>
          <w:szCs w:val="22"/>
        </w:rPr>
        <w:t xml:space="preserve"> discovers any errors in any reported Management Information, it will inform the Council and provide corrections in the next Management Information Report.</w:t>
      </w:r>
    </w:p>
    <w:p w:rsidR="00D53488" w:rsidRPr="009033A4" w:rsidRDefault="00D53488" w:rsidP="009033A4">
      <w:pPr>
        <w:pStyle w:val="ListParagraph"/>
        <w:ind w:left="567" w:hanging="567"/>
        <w:rPr>
          <w:rFonts w:ascii="Arial" w:hAnsi="Arial" w:cs="Arial"/>
          <w:sz w:val="22"/>
          <w:szCs w:val="22"/>
        </w:rPr>
      </w:pPr>
    </w:p>
    <w:p w:rsidR="00D53488" w:rsidRPr="009033A4" w:rsidRDefault="00D53488" w:rsidP="009033A4">
      <w:pPr>
        <w:pStyle w:val="ListParagraph"/>
        <w:numPr>
          <w:ilvl w:val="1"/>
          <w:numId w:val="2"/>
        </w:numPr>
        <w:shd w:val="clear" w:color="auto" w:fill="FFFFFF"/>
        <w:ind w:left="567" w:hanging="567"/>
        <w:jc w:val="both"/>
        <w:rPr>
          <w:rFonts w:ascii="Arial" w:hAnsi="Arial" w:cs="Arial"/>
          <w:sz w:val="22"/>
          <w:szCs w:val="22"/>
        </w:rPr>
      </w:pPr>
      <w:r w:rsidRPr="009033A4">
        <w:rPr>
          <w:rFonts w:ascii="Arial" w:hAnsi="Arial" w:cs="Arial"/>
          <w:sz w:val="22"/>
          <w:szCs w:val="22"/>
        </w:rPr>
        <w:t xml:space="preserve">The </w:t>
      </w:r>
      <w:r w:rsidR="00672A9F">
        <w:rPr>
          <w:rFonts w:ascii="Arial" w:hAnsi="Arial" w:cs="Arial"/>
          <w:sz w:val="22"/>
          <w:szCs w:val="22"/>
        </w:rPr>
        <w:t>Supplier</w:t>
      </w:r>
      <w:r w:rsidRPr="009033A4">
        <w:rPr>
          <w:rFonts w:ascii="Arial" w:hAnsi="Arial" w:cs="Arial"/>
          <w:sz w:val="22"/>
          <w:szCs w:val="22"/>
        </w:rPr>
        <w:t xml:space="preserve"> agrees to attend meetings with the Council in person to discuss the circumstances of any Failure(s) at the request of the Council If the Council requests such a meeting, the Supplier shall propose and document measures to ensure that any Failures are rectified and do not occur in the future.</w:t>
      </w:r>
    </w:p>
    <w:p w:rsidR="00D53488" w:rsidRPr="009033A4" w:rsidRDefault="00D53488" w:rsidP="009033A4">
      <w:pPr>
        <w:pStyle w:val="ListParagraph"/>
        <w:ind w:left="567" w:hanging="567"/>
        <w:rPr>
          <w:rFonts w:ascii="Arial" w:hAnsi="Arial" w:cs="Arial"/>
          <w:sz w:val="22"/>
          <w:szCs w:val="22"/>
        </w:rPr>
      </w:pPr>
    </w:p>
    <w:p w:rsidR="00D53488" w:rsidRPr="009033A4" w:rsidRDefault="00D53488" w:rsidP="009033A4">
      <w:pPr>
        <w:pStyle w:val="ListParagraph"/>
        <w:numPr>
          <w:ilvl w:val="1"/>
          <w:numId w:val="2"/>
        </w:numPr>
        <w:shd w:val="clear" w:color="auto" w:fill="FFFFFF"/>
        <w:ind w:left="567" w:hanging="567"/>
        <w:jc w:val="both"/>
        <w:rPr>
          <w:rFonts w:ascii="Arial" w:hAnsi="Arial" w:cs="Arial"/>
          <w:sz w:val="22"/>
          <w:szCs w:val="22"/>
        </w:rPr>
      </w:pPr>
      <w:r w:rsidRPr="009033A4">
        <w:rPr>
          <w:rFonts w:ascii="Arial" w:hAnsi="Arial" w:cs="Arial"/>
          <w:sz w:val="22"/>
          <w:szCs w:val="22"/>
        </w:rPr>
        <w:t xml:space="preserve">The </w:t>
      </w:r>
      <w:r w:rsidR="00672A9F">
        <w:rPr>
          <w:rFonts w:ascii="Arial" w:hAnsi="Arial" w:cs="Arial"/>
          <w:sz w:val="22"/>
          <w:szCs w:val="22"/>
        </w:rPr>
        <w:t>Supplier</w:t>
      </w:r>
      <w:r w:rsidRPr="009033A4">
        <w:rPr>
          <w:rFonts w:ascii="Arial" w:hAnsi="Arial" w:cs="Arial"/>
          <w:sz w:val="22"/>
          <w:szCs w:val="22"/>
        </w:rPr>
        <w:t xml:space="preserve"> must be aware of the following site rules and is required to issue </w:t>
      </w:r>
      <w:r w:rsidR="00672A9F">
        <w:rPr>
          <w:rFonts w:ascii="Arial" w:hAnsi="Arial" w:cs="Arial"/>
          <w:sz w:val="22"/>
          <w:szCs w:val="22"/>
        </w:rPr>
        <w:t>“</w:t>
      </w:r>
      <w:r w:rsidRPr="009033A4">
        <w:rPr>
          <w:rFonts w:ascii="Arial" w:hAnsi="Arial" w:cs="Arial"/>
          <w:sz w:val="22"/>
          <w:szCs w:val="22"/>
        </w:rPr>
        <w:t>Site Safety Rules</w:t>
      </w:r>
      <w:r w:rsidR="00672A9F">
        <w:rPr>
          <w:rFonts w:ascii="Arial" w:hAnsi="Arial" w:cs="Arial"/>
          <w:sz w:val="22"/>
          <w:szCs w:val="22"/>
        </w:rPr>
        <w:t>”</w:t>
      </w:r>
      <w:r w:rsidRPr="009033A4">
        <w:rPr>
          <w:rFonts w:ascii="Arial" w:hAnsi="Arial" w:cs="Arial"/>
          <w:sz w:val="22"/>
          <w:szCs w:val="22"/>
        </w:rPr>
        <w:t xml:space="preserve"> identifying any rules specific to this contract which are not addressed in </w:t>
      </w:r>
      <w:r w:rsidR="00672A9F">
        <w:rPr>
          <w:rFonts w:ascii="Arial" w:hAnsi="Arial" w:cs="Arial"/>
          <w:sz w:val="22"/>
          <w:szCs w:val="22"/>
        </w:rPr>
        <w:t>their</w:t>
      </w:r>
      <w:r w:rsidRPr="009033A4">
        <w:rPr>
          <w:rFonts w:ascii="Arial" w:hAnsi="Arial" w:cs="Arial"/>
          <w:sz w:val="22"/>
          <w:szCs w:val="22"/>
        </w:rPr>
        <w:t xml:space="preserve"> Health and Safety Policy and to make these rules known to all workers.</w:t>
      </w:r>
    </w:p>
    <w:p w:rsidR="00D53488" w:rsidRPr="009033A4" w:rsidRDefault="00D53488" w:rsidP="009033A4">
      <w:pPr>
        <w:pStyle w:val="ListParagraph"/>
        <w:ind w:left="567" w:hanging="567"/>
        <w:rPr>
          <w:rFonts w:ascii="Arial" w:hAnsi="Arial" w:cs="Arial"/>
          <w:sz w:val="22"/>
          <w:szCs w:val="22"/>
        </w:rPr>
      </w:pPr>
    </w:p>
    <w:p w:rsidR="00D53488" w:rsidRPr="009033A4" w:rsidRDefault="00D53488" w:rsidP="009033A4">
      <w:pPr>
        <w:pStyle w:val="ListParagraph"/>
        <w:numPr>
          <w:ilvl w:val="1"/>
          <w:numId w:val="2"/>
        </w:numPr>
        <w:shd w:val="clear" w:color="auto" w:fill="FFFFFF"/>
        <w:ind w:left="567" w:hanging="567"/>
        <w:jc w:val="both"/>
        <w:rPr>
          <w:rFonts w:ascii="Arial" w:hAnsi="Arial" w:cs="Arial"/>
          <w:sz w:val="22"/>
          <w:szCs w:val="22"/>
        </w:rPr>
      </w:pPr>
      <w:r w:rsidRPr="009033A4">
        <w:rPr>
          <w:rFonts w:ascii="Arial" w:hAnsi="Arial" w:cs="Arial"/>
          <w:sz w:val="22"/>
          <w:szCs w:val="22"/>
        </w:rPr>
        <w:t>Clear and unambiguous site rules shall be displayed at all site entrances and on site safety notice boards as a minimum. Rules shall include health and safety standards on-site, including the restricte</w:t>
      </w:r>
      <w:r w:rsidR="00672A9F">
        <w:rPr>
          <w:rFonts w:ascii="Arial" w:hAnsi="Arial" w:cs="Arial"/>
          <w:sz w:val="22"/>
          <w:szCs w:val="22"/>
        </w:rPr>
        <w:t>d use of mobile phones, use of P</w:t>
      </w:r>
      <w:r w:rsidRPr="009033A4">
        <w:rPr>
          <w:rFonts w:ascii="Arial" w:hAnsi="Arial" w:cs="Arial"/>
          <w:sz w:val="22"/>
          <w:szCs w:val="22"/>
        </w:rPr>
        <w:t xml:space="preserve">ersonal </w:t>
      </w:r>
      <w:r w:rsidR="00672A9F">
        <w:rPr>
          <w:rFonts w:ascii="Arial" w:hAnsi="Arial" w:cs="Arial"/>
          <w:sz w:val="22"/>
          <w:szCs w:val="22"/>
        </w:rPr>
        <w:t>P</w:t>
      </w:r>
      <w:r w:rsidRPr="009033A4">
        <w:rPr>
          <w:rFonts w:ascii="Arial" w:hAnsi="Arial" w:cs="Arial"/>
          <w:sz w:val="22"/>
          <w:szCs w:val="22"/>
        </w:rPr>
        <w:t xml:space="preserve">rotective </w:t>
      </w:r>
      <w:r w:rsidR="00672A9F">
        <w:rPr>
          <w:rFonts w:ascii="Arial" w:hAnsi="Arial" w:cs="Arial"/>
          <w:sz w:val="22"/>
          <w:szCs w:val="22"/>
        </w:rPr>
        <w:t>E</w:t>
      </w:r>
      <w:r w:rsidRPr="009033A4">
        <w:rPr>
          <w:rFonts w:ascii="Arial" w:hAnsi="Arial" w:cs="Arial"/>
          <w:sz w:val="22"/>
          <w:szCs w:val="22"/>
        </w:rPr>
        <w:t>quipment (PPE) and authorised competent people for the operation of plant and machinery</w:t>
      </w:r>
    </w:p>
    <w:p w:rsidR="00D53488" w:rsidRPr="009033A4" w:rsidRDefault="00D53488" w:rsidP="009033A4">
      <w:pPr>
        <w:pStyle w:val="ListParagraph"/>
        <w:ind w:left="567" w:hanging="567"/>
        <w:rPr>
          <w:rFonts w:ascii="Arial" w:eastAsiaTheme="minorHAnsi" w:hAnsi="Arial" w:cs="Arial"/>
          <w:sz w:val="22"/>
          <w:szCs w:val="22"/>
          <w:lang w:eastAsia="en-US"/>
        </w:rPr>
      </w:pPr>
    </w:p>
    <w:p w:rsidR="00D53488" w:rsidRPr="00D53488" w:rsidRDefault="00D53488" w:rsidP="009033A4">
      <w:pPr>
        <w:pStyle w:val="ListParagraph"/>
        <w:numPr>
          <w:ilvl w:val="1"/>
          <w:numId w:val="2"/>
        </w:numPr>
        <w:shd w:val="clear" w:color="auto" w:fill="FFFFFF"/>
        <w:ind w:left="567" w:hanging="567"/>
        <w:jc w:val="both"/>
        <w:rPr>
          <w:rFonts w:ascii="Arial" w:hAnsi="Arial" w:cs="Arial"/>
          <w:sz w:val="22"/>
          <w:szCs w:val="22"/>
        </w:rPr>
      </w:pPr>
      <w:r w:rsidRPr="009033A4">
        <w:rPr>
          <w:rFonts w:ascii="Arial" w:eastAsiaTheme="minorHAnsi" w:hAnsi="Arial" w:cs="Arial"/>
          <w:sz w:val="22"/>
          <w:szCs w:val="22"/>
          <w:lang w:eastAsia="en-US"/>
        </w:rPr>
        <w:t>The follow</w:t>
      </w:r>
      <w:r w:rsidRPr="00D53488">
        <w:rPr>
          <w:rFonts w:ascii="Arial" w:eastAsiaTheme="minorHAnsi" w:hAnsi="Arial" w:cs="Arial"/>
          <w:color w:val="000000"/>
          <w:sz w:val="22"/>
          <w:szCs w:val="22"/>
          <w:lang w:eastAsia="en-US"/>
        </w:rPr>
        <w:t>ing are examples, but d</w:t>
      </w:r>
      <w:r>
        <w:rPr>
          <w:rFonts w:ascii="Arial" w:eastAsiaTheme="minorHAnsi" w:hAnsi="Arial" w:cs="Arial"/>
          <w:color w:val="000000"/>
          <w:sz w:val="22"/>
          <w:szCs w:val="22"/>
          <w:lang w:eastAsia="en-US"/>
        </w:rPr>
        <w:t>oes not form an exhaustive list:</w:t>
      </w:r>
    </w:p>
    <w:p w:rsidR="00D53488" w:rsidRDefault="00D53488" w:rsidP="00D53488">
      <w:pPr>
        <w:pStyle w:val="ListParagraph"/>
        <w:numPr>
          <w:ilvl w:val="2"/>
          <w:numId w:val="2"/>
        </w:numPr>
        <w:ind w:left="1701" w:hanging="1134"/>
        <w:jc w:val="both"/>
        <w:rPr>
          <w:rFonts w:ascii="Arial" w:eastAsiaTheme="minorHAnsi" w:hAnsi="Arial" w:cs="Arial"/>
          <w:sz w:val="22"/>
          <w:szCs w:val="22"/>
          <w:lang w:eastAsia="en-US"/>
        </w:rPr>
      </w:pPr>
      <w:r w:rsidRPr="00D53488">
        <w:rPr>
          <w:rFonts w:ascii="Arial" w:eastAsiaTheme="minorHAnsi" w:hAnsi="Arial" w:cs="Arial"/>
          <w:sz w:val="22"/>
          <w:szCs w:val="22"/>
          <w:lang w:eastAsia="en-US"/>
        </w:rPr>
        <w:t>Roads must be k</w:t>
      </w:r>
      <w:r>
        <w:rPr>
          <w:rFonts w:ascii="Arial" w:eastAsiaTheme="minorHAnsi" w:hAnsi="Arial" w:cs="Arial"/>
          <w:sz w:val="22"/>
          <w:szCs w:val="22"/>
          <w:lang w:eastAsia="en-US"/>
        </w:rPr>
        <w:t>ept clear and open at all times;</w:t>
      </w:r>
    </w:p>
    <w:p w:rsidR="00D53488" w:rsidRDefault="00D53488" w:rsidP="00D53488">
      <w:pPr>
        <w:pStyle w:val="ListParagraph"/>
        <w:numPr>
          <w:ilvl w:val="2"/>
          <w:numId w:val="2"/>
        </w:numPr>
        <w:ind w:left="1701" w:hanging="1134"/>
        <w:jc w:val="both"/>
        <w:rPr>
          <w:rFonts w:ascii="Arial" w:eastAsiaTheme="minorHAnsi" w:hAnsi="Arial" w:cs="Arial"/>
          <w:sz w:val="22"/>
          <w:szCs w:val="22"/>
          <w:lang w:eastAsia="en-US"/>
        </w:rPr>
      </w:pPr>
      <w:r w:rsidRPr="00D53488">
        <w:rPr>
          <w:rFonts w:ascii="Arial" w:eastAsiaTheme="minorHAnsi" w:hAnsi="Arial" w:cs="Arial"/>
          <w:sz w:val="22"/>
          <w:szCs w:val="22"/>
          <w:lang w:eastAsia="en-US"/>
        </w:rPr>
        <w:t>Loading and unloading of</w:t>
      </w:r>
      <w:r>
        <w:rPr>
          <w:rFonts w:ascii="Arial" w:eastAsiaTheme="minorHAnsi" w:hAnsi="Arial" w:cs="Arial"/>
          <w:sz w:val="22"/>
          <w:szCs w:val="22"/>
          <w:lang w:eastAsia="en-US"/>
        </w:rPr>
        <w:t xml:space="preserve"> vehicles must take place within</w:t>
      </w:r>
      <w:r w:rsidRPr="00D53488">
        <w:rPr>
          <w:rFonts w:ascii="Arial" w:eastAsiaTheme="minorHAnsi" w:hAnsi="Arial" w:cs="Arial"/>
          <w:sz w:val="22"/>
          <w:szCs w:val="22"/>
          <w:lang w:eastAsia="en-US"/>
        </w:rPr>
        <w:t xml:space="preserve"> the site boundaries or in</w:t>
      </w:r>
      <w:r>
        <w:rPr>
          <w:rFonts w:ascii="Arial" w:eastAsiaTheme="minorHAnsi" w:hAnsi="Arial" w:cs="Arial"/>
          <w:sz w:val="22"/>
          <w:szCs w:val="22"/>
          <w:lang w:eastAsia="en-US"/>
        </w:rPr>
        <w:t xml:space="preserve"> </w:t>
      </w:r>
      <w:r w:rsidRPr="00D53488">
        <w:rPr>
          <w:rFonts w:ascii="Arial" w:eastAsiaTheme="minorHAnsi" w:hAnsi="Arial" w:cs="Arial"/>
          <w:sz w:val="22"/>
          <w:szCs w:val="22"/>
          <w:lang w:eastAsia="en-US"/>
        </w:rPr>
        <w:t>consultation with t</w:t>
      </w:r>
      <w:r w:rsidR="00672A9F">
        <w:rPr>
          <w:rFonts w:ascii="Arial" w:eastAsiaTheme="minorHAnsi" w:hAnsi="Arial" w:cs="Arial"/>
          <w:sz w:val="22"/>
          <w:szCs w:val="22"/>
          <w:lang w:eastAsia="en-US"/>
        </w:rPr>
        <w:t>he Highway Authority and Police;</w:t>
      </w:r>
    </w:p>
    <w:p w:rsidR="00D53488" w:rsidRDefault="00D53488" w:rsidP="00D53488">
      <w:pPr>
        <w:pStyle w:val="ListParagraph"/>
        <w:numPr>
          <w:ilvl w:val="2"/>
          <w:numId w:val="2"/>
        </w:numPr>
        <w:ind w:left="1701" w:hanging="1134"/>
        <w:jc w:val="both"/>
        <w:rPr>
          <w:rFonts w:ascii="Arial" w:eastAsiaTheme="minorHAnsi" w:hAnsi="Arial" w:cs="Arial"/>
          <w:sz w:val="22"/>
          <w:szCs w:val="22"/>
          <w:lang w:eastAsia="en-US"/>
        </w:rPr>
      </w:pPr>
      <w:r w:rsidRPr="00D53488">
        <w:rPr>
          <w:rFonts w:ascii="Arial" w:eastAsiaTheme="minorHAnsi" w:hAnsi="Arial" w:cs="Arial"/>
          <w:sz w:val="22"/>
          <w:szCs w:val="22"/>
          <w:lang w:eastAsia="en-US"/>
        </w:rPr>
        <w:t>The site must be full</w:t>
      </w:r>
      <w:r w:rsidR="00672A9F">
        <w:rPr>
          <w:rFonts w:ascii="Arial" w:eastAsiaTheme="minorHAnsi" w:hAnsi="Arial" w:cs="Arial"/>
          <w:sz w:val="22"/>
          <w:szCs w:val="22"/>
          <w:lang w:eastAsia="en-US"/>
        </w:rPr>
        <w:t>y secured outside working hours;</w:t>
      </w:r>
    </w:p>
    <w:p w:rsidR="00D53488" w:rsidRDefault="00D53488" w:rsidP="00D53488">
      <w:pPr>
        <w:pStyle w:val="ListParagraph"/>
        <w:numPr>
          <w:ilvl w:val="2"/>
          <w:numId w:val="2"/>
        </w:numPr>
        <w:ind w:left="1701" w:hanging="1134"/>
        <w:jc w:val="both"/>
        <w:rPr>
          <w:rFonts w:ascii="Arial" w:eastAsiaTheme="minorHAnsi" w:hAnsi="Arial" w:cs="Arial"/>
          <w:sz w:val="22"/>
          <w:szCs w:val="22"/>
          <w:lang w:eastAsia="en-US"/>
        </w:rPr>
      </w:pPr>
      <w:r w:rsidRPr="00D53488">
        <w:rPr>
          <w:rFonts w:ascii="Arial" w:eastAsiaTheme="minorHAnsi" w:hAnsi="Arial" w:cs="Arial"/>
          <w:sz w:val="22"/>
          <w:szCs w:val="22"/>
          <w:lang w:eastAsia="en-US"/>
        </w:rPr>
        <w:t>No lifting operations m</w:t>
      </w:r>
      <w:r>
        <w:rPr>
          <w:rFonts w:ascii="Arial" w:eastAsiaTheme="minorHAnsi" w:hAnsi="Arial" w:cs="Arial"/>
          <w:sz w:val="22"/>
          <w:szCs w:val="22"/>
          <w:lang w:eastAsia="en-US"/>
        </w:rPr>
        <w:t>ay traverse the site boundaries;</w:t>
      </w:r>
    </w:p>
    <w:p w:rsidR="00D53488" w:rsidRDefault="00D53488" w:rsidP="00D53488">
      <w:pPr>
        <w:pStyle w:val="ListParagraph"/>
        <w:numPr>
          <w:ilvl w:val="2"/>
          <w:numId w:val="2"/>
        </w:numPr>
        <w:ind w:left="1701" w:hanging="1134"/>
        <w:jc w:val="both"/>
        <w:rPr>
          <w:rFonts w:ascii="Arial" w:eastAsiaTheme="minorHAnsi" w:hAnsi="Arial" w:cs="Arial"/>
          <w:sz w:val="22"/>
          <w:szCs w:val="22"/>
          <w:lang w:eastAsia="en-US"/>
        </w:rPr>
      </w:pPr>
      <w:r w:rsidRPr="00D53488">
        <w:rPr>
          <w:rFonts w:ascii="Arial" w:eastAsiaTheme="minorHAnsi" w:hAnsi="Arial" w:cs="Arial"/>
          <w:sz w:val="22"/>
          <w:szCs w:val="22"/>
          <w:lang w:eastAsia="en-US"/>
        </w:rPr>
        <w:t>All visitors to the site must report to the principal contractor for induction and wear</w:t>
      </w:r>
      <w:r>
        <w:rPr>
          <w:rFonts w:ascii="Arial" w:eastAsiaTheme="minorHAnsi" w:hAnsi="Arial" w:cs="Arial"/>
          <w:sz w:val="22"/>
          <w:szCs w:val="22"/>
          <w:lang w:eastAsia="en-US"/>
        </w:rPr>
        <w:t xml:space="preserve"> appropriate personal protection;</w:t>
      </w:r>
    </w:p>
    <w:p w:rsidR="00D53488" w:rsidRDefault="00D53488" w:rsidP="00D53488">
      <w:pPr>
        <w:pStyle w:val="ListParagraph"/>
        <w:numPr>
          <w:ilvl w:val="2"/>
          <w:numId w:val="2"/>
        </w:numPr>
        <w:ind w:left="1701" w:hanging="1134"/>
        <w:jc w:val="both"/>
        <w:rPr>
          <w:rFonts w:ascii="Arial" w:eastAsiaTheme="minorHAnsi" w:hAnsi="Arial" w:cs="Arial"/>
          <w:sz w:val="22"/>
          <w:szCs w:val="22"/>
          <w:lang w:eastAsia="en-US"/>
        </w:rPr>
      </w:pPr>
      <w:r w:rsidRPr="00D53488">
        <w:rPr>
          <w:rFonts w:ascii="Arial" w:eastAsiaTheme="minorHAnsi" w:hAnsi="Arial" w:cs="Arial"/>
          <w:sz w:val="22"/>
          <w:szCs w:val="22"/>
          <w:lang w:eastAsia="en-US"/>
        </w:rPr>
        <w:t>Site to be no smoking or s</w:t>
      </w:r>
      <w:r>
        <w:rPr>
          <w:rFonts w:ascii="Arial" w:eastAsiaTheme="minorHAnsi" w:hAnsi="Arial" w:cs="Arial"/>
          <w:sz w:val="22"/>
          <w:szCs w:val="22"/>
          <w:lang w:eastAsia="en-US"/>
        </w:rPr>
        <w:t>moking only in designated areas;</w:t>
      </w:r>
    </w:p>
    <w:p w:rsidR="00D53488" w:rsidRDefault="00D53488" w:rsidP="00D53488">
      <w:pPr>
        <w:pStyle w:val="ListParagraph"/>
        <w:numPr>
          <w:ilvl w:val="2"/>
          <w:numId w:val="2"/>
        </w:numPr>
        <w:ind w:left="1701" w:hanging="1134"/>
        <w:jc w:val="both"/>
        <w:rPr>
          <w:rFonts w:ascii="Arial" w:eastAsiaTheme="minorHAnsi" w:hAnsi="Arial" w:cs="Arial"/>
          <w:sz w:val="22"/>
          <w:szCs w:val="22"/>
          <w:lang w:eastAsia="en-US"/>
        </w:rPr>
      </w:pPr>
      <w:r>
        <w:rPr>
          <w:rFonts w:ascii="Arial" w:eastAsiaTheme="minorHAnsi" w:hAnsi="Arial" w:cs="Arial"/>
          <w:sz w:val="22"/>
          <w:szCs w:val="22"/>
          <w:lang w:eastAsia="en-US"/>
        </w:rPr>
        <w:t>No fires permitted;</w:t>
      </w:r>
    </w:p>
    <w:p w:rsidR="00D53488" w:rsidRDefault="00D53488" w:rsidP="00D53488">
      <w:pPr>
        <w:pStyle w:val="ListParagraph"/>
        <w:numPr>
          <w:ilvl w:val="2"/>
          <w:numId w:val="2"/>
        </w:numPr>
        <w:ind w:left="1701" w:hanging="1134"/>
        <w:jc w:val="both"/>
        <w:rPr>
          <w:rFonts w:ascii="Arial" w:eastAsiaTheme="minorHAnsi" w:hAnsi="Arial" w:cs="Arial"/>
          <w:sz w:val="22"/>
          <w:szCs w:val="22"/>
          <w:lang w:eastAsia="en-US"/>
        </w:rPr>
      </w:pPr>
      <w:r w:rsidRPr="00D53488">
        <w:rPr>
          <w:rFonts w:ascii="Arial" w:eastAsiaTheme="minorHAnsi" w:hAnsi="Arial" w:cs="Arial"/>
          <w:sz w:val="22"/>
          <w:szCs w:val="22"/>
          <w:lang w:eastAsia="en-US"/>
        </w:rPr>
        <w:t>All hand tools to be eith</w:t>
      </w:r>
      <w:r>
        <w:rPr>
          <w:rFonts w:ascii="Arial" w:eastAsiaTheme="minorHAnsi" w:hAnsi="Arial" w:cs="Arial"/>
          <w:sz w:val="22"/>
          <w:szCs w:val="22"/>
          <w:lang w:eastAsia="en-US"/>
        </w:rPr>
        <w:t>er 110 volt or battery operated;</w:t>
      </w:r>
    </w:p>
    <w:p w:rsidR="00D53488" w:rsidRDefault="00D53488" w:rsidP="00D53488">
      <w:pPr>
        <w:pStyle w:val="ListParagraph"/>
        <w:numPr>
          <w:ilvl w:val="2"/>
          <w:numId w:val="2"/>
        </w:numPr>
        <w:ind w:left="1701" w:hanging="1134"/>
        <w:jc w:val="both"/>
        <w:rPr>
          <w:rFonts w:ascii="Arial" w:eastAsiaTheme="minorHAnsi" w:hAnsi="Arial" w:cs="Arial"/>
          <w:sz w:val="22"/>
          <w:szCs w:val="22"/>
          <w:lang w:eastAsia="en-US"/>
        </w:rPr>
      </w:pPr>
      <w:r w:rsidRPr="00D53488">
        <w:rPr>
          <w:rFonts w:ascii="Arial" w:eastAsiaTheme="minorHAnsi" w:hAnsi="Arial" w:cs="Arial"/>
          <w:sz w:val="22"/>
          <w:szCs w:val="22"/>
          <w:lang w:eastAsia="en-US"/>
        </w:rPr>
        <w:t>Food is only to be consumed in d</w:t>
      </w:r>
      <w:r>
        <w:rPr>
          <w:rFonts w:ascii="Arial" w:eastAsiaTheme="minorHAnsi" w:hAnsi="Arial" w:cs="Arial"/>
          <w:sz w:val="22"/>
          <w:szCs w:val="22"/>
          <w:lang w:eastAsia="en-US"/>
        </w:rPr>
        <w:t>esignated welfare accommodation;</w:t>
      </w:r>
    </w:p>
    <w:p w:rsidR="00D53488" w:rsidRPr="00672A9F" w:rsidRDefault="00D53488" w:rsidP="00D53488">
      <w:pPr>
        <w:pStyle w:val="ListParagraph"/>
        <w:numPr>
          <w:ilvl w:val="2"/>
          <w:numId w:val="2"/>
        </w:numPr>
        <w:ind w:left="1701" w:hanging="1134"/>
        <w:jc w:val="both"/>
        <w:rPr>
          <w:rFonts w:ascii="Arial" w:eastAsiaTheme="minorHAnsi" w:hAnsi="Arial" w:cs="Arial"/>
          <w:sz w:val="22"/>
          <w:szCs w:val="22"/>
          <w:lang w:eastAsia="en-US"/>
        </w:rPr>
      </w:pPr>
      <w:r w:rsidRPr="00D53488">
        <w:rPr>
          <w:rFonts w:ascii="Arial" w:eastAsiaTheme="minorHAnsi" w:hAnsi="Arial" w:cs="Arial"/>
          <w:sz w:val="22"/>
          <w:szCs w:val="22"/>
          <w:lang w:eastAsia="en-US"/>
        </w:rPr>
        <w:t>Tra</w:t>
      </w:r>
      <w:r w:rsidRPr="00672A9F">
        <w:rPr>
          <w:rFonts w:ascii="Arial" w:eastAsiaTheme="minorHAnsi" w:hAnsi="Arial" w:cs="Arial"/>
          <w:sz w:val="22"/>
          <w:szCs w:val="22"/>
          <w:lang w:eastAsia="en-US"/>
        </w:rPr>
        <w:t>nsistor radios, music centres and personal stereos are not permitted;</w:t>
      </w:r>
      <w:r w:rsidR="00672A9F" w:rsidRPr="00672A9F">
        <w:rPr>
          <w:rFonts w:ascii="Arial" w:eastAsiaTheme="minorHAnsi" w:hAnsi="Arial" w:cs="Arial"/>
          <w:sz w:val="22"/>
          <w:szCs w:val="22"/>
          <w:lang w:eastAsia="en-US"/>
        </w:rPr>
        <w:t xml:space="preserve"> and</w:t>
      </w:r>
    </w:p>
    <w:p w:rsidR="00D53488" w:rsidRPr="00672A9F" w:rsidRDefault="00D53488" w:rsidP="00D53488">
      <w:pPr>
        <w:pStyle w:val="ListParagraph"/>
        <w:numPr>
          <w:ilvl w:val="2"/>
          <w:numId w:val="2"/>
        </w:numPr>
        <w:ind w:left="1701" w:hanging="1134"/>
        <w:jc w:val="both"/>
        <w:rPr>
          <w:rFonts w:ascii="Arial" w:eastAsiaTheme="minorHAnsi" w:hAnsi="Arial" w:cs="Arial"/>
          <w:sz w:val="22"/>
          <w:szCs w:val="22"/>
          <w:lang w:eastAsia="en-US"/>
        </w:rPr>
      </w:pPr>
      <w:r w:rsidRPr="00672A9F">
        <w:rPr>
          <w:rFonts w:ascii="Arial" w:eastAsiaTheme="minorHAnsi" w:hAnsi="Arial" w:cs="Arial"/>
          <w:sz w:val="22"/>
          <w:szCs w:val="22"/>
          <w:lang w:eastAsia="en-US"/>
        </w:rPr>
        <w:t>Permits to work to be obtained by operatives for all necessary activities.</w:t>
      </w:r>
    </w:p>
    <w:p w:rsidR="00D53488" w:rsidRDefault="00D53488" w:rsidP="00D53488">
      <w:pPr>
        <w:ind w:left="567" w:hanging="567"/>
        <w:rPr>
          <w:rFonts w:ascii="Arial" w:hAnsi="Arial" w:cs="Arial"/>
          <w:sz w:val="22"/>
          <w:szCs w:val="22"/>
        </w:rPr>
      </w:pPr>
    </w:p>
    <w:p w:rsidR="00170420" w:rsidRDefault="00170420" w:rsidP="00D53488">
      <w:pPr>
        <w:ind w:left="567" w:hanging="567"/>
        <w:rPr>
          <w:rFonts w:ascii="Arial" w:hAnsi="Arial" w:cs="Arial"/>
          <w:sz w:val="22"/>
          <w:szCs w:val="22"/>
        </w:rPr>
        <w:sectPr w:rsidR="00170420" w:rsidSect="00AA0749">
          <w:pgSz w:w="11909" w:h="16834" w:code="9"/>
          <w:pgMar w:top="1418" w:right="1418" w:bottom="1418" w:left="1418" w:header="720" w:footer="720" w:gutter="0"/>
          <w:cols w:space="720"/>
          <w:docGrid w:linePitch="326"/>
        </w:sectPr>
      </w:pPr>
    </w:p>
    <w:p w:rsidR="00413C68" w:rsidRPr="00672A9F" w:rsidRDefault="00732694" w:rsidP="00CE3B08">
      <w:pPr>
        <w:pStyle w:val="ListParagraph"/>
        <w:numPr>
          <w:ilvl w:val="0"/>
          <w:numId w:val="2"/>
        </w:numPr>
        <w:ind w:left="567" w:hanging="567"/>
        <w:rPr>
          <w:rFonts w:ascii="Arial" w:hAnsi="Arial" w:cs="Arial"/>
          <w:b/>
          <w:caps/>
          <w:sz w:val="22"/>
          <w:szCs w:val="22"/>
        </w:rPr>
      </w:pPr>
      <w:r w:rsidRPr="00672A9F">
        <w:rPr>
          <w:rFonts w:ascii="Arial" w:hAnsi="Arial" w:cs="Arial"/>
          <w:b/>
          <w:caps/>
          <w:sz w:val="22"/>
          <w:szCs w:val="22"/>
        </w:rPr>
        <w:lastRenderedPageBreak/>
        <w:t>Service Level Failure</w:t>
      </w:r>
    </w:p>
    <w:p w:rsidR="00413C68" w:rsidRPr="002D2C17" w:rsidRDefault="00413C68" w:rsidP="00413C68">
      <w:pPr>
        <w:rPr>
          <w:rFonts w:ascii="Arial" w:hAnsi="Arial" w:cs="Arial"/>
          <w:sz w:val="22"/>
          <w:szCs w:val="22"/>
        </w:rPr>
      </w:pPr>
    </w:p>
    <w:p w:rsidR="00732694" w:rsidRPr="002D2C17" w:rsidRDefault="00732694" w:rsidP="00CE3B08">
      <w:pPr>
        <w:pStyle w:val="ListParagraph"/>
        <w:numPr>
          <w:ilvl w:val="1"/>
          <w:numId w:val="2"/>
        </w:numPr>
        <w:ind w:left="567" w:hanging="567"/>
        <w:rPr>
          <w:rFonts w:ascii="Arial" w:hAnsi="Arial" w:cs="Arial"/>
          <w:sz w:val="22"/>
          <w:szCs w:val="22"/>
        </w:rPr>
      </w:pPr>
      <w:r w:rsidRPr="002D2C17">
        <w:rPr>
          <w:rFonts w:ascii="Arial" w:hAnsi="Arial" w:cs="Arial"/>
          <w:sz w:val="22"/>
          <w:szCs w:val="22"/>
        </w:rPr>
        <w:t>Service Levels</w:t>
      </w:r>
    </w:p>
    <w:p w:rsidR="00E20720" w:rsidRPr="002D2C17" w:rsidRDefault="00732694" w:rsidP="00CE3B08">
      <w:pPr>
        <w:pStyle w:val="ListParagraph"/>
        <w:numPr>
          <w:ilvl w:val="2"/>
          <w:numId w:val="2"/>
        </w:numPr>
        <w:ind w:left="1701" w:hanging="1134"/>
        <w:rPr>
          <w:rFonts w:ascii="Arial" w:hAnsi="Arial" w:cs="Arial"/>
          <w:sz w:val="22"/>
          <w:szCs w:val="22"/>
        </w:rPr>
      </w:pPr>
      <w:r w:rsidRPr="002D2C17">
        <w:rPr>
          <w:rFonts w:ascii="Arial" w:hAnsi="Arial" w:cs="Arial"/>
          <w:sz w:val="22"/>
          <w:szCs w:val="22"/>
        </w:rPr>
        <w:t>If the level of performance of the Supplier:</w:t>
      </w:r>
    </w:p>
    <w:p w:rsidR="00E20720" w:rsidRPr="002D2C17" w:rsidRDefault="00732694" w:rsidP="00CE3B08">
      <w:pPr>
        <w:pStyle w:val="ListParagraph"/>
        <w:numPr>
          <w:ilvl w:val="0"/>
          <w:numId w:val="14"/>
        </w:numPr>
        <w:ind w:left="2268" w:hanging="567"/>
        <w:rPr>
          <w:rFonts w:ascii="Arial" w:hAnsi="Arial" w:cs="Arial"/>
          <w:sz w:val="22"/>
          <w:szCs w:val="22"/>
        </w:rPr>
      </w:pPr>
      <w:r w:rsidRPr="002D2C17">
        <w:rPr>
          <w:rFonts w:ascii="Arial" w:hAnsi="Arial" w:cs="Arial"/>
          <w:sz w:val="22"/>
          <w:szCs w:val="22"/>
        </w:rPr>
        <w:t>is likely to or fails to meet any Performance Measure; or</w:t>
      </w:r>
    </w:p>
    <w:p w:rsidR="00732694" w:rsidRPr="002D2C17" w:rsidRDefault="00732694" w:rsidP="00CE3B08">
      <w:pPr>
        <w:pStyle w:val="ListParagraph"/>
        <w:numPr>
          <w:ilvl w:val="0"/>
          <w:numId w:val="14"/>
        </w:numPr>
        <w:ind w:left="2268" w:hanging="567"/>
        <w:rPr>
          <w:rFonts w:ascii="Arial" w:hAnsi="Arial" w:cs="Arial"/>
          <w:sz w:val="22"/>
          <w:szCs w:val="22"/>
        </w:rPr>
      </w:pPr>
      <w:r w:rsidRPr="002D2C17">
        <w:rPr>
          <w:rFonts w:ascii="Arial" w:hAnsi="Arial" w:cs="Arial"/>
          <w:sz w:val="22"/>
          <w:szCs w:val="22"/>
        </w:rPr>
        <w:t>is likely to cause or causes a Service Failure to occur, the Supplier shall immediately notify the Council in writing and the Council, in its absolute discretion and without limiting any other of its rights, may:</w:t>
      </w:r>
    </w:p>
    <w:p w:rsidR="00732694" w:rsidRPr="002D2C17" w:rsidRDefault="00732694" w:rsidP="00CE3B08">
      <w:pPr>
        <w:pStyle w:val="ListParagraph"/>
        <w:numPr>
          <w:ilvl w:val="1"/>
          <w:numId w:val="15"/>
        </w:numPr>
        <w:ind w:left="2835" w:hanging="567"/>
        <w:rPr>
          <w:rFonts w:ascii="Arial" w:hAnsi="Arial" w:cs="Arial"/>
          <w:sz w:val="22"/>
          <w:szCs w:val="22"/>
        </w:rPr>
      </w:pPr>
      <w:r w:rsidRPr="002D2C17">
        <w:rPr>
          <w:rFonts w:ascii="Arial" w:hAnsi="Arial" w:cs="Arial"/>
          <w:sz w:val="22"/>
          <w:szCs w:val="22"/>
        </w:rPr>
        <w:t>require the Supplier to immediately take all remedial action that is reasonable to mitigate the impact on the Council and to rectify or prevent a Service Level Failure from taking place or recurring;</w:t>
      </w:r>
    </w:p>
    <w:p w:rsidR="00732694" w:rsidRPr="002D2C17" w:rsidRDefault="00732694" w:rsidP="00CE3B08">
      <w:pPr>
        <w:pStyle w:val="ListParagraph"/>
        <w:numPr>
          <w:ilvl w:val="1"/>
          <w:numId w:val="15"/>
        </w:numPr>
        <w:ind w:left="2835" w:hanging="567"/>
        <w:rPr>
          <w:rFonts w:ascii="Arial" w:hAnsi="Arial" w:cs="Arial"/>
          <w:sz w:val="22"/>
          <w:szCs w:val="22"/>
        </w:rPr>
      </w:pPr>
      <w:r w:rsidRPr="002D2C17">
        <w:rPr>
          <w:rFonts w:ascii="Arial" w:hAnsi="Arial" w:cs="Arial"/>
          <w:sz w:val="22"/>
          <w:szCs w:val="22"/>
        </w:rPr>
        <w:t>if a Service Level Failure has occurred, deduct the applicable Service Level Credits payable by the Supplier to the Council; and/or</w:t>
      </w:r>
    </w:p>
    <w:p w:rsidR="00732694" w:rsidRPr="002D2C17" w:rsidRDefault="00732694" w:rsidP="00732694">
      <w:pPr>
        <w:ind w:left="567" w:hanging="567"/>
        <w:rPr>
          <w:rFonts w:ascii="Arial" w:hAnsi="Arial" w:cs="Arial"/>
          <w:sz w:val="22"/>
          <w:szCs w:val="22"/>
        </w:rPr>
      </w:pPr>
    </w:p>
    <w:p w:rsidR="00732694" w:rsidRPr="002D2C17" w:rsidRDefault="00732694" w:rsidP="00CE3B08">
      <w:pPr>
        <w:pStyle w:val="ListParagraph"/>
        <w:numPr>
          <w:ilvl w:val="1"/>
          <w:numId w:val="2"/>
        </w:numPr>
        <w:ind w:left="567" w:hanging="567"/>
        <w:rPr>
          <w:rFonts w:ascii="Arial" w:hAnsi="Arial" w:cs="Arial"/>
          <w:sz w:val="22"/>
          <w:szCs w:val="22"/>
        </w:rPr>
      </w:pPr>
      <w:r w:rsidRPr="002D2C17">
        <w:rPr>
          <w:rFonts w:ascii="Arial" w:hAnsi="Arial" w:cs="Arial"/>
          <w:sz w:val="22"/>
          <w:szCs w:val="22"/>
        </w:rPr>
        <w:t>Service Credits</w:t>
      </w:r>
    </w:p>
    <w:p w:rsidR="00E20720" w:rsidRPr="002D2C17" w:rsidRDefault="00732694" w:rsidP="00CE3B08">
      <w:pPr>
        <w:pStyle w:val="ListParagraph"/>
        <w:numPr>
          <w:ilvl w:val="2"/>
          <w:numId w:val="2"/>
        </w:numPr>
        <w:ind w:left="1701" w:hanging="1134"/>
        <w:rPr>
          <w:rFonts w:ascii="Arial" w:hAnsi="Arial" w:cs="Arial"/>
          <w:sz w:val="22"/>
          <w:szCs w:val="22"/>
        </w:rPr>
      </w:pPr>
      <w:r w:rsidRPr="002D2C17">
        <w:rPr>
          <w:rFonts w:ascii="Arial" w:hAnsi="Arial" w:cs="Arial"/>
          <w:sz w:val="22"/>
          <w:szCs w:val="22"/>
        </w:rPr>
        <w:t xml:space="preserve">The Council shall use </w:t>
      </w:r>
      <w:r w:rsidR="002D2C17" w:rsidRPr="002D2C17">
        <w:rPr>
          <w:rFonts w:ascii="Arial" w:hAnsi="Arial" w:cs="Arial"/>
          <w:sz w:val="22"/>
          <w:szCs w:val="22"/>
        </w:rPr>
        <w:t>Project</w:t>
      </w:r>
      <w:r w:rsidRPr="002D2C17">
        <w:rPr>
          <w:rFonts w:ascii="Arial" w:hAnsi="Arial" w:cs="Arial"/>
          <w:sz w:val="22"/>
          <w:szCs w:val="22"/>
        </w:rPr>
        <w:t xml:space="preserve"> Reports supplied by the Supplier </w:t>
      </w:r>
      <w:r w:rsidR="002D2C17" w:rsidRPr="002D2C17">
        <w:rPr>
          <w:rFonts w:ascii="Arial" w:hAnsi="Arial" w:cs="Arial"/>
          <w:sz w:val="22"/>
          <w:szCs w:val="22"/>
        </w:rPr>
        <w:t xml:space="preserve">and/or complaints by tenants of the building (where relevant) </w:t>
      </w:r>
      <w:r w:rsidRPr="002D2C17">
        <w:rPr>
          <w:rFonts w:ascii="Arial" w:hAnsi="Arial" w:cs="Arial"/>
          <w:sz w:val="22"/>
          <w:szCs w:val="22"/>
        </w:rPr>
        <w:t>to verify the calculation and accuracy of the Service Credits, if any, applicable to each Service Period.</w:t>
      </w:r>
    </w:p>
    <w:p w:rsidR="00E20720" w:rsidRPr="002F15E4" w:rsidRDefault="00732694" w:rsidP="00CE3B08">
      <w:pPr>
        <w:pStyle w:val="ListParagraph"/>
        <w:numPr>
          <w:ilvl w:val="2"/>
          <w:numId w:val="2"/>
        </w:numPr>
        <w:ind w:left="1701" w:hanging="1134"/>
        <w:rPr>
          <w:rFonts w:ascii="Arial" w:hAnsi="Arial" w:cs="Arial"/>
          <w:sz w:val="22"/>
          <w:szCs w:val="22"/>
        </w:rPr>
      </w:pPr>
      <w:r w:rsidRPr="002D2C17">
        <w:rPr>
          <w:rFonts w:ascii="Arial" w:hAnsi="Arial" w:cs="Arial"/>
          <w:sz w:val="22"/>
          <w:szCs w:val="22"/>
        </w:rPr>
        <w:t xml:space="preserve">Service Credits are a reduction of the amounts payable in respect of the </w:t>
      </w:r>
      <w:r w:rsidR="00D2404A" w:rsidRPr="002D2C17">
        <w:rPr>
          <w:rFonts w:ascii="Arial" w:hAnsi="Arial" w:cs="Arial"/>
          <w:sz w:val="22"/>
          <w:szCs w:val="22"/>
        </w:rPr>
        <w:t>Service</w:t>
      </w:r>
      <w:r w:rsidRPr="002D2C17">
        <w:rPr>
          <w:rFonts w:ascii="Arial" w:hAnsi="Arial" w:cs="Arial"/>
          <w:sz w:val="22"/>
          <w:szCs w:val="22"/>
        </w:rPr>
        <w:t xml:space="preserve"> and do not include VAT. The Supplier shall set-off the value of any Service Credit</w:t>
      </w:r>
      <w:r w:rsidRPr="002F15E4">
        <w:rPr>
          <w:rFonts w:ascii="Arial" w:hAnsi="Arial" w:cs="Arial"/>
          <w:sz w:val="22"/>
          <w:szCs w:val="22"/>
        </w:rPr>
        <w:t xml:space="preserve">s against the appropriate invoice in accordance with the calculation formula in </w:t>
      </w:r>
      <w:r w:rsidR="002D2C17" w:rsidRPr="002F15E4">
        <w:rPr>
          <w:rFonts w:ascii="Arial" w:hAnsi="Arial" w:cs="Arial"/>
          <w:sz w:val="22"/>
          <w:szCs w:val="22"/>
        </w:rPr>
        <w:t>13</w:t>
      </w:r>
      <w:r w:rsidR="0069718C" w:rsidRPr="002F15E4">
        <w:rPr>
          <w:rFonts w:ascii="Arial" w:hAnsi="Arial" w:cs="Arial"/>
          <w:sz w:val="22"/>
          <w:szCs w:val="22"/>
        </w:rPr>
        <w:t>.</w:t>
      </w:r>
      <w:r w:rsidR="00292F1D" w:rsidRPr="002F15E4">
        <w:rPr>
          <w:rFonts w:ascii="Arial" w:hAnsi="Arial" w:cs="Arial"/>
          <w:sz w:val="22"/>
          <w:szCs w:val="22"/>
        </w:rPr>
        <w:t>2</w:t>
      </w:r>
      <w:r w:rsidR="0069718C" w:rsidRPr="002F15E4">
        <w:rPr>
          <w:rFonts w:ascii="Arial" w:hAnsi="Arial" w:cs="Arial"/>
          <w:sz w:val="22"/>
          <w:szCs w:val="22"/>
        </w:rPr>
        <w:t>.4</w:t>
      </w:r>
      <w:r w:rsidRPr="002F15E4">
        <w:rPr>
          <w:rFonts w:ascii="Arial" w:hAnsi="Arial" w:cs="Arial"/>
          <w:sz w:val="22"/>
          <w:szCs w:val="22"/>
        </w:rPr>
        <w:t>.</w:t>
      </w:r>
    </w:p>
    <w:p w:rsidR="00732694" w:rsidRPr="002D2C17" w:rsidRDefault="0069718C" w:rsidP="00CE3B08">
      <w:pPr>
        <w:pStyle w:val="ListParagraph"/>
        <w:numPr>
          <w:ilvl w:val="2"/>
          <w:numId w:val="2"/>
        </w:numPr>
        <w:ind w:left="1701" w:hanging="1134"/>
        <w:rPr>
          <w:rFonts w:ascii="Arial" w:hAnsi="Arial" w:cs="Arial"/>
          <w:sz w:val="22"/>
          <w:szCs w:val="22"/>
        </w:rPr>
      </w:pPr>
      <w:r w:rsidRPr="002F15E4">
        <w:rPr>
          <w:rFonts w:ascii="Arial" w:hAnsi="Arial" w:cs="Arial"/>
          <w:sz w:val="22"/>
          <w:szCs w:val="22"/>
        </w:rPr>
        <w:t>Table B, below details the</w:t>
      </w:r>
      <w:r w:rsidRPr="002D2C17">
        <w:rPr>
          <w:rFonts w:ascii="Arial" w:hAnsi="Arial" w:cs="Arial"/>
          <w:sz w:val="22"/>
          <w:szCs w:val="22"/>
        </w:rPr>
        <w:t xml:space="preserve"> </w:t>
      </w:r>
      <w:r w:rsidR="00732694" w:rsidRPr="002D2C17">
        <w:rPr>
          <w:rFonts w:ascii="Arial" w:hAnsi="Arial" w:cs="Arial"/>
          <w:sz w:val="22"/>
          <w:szCs w:val="22"/>
        </w:rPr>
        <w:t>Services Levels and Service Credits</w:t>
      </w:r>
      <w:r w:rsidRPr="002D2C17">
        <w:rPr>
          <w:rFonts w:ascii="Arial" w:hAnsi="Arial" w:cs="Arial"/>
          <w:sz w:val="22"/>
          <w:szCs w:val="22"/>
        </w:rPr>
        <w:t xml:space="preserve">, which apply to this </w:t>
      </w:r>
      <w:r w:rsidR="0090750D" w:rsidRPr="002D2C17">
        <w:rPr>
          <w:rFonts w:ascii="Arial" w:hAnsi="Arial" w:cs="Arial"/>
          <w:sz w:val="22"/>
          <w:szCs w:val="22"/>
        </w:rPr>
        <w:t>requirement</w:t>
      </w:r>
      <w:r w:rsidRPr="002D2C17">
        <w:rPr>
          <w:rFonts w:ascii="Arial" w:hAnsi="Arial" w:cs="Arial"/>
          <w:sz w:val="22"/>
          <w:szCs w:val="22"/>
        </w:rPr>
        <w:t>.</w:t>
      </w:r>
    </w:p>
    <w:p w:rsidR="000419C5" w:rsidRPr="0069718C" w:rsidRDefault="000419C5" w:rsidP="00732694">
      <w:pPr>
        <w:rPr>
          <w:rFonts w:ascii="Arial" w:hAnsi="Arial" w:cs="Arial"/>
          <w:sz w:val="22"/>
          <w:szCs w:val="22"/>
        </w:rPr>
      </w:pPr>
    </w:p>
    <w:p w:rsidR="0069718C" w:rsidRPr="0069718C" w:rsidRDefault="0069718C" w:rsidP="00732694">
      <w:pPr>
        <w:rPr>
          <w:rFonts w:ascii="Arial" w:hAnsi="Arial" w:cs="Arial"/>
          <w:b/>
          <w:caps/>
          <w:sz w:val="22"/>
          <w:szCs w:val="22"/>
        </w:rPr>
      </w:pPr>
      <w:r w:rsidRPr="0069718C">
        <w:rPr>
          <w:rFonts w:ascii="Arial" w:hAnsi="Arial" w:cs="Arial"/>
          <w:b/>
          <w:caps/>
          <w:sz w:val="22"/>
          <w:szCs w:val="22"/>
        </w:rPr>
        <w:t>Table B</w:t>
      </w:r>
    </w:p>
    <w:tbl>
      <w:tblPr>
        <w:tblStyle w:val="TableGrid"/>
        <w:tblW w:w="9072" w:type="dxa"/>
        <w:tblLook w:val="04A0" w:firstRow="1" w:lastRow="0" w:firstColumn="1" w:lastColumn="0" w:noHBand="0" w:noVBand="1"/>
      </w:tblPr>
      <w:tblGrid>
        <w:gridCol w:w="400"/>
        <w:gridCol w:w="3071"/>
        <w:gridCol w:w="1467"/>
        <w:gridCol w:w="1176"/>
        <w:gridCol w:w="1562"/>
        <w:gridCol w:w="1396"/>
      </w:tblGrid>
      <w:tr w:rsidR="002D2C17" w:rsidRPr="002D2C17" w:rsidTr="00824EE2">
        <w:trPr>
          <w:trHeight w:val="567"/>
          <w:tblHeader/>
        </w:trPr>
        <w:tc>
          <w:tcPr>
            <w:tcW w:w="400" w:type="dxa"/>
            <w:tcBorders>
              <w:right w:val="nil"/>
            </w:tcBorders>
            <w:vAlign w:val="center"/>
            <w:hideMark/>
          </w:tcPr>
          <w:p w:rsidR="000419C5" w:rsidRPr="002D2C17" w:rsidRDefault="000419C5" w:rsidP="000419C5">
            <w:pPr>
              <w:jc w:val="center"/>
              <w:rPr>
                <w:rFonts w:ascii="Arial" w:hAnsi="Arial" w:cs="Arial"/>
                <w:b/>
                <w:bCs/>
                <w:sz w:val="22"/>
                <w:szCs w:val="22"/>
              </w:rPr>
            </w:pPr>
          </w:p>
        </w:tc>
        <w:tc>
          <w:tcPr>
            <w:tcW w:w="3071" w:type="dxa"/>
            <w:tcBorders>
              <w:left w:val="nil"/>
            </w:tcBorders>
            <w:vAlign w:val="center"/>
            <w:hideMark/>
          </w:tcPr>
          <w:p w:rsidR="000419C5" w:rsidRPr="002D2C17" w:rsidRDefault="000419C5" w:rsidP="000419C5">
            <w:pPr>
              <w:jc w:val="center"/>
              <w:rPr>
                <w:rFonts w:ascii="Arial" w:hAnsi="Arial" w:cs="Arial"/>
                <w:b/>
                <w:bCs/>
                <w:sz w:val="22"/>
                <w:szCs w:val="22"/>
              </w:rPr>
            </w:pPr>
            <w:r w:rsidRPr="002D2C17">
              <w:rPr>
                <w:rFonts w:ascii="Arial" w:hAnsi="Arial" w:cs="Arial"/>
                <w:b/>
                <w:bCs/>
                <w:sz w:val="22"/>
                <w:szCs w:val="22"/>
              </w:rPr>
              <w:t>Performance Measure</w:t>
            </w:r>
          </w:p>
        </w:tc>
        <w:tc>
          <w:tcPr>
            <w:tcW w:w="1467" w:type="dxa"/>
            <w:vAlign w:val="center"/>
            <w:hideMark/>
          </w:tcPr>
          <w:p w:rsidR="000419C5" w:rsidRPr="002D2C17" w:rsidRDefault="000419C5" w:rsidP="000419C5">
            <w:pPr>
              <w:jc w:val="center"/>
              <w:rPr>
                <w:rFonts w:ascii="Arial" w:hAnsi="Arial" w:cs="Arial"/>
                <w:b/>
                <w:bCs/>
                <w:sz w:val="22"/>
                <w:szCs w:val="22"/>
              </w:rPr>
            </w:pPr>
            <w:r w:rsidRPr="002D2C17">
              <w:rPr>
                <w:rFonts w:ascii="Arial" w:hAnsi="Arial" w:cs="Arial"/>
                <w:b/>
                <w:bCs/>
                <w:sz w:val="22"/>
                <w:szCs w:val="22"/>
              </w:rPr>
              <w:t>Polarity</w:t>
            </w:r>
          </w:p>
        </w:tc>
        <w:tc>
          <w:tcPr>
            <w:tcW w:w="1176" w:type="dxa"/>
            <w:vAlign w:val="center"/>
            <w:hideMark/>
          </w:tcPr>
          <w:p w:rsidR="000419C5" w:rsidRPr="002D2C17" w:rsidRDefault="000419C5" w:rsidP="000419C5">
            <w:pPr>
              <w:jc w:val="center"/>
              <w:rPr>
                <w:rFonts w:ascii="Arial" w:hAnsi="Arial" w:cs="Arial"/>
                <w:b/>
                <w:bCs/>
                <w:sz w:val="22"/>
                <w:szCs w:val="22"/>
              </w:rPr>
            </w:pPr>
            <w:r w:rsidRPr="002D2C17">
              <w:rPr>
                <w:rFonts w:ascii="Arial" w:hAnsi="Arial" w:cs="Arial"/>
                <w:b/>
                <w:bCs/>
                <w:sz w:val="22"/>
                <w:szCs w:val="22"/>
              </w:rPr>
              <w:t>Target</w:t>
            </w:r>
          </w:p>
        </w:tc>
        <w:tc>
          <w:tcPr>
            <w:tcW w:w="1562" w:type="dxa"/>
            <w:shd w:val="clear" w:color="auto" w:fill="D9D9D9" w:themeFill="background1" w:themeFillShade="D9"/>
            <w:vAlign w:val="center"/>
            <w:hideMark/>
          </w:tcPr>
          <w:p w:rsidR="000419C5" w:rsidRPr="002D2C17" w:rsidRDefault="000419C5" w:rsidP="000419C5">
            <w:pPr>
              <w:jc w:val="center"/>
              <w:rPr>
                <w:rFonts w:ascii="Arial" w:hAnsi="Arial" w:cs="Arial"/>
                <w:b/>
                <w:bCs/>
                <w:sz w:val="22"/>
                <w:szCs w:val="22"/>
              </w:rPr>
            </w:pPr>
            <w:r w:rsidRPr="002D2C17">
              <w:rPr>
                <w:rFonts w:ascii="Arial" w:hAnsi="Arial" w:cs="Arial"/>
                <w:b/>
                <w:bCs/>
                <w:sz w:val="22"/>
                <w:szCs w:val="22"/>
              </w:rPr>
              <w:t>Example Performance</w:t>
            </w:r>
          </w:p>
        </w:tc>
        <w:tc>
          <w:tcPr>
            <w:tcW w:w="1396" w:type="dxa"/>
            <w:shd w:val="clear" w:color="auto" w:fill="D9D9D9" w:themeFill="background1" w:themeFillShade="D9"/>
            <w:vAlign w:val="center"/>
            <w:hideMark/>
          </w:tcPr>
          <w:p w:rsidR="000419C5" w:rsidRPr="002D2C17" w:rsidRDefault="000419C5" w:rsidP="000419C5">
            <w:pPr>
              <w:jc w:val="center"/>
              <w:rPr>
                <w:rFonts w:ascii="Arial" w:hAnsi="Arial" w:cs="Arial"/>
                <w:b/>
                <w:bCs/>
                <w:sz w:val="22"/>
                <w:szCs w:val="22"/>
              </w:rPr>
            </w:pPr>
            <w:r w:rsidRPr="002D2C17">
              <w:rPr>
                <w:rFonts w:ascii="Arial" w:hAnsi="Arial" w:cs="Arial"/>
                <w:b/>
                <w:bCs/>
                <w:sz w:val="22"/>
                <w:szCs w:val="22"/>
              </w:rPr>
              <w:t>Difference</w:t>
            </w:r>
          </w:p>
        </w:tc>
      </w:tr>
      <w:tr w:rsidR="002D2C17" w:rsidRPr="002D2C17" w:rsidTr="00824EE2">
        <w:trPr>
          <w:trHeight w:val="284"/>
        </w:trPr>
        <w:tc>
          <w:tcPr>
            <w:tcW w:w="400" w:type="dxa"/>
            <w:tcBorders>
              <w:right w:val="nil"/>
            </w:tcBorders>
            <w:hideMark/>
          </w:tcPr>
          <w:p w:rsidR="000419C5" w:rsidRPr="002D2C17" w:rsidRDefault="000419C5" w:rsidP="00824EE2">
            <w:pPr>
              <w:spacing w:after="120"/>
              <w:rPr>
                <w:rFonts w:ascii="Arial" w:hAnsi="Arial" w:cs="Arial"/>
                <w:sz w:val="22"/>
                <w:szCs w:val="22"/>
              </w:rPr>
            </w:pPr>
            <w:r w:rsidRPr="002D2C17">
              <w:rPr>
                <w:rFonts w:ascii="Arial" w:hAnsi="Arial" w:cs="Arial"/>
                <w:sz w:val="22"/>
                <w:szCs w:val="22"/>
              </w:rPr>
              <w:t>1.</w:t>
            </w:r>
          </w:p>
        </w:tc>
        <w:tc>
          <w:tcPr>
            <w:tcW w:w="3071" w:type="dxa"/>
            <w:tcBorders>
              <w:left w:val="nil"/>
            </w:tcBorders>
            <w:hideMark/>
          </w:tcPr>
          <w:p w:rsidR="000419C5" w:rsidRPr="002D2C17" w:rsidRDefault="00824EE2" w:rsidP="00824EE2">
            <w:pPr>
              <w:spacing w:after="120"/>
              <w:rPr>
                <w:rFonts w:ascii="Arial" w:hAnsi="Arial" w:cs="Arial"/>
                <w:sz w:val="22"/>
                <w:szCs w:val="22"/>
              </w:rPr>
            </w:pPr>
            <w:r w:rsidRPr="002D2C17">
              <w:rPr>
                <w:rFonts w:ascii="Arial" w:hAnsi="Arial" w:cs="Arial"/>
                <w:sz w:val="22"/>
                <w:szCs w:val="22"/>
              </w:rPr>
              <w:t>Lift Downtime – No more than 10 working days on any one occurrence</w:t>
            </w:r>
          </w:p>
        </w:tc>
        <w:tc>
          <w:tcPr>
            <w:tcW w:w="1467" w:type="dxa"/>
            <w:hideMark/>
          </w:tcPr>
          <w:p w:rsidR="000419C5" w:rsidRPr="002D2C17" w:rsidRDefault="00824EE2" w:rsidP="00824EE2">
            <w:pPr>
              <w:spacing w:after="120"/>
              <w:jc w:val="center"/>
              <w:rPr>
                <w:rFonts w:ascii="Arial" w:hAnsi="Arial" w:cs="Arial"/>
                <w:sz w:val="22"/>
                <w:szCs w:val="22"/>
              </w:rPr>
            </w:pPr>
            <w:r w:rsidRPr="002D2C17">
              <w:rPr>
                <w:rFonts w:ascii="Arial" w:hAnsi="Arial" w:cs="Arial"/>
                <w:sz w:val="22"/>
                <w:szCs w:val="22"/>
              </w:rPr>
              <w:t>Lower</w:t>
            </w:r>
            <w:r w:rsidR="000419C5" w:rsidRPr="002D2C17">
              <w:rPr>
                <w:rFonts w:ascii="Arial" w:hAnsi="Arial" w:cs="Arial"/>
                <w:sz w:val="22"/>
                <w:szCs w:val="22"/>
              </w:rPr>
              <w:t xml:space="preserve"> is better</w:t>
            </w:r>
          </w:p>
        </w:tc>
        <w:tc>
          <w:tcPr>
            <w:tcW w:w="1176" w:type="dxa"/>
            <w:hideMark/>
          </w:tcPr>
          <w:p w:rsidR="000419C5" w:rsidRPr="002D2C17" w:rsidRDefault="000419C5" w:rsidP="00A6335A">
            <w:pPr>
              <w:spacing w:after="120"/>
              <w:jc w:val="center"/>
              <w:rPr>
                <w:rFonts w:ascii="Arial" w:hAnsi="Arial" w:cs="Arial"/>
                <w:sz w:val="22"/>
                <w:szCs w:val="22"/>
              </w:rPr>
            </w:pPr>
            <w:r w:rsidRPr="002D2C17">
              <w:rPr>
                <w:rFonts w:ascii="Arial" w:hAnsi="Arial" w:cs="Arial"/>
                <w:sz w:val="22"/>
                <w:szCs w:val="22"/>
              </w:rPr>
              <w:t>10</w:t>
            </w:r>
            <w:r w:rsidR="00A6335A">
              <w:rPr>
                <w:rFonts w:ascii="Arial" w:hAnsi="Arial" w:cs="Arial"/>
                <w:sz w:val="22"/>
                <w:szCs w:val="22"/>
              </w:rPr>
              <w:t xml:space="preserve"> days (100%)</w:t>
            </w:r>
          </w:p>
        </w:tc>
        <w:tc>
          <w:tcPr>
            <w:tcW w:w="1562" w:type="dxa"/>
            <w:shd w:val="clear" w:color="auto" w:fill="D9D9D9" w:themeFill="background1" w:themeFillShade="D9"/>
            <w:hideMark/>
          </w:tcPr>
          <w:p w:rsidR="000419C5" w:rsidRPr="002D2C17" w:rsidRDefault="00A6335A" w:rsidP="00A6335A">
            <w:pPr>
              <w:spacing w:after="120"/>
              <w:jc w:val="center"/>
              <w:rPr>
                <w:rFonts w:ascii="Arial" w:hAnsi="Arial" w:cs="Arial"/>
                <w:sz w:val="22"/>
                <w:szCs w:val="22"/>
              </w:rPr>
            </w:pPr>
            <w:r>
              <w:rPr>
                <w:rFonts w:ascii="Arial" w:hAnsi="Arial" w:cs="Arial"/>
                <w:sz w:val="22"/>
                <w:szCs w:val="22"/>
              </w:rPr>
              <w:t>11 days (110</w:t>
            </w:r>
            <w:r w:rsidR="000419C5" w:rsidRPr="002D2C17">
              <w:rPr>
                <w:rFonts w:ascii="Arial" w:hAnsi="Arial" w:cs="Arial"/>
                <w:sz w:val="22"/>
                <w:szCs w:val="22"/>
              </w:rPr>
              <w:t>%</w:t>
            </w:r>
            <w:r>
              <w:rPr>
                <w:rFonts w:ascii="Arial" w:hAnsi="Arial" w:cs="Arial"/>
                <w:sz w:val="22"/>
                <w:szCs w:val="22"/>
              </w:rPr>
              <w:t>)</w:t>
            </w:r>
          </w:p>
        </w:tc>
        <w:tc>
          <w:tcPr>
            <w:tcW w:w="1396" w:type="dxa"/>
            <w:shd w:val="clear" w:color="auto" w:fill="D9D9D9" w:themeFill="background1" w:themeFillShade="D9"/>
            <w:hideMark/>
          </w:tcPr>
          <w:p w:rsidR="000419C5" w:rsidRPr="002D2C17" w:rsidRDefault="00A6335A" w:rsidP="00824EE2">
            <w:pPr>
              <w:spacing w:after="120"/>
              <w:jc w:val="center"/>
              <w:rPr>
                <w:rFonts w:ascii="Arial" w:hAnsi="Arial" w:cs="Arial"/>
                <w:sz w:val="22"/>
                <w:szCs w:val="22"/>
              </w:rPr>
            </w:pPr>
            <w:r>
              <w:rPr>
                <w:rFonts w:ascii="Arial" w:hAnsi="Arial" w:cs="Arial"/>
                <w:sz w:val="22"/>
                <w:szCs w:val="22"/>
              </w:rPr>
              <w:t>10</w:t>
            </w:r>
            <w:r w:rsidR="000419C5" w:rsidRPr="002D2C17">
              <w:rPr>
                <w:rFonts w:ascii="Arial" w:hAnsi="Arial" w:cs="Arial"/>
                <w:sz w:val="22"/>
                <w:szCs w:val="22"/>
              </w:rPr>
              <w:t>%</w:t>
            </w:r>
          </w:p>
        </w:tc>
      </w:tr>
      <w:tr w:rsidR="002D2C17" w:rsidRPr="002D2C17" w:rsidTr="002F15E4">
        <w:trPr>
          <w:trHeight w:val="284"/>
        </w:trPr>
        <w:tc>
          <w:tcPr>
            <w:tcW w:w="400" w:type="dxa"/>
            <w:tcBorders>
              <w:right w:val="nil"/>
            </w:tcBorders>
            <w:hideMark/>
          </w:tcPr>
          <w:p w:rsidR="000419C5" w:rsidRPr="002D2C17" w:rsidRDefault="00824EE2" w:rsidP="00824EE2">
            <w:pPr>
              <w:spacing w:after="120"/>
              <w:rPr>
                <w:rFonts w:ascii="Arial" w:hAnsi="Arial" w:cs="Arial"/>
                <w:sz w:val="22"/>
                <w:szCs w:val="22"/>
              </w:rPr>
            </w:pPr>
            <w:r w:rsidRPr="002D2C17">
              <w:rPr>
                <w:rFonts w:ascii="Arial" w:hAnsi="Arial" w:cs="Arial"/>
                <w:sz w:val="22"/>
                <w:szCs w:val="22"/>
              </w:rPr>
              <w:t>2</w:t>
            </w:r>
            <w:r w:rsidR="000419C5" w:rsidRPr="002D2C17">
              <w:rPr>
                <w:rFonts w:ascii="Arial" w:hAnsi="Arial" w:cs="Arial"/>
                <w:sz w:val="22"/>
                <w:szCs w:val="22"/>
              </w:rPr>
              <w:t>.</w:t>
            </w:r>
          </w:p>
        </w:tc>
        <w:tc>
          <w:tcPr>
            <w:tcW w:w="3071" w:type="dxa"/>
            <w:tcBorders>
              <w:left w:val="nil"/>
            </w:tcBorders>
            <w:hideMark/>
          </w:tcPr>
          <w:p w:rsidR="000419C5" w:rsidRPr="002D2C17" w:rsidRDefault="00824EE2" w:rsidP="00824EE2">
            <w:pPr>
              <w:spacing w:after="120"/>
              <w:rPr>
                <w:rFonts w:ascii="Arial" w:hAnsi="Arial" w:cs="Arial"/>
                <w:sz w:val="22"/>
                <w:szCs w:val="22"/>
              </w:rPr>
            </w:pPr>
            <w:r w:rsidRPr="002D2C17">
              <w:rPr>
                <w:rFonts w:ascii="Arial" w:hAnsi="Arial" w:cs="Arial"/>
                <w:sz w:val="22"/>
                <w:szCs w:val="22"/>
              </w:rPr>
              <w:t>Project completed within agreed timescale</w:t>
            </w:r>
          </w:p>
        </w:tc>
        <w:tc>
          <w:tcPr>
            <w:tcW w:w="1467" w:type="dxa"/>
            <w:hideMark/>
          </w:tcPr>
          <w:p w:rsidR="000419C5" w:rsidRPr="002D2C17" w:rsidRDefault="00A6335A" w:rsidP="00824EE2">
            <w:pPr>
              <w:spacing w:after="120"/>
              <w:jc w:val="center"/>
              <w:rPr>
                <w:rFonts w:ascii="Arial" w:hAnsi="Arial" w:cs="Arial"/>
                <w:sz w:val="22"/>
                <w:szCs w:val="22"/>
              </w:rPr>
            </w:pPr>
            <w:r>
              <w:rPr>
                <w:rFonts w:ascii="Arial" w:hAnsi="Arial" w:cs="Arial"/>
                <w:sz w:val="22"/>
                <w:szCs w:val="22"/>
              </w:rPr>
              <w:t>Lower</w:t>
            </w:r>
            <w:r w:rsidR="000419C5" w:rsidRPr="002D2C17">
              <w:rPr>
                <w:rFonts w:ascii="Arial" w:hAnsi="Arial" w:cs="Arial"/>
                <w:sz w:val="22"/>
                <w:szCs w:val="22"/>
              </w:rPr>
              <w:t xml:space="preserve"> is better</w:t>
            </w:r>
          </w:p>
        </w:tc>
        <w:tc>
          <w:tcPr>
            <w:tcW w:w="1176" w:type="dxa"/>
            <w:shd w:val="clear" w:color="auto" w:fill="auto"/>
            <w:hideMark/>
          </w:tcPr>
          <w:p w:rsidR="000419C5" w:rsidRPr="002F15E4" w:rsidRDefault="002F15E4" w:rsidP="00A6335A">
            <w:pPr>
              <w:spacing w:after="120"/>
              <w:jc w:val="center"/>
              <w:rPr>
                <w:rFonts w:ascii="Arial" w:hAnsi="Arial" w:cs="Arial"/>
                <w:sz w:val="22"/>
                <w:szCs w:val="22"/>
              </w:rPr>
            </w:pPr>
            <w:r w:rsidRPr="002F15E4">
              <w:rPr>
                <w:rFonts w:ascii="Arial" w:hAnsi="Arial" w:cs="Arial"/>
                <w:sz w:val="22"/>
                <w:szCs w:val="22"/>
              </w:rPr>
              <w:t>60</w:t>
            </w:r>
            <w:r w:rsidR="00A6335A" w:rsidRPr="002F15E4">
              <w:rPr>
                <w:rFonts w:ascii="Arial" w:hAnsi="Arial" w:cs="Arial"/>
                <w:sz w:val="22"/>
                <w:szCs w:val="22"/>
              </w:rPr>
              <w:t xml:space="preserve"> days (</w:t>
            </w:r>
            <w:r w:rsidR="000419C5" w:rsidRPr="002F15E4">
              <w:rPr>
                <w:rFonts w:ascii="Arial" w:hAnsi="Arial" w:cs="Arial"/>
                <w:sz w:val="22"/>
                <w:szCs w:val="22"/>
              </w:rPr>
              <w:t>100%</w:t>
            </w:r>
            <w:r w:rsidR="00A6335A" w:rsidRPr="002F15E4">
              <w:rPr>
                <w:rFonts w:ascii="Arial" w:hAnsi="Arial" w:cs="Arial"/>
                <w:sz w:val="22"/>
                <w:szCs w:val="22"/>
              </w:rPr>
              <w:t>)</w:t>
            </w:r>
          </w:p>
        </w:tc>
        <w:tc>
          <w:tcPr>
            <w:tcW w:w="1562" w:type="dxa"/>
            <w:shd w:val="clear" w:color="auto" w:fill="D9D9D9" w:themeFill="background1" w:themeFillShade="D9"/>
            <w:hideMark/>
          </w:tcPr>
          <w:p w:rsidR="000419C5" w:rsidRPr="002D2C17" w:rsidRDefault="002F15E4" w:rsidP="002F15E4">
            <w:pPr>
              <w:spacing w:after="120"/>
              <w:jc w:val="center"/>
              <w:rPr>
                <w:rFonts w:ascii="Arial" w:hAnsi="Arial" w:cs="Arial"/>
                <w:sz w:val="22"/>
                <w:szCs w:val="22"/>
              </w:rPr>
            </w:pPr>
            <w:r>
              <w:rPr>
                <w:rFonts w:ascii="Arial" w:hAnsi="Arial" w:cs="Arial"/>
                <w:sz w:val="22"/>
                <w:szCs w:val="22"/>
              </w:rPr>
              <w:t>60</w:t>
            </w:r>
            <w:r w:rsidR="00A6335A">
              <w:rPr>
                <w:rFonts w:ascii="Arial" w:hAnsi="Arial" w:cs="Arial"/>
                <w:sz w:val="22"/>
                <w:szCs w:val="22"/>
              </w:rPr>
              <w:t xml:space="preserve"> days (</w:t>
            </w:r>
            <w:r>
              <w:rPr>
                <w:rFonts w:ascii="Arial" w:hAnsi="Arial" w:cs="Arial"/>
                <w:sz w:val="22"/>
                <w:szCs w:val="22"/>
              </w:rPr>
              <w:t>100</w:t>
            </w:r>
            <w:r w:rsidR="00A6335A">
              <w:rPr>
                <w:rFonts w:ascii="Arial" w:hAnsi="Arial" w:cs="Arial"/>
                <w:sz w:val="22"/>
                <w:szCs w:val="22"/>
              </w:rPr>
              <w:t>%)</w:t>
            </w:r>
          </w:p>
        </w:tc>
        <w:tc>
          <w:tcPr>
            <w:tcW w:w="1396" w:type="dxa"/>
            <w:shd w:val="clear" w:color="auto" w:fill="D9D9D9" w:themeFill="background1" w:themeFillShade="D9"/>
            <w:hideMark/>
          </w:tcPr>
          <w:p w:rsidR="000419C5" w:rsidRPr="002D2C17" w:rsidRDefault="000419C5" w:rsidP="00824EE2">
            <w:pPr>
              <w:spacing w:after="120"/>
              <w:jc w:val="center"/>
              <w:rPr>
                <w:rFonts w:ascii="Arial" w:hAnsi="Arial" w:cs="Arial"/>
                <w:sz w:val="22"/>
                <w:szCs w:val="22"/>
              </w:rPr>
            </w:pPr>
            <w:r w:rsidRPr="002D2C17">
              <w:rPr>
                <w:rFonts w:ascii="Arial" w:hAnsi="Arial" w:cs="Arial"/>
                <w:sz w:val="22"/>
                <w:szCs w:val="22"/>
              </w:rPr>
              <w:t>0%</w:t>
            </w:r>
          </w:p>
        </w:tc>
      </w:tr>
      <w:tr w:rsidR="002D2C17" w:rsidRPr="002D2C17" w:rsidTr="00824EE2">
        <w:trPr>
          <w:trHeight w:val="284"/>
        </w:trPr>
        <w:tc>
          <w:tcPr>
            <w:tcW w:w="400" w:type="dxa"/>
            <w:tcBorders>
              <w:right w:val="nil"/>
            </w:tcBorders>
            <w:hideMark/>
          </w:tcPr>
          <w:p w:rsidR="000419C5" w:rsidRPr="002D2C17" w:rsidRDefault="000419C5">
            <w:pPr>
              <w:rPr>
                <w:rFonts w:ascii="Arial" w:hAnsi="Arial" w:cs="Arial"/>
                <w:b/>
                <w:bCs/>
                <w:sz w:val="22"/>
                <w:szCs w:val="22"/>
              </w:rPr>
            </w:pPr>
          </w:p>
        </w:tc>
        <w:tc>
          <w:tcPr>
            <w:tcW w:w="3071" w:type="dxa"/>
            <w:tcBorders>
              <w:left w:val="nil"/>
            </w:tcBorders>
            <w:hideMark/>
          </w:tcPr>
          <w:p w:rsidR="000419C5" w:rsidRPr="002D2C17" w:rsidRDefault="000419C5">
            <w:pPr>
              <w:rPr>
                <w:rFonts w:ascii="Arial" w:hAnsi="Arial" w:cs="Arial"/>
                <w:b/>
                <w:bCs/>
                <w:sz w:val="22"/>
                <w:szCs w:val="22"/>
              </w:rPr>
            </w:pPr>
            <w:r w:rsidRPr="002D2C17">
              <w:rPr>
                <w:rFonts w:ascii="Arial" w:hAnsi="Arial" w:cs="Arial"/>
                <w:b/>
                <w:bCs/>
                <w:sz w:val="22"/>
                <w:szCs w:val="22"/>
              </w:rPr>
              <w:t>Service Credits</w:t>
            </w:r>
          </w:p>
        </w:tc>
        <w:tc>
          <w:tcPr>
            <w:tcW w:w="1467" w:type="dxa"/>
            <w:hideMark/>
          </w:tcPr>
          <w:p w:rsidR="000419C5" w:rsidRPr="002D2C17" w:rsidRDefault="000419C5" w:rsidP="000419C5">
            <w:pPr>
              <w:jc w:val="center"/>
              <w:rPr>
                <w:rFonts w:ascii="Arial" w:hAnsi="Arial" w:cs="Arial"/>
                <w:b/>
                <w:bCs/>
                <w:sz w:val="22"/>
                <w:szCs w:val="22"/>
              </w:rPr>
            </w:pPr>
          </w:p>
        </w:tc>
        <w:tc>
          <w:tcPr>
            <w:tcW w:w="1176" w:type="dxa"/>
            <w:hideMark/>
          </w:tcPr>
          <w:p w:rsidR="000419C5" w:rsidRPr="002D2C17" w:rsidRDefault="000419C5" w:rsidP="000419C5">
            <w:pPr>
              <w:jc w:val="center"/>
              <w:rPr>
                <w:rFonts w:ascii="Arial" w:hAnsi="Arial" w:cs="Arial"/>
                <w:b/>
                <w:bCs/>
                <w:sz w:val="22"/>
                <w:szCs w:val="22"/>
              </w:rPr>
            </w:pPr>
          </w:p>
        </w:tc>
        <w:tc>
          <w:tcPr>
            <w:tcW w:w="1562" w:type="dxa"/>
            <w:hideMark/>
          </w:tcPr>
          <w:p w:rsidR="000419C5" w:rsidRPr="002D2C17" w:rsidRDefault="000419C5" w:rsidP="000419C5">
            <w:pPr>
              <w:jc w:val="center"/>
              <w:rPr>
                <w:rFonts w:ascii="Arial" w:hAnsi="Arial" w:cs="Arial"/>
                <w:b/>
                <w:bCs/>
                <w:sz w:val="22"/>
                <w:szCs w:val="22"/>
              </w:rPr>
            </w:pPr>
          </w:p>
        </w:tc>
        <w:tc>
          <w:tcPr>
            <w:tcW w:w="1396" w:type="dxa"/>
            <w:hideMark/>
          </w:tcPr>
          <w:p w:rsidR="000419C5" w:rsidRPr="002D2C17" w:rsidRDefault="00A6335A" w:rsidP="000419C5">
            <w:pPr>
              <w:jc w:val="center"/>
              <w:rPr>
                <w:rFonts w:ascii="Arial" w:hAnsi="Arial" w:cs="Arial"/>
                <w:b/>
                <w:bCs/>
                <w:sz w:val="22"/>
                <w:szCs w:val="22"/>
              </w:rPr>
            </w:pPr>
            <w:r>
              <w:rPr>
                <w:rFonts w:ascii="Arial" w:hAnsi="Arial" w:cs="Arial"/>
                <w:b/>
                <w:bCs/>
                <w:sz w:val="22"/>
                <w:szCs w:val="22"/>
              </w:rPr>
              <w:t>10</w:t>
            </w:r>
            <w:r w:rsidR="000419C5" w:rsidRPr="002D2C17">
              <w:rPr>
                <w:rFonts w:ascii="Arial" w:hAnsi="Arial" w:cs="Arial"/>
                <w:b/>
                <w:bCs/>
                <w:sz w:val="22"/>
                <w:szCs w:val="22"/>
              </w:rPr>
              <w:t>%</w:t>
            </w:r>
          </w:p>
        </w:tc>
      </w:tr>
    </w:tbl>
    <w:p w:rsidR="000419C5" w:rsidRPr="00292F1D" w:rsidRDefault="000419C5" w:rsidP="00732694">
      <w:pPr>
        <w:rPr>
          <w:rFonts w:ascii="Arial" w:hAnsi="Arial" w:cs="Arial"/>
          <w:sz w:val="22"/>
          <w:szCs w:val="22"/>
        </w:rPr>
      </w:pPr>
    </w:p>
    <w:p w:rsidR="00732694" w:rsidRPr="00292F1D" w:rsidRDefault="00732694" w:rsidP="00CE3B08">
      <w:pPr>
        <w:pStyle w:val="ListParagraph"/>
        <w:numPr>
          <w:ilvl w:val="2"/>
          <w:numId w:val="2"/>
        </w:numPr>
        <w:ind w:left="1701" w:hanging="1134"/>
        <w:rPr>
          <w:rFonts w:ascii="Arial" w:hAnsi="Arial" w:cs="Arial"/>
          <w:sz w:val="22"/>
          <w:szCs w:val="22"/>
        </w:rPr>
      </w:pPr>
      <w:r w:rsidRPr="00292F1D">
        <w:rPr>
          <w:rFonts w:ascii="Arial" w:hAnsi="Arial" w:cs="Arial"/>
          <w:sz w:val="22"/>
          <w:szCs w:val="22"/>
        </w:rPr>
        <w:t xml:space="preserve">The Service Credits shall be calculated on the basis of the following </w:t>
      </w:r>
      <w:r w:rsidR="000419C5" w:rsidRPr="00292F1D">
        <w:rPr>
          <w:rFonts w:ascii="Arial" w:hAnsi="Arial" w:cs="Arial"/>
          <w:sz w:val="22"/>
          <w:szCs w:val="22"/>
        </w:rPr>
        <w:t>Worked Example</w:t>
      </w:r>
      <w:r w:rsidRPr="00292F1D">
        <w:rPr>
          <w:rFonts w:ascii="Arial" w:hAnsi="Arial" w:cs="Arial"/>
          <w:sz w:val="22"/>
          <w:szCs w:val="22"/>
        </w:rPr>
        <w:t>:</w:t>
      </w:r>
    </w:p>
    <w:p w:rsidR="000419C5" w:rsidRPr="00292F1D" w:rsidRDefault="000419C5" w:rsidP="000419C5">
      <w:pPr>
        <w:pStyle w:val="ListParagraph"/>
        <w:numPr>
          <w:ilvl w:val="7"/>
          <w:numId w:val="24"/>
        </w:numPr>
        <w:tabs>
          <w:tab w:val="left" w:pos="2268"/>
        </w:tabs>
        <w:ind w:left="2268" w:hanging="567"/>
        <w:rPr>
          <w:rFonts w:ascii="Arial" w:hAnsi="Arial" w:cs="Arial"/>
          <w:sz w:val="22"/>
          <w:szCs w:val="22"/>
        </w:rPr>
      </w:pPr>
      <w:r w:rsidRPr="00292F1D">
        <w:rPr>
          <w:rFonts w:ascii="Arial" w:hAnsi="Arial" w:cs="Arial"/>
          <w:sz w:val="22"/>
          <w:szCs w:val="22"/>
        </w:rPr>
        <w:t>0.5% Service Credit will be gained for each percent below the Target.</w:t>
      </w:r>
    </w:p>
    <w:p w:rsidR="000419C5" w:rsidRPr="00292F1D" w:rsidRDefault="000419C5" w:rsidP="000419C5">
      <w:pPr>
        <w:pStyle w:val="ListParagraph"/>
        <w:numPr>
          <w:ilvl w:val="7"/>
          <w:numId w:val="24"/>
        </w:numPr>
        <w:tabs>
          <w:tab w:val="left" w:pos="2268"/>
        </w:tabs>
        <w:ind w:left="2268" w:hanging="567"/>
        <w:rPr>
          <w:rFonts w:ascii="Arial" w:hAnsi="Arial" w:cs="Arial"/>
          <w:sz w:val="22"/>
          <w:szCs w:val="22"/>
        </w:rPr>
      </w:pPr>
      <w:r w:rsidRPr="00292F1D">
        <w:rPr>
          <w:rFonts w:ascii="Arial" w:hAnsi="Arial" w:cs="Arial"/>
          <w:sz w:val="22"/>
          <w:szCs w:val="22"/>
        </w:rPr>
        <w:t>Based on the example performanc</w:t>
      </w:r>
      <w:r w:rsidR="00292F1D" w:rsidRPr="00292F1D">
        <w:rPr>
          <w:rFonts w:ascii="Arial" w:hAnsi="Arial" w:cs="Arial"/>
          <w:sz w:val="22"/>
          <w:szCs w:val="22"/>
        </w:rPr>
        <w:t>e provided in the table above, 1 Performance Measure</w:t>
      </w:r>
      <w:r w:rsidRPr="00292F1D">
        <w:rPr>
          <w:rFonts w:ascii="Arial" w:hAnsi="Arial" w:cs="Arial"/>
          <w:sz w:val="22"/>
          <w:szCs w:val="22"/>
        </w:rPr>
        <w:t xml:space="preserve"> ha</w:t>
      </w:r>
      <w:r w:rsidR="00292F1D" w:rsidRPr="00292F1D">
        <w:rPr>
          <w:rFonts w:ascii="Arial" w:hAnsi="Arial" w:cs="Arial"/>
          <w:sz w:val="22"/>
          <w:szCs w:val="22"/>
        </w:rPr>
        <w:t>s</w:t>
      </w:r>
      <w:r w:rsidRPr="00292F1D">
        <w:rPr>
          <w:rFonts w:ascii="Arial" w:hAnsi="Arial" w:cs="Arial"/>
          <w:sz w:val="22"/>
          <w:szCs w:val="22"/>
        </w:rPr>
        <w:t xml:space="preserve"> underperformed, to the total value of </w:t>
      </w:r>
      <w:r w:rsidR="00292F1D" w:rsidRPr="00292F1D">
        <w:rPr>
          <w:rFonts w:ascii="Arial" w:hAnsi="Arial" w:cs="Arial"/>
          <w:sz w:val="22"/>
          <w:szCs w:val="22"/>
        </w:rPr>
        <w:t>10</w:t>
      </w:r>
      <w:r w:rsidRPr="00292F1D">
        <w:rPr>
          <w:rFonts w:ascii="Arial" w:hAnsi="Arial" w:cs="Arial"/>
          <w:sz w:val="22"/>
          <w:szCs w:val="22"/>
        </w:rPr>
        <w:t xml:space="preserve">% (Performance Measure 1 by </w:t>
      </w:r>
      <w:r w:rsidR="00292F1D" w:rsidRPr="00292F1D">
        <w:rPr>
          <w:rFonts w:ascii="Arial" w:hAnsi="Arial" w:cs="Arial"/>
          <w:sz w:val="22"/>
          <w:szCs w:val="22"/>
        </w:rPr>
        <w:t>10</w:t>
      </w:r>
      <w:r w:rsidRPr="00292F1D">
        <w:rPr>
          <w:rFonts w:ascii="Arial" w:hAnsi="Arial" w:cs="Arial"/>
          <w:sz w:val="22"/>
          <w:szCs w:val="22"/>
        </w:rPr>
        <w:t>%).</w:t>
      </w:r>
    </w:p>
    <w:p w:rsidR="000419C5" w:rsidRPr="00292F1D" w:rsidRDefault="000419C5" w:rsidP="000419C5">
      <w:pPr>
        <w:pStyle w:val="ListParagraph"/>
        <w:numPr>
          <w:ilvl w:val="7"/>
          <w:numId w:val="24"/>
        </w:numPr>
        <w:tabs>
          <w:tab w:val="left" w:pos="2268"/>
        </w:tabs>
        <w:ind w:left="2268" w:hanging="567"/>
        <w:rPr>
          <w:rFonts w:ascii="Arial" w:hAnsi="Arial" w:cs="Arial"/>
          <w:sz w:val="22"/>
          <w:szCs w:val="22"/>
        </w:rPr>
      </w:pPr>
      <w:r w:rsidRPr="00292F1D">
        <w:rPr>
          <w:rFonts w:ascii="Arial" w:hAnsi="Arial" w:cs="Arial"/>
          <w:sz w:val="22"/>
          <w:szCs w:val="22"/>
        </w:rPr>
        <w:t>Therefore, if the monthly service payment is £2,500, the Service Credit will be £1</w:t>
      </w:r>
      <w:r w:rsidR="00292F1D" w:rsidRPr="00292F1D">
        <w:rPr>
          <w:rFonts w:ascii="Arial" w:hAnsi="Arial" w:cs="Arial"/>
          <w:sz w:val="22"/>
          <w:szCs w:val="22"/>
        </w:rPr>
        <w:t>25.00</w:t>
      </w:r>
      <w:r w:rsidRPr="00292F1D">
        <w:rPr>
          <w:rFonts w:ascii="Arial" w:hAnsi="Arial" w:cs="Arial"/>
          <w:sz w:val="22"/>
          <w:szCs w:val="22"/>
        </w:rPr>
        <w:t>.</w:t>
      </w:r>
    </w:p>
    <w:p w:rsidR="00732694" w:rsidRPr="00292F1D" w:rsidRDefault="00732694" w:rsidP="00732694">
      <w:pPr>
        <w:ind w:left="567" w:hanging="567"/>
        <w:rPr>
          <w:rFonts w:ascii="Arial" w:hAnsi="Arial" w:cs="Arial"/>
          <w:sz w:val="22"/>
          <w:szCs w:val="22"/>
        </w:rPr>
      </w:pPr>
    </w:p>
    <w:p w:rsidR="00732694" w:rsidRPr="00675F93" w:rsidRDefault="00732694" w:rsidP="00CE3B08">
      <w:pPr>
        <w:pStyle w:val="ListParagraph"/>
        <w:numPr>
          <w:ilvl w:val="0"/>
          <w:numId w:val="2"/>
        </w:numPr>
        <w:ind w:left="567" w:hanging="567"/>
        <w:rPr>
          <w:rFonts w:ascii="Arial" w:hAnsi="Arial" w:cs="Arial"/>
          <w:caps/>
          <w:sz w:val="22"/>
          <w:szCs w:val="22"/>
        </w:rPr>
      </w:pPr>
      <w:r w:rsidRPr="00675F93">
        <w:rPr>
          <w:rFonts w:ascii="Arial" w:hAnsi="Arial" w:cs="Arial"/>
          <w:b/>
          <w:caps/>
          <w:sz w:val="22"/>
          <w:szCs w:val="22"/>
        </w:rPr>
        <w:t>Performance Monitoring</w:t>
      </w:r>
      <w:r w:rsidR="001F51C5" w:rsidRPr="00675F93">
        <w:rPr>
          <w:rFonts w:ascii="Arial" w:hAnsi="Arial" w:cs="Arial"/>
          <w:b/>
          <w:caps/>
          <w:sz w:val="22"/>
          <w:szCs w:val="22"/>
        </w:rPr>
        <w:t xml:space="preserve"> and Review</w:t>
      </w:r>
    </w:p>
    <w:p w:rsidR="00732694" w:rsidRPr="00675F93" w:rsidRDefault="00732694" w:rsidP="00732694">
      <w:pPr>
        <w:ind w:left="567" w:hanging="567"/>
        <w:rPr>
          <w:rFonts w:ascii="Arial" w:hAnsi="Arial" w:cs="Arial"/>
          <w:sz w:val="22"/>
          <w:szCs w:val="22"/>
        </w:rPr>
      </w:pPr>
    </w:p>
    <w:p w:rsidR="00732694" w:rsidRPr="002F15E4" w:rsidRDefault="00732694" w:rsidP="00CE3B08">
      <w:pPr>
        <w:pStyle w:val="ListParagraph"/>
        <w:numPr>
          <w:ilvl w:val="1"/>
          <w:numId w:val="2"/>
        </w:numPr>
        <w:ind w:left="567" w:hanging="567"/>
        <w:rPr>
          <w:rFonts w:ascii="Arial" w:hAnsi="Arial" w:cs="Arial"/>
          <w:sz w:val="22"/>
          <w:szCs w:val="22"/>
        </w:rPr>
      </w:pPr>
      <w:r w:rsidRPr="002D2C17">
        <w:rPr>
          <w:rFonts w:ascii="Arial" w:hAnsi="Arial" w:cs="Arial"/>
          <w:sz w:val="22"/>
          <w:szCs w:val="22"/>
        </w:rPr>
        <w:t>The Supplier shall provide</w:t>
      </w:r>
      <w:r w:rsidRPr="002F15E4">
        <w:rPr>
          <w:rFonts w:ascii="Arial" w:hAnsi="Arial" w:cs="Arial"/>
          <w:sz w:val="22"/>
          <w:szCs w:val="22"/>
        </w:rPr>
        <w:t xml:space="preserve"> the Council with </w:t>
      </w:r>
      <w:r w:rsidR="002D2C17" w:rsidRPr="002F15E4">
        <w:rPr>
          <w:rFonts w:ascii="Arial" w:hAnsi="Arial" w:cs="Arial"/>
          <w:sz w:val="22"/>
          <w:szCs w:val="22"/>
        </w:rPr>
        <w:t xml:space="preserve">weekly updates and/or written </w:t>
      </w:r>
      <w:r w:rsidRPr="002F15E4">
        <w:rPr>
          <w:rFonts w:ascii="Arial" w:hAnsi="Arial" w:cs="Arial"/>
          <w:sz w:val="22"/>
          <w:szCs w:val="22"/>
        </w:rPr>
        <w:t>Reports</w:t>
      </w:r>
      <w:r w:rsidR="002D2C17" w:rsidRPr="002F15E4">
        <w:rPr>
          <w:rFonts w:ascii="Arial" w:hAnsi="Arial" w:cs="Arial"/>
          <w:sz w:val="22"/>
          <w:szCs w:val="22"/>
        </w:rPr>
        <w:t>, as required,</w:t>
      </w:r>
      <w:r w:rsidRPr="002F15E4">
        <w:rPr>
          <w:rFonts w:ascii="Arial" w:hAnsi="Arial" w:cs="Arial"/>
          <w:sz w:val="22"/>
          <w:szCs w:val="22"/>
        </w:rPr>
        <w:t xml:space="preserve"> in accordance with the process and timescales agreed which shall contain, as a minimum, the following information in respect of the relevant Service Period</w:t>
      </w:r>
      <w:r w:rsidR="002D2C17" w:rsidRPr="002F15E4">
        <w:rPr>
          <w:rFonts w:ascii="Arial" w:hAnsi="Arial" w:cs="Arial"/>
          <w:sz w:val="22"/>
          <w:szCs w:val="22"/>
        </w:rPr>
        <w:t>:</w:t>
      </w:r>
    </w:p>
    <w:p w:rsidR="001F51C5" w:rsidRPr="002F15E4" w:rsidRDefault="00732694" w:rsidP="00CE3B08">
      <w:pPr>
        <w:pStyle w:val="ListParagraph"/>
        <w:numPr>
          <w:ilvl w:val="2"/>
          <w:numId w:val="2"/>
        </w:numPr>
        <w:ind w:left="1701" w:hanging="1134"/>
        <w:rPr>
          <w:rFonts w:ascii="Arial" w:hAnsi="Arial" w:cs="Arial"/>
          <w:sz w:val="22"/>
          <w:szCs w:val="22"/>
        </w:rPr>
      </w:pPr>
      <w:r w:rsidRPr="002F15E4">
        <w:rPr>
          <w:rFonts w:ascii="Arial" w:hAnsi="Arial" w:cs="Arial"/>
          <w:sz w:val="22"/>
          <w:szCs w:val="22"/>
        </w:rPr>
        <w:lastRenderedPageBreak/>
        <w:t>for each Service Level, the actual performance achieved over the Service Level for the relevant Service Period;</w:t>
      </w:r>
    </w:p>
    <w:p w:rsidR="001F51C5" w:rsidRPr="002F15E4" w:rsidRDefault="00732694" w:rsidP="00CE3B08">
      <w:pPr>
        <w:pStyle w:val="ListParagraph"/>
        <w:numPr>
          <w:ilvl w:val="2"/>
          <w:numId w:val="2"/>
        </w:numPr>
        <w:ind w:left="1701" w:hanging="1134"/>
        <w:rPr>
          <w:rFonts w:ascii="Arial" w:hAnsi="Arial" w:cs="Arial"/>
          <w:sz w:val="22"/>
          <w:szCs w:val="22"/>
        </w:rPr>
      </w:pPr>
      <w:r w:rsidRPr="002F15E4">
        <w:rPr>
          <w:rFonts w:ascii="Arial" w:hAnsi="Arial" w:cs="Arial"/>
          <w:sz w:val="22"/>
          <w:szCs w:val="22"/>
        </w:rPr>
        <w:t>a summary of all failures to achieve Service Levels that occurred during that Service Period;</w:t>
      </w:r>
    </w:p>
    <w:p w:rsidR="001F51C5" w:rsidRPr="002F15E4" w:rsidRDefault="00732694" w:rsidP="00CE3B08">
      <w:pPr>
        <w:pStyle w:val="ListParagraph"/>
        <w:numPr>
          <w:ilvl w:val="2"/>
          <w:numId w:val="2"/>
        </w:numPr>
        <w:ind w:left="1701" w:hanging="1134"/>
        <w:rPr>
          <w:rFonts w:ascii="Arial" w:hAnsi="Arial" w:cs="Arial"/>
          <w:sz w:val="22"/>
          <w:szCs w:val="22"/>
        </w:rPr>
      </w:pPr>
      <w:r w:rsidRPr="002F15E4">
        <w:rPr>
          <w:rFonts w:ascii="Arial" w:hAnsi="Arial" w:cs="Arial"/>
          <w:sz w:val="22"/>
          <w:szCs w:val="22"/>
        </w:rPr>
        <w:t>for any repeat failures, actions taken to resolve the underlying cause and prevent recurrence;</w:t>
      </w:r>
    </w:p>
    <w:p w:rsidR="001F51C5" w:rsidRPr="002F15E4" w:rsidRDefault="00732694" w:rsidP="00CE3B08">
      <w:pPr>
        <w:pStyle w:val="ListParagraph"/>
        <w:numPr>
          <w:ilvl w:val="2"/>
          <w:numId w:val="2"/>
        </w:numPr>
        <w:ind w:left="1701" w:hanging="1134"/>
        <w:rPr>
          <w:rFonts w:ascii="Arial" w:hAnsi="Arial" w:cs="Arial"/>
          <w:sz w:val="22"/>
          <w:szCs w:val="22"/>
        </w:rPr>
      </w:pPr>
      <w:r w:rsidRPr="002F15E4">
        <w:rPr>
          <w:rFonts w:ascii="Arial" w:hAnsi="Arial" w:cs="Arial"/>
          <w:sz w:val="22"/>
          <w:szCs w:val="22"/>
        </w:rPr>
        <w:t>the Service Credits to be applied in respect of the relevant period indicating the failures and Service Levels to which the Service Credits relate; and</w:t>
      </w:r>
    </w:p>
    <w:p w:rsidR="00732694" w:rsidRPr="002F15E4" w:rsidRDefault="00732694" w:rsidP="00CE3B08">
      <w:pPr>
        <w:pStyle w:val="ListParagraph"/>
        <w:numPr>
          <w:ilvl w:val="2"/>
          <w:numId w:val="2"/>
        </w:numPr>
        <w:ind w:left="1701" w:hanging="1134"/>
        <w:rPr>
          <w:rFonts w:ascii="Arial" w:hAnsi="Arial" w:cs="Arial"/>
          <w:sz w:val="22"/>
          <w:szCs w:val="22"/>
        </w:rPr>
      </w:pPr>
      <w:r w:rsidRPr="002F15E4">
        <w:rPr>
          <w:rFonts w:ascii="Arial" w:hAnsi="Arial" w:cs="Arial"/>
          <w:sz w:val="22"/>
          <w:szCs w:val="22"/>
        </w:rPr>
        <w:t>such other details as the Council may reasonably require from time to time.</w:t>
      </w:r>
    </w:p>
    <w:p w:rsidR="00732694" w:rsidRPr="002F15E4" w:rsidRDefault="00732694" w:rsidP="001F51C5">
      <w:pPr>
        <w:ind w:left="567" w:hanging="567"/>
        <w:rPr>
          <w:rFonts w:ascii="Arial" w:hAnsi="Arial" w:cs="Arial"/>
          <w:sz w:val="22"/>
          <w:szCs w:val="22"/>
        </w:rPr>
      </w:pPr>
    </w:p>
    <w:p w:rsidR="00732694" w:rsidRPr="002F15E4" w:rsidRDefault="008915CB" w:rsidP="00CE3B08">
      <w:pPr>
        <w:pStyle w:val="ListParagraph"/>
        <w:numPr>
          <w:ilvl w:val="1"/>
          <w:numId w:val="2"/>
        </w:numPr>
        <w:ind w:left="567" w:hanging="567"/>
        <w:rPr>
          <w:rFonts w:ascii="Arial" w:hAnsi="Arial" w:cs="Arial"/>
          <w:sz w:val="22"/>
          <w:szCs w:val="22"/>
        </w:rPr>
      </w:pPr>
      <w:r w:rsidRPr="002F15E4">
        <w:rPr>
          <w:rFonts w:ascii="Arial" w:hAnsi="Arial" w:cs="Arial"/>
          <w:sz w:val="22"/>
          <w:szCs w:val="22"/>
        </w:rPr>
        <w:t>The Supplier and the Council</w:t>
      </w:r>
      <w:r w:rsidR="00732694" w:rsidRPr="002F15E4">
        <w:rPr>
          <w:rFonts w:ascii="Arial" w:hAnsi="Arial" w:cs="Arial"/>
          <w:sz w:val="22"/>
          <w:szCs w:val="22"/>
        </w:rPr>
        <w:t xml:space="preserve"> shall </w:t>
      </w:r>
      <w:r w:rsidR="002D2C17" w:rsidRPr="002F15E4">
        <w:rPr>
          <w:rFonts w:ascii="Arial" w:hAnsi="Arial" w:cs="Arial"/>
          <w:sz w:val="22"/>
          <w:szCs w:val="22"/>
        </w:rPr>
        <w:t>meet</w:t>
      </w:r>
      <w:r w:rsidR="00732694" w:rsidRPr="002F15E4">
        <w:rPr>
          <w:rFonts w:ascii="Arial" w:hAnsi="Arial" w:cs="Arial"/>
          <w:sz w:val="22"/>
          <w:szCs w:val="22"/>
        </w:rPr>
        <w:t xml:space="preserve"> to discuss </w:t>
      </w:r>
      <w:r w:rsidR="002D2C17" w:rsidRPr="002F15E4">
        <w:rPr>
          <w:rFonts w:ascii="Arial" w:hAnsi="Arial" w:cs="Arial"/>
          <w:sz w:val="22"/>
          <w:szCs w:val="22"/>
        </w:rPr>
        <w:t>project p</w:t>
      </w:r>
      <w:r w:rsidR="00732694" w:rsidRPr="002F15E4">
        <w:rPr>
          <w:rFonts w:ascii="Arial" w:hAnsi="Arial" w:cs="Arial"/>
          <w:sz w:val="22"/>
          <w:szCs w:val="22"/>
        </w:rPr>
        <w:t xml:space="preserve">erformance on a </w:t>
      </w:r>
      <w:r w:rsidR="002D2C17" w:rsidRPr="002F15E4">
        <w:rPr>
          <w:rFonts w:ascii="Arial" w:hAnsi="Arial" w:cs="Arial"/>
          <w:sz w:val="22"/>
          <w:szCs w:val="22"/>
        </w:rPr>
        <w:t>weekly</w:t>
      </w:r>
      <w:r w:rsidR="00732694" w:rsidRPr="002F15E4">
        <w:rPr>
          <w:rFonts w:ascii="Arial" w:hAnsi="Arial" w:cs="Arial"/>
          <w:sz w:val="22"/>
          <w:szCs w:val="22"/>
        </w:rPr>
        <w:t xml:space="preserve"> basis. The</w:t>
      </w:r>
      <w:r w:rsidRPr="002F15E4">
        <w:rPr>
          <w:rFonts w:ascii="Arial" w:hAnsi="Arial" w:cs="Arial"/>
          <w:sz w:val="22"/>
          <w:szCs w:val="22"/>
        </w:rPr>
        <w:t>se</w:t>
      </w:r>
      <w:r w:rsidR="00732694" w:rsidRPr="002F15E4">
        <w:rPr>
          <w:rFonts w:ascii="Arial" w:hAnsi="Arial" w:cs="Arial"/>
          <w:sz w:val="22"/>
          <w:szCs w:val="22"/>
        </w:rPr>
        <w:t xml:space="preserve"> </w:t>
      </w:r>
      <w:r w:rsidRPr="002F15E4">
        <w:rPr>
          <w:rFonts w:ascii="Arial" w:hAnsi="Arial" w:cs="Arial"/>
          <w:sz w:val="22"/>
          <w:szCs w:val="22"/>
        </w:rPr>
        <w:t>m</w:t>
      </w:r>
      <w:r w:rsidR="00732694" w:rsidRPr="002F15E4">
        <w:rPr>
          <w:rFonts w:ascii="Arial" w:hAnsi="Arial" w:cs="Arial"/>
          <w:sz w:val="22"/>
          <w:szCs w:val="22"/>
        </w:rPr>
        <w:t xml:space="preserve">eetings will be the forum for the review by the Supplier and the Council of the </w:t>
      </w:r>
      <w:r w:rsidR="002D2C17" w:rsidRPr="002F15E4">
        <w:rPr>
          <w:rFonts w:ascii="Arial" w:hAnsi="Arial" w:cs="Arial"/>
          <w:sz w:val="22"/>
          <w:szCs w:val="22"/>
        </w:rPr>
        <w:t>performance of the project</w:t>
      </w:r>
      <w:r w:rsidR="00732694" w:rsidRPr="002F15E4">
        <w:rPr>
          <w:rFonts w:ascii="Arial" w:hAnsi="Arial" w:cs="Arial"/>
          <w:sz w:val="22"/>
          <w:szCs w:val="22"/>
        </w:rPr>
        <w:t>. The</w:t>
      </w:r>
      <w:r w:rsidRPr="002F15E4">
        <w:rPr>
          <w:rFonts w:ascii="Arial" w:hAnsi="Arial" w:cs="Arial"/>
          <w:sz w:val="22"/>
          <w:szCs w:val="22"/>
        </w:rPr>
        <w:t>se</w:t>
      </w:r>
      <w:r w:rsidR="00732694" w:rsidRPr="002F15E4">
        <w:rPr>
          <w:rFonts w:ascii="Arial" w:hAnsi="Arial" w:cs="Arial"/>
          <w:sz w:val="22"/>
          <w:szCs w:val="22"/>
        </w:rPr>
        <w:t xml:space="preserve"> </w:t>
      </w:r>
      <w:r w:rsidRPr="002F15E4">
        <w:rPr>
          <w:rFonts w:ascii="Arial" w:hAnsi="Arial" w:cs="Arial"/>
          <w:sz w:val="22"/>
          <w:szCs w:val="22"/>
        </w:rPr>
        <w:t>m</w:t>
      </w:r>
      <w:r w:rsidR="00732694" w:rsidRPr="002F15E4">
        <w:rPr>
          <w:rFonts w:ascii="Arial" w:hAnsi="Arial" w:cs="Arial"/>
          <w:sz w:val="22"/>
          <w:szCs w:val="22"/>
        </w:rPr>
        <w:t>eetings shall:</w:t>
      </w:r>
    </w:p>
    <w:p w:rsidR="001F51C5" w:rsidRPr="002D2C17" w:rsidRDefault="002D2C17" w:rsidP="00CE3B08">
      <w:pPr>
        <w:pStyle w:val="ListParagraph"/>
        <w:numPr>
          <w:ilvl w:val="2"/>
          <w:numId w:val="2"/>
        </w:numPr>
        <w:ind w:left="1701" w:hanging="1134"/>
        <w:rPr>
          <w:rFonts w:ascii="Arial" w:hAnsi="Arial" w:cs="Arial"/>
          <w:sz w:val="22"/>
          <w:szCs w:val="22"/>
        </w:rPr>
      </w:pPr>
      <w:r w:rsidRPr="002D2C17">
        <w:rPr>
          <w:rFonts w:ascii="Arial" w:hAnsi="Arial" w:cs="Arial"/>
          <w:sz w:val="22"/>
          <w:szCs w:val="22"/>
        </w:rPr>
        <w:t>take place</w:t>
      </w:r>
      <w:r w:rsidR="00732694" w:rsidRPr="002D2C17">
        <w:rPr>
          <w:rFonts w:ascii="Arial" w:hAnsi="Arial" w:cs="Arial"/>
          <w:sz w:val="22"/>
          <w:szCs w:val="22"/>
        </w:rPr>
        <w:t xml:space="preserve"> at such location and time (within normal business hours) as the Council shall reasonably require;</w:t>
      </w:r>
    </w:p>
    <w:p w:rsidR="001F51C5" w:rsidRPr="002D2C17" w:rsidRDefault="00732694" w:rsidP="00CE3B08">
      <w:pPr>
        <w:pStyle w:val="ListParagraph"/>
        <w:numPr>
          <w:ilvl w:val="2"/>
          <w:numId w:val="2"/>
        </w:numPr>
        <w:ind w:left="1701" w:hanging="1134"/>
        <w:rPr>
          <w:rFonts w:ascii="Arial" w:hAnsi="Arial" w:cs="Arial"/>
          <w:sz w:val="22"/>
          <w:szCs w:val="22"/>
        </w:rPr>
      </w:pPr>
      <w:r w:rsidRPr="002D2C17">
        <w:rPr>
          <w:rFonts w:ascii="Arial" w:hAnsi="Arial" w:cs="Arial"/>
          <w:sz w:val="22"/>
          <w:szCs w:val="22"/>
        </w:rPr>
        <w:t>be attended by the Supplier's Representative and the Council’s Representative; and</w:t>
      </w:r>
    </w:p>
    <w:p w:rsidR="00732694" w:rsidRPr="002D2C17" w:rsidRDefault="00732694" w:rsidP="00CE3B08">
      <w:pPr>
        <w:pStyle w:val="ListParagraph"/>
        <w:numPr>
          <w:ilvl w:val="2"/>
          <w:numId w:val="2"/>
        </w:numPr>
        <w:ind w:left="1701" w:hanging="1134"/>
        <w:rPr>
          <w:rFonts w:ascii="Arial" w:hAnsi="Arial" w:cs="Arial"/>
          <w:sz w:val="22"/>
          <w:szCs w:val="22"/>
        </w:rPr>
      </w:pPr>
      <w:r w:rsidRPr="002D2C17">
        <w:rPr>
          <w:rFonts w:ascii="Arial" w:hAnsi="Arial" w:cs="Arial"/>
          <w:sz w:val="22"/>
          <w:szCs w:val="22"/>
        </w:rPr>
        <w:t>be fully minuted by the Supplier and the minutes will be circulated by the Supplier to all attendees at the relevant meeting and also to the Council’s Representative and any other recipients agreed at the relevant meeting.</w:t>
      </w:r>
    </w:p>
    <w:p w:rsidR="001F51C5" w:rsidRPr="002D2C17" w:rsidRDefault="001F51C5" w:rsidP="001F51C5">
      <w:pPr>
        <w:pStyle w:val="ListParagraph"/>
        <w:ind w:left="567" w:hanging="567"/>
        <w:rPr>
          <w:rFonts w:ascii="Arial" w:hAnsi="Arial" w:cs="Arial"/>
          <w:sz w:val="22"/>
          <w:szCs w:val="22"/>
        </w:rPr>
      </w:pPr>
    </w:p>
    <w:p w:rsidR="00732694" w:rsidRPr="002D2C17" w:rsidRDefault="00732694" w:rsidP="00CE3B08">
      <w:pPr>
        <w:pStyle w:val="ListParagraph"/>
        <w:numPr>
          <w:ilvl w:val="1"/>
          <w:numId w:val="2"/>
        </w:numPr>
        <w:ind w:left="567" w:hanging="567"/>
        <w:rPr>
          <w:rFonts w:ascii="Arial" w:hAnsi="Arial" w:cs="Arial"/>
          <w:sz w:val="22"/>
          <w:szCs w:val="22"/>
        </w:rPr>
      </w:pPr>
      <w:r w:rsidRPr="002D2C17">
        <w:rPr>
          <w:rFonts w:ascii="Arial" w:hAnsi="Arial" w:cs="Arial"/>
          <w:sz w:val="22"/>
          <w:szCs w:val="22"/>
        </w:rPr>
        <w:t>The Supplier shall provide to the Council such documentation as the Council may reasonably require in order to verify the level of the performance by the Supplier and the calculations of the amount of Service Credits for any specified Service Period.</w:t>
      </w:r>
    </w:p>
    <w:p w:rsidR="00735199" w:rsidRPr="00675F93" w:rsidRDefault="00735199" w:rsidP="00735199">
      <w:pPr>
        <w:rPr>
          <w:rFonts w:ascii="Arial" w:hAnsi="Arial" w:cs="Arial"/>
          <w:sz w:val="22"/>
          <w:szCs w:val="22"/>
        </w:rPr>
      </w:pPr>
    </w:p>
    <w:p w:rsidR="00D73208" w:rsidRPr="00675F93" w:rsidRDefault="00D73208" w:rsidP="00CE3B08">
      <w:pPr>
        <w:pStyle w:val="ListParagraph"/>
        <w:numPr>
          <w:ilvl w:val="0"/>
          <w:numId w:val="2"/>
        </w:numPr>
        <w:ind w:left="567" w:hanging="567"/>
        <w:rPr>
          <w:rFonts w:ascii="Arial" w:hAnsi="Arial" w:cs="Arial"/>
          <w:b/>
          <w:caps/>
          <w:sz w:val="22"/>
          <w:szCs w:val="22"/>
        </w:rPr>
      </w:pPr>
      <w:r w:rsidRPr="00675F93">
        <w:rPr>
          <w:rFonts w:ascii="Arial" w:hAnsi="Arial" w:cs="Arial"/>
          <w:b/>
          <w:caps/>
          <w:sz w:val="22"/>
          <w:szCs w:val="22"/>
        </w:rPr>
        <w:t>Project Management</w:t>
      </w:r>
    </w:p>
    <w:p w:rsidR="00D73208" w:rsidRPr="00D53488" w:rsidRDefault="00D73208" w:rsidP="00D73208">
      <w:pPr>
        <w:ind w:left="567" w:hanging="567"/>
        <w:rPr>
          <w:rFonts w:ascii="Arial" w:hAnsi="Arial" w:cs="Arial"/>
          <w:sz w:val="22"/>
          <w:szCs w:val="22"/>
        </w:rPr>
      </w:pPr>
    </w:p>
    <w:p w:rsidR="00D73208" w:rsidRPr="00D53488" w:rsidRDefault="00D73208" w:rsidP="00675F93">
      <w:pPr>
        <w:pStyle w:val="ListParagraph"/>
        <w:numPr>
          <w:ilvl w:val="1"/>
          <w:numId w:val="2"/>
        </w:numPr>
        <w:ind w:left="567" w:hanging="567"/>
        <w:rPr>
          <w:rFonts w:ascii="Arial" w:hAnsi="Arial" w:cs="Arial"/>
          <w:sz w:val="22"/>
          <w:szCs w:val="22"/>
        </w:rPr>
      </w:pPr>
      <w:r w:rsidRPr="00D53488">
        <w:rPr>
          <w:rFonts w:ascii="Arial" w:hAnsi="Arial" w:cs="Arial"/>
          <w:sz w:val="22"/>
          <w:szCs w:val="22"/>
        </w:rPr>
        <w:t>The Supplier and the Council shall each appoint a Project Manager</w:t>
      </w:r>
      <w:r w:rsidR="008915CB" w:rsidRPr="00D53488">
        <w:rPr>
          <w:rFonts w:ascii="Arial" w:hAnsi="Arial" w:cs="Arial"/>
          <w:sz w:val="22"/>
          <w:szCs w:val="22"/>
        </w:rPr>
        <w:t>,</w:t>
      </w:r>
      <w:r w:rsidRPr="00D53488">
        <w:rPr>
          <w:rFonts w:ascii="Arial" w:hAnsi="Arial" w:cs="Arial"/>
          <w:sz w:val="22"/>
          <w:szCs w:val="22"/>
        </w:rPr>
        <w:t xml:space="preserve"> through wh</w:t>
      </w:r>
      <w:r w:rsidR="008915CB" w:rsidRPr="00D53488">
        <w:rPr>
          <w:rFonts w:ascii="Arial" w:hAnsi="Arial" w:cs="Arial"/>
          <w:sz w:val="22"/>
          <w:szCs w:val="22"/>
        </w:rPr>
        <w:t>om the provision of the Service</w:t>
      </w:r>
      <w:r w:rsidRPr="00D53488">
        <w:rPr>
          <w:rFonts w:ascii="Arial" w:hAnsi="Arial" w:cs="Arial"/>
          <w:sz w:val="22"/>
          <w:szCs w:val="22"/>
        </w:rPr>
        <w:t xml:space="preserve"> shall be managed day-to-day.</w:t>
      </w:r>
    </w:p>
    <w:p w:rsidR="00D73208" w:rsidRPr="00D53488" w:rsidRDefault="00D73208" w:rsidP="00675F93">
      <w:pPr>
        <w:pStyle w:val="ListParagraph"/>
        <w:ind w:left="567" w:hanging="567"/>
        <w:rPr>
          <w:rFonts w:ascii="Arial" w:hAnsi="Arial" w:cs="Arial"/>
          <w:sz w:val="22"/>
          <w:szCs w:val="22"/>
        </w:rPr>
      </w:pPr>
    </w:p>
    <w:p w:rsidR="00D73208" w:rsidRPr="00D53488" w:rsidRDefault="008915CB" w:rsidP="00675F93">
      <w:pPr>
        <w:pStyle w:val="ListParagraph"/>
        <w:numPr>
          <w:ilvl w:val="1"/>
          <w:numId w:val="2"/>
        </w:numPr>
        <w:ind w:left="567" w:hanging="567"/>
        <w:rPr>
          <w:rFonts w:ascii="Arial" w:hAnsi="Arial" w:cs="Arial"/>
          <w:sz w:val="22"/>
          <w:szCs w:val="22"/>
        </w:rPr>
      </w:pPr>
      <w:r w:rsidRPr="00D53488">
        <w:rPr>
          <w:rFonts w:ascii="Arial" w:hAnsi="Arial" w:cs="Arial"/>
          <w:sz w:val="22"/>
          <w:szCs w:val="22"/>
        </w:rPr>
        <w:t>The Supplier and the Council</w:t>
      </w:r>
      <w:r w:rsidR="00D73208" w:rsidRPr="00D53488">
        <w:rPr>
          <w:rFonts w:ascii="Arial" w:hAnsi="Arial" w:cs="Arial"/>
          <w:sz w:val="22"/>
          <w:szCs w:val="22"/>
        </w:rPr>
        <w:t xml:space="preserve"> shall ensure that appropriate resource is made available on a regular basis such that the aims, objectives and specific provisions of this </w:t>
      </w:r>
      <w:r w:rsidRPr="00D53488">
        <w:rPr>
          <w:rFonts w:ascii="Arial" w:hAnsi="Arial" w:cs="Arial"/>
          <w:sz w:val="22"/>
          <w:szCs w:val="22"/>
        </w:rPr>
        <w:t>Service</w:t>
      </w:r>
      <w:r w:rsidR="00D73208" w:rsidRPr="00D53488">
        <w:rPr>
          <w:rFonts w:ascii="Arial" w:hAnsi="Arial" w:cs="Arial"/>
          <w:sz w:val="22"/>
          <w:szCs w:val="22"/>
        </w:rPr>
        <w:t xml:space="preserve"> can be fully realised.</w:t>
      </w:r>
    </w:p>
    <w:p w:rsidR="00D73208" w:rsidRPr="00D53488" w:rsidRDefault="00D73208" w:rsidP="00D73208">
      <w:pPr>
        <w:ind w:left="567" w:hanging="567"/>
        <w:rPr>
          <w:rFonts w:ascii="Arial" w:hAnsi="Arial" w:cs="Arial"/>
          <w:sz w:val="22"/>
          <w:szCs w:val="22"/>
        </w:rPr>
      </w:pPr>
    </w:p>
    <w:p w:rsidR="00D73208" w:rsidRPr="00675F93" w:rsidRDefault="00D73208" w:rsidP="00CE3B08">
      <w:pPr>
        <w:pStyle w:val="ListParagraph"/>
        <w:numPr>
          <w:ilvl w:val="0"/>
          <w:numId w:val="2"/>
        </w:numPr>
        <w:ind w:left="567" w:hanging="567"/>
        <w:rPr>
          <w:rFonts w:ascii="Arial" w:hAnsi="Arial" w:cs="Arial"/>
          <w:b/>
          <w:caps/>
          <w:sz w:val="22"/>
          <w:szCs w:val="22"/>
        </w:rPr>
      </w:pPr>
      <w:r w:rsidRPr="00675F93">
        <w:rPr>
          <w:rFonts w:ascii="Arial" w:hAnsi="Arial" w:cs="Arial"/>
          <w:b/>
          <w:caps/>
          <w:sz w:val="22"/>
          <w:szCs w:val="22"/>
        </w:rPr>
        <w:t>Risk Management</w:t>
      </w:r>
    </w:p>
    <w:p w:rsidR="00D73208" w:rsidRPr="00D53488" w:rsidRDefault="00D73208" w:rsidP="00D73208">
      <w:pPr>
        <w:ind w:left="567" w:hanging="567"/>
        <w:rPr>
          <w:rFonts w:ascii="Arial" w:hAnsi="Arial" w:cs="Arial"/>
          <w:sz w:val="22"/>
          <w:szCs w:val="22"/>
        </w:rPr>
      </w:pPr>
    </w:p>
    <w:p w:rsidR="00D73208" w:rsidRPr="00D53488" w:rsidRDefault="008915CB" w:rsidP="00675F93">
      <w:pPr>
        <w:pStyle w:val="ListParagraph"/>
        <w:numPr>
          <w:ilvl w:val="1"/>
          <w:numId w:val="2"/>
        </w:numPr>
        <w:ind w:left="567" w:hanging="567"/>
        <w:rPr>
          <w:rFonts w:ascii="Arial" w:hAnsi="Arial" w:cs="Arial"/>
          <w:sz w:val="22"/>
          <w:szCs w:val="22"/>
        </w:rPr>
      </w:pPr>
      <w:r w:rsidRPr="00D53488">
        <w:rPr>
          <w:rFonts w:ascii="Arial" w:hAnsi="Arial" w:cs="Arial"/>
          <w:sz w:val="22"/>
          <w:szCs w:val="22"/>
        </w:rPr>
        <w:t>The Supplier and the Council</w:t>
      </w:r>
      <w:r w:rsidR="00D73208" w:rsidRPr="00D53488">
        <w:rPr>
          <w:rFonts w:ascii="Arial" w:hAnsi="Arial" w:cs="Arial"/>
          <w:sz w:val="22"/>
          <w:szCs w:val="22"/>
        </w:rPr>
        <w:t xml:space="preserve"> shall pro-actively manage risks attributed to them under the terms of this Contract.</w:t>
      </w:r>
    </w:p>
    <w:p w:rsidR="003872C8" w:rsidRPr="00D53488" w:rsidRDefault="003872C8" w:rsidP="00675F93">
      <w:pPr>
        <w:pStyle w:val="ListParagraph"/>
        <w:ind w:left="567" w:hanging="567"/>
        <w:rPr>
          <w:rFonts w:ascii="Arial" w:hAnsi="Arial" w:cs="Arial"/>
          <w:sz w:val="22"/>
          <w:szCs w:val="22"/>
        </w:rPr>
      </w:pPr>
    </w:p>
    <w:p w:rsidR="00D73208" w:rsidRPr="00D53488" w:rsidRDefault="00D73208" w:rsidP="00675F93">
      <w:pPr>
        <w:pStyle w:val="ListParagraph"/>
        <w:numPr>
          <w:ilvl w:val="1"/>
          <w:numId w:val="2"/>
        </w:numPr>
        <w:ind w:left="567" w:hanging="567"/>
        <w:rPr>
          <w:rFonts w:ascii="Arial" w:hAnsi="Arial" w:cs="Arial"/>
          <w:sz w:val="22"/>
          <w:szCs w:val="22"/>
        </w:rPr>
      </w:pPr>
      <w:r w:rsidRPr="00D53488">
        <w:rPr>
          <w:rFonts w:ascii="Arial" w:hAnsi="Arial" w:cs="Arial"/>
          <w:sz w:val="22"/>
          <w:szCs w:val="22"/>
        </w:rPr>
        <w:t>The Supplier shall develop, operate, maintain and amend, as agreed with the Council, processes for:</w:t>
      </w:r>
    </w:p>
    <w:p w:rsidR="00D73208" w:rsidRPr="00D53488" w:rsidRDefault="00D73208" w:rsidP="00CE3B08">
      <w:pPr>
        <w:pStyle w:val="ListParagraph"/>
        <w:numPr>
          <w:ilvl w:val="2"/>
          <w:numId w:val="2"/>
        </w:numPr>
        <w:ind w:left="1701" w:hanging="1134"/>
        <w:rPr>
          <w:rFonts w:ascii="Arial" w:hAnsi="Arial" w:cs="Arial"/>
          <w:sz w:val="22"/>
          <w:szCs w:val="22"/>
        </w:rPr>
      </w:pPr>
      <w:r w:rsidRPr="00D53488">
        <w:rPr>
          <w:rFonts w:ascii="Arial" w:hAnsi="Arial" w:cs="Arial"/>
          <w:sz w:val="22"/>
          <w:szCs w:val="22"/>
        </w:rPr>
        <w:t>the identification and management of risks;</w:t>
      </w:r>
    </w:p>
    <w:p w:rsidR="00D73208" w:rsidRPr="00D53488" w:rsidRDefault="00D73208" w:rsidP="00CE3B08">
      <w:pPr>
        <w:pStyle w:val="ListParagraph"/>
        <w:numPr>
          <w:ilvl w:val="2"/>
          <w:numId w:val="2"/>
        </w:numPr>
        <w:ind w:left="1701" w:hanging="1134"/>
        <w:rPr>
          <w:rFonts w:ascii="Arial" w:hAnsi="Arial" w:cs="Arial"/>
          <w:sz w:val="22"/>
          <w:szCs w:val="22"/>
        </w:rPr>
      </w:pPr>
      <w:r w:rsidRPr="00D53488">
        <w:rPr>
          <w:rFonts w:ascii="Arial" w:hAnsi="Arial" w:cs="Arial"/>
          <w:sz w:val="22"/>
          <w:szCs w:val="22"/>
        </w:rPr>
        <w:t>the identification and management of issues; and</w:t>
      </w:r>
    </w:p>
    <w:p w:rsidR="00D73208" w:rsidRPr="00D53488" w:rsidRDefault="00D73208" w:rsidP="00CE3B08">
      <w:pPr>
        <w:pStyle w:val="ListParagraph"/>
        <w:numPr>
          <w:ilvl w:val="2"/>
          <w:numId w:val="2"/>
        </w:numPr>
        <w:ind w:left="1701" w:hanging="1134"/>
        <w:rPr>
          <w:rFonts w:ascii="Arial" w:hAnsi="Arial" w:cs="Arial"/>
          <w:sz w:val="22"/>
          <w:szCs w:val="22"/>
        </w:rPr>
      </w:pPr>
      <w:r w:rsidRPr="00D53488">
        <w:rPr>
          <w:rFonts w:ascii="Arial" w:hAnsi="Arial" w:cs="Arial"/>
          <w:sz w:val="22"/>
          <w:szCs w:val="22"/>
        </w:rPr>
        <w:t>monitoring and controlling project plans.</w:t>
      </w:r>
    </w:p>
    <w:p w:rsidR="00D73208" w:rsidRPr="00D53488" w:rsidRDefault="00D73208" w:rsidP="00D73208">
      <w:pPr>
        <w:ind w:left="1701" w:hanging="1134"/>
        <w:rPr>
          <w:rFonts w:ascii="Arial" w:hAnsi="Arial" w:cs="Arial"/>
          <w:sz w:val="22"/>
          <w:szCs w:val="22"/>
        </w:rPr>
      </w:pPr>
    </w:p>
    <w:p w:rsidR="00D73208" w:rsidRPr="00D53488" w:rsidRDefault="008915CB" w:rsidP="00CE3B08">
      <w:pPr>
        <w:pStyle w:val="ListParagraph"/>
        <w:numPr>
          <w:ilvl w:val="1"/>
          <w:numId w:val="2"/>
        </w:numPr>
        <w:ind w:left="567" w:hanging="567"/>
        <w:rPr>
          <w:rFonts w:ascii="Arial" w:hAnsi="Arial" w:cs="Arial"/>
          <w:sz w:val="22"/>
          <w:szCs w:val="22"/>
        </w:rPr>
      </w:pPr>
      <w:r w:rsidRPr="00D53488">
        <w:rPr>
          <w:rFonts w:ascii="Arial" w:hAnsi="Arial" w:cs="Arial"/>
          <w:sz w:val="22"/>
          <w:szCs w:val="22"/>
        </w:rPr>
        <w:t>The Supplier will allow</w:t>
      </w:r>
      <w:r w:rsidR="00D73208" w:rsidRPr="00D53488">
        <w:rPr>
          <w:rFonts w:ascii="Arial" w:hAnsi="Arial" w:cs="Arial"/>
          <w:sz w:val="22"/>
          <w:szCs w:val="22"/>
        </w:rPr>
        <w:t xml:space="preserve"> the Council to inspect</w:t>
      </w:r>
      <w:r w:rsidRPr="00D53488">
        <w:rPr>
          <w:rFonts w:ascii="Arial" w:hAnsi="Arial" w:cs="Arial"/>
          <w:sz w:val="22"/>
          <w:szCs w:val="22"/>
        </w:rPr>
        <w:t>,</w:t>
      </w:r>
      <w:r w:rsidR="00D73208" w:rsidRPr="00D53488">
        <w:rPr>
          <w:rFonts w:ascii="Arial" w:hAnsi="Arial" w:cs="Arial"/>
          <w:sz w:val="22"/>
          <w:szCs w:val="22"/>
        </w:rPr>
        <w:t xml:space="preserve"> at any time within working hours</w:t>
      </w:r>
      <w:r w:rsidRPr="00D53488">
        <w:rPr>
          <w:rFonts w:ascii="Arial" w:hAnsi="Arial" w:cs="Arial"/>
          <w:sz w:val="22"/>
          <w:szCs w:val="22"/>
        </w:rPr>
        <w:t>,</w:t>
      </w:r>
      <w:r w:rsidR="00D73208" w:rsidRPr="00D53488">
        <w:rPr>
          <w:rFonts w:ascii="Arial" w:hAnsi="Arial" w:cs="Arial"/>
          <w:sz w:val="22"/>
          <w:szCs w:val="22"/>
        </w:rPr>
        <w:t xml:space="preserve"> the accounts and records which the Supplier is required to keep.</w:t>
      </w:r>
    </w:p>
    <w:p w:rsidR="00D73208" w:rsidRPr="00D53488" w:rsidRDefault="00D73208" w:rsidP="00D73208">
      <w:pPr>
        <w:pStyle w:val="ListParagraph"/>
        <w:ind w:left="567"/>
        <w:rPr>
          <w:rFonts w:ascii="Arial" w:hAnsi="Arial" w:cs="Arial"/>
          <w:sz w:val="22"/>
          <w:szCs w:val="22"/>
        </w:rPr>
      </w:pPr>
    </w:p>
    <w:p w:rsidR="00D73208" w:rsidRDefault="00D73208" w:rsidP="00CE3B08">
      <w:pPr>
        <w:pStyle w:val="ListParagraph"/>
        <w:numPr>
          <w:ilvl w:val="1"/>
          <w:numId w:val="2"/>
        </w:numPr>
        <w:ind w:left="567" w:hanging="567"/>
        <w:rPr>
          <w:rFonts w:ascii="Arial" w:hAnsi="Arial" w:cs="Arial"/>
          <w:sz w:val="22"/>
          <w:szCs w:val="22"/>
        </w:rPr>
      </w:pPr>
      <w:r w:rsidRPr="00D53488">
        <w:rPr>
          <w:rFonts w:ascii="Arial" w:hAnsi="Arial" w:cs="Arial"/>
          <w:sz w:val="22"/>
          <w:szCs w:val="22"/>
        </w:rPr>
        <w:t xml:space="preserve">The Supplier will maintain a risk register of the risks relating to the </w:t>
      </w:r>
      <w:r w:rsidR="008915CB" w:rsidRPr="00D53488">
        <w:rPr>
          <w:rFonts w:ascii="Arial" w:hAnsi="Arial" w:cs="Arial"/>
          <w:sz w:val="22"/>
          <w:szCs w:val="22"/>
        </w:rPr>
        <w:t>Service,</w:t>
      </w:r>
      <w:r w:rsidRPr="00D53488">
        <w:rPr>
          <w:rFonts w:ascii="Arial" w:hAnsi="Arial" w:cs="Arial"/>
          <w:sz w:val="22"/>
          <w:szCs w:val="22"/>
        </w:rPr>
        <w:t xml:space="preserve"> which the Council and the Supplier have identified.</w:t>
      </w:r>
    </w:p>
    <w:p w:rsidR="00D53488" w:rsidRPr="00D53488" w:rsidRDefault="00D53488" w:rsidP="00D53488">
      <w:pPr>
        <w:pStyle w:val="ListParagraph"/>
        <w:ind w:left="567"/>
        <w:rPr>
          <w:rFonts w:ascii="Arial" w:hAnsi="Arial" w:cs="Arial"/>
          <w:sz w:val="22"/>
          <w:szCs w:val="22"/>
        </w:rPr>
      </w:pPr>
    </w:p>
    <w:p w:rsidR="00D53488" w:rsidRPr="00D53488" w:rsidRDefault="00D53488" w:rsidP="00CE3B08">
      <w:pPr>
        <w:pStyle w:val="ListParagraph"/>
        <w:numPr>
          <w:ilvl w:val="1"/>
          <w:numId w:val="2"/>
        </w:numPr>
        <w:ind w:left="567" w:hanging="567"/>
        <w:rPr>
          <w:rFonts w:ascii="Arial" w:hAnsi="Arial" w:cs="Arial"/>
          <w:sz w:val="22"/>
          <w:szCs w:val="22"/>
        </w:rPr>
      </w:pPr>
      <w:r>
        <w:rPr>
          <w:rFonts w:ascii="Arial" w:hAnsi="Arial" w:cs="Arial"/>
          <w:sz w:val="22"/>
          <w:szCs w:val="22"/>
        </w:rPr>
        <w:t>The Supplier will provide a construction phase Health and Safety Plan prior to start on site and will follow the requirements within the pre-construction information pack.</w:t>
      </w:r>
    </w:p>
    <w:p w:rsidR="00D73208" w:rsidRPr="00675F93" w:rsidRDefault="00D73208" w:rsidP="00D73208">
      <w:pPr>
        <w:ind w:left="567" w:hanging="567"/>
        <w:rPr>
          <w:rFonts w:ascii="Arial" w:hAnsi="Arial" w:cs="Arial"/>
          <w:sz w:val="22"/>
          <w:szCs w:val="22"/>
        </w:rPr>
      </w:pPr>
    </w:p>
    <w:p w:rsidR="009F43C0" w:rsidRPr="00735979" w:rsidRDefault="00D2279E" w:rsidP="009F43C0">
      <w:pPr>
        <w:pStyle w:val="ListParagraph"/>
        <w:numPr>
          <w:ilvl w:val="0"/>
          <w:numId w:val="2"/>
        </w:numPr>
        <w:ind w:left="567" w:hanging="567"/>
        <w:rPr>
          <w:rFonts w:ascii="Arial" w:hAnsi="Arial" w:cs="Arial"/>
          <w:b/>
          <w:caps/>
          <w:sz w:val="22"/>
          <w:szCs w:val="22"/>
        </w:rPr>
      </w:pPr>
      <w:r w:rsidRPr="00675F93">
        <w:rPr>
          <w:rFonts w:ascii="Arial" w:hAnsi="Arial" w:cs="Arial"/>
          <w:b/>
          <w:caps/>
          <w:sz w:val="22"/>
          <w:szCs w:val="22"/>
        </w:rPr>
        <w:t>O</w:t>
      </w:r>
      <w:r w:rsidRPr="00DA72D5">
        <w:rPr>
          <w:rFonts w:ascii="Arial" w:hAnsi="Arial" w:cs="Arial"/>
          <w:b/>
          <w:caps/>
          <w:sz w:val="22"/>
          <w:szCs w:val="22"/>
        </w:rPr>
        <w:t>ther Re</w:t>
      </w:r>
      <w:r w:rsidRPr="00735979">
        <w:rPr>
          <w:rFonts w:ascii="Arial" w:hAnsi="Arial" w:cs="Arial"/>
          <w:b/>
          <w:caps/>
          <w:sz w:val="22"/>
          <w:szCs w:val="22"/>
        </w:rPr>
        <w:t>levant Details</w:t>
      </w:r>
    </w:p>
    <w:p w:rsidR="009F43C0" w:rsidRPr="00735979" w:rsidRDefault="009F43C0" w:rsidP="00D2279E">
      <w:pPr>
        <w:rPr>
          <w:rFonts w:ascii="Arial" w:hAnsi="Arial" w:cs="Arial"/>
          <w:sz w:val="22"/>
          <w:szCs w:val="22"/>
        </w:rPr>
      </w:pPr>
    </w:p>
    <w:p w:rsidR="00D2279E" w:rsidRPr="00735979" w:rsidRDefault="00D2279E" w:rsidP="00D2279E">
      <w:pPr>
        <w:pStyle w:val="ListParagraph"/>
        <w:numPr>
          <w:ilvl w:val="1"/>
          <w:numId w:val="2"/>
        </w:numPr>
        <w:ind w:left="567" w:hanging="567"/>
        <w:rPr>
          <w:rFonts w:ascii="Arial" w:hAnsi="Arial" w:cs="Arial"/>
          <w:sz w:val="22"/>
          <w:szCs w:val="22"/>
        </w:rPr>
      </w:pPr>
      <w:r w:rsidRPr="00735979">
        <w:rPr>
          <w:rFonts w:ascii="Arial" w:hAnsi="Arial" w:cs="Arial"/>
          <w:sz w:val="22"/>
          <w:szCs w:val="22"/>
        </w:rPr>
        <w:t>In order for Suppliers to ensure their tender submissions reflect as accurately as possible the Council’s specification and requirements, the Council strongly recommends that Suppliers undertake a site visit in order for each Supplier to satisfy itself so far as is possible that its proposed tendered price to be submitted in its bid is correct, realistic and sustainable. Such site visits may be arranged as follows:</w:t>
      </w:r>
    </w:p>
    <w:p w:rsidR="00410AF2" w:rsidRPr="00735979" w:rsidRDefault="00410AF2" w:rsidP="00410AF2">
      <w:pPr>
        <w:pStyle w:val="ListParagraph"/>
        <w:numPr>
          <w:ilvl w:val="2"/>
          <w:numId w:val="2"/>
        </w:numPr>
        <w:ind w:left="1701" w:hanging="1134"/>
        <w:rPr>
          <w:rFonts w:ascii="Arial" w:hAnsi="Arial" w:cs="Arial"/>
          <w:b/>
          <w:sz w:val="22"/>
          <w:szCs w:val="22"/>
        </w:rPr>
      </w:pPr>
      <w:r w:rsidRPr="00735979">
        <w:rPr>
          <w:rFonts w:ascii="Arial" w:hAnsi="Arial" w:cs="Arial"/>
          <w:sz w:val="22"/>
          <w:szCs w:val="22"/>
        </w:rPr>
        <w:t>Please arrange site visits directly with Roger Bell (Facilities Manager) on telephone number 01536 464 650.</w:t>
      </w:r>
    </w:p>
    <w:p w:rsidR="00D2279E" w:rsidRPr="00735979" w:rsidRDefault="00D2279E" w:rsidP="00D2279E">
      <w:pPr>
        <w:rPr>
          <w:rFonts w:ascii="Arial" w:hAnsi="Arial" w:cs="Arial"/>
          <w:sz w:val="22"/>
          <w:szCs w:val="22"/>
        </w:rPr>
      </w:pPr>
    </w:p>
    <w:p w:rsidR="00D2279E" w:rsidRPr="00735979" w:rsidRDefault="00D2279E" w:rsidP="00D2279E">
      <w:pPr>
        <w:pStyle w:val="ListParagraph"/>
        <w:numPr>
          <w:ilvl w:val="1"/>
          <w:numId w:val="2"/>
        </w:numPr>
        <w:ind w:left="567" w:hanging="567"/>
        <w:rPr>
          <w:rFonts w:ascii="Arial" w:hAnsi="Arial" w:cs="Arial"/>
          <w:sz w:val="22"/>
          <w:szCs w:val="22"/>
        </w:rPr>
      </w:pPr>
      <w:r w:rsidRPr="00735979">
        <w:rPr>
          <w:rFonts w:ascii="Arial" w:hAnsi="Arial" w:cs="Arial"/>
          <w:sz w:val="22"/>
          <w:szCs w:val="22"/>
        </w:rPr>
        <w:t>All questions asked by Suppliers during site visits will be distributed to all Suppliers, including answers.</w:t>
      </w:r>
    </w:p>
    <w:p w:rsidR="00D2279E" w:rsidRPr="00735979" w:rsidRDefault="00D2279E" w:rsidP="00D2279E">
      <w:pPr>
        <w:rPr>
          <w:rFonts w:ascii="Arial" w:hAnsi="Arial" w:cs="Arial"/>
          <w:sz w:val="22"/>
          <w:szCs w:val="22"/>
        </w:rPr>
      </w:pPr>
    </w:p>
    <w:p w:rsidR="00D2279E" w:rsidRPr="00735979" w:rsidRDefault="00D2279E" w:rsidP="00D2279E">
      <w:pPr>
        <w:pStyle w:val="ListParagraph"/>
        <w:numPr>
          <w:ilvl w:val="1"/>
          <w:numId w:val="2"/>
        </w:numPr>
        <w:ind w:left="567" w:hanging="567"/>
        <w:rPr>
          <w:rFonts w:ascii="Arial" w:hAnsi="Arial" w:cs="Arial"/>
          <w:sz w:val="22"/>
          <w:szCs w:val="22"/>
        </w:rPr>
      </w:pPr>
      <w:r w:rsidRPr="00735979">
        <w:rPr>
          <w:rFonts w:ascii="Arial" w:hAnsi="Arial" w:cs="Arial"/>
          <w:sz w:val="22"/>
          <w:szCs w:val="22"/>
        </w:rPr>
        <w:t>Site visits will not b</w:t>
      </w:r>
      <w:r w:rsidR="00410AF2" w:rsidRPr="00735979">
        <w:rPr>
          <w:rFonts w:ascii="Arial" w:hAnsi="Arial" w:cs="Arial"/>
          <w:sz w:val="22"/>
          <w:szCs w:val="22"/>
        </w:rPr>
        <w:t>e scored or evaluated, but the C</w:t>
      </w:r>
      <w:r w:rsidRPr="00735979">
        <w:rPr>
          <w:rFonts w:ascii="Arial" w:hAnsi="Arial" w:cs="Arial"/>
          <w:sz w:val="22"/>
          <w:szCs w:val="22"/>
        </w:rPr>
        <w:t>ouncil makes available this opportunity to Suppliers in accordance with the principles of openness, fairness, transparency and non-discrimination so as to enable each Supplier so far as is reasonable to submit its most competitive bid.</w:t>
      </w:r>
    </w:p>
    <w:p w:rsidR="00D2279E" w:rsidRPr="00735979" w:rsidRDefault="00D2279E" w:rsidP="00D2279E">
      <w:pPr>
        <w:rPr>
          <w:rFonts w:ascii="Arial" w:hAnsi="Arial" w:cs="Arial"/>
          <w:sz w:val="22"/>
          <w:szCs w:val="22"/>
        </w:rPr>
      </w:pPr>
    </w:p>
    <w:p w:rsidR="008E6E0C" w:rsidRPr="00DA72D5" w:rsidRDefault="008E6E0C" w:rsidP="008E6E0C">
      <w:pPr>
        <w:pStyle w:val="ListParagraph"/>
        <w:numPr>
          <w:ilvl w:val="0"/>
          <w:numId w:val="2"/>
        </w:numPr>
        <w:ind w:left="567" w:hanging="567"/>
        <w:rPr>
          <w:rFonts w:ascii="Arial" w:hAnsi="Arial" w:cs="Arial"/>
          <w:b/>
          <w:caps/>
          <w:sz w:val="22"/>
          <w:szCs w:val="22"/>
        </w:rPr>
      </w:pPr>
      <w:r w:rsidRPr="00735979">
        <w:rPr>
          <w:rFonts w:ascii="Arial" w:hAnsi="Arial" w:cs="Arial"/>
          <w:b/>
          <w:caps/>
          <w:sz w:val="22"/>
          <w:szCs w:val="22"/>
        </w:rPr>
        <w:t>Corporat</w:t>
      </w:r>
      <w:r w:rsidRPr="00DA72D5">
        <w:rPr>
          <w:rFonts w:ascii="Arial" w:hAnsi="Arial" w:cs="Arial"/>
          <w:b/>
          <w:caps/>
          <w:sz w:val="22"/>
          <w:szCs w:val="22"/>
        </w:rPr>
        <w:t>e Social Responsibility</w:t>
      </w:r>
    </w:p>
    <w:p w:rsidR="008E6E0C" w:rsidRPr="00DA72D5" w:rsidRDefault="008E6E0C" w:rsidP="008E6E0C">
      <w:pPr>
        <w:rPr>
          <w:rFonts w:ascii="Arial" w:hAnsi="Arial" w:cs="Arial"/>
          <w:sz w:val="22"/>
          <w:szCs w:val="22"/>
        </w:rPr>
      </w:pPr>
    </w:p>
    <w:p w:rsidR="008E6E0C" w:rsidRPr="00DA72D5" w:rsidRDefault="008E6E0C" w:rsidP="008E6E0C">
      <w:pPr>
        <w:pStyle w:val="ListParagraph"/>
        <w:numPr>
          <w:ilvl w:val="1"/>
          <w:numId w:val="2"/>
        </w:numPr>
        <w:ind w:left="567" w:hanging="567"/>
        <w:rPr>
          <w:rFonts w:ascii="Arial" w:hAnsi="Arial" w:cs="Arial"/>
          <w:sz w:val="22"/>
          <w:szCs w:val="22"/>
        </w:rPr>
      </w:pPr>
      <w:r w:rsidRPr="00DA72D5">
        <w:rPr>
          <w:rFonts w:ascii="Arial" w:hAnsi="Arial" w:cs="Arial"/>
          <w:sz w:val="22"/>
          <w:szCs w:val="22"/>
        </w:rPr>
        <w:t>Requirements</w:t>
      </w:r>
    </w:p>
    <w:p w:rsidR="008E6E0C" w:rsidRPr="00DA72D5" w:rsidRDefault="008E6E0C" w:rsidP="008E6E0C">
      <w:pPr>
        <w:pStyle w:val="ListParagraph"/>
        <w:numPr>
          <w:ilvl w:val="2"/>
          <w:numId w:val="2"/>
        </w:numPr>
        <w:ind w:left="1701" w:hanging="1134"/>
        <w:rPr>
          <w:rFonts w:ascii="Arial" w:hAnsi="Arial" w:cs="Arial"/>
          <w:sz w:val="22"/>
          <w:szCs w:val="22"/>
        </w:rPr>
      </w:pPr>
      <w:r w:rsidRPr="00DA72D5">
        <w:rPr>
          <w:rFonts w:ascii="Arial" w:hAnsi="Arial" w:cs="Arial"/>
          <w:sz w:val="22"/>
          <w:szCs w:val="22"/>
        </w:rPr>
        <w:t xml:space="preserve">In September 2017, HM Government published a Supplier Code of Conduct setting out the standards and behaviours expected of </w:t>
      </w:r>
      <w:r w:rsidR="0024474A" w:rsidRPr="00DA72D5">
        <w:rPr>
          <w:rFonts w:ascii="Arial" w:hAnsi="Arial" w:cs="Arial"/>
          <w:sz w:val="22"/>
          <w:szCs w:val="22"/>
        </w:rPr>
        <w:t>S</w:t>
      </w:r>
      <w:r w:rsidRPr="00DA72D5">
        <w:rPr>
          <w:rFonts w:ascii="Arial" w:hAnsi="Arial" w:cs="Arial"/>
          <w:sz w:val="22"/>
          <w:szCs w:val="22"/>
        </w:rPr>
        <w:t>uppliers who work with government. (</w:t>
      </w:r>
      <w:hyperlink r:id="rId16" w:history="1">
        <w:r w:rsidRPr="00DA72D5">
          <w:rPr>
            <w:rStyle w:val="Hyperlink"/>
            <w:rFonts w:ascii="Arial" w:hAnsi="Arial" w:cs="Arial"/>
            <w:sz w:val="22"/>
            <w:szCs w:val="22"/>
          </w:rPr>
          <w:t>https://www.gov.uk/government/uploads/system/uploads/attachment_data/fi le/646497/2017-09- 13_Official_Sensitive_Supplier_Code_of_Conduct_September_2017.pdf</w:t>
        </w:r>
      </w:hyperlink>
      <w:r w:rsidRPr="00DA72D5">
        <w:rPr>
          <w:rFonts w:ascii="Arial" w:hAnsi="Arial" w:cs="Arial"/>
          <w:sz w:val="22"/>
          <w:szCs w:val="22"/>
        </w:rPr>
        <w:t>)</w:t>
      </w:r>
    </w:p>
    <w:p w:rsidR="008E6E0C" w:rsidRPr="00DA72D5" w:rsidRDefault="008E6E0C" w:rsidP="008E6E0C">
      <w:pPr>
        <w:pStyle w:val="ListParagraph"/>
        <w:numPr>
          <w:ilvl w:val="2"/>
          <w:numId w:val="2"/>
        </w:numPr>
        <w:ind w:left="1701" w:hanging="1134"/>
        <w:rPr>
          <w:rFonts w:ascii="Arial" w:hAnsi="Arial" w:cs="Arial"/>
          <w:sz w:val="22"/>
          <w:szCs w:val="22"/>
        </w:rPr>
      </w:pPr>
      <w:r w:rsidRPr="00DA72D5">
        <w:rPr>
          <w:rFonts w:ascii="Arial" w:hAnsi="Arial" w:cs="Arial"/>
          <w:sz w:val="22"/>
          <w:szCs w:val="22"/>
        </w:rPr>
        <w:t xml:space="preserve">The Council expects its </w:t>
      </w:r>
      <w:r w:rsidR="0024474A" w:rsidRPr="00DA72D5">
        <w:rPr>
          <w:rFonts w:ascii="Arial" w:hAnsi="Arial" w:cs="Arial"/>
          <w:sz w:val="22"/>
          <w:szCs w:val="22"/>
        </w:rPr>
        <w:t>S</w:t>
      </w:r>
      <w:r w:rsidRPr="00DA72D5">
        <w:rPr>
          <w:rFonts w:ascii="Arial" w:hAnsi="Arial" w:cs="Arial"/>
          <w:sz w:val="22"/>
          <w:szCs w:val="22"/>
        </w:rPr>
        <w:t xml:space="preserve">uppliers and </w:t>
      </w:r>
      <w:r w:rsidR="0024474A" w:rsidRPr="00DA72D5">
        <w:rPr>
          <w:rFonts w:ascii="Arial" w:hAnsi="Arial" w:cs="Arial"/>
          <w:sz w:val="22"/>
          <w:szCs w:val="22"/>
        </w:rPr>
        <w:t>S</w:t>
      </w:r>
      <w:r w:rsidRPr="00DA72D5">
        <w:rPr>
          <w:rFonts w:ascii="Arial" w:hAnsi="Arial" w:cs="Arial"/>
          <w:sz w:val="22"/>
          <w:szCs w:val="22"/>
        </w:rPr>
        <w:t>ub</w:t>
      </w:r>
      <w:r w:rsidR="0024474A" w:rsidRPr="00DA72D5">
        <w:rPr>
          <w:rFonts w:ascii="Arial" w:hAnsi="Arial" w:cs="Arial"/>
          <w:sz w:val="22"/>
          <w:szCs w:val="22"/>
        </w:rPr>
        <w:t>-C</w:t>
      </w:r>
      <w:r w:rsidRPr="00DA72D5">
        <w:rPr>
          <w:rFonts w:ascii="Arial" w:hAnsi="Arial" w:cs="Arial"/>
          <w:sz w:val="22"/>
          <w:szCs w:val="22"/>
        </w:rPr>
        <w:t xml:space="preserve">ontractors to meet the standards set out in that Code. In addition, the Council expects its </w:t>
      </w:r>
      <w:r w:rsidR="0024474A" w:rsidRPr="00DA72D5">
        <w:rPr>
          <w:rFonts w:ascii="Arial" w:hAnsi="Arial" w:cs="Arial"/>
          <w:sz w:val="22"/>
          <w:szCs w:val="22"/>
        </w:rPr>
        <w:t>S</w:t>
      </w:r>
      <w:r w:rsidRPr="00DA72D5">
        <w:rPr>
          <w:rFonts w:ascii="Arial" w:hAnsi="Arial" w:cs="Arial"/>
          <w:sz w:val="22"/>
          <w:szCs w:val="22"/>
        </w:rPr>
        <w:t xml:space="preserve">uppliers and </w:t>
      </w:r>
      <w:r w:rsidR="0024474A" w:rsidRPr="00DA72D5">
        <w:rPr>
          <w:rFonts w:ascii="Arial" w:hAnsi="Arial" w:cs="Arial"/>
          <w:sz w:val="22"/>
          <w:szCs w:val="22"/>
        </w:rPr>
        <w:t>S</w:t>
      </w:r>
      <w:r w:rsidRPr="00DA72D5">
        <w:rPr>
          <w:rFonts w:ascii="Arial" w:hAnsi="Arial" w:cs="Arial"/>
          <w:sz w:val="22"/>
          <w:szCs w:val="22"/>
        </w:rPr>
        <w:t>ub</w:t>
      </w:r>
      <w:r w:rsidR="0024474A" w:rsidRPr="00DA72D5">
        <w:rPr>
          <w:rFonts w:ascii="Arial" w:hAnsi="Arial" w:cs="Arial"/>
          <w:sz w:val="22"/>
          <w:szCs w:val="22"/>
        </w:rPr>
        <w:t>-C</w:t>
      </w:r>
      <w:r w:rsidRPr="00DA72D5">
        <w:rPr>
          <w:rFonts w:ascii="Arial" w:hAnsi="Arial" w:cs="Arial"/>
          <w:sz w:val="22"/>
          <w:szCs w:val="22"/>
        </w:rPr>
        <w:t>ontractors to comply with the standards set out in this Section.</w:t>
      </w:r>
    </w:p>
    <w:p w:rsidR="008E6E0C" w:rsidRPr="00DA72D5" w:rsidRDefault="008E6E0C" w:rsidP="008E6E0C">
      <w:pPr>
        <w:pStyle w:val="ListParagraph"/>
        <w:numPr>
          <w:ilvl w:val="2"/>
          <w:numId w:val="2"/>
        </w:numPr>
        <w:ind w:left="1701" w:hanging="1134"/>
        <w:rPr>
          <w:rFonts w:ascii="Arial" w:hAnsi="Arial" w:cs="Arial"/>
          <w:sz w:val="22"/>
          <w:szCs w:val="22"/>
        </w:rPr>
      </w:pPr>
      <w:r w:rsidRPr="00DA72D5">
        <w:rPr>
          <w:rFonts w:ascii="Arial" w:hAnsi="Arial" w:cs="Arial"/>
          <w:sz w:val="22"/>
          <w:szCs w:val="22"/>
        </w:rPr>
        <w:t>The Supplier acknowledges that the Council may have additional requirements in relation to corporate social responsibility. The Council expects that the Supplier and its Sub</w:t>
      </w:r>
      <w:r w:rsidR="0024474A" w:rsidRPr="00DA72D5">
        <w:rPr>
          <w:rFonts w:ascii="Arial" w:hAnsi="Arial" w:cs="Arial"/>
          <w:sz w:val="22"/>
          <w:szCs w:val="22"/>
        </w:rPr>
        <w:t>-C</w:t>
      </w:r>
      <w:r w:rsidRPr="00DA72D5">
        <w:rPr>
          <w:rFonts w:ascii="Arial" w:hAnsi="Arial" w:cs="Arial"/>
          <w:sz w:val="22"/>
          <w:szCs w:val="22"/>
        </w:rPr>
        <w:t>ontractors will comply with such corporate social responsibility requirements as the Council may notify to the Supplier from time to time.</w:t>
      </w:r>
    </w:p>
    <w:p w:rsidR="008E6E0C" w:rsidRPr="00DA72D5" w:rsidRDefault="008E6E0C" w:rsidP="008E6E0C">
      <w:pPr>
        <w:ind w:left="567" w:hanging="567"/>
        <w:rPr>
          <w:rFonts w:ascii="Arial" w:hAnsi="Arial" w:cs="Arial"/>
          <w:sz w:val="22"/>
          <w:szCs w:val="22"/>
        </w:rPr>
      </w:pPr>
    </w:p>
    <w:p w:rsidR="008E6E0C" w:rsidRPr="00DA72D5" w:rsidRDefault="008E6E0C" w:rsidP="008E6E0C">
      <w:pPr>
        <w:pStyle w:val="ListParagraph"/>
        <w:numPr>
          <w:ilvl w:val="1"/>
          <w:numId w:val="2"/>
        </w:numPr>
        <w:ind w:left="567" w:hanging="567"/>
        <w:rPr>
          <w:rFonts w:ascii="Arial" w:hAnsi="Arial" w:cs="Arial"/>
          <w:sz w:val="22"/>
          <w:szCs w:val="22"/>
        </w:rPr>
      </w:pPr>
      <w:r w:rsidRPr="00DA72D5">
        <w:rPr>
          <w:rFonts w:ascii="Arial" w:hAnsi="Arial" w:cs="Arial"/>
          <w:sz w:val="22"/>
          <w:szCs w:val="22"/>
        </w:rPr>
        <w:t>Equality and Accessibility</w:t>
      </w:r>
    </w:p>
    <w:p w:rsidR="008E6E0C" w:rsidRPr="00DA72D5" w:rsidRDefault="008E6E0C" w:rsidP="008E6E0C">
      <w:pPr>
        <w:pStyle w:val="ListParagraph"/>
        <w:numPr>
          <w:ilvl w:val="2"/>
          <w:numId w:val="2"/>
        </w:numPr>
        <w:ind w:left="1701" w:hanging="1134"/>
        <w:rPr>
          <w:rFonts w:ascii="Arial" w:hAnsi="Arial" w:cs="Arial"/>
          <w:sz w:val="22"/>
          <w:szCs w:val="22"/>
        </w:rPr>
      </w:pPr>
      <w:r w:rsidRPr="00DA72D5">
        <w:rPr>
          <w:rFonts w:ascii="Arial" w:hAnsi="Arial" w:cs="Arial"/>
          <w:sz w:val="22"/>
          <w:szCs w:val="22"/>
        </w:rPr>
        <w:t>In addition to legal obligations, the Supplier shall support the Council in fulfilling its Public Sector Equality duty under S149 of the Equality Act 2010 by ensuring that it fulfils its obligations under each Contract in a way that seeks to:</w:t>
      </w:r>
    </w:p>
    <w:p w:rsidR="008E6E0C" w:rsidRPr="00DA72D5" w:rsidRDefault="008E6E0C" w:rsidP="008E6E0C">
      <w:pPr>
        <w:pStyle w:val="ListParagraph"/>
        <w:numPr>
          <w:ilvl w:val="0"/>
          <w:numId w:val="16"/>
        </w:numPr>
        <w:ind w:left="2268" w:hanging="567"/>
        <w:rPr>
          <w:rFonts w:ascii="Arial" w:hAnsi="Arial" w:cs="Arial"/>
          <w:sz w:val="22"/>
          <w:szCs w:val="22"/>
        </w:rPr>
      </w:pPr>
      <w:r w:rsidRPr="00DA72D5">
        <w:rPr>
          <w:rFonts w:ascii="Arial" w:hAnsi="Arial" w:cs="Arial"/>
          <w:sz w:val="22"/>
          <w:szCs w:val="22"/>
        </w:rPr>
        <w:t>eliminate discrimination, harassment or victimisation of any kind; and</w:t>
      </w:r>
    </w:p>
    <w:p w:rsidR="008E6E0C" w:rsidRPr="00DA72D5" w:rsidRDefault="008E6E0C" w:rsidP="008E6E0C">
      <w:pPr>
        <w:pStyle w:val="ListParagraph"/>
        <w:numPr>
          <w:ilvl w:val="0"/>
          <w:numId w:val="16"/>
        </w:numPr>
        <w:ind w:left="2268" w:hanging="567"/>
        <w:rPr>
          <w:rFonts w:ascii="Arial" w:hAnsi="Arial" w:cs="Arial"/>
          <w:sz w:val="22"/>
          <w:szCs w:val="22"/>
        </w:rPr>
      </w:pPr>
      <w:r w:rsidRPr="00DA72D5">
        <w:rPr>
          <w:rFonts w:ascii="Arial" w:hAnsi="Arial" w:cs="Arial"/>
          <w:sz w:val="22"/>
          <w:szCs w:val="22"/>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rsidR="008E6E0C" w:rsidRPr="00DA72D5" w:rsidRDefault="008E6E0C" w:rsidP="008E6E0C">
      <w:pPr>
        <w:ind w:left="567" w:hanging="567"/>
        <w:rPr>
          <w:rFonts w:ascii="Arial" w:hAnsi="Arial" w:cs="Arial"/>
          <w:sz w:val="22"/>
          <w:szCs w:val="22"/>
        </w:rPr>
      </w:pPr>
    </w:p>
    <w:p w:rsidR="008E6E0C" w:rsidRPr="00DA72D5" w:rsidRDefault="008E6E0C" w:rsidP="008E6E0C">
      <w:pPr>
        <w:pStyle w:val="ListParagraph"/>
        <w:numPr>
          <w:ilvl w:val="1"/>
          <w:numId w:val="2"/>
        </w:numPr>
        <w:ind w:left="567" w:hanging="567"/>
        <w:rPr>
          <w:rFonts w:ascii="Arial" w:hAnsi="Arial" w:cs="Arial"/>
          <w:sz w:val="22"/>
          <w:szCs w:val="22"/>
        </w:rPr>
      </w:pPr>
      <w:r w:rsidRPr="00DA72D5">
        <w:rPr>
          <w:rFonts w:ascii="Arial" w:hAnsi="Arial" w:cs="Arial"/>
          <w:sz w:val="22"/>
          <w:szCs w:val="22"/>
        </w:rPr>
        <w:t>Modern Slavery, Child Labour and Inhumane Treatment</w:t>
      </w:r>
    </w:p>
    <w:p w:rsidR="008E6E0C" w:rsidRPr="00DA72D5" w:rsidRDefault="008E6E0C" w:rsidP="008E6E0C">
      <w:pPr>
        <w:pStyle w:val="ListParagraph"/>
        <w:numPr>
          <w:ilvl w:val="2"/>
          <w:numId w:val="2"/>
        </w:numPr>
        <w:ind w:left="1701" w:hanging="1134"/>
        <w:rPr>
          <w:rFonts w:ascii="Arial" w:hAnsi="Arial" w:cs="Arial"/>
          <w:sz w:val="22"/>
          <w:szCs w:val="22"/>
        </w:rPr>
      </w:pPr>
      <w:r w:rsidRPr="00DA72D5">
        <w:rPr>
          <w:rFonts w:ascii="Arial" w:hAnsi="Arial" w:cs="Arial"/>
          <w:sz w:val="22"/>
          <w:szCs w:val="22"/>
        </w:rPr>
        <w:t xml:space="preserve">Modern Slavery Helpline - means the mechanism for reporting suspicion, seeking help or advice and information on the subject of modern slavery </w:t>
      </w:r>
      <w:r w:rsidRPr="00DA72D5">
        <w:rPr>
          <w:rFonts w:ascii="Arial" w:hAnsi="Arial" w:cs="Arial"/>
          <w:sz w:val="22"/>
          <w:szCs w:val="22"/>
        </w:rPr>
        <w:lastRenderedPageBreak/>
        <w:t xml:space="preserve">available online at </w:t>
      </w:r>
      <w:hyperlink r:id="rId17" w:history="1">
        <w:r w:rsidRPr="00DA72D5">
          <w:rPr>
            <w:rStyle w:val="Hyperlink"/>
            <w:rFonts w:ascii="Arial" w:hAnsi="Arial" w:cs="Arial"/>
            <w:sz w:val="22"/>
            <w:szCs w:val="22"/>
          </w:rPr>
          <w:t>https://www.modernslaveryhelpline.org/report</w:t>
        </w:r>
      </w:hyperlink>
      <w:r w:rsidRPr="00DA72D5">
        <w:rPr>
          <w:rFonts w:ascii="Arial" w:hAnsi="Arial" w:cs="Arial"/>
          <w:sz w:val="22"/>
          <w:szCs w:val="22"/>
        </w:rPr>
        <w:t xml:space="preserve"> or by telephone on 08000 121 700.</w:t>
      </w:r>
    </w:p>
    <w:p w:rsidR="008E6E0C" w:rsidRPr="00DA72D5" w:rsidRDefault="008E6E0C" w:rsidP="008E6E0C">
      <w:pPr>
        <w:pStyle w:val="ListParagraph"/>
        <w:numPr>
          <w:ilvl w:val="2"/>
          <w:numId w:val="2"/>
        </w:numPr>
        <w:ind w:left="1701" w:hanging="1134"/>
        <w:rPr>
          <w:rFonts w:ascii="Arial" w:hAnsi="Arial" w:cs="Arial"/>
          <w:sz w:val="22"/>
          <w:szCs w:val="22"/>
        </w:rPr>
      </w:pPr>
      <w:r w:rsidRPr="00DA72D5">
        <w:rPr>
          <w:rFonts w:ascii="Arial" w:hAnsi="Arial" w:cs="Arial"/>
          <w:sz w:val="22"/>
          <w:szCs w:val="22"/>
        </w:rPr>
        <w:t>The Supplier:</w:t>
      </w:r>
    </w:p>
    <w:p w:rsidR="008E6E0C" w:rsidRPr="00DA72D5" w:rsidRDefault="008E6E0C" w:rsidP="008E6E0C">
      <w:pPr>
        <w:pStyle w:val="ListParagraph"/>
        <w:numPr>
          <w:ilvl w:val="0"/>
          <w:numId w:val="17"/>
        </w:numPr>
        <w:ind w:left="2268" w:hanging="567"/>
        <w:rPr>
          <w:rFonts w:ascii="Arial" w:hAnsi="Arial" w:cs="Arial"/>
          <w:sz w:val="22"/>
          <w:szCs w:val="22"/>
        </w:rPr>
      </w:pPr>
      <w:r w:rsidRPr="00DA72D5">
        <w:rPr>
          <w:rFonts w:ascii="Arial" w:hAnsi="Arial" w:cs="Arial"/>
          <w:sz w:val="22"/>
          <w:szCs w:val="22"/>
        </w:rPr>
        <w:t>shall not use, nor allow its Sub</w:t>
      </w:r>
      <w:r w:rsidR="0024474A" w:rsidRPr="00DA72D5">
        <w:rPr>
          <w:rFonts w:ascii="Arial" w:hAnsi="Arial" w:cs="Arial"/>
          <w:sz w:val="22"/>
          <w:szCs w:val="22"/>
        </w:rPr>
        <w:t>-C</w:t>
      </w:r>
      <w:r w:rsidRPr="00DA72D5">
        <w:rPr>
          <w:rFonts w:ascii="Arial" w:hAnsi="Arial" w:cs="Arial"/>
          <w:sz w:val="22"/>
          <w:szCs w:val="22"/>
        </w:rPr>
        <w:t>ontractors to use forced, bonded or involuntary prison labour;</w:t>
      </w:r>
    </w:p>
    <w:p w:rsidR="008E6E0C" w:rsidRPr="00DA72D5" w:rsidRDefault="008E6E0C" w:rsidP="008E6E0C">
      <w:pPr>
        <w:pStyle w:val="ListParagraph"/>
        <w:numPr>
          <w:ilvl w:val="0"/>
          <w:numId w:val="17"/>
        </w:numPr>
        <w:ind w:left="2268" w:hanging="567"/>
        <w:rPr>
          <w:rFonts w:ascii="Arial" w:hAnsi="Arial" w:cs="Arial"/>
          <w:sz w:val="22"/>
          <w:szCs w:val="22"/>
        </w:rPr>
      </w:pPr>
      <w:r w:rsidRPr="00DA72D5">
        <w:rPr>
          <w:rFonts w:ascii="Arial" w:hAnsi="Arial" w:cs="Arial"/>
          <w:sz w:val="22"/>
          <w:szCs w:val="22"/>
        </w:rPr>
        <w:t>shall not require any Supplier Staff or Sub</w:t>
      </w:r>
      <w:r w:rsidR="0024474A" w:rsidRPr="00DA72D5">
        <w:rPr>
          <w:rFonts w:ascii="Arial" w:hAnsi="Arial" w:cs="Arial"/>
          <w:sz w:val="22"/>
          <w:szCs w:val="22"/>
        </w:rPr>
        <w:t>-C</w:t>
      </w:r>
      <w:r w:rsidRPr="00DA72D5">
        <w:rPr>
          <w:rFonts w:ascii="Arial" w:hAnsi="Arial" w:cs="Arial"/>
          <w:sz w:val="22"/>
          <w:szCs w:val="22"/>
        </w:rPr>
        <w:t>ontractor Staff to lodge deposits or identify papers with the Employer and shall be free to leave their employer after reasonable notice;</w:t>
      </w:r>
    </w:p>
    <w:p w:rsidR="008E6E0C" w:rsidRPr="00DA72D5" w:rsidRDefault="008E6E0C" w:rsidP="008E6E0C">
      <w:pPr>
        <w:pStyle w:val="ListParagraph"/>
        <w:numPr>
          <w:ilvl w:val="0"/>
          <w:numId w:val="17"/>
        </w:numPr>
        <w:ind w:left="2268" w:hanging="567"/>
        <w:rPr>
          <w:rFonts w:ascii="Arial" w:hAnsi="Arial" w:cs="Arial"/>
          <w:sz w:val="22"/>
          <w:szCs w:val="22"/>
        </w:rPr>
      </w:pPr>
      <w:r w:rsidRPr="00DA72D5">
        <w:rPr>
          <w:rFonts w:ascii="Arial" w:hAnsi="Arial" w:cs="Arial"/>
          <w:sz w:val="22"/>
          <w:szCs w:val="22"/>
        </w:rPr>
        <w:t>warrants and represents that it has not been convicted of any slavery or human tracking off</w:t>
      </w:r>
      <w:r w:rsidR="0024474A" w:rsidRPr="00DA72D5">
        <w:rPr>
          <w:rFonts w:ascii="Arial" w:hAnsi="Arial" w:cs="Arial"/>
          <w:sz w:val="22"/>
          <w:szCs w:val="22"/>
        </w:rPr>
        <w:t>enses anywhere around the world;</w:t>
      </w:r>
    </w:p>
    <w:p w:rsidR="008E6E0C" w:rsidRPr="00DA72D5" w:rsidRDefault="008E6E0C" w:rsidP="008E6E0C">
      <w:pPr>
        <w:pStyle w:val="ListParagraph"/>
        <w:numPr>
          <w:ilvl w:val="0"/>
          <w:numId w:val="17"/>
        </w:numPr>
        <w:ind w:left="2268" w:hanging="567"/>
        <w:rPr>
          <w:rFonts w:ascii="Arial" w:hAnsi="Arial" w:cs="Arial"/>
          <w:sz w:val="22"/>
          <w:szCs w:val="22"/>
        </w:rPr>
      </w:pPr>
      <w:r w:rsidRPr="00DA72D5">
        <w:rPr>
          <w:rFonts w:ascii="Arial" w:hAnsi="Arial" w:cs="Arial"/>
          <w:sz w:val="22"/>
          <w:szCs w:val="22"/>
        </w:rPr>
        <w:t>warrants that to the best of its knowledge it is not currently under investigation, inquiry or enforcement proceedings in relation to any allegation of slavery or human tracking off</w:t>
      </w:r>
      <w:r w:rsidR="0024474A" w:rsidRPr="00DA72D5">
        <w:rPr>
          <w:rFonts w:ascii="Arial" w:hAnsi="Arial" w:cs="Arial"/>
          <w:sz w:val="22"/>
          <w:szCs w:val="22"/>
        </w:rPr>
        <w:t>enses anywhere around the world;</w:t>
      </w:r>
    </w:p>
    <w:p w:rsidR="008E6E0C" w:rsidRPr="00DA72D5" w:rsidRDefault="008E6E0C" w:rsidP="008E6E0C">
      <w:pPr>
        <w:pStyle w:val="ListParagraph"/>
        <w:numPr>
          <w:ilvl w:val="0"/>
          <w:numId w:val="17"/>
        </w:numPr>
        <w:ind w:left="2268" w:hanging="567"/>
        <w:rPr>
          <w:rFonts w:ascii="Arial" w:hAnsi="Arial" w:cs="Arial"/>
          <w:sz w:val="22"/>
          <w:szCs w:val="22"/>
        </w:rPr>
      </w:pPr>
      <w:r w:rsidRPr="00DA72D5">
        <w:rPr>
          <w:rFonts w:ascii="Arial" w:hAnsi="Arial" w:cs="Arial"/>
          <w:sz w:val="22"/>
          <w:szCs w:val="22"/>
        </w:rPr>
        <w:t>shall make reasonable enquires to ensure that its officers, employees and Sub</w:t>
      </w:r>
      <w:r w:rsidR="0024474A" w:rsidRPr="00DA72D5">
        <w:rPr>
          <w:rFonts w:ascii="Arial" w:hAnsi="Arial" w:cs="Arial"/>
          <w:sz w:val="22"/>
          <w:szCs w:val="22"/>
        </w:rPr>
        <w:t>-C</w:t>
      </w:r>
      <w:r w:rsidRPr="00DA72D5">
        <w:rPr>
          <w:rFonts w:ascii="Arial" w:hAnsi="Arial" w:cs="Arial"/>
          <w:sz w:val="22"/>
          <w:szCs w:val="22"/>
        </w:rPr>
        <w:t>ontractors have not been convicted of slavery or human tracking offenses anywhere around the world</w:t>
      </w:r>
      <w:r w:rsidR="0024474A" w:rsidRPr="00DA72D5">
        <w:rPr>
          <w:rFonts w:ascii="Arial" w:hAnsi="Arial" w:cs="Arial"/>
          <w:sz w:val="22"/>
          <w:szCs w:val="22"/>
        </w:rPr>
        <w:t>;</w:t>
      </w:r>
    </w:p>
    <w:p w:rsidR="008E6E0C" w:rsidRPr="00DA72D5" w:rsidRDefault="008E6E0C" w:rsidP="008E6E0C">
      <w:pPr>
        <w:pStyle w:val="ListParagraph"/>
        <w:numPr>
          <w:ilvl w:val="0"/>
          <w:numId w:val="17"/>
        </w:numPr>
        <w:ind w:left="2268" w:hanging="567"/>
        <w:rPr>
          <w:rFonts w:ascii="Arial" w:hAnsi="Arial" w:cs="Arial"/>
          <w:sz w:val="22"/>
          <w:szCs w:val="22"/>
        </w:rPr>
      </w:pPr>
      <w:r w:rsidRPr="00DA72D5">
        <w:rPr>
          <w:rFonts w:ascii="Arial" w:hAnsi="Arial" w:cs="Arial"/>
          <w:sz w:val="22"/>
          <w:szCs w:val="22"/>
        </w:rPr>
        <w:t xml:space="preserve">shall have and maintain throughout the term of </w:t>
      </w:r>
      <w:r w:rsidR="0024474A" w:rsidRPr="00DA72D5">
        <w:rPr>
          <w:rFonts w:ascii="Arial" w:hAnsi="Arial" w:cs="Arial"/>
          <w:sz w:val="22"/>
          <w:szCs w:val="22"/>
        </w:rPr>
        <w:t>any</w:t>
      </w:r>
      <w:r w:rsidRPr="00DA72D5">
        <w:rPr>
          <w:rFonts w:ascii="Arial" w:hAnsi="Arial" w:cs="Arial"/>
          <w:sz w:val="22"/>
          <w:szCs w:val="22"/>
        </w:rPr>
        <w:t xml:space="preserve"> </w:t>
      </w:r>
      <w:r w:rsidR="0024474A" w:rsidRPr="00DA72D5">
        <w:rPr>
          <w:rFonts w:ascii="Arial" w:hAnsi="Arial" w:cs="Arial"/>
          <w:sz w:val="22"/>
          <w:szCs w:val="22"/>
        </w:rPr>
        <w:t xml:space="preserve">of its </w:t>
      </w:r>
      <w:r w:rsidRPr="00DA72D5">
        <w:rPr>
          <w:rFonts w:ascii="Arial" w:hAnsi="Arial" w:cs="Arial"/>
          <w:sz w:val="22"/>
          <w:szCs w:val="22"/>
        </w:rPr>
        <w:t>Contract</w:t>
      </w:r>
      <w:r w:rsidR="0024474A" w:rsidRPr="00DA72D5">
        <w:rPr>
          <w:rFonts w:ascii="Arial" w:hAnsi="Arial" w:cs="Arial"/>
          <w:sz w:val="22"/>
          <w:szCs w:val="22"/>
        </w:rPr>
        <w:t xml:space="preserve">s, </w:t>
      </w:r>
      <w:r w:rsidRPr="00DA72D5">
        <w:rPr>
          <w:rFonts w:ascii="Arial" w:hAnsi="Arial" w:cs="Arial"/>
          <w:sz w:val="22"/>
          <w:szCs w:val="22"/>
        </w:rPr>
        <w:t xml:space="preserve">its own policies and procedures to ensure its compliance with the Modern Slavery Act and include in its contracts with its </w:t>
      </w:r>
      <w:r w:rsidR="0024474A" w:rsidRPr="00DA72D5">
        <w:rPr>
          <w:rFonts w:ascii="Arial" w:hAnsi="Arial" w:cs="Arial"/>
          <w:sz w:val="22"/>
          <w:szCs w:val="22"/>
        </w:rPr>
        <w:t>S</w:t>
      </w:r>
      <w:r w:rsidRPr="00DA72D5">
        <w:rPr>
          <w:rFonts w:ascii="Arial" w:hAnsi="Arial" w:cs="Arial"/>
          <w:sz w:val="22"/>
          <w:szCs w:val="22"/>
        </w:rPr>
        <w:t>ub</w:t>
      </w:r>
      <w:r w:rsidR="0024474A" w:rsidRPr="00DA72D5">
        <w:rPr>
          <w:rFonts w:ascii="Arial" w:hAnsi="Arial" w:cs="Arial"/>
          <w:sz w:val="22"/>
          <w:szCs w:val="22"/>
        </w:rPr>
        <w:t>-C</w:t>
      </w:r>
      <w:r w:rsidRPr="00DA72D5">
        <w:rPr>
          <w:rFonts w:ascii="Arial" w:hAnsi="Arial" w:cs="Arial"/>
          <w:sz w:val="22"/>
          <w:szCs w:val="22"/>
        </w:rPr>
        <w:t>ontractors anti-slavery and human trafficking provisions;</w:t>
      </w:r>
    </w:p>
    <w:p w:rsidR="008E6E0C" w:rsidRPr="00DA72D5" w:rsidRDefault="008E6E0C" w:rsidP="008E6E0C">
      <w:pPr>
        <w:pStyle w:val="ListParagraph"/>
        <w:numPr>
          <w:ilvl w:val="0"/>
          <w:numId w:val="17"/>
        </w:numPr>
        <w:ind w:left="2268" w:hanging="567"/>
        <w:rPr>
          <w:rFonts w:ascii="Arial" w:hAnsi="Arial" w:cs="Arial"/>
          <w:sz w:val="22"/>
          <w:szCs w:val="22"/>
        </w:rPr>
      </w:pPr>
      <w:r w:rsidRPr="00DA72D5">
        <w:rPr>
          <w:rFonts w:ascii="Arial" w:hAnsi="Arial" w:cs="Arial"/>
          <w:sz w:val="22"/>
          <w:szCs w:val="22"/>
        </w:rPr>
        <w:t xml:space="preserve">shall implement due diligence procedures to ensure that there is no slavery or human trafficking in any part of its supply chain performing obligations under </w:t>
      </w:r>
      <w:r w:rsidR="0024474A" w:rsidRPr="00DA72D5">
        <w:rPr>
          <w:rFonts w:ascii="Arial" w:hAnsi="Arial" w:cs="Arial"/>
          <w:sz w:val="22"/>
          <w:szCs w:val="22"/>
        </w:rPr>
        <w:t>any of its Contract</w:t>
      </w:r>
      <w:r w:rsidRPr="00DA72D5">
        <w:rPr>
          <w:rFonts w:ascii="Arial" w:hAnsi="Arial" w:cs="Arial"/>
          <w:sz w:val="22"/>
          <w:szCs w:val="22"/>
        </w:rPr>
        <w:t>;</w:t>
      </w:r>
    </w:p>
    <w:p w:rsidR="008E6E0C" w:rsidRPr="00DA72D5" w:rsidRDefault="008E6E0C" w:rsidP="008E6E0C">
      <w:pPr>
        <w:pStyle w:val="ListParagraph"/>
        <w:numPr>
          <w:ilvl w:val="0"/>
          <w:numId w:val="17"/>
        </w:numPr>
        <w:ind w:left="2268" w:hanging="567"/>
        <w:rPr>
          <w:rFonts w:ascii="Arial" w:hAnsi="Arial" w:cs="Arial"/>
          <w:sz w:val="22"/>
          <w:szCs w:val="22"/>
        </w:rPr>
      </w:pPr>
      <w:r w:rsidRPr="00DA72D5">
        <w:rPr>
          <w:rFonts w:ascii="Arial" w:hAnsi="Arial" w:cs="Arial"/>
          <w:sz w:val="22"/>
          <w:szCs w:val="22"/>
        </w:rPr>
        <w:t>shall prepare and deliver to the Council</w:t>
      </w:r>
      <w:r w:rsidR="0024474A" w:rsidRPr="00DA72D5">
        <w:rPr>
          <w:rFonts w:ascii="Arial" w:hAnsi="Arial" w:cs="Arial"/>
          <w:sz w:val="22"/>
          <w:szCs w:val="22"/>
        </w:rPr>
        <w:t>, upon request</w:t>
      </w:r>
      <w:r w:rsidRPr="00DA72D5">
        <w:rPr>
          <w:rFonts w:ascii="Arial" w:hAnsi="Arial" w:cs="Arial"/>
          <w:sz w:val="22"/>
          <w:szCs w:val="22"/>
        </w:rPr>
        <w:t>, a slavery and human trafficking report</w:t>
      </w:r>
      <w:r w:rsidR="0024474A" w:rsidRPr="00DA72D5">
        <w:rPr>
          <w:rFonts w:ascii="Arial" w:hAnsi="Arial" w:cs="Arial"/>
          <w:sz w:val="22"/>
          <w:szCs w:val="22"/>
        </w:rPr>
        <w:t>,</w:t>
      </w:r>
      <w:r w:rsidRPr="00DA72D5">
        <w:rPr>
          <w:rFonts w:ascii="Arial" w:hAnsi="Arial" w:cs="Arial"/>
          <w:sz w:val="22"/>
          <w:szCs w:val="22"/>
        </w:rPr>
        <w:t xml:space="preserve"> setting out the steps it has taken to ensure that slavery and human trafficking is not taking place in any of its supply chains or in any part of its business with an annual certification of compliance;</w:t>
      </w:r>
    </w:p>
    <w:p w:rsidR="008E6E0C" w:rsidRPr="00DA72D5" w:rsidRDefault="008E6E0C" w:rsidP="008E6E0C">
      <w:pPr>
        <w:pStyle w:val="ListParagraph"/>
        <w:numPr>
          <w:ilvl w:val="0"/>
          <w:numId w:val="17"/>
        </w:numPr>
        <w:ind w:left="2268" w:hanging="567"/>
        <w:rPr>
          <w:rFonts w:ascii="Arial" w:hAnsi="Arial" w:cs="Arial"/>
          <w:sz w:val="22"/>
          <w:szCs w:val="22"/>
        </w:rPr>
      </w:pPr>
      <w:r w:rsidRPr="00DA72D5">
        <w:rPr>
          <w:rFonts w:ascii="Arial" w:hAnsi="Arial" w:cs="Arial"/>
          <w:sz w:val="22"/>
          <w:szCs w:val="22"/>
        </w:rPr>
        <w:t>shall not use, nor allow its employees or Sub</w:t>
      </w:r>
      <w:r w:rsidR="0024474A" w:rsidRPr="00DA72D5">
        <w:rPr>
          <w:rFonts w:ascii="Arial" w:hAnsi="Arial" w:cs="Arial"/>
          <w:sz w:val="22"/>
          <w:szCs w:val="22"/>
        </w:rPr>
        <w:t>-C</w:t>
      </w:r>
      <w:r w:rsidRPr="00DA72D5">
        <w:rPr>
          <w:rFonts w:ascii="Arial" w:hAnsi="Arial" w:cs="Arial"/>
          <w:sz w:val="22"/>
          <w:szCs w:val="22"/>
        </w:rPr>
        <w:t>ontractors to use physical abuse or discipline, the threat of physical abuse, sexual or other harassment and verbal abuse or other forms of intimidation of its employees or Sub</w:t>
      </w:r>
      <w:r w:rsidR="0024474A" w:rsidRPr="00DA72D5">
        <w:rPr>
          <w:rFonts w:ascii="Arial" w:hAnsi="Arial" w:cs="Arial"/>
          <w:sz w:val="22"/>
          <w:szCs w:val="22"/>
        </w:rPr>
        <w:t>-C</w:t>
      </w:r>
      <w:r w:rsidRPr="00DA72D5">
        <w:rPr>
          <w:rFonts w:ascii="Arial" w:hAnsi="Arial" w:cs="Arial"/>
          <w:sz w:val="22"/>
          <w:szCs w:val="22"/>
        </w:rPr>
        <w:t>ontractors;</w:t>
      </w:r>
    </w:p>
    <w:p w:rsidR="008E6E0C" w:rsidRPr="00DA72D5" w:rsidRDefault="008E6E0C" w:rsidP="008E6E0C">
      <w:pPr>
        <w:pStyle w:val="ListParagraph"/>
        <w:numPr>
          <w:ilvl w:val="0"/>
          <w:numId w:val="17"/>
        </w:numPr>
        <w:ind w:left="2268" w:hanging="567"/>
        <w:rPr>
          <w:rFonts w:ascii="Arial" w:hAnsi="Arial" w:cs="Arial"/>
          <w:sz w:val="22"/>
          <w:szCs w:val="22"/>
        </w:rPr>
      </w:pPr>
      <w:r w:rsidRPr="00DA72D5">
        <w:rPr>
          <w:rFonts w:ascii="Arial" w:hAnsi="Arial" w:cs="Arial"/>
          <w:sz w:val="22"/>
          <w:szCs w:val="22"/>
        </w:rPr>
        <w:t>shall not use or allow child or slave labour to be used by its Sub</w:t>
      </w:r>
      <w:r w:rsidR="0024474A" w:rsidRPr="00DA72D5">
        <w:rPr>
          <w:rFonts w:ascii="Arial" w:hAnsi="Arial" w:cs="Arial"/>
          <w:sz w:val="22"/>
          <w:szCs w:val="22"/>
        </w:rPr>
        <w:t>-C</w:t>
      </w:r>
      <w:r w:rsidRPr="00DA72D5">
        <w:rPr>
          <w:rFonts w:ascii="Arial" w:hAnsi="Arial" w:cs="Arial"/>
          <w:sz w:val="22"/>
          <w:szCs w:val="22"/>
        </w:rPr>
        <w:t>ontractors;</w:t>
      </w:r>
    </w:p>
    <w:p w:rsidR="008E6E0C" w:rsidRPr="00DA72D5" w:rsidRDefault="008E6E0C" w:rsidP="008E6E0C">
      <w:pPr>
        <w:pStyle w:val="ListParagraph"/>
        <w:numPr>
          <w:ilvl w:val="0"/>
          <w:numId w:val="17"/>
        </w:numPr>
        <w:ind w:left="2268" w:hanging="567"/>
        <w:rPr>
          <w:rFonts w:ascii="Arial" w:hAnsi="Arial" w:cs="Arial"/>
          <w:sz w:val="22"/>
          <w:szCs w:val="22"/>
        </w:rPr>
      </w:pPr>
      <w:r w:rsidRPr="00DA72D5">
        <w:rPr>
          <w:rFonts w:ascii="Arial" w:hAnsi="Arial" w:cs="Arial"/>
          <w:sz w:val="22"/>
          <w:szCs w:val="22"/>
        </w:rPr>
        <w:t>shall report the discovery or suspicion of any slavery or trafficking by it or its Sub</w:t>
      </w:r>
      <w:r w:rsidR="0024474A" w:rsidRPr="00DA72D5">
        <w:rPr>
          <w:rFonts w:ascii="Arial" w:hAnsi="Arial" w:cs="Arial"/>
          <w:sz w:val="22"/>
          <w:szCs w:val="22"/>
        </w:rPr>
        <w:t>-C</w:t>
      </w:r>
      <w:r w:rsidRPr="00DA72D5">
        <w:rPr>
          <w:rFonts w:ascii="Arial" w:hAnsi="Arial" w:cs="Arial"/>
          <w:sz w:val="22"/>
          <w:szCs w:val="22"/>
        </w:rPr>
        <w:t>ontractors to the Council and Modern Slavery Helpline.</w:t>
      </w:r>
    </w:p>
    <w:p w:rsidR="008E6E0C" w:rsidRPr="00DA72D5" w:rsidRDefault="008E6E0C" w:rsidP="008E6E0C">
      <w:pPr>
        <w:ind w:left="567" w:hanging="567"/>
        <w:rPr>
          <w:rFonts w:ascii="Arial" w:hAnsi="Arial" w:cs="Arial"/>
          <w:sz w:val="22"/>
          <w:szCs w:val="22"/>
        </w:rPr>
      </w:pPr>
    </w:p>
    <w:p w:rsidR="008E6E0C" w:rsidRPr="00DA72D5" w:rsidRDefault="008E6E0C" w:rsidP="008E6E0C">
      <w:pPr>
        <w:pStyle w:val="ListParagraph"/>
        <w:numPr>
          <w:ilvl w:val="1"/>
          <w:numId w:val="2"/>
        </w:numPr>
        <w:ind w:left="567" w:hanging="567"/>
        <w:rPr>
          <w:rFonts w:ascii="Arial" w:hAnsi="Arial" w:cs="Arial"/>
          <w:sz w:val="22"/>
          <w:szCs w:val="22"/>
        </w:rPr>
      </w:pPr>
      <w:r w:rsidRPr="00DA72D5">
        <w:rPr>
          <w:rFonts w:ascii="Arial" w:hAnsi="Arial" w:cs="Arial"/>
          <w:sz w:val="22"/>
          <w:szCs w:val="22"/>
        </w:rPr>
        <w:t>Income Security</w:t>
      </w:r>
    </w:p>
    <w:p w:rsidR="008E6E0C" w:rsidRPr="00DA72D5" w:rsidRDefault="008E6E0C" w:rsidP="008E6E0C">
      <w:pPr>
        <w:pStyle w:val="ListParagraph"/>
        <w:numPr>
          <w:ilvl w:val="2"/>
          <w:numId w:val="2"/>
        </w:numPr>
        <w:ind w:left="1701" w:hanging="1134"/>
        <w:rPr>
          <w:rFonts w:ascii="Arial" w:hAnsi="Arial" w:cs="Arial"/>
          <w:sz w:val="22"/>
          <w:szCs w:val="22"/>
        </w:rPr>
      </w:pPr>
      <w:r w:rsidRPr="00DA72D5">
        <w:rPr>
          <w:rFonts w:ascii="Arial" w:hAnsi="Arial" w:cs="Arial"/>
          <w:sz w:val="22"/>
          <w:szCs w:val="22"/>
        </w:rPr>
        <w:t>The Supplier shall:</w:t>
      </w:r>
    </w:p>
    <w:p w:rsidR="008E6E0C" w:rsidRPr="00DA72D5" w:rsidRDefault="008E6E0C" w:rsidP="008E6E0C">
      <w:pPr>
        <w:pStyle w:val="ListParagraph"/>
        <w:numPr>
          <w:ilvl w:val="0"/>
          <w:numId w:val="18"/>
        </w:numPr>
        <w:ind w:left="2268" w:hanging="567"/>
        <w:rPr>
          <w:rFonts w:ascii="Arial" w:hAnsi="Arial" w:cs="Arial"/>
          <w:sz w:val="22"/>
          <w:szCs w:val="22"/>
        </w:rPr>
      </w:pPr>
      <w:r w:rsidRPr="00DA72D5">
        <w:rPr>
          <w:rFonts w:ascii="Arial" w:hAnsi="Arial" w:cs="Arial"/>
          <w:sz w:val="22"/>
          <w:szCs w:val="22"/>
        </w:rPr>
        <w:t>ensure that that all wages and benefits paid for a standard working week meet, at a minimum, national legal standards in the country of employment;</w:t>
      </w:r>
    </w:p>
    <w:p w:rsidR="008E6E0C" w:rsidRPr="00DA72D5" w:rsidRDefault="008E6E0C" w:rsidP="008E6E0C">
      <w:pPr>
        <w:pStyle w:val="ListParagraph"/>
        <w:numPr>
          <w:ilvl w:val="0"/>
          <w:numId w:val="18"/>
        </w:numPr>
        <w:ind w:left="2268" w:hanging="567"/>
        <w:rPr>
          <w:rFonts w:ascii="Arial" w:hAnsi="Arial" w:cs="Arial"/>
          <w:sz w:val="22"/>
          <w:szCs w:val="22"/>
        </w:rPr>
      </w:pPr>
      <w:r w:rsidRPr="00DA72D5">
        <w:rPr>
          <w:rFonts w:ascii="Arial" w:hAnsi="Arial" w:cs="Arial"/>
          <w:sz w:val="22"/>
          <w:szCs w:val="22"/>
        </w:rPr>
        <w:t>ensure that all Supplier Staff are provided with written and understandable Information about their employment conditions in respect to wages before they enter employment and about the particulars of their wages for the pay period concerned each time that they are paid;</w:t>
      </w:r>
    </w:p>
    <w:p w:rsidR="008E6E0C" w:rsidRPr="00DA72D5" w:rsidRDefault="008E6E0C" w:rsidP="008E6E0C">
      <w:pPr>
        <w:pStyle w:val="ListParagraph"/>
        <w:numPr>
          <w:ilvl w:val="0"/>
          <w:numId w:val="18"/>
        </w:numPr>
        <w:ind w:left="2268" w:hanging="567"/>
        <w:rPr>
          <w:rFonts w:ascii="Arial" w:hAnsi="Arial" w:cs="Arial"/>
          <w:sz w:val="22"/>
          <w:szCs w:val="22"/>
        </w:rPr>
      </w:pPr>
      <w:r w:rsidRPr="00DA72D5">
        <w:rPr>
          <w:rFonts w:ascii="Arial" w:hAnsi="Arial" w:cs="Arial"/>
          <w:sz w:val="22"/>
          <w:szCs w:val="22"/>
        </w:rPr>
        <w:t>All workers shall be provided with written and understandable Information about their employment conditions in respect to wages before they enter employment and about the particulars of their wages for the pay period concerned each time that they are paid;</w:t>
      </w:r>
    </w:p>
    <w:p w:rsidR="008E6E0C" w:rsidRPr="00DA72D5" w:rsidRDefault="008E6E0C" w:rsidP="008E6E0C">
      <w:pPr>
        <w:pStyle w:val="ListParagraph"/>
        <w:numPr>
          <w:ilvl w:val="0"/>
          <w:numId w:val="18"/>
        </w:numPr>
        <w:ind w:left="2268" w:hanging="567"/>
        <w:rPr>
          <w:rFonts w:ascii="Arial" w:hAnsi="Arial" w:cs="Arial"/>
          <w:sz w:val="22"/>
          <w:szCs w:val="22"/>
        </w:rPr>
      </w:pPr>
      <w:r w:rsidRPr="00DA72D5">
        <w:rPr>
          <w:rFonts w:ascii="Arial" w:hAnsi="Arial" w:cs="Arial"/>
          <w:sz w:val="22"/>
          <w:szCs w:val="22"/>
        </w:rPr>
        <w:t>not make deductions from wages:</w:t>
      </w:r>
    </w:p>
    <w:p w:rsidR="008E6E0C" w:rsidRPr="00DA72D5" w:rsidRDefault="008E6E0C" w:rsidP="001B5D26">
      <w:pPr>
        <w:pStyle w:val="ListParagraph"/>
        <w:numPr>
          <w:ilvl w:val="1"/>
          <w:numId w:val="20"/>
        </w:numPr>
        <w:ind w:left="2835" w:hanging="567"/>
        <w:rPr>
          <w:rFonts w:ascii="Arial" w:hAnsi="Arial" w:cs="Arial"/>
          <w:sz w:val="22"/>
          <w:szCs w:val="22"/>
        </w:rPr>
      </w:pPr>
      <w:r w:rsidRPr="00DA72D5">
        <w:rPr>
          <w:rFonts w:ascii="Arial" w:hAnsi="Arial" w:cs="Arial"/>
          <w:sz w:val="22"/>
          <w:szCs w:val="22"/>
        </w:rPr>
        <w:lastRenderedPageBreak/>
        <w:t>as a disciplinary measure</w:t>
      </w:r>
      <w:r w:rsidR="0024474A" w:rsidRPr="00DA72D5">
        <w:rPr>
          <w:rFonts w:ascii="Arial" w:hAnsi="Arial" w:cs="Arial"/>
          <w:sz w:val="22"/>
          <w:szCs w:val="22"/>
        </w:rPr>
        <w:t>;</w:t>
      </w:r>
    </w:p>
    <w:p w:rsidR="008E6E0C" w:rsidRPr="00DA72D5" w:rsidRDefault="008E6E0C" w:rsidP="001B5D26">
      <w:pPr>
        <w:pStyle w:val="ListParagraph"/>
        <w:numPr>
          <w:ilvl w:val="1"/>
          <w:numId w:val="20"/>
        </w:numPr>
        <w:ind w:left="2835" w:hanging="567"/>
        <w:rPr>
          <w:rFonts w:ascii="Arial" w:hAnsi="Arial" w:cs="Arial"/>
          <w:sz w:val="22"/>
          <w:szCs w:val="22"/>
        </w:rPr>
      </w:pPr>
      <w:r w:rsidRPr="00DA72D5">
        <w:rPr>
          <w:rFonts w:ascii="Arial" w:hAnsi="Arial" w:cs="Arial"/>
          <w:sz w:val="22"/>
          <w:szCs w:val="22"/>
        </w:rPr>
        <w:t>except where permitted by law; or</w:t>
      </w:r>
    </w:p>
    <w:p w:rsidR="008E6E0C" w:rsidRPr="00DA72D5" w:rsidRDefault="008E6E0C" w:rsidP="001B5D26">
      <w:pPr>
        <w:pStyle w:val="ListParagraph"/>
        <w:numPr>
          <w:ilvl w:val="1"/>
          <w:numId w:val="20"/>
        </w:numPr>
        <w:ind w:left="2835" w:hanging="567"/>
        <w:rPr>
          <w:rFonts w:ascii="Arial" w:hAnsi="Arial" w:cs="Arial"/>
          <w:sz w:val="22"/>
          <w:szCs w:val="22"/>
        </w:rPr>
      </w:pPr>
      <w:r w:rsidRPr="00DA72D5">
        <w:rPr>
          <w:rFonts w:ascii="Arial" w:hAnsi="Arial" w:cs="Arial"/>
          <w:sz w:val="22"/>
          <w:szCs w:val="22"/>
        </w:rPr>
        <w:t>without expressed per</w:t>
      </w:r>
      <w:r w:rsidR="0024474A" w:rsidRPr="00DA72D5">
        <w:rPr>
          <w:rFonts w:ascii="Arial" w:hAnsi="Arial" w:cs="Arial"/>
          <w:sz w:val="22"/>
          <w:szCs w:val="22"/>
        </w:rPr>
        <w:t>mission of the worker concerned.</w:t>
      </w:r>
    </w:p>
    <w:p w:rsidR="001B5D26" w:rsidRPr="00DA72D5" w:rsidRDefault="008E6E0C" w:rsidP="001B5D26">
      <w:pPr>
        <w:pStyle w:val="ListParagraph"/>
        <w:numPr>
          <w:ilvl w:val="0"/>
          <w:numId w:val="18"/>
        </w:numPr>
        <w:ind w:left="2268" w:hanging="567"/>
        <w:rPr>
          <w:rFonts w:ascii="Arial" w:hAnsi="Arial" w:cs="Arial"/>
          <w:sz w:val="22"/>
          <w:szCs w:val="22"/>
        </w:rPr>
      </w:pPr>
      <w:r w:rsidRPr="00DA72D5">
        <w:rPr>
          <w:rFonts w:ascii="Arial" w:hAnsi="Arial" w:cs="Arial"/>
          <w:sz w:val="22"/>
          <w:szCs w:val="22"/>
        </w:rPr>
        <w:t>record all disciplinary measures taken against Supplier Staff; and</w:t>
      </w:r>
    </w:p>
    <w:p w:rsidR="008E6E0C" w:rsidRPr="00DA72D5" w:rsidRDefault="008E6E0C" w:rsidP="001B5D26">
      <w:pPr>
        <w:pStyle w:val="ListParagraph"/>
        <w:numPr>
          <w:ilvl w:val="0"/>
          <w:numId w:val="18"/>
        </w:numPr>
        <w:ind w:left="2268" w:hanging="567"/>
        <w:rPr>
          <w:rFonts w:ascii="Arial" w:hAnsi="Arial" w:cs="Arial"/>
          <w:sz w:val="22"/>
          <w:szCs w:val="22"/>
        </w:rPr>
      </w:pPr>
      <w:r w:rsidRPr="00DA72D5">
        <w:rPr>
          <w:rFonts w:ascii="Arial" w:hAnsi="Arial" w:cs="Arial"/>
          <w:sz w:val="22"/>
          <w:szCs w:val="22"/>
        </w:rPr>
        <w:t>ensure that Supplier Staff are engaged under a recognised employment relationship established through national law and practice.</w:t>
      </w:r>
    </w:p>
    <w:p w:rsidR="008E6E0C" w:rsidRPr="00DA72D5" w:rsidRDefault="008E6E0C" w:rsidP="008E6E0C">
      <w:pPr>
        <w:ind w:left="567" w:hanging="567"/>
        <w:rPr>
          <w:rFonts w:ascii="Arial" w:hAnsi="Arial" w:cs="Arial"/>
          <w:sz w:val="22"/>
          <w:szCs w:val="22"/>
        </w:rPr>
      </w:pPr>
    </w:p>
    <w:p w:rsidR="008E6E0C" w:rsidRPr="00DA72D5" w:rsidRDefault="008E6E0C" w:rsidP="001B5D26">
      <w:pPr>
        <w:pStyle w:val="ListParagraph"/>
        <w:numPr>
          <w:ilvl w:val="1"/>
          <w:numId w:val="2"/>
        </w:numPr>
        <w:ind w:left="567" w:hanging="567"/>
        <w:rPr>
          <w:rFonts w:ascii="Arial" w:hAnsi="Arial" w:cs="Arial"/>
          <w:sz w:val="22"/>
          <w:szCs w:val="22"/>
        </w:rPr>
      </w:pPr>
      <w:r w:rsidRPr="00DA72D5">
        <w:rPr>
          <w:rFonts w:ascii="Arial" w:hAnsi="Arial" w:cs="Arial"/>
          <w:sz w:val="22"/>
          <w:szCs w:val="22"/>
        </w:rPr>
        <w:t>Working Hours</w:t>
      </w:r>
    </w:p>
    <w:p w:rsidR="001B5D26" w:rsidRPr="00DA72D5" w:rsidRDefault="008E6E0C" w:rsidP="00635776">
      <w:pPr>
        <w:pStyle w:val="ListParagraph"/>
        <w:numPr>
          <w:ilvl w:val="2"/>
          <w:numId w:val="2"/>
        </w:numPr>
        <w:ind w:left="1701" w:hanging="1134"/>
        <w:rPr>
          <w:rFonts w:ascii="Arial" w:hAnsi="Arial" w:cs="Arial"/>
          <w:sz w:val="22"/>
          <w:szCs w:val="22"/>
        </w:rPr>
      </w:pPr>
      <w:r w:rsidRPr="00DA72D5">
        <w:rPr>
          <w:rFonts w:ascii="Arial" w:hAnsi="Arial" w:cs="Arial"/>
          <w:sz w:val="22"/>
          <w:szCs w:val="22"/>
        </w:rPr>
        <w:t>The Supplier shall:</w:t>
      </w:r>
    </w:p>
    <w:p w:rsidR="00635776" w:rsidRPr="00DA72D5" w:rsidRDefault="008E6E0C" w:rsidP="00635776">
      <w:pPr>
        <w:pStyle w:val="ListParagraph"/>
        <w:numPr>
          <w:ilvl w:val="0"/>
          <w:numId w:val="21"/>
        </w:numPr>
        <w:ind w:left="2268" w:hanging="567"/>
        <w:rPr>
          <w:rFonts w:ascii="Arial" w:hAnsi="Arial" w:cs="Arial"/>
          <w:sz w:val="22"/>
          <w:szCs w:val="22"/>
        </w:rPr>
      </w:pPr>
      <w:r w:rsidRPr="00DA72D5">
        <w:rPr>
          <w:rFonts w:ascii="Arial" w:hAnsi="Arial" w:cs="Arial"/>
          <w:sz w:val="22"/>
          <w:szCs w:val="22"/>
        </w:rPr>
        <w:t>ensure that the working hours of Supplier Staff comply with national laws, and any collective agreements;</w:t>
      </w:r>
    </w:p>
    <w:p w:rsidR="00635776" w:rsidRPr="00DA72D5" w:rsidRDefault="008E6E0C" w:rsidP="00635776">
      <w:pPr>
        <w:pStyle w:val="ListParagraph"/>
        <w:numPr>
          <w:ilvl w:val="0"/>
          <w:numId w:val="21"/>
        </w:numPr>
        <w:ind w:left="2268" w:hanging="567"/>
        <w:rPr>
          <w:rFonts w:ascii="Arial" w:hAnsi="Arial" w:cs="Arial"/>
          <w:sz w:val="22"/>
          <w:szCs w:val="22"/>
        </w:rPr>
      </w:pPr>
      <w:r w:rsidRPr="00DA72D5">
        <w:rPr>
          <w:rFonts w:ascii="Arial" w:hAnsi="Arial" w:cs="Arial"/>
          <w:sz w:val="22"/>
          <w:szCs w:val="22"/>
        </w:rPr>
        <w:t>that the working hours of Supplier Staff, excluding overtime, shall be defined by contract, and shall not exceed 48 hours per week unless the individual has agreed in writing;</w:t>
      </w:r>
    </w:p>
    <w:p w:rsidR="008E6E0C" w:rsidRPr="00DA72D5" w:rsidRDefault="008E6E0C" w:rsidP="00635776">
      <w:pPr>
        <w:pStyle w:val="ListParagraph"/>
        <w:numPr>
          <w:ilvl w:val="0"/>
          <w:numId w:val="21"/>
        </w:numPr>
        <w:ind w:left="2268" w:hanging="567"/>
        <w:rPr>
          <w:rFonts w:ascii="Arial" w:hAnsi="Arial" w:cs="Arial"/>
          <w:sz w:val="22"/>
          <w:szCs w:val="22"/>
        </w:rPr>
      </w:pPr>
      <w:r w:rsidRPr="00DA72D5">
        <w:rPr>
          <w:rFonts w:ascii="Arial" w:hAnsi="Arial" w:cs="Arial"/>
          <w:sz w:val="22"/>
          <w:szCs w:val="22"/>
        </w:rPr>
        <w:t>ensure that use of overtime used responsibly, taking into account:</w:t>
      </w:r>
    </w:p>
    <w:p w:rsidR="008E6E0C" w:rsidRPr="00DA72D5" w:rsidRDefault="008E6E0C" w:rsidP="00635776">
      <w:pPr>
        <w:pStyle w:val="ListParagraph"/>
        <w:numPr>
          <w:ilvl w:val="0"/>
          <w:numId w:val="22"/>
        </w:numPr>
        <w:ind w:left="2835" w:hanging="567"/>
        <w:rPr>
          <w:rFonts w:ascii="Arial" w:hAnsi="Arial" w:cs="Arial"/>
          <w:sz w:val="22"/>
          <w:szCs w:val="22"/>
        </w:rPr>
      </w:pPr>
      <w:r w:rsidRPr="00DA72D5">
        <w:rPr>
          <w:rFonts w:ascii="Arial" w:hAnsi="Arial" w:cs="Arial"/>
          <w:sz w:val="22"/>
          <w:szCs w:val="22"/>
        </w:rPr>
        <w:t>the extent;</w:t>
      </w:r>
    </w:p>
    <w:p w:rsidR="008E6E0C" w:rsidRPr="00DA72D5" w:rsidRDefault="008E6E0C" w:rsidP="00635776">
      <w:pPr>
        <w:pStyle w:val="ListParagraph"/>
        <w:numPr>
          <w:ilvl w:val="0"/>
          <w:numId w:val="22"/>
        </w:numPr>
        <w:ind w:left="2835" w:hanging="567"/>
        <w:rPr>
          <w:rFonts w:ascii="Arial" w:hAnsi="Arial" w:cs="Arial"/>
          <w:sz w:val="22"/>
          <w:szCs w:val="22"/>
        </w:rPr>
      </w:pPr>
      <w:r w:rsidRPr="00DA72D5">
        <w:rPr>
          <w:rFonts w:ascii="Arial" w:hAnsi="Arial" w:cs="Arial"/>
          <w:sz w:val="22"/>
          <w:szCs w:val="22"/>
        </w:rPr>
        <w:t>frequency; and</w:t>
      </w:r>
    </w:p>
    <w:p w:rsidR="008E6E0C" w:rsidRPr="00DA72D5" w:rsidRDefault="008E6E0C" w:rsidP="00635776">
      <w:pPr>
        <w:pStyle w:val="ListParagraph"/>
        <w:numPr>
          <w:ilvl w:val="0"/>
          <w:numId w:val="22"/>
        </w:numPr>
        <w:ind w:left="2835" w:hanging="567"/>
        <w:rPr>
          <w:rFonts w:ascii="Arial" w:hAnsi="Arial" w:cs="Arial"/>
          <w:sz w:val="22"/>
          <w:szCs w:val="22"/>
        </w:rPr>
      </w:pPr>
      <w:r w:rsidRPr="00DA72D5">
        <w:rPr>
          <w:rFonts w:ascii="Arial" w:hAnsi="Arial" w:cs="Arial"/>
          <w:sz w:val="22"/>
          <w:szCs w:val="22"/>
        </w:rPr>
        <w:t>hours worked; by individuals and b</w:t>
      </w:r>
      <w:r w:rsidR="00AA0A56" w:rsidRPr="00DA72D5">
        <w:rPr>
          <w:rFonts w:ascii="Arial" w:hAnsi="Arial" w:cs="Arial"/>
          <w:sz w:val="22"/>
          <w:szCs w:val="22"/>
        </w:rPr>
        <w:t>y the Supplier Staff as a whole.</w:t>
      </w:r>
    </w:p>
    <w:p w:rsidR="00635776" w:rsidRPr="00DA72D5" w:rsidRDefault="008E6E0C" w:rsidP="00635776">
      <w:pPr>
        <w:pStyle w:val="ListParagraph"/>
        <w:numPr>
          <w:ilvl w:val="2"/>
          <w:numId w:val="2"/>
        </w:numPr>
        <w:ind w:left="1701" w:hanging="1134"/>
        <w:rPr>
          <w:rFonts w:ascii="Arial" w:hAnsi="Arial" w:cs="Arial"/>
          <w:sz w:val="22"/>
          <w:szCs w:val="22"/>
        </w:rPr>
      </w:pPr>
      <w:r w:rsidRPr="00DA72D5">
        <w:rPr>
          <w:rFonts w:ascii="Arial" w:hAnsi="Arial" w:cs="Arial"/>
          <w:sz w:val="22"/>
          <w:szCs w:val="22"/>
        </w:rPr>
        <w:t>The total hours worked in any seven day period shall not exceed 60 hours, except where covered by Paragraph 5.3 below.</w:t>
      </w:r>
    </w:p>
    <w:p w:rsidR="008E6E0C" w:rsidRPr="00DA72D5" w:rsidRDefault="008E6E0C" w:rsidP="00635776">
      <w:pPr>
        <w:pStyle w:val="ListParagraph"/>
        <w:numPr>
          <w:ilvl w:val="2"/>
          <w:numId w:val="2"/>
        </w:numPr>
        <w:ind w:left="1701" w:hanging="1134"/>
        <w:rPr>
          <w:rFonts w:ascii="Arial" w:hAnsi="Arial" w:cs="Arial"/>
          <w:sz w:val="22"/>
          <w:szCs w:val="22"/>
        </w:rPr>
      </w:pPr>
      <w:r w:rsidRPr="00DA72D5">
        <w:rPr>
          <w:rFonts w:ascii="Arial" w:hAnsi="Arial" w:cs="Arial"/>
          <w:sz w:val="22"/>
          <w:szCs w:val="22"/>
        </w:rPr>
        <w:t>Working hours may exceed 60 hours in any seven day period only in exceptional circumstances where all of the following are met:</w:t>
      </w:r>
    </w:p>
    <w:p w:rsidR="008E6E0C" w:rsidRPr="00DA72D5" w:rsidRDefault="008E6E0C" w:rsidP="00635776">
      <w:pPr>
        <w:pStyle w:val="ListParagraph"/>
        <w:numPr>
          <w:ilvl w:val="0"/>
          <w:numId w:val="23"/>
        </w:numPr>
        <w:ind w:left="2268" w:hanging="567"/>
        <w:rPr>
          <w:rFonts w:ascii="Arial" w:hAnsi="Arial" w:cs="Arial"/>
          <w:sz w:val="22"/>
          <w:szCs w:val="22"/>
        </w:rPr>
      </w:pPr>
      <w:r w:rsidRPr="00DA72D5">
        <w:rPr>
          <w:rFonts w:ascii="Arial" w:hAnsi="Arial" w:cs="Arial"/>
          <w:sz w:val="22"/>
          <w:szCs w:val="22"/>
        </w:rPr>
        <w:t>this is allowed by national law;</w:t>
      </w:r>
    </w:p>
    <w:p w:rsidR="008E6E0C" w:rsidRPr="00DA72D5" w:rsidRDefault="008E6E0C" w:rsidP="00635776">
      <w:pPr>
        <w:pStyle w:val="ListParagraph"/>
        <w:numPr>
          <w:ilvl w:val="0"/>
          <w:numId w:val="23"/>
        </w:numPr>
        <w:ind w:left="2268" w:hanging="567"/>
        <w:rPr>
          <w:rFonts w:ascii="Arial" w:hAnsi="Arial" w:cs="Arial"/>
          <w:sz w:val="22"/>
          <w:szCs w:val="22"/>
        </w:rPr>
      </w:pPr>
      <w:r w:rsidRPr="00DA72D5">
        <w:rPr>
          <w:rFonts w:ascii="Arial" w:hAnsi="Arial" w:cs="Arial"/>
          <w:sz w:val="22"/>
          <w:szCs w:val="22"/>
        </w:rPr>
        <w:t>this is allowed by a collective agreement freely negotiated with a workers’ organisation representing a significant portion of the workforce; appropriate safeguards are taken to protect the workers’ health and safety; and</w:t>
      </w:r>
    </w:p>
    <w:p w:rsidR="008E6E0C" w:rsidRPr="00DA72D5" w:rsidRDefault="008E6E0C" w:rsidP="00635776">
      <w:pPr>
        <w:pStyle w:val="ListParagraph"/>
        <w:numPr>
          <w:ilvl w:val="0"/>
          <w:numId w:val="23"/>
        </w:numPr>
        <w:ind w:left="2268" w:hanging="567"/>
        <w:rPr>
          <w:rFonts w:ascii="Arial" w:hAnsi="Arial" w:cs="Arial"/>
          <w:sz w:val="22"/>
          <w:szCs w:val="22"/>
        </w:rPr>
      </w:pPr>
      <w:r w:rsidRPr="00DA72D5">
        <w:rPr>
          <w:rFonts w:ascii="Arial" w:hAnsi="Arial" w:cs="Arial"/>
          <w:sz w:val="22"/>
          <w:szCs w:val="22"/>
        </w:rPr>
        <w:t>the employer can demonstrate that exceptional circumstances apply such as unexpected production peaks, accidents or emergencies.</w:t>
      </w:r>
    </w:p>
    <w:p w:rsidR="008E6E0C" w:rsidRPr="00DA72D5" w:rsidRDefault="008E6E0C" w:rsidP="00635776">
      <w:pPr>
        <w:pStyle w:val="ListParagraph"/>
        <w:numPr>
          <w:ilvl w:val="2"/>
          <w:numId w:val="2"/>
        </w:numPr>
        <w:ind w:left="1701" w:hanging="1134"/>
        <w:rPr>
          <w:rFonts w:ascii="Arial" w:hAnsi="Arial" w:cs="Arial"/>
          <w:sz w:val="22"/>
          <w:szCs w:val="22"/>
        </w:rPr>
      </w:pPr>
      <w:r w:rsidRPr="00DA72D5">
        <w:rPr>
          <w:rFonts w:ascii="Arial" w:hAnsi="Arial" w:cs="Arial"/>
          <w:sz w:val="22"/>
          <w:szCs w:val="22"/>
        </w:rPr>
        <w:t>All Supplier Staff shall be provided with at least one (1) day off in every seven (7) day period or, where allowed by national law, two (2) days off in every fourteen (14) day period.</w:t>
      </w:r>
    </w:p>
    <w:p w:rsidR="008E6E0C" w:rsidRPr="00DA72D5" w:rsidRDefault="008E6E0C" w:rsidP="008E6E0C">
      <w:pPr>
        <w:ind w:left="567" w:hanging="567"/>
        <w:rPr>
          <w:rFonts w:ascii="Arial" w:hAnsi="Arial" w:cs="Arial"/>
          <w:sz w:val="22"/>
          <w:szCs w:val="22"/>
        </w:rPr>
      </w:pPr>
    </w:p>
    <w:p w:rsidR="008E6E0C" w:rsidRPr="00DA72D5" w:rsidRDefault="008E6E0C" w:rsidP="00635776">
      <w:pPr>
        <w:pStyle w:val="ListParagraph"/>
        <w:numPr>
          <w:ilvl w:val="1"/>
          <w:numId w:val="2"/>
        </w:numPr>
        <w:ind w:left="567" w:hanging="567"/>
        <w:rPr>
          <w:rFonts w:ascii="Arial" w:hAnsi="Arial" w:cs="Arial"/>
          <w:sz w:val="22"/>
          <w:szCs w:val="22"/>
        </w:rPr>
      </w:pPr>
      <w:r w:rsidRPr="00DA72D5">
        <w:rPr>
          <w:rFonts w:ascii="Arial" w:hAnsi="Arial" w:cs="Arial"/>
          <w:sz w:val="22"/>
          <w:szCs w:val="22"/>
        </w:rPr>
        <w:t>Sustainability</w:t>
      </w:r>
    </w:p>
    <w:p w:rsidR="005921B6" w:rsidRPr="00DA72D5" w:rsidRDefault="008E6E0C" w:rsidP="0099153C">
      <w:pPr>
        <w:pStyle w:val="ListParagraph"/>
        <w:numPr>
          <w:ilvl w:val="2"/>
          <w:numId w:val="2"/>
        </w:numPr>
        <w:ind w:left="1701" w:hanging="1134"/>
        <w:rPr>
          <w:rStyle w:val="Hyperlink"/>
          <w:rFonts w:ascii="Arial" w:hAnsi="Arial" w:cs="Arial"/>
          <w:sz w:val="22"/>
          <w:szCs w:val="22"/>
          <w:u w:val="none"/>
        </w:rPr>
      </w:pPr>
      <w:r w:rsidRPr="00DA72D5">
        <w:rPr>
          <w:rFonts w:ascii="Arial" w:hAnsi="Arial" w:cs="Arial"/>
          <w:sz w:val="22"/>
          <w:szCs w:val="22"/>
        </w:rPr>
        <w:t xml:space="preserve">The </w:t>
      </w:r>
      <w:r w:rsidR="00887883" w:rsidRPr="00DA72D5">
        <w:rPr>
          <w:rFonts w:ascii="Arial" w:hAnsi="Arial" w:cs="Arial"/>
          <w:sz w:val="22"/>
          <w:szCs w:val="22"/>
        </w:rPr>
        <w:t>S</w:t>
      </w:r>
      <w:r w:rsidRPr="00DA72D5">
        <w:rPr>
          <w:rFonts w:ascii="Arial" w:hAnsi="Arial" w:cs="Arial"/>
          <w:sz w:val="22"/>
          <w:szCs w:val="22"/>
        </w:rPr>
        <w:t>upplier shall meet the applica</w:t>
      </w:r>
      <w:r w:rsidR="00887883" w:rsidRPr="00DA72D5">
        <w:rPr>
          <w:rFonts w:ascii="Arial" w:hAnsi="Arial" w:cs="Arial"/>
          <w:sz w:val="22"/>
          <w:szCs w:val="22"/>
        </w:rPr>
        <w:t xml:space="preserve">ble Government Buying Standards, </w:t>
      </w:r>
      <w:r w:rsidRPr="00DA72D5">
        <w:rPr>
          <w:rFonts w:ascii="Arial" w:hAnsi="Arial" w:cs="Arial"/>
          <w:sz w:val="22"/>
          <w:szCs w:val="22"/>
        </w:rPr>
        <w:t xml:space="preserve">which can be found online at: </w:t>
      </w:r>
      <w:hyperlink r:id="rId18" w:history="1">
        <w:r w:rsidRPr="00DA72D5">
          <w:rPr>
            <w:rStyle w:val="Hyperlink"/>
            <w:rFonts w:ascii="Arial" w:hAnsi="Arial" w:cs="Arial"/>
            <w:sz w:val="22"/>
            <w:szCs w:val="22"/>
          </w:rPr>
          <w:t>https://www.gov.uk/government/collections/sustainable-procurement-thegovernment-buying-standards-gbs</w:t>
        </w:r>
      </w:hyperlink>
      <w:bookmarkEnd w:id="3"/>
    </w:p>
    <w:p w:rsidR="00D2279E" w:rsidRPr="00DA72D5" w:rsidRDefault="00D2279E" w:rsidP="00D2279E">
      <w:pPr>
        <w:rPr>
          <w:rFonts w:ascii="Arial" w:hAnsi="Arial" w:cs="Arial"/>
          <w:sz w:val="22"/>
          <w:szCs w:val="22"/>
        </w:rPr>
      </w:pPr>
    </w:p>
    <w:p w:rsidR="00D2279E" w:rsidRPr="00DA72D5" w:rsidRDefault="00D2279E" w:rsidP="00D2279E">
      <w:pPr>
        <w:pStyle w:val="ListParagraph"/>
        <w:numPr>
          <w:ilvl w:val="0"/>
          <w:numId w:val="2"/>
        </w:numPr>
        <w:ind w:left="567" w:hanging="567"/>
        <w:rPr>
          <w:rFonts w:ascii="Arial" w:hAnsi="Arial" w:cs="Arial"/>
          <w:b/>
          <w:caps/>
          <w:sz w:val="22"/>
          <w:szCs w:val="22"/>
        </w:rPr>
      </w:pPr>
      <w:r w:rsidRPr="00DA72D5">
        <w:rPr>
          <w:rFonts w:ascii="Arial" w:hAnsi="Arial" w:cs="Arial"/>
          <w:b/>
          <w:caps/>
          <w:sz w:val="22"/>
          <w:szCs w:val="22"/>
        </w:rPr>
        <w:t>Appendices</w:t>
      </w:r>
    </w:p>
    <w:p w:rsidR="00D2279E" w:rsidRPr="00E73E1B" w:rsidRDefault="00D2279E" w:rsidP="00D2279E">
      <w:pPr>
        <w:rPr>
          <w:rFonts w:ascii="Arial" w:hAnsi="Arial" w:cs="Arial"/>
          <w:sz w:val="22"/>
          <w:szCs w:val="22"/>
        </w:rPr>
      </w:pPr>
    </w:p>
    <w:p w:rsidR="00D2279E" w:rsidRPr="00E73E1B" w:rsidRDefault="00FE2D86" w:rsidP="00FE2D86">
      <w:pPr>
        <w:pStyle w:val="ListParagraph"/>
        <w:numPr>
          <w:ilvl w:val="1"/>
          <w:numId w:val="2"/>
        </w:numPr>
        <w:ind w:left="567" w:hanging="567"/>
        <w:rPr>
          <w:rFonts w:ascii="Arial" w:hAnsi="Arial" w:cs="Arial"/>
          <w:sz w:val="22"/>
          <w:szCs w:val="22"/>
        </w:rPr>
      </w:pPr>
      <w:r w:rsidRPr="00E73E1B">
        <w:rPr>
          <w:rFonts w:ascii="Arial" w:hAnsi="Arial" w:cs="Arial"/>
          <w:sz w:val="22"/>
          <w:szCs w:val="22"/>
        </w:rPr>
        <w:t xml:space="preserve">To open the embedded appendices, </w:t>
      </w:r>
      <w:r w:rsidRPr="00E73E1B">
        <w:rPr>
          <w:rFonts w:ascii="Arial" w:hAnsi="Arial" w:cs="Arial"/>
          <w:b/>
          <w:sz w:val="22"/>
          <w:szCs w:val="22"/>
          <w:highlight w:val="yellow"/>
        </w:rPr>
        <w:t>double click on the document icon</w:t>
      </w:r>
      <w:r w:rsidRPr="00E73E1B">
        <w:rPr>
          <w:rFonts w:ascii="Arial" w:hAnsi="Arial" w:cs="Arial"/>
          <w:sz w:val="22"/>
          <w:szCs w:val="22"/>
        </w:rPr>
        <w:t>.</w:t>
      </w:r>
    </w:p>
    <w:p w:rsidR="00FE2D86" w:rsidRPr="00E73E1B" w:rsidRDefault="00FE2D86" w:rsidP="00FE2D86">
      <w:pPr>
        <w:rPr>
          <w:rFonts w:ascii="Arial" w:hAnsi="Arial" w:cs="Arial"/>
          <w:sz w:val="22"/>
          <w:szCs w:val="22"/>
        </w:rPr>
      </w:pPr>
    </w:p>
    <w:p w:rsidR="00FE2D86" w:rsidRPr="00E73E1B" w:rsidRDefault="00FE2D86" w:rsidP="00FE2D86">
      <w:pPr>
        <w:pStyle w:val="ListParagraph"/>
        <w:numPr>
          <w:ilvl w:val="2"/>
          <w:numId w:val="2"/>
        </w:numPr>
        <w:ind w:left="1701" w:hanging="1134"/>
        <w:rPr>
          <w:rFonts w:ascii="Arial" w:hAnsi="Arial" w:cs="Arial"/>
          <w:sz w:val="22"/>
          <w:szCs w:val="22"/>
        </w:rPr>
      </w:pPr>
      <w:r w:rsidRPr="00E73E1B">
        <w:rPr>
          <w:rFonts w:ascii="Arial" w:hAnsi="Arial" w:cs="Arial"/>
          <w:sz w:val="22"/>
          <w:szCs w:val="22"/>
        </w:rPr>
        <w:t xml:space="preserve">Appendix 1 – </w:t>
      </w:r>
      <w:r w:rsidR="00E73E1B" w:rsidRPr="00E73E1B">
        <w:rPr>
          <w:rFonts w:ascii="Arial" w:hAnsi="Arial" w:cs="Arial"/>
          <w:sz w:val="22"/>
          <w:szCs w:val="22"/>
        </w:rPr>
        <w:t>Pre-Construction Information Pack</w:t>
      </w:r>
    </w:p>
    <w:p w:rsidR="00FE2D86" w:rsidRPr="00E73E1B" w:rsidRDefault="00410AF2" w:rsidP="00FE2D86">
      <w:pPr>
        <w:pStyle w:val="ListParagraph"/>
        <w:ind w:left="1701"/>
        <w:rPr>
          <w:rFonts w:ascii="Arial" w:hAnsi="Arial" w:cs="Arial"/>
          <w:sz w:val="22"/>
          <w:szCs w:val="22"/>
        </w:rPr>
      </w:pPr>
      <w:r w:rsidRPr="00E73E1B">
        <w:rPr>
          <w:rFonts w:ascii="Arial" w:hAnsi="Arial" w:cs="Arial"/>
          <w:sz w:val="22"/>
          <w:szCs w:val="22"/>
        </w:rPr>
        <w:object w:dxaOrig="1520" w:dyaOrig="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19" o:title=""/>
          </v:shape>
          <o:OLEObject Type="Embed" ProgID="Acrobat.Document.11" ShapeID="_x0000_i1025" DrawAspect="Icon" ObjectID="_1630924760" r:id="rId20"/>
        </w:object>
      </w:r>
    </w:p>
    <w:p w:rsidR="00FE2D86" w:rsidRPr="00E73E1B" w:rsidRDefault="00FE2D86" w:rsidP="00675F93">
      <w:pPr>
        <w:rPr>
          <w:rFonts w:ascii="Arial" w:hAnsi="Arial" w:cs="Arial"/>
          <w:sz w:val="22"/>
          <w:szCs w:val="22"/>
        </w:rPr>
      </w:pPr>
    </w:p>
    <w:p w:rsidR="00FE2D86" w:rsidRPr="00E73E1B" w:rsidRDefault="00FE2D86" w:rsidP="00FE2D86">
      <w:pPr>
        <w:pStyle w:val="ListParagraph"/>
        <w:numPr>
          <w:ilvl w:val="2"/>
          <w:numId w:val="2"/>
        </w:numPr>
        <w:ind w:left="1701" w:hanging="1134"/>
        <w:rPr>
          <w:rFonts w:ascii="Arial" w:hAnsi="Arial" w:cs="Arial"/>
          <w:sz w:val="22"/>
          <w:szCs w:val="22"/>
        </w:rPr>
      </w:pPr>
      <w:r w:rsidRPr="00E73E1B">
        <w:rPr>
          <w:rFonts w:ascii="Arial" w:hAnsi="Arial" w:cs="Arial"/>
          <w:sz w:val="22"/>
          <w:szCs w:val="22"/>
        </w:rPr>
        <w:t xml:space="preserve">Appendix 2 – </w:t>
      </w:r>
      <w:r w:rsidR="00E73E1B" w:rsidRPr="00E73E1B">
        <w:rPr>
          <w:rFonts w:ascii="Arial" w:hAnsi="Arial" w:cs="Arial"/>
          <w:sz w:val="22"/>
          <w:szCs w:val="22"/>
        </w:rPr>
        <w:t>Preliminaries</w:t>
      </w:r>
    </w:p>
    <w:p w:rsidR="00FE2D86" w:rsidRDefault="00410AF2" w:rsidP="00E73E1B">
      <w:pPr>
        <w:pStyle w:val="ListParagraph"/>
        <w:ind w:left="1701"/>
        <w:rPr>
          <w:rFonts w:ascii="Arial" w:hAnsi="Arial" w:cs="Arial"/>
          <w:sz w:val="22"/>
          <w:szCs w:val="22"/>
        </w:rPr>
      </w:pPr>
      <w:r w:rsidRPr="00E73E1B">
        <w:rPr>
          <w:rFonts w:ascii="Arial" w:hAnsi="Arial" w:cs="Arial"/>
          <w:sz w:val="22"/>
          <w:szCs w:val="22"/>
        </w:rPr>
        <w:object w:dxaOrig="1520" w:dyaOrig="987">
          <v:shape id="_x0000_i1026" type="#_x0000_t75" style="width:76.2pt;height:49.2pt" o:ole="">
            <v:imagedata r:id="rId21" o:title=""/>
          </v:shape>
          <o:OLEObject Type="Embed" ProgID="Acrobat.Document.11" ShapeID="_x0000_i1026" DrawAspect="Icon" ObjectID="_1630924761" r:id="rId22"/>
        </w:object>
      </w:r>
    </w:p>
    <w:p w:rsidR="00A75B1B" w:rsidRPr="00A75B1B" w:rsidRDefault="00A75B1B" w:rsidP="00A75B1B">
      <w:pPr>
        <w:rPr>
          <w:rFonts w:ascii="Arial" w:hAnsi="Arial" w:cs="Arial"/>
          <w:sz w:val="22"/>
          <w:szCs w:val="22"/>
        </w:rPr>
      </w:pPr>
    </w:p>
    <w:p w:rsidR="00A75B1B" w:rsidRDefault="00A75B1B" w:rsidP="00A75B1B">
      <w:pPr>
        <w:pStyle w:val="ListParagraph"/>
        <w:numPr>
          <w:ilvl w:val="2"/>
          <w:numId w:val="2"/>
        </w:numPr>
        <w:ind w:left="1701" w:hanging="1134"/>
        <w:rPr>
          <w:rFonts w:ascii="Arial" w:hAnsi="Arial" w:cs="Arial"/>
          <w:sz w:val="22"/>
          <w:szCs w:val="22"/>
        </w:rPr>
      </w:pPr>
      <w:r>
        <w:rPr>
          <w:rFonts w:ascii="Arial" w:hAnsi="Arial" w:cs="Arial"/>
          <w:sz w:val="22"/>
          <w:szCs w:val="22"/>
        </w:rPr>
        <w:t>Appendix 3 – Contractor</w:t>
      </w:r>
      <w:r w:rsidR="00216090">
        <w:rPr>
          <w:rFonts w:ascii="Arial" w:hAnsi="Arial" w:cs="Arial"/>
          <w:sz w:val="22"/>
          <w:szCs w:val="22"/>
        </w:rPr>
        <w:t>’s Health and Safety Induction Booklet</w:t>
      </w:r>
    </w:p>
    <w:p w:rsidR="00A75B1B" w:rsidRPr="00A75B1B" w:rsidRDefault="00216090" w:rsidP="00A75B1B">
      <w:pPr>
        <w:pStyle w:val="ListParagraph"/>
        <w:ind w:left="1701"/>
        <w:rPr>
          <w:rFonts w:ascii="Arial" w:hAnsi="Arial" w:cs="Arial"/>
          <w:sz w:val="22"/>
          <w:szCs w:val="22"/>
        </w:rPr>
      </w:pPr>
      <w:r>
        <w:rPr>
          <w:rFonts w:ascii="Arial" w:hAnsi="Arial" w:cs="Arial"/>
          <w:sz w:val="22"/>
          <w:szCs w:val="22"/>
        </w:rPr>
        <w:object w:dxaOrig="1520" w:dyaOrig="987">
          <v:shape id="_x0000_i1027" type="#_x0000_t75" style="width:76.2pt;height:49.2pt" o:ole="">
            <v:imagedata r:id="rId23" o:title=""/>
          </v:shape>
          <o:OLEObject Type="Embed" ProgID="Acrobat.Document.11" ShapeID="_x0000_i1027" DrawAspect="Icon" ObjectID="_1630924762" r:id="rId24"/>
        </w:object>
      </w:r>
    </w:p>
    <w:sectPr w:rsidR="00A75B1B" w:rsidRPr="00A75B1B" w:rsidSect="00AA074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0AF2" w:rsidRDefault="00410AF2">
      <w:r>
        <w:separator/>
      </w:r>
    </w:p>
  </w:endnote>
  <w:endnote w:type="continuationSeparator" w:id="0">
    <w:p w:rsidR="00410AF2" w:rsidRDefault="00410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AF2" w:rsidRDefault="00410AF2"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10AF2" w:rsidRDefault="00410A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4582475"/>
      <w:docPartObj>
        <w:docPartGallery w:val="Page Numbers (Bottom of Page)"/>
        <w:docPartUnique/>
      </w:docPartObj>
    </w:sdtPr>
    <w:sdtEndPr/>
    <w:sdtContent>
      <w:sdt>
        <w:sdtPr>
          <w:rPr>
            <w:rFonts w:ascii="Arial" w:hAnsi="Arial" w:cs="Arial"/>
          </w:rPr>
          <w:id w:val="14582476"/>
          <w:docPartObj>
            <w:docPartGallery w:val="Page Numbers (Top of Page)"/>
            <w:docPartUnique/>
          </w:docPartObj>
        </w:sdtPr>
        <w:sdtEndPr/>
        <w:sdtContent>
          <w:p w:rsidR="00410AF2" w:rsidRPr="00A262FE" w:rsidRDefault="00410AF2" w:rsidP="00A262FE">
            <w:pPr>
              <w:pStyle w:val="Footer"/>
              <w:pBdr>
                <w:top w:val="single" w:sz="4" w:space="1" w:color="auto"/>
              </w:pBdr>
              <w:jc w:val="right"/>
              <w:rPr>
                <w:rFonts w:ascii="Arial" w:hAnsi="Arial" w:cs="Arial"/>
              </w:rPr>
            </w:pPr>
            <w:r>
              <w:rPr>
                <w:rFonts w:ascii="Arial" w:hAnsi="Arial" w:cs="Arial"/>
              </w:rPr>
              <w:t xml:space="preserve">Corby Borough Council Information and Instructions | </w:t>
            </w:r>
            <w:r w:rsidRPr="00DC26C7">
              <w:rPr>
                <w:rFonts w:ascii="Arial" w:hAnsi="Arial" w:cs="Arial"/>
              </w:rPr>
              <w:t>Page</w:t>
            </w:r>
            <w:r>
              <w:rPr>
                <w:rFonts w:ascii="Arial" w:hAnsi="Arial" w:cs="Arial"/>
              </w:rPr>
              <w:t xml:space="preserve"> </w:t>
            </w:r>
            <w:r w:rsidRPr="00DC26C7">
              <w:rPr>
                <w:rFonts w:ascii="Arial" w:hAnsi="Arial" w:cs="Arial"/>
                <w:b/>
                <w:szCs w:val="24"/>
              </w:rPr>
              <w:fldChar w:fldCharType="begin"/>
            </w:r>
            <w:r w:rsidRPr="00DC26C7">
              <w:rPr>
                <w:rFonts w:ascii="Arial" w:hAnsi="Arial" w:cs="Arial"/>
                <w:b/>
              </w:rPr>
              <w:instrText xml:space="preserve"> PAGE </w:instrText>
            </w:r>
            <w:r w:rsidRPr="00DC26C7">
              <w:rPr>
                <w:rFonts w:ascii="Arial" w:hAnsi="Arial" w:cs="Arial"/>
                <w:b/>
                <w:szCs w:val="24"/>
              </w:rPr>
              <w:fldChar w:fldCharType="separate"/>
            </w:r>
            <w:r>
              <w:rPr>
                <w:rFonts w:ascii="Arial" w:hAnsi="Arial" w:cs="Arial"/>
                <w:b/>
                <w:noProof/>
              </w:rPr>
              <w:t>3</w:t>
            </w:r>
            <w:r w:rsidRPr="00DC26C7">
              <w:rPr>
                <w:rFonts w:ascii="Arial" w:hAnsi="Arial" w:cs="Arial"/>
                <w:b/>
                <w:szCs w:val="24"/>
              </w:rPr>
              <w:fldChar w:fldCharType="end"/>
            </w:r>
            <w:r>
              <w:rPr>
                <w:rFonts w:ascii="Arial" w:hAnsi="Arial" w:cs="Arial"/>
              </w:rPr>
              <w:t xml:space="preserve"> </w:t>
            </w:r>
            <w:r w:rsidRPr="00DC26C7">
              <w:rPr>
                <w:rFonts w:ascii="Arial" w:hAnsi="Arial" w:cs="Arial"/>
              </w:rPr>
              <w:t>of</w:t>
            </w:r>
            <w:r>
              <w:rPr>
                <w:rFonts w:ascii="Arial" w:hAnsi="Arial" w:cs="Arial"/>
              </w:rPr>
              <w:t xml:space="preserve"> </w:t>
            </w:r>
            <w:r w:rsidRPr="00DC26C7">
              <w:rPr>
                <w:rFonts w:ascii="Arial" w:hAnsi="Arial" w:cs="Arial"/>
                <w:b/>
                <w:szCs w:val="24"/>
              </w:rPr>
              <w:fldChar w:fldCharType="begin"/>
            </w:r>
            <w:r w:rsidRPr="00DC26C7">
              <w:rPr>
                <w:rFonts w:ascii="Arial" w:hAnsi="Arial" w:cs="Arial"/>
                <w:b/>
              </w:rPr>
              <w:instrText xml:space="preserve"> NUMPAGES  </w:instrText>
            </w:r>
            <w:r w:rsidRPr="00DC26C7">
              <w:rPr>
                <w:rFonts w:ascii="Arial" w:hAnsi="Arial" w:cs="Arial"/>
                <w:b/>
                <w:szCs w:val="24"/>
              </w:rPr>
              <w:fldChar w:fldCharType="separate"/>
            </w:r>
            <w:r>
              <w:rPr>
                <w:rFonts w:ascii="Arial" w:hAnsi="Arial" w:cs="Arial"/>
                <w:b/>
                <w:noProof/>
              </w:rPr>
              <w:t>3</w:t>
            </w:r>
            <w:r w:rsidRPr="00DC26C7">
              <w:rPr>
                <w:rFonts w:ascii="Arial" w:hAnsi="Arial" w:cs="Arial"/>
                <w:b/>
                <w:szCs w:val="2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2"/>
        <w:szCs w:val="22"/>
      </w:rPr>
      <w:id w:val="5767157"/>
      <w:docPartObj>
        <w:docPartGallery w:val="Page Numbers (Bottom of Page)"/>
        <w:docPartUnique/>
      </w:docPartObj>
    </w:sdtPr>
    <w:sdtEndPr/>
    <w:sdtContent>
      <w:sdt>
        <w:sdtPr>
          <w:rPr>
            <w:rFonts w:ascii="Arial" w:hAnsi="Arial" w:cs="Arial"/>
            <w:sz w:val="22"/>
            <w:szCs w:val="22"/>
          </w:rPr>
          <w:id w:val="5767158"/>
          <w:docPartObj>
            <w:docPartGallery w:val="Page Numbers (Top of Page)"/>
            <w:docPartUnique/>
          </w:docPartObj>
        </w:sdtPr>
        <w:sdtEndPr/>
        <w:sdtContent>
          <w:p w:rsidR="00410AF2" w:rsidRPr="00CE3B08" w:rsidRDefault="00410AF2" w:rsidP="00DC26C7">
            <w:pPr>
              <w:pStyle w:val="Footer"/>
              <w:pBdr>
                <w:top w:val="single" w:sz="4" w:space="1" w:color="auto"/>
              </w:pBdr>
              <w:jc w:val="right"/>
              <w:rPr>
                <w:rFonts w:ascii="Arial" w:hAnsi="Arial" w:cs="Arial"/>
                <w:sz w:val="22"/>
                <w:szCs w:val="22"/>
              </w:rPr>
            </w:pPr>
            <w:r w:rsidRPr="00CE3B08">
              <w:rPr>
                <w:rFonts w:ascii="Arial" w:hAnsi="Arial" w:cs="Arial"/>
                <w:sz w:val="22"/>
                <w:szCs w:val="22"/>
              </w:rPr>
              <w:t xml:space="preserve">Corby Borough Council Specification | Page </w:t>
            </w:r>
            <w:r w:rsidRPr="00CE3B08">
              <w:rPr>
                <w:rFonts w:ascii="Arial" w:hAnsi="Arial" w:cs="Arial"/>
                <w:b/>
                <w:sz w:val="22"/>
                <w:szCs w:val="22"/>
              </w:rPr>
              <w:fldChar w:fldCharType="begin"/>
            </w:r>
            <w:r w:rsidRPr="00CE3B08">
              <w:rPr>
                <w:rFonts w:ascii="Arial" w:hAnsi="Arial" w:cs="Arial"/>
                <w:b/>
                <w:sz w:val="22"/>
                <w:szCs w:val="22"/>
              </w:rPr>
              <w:instrText xml:space="preserve"> PAGE </w:instrText>
            </w:r>
            <w:r w:rsidRPr="00CE3B08">
              <w:rPr>
                <w:rFonts w:ascii="Arial" w:hAnsi="Arial" w:cs="Arial"/>
                <w:b/>
                <w:sz w:val="22"/>
                <w:szCs w:val="22"/>
              </w:rPr>
              <w:fldChar w:fldCharType="separate"/>
            </w:r>
            <w:r w:rsidR="002F15E4">
              <w:rPr>
                <w:rFonts w:ascii="Arial" w:hAnsi="Arial" w:cs="Arial"/>
                <w:b/>
                <w:noProof/>
                <w:sz w:val="22"/>
                <w:szCs w:val="22"/>
              </w:rPr>
              <w:t>5</w:t>
            </w:r>
            <w:r w:rsidRPr="00CE3B08">
              <w:rPr>
                <w:rFonts w:ascii="Arial" w:hAnsi="Arial" w:cs="Arial"/>
                <w:b/>
                <w:sz w:val="22"/>
                <w:szCs w:val="22"/>
              </w:rPr>
              <w:fldChar w:fldCharType="end"/>
            </w:r>
            <w:r w:rsidRPr="00CE3B08">
              <w:rPr>
                <w:rFonts w:ascii="Arial" w:hAnsi="Arial" w:cs="Arial"/>
                <w:sz w:val="22"/>
                <w:szCs w:val="22"/>
              </w:rPr>
              <w:t xml:space="preserve"> of </w:t>
            </w:r>
            <w:r w:rsidRPr="00CE3B08">
              <w:rPr>
                <w:rFonts w:ascii="Arial" w:hAnsi="Arial" w:cs="Arial"/>
                <w:b/>
                <w:sz w:val="22"/>
                <w:szCs w:val="22"/>
              </w:rPr>
              <w:fldChar w:fldCharType="begin"/>
            </w:r>
            <w:r w:rsidRPr="00CE3B08">
              <w:rPr>
                <w:rFonts w:ascii="Arial" w:hAnsi="Arial" w:cs="Arial"/>
                <w:b/>
                <w:sz w:val="22"/>
                <w:szCs w:val="22"/>
              </w:rPr>
              <w:instrText xml:space="preserve"> NUMPAGES  </w:instrText>
            </w:r>
            <w:r w:rsidRPr="00CE3B08">
              <w:rPr>
                <w:rFonts w:ascii="Arial" w:hAnsi="Arial" w:cs="Arial"/>
                <w:b/>
                <w:sz w:val="22"/>
                <w:szCs w:val="22"/>
              </w:rPr>
              <w:fldChar w:fldCharType="separate"/>
            </w:r>
            <w:r w:rsidR="002F15E4">
              <w:rPr>
                <w:rFonts w:ascii="Arial" w:hAnsi="Arial" w:cs="Arial"/>
                <w:b/>
                <w:noProof/>
                <w:sz w:val="22"/>
                <w:szCs w:val="22"/>
              </w:rPr>
              <w:t>13</w:t>
            </w:r>
            <w:r w:rsidRPr="00CE3B08">
              <w:rPr>
                <w:rFonts w:ascii="Arial" w:hAnsi="Arial" w:cs="Arial"/>
                <w:b/>
                <w:sz w:val="22"/>
                <w:szCs w:val="22"/>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AF2" w:rsidRPr="00DB3FF7" w:rsidRDefault="00410AF2" w:rsidP="00A262FE">
    <w:pPr>
      <w:pStyle w:val="Footer"/>
      <w:jc w:val="right"/>
      <w:rPr>
        <w:rFonts w:ascii="Arial" w:hAnsi="Arial"/>
        <w:color w:val="808080"/>
        <w:sz w:val="16"/>
        <w:szCs w:val="16"/>
      </w:rPr>
    </w:pPr>
    <w:r>
      <w:rPr>
        <w:rStyle w:val="PageNumber"/>
        <w:rFonts w:ascii="Arial" w:hAnsi="Arial"/>
        <w:color w:val="808080"/>
      </w:rPr>
      <w:fldChar w:fldCharType="begin"/>
    </w:r>
    <w:r>
      <w:rPr>
        <w:rStyle w:val="PageNumber"/>
        <w:rFonts w:ascii="Arial" w:hAnsi="Arial"/>
        <w:color w:val="808080"/>
      </w:rPr>
      <w:instrText xml:space="preserve"> PAGE </w:instrText>
    </w:r>
    <w:r>
      <w:rPr>
        <w:rStyle w:val="PageNumber"/>
        <w:rFonts w:ascii="Arial" w:hAnsi="Arial"/>
        <w:color w:val="808080"/>
      </w:rPr>
      <w:fldChar w:fldCharType="separate"/>
    </w:r>
    <w:r>
      <w:rPr>
        <w:rStyle w:val="PageNumber"/>
        <w:rFonts w:ascii="Arial" w:hAnsi="Arial"/>
        <w:noProof/>
        <w:color w:val="808080"/>
      </w:rPr>
      <w:t>10</w:t>
    </w:r>
    <w:r>
      <w:rPr>
        <w:rStyle w:val="PageNumber"/>
        <w:rFonts w:ascii="Arial" w:hAnsi="Arial"/>
        <w:color w:val="808080"/>
      </w:rPr>
      <w:fldChar w:fldCharType="end"/>
    </w:r>
    <w:r>
      <w:rPr>
        <w:rStyle w:val="PageNumber"/>
        <w:rFonts w:ascii="Arial" w:hAnsi="Arial"/>
        <w:color w:val="80808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0AF2" w:rsidRDefault="00410AF2">
      <w:r>
        <w:separator/>
      </w:r>
    </w:p>
  </w:footnote>
  <w:footnote w:type="continuationSeparator" w:id="0">
    <w:p w:rsidR="00410AF2" w:rsidRDefault="00410A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AF2" w:rsidRPr="007E7023" w:rsidRDefault="00410AF2" w:rsidP="00A262FE">
    <w:pPr>
      <w:pStyle w:val="Header"/>
      <w:jc w:val="center"/>
      <w:rPr>
        <w:rFonts w:ascii="Arial" w:hAnsi="Arial" w:cs="Arial"/>
        <w:b/>
        <w:bCs/>
        <w:caps/>
        <w:szCs w:val="24"/>
      </w:rPr>
    </w:pPr>
    <w:r w:rsidRPr="00DC26C7">
      <w:rPr>
        <w:rFonts w:ascii="Arial" w:hAnsi="Arial" w:cs="Arial"/>
        <w:b/>
        <w:bCs/>
        <w:caps/>
        <w:szCs w:val="24"/>
      </w:rPr>
      <w:t>Corby</w:t>
    </w:r>
    <w:r>
      <w:rPr>
        <w:rFonts w:ascii="Arial" w:hAnsi="Arial" w:cs="Arial"/>
        <w:b/>
        <w:bCs/>
        <w:caps/>
        <w:szCs w:val="24"/>
      </w:rPr>
      <w:t xml:space="preserve"> </w:t>
    </w:r>
    <w:r w:rsidRPr="00DC26C7">
      <w:rPr>
        <w:rFonts w:ascii="Arial" w:hAnsi="Arial" w:cs="Arial"/>
        <w:b/>
        <w:bCs/>
        <w:caps/>
        <w:szCs w:val="24"/>
      </w:rPr>
      <w:t>Borough</w:t>
    </w:r>
    <w:r>
      <w:rPr>
        <w:rFonts w:ascii="Arial" w:hAnsi="Arial" w:cs="Arial"/>
        <w:b/>
        <w:bCs/>
        <w:caps/>
        <w:szCs w:val="24"/>
      </w:rPr>
      <w:t xml:space="preserve"> </w:t>
    </w:r>
    <w:r w:rsidRPr="00DC26C7">
      <w:rPr>
        <w:rFonts w:ascii="Arial" w:hAnsi="Arial" w:cs="Arial"/>
        <w:b/>
        <w:bCs/>
        <w:caps/>
        <w:szCs w:val="24"/>
      </w:rPr>
      <w:t>Council</w:t>
    </w:r>
    <w:r>
      <w:rPr>
        <w:rFonts w:ascii="Arial" w:hAnsi="Arial" w:cs="Arial"/>
        <w:b/>
        <w:bCs/>
        <w:caps/>
        <w:szCs w:val="24"/>
      </w:rPr>
      <w:t xml:space="preserve"> – Licensed Vehicle Inspection</w:t>
    </w:r>
  </w:p>
  <w:p w:rsidR="00410AF2" w:rsidRDefault="00410AF2" w:rsidP="00A262FE">
    <w:pPr>
      <w:pStyle w:val="Header"/>
      <w:pBdr>
        <w:bottom w:val="single" w:sz="8" w:space="1" w:color="auto"/>
      </w:pBdr>
      <w:jc w:val="center"/>
      <w:rPr>
        <w:rFonts w:ascii="Arial" w:hAnsi="Arial" w:cs="Arial"/>
        <w:b/>
        <w:bCs/>
        <w:caps/>
        <w:szCs w:val="24"/>
      </w:rPr>
    </w:pPr>
    <w:r w:rsidRPr="007E7023">
      <w:rPr>
        <w:rFonts w:ascii="Arial" w:hAnsi="Arial" w:cs="Arial"/>
        <w:b/>
        <w:bCs/>
        <w:caps/>
        <w:szCs w:val="24"/>
      </w:rPr>
      <w:t>Part</w:t>
    </w:r>
    <w:r>
      <w:rPr>
        <w:rFonts w:ascii="Arial" w:hAnsi="Arial" w:cs="Arial"/>
        <w:b/>
        <w:bCs/>
        <w:caps/>
        <w:szCs w:val="24"/>
      </w:rPr>
      <w:t xml:space="preserve"> Two</w:t>
    </w:r>
  </w:p>
  <w:p w:rsidR="00410AF2" w:rsidRDefault="00410A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AF2" w:rsidRPr="00D53488" w:rsidRDefault="00410AF2" w:rsidP="007E7023">
    <w:pPr>
      <w:pStyle w:val="Header"/>
      <w:jc w:val="center"/>
      <w:rPr>
        <w:rFonts w:ascii="Arial" w:hAnsi="Arial" w:cs="Arial"/>
        <w:b/>
        <w:bCs/>
        <w:caps/>
        <w:sz w:val="22"/>
        <w:szCs w:val="22"/>
      </w:rPr>
    </w:pPr>
    <w:r w:rsidRPr="00D53488">
      <w:rPr>
        <w:rFonts w:ascii="Arial" w:hAnsi="Arial" w:cs="Arial"/>
        <w:b/>
        <w:bCs/>
        <w:caps/>
        <w:sz w:val="22"/>
        <w:szCs w:val="22"/>
      </w:rPr>
      <w:t>Grosvenor House Lift Upgrade</w:t>
    </w:r>
  </w:p>
  <w:p w:rsidR="00410AF2" w:rsidRDefault="00410AF2" w:rsidP="007E7023">
    <w:pPr>
      <w:pStyle w:val="Header"/>
      <w:pBdr>
        <w:bottom w:val="single" w:sz="8" w:space="1" w:color="auto"/>
      </w:pBdr>
      <w:jc w:val="center"/>
      <w:rPr>
        <w:rFonts w:ascii="Arial" w:hAnsi="Arial" w:cs="Arial"/>
        <w:b/>
        <w:bCs/>
        <w:caps/>
        <w:sz w:val="22"/>
        <w:szCs w:val="22"/>
      </w:rPr>
    </w:pPr>
    <w:r w:rsidRPr="00D53488">
      <w:rPr>
        <w:rFonts w:ascii="Arial" w:hAnsi="Arial" w:cs="Arial"/>
        <w:b/>
        <w:bCs/>
        <w:caps/>
        <w:sz w:val="22"/>
        <w:szCs w:val="22"/>
      </w:rPr>
      <w:t>Cor</w:t>
    </w:r>
    <w:r w:rsidRPr="00B539B4">
      <w:rPr>
        <w:rFonts w:ascii="Arial" w:hAnsi="Arial" w:cs="Arial"/>
        <w:b/>
        <w:bCs/>
        <w:caps/>
        <w:sz w:val="22"/>
        <w:szCs w:val="22"/>
      </w:rPr>
      <w:t xml:space="preserve">by Borough Council </w:t>
    </w:r>
    <w:r>
      <w:rPr>
        <w:rFonts w:ascii="Arial" w:hAnsi="Arial" w:cs="Arial"/>
        <w:b/>
        <w:bCs/>
        <w:caps/>
        <w:sz w:val="22"/>
        <w:szCs w:val="22"/>
      </w:rPr>
      <w:t>Specification</w:t>
    </w:r>
  </w:p>
  <w:p w:rsidR="00410AF2" w:rsidRPr="001553D7" w:rsidRDefault="00410AF2" w:rsidP="007E7023">
    <w:pPr>
      <w:pStyle w:val="Header"/>
      <w:pBdr>
        <w:bottom w:val="single" w:sz="8" w:space="1" w:color="auto"/>
      </w:pBdr>
      <w:jc w:val="center"/>
      <w:rPr>
        <w:rFonts w:ascii="Arial" w:hAnsi="Arial" w:cs="Arial"/>
        <w:bCs/>
        <w:caps/>
        <w:sz w:val="22"/>
        <w:szCs w:val="22"/>
      </w:rPr>
    </w:pPr>
  </w:p>
  <w:p w:rsidR="00410AF2" w:rsidRPr="001553D7" w:rsidRDefault="00410AF2" w:rsidP="007E7023">
    <w:pPr>
      <w:pStyle w:val="Header"/>
      <w:jc w:val="center"/>
      <w:rPr>
        <w:rFonts w:ascii="Arial" w:hAnsi="Arial" w:cs="Arial"/>
        <w:bCs/>
        <w:caps/>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AF2" w:rsidRPr="006B6BC6" w:rsidRDefault="00410AF2" w:rsidP="00A262FE">
    <w:pPr>
      <w:pStyle w:val="Header"/>
      <w:tabs>
        <w:tab w:val="left" w:pos="8430"/>
      </w:tabs>
      <w:jc w:val="right"/>
      <w:rPr>
        <w:rFonts w:ascii="Arial" w:hAnsi="Arial"/>
        <w:b/>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63E78"/>
    <w:multiLevelType w:val="hybridMultilevel"/>
    <w:tmpl w:val="882C8E6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C2022"/>
    <w:multiLevelType w:val="hybridMultilevel"/>
    <w:tmpl w:val="0D8E6148"/>
    <w:lvl w:ilvl="0" w:tplc="996893C6">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10441D"/>
    <w:multiLevelType w:val="hybridMultilevel"/>
    <w:tmpl w:val="A740E0AA"/>
    <w:lvl w:ilvl="0" w:tplc="7A52F698">
      <w:start w:val="1"/>
      <w:numFmt w:val="lowerLetter"/>
      <w:lvlText w:val="%1."/>
      <w:lvlJc w:val="left"/>
      <w:pPr>
        <w:ind w:left="1287" w:hanging="360"/>
      </w:pPr>
      <w:rPr>
        <w:rFonts w:hint="default"/>
        <w:color w:val="auto"/>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15:restartNumberingAfterBreak="0">
    <w:nsid w:val="0A1D358B"/>
    <w:multiLevelType w:val="hybridMultilevel"/>
    <w:tmpl w:val="AFCA6ED8"/>
    <w:lvl w:ilvl="0" w:tplc="0809000F">
      <w:start w:val="1"/>
      <w:numFmt w:val="decimal"/>
      <w:lvlText w:val="%1."/>
      <w:lvlJc w:val="left"/>
      <w:pPr>
        <w:ind w:left="720" w:hanging="360"/>
      </w:pPr>
    </w:lvl>
    <w:lvl w:ilvl="1" w:tplc="E5C2DA42">
      <w:start w:val="1"/>
      <w:numFmt w:val="lowerLetter"/>
      <w:lvlText w:val="(%2)"/>
      <w:lvlJc w:val="left"/>
      <w:pPr>
        <w:ind w:left="1656" w:hanging="576"/>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202A49"/>
    <w:multiLevelType w:val="hybridMultilevel"/>
    <w:tmpl w:val="F7A64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F265C1"/>
    <w:multiLevelType w:val="hybridMultilevel"/>
    <w:tmpl w:val="1A62825C"/>
    <w:lvl w:ilvl="0" w:tplc="0809001B">
      <w:start w:val="1"/>
      <w:numFmt w:val="lowerRoman"/>
      <w:lvlText w:val="%1."/>
      <w:lvlJc w:val="right"/>
      <w:pPr>
        <w:ind w:left="2421" w:hanging="360"/>
      </w:pPr>
    </w:lvl>
    <w:lvl w:ilvl="1" w:tplc="8DDCAC8A">
      <w:start w:val="1"/>
      <w:numFmt w:val="lowerRoman"/>
      <w:lvlText w:val="%2."/>
      <w:lvlJc w:val="left"/>
      <w:pPr>
        <w:ind w:left="3141" w:hanging="360"/>
      </w:pPr>
      <w:rPr>
        <w:rFonts w:hint="default"/>
        <w:color w:val="auto"/>
      </w:r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6" w15:restartNumberingAfterBreak="0">
    <w:nsid w:val="26430F10"/>
    <w:multiLevelType w:val="hybridMultilevel"/>
    <w:tmpl w:val="8A5204D2"/>
    <w:lvl w:ilvl="0" w:tplc="45122424">
      <w:start w:val="1"/>
      <w:numFmt w:val="lowerRoman"/>
      <w:lvlText w:val="%1."/>
      <w:lvlJc w:val="left"/>
      <w:pPr>
        <w:ind w:left="2421" w:hanging="360"/>
      </w:pPr>
      <w:rPr>
        <w:rFonts w:hint="default"/>
        <w:color w:val="auto"/>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7" w15:restartNumberingAfterBreak="0">
    <w:nsid w:val="27687F7E"/>
    <w:multiLevelType w:val="hybridMultilevel"/>
    <w:tmpl w:val="A78C520C"/>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215B25"/>
    <w:multiLevelType w:val="hybridMultilevel"/>
    <w:tmpl w:val="DC540710"/>
    <w:lvl w:ilvl="0" w:tplc="3F8EAAB8">
      <w:start w:val="1"/>
      <w:numFmt w:val="lowerLetter"/>
      <w:lvlText w:val="%1."/>
      <w:lvlJc w:val="left"/>
      <w:pPr>
        <w:ind w:left="1287" w:hanging="360"/>
      </w:pPr>
      <w:rPr>
        <w:rFonts w:hint="default"/>
        <w:color w:val="auto"/>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 w15:restartNumberingAfterBreak="0">
    <w:nsid w:val="32C60B70"/>
    <w:multiLevelType w:val="hybridMultilevel"/>
    <w:tmpl w:val="AECC79CA"/>
    <w:lvl w:ilvl="0" w:tplc="08090019">
      <w:start w:val="1"/>
      <w:numFmt w:val="lowerLetter"/>
      <w:lvlText w:val="%1."/>
      <w:lvlJc w:val="left"/>
      <w:pPr>
        <w:ind w:left="2421" w:hanging="360"/>
      </w:pPr>
    </w:lvl>
    <w:lvl w:ilvl="1" w:tplc="9F723F6C">
      <w:start w:val="1"/>
      <w:numFmt w:val="lowerLetter"/>
      <w:lvlText w:val="%2."/>
      <w:lvlJc w:val="left"/>
      <w:pPr>
        <w:ind w:left="3141" w:hanging="360"/>
      </w:pPr>
      <w:rPr>
        <w:color w:val="auto"/>
      </w:r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0" w15:restartNumberingAfterBreak="0">
    <w:nsid w:val="33D06D08"/>
    <w:multiLevelType w:val="multilevel"/>
    <w:tmpl w:val="73D89A2C"/>
    <w:lvl w:ilvl="0">
      <w:start w:val="1"/>
      <w:numFmt w:val="lowerLetter"/>
      <w:lvlText w:val="%1."/>
      <w:lvlJc w:val="left"/>
      <w:pPr>
        <w:ind w:left="720" w:hanging="360"/>
      </w:pPr>
      <w:rPr>
        <w:b w:val="0"/>
        <w:color w:val="auto"/>
      </w:rPr>
    </w:lvl>
    <w:lvl w:ilvl="1">
      <w:start w:val="1"/>
      <w:numFmt w:val="decimal"/>
      <w:isLgl/>
      <w:lvlText w:val="%1.%2."/>
      <w:lvlJc w:val="left"/>
      <w:pPr>
        <w:ind w:left="1080" w:hanging="720"/>
      </w:pPr>
      <w:rPr>
        <w:rFonts w:hint="default"/>
        <w:b w:val="0"/>
        <w:i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4794101"/>
    <w:multiLevelType w:val="multilevel"/>
    <w:tmpl w:val="93DC023C"/>
    <w:lvl w:ilvl="0">
      <w:start w:val="1"/>
      <w:numFmt w:val="lowerLetter"/>
      <w:lvlText w:val="%1."/>
      <w:lvlJc w:val="left"/>
      <w:pPr>
        <w:ind w:left="720" w:hanging="360"/>
      </w:pPr>
      <w:rPr>
        <w:b w:val="0"/>
      </w:rPr>
    </w:lvl>
    <w:lvl w:ilvl="1">
      <w:start w:val="1"/>
      <w:numFmt w:val="decimal"/>
      <w:isLgl/>
      <w:lvlText w:val="%1.%2."/>
      <w:lvlJc w:val="left"/>
      <w:pPr>
        <w:ind w:left="1080" w:hanging="720"/>
      </w:pPr>
      <w:rPr>
        <w:rFonts w:hint="default"/>
        <w:b w:val="0"/>
        <w:i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43B078E6"/>
    <w:multiLevelType w:val="multilevel"/>
    <w:tmpl w:val="47F00F3E"/>
    <w:lvl w:ilvl="0">
      <w:start w:val="1"/>
      <w:numFmt w:val="lowerLetter"/>
      <w:lvlText w:val="%1."/>
      <w:lvlJc w:val="left"/>
      <w:pPr>
        <w:ind w:left="720" w:hanging="360"/>
      </w:pPr>
      <w:rPr>
        <w:b w:val="0"/>
        <w:color w:val="auto"/>
      </w:rPr>
    </w:lvl>
    <w:lvl w:ilvl="1">
      <w:start w:val="1"/>
      <w:numFmt w:val="decimal"/>
      <w:isLgl/>
      <w:lvlText w:val="%1.%2."/>
      <w:lvlJc w:val="left"/>
      <w:pPr>
        <w:ind w:left="1080" w:hanging="720"/>
      </w:pPr>
      <w:rPr>
        <w:rFonts w:hint="default"/>
        <w:b w:val="0"/>
        <w:i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86B7F99"/>
    <w:multiLevelType w:val="hybridMultilevel"/>
    <w:tmpl w:val="EC18F23E"/>
    <w:lvl w:ilvl="0" w:tplc="0809001B">
      <w:start w:val="1"/>
      <w:numFmt w:val="lowerRoman"/>
      <w:lvlText w:val="%1."/>
      <w:lvlJc w:val="right"/>
      <w:pPr>
        <w:ind w:left="2421" w:hanging="360"/>
      </w:pPr>
    </w:lvl>
    <w:lvl w:ilvl="1" w:tplc="E1425AE8">
      <w:start w:val="1"/>
      <w:numFmt w:val="lowerRoman"/>
      <w:lvlText w:val="%2."/>
      <w:lvlJc w:val="left"/>
      <w:pPr>
        <w:ind w:left="3141" w:hanging="360"/>
      </w:pPr>
      <w:rPr>
        <w:rFonts w:hint="default"/>
        <w:color w:val="auto"/>
      </w:r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4" w15:restartNumberingAfterBreak="0">
    <w:nsid w:val="4D20106E"/>
    <w:multiLevelType w:val="hybridMultilevel"/>
    <w:tmpl w:val="0D8619CA"/>
    <w:lvl w:ilvl="0" w:tplc="0809001B">
      <w:start w:val="1"/>
      <w:numFmt w:val="lowerRoman"/>
      <w:lvlText w:val="%1."/>
      <w:lvlJc w:val="right"/>
      <w:pPr>
        <w:ind w:left="2421" w:hanging="360"/>
      </w:pPr>
    </w:lvl>
    <w:lvl w:ilvl="1" w:tplc="08090019">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5" w15:restartNumberingAfterBreak="0">
    <w:nsid w:val="4D3B244B"/>
    <w:multiLevelType w:val="hybridMultilevel"/>
    <w:tmpl w:val="F2509A8A"/>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E46077"/>
    <w:multiLevelType w:val="hybridMultilevel"/>
    <w:tmpl w:val="C11E33AE"/>
    <w:lvl w:ilvl="0" w:tplc="08090019">
      <w:start w:val="1"/>
      <w:numFmt w:val="lowerLetter"/>
      <w:lvlText w:val="%1."/>
      <w:lvlJc w:val="left"/>
      <w:pPr>
        <w:ind w:left="720" w:hanging="360"/>
      </w:pPr>
      <w:rPr>
        <w:rFonts w:hint="default"/>
      </w:rPr>
    </w:lvl>
    <w:lvl w:ilvl="1" w:tplc="E68641C8">
      <w:start w:val="1"/>
      <w:numFmt w:val="lowerLetter"/>
      <w:lvlText w:val="(%2)"/>
      <w:lvlJc w:val="left"/>
      <w:pPr>
        <w:ind w:left="1644" w:hanging="564"/>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56525D"/>
    <w:multiLevelType w:val="hybridMultilevel"/>
    <w:tmpl w:val="CBBC6B44"/>
    <w:lvl w:ilvl="0" w:tplc="6E9CDC1A">
      <w:start w:val="1"/>
      <w:numFmt w:val="lowerLetter"/>
      <w:lvlText w:val="%1."/>
      <w:lvlJc w:val="left"/>
      <w:pPr>
        <w:ind w:left="1287" w:hanging="360"/>
      </w:pPr>
      <w:rPr>
        <w:rFonts w:hint="default"/>
        <w:color w:val="auto"/>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8" w15:restartNumberingAfterBreak="0">
    <w:nsid w:val="5EFA5BC6"/>
    <w:multiLevelType w:val="multilevel"/>
    <w:tmpl w:val="5D4A394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1B4033B"/>
    <w:multiLevelType w:val="multilevel"/>
    <w:tmpl w:val="09EAB03E"/>
    <w:lvl w:ilvl="0">
      <w:start w:val="1"/>
      <w:numFmt w:val="lowerLetter"/>
      <w:lvlText w:val="%1."/>
      <w:lvlJc w:val="left"/>
      <w:pPr>
        <w:ind w:left="720" w:hanging="360"/>
      </w:pPr>
      <w:rPr>
        <w:b w:val="0"/>
        <w:color w:val="auto"/>
      </w:rPr>
    </w:lvl>
    <w:lvl w:ilvl="1">
      <w:start w:val="1"/>
      <w:numFmt w:val="decimal"/>
      <w:isLgl/>
      <w:lvlText w:val="%1.%2."/>
      <w:lvlJc w:val="left"/>
      <w:pPr>
        <w:ind w:left="1080" w:hanging="720"/>
      </w:pPr>
      <w:rPr>
        <w:rFonts w:hint="default"/>
        <w:b w:val="0"/>
        <w:i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685A09E9"/>
    <w:multiLevelType w:val="hybridMultilevel"/>
    <w:tmpl w:val="BAB8D18A"/>
    <w:lvl w:ilvl="0" w:tplc="41CA6CA2">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8B82E37"/>
    <w:multiLevelType w:val="hybridMultilevel"/>
    <w:tmpl w:val="A9DE5C04"/>
    <w:lvl w:ilvl="0" w:tplc="77DC951C">
      <w:start w:val="1"/>
      <w:numFmt w:val="lowerLetter"/>
      <w:lvlText w:val="%1."/>
      <w:lvlJc w:val="left"/>
      <w:pPr>
        <w:ind w:left="1287" w:hanging="360"/>
      </w:pPr>
      <w:rPr>
        <w:rFonts w:hint="default"/>
        <w:color w:val="auto"/>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68F30DFA"/>
    <w:multiLevelType w:val="hybridMultilevel"/>
    <w:tmpl w:val="E65A9D0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ADF4683"/>
    <w:multiLevelType w:val="multilevel"/>
    <w:tmpl w:val="DD28FDF4"/>
    <w:lvl w:ilvl="0">
      <w:start w:val="1"/>
      <w:numFmt w:val="none"/>
      <w:pStyle w:val="DefinedTermPara"/>
      <w:lvlText w:val="%1"/>
      <w:lvlJc w:val="left"/>
      <w:pPr>
        <w:tabs>
          <w:tab w:val="num" w:pos="720"/>
        </w:tabs>
        <w:ind w:left="720" w:hanging="720"/>
      </w:pPr>
      <w:rPr>
        <w:color w:val="000000"/>
      </w:rPr>
    </w:lvl>
    <w:lvl w:ilvl="1">
      <w:start w:val="1"/>
      <w:numFmt w:val="lowerLetter"/>
      <w:pStyle w:val="DefinedTermNumber"/>
      <w:lvlText w:val="%1%2)"/>
      <w:lvlJc w:val="left"/>
      <w:pPr>
        <w:tabs>
          <w:tab w:val="num" w:pos="1554"/>
        </w:tabs>
        <w:ind w:left="1554" w:firstLine="0"/>
      </w:pPr>
      <w:rPr>
        <w:color w:val="000000"/>
      </w:rPr>
    </w:lvl>
    <w:lvl w:ilvl="2">
      <w:start w:val="1"/>
      <w:numFmt w:val="none"/>
      <w:lvlText w:val=""/>
      <w:lvlJc w:val="left"/>
      <w:pPr>
        <w:tabs>
          <w:tab w:val="num" w:pos="1555"/>
        </w:tabs>
        <w:ind w:left="1555" w:hanging="561"/>
      </w:pPr>
    </w:lvl>
    <w:lvl w:ilvl="3">
      <w:start w:val="1"/>
      <w:numFmt w:val="lowerRoman"/>
      <w:lvlText w:val="(%4)"/>
      <w:lvlJc w:val="left"/>
      <w:pPr>
        <w:tabs>
          <w:tab w:val="num" w:pos="2419"/>
        </w:tabs>
        <w:ind w:left="2275" w:hanging="576"/>
      </w:pPr>
      <w:rPr>
        <w:sz w:val="20"/>
      </w:rPr>
    </w:lvl>
    <w:lvl w:ilvl="4">
      <w:start w:val="1"/>
      <w:numFmt w:val="upperLetter"/>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A35CCF"/>
    <w:multiLevelType w:val="multilevel"/>
    <w:tmpl w:val="9ADE9C46"/>
    <w:lvl w:ilvl="0">
      <w:start w:val="12"/>
      <w:numFmt w:val="decimal"/>
      <w:lvlText w:val="%1"/>
      <w:lvlJc w:val="left"/>
      <w:pPr>
        <w:ind w:left="384" w:hanging="384"/>
      </w:pPr>
      <w:rPr>
        <w:rFonts w:hint="default"/>
        <w:sz w:val="20"/>
      </w:rPr>
    </w:lvl>
    <w:lvl w:ilvl="1">
      <w:start w:val="9"/>
      <w:numFmt w:val="decimal"/>
      <w:lvlText w:val="%1.%2"/>
      <w:lvlJc w:val="left"/>
      <w:pPr>
        <w:ind w:left="384" w:hanging="384"/>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26" w15:restartNumberingAfterBreak="0">
    <w:nsid w:val="7C551549"/>
    <w:multiLevelType w:val="multilevel"/>
    <w:tmpl w:val="55EA8A14"/>
    <w:lvl w:ilvl="0">
      <w:start w:val="1"/>
      <w:numFmt w:val="decimal"/>
      <w:lvlText w:val="%1."/>
      <w:lvlJc w:val="left"/>
      <w:pPr>
        <w:ind w:left="720" w:hanging="360"/>
      </w:pPr>
      <w:rPr>
        <w:b/>
        <w:color w:val="auto"/>
      </w:rPr>
    </w:lvl>
    <w:lvl w:ilvl="1">
      <w:start w:val="1"/>
      <w:numFmt w:val="decimal"/>
      <w:isLgl/>
      <w:lvlText w:val="%1.%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i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4"/>
  </w:num>
  <w:num w:numId="2">
    <w:abstractNumId w:val="26"/>
  </w:num>
  <w:num w:numId="3">
    <w:abstractNumId w:val="3"/>
  </w:num>
  <w:num w:numId="4">
    <w:abstractNumId w:val="15"/>
  </w:num>
  <w:num w:numId="5">
    <w:abstractNumId w:val="7"/>
  </w:num>
  <w:num w:numId="6">
    <w:abstractNumId w:val="16"/>
  </w:num>
  <w:num w:numId="7">
    <w:abstractNumId w:val="10"/>
  </w:num>
  <w:num w:numId="8">
    <w:abstractNumId w:val="12"/>
  </w:num>
  <w:num w:numId="9">
    <w:abstractNumId w:val="11"/>
  </w:num>
  <w:num w:numId="10">
    <w:abstractNumId w:val="9"/>
  </w:num>
  <w:num w:numId="11">
    <w:abstractNumId w:val="22"/>
  </w:num>
  <w:num w:numId="12">
    <w:abstractNumId w:val="0"/>
  </w:num>
  <w:num w:numId="13">
    <w:abstractNumId w:val="19"/>
  </w:num>
  <w:num w:numId="14">
    <w:abstractNumId w:val="20"/>
  </w:num>
  <w:num w:numId="15">
    <w:abstractNumId w:val="5"/>
  </w:num>
  <w:num w:numId="16">
    <w:abstractNumId w:val="1"/>
  </w:num>
  <w:num w:numId="17">
    <w:abstractNumId w:val="2"/>
  </w:num>
  <w:num w:numId="18">
    <w:abstractNumId w:val="21"/>
  </w:num>
  <w:num w:numId="19">
    <w:abstractNumId w:val="14"/>
  </w:num>
  <w:num w:numId="20">
    <w:abstractNumId w:val="13"/>
  </w:num>
  <w:num w:numId="21">
    <w:abstractNumId w:val="17"/>
  </w:num>
  <w:num w:numId="22">
    <w:abstractNumId w:val="6"/>
  </w:num>
  <w:num w:numId="23">
    <w:abstractNumId w:val="8"/>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4"/>
  </w:num>
  <w:num w:numId="27">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DCB"/>
    <w:rsid w:val="000114D9"/>
    <w:rsid w:val="000211E1"/>
    <w:rsid w:val="000218A3"/>
    <w:rsid w:val="00025568"/>
    <w:rsid w:val="00026B0A"/>
    <w:rsid w:val="000328E1"/>
    <w:rsid w:val="000419C5"/>
    <w:rsid w:val="000438CC"/>
    <w:rsid w:val="00057B08"/>
    <w:rsid w:val="00063702"/>
    <w:rsid w:val="0007029B"/>
    <w:rsid w:val="000779BD"/>
    <w:rsid w:val="00085067"/>
    <w:rsid w:val="00090C2A"/>
    <w:rsid w:val="00094355"/>
    <w:rsid w:val="00096E50"/>
    <w:rsid w:val="000A03F4"/>
    <w:rsid w:val="000A144D"/>
    <w:rsid w:val="000A21D0"/>
    <w:rsid w:val="000A415B"/>
    <w:rsid w:val="000A4F20"/>
    <w:rsid w:val="000C4E4B"/>
    <w:rsid w:val="000D216F"/>
    <w:rsid w:val="000E1960"/>
    <w:rsid w:val="000E5508"/>
    <w:rsid w:val="000F13B1"/>
    <w:rsid w:val="000F24E5"/>
    <w:rsid w:val="000F3F91"/>
    <w:rsid w:val="000F7261"/>
    <w:rsid w:val="00101957"/>
    <w:rsid w:val="00102450"/>
    <w:rsid w:val="00114022"/>
    <w:rsid w:val="00116F18"/>
    <w:rsid w:val="001232AF"/>
    <w:rsid w:val="001328FD"/>
    <w:rsid w:val="001378C8"/>
    <w:rsid w:val="0014024F"/>
    <w:rsid w:val="00144A6D"/>
    <w:rsid w:val="00146FE9"/>
    <w:rsid w:val="00152AB3"/>
    <w:rsid w:val="001551B3"/>
    <w:rsid w:val="001553D7"/>
    <w:rsid w:val="00170420"/>
    <w:rsid w:val="00171C5F"/>
    <w:rsid w:val="00174F1D"/>
    <w:rsid w:val="00177A09"/>
    <w:rsid w:val="00180A98"/>
    <w:rsid w:val="00182C14"/>
    <w:rsid w:val="001936CA"/>
    <w:rsid w:val="00194795"/>
    <w:rsid w:val="00194C0A"/>
    <w:rsid w:val="001A0E09"/>
    <w:rsid w:val="001A468D"/>
    <w:rsid w:val="001A744C"/>
    <w:rsid w:val="001B0003"/>
    <w:rsid w:val="001B023B"/>
    <w:rsid w:val="001B5D26"/>
    <w:rsid w:val="001D01B3"/>
    <w:rsid w:val="001D2535"/>
    <w:rsid w:val="001D3609"/>
    <w:rsid w:val="001D7608"/>
    <w:rsid w:val="001D7F1B"/>
    <w:rsid w:val="001E05DD"/>
    <w:rsid w:val="001E0B86"/>
    <w:rsid w:val="001E0DD9"/>
    <w:rsid w:val="001E3849"/>
    <w:rsid w:val="001F18AD"/>
    <w:rsid w:val="001F5064"/>
    <w:rsid w:val="001F51C5"/>
    <w:rsid w:val="00202869"/>
    <w:rsid w:val="002042B0"/>
    <w:rsid w:val="00205943"/>
    <w:rsid w:val="002072A7"/>
    <w:rsid w:val="00211DC5"/>
    <w:rsid w:val="0021260C"/>
    <w:rsid w:val="002134BF"/>
    <w:rsid w:val="00213F22"/>
    <w:rsid w:val="00213F4E"/>
    <w:rsid w:val="00216090"/>
    <w:rsid w:val="0024474A"/>
    <w:rsid w:val="002524C6"/>
    <w:rsid w:val="00253F67"/>
    <w:rsid w:val="00256863"/>
    <w:rsid w:val="002619E4"/>
    <w:rsid w:val="00262544"/>
    <w:rsid w:val="0026656C"/>
    <w:rsid w:val="0027387A"/>
    <w:rsid w:val="00274369"/>
    <w:rsid w:val="00281A09"/>
    <w:rsid w:val="00284ECA"/>
    <w:rsid w:val="00285D27"/>
    <w:rsid w:val="0029134B"/>
    <w:rsid w:val="00292186"/>
    <w:rsid w:val="00292F1D"/>
    <w:rsid w:val="00294A33"/>
    <w:rsid w:val="002B13DC"/>
    <w:rsid w:val="002C2C29"/>
    <w:rsid w:val="002D0B80"/>
    <w:rsid w:val="002D1814"/>
    <w:rsid w:val="002D2C17"/>
    <w:rsid w:val="002D643F"/>
    <w:rsid w:val="002E1CA5"/>
    <w:rsid w:val="002E5FC0"/>
    <w:rsid w:val="002F0679"/>
    <w:rsid w:val="002F0D82"/>
    <w:rsid w:val="002F15E4"/>
    <w:rsid w:val="0031439A"/>
    <w:rsid w:val="003147FA"/>
    <w:rsid w:val="00316AE9"/>
    <w:rsid w:val="00321F6D"/>
    <w:rsid w:val="00322DAB"/>
    <w:rsid w:val="0032428B"/>
    <w:rsid w:val="00325477"/>
    <w:rsid w:val="00327589"/>
    <w:rsid w:val="0033086A"/>
    <w:rsid w:val="00332BCC"/>
    <w:rsid w:val="00335352"/>
    <w:rsid w:val="00345709"/>
    <w:rsid w:val="00346980"/>
    <w:rsid w:val="003508BA"/>
    <w:rsid w:val="00352136"/>
    <w:rsid w:val="00356B56"/>
    <w:rsid w:val="00360F70"/>
    <w:rsid w:val="00362112"/>
    <w:rsid w:val="00367804"/>
    <w:rsid w:val="003724AC"/>
    <w:rsid w:val="003726ED"/>
    <w:rsid w:val="00375899"/>
    <w:rsid w:val="00383AEE"/>
    <w:rsid w:val="003872C8"/>
    <w:rsid w:val="003946E0"/>
    <w:rsid w:val="003A019A"/>
    <w:rsid w:val="003A3215"/>
    <w:rsid w:val="003A3E50"/>
    <w:rsid w:val="003A5E6D"/>
    <w:rsid w:val="003B1431"/>
    <w:rsid w:val="003B51DC"/>
    <w:rsid w:val="003B6573"/>
    <w:rsid w:val="003C07CC"/>
    <w:rsid w:val="003C0D2D"/>
    <w:rsid w:val="003C751A"/>
    <w:rsid w:val="003D7119"/>
    <w:rsid w:val="003E22E8"/>
    <w:rsid w:val="003E3FA7"/>
    <w:rsid w:val="003F0DDD"/>
    <w:rsid w:val="003F0EFC"/>
    <w:rsid w:val="00405CF1"/>
    <w:rsid w:val="00410AF2"/>
    <w:rsid w:val="00413C68"/>
    <w:rsid w:val="00414E74"/>
    <w:rsid w:val="004159B5"/>
    <w:rsid w:val="00420937"/>
    <w:rsid w:val="00423A66"/>
    <w:rsid w:val="00441341"/>
    <w:rsid w:val="00455FD1"/>
    <w:rsid w:val="0046240D"/>
    <w:rsid w:val="004624E2"/>
    <w:rsid w:val="0046468A"/>
    <w:rsid w:val="00465B85"/>
    <w:rsid w:val="0047346E"/>
    <w:rsid w:val="00474525"/>
    <w:rsid w:val="0048101D"/>
    <w:rsid w:val="00486BF4"/>
    <w:rsid w:val="0049023C"/>
    <w:rsid w:val="004904E5"/>
    <w:rsid w:val="004A1C50"/>
    <w:rsid w:val="004A38F8"/>
    <w:rsid w:val="004B0870"/>
    <w:rsid w:val="004B3738"/>
    <w:rsid w:val="004B3D91"/>
    <w:rsid w:val="004B659A"/>
    <w:rsid w:val="004B7183"/>
    <w:rsid w:val="004C0A41"/>
    <w:rsid w:val="004C11A9"/>
    <w:rsid w:val="004C1A34"/>
    <w:rsid w:val="004D1803"/>
    <w:rsid w:val="004D5EB6"/>
    <w:rsid w:val="004E1412"/>
    <w:rsid w:val="004E7F97"/>
    <w:rsid w:val="004F4AC9"/>
    <w:rsid w:val="004F4BD9"/>
    <w:rsid w:val="00506A4E"/>
    <w:rsid w:val="00523AAB"/>
    <w:rsid w:val="0053099E"/>
    <w:rsid w:val="00543841"/>
    <w:rsid w:val="0054555B"/>
    <w:rsid w:val="0055664D"/>
    <w:rsid w:val="00556FA5"/>
    <w:rsid w:val="005633F2"/>
    <w:rsid w:val="00565AFF"/>
    <w:rsid w:val="00570A3A"/>
    <w:rsid w:val="00572953"/>
    <w:rsid w:val="00572EDE"/>
    <w:rsid w:val="00587306"/>
    <w:rsid w:val="005921B6"/>
    <w:rsid w:val="005A0CA4"/>
    <w:rsid w:val="005A1333"/>
    <w:rsid w:val="005B5C72"/>
    <w:rsid w:val="005C5EEA"/>
    <w:rsid w:val="005C6F75"/>
    <w:rsid w:val="005C7FCF"/>
    <w:rsid w:val="005D00C6"/>
    <w:rsid w:val="005D2B46"/>
    <w:rsid w:val="005D2F1E"/>
    <w:rsid w:val="005D5161"/>
    <w:rsid w:val="005E0575"/>
    <w:rsid w:val="005E1A87"/>
    <w:rsid w:val="005E39EE"/>
    <w:rsid w:val="005E3FED"/>
    <w:rsid w:val="005F0844"/>
    <w:rsid w:val="005F2A4E"/>
    <w:rsid w:val="005F3CE0"/>
    <w:rsid w:val="005F410F"/>
    <w:rsid w:val="00601A28"/>
    <w:rsid w:val="0060235D"/>
    <w:rsid w:val="00620765"/>
    <w:rsid w:val="00620A33"/>
    <w:rsid w:val="00623A9E"/>
    <w:rsid w:val="006254D5"/>
    <w:rsid w:val="00631590"/>
    <w:rsid w:val="00635776"/>
    <w:rsid w:val="006405A6"/>
    <w:rsid w:val="0065459D"/>
    <w:rsid w:val="00664166"/>
    <w:rsid w:val="00664C00"/>
    <w:rsid w:val="0067052F"/>
    <w:rsid w:val="0067089A"/>
    <w:rsid w:val="00672A9F"/>
    <w:rsid w:val="00673DB0"/>
    <w:rsid w:val="00675F93"/>
    <w:rsid w:val="006775BD"/>
    <w:rsid w:val="00681859"/>
    <w:rsid w:val="00683A65"/>
    <w:rsid w:val="00691A5D"/>
    <w:rsid w:val="00692709"/>
    <w:rsid w:val="0069455A"/>
    <w:rsid w:val="0069718C"/>
    <w:rsid w:val="006A0607"/>
    <w:rsid w:val="006A3ED5"/>
    <w:rsid w:val="006A6F49"/>
    <w:rsid w:val="006B0EEA"/>
    <w:rsid w:val="006B403E"/>
    <w:rsid w:val="006B5FFE"/>
    <w:rsid w:val="006C1416"/>
    <w:rsid w:val="006E0EA1"/>
    <w:rsid w:val="006F1A39"/>
    <w:rsid w:val="00714A06"/>
    <w:rsid w:val="00715735"/>
    <w:rsid w:val="00726205"/>
    <w:rsid w:val="00727415"/>
    <w:rsid w:val="00730B66"/>
    <w:rsid w:val="00732694"/>
    <w:rsid w:val="00735199"/>
    <w:rsid w:val="00735979"/>
    <w:rsid w:val="007411B8"/>
    <w:rsid w:val="00745E14"/>
    <w:rsid w:val="00763054"/>
    <w:rsid w:val="007639E1"/>
    <w:rsid w:val="00771128"/>
    <w:rsid w:val="0077309D"/>
    <w:rsid w:val="00774F9E"/>
    <w:rsid w:val="00775B1D"/>
    <w:rsid w:val="007773AE"/>
    <w:rsid w:val="0077786A"/>
    <w:rsid w:val="007817DA"/>
    <w:rsid w:val="00787878"/>
    <w:rsid w:val="00787ABA"/>
    <w:rsid w:val="00794EC5"/>
    <w:rsid w:val="007A0C65"/>
    <w:rsid w:val="007A2E87"/>
    <w:rsid w:val="007A3511"/>
    <w:rsid w:val="007A4E01"/>
    <w:rsid w:val="007A4E0E"/>
    <w:rsid w:val="007A6DD4"/>
    <w:rsid w:val="007B22C8"/>
    <w:rsid w:val="007B4473"/>
    <w:rsid w:val="007B76F5"/>
    <w:rsid w:val="007B7D38"/>
    <w:rsid w:val="007C0E57"/>
    <w:rsid w:val="007C31A0"/>
    <w:rsid w:val="007C36C7"/>
    <w:rsid w:val="007C421F"/>
    <w:rsid w:val="007C5036"/>
    <w:rsid w:val="007D109C"/>
    <w:rsid w:val="007D2660"/>
    <w:rsid w:val="007E0651"/>
    <w:rsid w:val="007E3232"/>
    <w:rsid w:val="007E6A30"/>
    <w:rsid w:val="007E7023"/>
    <w:rsid w:val="00801FA3"/>
    <w:rsid w:val="008124AB"/>
    <w:rsid w:val="008130CD"/>
    <w:rsid w:val="008154A9"/>
    <w:rsid w:val="00815D09"/>
    <w:rsid w:val="00824EE2"/>
    <w:rsid w:val="008255D9"/>
    <w:rsid w:val="00826696"/>
    <w:rsid w:val="008268CD"/>
    <w:rsid w:val="00827246"/>
    <w:rsid w:val="00834F50"/>
    <w:rsid w:val="00842BE1"/>
    <w:rsid w:val="00843E3F"/>
    <w:rsid w:val="00846C91"/>
    <w:rsid w:val="00855193"/>
    <w:rsid w:val="00861AF4"/>
    <w:rsid w:val="008662F6"/>
    <w:rsid w:val="0087070E"/>
    <w:rsid w:val="008723F2"/>
    <w:rsid w:val="00881809"/>
    <w:rsid w:val="008818D4"/>
    <w:rsid w:val="00883A29"/>
    <w:rsid w:val="00887883"/>
    <w:rsid w:val="008915CB"/>
    <w:rsid w:val="0089368D"/>
    <w:rsid w:val="008A4382"/>
    <w:rsid w:val="008A49AE"/>
    <w:rsid w:val="008A7659"/>
    <w:rsid w:val="008B3135"/>
    <w:rsid w:val="008B4E99"/>
    <w:rsid w:val="008C0B77"/>
    <w:rsid w:val="008D384D"/>
    <w:rsid w:val="008D4ED0"/>
    <w:rsid w:val="008E6E0C"/>
    <w:rsid w:val="008F5437"/>
    <w:rsid w:val="008F61B1"/>
    <w:rsid w:val="008F6399"/>
    <w:rsid w:val="008F6C75"/>
    <w:rsid w:val="00901F5E"/>
    <w:rsid w:val="009033A4"/>
    <w:rsid w:val="0090552D"/>
    <w:rsid w:val="0090750D"/>
    <w:rsid w:val="00907BB3"/>
    <w:rsid w:val="00907D18"/>
    <w:rsid w:val="0091171C"/>
    <w:rsid w:val="00912336"/>
    <w:rsid w:val="00912370"/>
    <w:rsid w:val="00927614"/>
    <w:rsid w:val="009277F0"/>
    <w:rsid w:val="00932AD1"/>
    <w:rsid w:val="0093763C"/>
    <w:rsid w:val="009410FA"/>
    <w:rsid w:val="00943C51"/>
    <w:rsid w:val="009560C8"/>
    <w:rsid w:val="009565D7"/>
    <w:rsid w:val="0096148F"/>
    <w:rsid w:val="00961DC7"/>
    <w:rsid w:val="009622D1"/>
    <w:rsid w:val="009649DE"/>
    <w:rsid w:val="00964DCB"/>
    <w:rsid w:val="00965510"/>
    <w:rsid w:val="00966D29"/>
    <w:rsid w:val="00974EAE"/>
    <w:rsid w:val="00981B86"/>
    <w:rsid w:val="0098549C"/>
    <w:rsid w:val="00985F66"/>
    <w:rsid w:val="00986CD2"/>
    <w:rsid w:val="0098731C"/>
    <w:rsid w:val="0099153C"/>
    <w:rsid w:val="00992F1F"/>
    <w:rsid w:val="0099377C"/>
    <w:rsid w:val="00993C35"/>
    <w:rsid w:val="00993D4A"/>
    <w:rsid w:val="009B008D"/>
    <w:rsid w:val="009B2D45"/>
    <w:rsid w:val="009B36FC"/>
    <w:rsid w:val="009D0617"/>
    <w:rsid w:val="009D3BA2"/>
    <w:rsid w:val="009D4258"/>
    <w:rsid w:val="009D51C3"/>
    <w:rsid w:val="009D62CE"/>
    <w:rsid w:val="009E7227"/>
    <w:rsid w:val="009F3BF5"/>
    <w:rsid w:val="009F43C0"/>
    <w:rsid w:val="00A060F0"/>
    <w:rsid w:val="00A06AB0"/>
    <w:rsid w:val="00A07118"/>
    <w:rsid w:val="00A14E24"/>
    <w:rsid w:val="00A262FE"/>
    <w:rsid w:val="00A27544"/>
    <w:rsid w:val="00A32C7D"/>
    <w:rsid w:val="00A3529D"/>
    <w:rsid w:val="00A42999"/>
    <w:rsid w:val="00A43469"/>
    <w:rsid w:val="00A46D99"/>
    <w:rsid w:val="00A51951"/>
    <w:rsid w:val="00A52ED4"/>
    <w:rsid w:val="00A62FBD"/>
    <w:rsid w:val="00A6335A"/>
    <w:rsid w:val="00A636C6"/>
    <w:rsid w:val="00A75B1B"/>
    <w:rsid w:val="00A77A85"/>
    <w:rsid w:val="00A81DD5"/>
    <w:rsid w:val="00A86229"/>
    <w:rsid w:val="00A90289"/>
    <w:rsid w:val="00A97349"/>
    <w:rsid w:val="00AA0749"/>
    <w:rsid w:val="00AA096E"/>
    <w:rsid w:val="00AA0A56"/>
    <w:rsid w:val="00AA4C30"/>
    <w:rsid w:val="00AC0153"/>
    <w:rsid w:val="00AC115B"/>
    <w:rsid w:val="00AC797C"/>
    <w:rsid w:val="00AD3959"/>
    <w:rsid w:val="00AD7F74"/>
    <w:rsid w:val="00AE001F"/>
    <w:rsid w:val="00AF0C41"/>
    <w:rsid w:val="00AF2BD5"/>
    <w:rsid w:val="00AF61C3"/>
    <w:rsid w:val="00AF7CC5"/>
    <w:rsid w:val="00B011C6"/>
    <w:rsid w:val="00B0177C"/>
    <w:rsid w:val="00B01A37"/>
    <w:rsid w:val="00B16315"/>
    <w:rsid w:val="00B35276"/>
    <w:rsid w:val="00B414A7"/>
    <w:rsid w:val="00B42801"/>
    <w:rsid w:val="00B51B6E"/>
    <w:rsid w:val="00B6379C"/>
    <w:rsid w:val="00B673B9"/>
    <w:rsid w:val="00B7057D"/>
    <w:rsid w:val="00B721D9"/>
    <w:rsid w:val="00B733EB"/>
    <w:rsid w:val="00B73E6E"/>
    <w:rsid w:val="00B802BC"/>
    <w:rsid w:val="00B80BB5"/>
    <w:rsid w:val="00B81AFC"/>
    <w:rsid w:val="00B82EB3"/>
    <w:rsid w:val="00B84771"/>
    <w:rsid w:val="00B859FB"/>
    <w:rsid w:val="00B9216D"/>
    <w:rsid w:val="00B925B5"/>
    <w:rsid w:val="00BA3503"/>
    <w:rsid w:val="00BC20DB"/>
    <w:rsid w:val="00BC2529"/>
    <w:rsid w:val="00BC4D81"/>
    <w:rsid w:val="00BC5B74"/>
    <w:rsid w:val="00BC61AD"/>
    <w:rsid w:val="00BD2AC4"/>
    <w:rsid w:val="00BD5231"/>
    <w:rsid w:val="00BD72AC"/>
    <w:rsid w:val="00BE1CDD"/>
    <w:rsid w:val="00BE6FAB"/>
    <w:rsid w:val="00BE7AA9"/>
    <w:rsid w:val="00BF006E"/>
    <w:rsid w:val="00BF4035"/>
    <w:rsid w:val="00BF5E15"/>
    <w:rsid w:val="00BF63EB"/>
    <w:rsid w:val="00BF6E33"/>
    <w:rsid w:val="00C007F5"/>
    <w:rsid w:val="00C05AD1"/>
    <w:rsid w:val="00C0614B"/>
    <w:rsid w:val="00C06B2C"/>
    <w:rsid w:val="00C166D0"/>
    <w:rsid w:val="00C16AF2"/>
    <w:rsid w:val="00C17418"/>
    <w:rsid w:val="00C26024"/>
    <w:rsid w:val="00C37029"/>
    <w:rsid w:val="00C407C2"/>
    <w:rsid w:val="00C448A2"/>
    <w:rsid w:val="00C46AE8"/>
    <w:rsid w:val="00C54C00"/>
    <w:rsid w:val="00C57206"/>
    <w:rsid w:val="00C66053"/>
    <w:rsid w:val="00C71799"/>
    <w:rsid w:val="00C90D84"/>
    <w:rsid w:val="00C94D24"/>
    <w:rsid w:val="00C9593D"/>
    <w:rsid w:val="00CB5F18"/>
    <w:rsid w:val="00CB6269"/>
    <w:rsid w:val="00CB6E2A"/>
    <w:rsid w:val="00CB6E86"/>
    <w:rsid w:val="00CC15CA"/>
    <w:rsid w:val="00CD186F"/>
    <w:rsid w:val="00CD4207"/>
    <w:rsid w:val="00CE038C"/>
    <w:rsid w:val="00CE2DF4"/>
    <w:rsid w:val="00CE3B08"/>
    <w:rsid w:val="00CE4855"/>
    <w:rsid w:val="00CE5105"/>
    <w:rsid w:val="00CE71C3"/>
    <w:rsid w:val="00CF0330"/>
    <w:rsid w:val="00CF613E"/>
    <w:rsid w:val="00D051DA"/>
    <w:rsid w:val="00D104C7"/>
    <w:rsid w:val="00D10A77"/>
    <w:rsid w:val="00D12022"/>
    <w:rsid w:val="00D15769"/>
    <w:rsid w:val="00D2279E"/>
    <w:rsid w:val="00D2404A"/>
    <w:rsid w:val="00D24D0F"/>
    <w:rsid w:val="00D25CC6"/>
    <w:rsid w:val="00D277CD"/>
    <w:rsid w:val="00D37A18"/>
    <w:rsid w:val="00D417B6"/>
    <w:rsid w:val="00D43DA4"/>
    <w:rsid w:val="00D44A4C"/>
    <w:rsid w:val="00D45558"/>
    <w:rsid w:val="00D4795B"/>
    <w:rsid w:val="00D47EB9"/>
    <w:rsid w:val="00D53488"/>
    <w:rsid w:val="00D555AC"/>
    <w:rsid w:val="00D57C85"/>
    <w:rsid w:val="00D57D2B"/>
    <w:rsid w:val="00D61D16"/>
    <w:rsid w:val="00D66032"/>
    <w:rsid w:val="00D73208"/>
    <w:rsid w:val="00D7728E"/>
    <w:rsid w:val="00D82950"/>
    <w:rsid w:val="00D87DB6"/>
    <w:rsid w:val="00D93000"/>
    <w:rsid w:val="00D95A5D"/>
    <w:rsid w:val="00DA72D5"/>
    <w:rsid w:val="00DB203A"/>
    <w:rsid w:val="00DB49EA"/>
    <w:rsid w:val="00DC26C7"/>
    <w:rsid w:val="00DC4D89"/>
    <w:rsid w:val="00DC739A"/>
    <w:rsid w:val="00DD3299"/>
    <w:rsid w:val="00DE5AA5"/>
    <w:rsid w:val="00DF0A48"/>
    <w:rsid w:val="00DF14F4"/>
    <w:rsid w:val="00DF1531"/>
    <w:rsid w:val="00DF75AC"/>
    <w:rsid w:val="00DF7AD7"/>
    <w:rsid w:val="00E1059F"/>
    <w:rsid w:val="00E20720"/>
    <w:rsid w:val="00E257E6"/>
    <w:rsid w:val="00E31AC6"/>
    <w:rsid w:val="00E41C1E"/>
    <w:rsid w:val="00E456E5"/>
    <w:rsid w:val="00E55F66"/>
    <w:rsid w:val="00E60FE4"/>
    <w:rsid w:val="00E6258D"/>
    <w:rsid w:val="00E6410A"/>
    <w:rsid w:val="00E6519F"/>
    <w:rsid w:val="00E654A1"/>
    <w:rsid w:val="00E73E1B"/>
    <w:rsid w:val="00E740BB"/>
    <w:rsid w:val="00E75A71"/>
    <w:rsid w:val="00E97FE2"/>
    <w:rsid w:val="00EA7D9A"/>
    <w:rsid w:val="00EB102D"/>
    <w:rsid w:val="00EC291C"/>
    <w:rsid w:val="00ED2C19"/>
    <w:rsid w:val="00ED7AD3"/>
    <w:rsid w:val="00EE61A5"/>
    <w:rsid w:val="00EF1CA8"/>
    <w:rsid w:val="00EF24A8"/>
    <w:rsid w:val="00EF3AD3"/>
    <w:rsid w:val="00EF6470"/>
    <w:rsid w:val="00F07E89"/>
    <w:rsid w:val="00F134D0"/>
    <w:rsid w:val="00F146AD"/>
    <w:rsid w:val="00F2412A"/>
    <w:rsid w:val="00F32699"/>
    <w:rsid w:val="00F52A79"/>
    <w:rsid w:val="00F52FB9"/>
    <w:rsid w:val="00F55CB9"/>
    <w:rsid w:val="00F56AF4"/>
    <w:rsid w:val="00F6128C"/>
    <w:rsid w:val="00F63DF2"/>
    <w:rsid w:val="00F66835"/>
    <w:rsid w:val="00F70581"/>
    <w:rsid w:val="00F720D5"/>
    <w:rsid w:val="00F73ECE"/>
    <w:rsid w:val="00F8406C"/>
    <w:rsid w:val="00F84CC5"/>
    <w:rsid w:val="00F86E09"/>
    <w:rsid w:val="00F87EAC"/>
    <w:rsid w:val="00F96979"/>
    <w:rsid w:val="00FA444F"/>
    <w:rsid w:val="00FB5168"/>
    <w:rsid w:val="00FB7EC1"/>
    <w:rsid w:val="00FC2188"/>
    <w:rsid w:val="00FC21DB"/>
    <w:rsid w:val="00FC3456"/>
    <w:rsid w:val="00FC68A2"/>
    <w:rsid w:val="00FC6AD4"/>
    <w:rsid w:val="00FD0723"/>
    <w:rsid w:val="00FD470A"/>
    <w:rsid w:val="00FD677C"/>
    <w:rsid w:val="00FE2D86"/>
    <w:rsid w:val="00FE6DD6"/>
    <w:rsid w:val="00FF0D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006029C9-09CB-4202-96FE-A6534587F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231"/>
    <w:rPr>
      <w:sz w:val="24"/>
    </w:rPr>
  </w:style>
  <w:style w:type="paragraph" w:styleId="Heading1">
    <w:name w:val="heading 1"/>
    <w:basedOn w:val="Normal"/>
    <w:next w:val="Normal"/>
    <w:qFormat/>
    <w:rsid w:val="00BD5231"/>
    <w:pPr>
      <w:keepNext/>
      <w:jc w:val="both"/>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5231"/>
    <w:rPr>
      <w:b/>
    </w:rPr>
  </w:style>
  <w:style w:type="paragraph" w:styleId="BodyText2">
    <w:name w:val="Body Text 2"/>
    <w:basedOn w:val="Normal"/>
    <w:rsid w:val="00BD5231"/>
    <w:pPr>
      <w:numPr>
        <w:ilvl w:val="12"/>
      </w:numPr>
      <w:jc w:val="both"/>
    </w:pPr>
    <w:rPr>
      <w:b/>
    </w:rPr>
  </w:style>
  <w:style w:type="character" w:styleId="Hyperlink">
    <w:name w:val="Hyperlink"/>
    <w:rsid w:val="00BD5231"/>
    <w:rPr>
      <w:color w:val="0000FF"/>
      <w:u w:val="single"/>
    </w:rPr>
  </w:style>
  <w:style w:type="paragraph" w:styleId="Footer">
    <w:name w:val="footer"/>
    <w:basedOn w:val="Normal"/>
    <w:link w:val="FooterChar"/>
    <w:rsid w:val="00BD5231"/>
    <w:pPr>
      <w:tabs>
        <w:tab w:val="center" w:pos="4153"/>
        <w:tab w:val="right" w:pos="8306"/>
      </w:tabs>
    </w:pPr>
  </w:style>
  <w:style w:type="character" w:styleId="PageNumber">
    <w:name w:val="page number"/>
    <w:basedOn w:val="DefaultParagraphFont"/>
    <w:rsid w:val="00BD5231"/>
  </w:style>
  <w:style w:type="paragraph" w:styleId="BalloonText">
    <w:name w:val="Balloon Text"/>
    <w:basedOn w:val="Normal"/>
    <w:semiHidden/>
    <w:rsid w:val="00B011C6"/>
    <w:rPr>
      <w:rFonts w:ascii="Tahoma" w:hAnsi="Tahoma" w:cs="Tahoma"/>
      <w:sz w:val="16"/>
      <w:szCs w:val="16"/>
    </w:rPr>
  </w:style>
  <w:style w:type="table" w:styleId="TableGrid">
    <w:name w:val="Table Grid"/>
    <w:basedOn w:val="TableNormal"/>
    <w:uiPriority w:val="3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71799"/>
    <w:pPr>
      <w:tabs>
        <w:tab w:val="center" w:pos="4320"/>
        <w:tab w:val="right" w:pos="8640"/>
      </w:tabs>
    </w:pPr>
    <w:rPr>
      <w:lang w:val="en-US"/>
    </w:r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character" w:customStyle="1" w:styleId="HeaderChar">
    <w:name w:val="Header Char"/>
    <w:link w:val="Header"/>
    <w:uiPriority w:val="99"/>
    <w:rsid w:val="001A0E09"/>
    <w:rPr>
      <w:sz w:val="24"/>
      <w:lang w:val="en-US"/>
    </w:rPr>
  </w:style>
  <w:style w:type="paragraph" w:styleId="BodyText3">
    <w:name w:val="Body Text 3"/>
    <w:basedOn w:val="Normal"/>
    <w:rsid w:val="00506A4E"/>
    <w:pPr>
      <w:spacing w:after="120"/>
    </w:pPr>
    <w:rPr>
      <w:sz w:val="16"/>
      <w:szCs w:val="16"/>
      <w:lang w:val="en-US"/>
    </w:rPr>
  </w:style>
  <w:style w:type="character" w:customStyle="1" w:styleId="contracterror">
    <w:name w:val="contracterror"/>
    <w:basedOn w:val="DefaultParagraphFont"/>
    <w:rsid w:val="00294A33"/>
  </w:style>
  <w:style w:type="character" w:styleId="CommentReference">
    <w:name w:val="annotation reference"/>
    <w:rsid w:val="00912336"/>
    <w:rPr>
      <w:sz w:val="16"/>
      <w:szCs w:val="16"/>
    </w:rPr>
  </w:style>
  <w:style w:type="paragraph" w:styleId="CommentText">
    <w:name w:val="annotation text"/>
    <w:basedOn w:val="Normal"/>
    <w:link w:val="CommentTextChar"/>
    <w:rsid w:val="00912336"/>
    <w:rPr>
      <w:sz w:val="20"/>
    </w:rPr>
  </w:style>
  <w:style w:type="character" w:customStyle="1" w:styleId="CommentTextChar">
    <w:name w:val="Comment Text Char"/>
    <w:basedOn w:val="DefaultParagraphFont"/>
    <w:link w:val="CommentText"/>
    <w:rsid w:val="00912336"/>
  </w:style>
  <w:style w:type="paragraph" w:styleId="CommentSubject">
    <w:name w:val="annotation subject"/>
    <w:basedOn w:val="CommentText"/>
    <w:next w:val="CommentText"/>
    <w:link w:val="CommentSubjectChar"/>
    <w:rsid w:val="00912336"/>
    <w:rPr>
      <w:b/>
      <w:bCs/>
    </w:rPr>
  </w:style>
  <w:style w:type="character" w:customStyle="1" w:styleId="CommentSubjectChar">
    <w:name w:val="Comment Subject Char"/>
    <w:link w:val="CommentSubject"/>
    <w:rsid w:val="00912336"/>
    <w:rPr>
      <w:b/>
      <w:bCs/>
    </w:rPr>
  </w:style>
  <w:style w:type="character" w:customStyle="1" w:styleId="BodyTextChar">
    <w:name w:val="Body Text Char"/>
    <w:link w:val="BodyText"/>
    <w:rsid w:val="00961DC7"/>
    <w:rPr>
      <w:b/>
      <w:sz w:val="24"/>
    </w:rPr>
  </w:style>
  <w:style w:type="paragraph" w:styleId="FootnoteText">
    <w:name w:val="footnote text"/>
    <w:basedOn w:val="Normal"/>
    <w:link w:val="FootnoteTextChar"/>
    <w:rsid w:val="00321F6D"/>
    <w:rPr>
      <w:sz w:val="20"/>
    </w:rPr>
  </w:style>
  <w:style w:type="character" w:customStyle="1" w:styleId="FootnoteTextChar">
    <w:name w:val="Footnote Text Char"/>
    <w:basedOn w:val="DefaultParagraphFont"/>
    <w:link w:val="FootnoteText"/>
    <w:rsid w:val="00321F6D"/>
  </w:style>
  <w:style w:type="character" w:styleId="FootnoteReference">
    <w:name w:val="footnote reference"/>
    <w:rsid w:val="00321F6D"/>
    <w:rPr>
      <w:vertAlign w:val="superscript"/>
    </w:rPr>
  </w:style>
  <w:style w:type="paragraph" w:styleId="EndnoteText">
    <w:name w:val="endnote text"/>
    <w:basedOn w:val="Normal"/>
    <w:link w:val="EndnoteTextChar"/>
    <w:rsid w:val="00335352"/>
    <w:rPr>
      <w:sz w:val="20"/>
    </w:rPr>
  </w:style>
  <w:style w:type="character" w:customStyle="1" w:styleId="EndnoteTextChar">
    <w:name w:val="Endnote Text Char"/>
    <w:basedOn w:val="DefaultParagraphFont"/>
    <w:link w:val="EndnoteText"/>
    <w:rsid w:val="00335352"/>
  </w:style>
  <w:style w:type="character" w:styleId="EndnoteReference">
    <w:name w:val="endnote reference"/>
    <w:rsid w:val="00335352"/>
    <w:rPr>
      <w:vertAlign w:val="superscript"/>
    </w:rPr>
  </w:style>
  <w:style w:type="paragraph" w:styleId="ListParagraph">
    <w:name w:val="List Paragraph"/>
    <w:basedOn w:val="Normal"/>
    <w:uiPriority w:val="34"/>
    <w:qFormat/>
    <w:rsid w:val="007E7023"/>
    <w:pPr>
      <w:ind w:left="720"/>
      <w:contextualSpacing/>
    </w:pPr>
  </w:style>
  <w:style w:type="paragraph" w:styleId="NoSpacing">
    <w:name w:val="No Spacing"/>
    <w:uiPriority w:val="1"/>
    <w:qFormat/>
    <w:rsid w:val="009D0617"/>
    <w:rPr>
      <w:rFonts w:asciiTheme="minorHAnsi" w:eastAsiaTheme="minorHAnsi" w:hAnsiTheme="minorHAnsi" w:cstheme="minorBidi"/>
      <w:sz w:val="22"/>
      <w:szCs w:val="22"/>
      <w:lang w:val="es-ES_tradnl" w:eastAsia="en-US"/>
    </w:rPr>
  </w:style>
  <w:style w:type="character" w:customStyle="1" w:styleId="FooterChar">
    <w:name w:val="Footer Char"/>
    <w:basedOn w:val="DefaultParagraphFont"/>
    <w:link w:val="Footer"/>
    <w:uiPriority w:val="99"/>
    <w:rsid w:val="00DC26C7"/>
    <w:rPr>
      <w:sz w:val="24"/>
    </w:rPr>
  </w:style>
  <w:style w:type="paragraph" w:styleId="NormalWeb">
    <w:name w:val="Normal (Web)"/>
    <w:basedOn w:val="Normal"/>
    <w:uiPriority w:val="99"/>
    <w:unhideWhenUsed/>
    <w:rsid w:val="00986CD2"/>
    <w:pPr>
      <w:spacing w:before="100" w:beforeAutospacing="1" w:after="100" w:afterAutospacing="1"/>
    </w:pPr>
    <w:rPr>
      <w:szCs w:val="24"/>
    </w:rPr>
  </w:style>
  <w:style w:type="character" w:customStyle="1" w:styleId="apple-converted-space">
    <w:name w:val="apple-converted-space"/>
    <w:basedOn w:val="DefaultParagraphFont"/>
    <w:rsid w:val="00986CD2"/>
  </w:style>
  <w:style w:type="character" w:customStyle="1" w:styleId="DefTerm">
    <w:name w:val="DefTerm"/>
    <w:uiPriority w:val="1"/>
    <w:qFormat/>
    <w:rsid w:val="003A3E50"/>
    <w:rPr>
      <w:rFonts w:ascii="Arial" w:eastAsia="Arial" w:hAnsi="Arial" w:cs="Arial" w:hint="default"/>
      <w:b/>
      <w:bCs w:val="0"/>
      <w:color w:val="000000"/>
    </w:rPr>
  </w:style>
  <w:style w:type="paragraph" w:customStyle="1" w:styleId="DefinedTermPara">
    <w:name w:val="Defined Term Para"/>
    <w:basedOn w:val="Normal"/>
    <w:qFormat/>
    <w:rsid w:val="003A3E50"/>
    <w:pPr>
      <w:numPr>
        <w:numId w:val="24"/>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3A3E50"/>
    <w:pPr>
      <w:numPr>
        <w:ilvl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297301975">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1032027326">
      <w:bodyDiv w:val="1"/>
      <w:marLeft w:val="0"/>
      <w:marRight w:val="0"/>
      <w:marTop w:val="0"/>
      <w:marBottom w:val="0"/>
      <w:divBdr>
        <w:top w:val="none" w:sz="0" w:space="0" w:color="auto"/>
        <w:left w:val="none" w:sz="0" w:space="0" w:color="auto"/>
        <w:bottom w:val="none" w:sz="0" w:space="0" w:color="auto"/>
        <w:right w:val="none" w:sz="0" w:space="0" w:color="auto"/>
      </w:divBdr>
    </w:div>
    <w:div w:id="1092896799">
      <w:bodyDiv w:val="1"/>
      <w:marLeft w:val="0"/>
      <w:marRight w:val="0"/>
      <w:marTop w:val="0"/>
      <w:marBottom w:val="0"/>
      <w:divBdr>
        <w:top w:val="none" w:sz="0" w:space="0" w:color="auto"/>
        <w:left w:val="none" w:sz="0" w:space="0" w:color="auto"/>
        <w:bottom w:val="none" w:sz="0" w:space="0" w:color="auto"/>
        <w:right w:val="none" w:sz="0" w:space="0" w:color="auto"/>
      </w:divBdr>
    </w:div>
    <w:div w:id="1379278823">
      <w:bodyDiv w:val="1"/>
      <w:marLeft w:val="0"/>
      <w:marRight w:val="0"/>
      <w:marTop w:val="0"/>
      <w:marBottom w:val="0"/>
      <w:divBdr>
        <w:top w:val="none" w:sz="0" w:space="0" w:color="auto"/>
        <w:left w:val="none" w:sz="0" w:space="0" w:color="auto"/>
        <w:bottom w:val="none" w:sz="0" w:space="0" w:color="auto"/>
        <w:right w:val="none" w:sz="0" w:space="0" w:color="auto"/>
      </w:divBdr>
    </w:div>
    <w:div w:id="1625572305">
      <w:bodyDiv w:val="1"/>
      <w:marLeft w:val="0"/>
      <w:marRight w:val="0"/>
      <w:marTop w:val="0"/>
      <w:marBottom w:val="0"/>
      <w:divBdr>
        <w:top w:val="none" w:sz="0" w:space="0" w:color="auto"/>
        <w:left w:val="none" w:sz="0" w:space="0" w:color="auto"/>
        <w:bottom w:val="none" w:sz="0" w:space="0" w:color="auto"/>
        <w:right w:val="none" w:sz="0" w:space="0" w:color="auto"/>
      </w:divBdr>
    </w:div>
    <w:div w:id="209847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https://www.gov.uk/government/collections/sustainable-procurement-thegovernment-buying-standards-gb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modernslaveryhelpline.org/repor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government/uploads/system/uploads/attachment_data/fi%20le/646497/2017-09-%2013_Official_Sensitive_Supplier_Code_of_Conduct_September_2017.pdf" TargetMode="Externa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4.emf"/><Relationship Id="rId10" Type="http://schemas.openxmlformats.org/officeDocument/2006/relationships/header" Target="header1.xm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J:\Procurement\00.%20Templates\02.%20Document%202%20-%20Specific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108EF1-CDBF-43DF-9C39-A81CB5CE7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02. Document 2 - Specification.dotx</Template>
  <TotalTime>82</TotalTime>
  <Pages>13</Pages>
  <Words>4155</Words>
  <Characters>21609</Characters>
  <Application>Microsoft Office Word</Application>
  <DocSecurity>0</DocSecurity>
  <Lines>180</Lines>
  <Paragraphs>51</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25713</CharactersWithSpaces>
  <SharedDoc>false</SharedDoc>
  <HLinks>
    <vt:vector size="12" baseType="variant">
      <vt:variant>
        <vt:i4>4259928</vt:i4>
      </vt:variant>
      <vt:variant>
        <vt:i4>3</vt:i4>
      </vt:variant>
      <vt:variant>
        <vt:i4>0</vt:i4>
      </vt:variant>
      <vt:variant>
        <vt:i4>5</vt:i4>
      </vt:variant>
      <vt:variant>
        <vt:lpwstr>http://www.east-northamptonshire.gov.uk/</vt:lpwstr>
      </vt:variant>
      <vt:variant>
        <vt:lpwstr/>
      </vt:variant>
      <vt:variant>
        <vt:i4>4980756</vt:i4>
      </vt:variant>
      <vt:variant>
        <vt:i4>0</vt:i4>
      </vt:variant>
      <vt:variant>
        <vt:i4>0</vt:i4>
      </vt:variant>
      <vt:variant>
        <vt:i4>5</vt:i4>
      </vt:variant>
      <vt:variant>
        <vt:lpwstr>http://www.sourcenorthamptonshire.co.uk/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Chris Everett</dc:creator>
  <cp:lastModifiedBy>Chris Everett</cp:lastModifiedBy>
  <cp:revision>9</cp:revision>
  <cp:lastPrinted>2018-06-15T15:16:00Z</cp:lastPrinted>
  <dcterms:created xsi:type="dcterms:W3CDTF">2019-09-04T14:42:00Z</dcterms:created>
  <dcterms:modified xsi:type="dcterms:W3CDTF">2019-09-25T12:52:00Z</dcterms:modified>
</cp:coreProperties>
</file>