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color w:val="2b579a"/>
          <w:shd w:fill="e6e6e6" w:val="clear"/>
        </w:rPr>
        <w:drawing>
          <wp:inline distB="0" distT="0" distL="0" distR="0">
            <wp:extent cx="1645920" cy="13716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00" w:line="276" w:lineRule="auto"/>
        <w:rPr>
          <w:b w:val="1"/>
          <w:sz w:val="48"/>
          <w:szCs w:val="48"/>
        </w:rPr>
      </w:pPr>
      <w:r w:rsidDel="00000000" w:rsidR="00000000" w:rsidRPr="00000000">
        <w:rPr>
          <w:b w:val="1"/>
          <w:sz w:val="48"/>
          <w:szCs w:val="48"/>
          <w:rtl w:val="0"/>
        </w:rPr>
        <w:t xml:space="preserve">Bid Pack </w:t>
      </w:r>
    </w:p>
    <w:p w:rsidR="00000000" w:rsidDel="00000000" w:rsidP="00000000" w:rsidRDefault="00000000" w:rsidRPr="00000000" w14:paraId="00000004">
      <w:pPr>
        <w:spacing w:after="200" w:line="276" w:lineRule="auto"/>
        <w:rPr>
          <w:b w:val="1"/>
          <w:sz w:val="36"/>
          <w:szCs w:val="36"/>
        </w:rPr>
      </w:pPr>
      <w:bookmarkStart w:colFirst="0" w:colLast="0" w:name="_heading=h.gjdgxs" w:id="0"/>
      <w:bookmarkEnd w:id="0"/>
      <w:r w:rsidDel="00000000" w:rsidR="00000000" w:rsidRPr="00000000">
        <w:rPr>
          <w:b w:val="1"/>
          <w:sz w:val="36"/>
          <w:szCs w:val="36"/>
          <w:rtl w:val="0"/>
        </w:rPr>
        <w:t xml:space="preserve">Attachment 3 – Statement of Requirements</w:t>
      </w:r>
    </w:p>
    <w:p w:rsidR="00000000" w:rsidDel="00000000" w:rsidP="00000000" w:rsidRDefault="00000000" w:rsidRPr="00000000" w14:paraId="00000005">
      <w:pPr>
        <w:spacing w:line="360" w:lineRule="auto"/>
        <w:ind w:left="2835" w:hanging="2835"/>
        <w:rPr>
          <w:b w:val="1"/>
        </w:rPr>
      </w:pPr>
      <w:bookmarkStart w:colFirst="0" w:colLast="0" w:name="_heading=h.30j0zll" w:id="1"/>
      <w:bookmarkEnd w:id="1"/>
      <w:r w:rsidDel="00000000" w:rsidR="00000000" w:rsidRPr="00000000">
        <w:rPr>
          <w:sz w:val="32"/>
          <w:szCs w:val="32"/>
          <w:highlight w:val="white"/>
          <w:rtl w:val="0"/>
        </w:rPr>
        <w:t xml:space="preserve">Contract Reference:</w:t>
      </w:r>
      <w:r w:rsidDel="00000000" w:rsidR="00000000" w:rsidRPr="00000000">
        <w:rPr>
          <w:sz w:val="32"/>
          <w:szCs w:val="32"/>
          <w:rtl w:val="0"/>
        </w:rPr>
        <w:t xml:space="preserve"> CCCB20A07 </w:t>
      </w:r>
      <w:r w:rsidDel="00000000" w:rsidR="00000000" w:rsidRPr="00000000">
        <w:rPr>
          <w:sz w:val="32"/>
          <w:szCs w:val="32"/>
          <w:highlight w:val="white"/>
          <w:rtl w:val="0"/>
        </w:rPr>
        <w:t xml:space="preserve">Headhunter to resource </w:t>
      </w:r>
      <w:r w:rsidDel="00000000" w:rsidR="00000000" w:rsidRPr="00000000">
        <w:rPr>
          <w:sz w:val="32"/>
          <w:szCs w:val="32"/>
          <w:rtl w:val="0"/>
        </w:rPr>
        <w:t xml:space="preserve">UKGI COVID Support work</w:t>
      </w:r>
      <w:r w:rsidDel="00000000" w:rsidR="00000000" w:rsidRPr="00000000">
        <w:br w:type="page"/>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CONTENTS</w:t>
      </w:r>
    </w:p>
    <w:p w:rsidR="00000000" w:rsidDel="00000000" w:rsidP="00000000" w:rsidRDefault="00000000" w:rsidRPr="00000000" w14:paraId="00000007">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znysh7">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PURPOSE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2.</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THE CONTRACTING aUTHORITY</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3.</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requirement/OVERVIEW of requirement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4.</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definitions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5.</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scope of requirement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6.</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The requirement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7.</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key milestones and Deliverables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8.</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MANAGEMENT INFORMATION/reporting</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9.</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volumes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10.</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continuous improvement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11.</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PRICE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12.</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STAFF AND CUSTOMER SERVICE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13.</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service levels and performance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14.</w:t>
            </w:r>
          </w:hyperlink>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Security and CONFIDENTIALITY requirements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15.</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payment AND INVOICING</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16.</w:t>
            </w:r>
          </w:hyperlink>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CONTRACT MANAGEMENT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720"/>
              <w:tab w:val="right"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17.</w:t>
            </w:r>
          </w:hyperlink>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Location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spacing w:after="120" w:lineRule="auto"/>
            <w:jc w:val="center"/>
            <w:rPr>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spacing w:after="60" w:before="60" w:lineRule="auto"/>
        <w:ind w:left="142" w:firstLine="0"/>
        <w:jc w:val="center"/>
        <w:rPr>
          <w:b w:val="1"/>
          <w:highlight w:val="yellow"/>
        </w:rPr>
      </w:pPr>
      <w:bookmarkStart w:colFirst="0" w:colLast="0" w:name="_heading=h.1fob9te" w:id="2"/>
      <w:bookmarkEnd w:id="2"/>
      <w:r w:rsidDel="00000000" w:rsidR="00000000" w:rsidRPr="00000000">
        <w:rPr>
          <w:rtl w:val="0"/>
        </w:rPr>
      </w:r>
    </w:p>
    <w:p w:rsidR="00000000" w:rsidDel="00000000" w:rsidP="00000000" w:rsidRDefault="00000000" w:rsidRPr="00000000" w14:paraId="0000001B">
      <w:pPr>
        <w:pStyle w:val="Heading1"/>
        <w:spacing w:after="12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numPr>
          <w:ilvl w:val="0"/>
          <w:numId w:val="1"/>
        </w:numPr>
        <w:spacing w:after="120" w:lineRule="auto"/>
        <w:ind w:left="720" w:hanging="720"/>
        <w:rPr>
          <w:sz w:val="32"/>
          <w:szCs w:val="32"/>
        </w:rPr>
      </w:pPr>
      <w:bookmarkStart w:colFirst="0" w:colLast="0" w:name="_heading=h.3znysh7" w:id="3"/>
      <w:bookmarkEnd w:id="3"/>
      <w:r w:rsidDel="00000000" w:rsidR="00000000" w:rsidRPr="00000000">
        <w:rPr>
          <w:smallCaps w:val="0"/>
          <w:sz w:val="32"/>
          <w:szCs w:val="32"/>
          <w:rtl w:val="0"/>
        </w:rPr>
        <w:t xml:space="preserve">PURPOSE</w:t>
      </w:r>
      <w:r w:rsidDel="00000000" w:rsidR="00000000" w:rsidRPr="00000000">
        <w:rPr>
          <w:rtl w:val="0"/>
        </w:rPr>
      </w:r>
    </w:p>
    <w:p w:rsidR="00000000" w:rsidDel="00000000" w:rsidP="00000000" w:rsidRDefault="00000000" w:rsidRPr="00000000" w14:paraId="0000001D">
      <w:pPr>
        <w:pStyle w:val="Heading2"/>
        <w:numPr>
          <w:ilvl w:val="1"/>
          <w:numId w:val="1"/>
        </w:numPr>
        <w:spacing w:after="120" w:lineRule="auto"/>
        <w:ind w:left="709" w:hanging="709"/>
        <w:rPr>
          <w:sz w:val="24"/>
          <w:szCs w:val="24"/>
        </w:rPr>
      </w:pPr>
      <w:bookmarkStart w:colFirst="0" w:colLast="0" w:name="_heading=h.2et92p0" w:id="4"/>
      <w:bookmarkEnd w:id="4"/>
      <w:r w:rsidDel="00000000" w:rsidR="00000000" w:rsidRPr="00000000">
        <w:rPr>
          <w:sz w:val="24"/>
          <w:szCs w:val="24"/>
          <w:rtl w:val="0"/>
        </w:rPr>
        <w:t xml:space="preserve">This document sets out the Authority’s requirements for this contract.</w:t>
      </w:r>
    </w:p>
    <w:p w:rsidR="00000000" w:rsidDel="00000000" w:rsidP="00000000" w:rsidRDefault="00000000" w:rsidRPr="00000000" w14:paraId="0000001E">
      <w:pPr>
        <w:pStyle w:val="Heading1"/>
        <w:numPr>
          <w:ilvl w:val="0"/>
          <w:numId w:val="1"/>
        </w:numPr>
        <w:spacing w:after="120" w:lineRule="auto"/>
        <w:ind w:left="720" w:hanging="720"/>
        <w:rPr>
          <w:sz w:val="32"/>
          <w:szCs w:val="32"/>
        </w:rPr>
      </w:pPr>
      <w:bookmarkStart w:colFirst="0" w:colLast="0" w:name="_heading=h.tyjcwt" w:id="5"/>
      <w:bookmarkEnd w:id="5"/>
      <w:r w:rsidDel="00000000" w:rsidR="00000000" w:rsidRPr="00000000">
        <w:rPr>
          <w:sz w:val="32"/>
          <w:szCs w:val="32"/>
          <w:rtl w:val="0"/>
        </w:rPr>
        <w:t xml:space="preserve">BACKGROUND TO THE CONTRACTING aUTHORITY</w:t>
      </w:r>
    </w:p>
    <w:p w:rsidR="00000000" w:rsidDel="00000000" w:rsidP="00000000" w:rsidRDefault="00000000" w:rsidRPr="00000000" w14:paraId="0000001F">
      <w:pPr>
        <w:pStyle w:val="Heading2"/>
        <w:numPr>
          <w:ilvl w:val="1"/>
          <w:numId w:val="1"/>
        </w:numPr>
        <w:spacing w:after="120" w:lineRule="auto"/>
        <w:ind w:left="709" w:hanging="709"/>
        <w:rPr>
          <w:sz w:val="24"/>
          <w:szCs w:val="24"/>
        </w:rPr>
      </w:pPr>
      <w:bookmarkStart w:colFirst="0" w:colLast="0" w:name="_heading=h.3dy6vkm" w:id="6"/>
      <w:bookmarkEnd w:id="6"/>
      <w:r w:rsidDel="00000000" w:rsidR="00000000" w:rsidRPr="00000000">
        <w:rPr>
          <w:sz w:val="24"/>
          <w:szCs w:val="24"/>
          <w:rtl w:val="0"/>
        </w:rPr>
        <w:t xml:space="preserve">UK Government Investments Limited (UKGI), the Authority, is a limited company wholly owned by HM Treasury formed through a merger of the Shareholder Executive and UK Financial Investments on 1 April 2016. It is a cross-Whitehall resource located at 1 Victoria Street, SW1H.</w:t>
      </w:r>
    </w:p>
    <w:p w:rsidR="00000000" w:rsidDel="00000000" w:rsidP="00000000" w:rsidRDefault="00000000" w:rsidRPr="00000000" w14:paraId="00000020">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The Authority is the government’s centre of excellence for corporate finance and governance. In the four years since its inception it has delivered asset sales of over £40bn. </w:t>
      </w:r>
    </w:p>
    <w:p w:rsidR="00000000" w:rsidDel="00000000" w:rsidP="00000000" w:rsidRDefault="00000000" w:rsidRPr="00000000" w14:paraId="00000021">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UKGI’s website is at </w:t>
      </w:r>
      <w:hyperlink r:id="rId8">
        <w:r w:rsidDel="00000000" w:rsidR="00000000" w:rsidRPr="00000000">
          <w:rPr>
            <w:color w:val="0000ff"/>
            <w:sz w:val="24"/>
            <w:szCs w:val="24"/>
            <w:u w:val="single"/>
            <w:rtl w:val="0"/>
          </w:rPr>
          <w:t xml:space="preserve">www.ukgi.org.uk</w:t>
        </w:r>
      </w:hyperlink>
      <w:r w:rsidDel="00000000" w:rsidR="00000000" w:rsidRPr="00000000">
        <w:rPr>
          <w:sz w:val="24"/>
          <w:szCs w:val="24"/>
          <w:rtl w:val="0"/>
        </w:rPr>
        <w:t xml:space="preserve">. UKGI may be referred to as the Authority / Contracting Authority for the duration of this document.</w:t>
      </w:r>
    </w:p>
    <w:p w:rsidR="00000000" w:rsidDel="00000000" w:rsidP="00000000" w:rsidRDefault="00000000" w:rsidRPr="00000000" w14:paraId="00000022">
      <w:pPr>
        <w:pStyle w:val="Heading1"/>
        <w:numPr>
          <w:ilvl w:val="0"/>
          <w:numId w:val="1"/>
        </w:numPr>
        <w:spacing w:after="120" w:lineRule="auto"/>
        <w:ind w:left="720" w:hanging="720"/>
        <w:rPr>
          <w:sz w:val="32"/>
          <w:szCs w:val="32"/>
        </w:rPr>
      </w:pPr>
      <w:bookmarkStart w:colFirst="0" w:colLast="0" w:name="_heading=h.1t3h5sf" w:id="7"/>
      <w:bookmarkEnd w:id="7"/>
      <w:r w:rsidDel="00000000" w:rsidR="00000000" w:rsidRPr="00000000">
        <w:rPr>
          <w:sz w:val="32"/>
          <w:szCs w:val="32"/>
          <w:rtl w:val="0"/>
        </w:rPr>
        <w:t xml:space="preserve">Background to requirement/OVERVIEW of requirement</w:t>
      </w:r>
    </w:p>
    <w:p w:rsidR="00000000" w:rsidDel="00000000" w:rsidP="00000000" w:rsidRDefault="00000000" w:rsidRPr="00000000" w14:paraId="00000023">
      <w:pPr>
        <w:pStyle w:val="Heading2"/>
        <w:numPr>
          <w:ilvl w:val="1"/>
          <w:numId w:val="1"/>
        </w:numPr>
        <w:spacing w:after="120" w:lineRule="auto"/>
        <w:ind w:left="709" w:hanging="709"/>
        <w:rPr>
          <w:sz w:val="24"/>
          <w:szCs w:val="24"/>
        </w:rPr>
      </w:pPr>
      <w:bookmarkStart w:colFirst="0" w:colLast="0" w:name="_heading=h.4d34og8" w:id="8"/>
      <w:bookmarkEnd w:id="8"/>
      <w:r w:rsidDel="00000000" w:rsidR="00000000" w:rsidRPr="00000000">
        <w:rPr>
          <w:sz w:val="24"/>
          <w:szCs w:val="24"/>
          <w:rtl w:val="0"/>
        </w:rPr>
        <w:t xml:space="preserve">UKGI is seeking to hire several professionals to aid in government’s response to the impact of Covid-19 on businesses, and to help manage the taxpayers’ exposure to any risk of misusage of funds in relation to large companies which government has provided finance to. UKGI is particularly interested in recruiting individuals with experience in analysis of credit risk at the company and portfolio level, and in engaging with companies on solutions</w:t>
      </w:r>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14:paraId="00000024">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UKGI therefore seeks to appoint one Supplier that will arrange the recruitment of the staff indicated in 3.1, on its behalf.</w:t>
      </w:r>
    </w:p>
    <w:p w:rsidR="00000000" w:rsidDel="00000000" w:rsidP="00000000" w:rsidRDefault="00000000" w:rsidRPr="00000000" w14:paraId="00000025">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The numbers and staff roles are shown in paragraph 9.2.</w:t>
      </w:r>
    </w:p>
    <w:p w:rsidR="00000000" w:rsidDel="00000000" w:rsidP="00000000" w:rsidRDefault="00000000" w:rsidRPr="00000000" w14:paraId="00000026">
      <w:pPr>
        <w:pStyle w:val="Heading1"/>
        <w:numPr>
          <w:ilvl w:val="0"/>
          <w:numId w:val="1"/>
        </w:numPr>
        <w:spacing w:after="120" w:lineRule="auto"/>
        <w:ind w:left="720" w:hanging="720"/>
        <w:rPr>
          <w:sz w:val="32"/>
          <w:szCs w:val="32"/>
        </w:rPr>
      </w:pPr>
      <w:bookmarkStart w:colFirst="0" w:colLast="0" w:name="_heading=h.2s8eyo1" w:id="9"/>
      <w:bookmarkEnd w:id="9"/>
      <w:r w:rsidDel="00000000" w:rsidR="00000000" w:rsidRPr="00000000">
        <w:rPr>
          <w:sz w:val="32"/>
          <w:szCs w:val="32"/>
          <w:rtl w:val="0"/>
        </w:rPr>
        <w:t xml:space="preserve">definitions</w:t>
      </w:r>
    </w:p>
    <w:tbl>
      <w:tblPr>
        <w:tblStyle w:val="Table1"/>
        <w:tblW w:w="8299.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827"/>
        <w:gridCol w:w="6472"/>
        <w:tblGridChange w:id="0">
          <w:tblGrid>
            <w:gridCol w:w="1827"/>
            <w:gridCol w:w="6472"/>
          </w:tblGrid>
        </w:tblGridChange>
      </w:tblGrid>
      <w:tr>
        <w:tc>
          <w:tcPr>
            <w:shd w:fill="b8cce4" w:val="clear"/>
          </w:tcPr>
          <w:p w:rsidR="00000000" w:rsidDel="00000000" w:rsidP="00000000" w:rsidRDefault="00000000" w:rsidRPr="00000000" w14:paraId="00000027">
            <w:pPr>
              <w:pStyle w:val="Heading2"/>
              <w:spacing w:after="120" w:lineRule="auto"/>
              <w:ind w:left="18" w:hanging="18"/>
              <w:jc w:val="left"/>
              <w:rPr>
                <w:b w:val="1"/>
                <w:sz w:val="24"/>
                <w:szCs w:val="24"/>
                <w:highlight w:val="yellow"/>
              </w:rPr>
            </w:pPr>
            <w:r w:rsidDel="00000000" w:rsidR="00000000" w:rsidRPr="00000000">
              <w:rPr>
                <w:b w:val="1"/>
                <w:sz w:val="24"/>
                <w:szCs w:val="24"/>
                <w:rtl w:val="0"/>
              </w:rPr>
              <w:t xml:space="preserve">Expression or Acronym</w:t>
            </w:r>
            <w:r w:rsidDel="00000000" w:rsidR="00000000" w:rsidRPr="00000000">
              <w:rPr>
                <w:rtl w:val="0"/>
              </w:rPr>
            </w:r>
          </w:p>
        </w:tc>
        <w:tc>
          <w:tcPr>
            <w:shd w:fill="b8cce4" w:val="clear"/>
          </w:tcPr>
          <w:p w:rsidR="00000000" w:rsidDel="00000000" w:rsidP="00000000" w:rsidRDefault="00000000" w:rsidRPr="00000000" w14:paraId="00000028">
            <w:pPr>
              <w:pStyle w:val="Heading2"/>
              <w:spacing w:after="120" w:lineRule="auto"/>
              <w:ind w:left="720" w:hanging="720"/>
              <w:rPr>
                <w:b w:val="1"/>
                <w:sz w:val="24"/>
                <w:szCs w:val="24"/>
                <w:highlight w:val="yellow"/>
              </w:rPr>
            </w:pPr>
            <w:r w:rsidDel="00000000" w:rsidR="00000000" w:rsidRPr="00000000">
              <w:rPr>
                <w:b w:val="1"/>
                <w:sz w:val="24"/>
                <w:szCs w:val="24"/>
                <w:rtl w:val="0"/>
              </w:rPr>
              <w:t xml:space="preserve">Definition</w:t>
            </w:r>
            <w:r w:rsidDel="00000000" w:rsidR="00000000" w:rsidRPr="00000000">
              <w:rPr>
                <w:rtl w:val="0"/>
              </w:rPr>
            </w:r>
          </w:p>
        </w:tc>
      </w:tr>
      <w:tr>
        <w:tc>
          <w:tcPr/>
          <w:p w:rsidR="00000000" w:rsidDel="00000000" w:rsidP="00000000" w:rsidRDefault="00000000" w:rsidRPr="00000000" w14:paraId="00000029">
            <w:pPr>
              <w:pStyle w:val="Heading2"/>
              <w:spacing w:after="120" w:lineRule="auto"/>
              <w:ind w:left="720" w:hanging="720"/>
              <w:rPr>
                <w:sz w:val="24"/>
                <w:szCs w:val="24"/>
              </w:rPr>
            </w:pPr>
            <w:r w:rsidDel="00000000" w:rsidR="00000000" w:rsidRPr="00000000">
              <w:rPr>
                <w:sz w:val="24"/>
                <w:szCs w:val="24"/>
                <w:rtl w:val="0"/>
              </w:rPr>
              <w:t xml:space="preserve">GDPR</w:t>
            </w:r>
          </w:p>
        </w:tc>
        <w:tc>
          <w:tcPr/>
          <w:p w:rsidR="00000000" w:rsidDel="00000000" w:rsidP="00000000" w:rsidRDefault="00000000" w:rsidRPr="00000000" w14:paraId="0000002A">
            <w:pPr>
              <w:pStyle w:val="Heading2"/>
              <w:spacing w:after="120" w:lineRule="auto"/>
              <w:rPr>
                <w:sz w:val="24"/>
                <w:szCs w:val="24"/>
              </w:rPr>
            </w:pPr>
            <w:r w:rsidDel="00000000" w:rsidR="00000000" w:rsidRPr="00000000">
              <w:rPr>
                <w:sz w:val="24"/>
                <w:szCs w:val="24"/>
                <w:rtl w:val="0"/>
              </w:rPr>
              <w:t xml:space="preserve">means the General Data Protection Regulations</w:t>
            </w:r>
          </w:p>
        </w:tc>
      </w:tr>
      <w:tr>
        <w:tc>
          <w:tcPr/>
          <w:p w:rsidR="00000000" w:rsidDel="00000000" w:rsidP="00000000" w:rsidRDefault="00000000" w:rsidRPr="00000000" w14:paraId="0000002B">
            <w:pPr>
              <w:pStyle w:val="Heading2"/>
              <w:spacing w:after="120" w:lineRule="auto"/>
              <w:ind w:left="720" w:hanging="720"/>
              <w:rPr>
                <w:sz w:val="24"/>
                <w:szCs w:val="24"/>
              </w:rPr>
            </w:pPr>
            <w:r w:rsidDel="00000000" w:rsidR="00000000" w:rsidRPr="00000000">
              <w:rPr>
                <w:sz w:val="24"/>
                <w:szCs w:val="24"/>
                <w:rtl w:val="0"/>
              </w:rPr>
              <w:t xml:space="preserve">ITT</w:t>
            </w:r>
          </w:p>
        </w:tc>
        <w:tc>
          <w:tcPr/>
          <w:p w:rsidR="00000000" w:rsidDel="00000000" w:rsidP="00000000" w:rsidRDefault="00000000" w:rsidRPr="00000000" w14:paraId="0000002C">
            <w:pPr>
              <w:pStyle w:val="Heading2"/>
              <w:spacing w:after="120" w:lineRule="auto"/>
              <w:ind w:left="720" w:hanging="720"/>
              <w:rPr>
                <w:sz w:val="24"/>
                <w:szCs w:val="24"/>
              </w:rPr>
            </w:pPr>
            <w:r w:rsidDel="00000000" w:rsidR="00000000" w:rsidRPr="00000000">
              <w:rPr>
                <w:sz w:val="24"/>
                <w:szCs w:val="24"/>
                <w:rtl w:val="0"/>
              </w:rPr>
              <w:t xml:space="preserve">means Invitation to Tender</w:t>
            </w:r>
          </w:p>
        </w:tc>
      </w:tr>
      <w:tr>
        <w:tc>
          <w:tcPr/>
          <w:p w:rsidR="00000000" w:rsidDel="00000000" w:rsidP="00000000" w:rsidRDefault="00000000" w:rsidRPr="00000000" w14:paraId="0000002D">
            <w:pPr>
              <w:pStyle w:val="Heading2"/>
              <w:spacing w:after="120" w:lineRule="auto"/>
              <w:ind w:left="720" w:hanging="720"/>
              <w:rPr>
                <w:sz w:val="24"/>
                <w:szCs w:val="24"/>
              </w:rPr>
            </w:pPr>
            <w:r w:rsidDel="00000000" w:rsidR="00000000" w:rsidRPr="00000000">
              <w:rPr>
                <w:sz w:val="24"/>
                <w:szCs w:val="24"/>
                <w:rtl w:val="0"/>
              </w:rPr>
              <w:t xml:space="preserve">UKGI, </w:t>
            </w:r>
          </w:p>
          <w:p w:rsidR="00000000" w:rsidDel="00000000" w:rsidP="00000000" w:rsidRDefault="00000000" w:rsidRPr="00000000" w14:paraId="0000002E">
            <w:pPr>
              <w:pStyle w:val="Heading2"/>
              <w:spacing w:after="120" w:lineRule="auto"/>
              <w:ind w:left="720" w:hanging="720"/>
              <w:rPr>
                <w:sz w:val="24"/>
                <w:szCs w:val="24"/>
              </w:rPr>
            </w:pPr>
            <w:r w:rsidDel="00000000" w:rsidR="00000000" w:rsidRPr="00000000">
              <w:rPr>
                <w:sz w:val="24"/>
                <w:szCs w:val="24"/>
                <w:rtl w:val="0"/>
              </w:rPr>
              <w:t xml:space="preserve">The Buyer </w:t>
            </w:r>
          </w:p>
        </w:tc>
        <w:tc>
          <w:tcPr/>
          <w:p w:rsidR="00000000" w:rsidDel="00000000" w:rsidP="00000000" w:rsidRDefault="00000000" w:rsidRPr="00000000" w14:paraId="0000002F">
            <w:pPr>
              <w:pStyle w:val="Heading2"/>
              <w:spacing w:after="120" w:lineRule="auto"/>
              <w:rPr>
                <w:sz w:val="24"/>
                <w:szCs w:val="24"/>
              </w:rPr>
            </w:pPr>
            <w:r w:rsidDel="00000000" w:rsidR="00000000" w:rsidRPr="00000000">
              <w:rPr>
                <w:sz w:val="24"/>
                <w:szCs w:val="24"/>
                <w:rtl w:val="0"/>
              </w:rPr>
              <w:t xml:space="preserve">means UK Government Investments Limited.</w:t>
            </w:r>
          </w:p>
        </w:tc>
      </w:tr>
    </w:tbl>
    <w:p w:rsidR="00000000" w:rsidDel="00000000" w:rsidP="00000000" w:rsidRDefault="00000000" w:rsidRPr="00000000" w14:paraId="00000030">
      <w:pPr>
        <w:pStyle w:val="Heading1"/>
        <w:spacing w:after="120"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31">
      <w:pPr>
        <w:pStyle w:val="Heading1"/>
        <w:numPr>
          <w:ilvl w:val="0"/>
          <w:numId w:val="1"/>
        </w:numPr>
        <w:spacing w:after="120" w:before="240" w:lineRule="auto"/>
        <w:ind w:left="720" w:hanging="720"/>
        <w:rPr>
          <w:sz w:val="32"/>
          <w:szCs w:val="32"/>
        </w:rPr>
      </w:pPr>
      <w:bookmarkStart w:colFirst="0" w:colLast="0" w:name="_heading=h.17dp8vu" w:id="10"/>
      <w:bookmarkEnd w:id="10"/>
      <w:r w:rsidDel="00000000" w:rsidR="00000000" w:rsidRPr="00000000">
        <w:rPr>
          <w:sz w:val="32"/>
          <w:szCs w:val="32"/>
          <w:rtl w:val="0"/>
        </w:rPr>
        <w:t xml:space="preserve">scope of requirement </w:t>
      </w:r>
    </w:p>
    <w:p w:rsidR="00000000" w:rsidDel="00000000" w:rsidP="00000000" w:rsidRDefault="00000000" w:rsidRPr="00000000" w14:paraId="00000032">
      <w:pPr>
        <w:pStyle w:val="Heading2"/>
        <w:numPr>
          <w:ilvl w:val="1"/>
          <w:numId w:val="1"/>
        </w:numPr>
        <w:spacing w:after="120" w:lineRule="auto"/>
        <w:ind w:left="709" w:hanging="709"/>
        <w:rPr>
          <w:sz w:val="24"/>
          <w:szCs w:val="24"/>
        </w:rPr>
      </w:pPr>
      <w:bookmarkStart w:colFirst="0" w:colLast="0" w:name="_heading=h.3rdcrjn" w:id="11"/>
      <w:bookmarkEnd w:id="11"/>
      <w:r w:rsidDel="00000000" w:rsidR="00000000" w:rsidRPr="00000000">
        <w:rPr>
          <w:sz w:val="24"/>
          <w:szCs w:val="24"/>
          <w:rtl w:val="0"/>
        </w:rPr>
        <w:t xml:space="preserve">The Supplier will be responsible for the full range of executive search and selection activity including advising on advert placement, thoroughly researching the market, shortlisting and providing feedback to candidates.</w:t>
      </w:r>
    </w:p>
    <w:p w:rsidR="00000000" w:rsidDel="00000000" w:rsidP="00000000" w:rsidRDefault="00000000" w:rsidRPr="00000000" w14:paraId="00000033">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In addition to the search carried out by the Supplier, the Authority will also utilise its own networks to identify and approach candidates across the range of advertised roles. As such, there is no guarantee of the volume of roles that the appointed Supplier will be able to fill.</w:t>
      </w:r>
    </w:p>
    <w:p w:rsidR="00000000" w:rsidDel="00000000" w:rsidP="00000000" w:rsidRDefault="00000000" w:rsidRPr="00000000" w14:paraId="00000034">
      <w:pPr>
        <w:pStyle w:val="Heading2"/>
        <w:numPr>
          <w:ilvl w:val="1"/>
          <w:numId w:val="1"/>
        </w:numPr>
        <w:spacing w:after="120" w:lineRule="auto"/>
        <w:ind w:left="709" w:hanging="709"/>
        <w:rPr/>
      </w:pPr>
      <w:r w:rsidDel="00000000" w:rsidR="00000000" w:rsidRPr="00000000">
        <w:rPr>
          <w:sz w:val="24"/>
          <w:szCs w:val="24"/>
          <w:rtl w:val="0"/>
        </w:rPr>
        <w:t xml:space="preserve">The Authority will expect collaboration from the Supplier on management of the pool of identified candidates to ensure candidates have a single point of contact during the recruitment process.</w:t>
      </w:r>
      <w:r w:rsidDel="00000000" w:rsidR="00000000" w:rsidRPr="00000000">
        <w:rPr>
          <w:rtl w:val="0"/>
        </w:rPr>
      </w:r>
    </w:p>
    <w:p w:rsidR="00000000" w:rsidDel="00000000" w:rsidP="00000000" w:rsidRDefault="00000000" w:rsidRPr="00000000" w14:paraId="00000035">
      <w:pPr>
        <w:pStyle w:val="Heading1"/>
        <w:numPr>
          <w:ilvl w:val="0"/>
          <w:numId w:val="1"/>
        </w:numPr>
        <w:spacing w:after="120" w:lineRule="auto"/>
        <w:ind w:left="720" w:hanging="720"/>
        <w:rPr>
          <w:sz w:val="32"/>
          <w:szCs w:val="32"/>
        </w:rPr>
      </w:pPr>
      <w:bookmarkStart w:colFirst="0" w:colLast="0" w:name="_heading=h.26in1rg" w:id="12"/>
      <w:bookmarkEnd w:id="12"/>
      <w:r w:rsidDel="00000000" w:rsidR="00000000" w:rsidRPr="00000000">
        <w:rPr>
          <w:sz w:val="32"/>
          <w:szCs w:val="32"/>
          <w:rtl w:val="0"/>
        </w:rPr>
        <w:t xml:space="preserve">The requirement</w:t>
      </w:r>
    </w:p>
    <w:p w:rsidR="00000000" w:rsidDel="00000000" w:rsidP="00000000" w:rsidRDefault="00000000" w:rsidRPr="00000000" w14:paraId="00000036">
      <w:pPr>
        <w:pStyle w:val="Heading2"/>
        <w:numPr>
          <w:ilvl w:val="1"/>
          <w:numId w:val="1"/>
        </w:numPr>
        <w:spacing w:after="120" w:lineRule="auto"/>
        <w:ind w:left="709" w:hanging="709"/>
        <w:rPr>
          <w:sz w:val="24"/>
          <w:szCs w:val="24"/>
        </w:rPr>
      </w:pPr>
      <w:bookmarkStart w:colFirst="0" w:colLast="0" w:name="_heading=h.lnxbz9" w:id="13"/>
      <w:bookmarkEnd w:id="13"/>
      <w:r w:rsidDel="00000000" w:rsidR="00000000" w:rsidRPr="00000000">
        <w:rPr>
          <w:sz w:val="24"/>
          <w:szCs w:val="24"/>
          <w:rtl w:val="0"/>
        </w:rPr>
        <w:t xml:space="preserve">The Authority requires the appointed Supplier to provide the following services for this executive search: </w:t>
      </w:r>
    </w:p>
    <w:p w:rsidR="00000000" w:rsidDel="00000000" w:rsidP="00000000" w:rsidRDefault="00000000" w:rsidRPr="00000000" w14:paraId="00000037">
      <w:pPr>
        <w:pStyle w:val="Heading3"/>
        <w:numPr>
          <w:ilvl w:val="2"/>
          <w:numId w:val="1"/>
        </w:numPr>
        <w:ind w:left="1800" w:hanging="1080"/>
        <w:rPr>
          <w:sz w:val="24"/>
          <w:szCs w:val="24"/>
        </w:rPr>
      </w:pPr>
      <w:r w:rsidDel="00000000" w:rsidR="00000000" w:rsidRPr="00000000">
        <w:rPr>
          <w:sz w:val="24"/>
          <w:szCs w:val="24"/>
          <w:rtl w:val="0"/>
        </w:rPr>
        <w:t xml:space="preserve">Market research and use of networks to source candidates; </w:t>
      </w:r>
    </w:p>
    <w:p w:rsidR="00000000" w:rsidDel="00000000" w:rsidP="00000000" w:rsidRDefault="00000000" w:rsidRPr="00000000" w14:paraId="00000038">
      <w:pPr>
        <w:pStyle w:val="Heading3"/>
        <w:numPr>
          <w:ilvl w:val="2"/>
          <w:numId w:val="1"/>
        </w:numPr>
        <w:ind w:left="1800" w:hanging="1080"/>
        <w:rPr>
          <w:sz w:val="24"/>
          <w:szCs w:val="24"/>
        </w:rPr>
      </w:pPr>
      <w:r w:rsidDel="00000000" w:rsidR="00000000" w:rsidRPr="00000000">
        <w:rPr>
          <w:sz w:val="24"/>
          <w:szCs w:val="24"/>
          <w:rtl w:val="0"/>
        </w:rPr>
        <w:t xml:space="preserve">Weekly updates on progress;</w:t>
      </w:r>
    </w:p>
    <w:p w:rsidR="00000000" w:rsidDel="00000000" w:rsidP="00000000" w:rsidRDefault="00000000" w:rsidRPr="00000000" w14:paraId="00000039">
      <w:pPr>
        <w:pStyle w:val="Heading3"/>
        <w:numPr>
          <w:ilvl w:val="2"/>
          <w:numId w:val="1"/>
        </w:numPr>
        <w:ind w:left="1800" w:hanging="1080"/>
        <w:rPr>
          <w:sz w:val="24"/>
          <w:szCs w:val="24"/>
        </w:rPr>
      </w:pPr>
      <w:r w:rsidDel="00000000" w:rsidR="00000000" w:rsidRPr="00000000">
        <w:rPr>
          <w:sz w:val="24"/>
          <w:szCs w:val="24"/>
          <w:rtl w:val="0"/>
        </w:rPr>
        <w:t xml:space="preserve">Receipt, administration and processing of applications (including provision of diversity and equality information); </w:t>
      </w:r>
    </w:p>
    <w:p w:rsidR="00000000" w:rsidDel="00000000" w:rsidP="00000000" w:rsidRDefault="00000000" w:rsidRPr="00000000" w14:paraId="0000003A">
      <w:pPr>
        <w:pStyle w:val="Heading3"/>
        <w:numPr>
          <w:ilvl w:val="2"/>
          <w:numId w:val="1"/>
        </w:numPr>
        <w:ind w:left="1800" w:hanging="1080"/>
        <w:rPr>
          <w:sz w:val="24"/>
          <w:szCs w:val="24"/>
        </w:rPr>
      </w:pPr>
      <w:r w:rsidDel="00000000" w:rsidR="00000000" w:rsidRPr="00000000">
        <w:rPr>
          <w:sz w:val="24"/>
          <w:szCs w:val="24"/>
          <w:rtl w:val="0"/>
        </w:rPr>
        <w:t xml:space="preserve">Ad hoc discussions with the Authority on candidates and the sifting of applications to produce a shortlist of recommended candidates to the Buyer; </w:t>
      </w:r>
    </w:p>
    <w:p w:rsidR="00000000" w:rsidDel="00000000" w:rsidP="00000000" w:rsidRDefault="00000000" w:rsidRPr="00000000" w14:paraId="0000003B">
      <w:pPr>
        <w:pStyle w:val="Heading3"/>
        <w:numPr>
          <w:ilvl w:val="2"/>
          <w:numId w:val="1"/>
        </w:numPr>
        <w:ind w:left="1800" w:hanging="1080"/>
        <w:rPr>
          <w:sz w:val="24"/>
          <w:szCs w:val="24"/>
        </w:rPr>
      </w:pPr>
      <w:r w:rsidDel="00000000" w:rsidR="00000000" w:rsidRPr="00000000">
        <w:rPr>
          <w:sz w:val="24"/>
          <w:szCs w:val="24"/>
          <w:rtl w:val="0"/>
        </w:rPr>
        <w:t xml:space="preserve">Assistance with preparation for final interviews (which will be conducted by the Authority) and response handling; </w:t>
      </w:r>
    </w:p>
    <w:p w:rsidR="00000000" w:rsidDel="00000000" w:rsidP="00000000" w:rsidRDefault="00000000" w:rsidRPr="00000000" w14:paraId="0000003C">
      <w:pPr>
        <w:pStyle w:val="Heading3"/>
        <w:numPr>
          <w:ilvl w:val="2"/>
          <w:numId w:val="1"/>
        </w:numPr>
        <w:ind w:left="1800" w:hanging="1080"/>
        <w:rPr>
          <w:sz w:val="24"/>
          <w:szCs w:val="24"/>
        </w:rPr>
      </w:pPr>
      <w:r w:rsidDel="00000000" w:rsidR="00000000" w:rsidRPr="00000000">
        <w:rPr>
          <w:sz w:val="24"/>
          <w:szCs w:val="24"/>
          <w:rtl w:val="0"/>
        </w:rPr>
        <w:t xml:space="preserve">Undertaking relevant searching of candidates, including obtaining references as required; and </w:t>
      </w:r>
    </w:p>
    <w:p w:rsidR="00000000" w:rsidDel="00000000" w:rsidP="00000000" w:rsidRDefault="00000000" w:rsidRPr="00000000" w14:paraId="0000003D">
      <w:pPr>
        <w:pStyle w:val="Heading3"/>
        <w:numPr>
          <w:ilvl w:val="2"/>
          <w:numId w:val="1"/>
        </w:numPr>
        <w:ind w:left="1800" w:hanging="1080"/>
        <w:rPr>
          <w:sz w:val="24"/>
          <w:szCs w:val="24"/>
        </w:rPr>
      </w:pPr>
      <w:r w:rsidDel="00000000" w:rsidR="00000000" w:rsidRPr="00000000">
        <w:rPr>
          <w:sz w:val="24"/>
          <w:szCs w:val="24"/>
          <w:rtl w:val="0"/>
        </w:rPr>
        <w:t xml:space="preserve">Informing candidates of outcome, provide feedback to unsuccessful candidates</w:t>
      </w:r>
    </w:p>
    <w:p w:rsidR="00000000" w:rsidDel="00000000" w:rsidP="00000000" w:rsidRDefault="00000000" w:rsidRPr="00000000" w14:paraId="0000003E">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The Authority will be responsible for providing the job specification and undertaking final interviews of all identified appointable candidates.</w:t>
      </w:r>
    </w:p>
    <w:p w:rsidR="00000000" w:rsidDel="00000000" w:rsidP="00000000" w:rsidRDefault="00000000" w:rsidRPr="00000000" w14:paraId="0000003F">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The Authority will retain the shortlist, subject to GDPR compliance, with discretion to make appointments from this list for up to a period of twelve months post completion of the recruitment exercise.</w:t>
      </w:r>
    </w:p>
    <w:p w:rsidR="00000000" w:rsidDel="00000000" w:rsidP="00000000" w:rsidRDefault="00000000" w:rsidRPr="00000000" w14:paraId="00000040">
      <w:pPr>
        <w:pStyle w:val="Heading2"/>
        <w:numPr>
          <w:ilvl w:val="1"/>
          <w:numId w:val="1"/>
        </w:numPr>
        <w:ind w:left="709" w:hanging="709"/>
        <w:rPr>
          <w:sz w:val="24"/>
          <w:szCs w:val="24"/>
        </w:rPr>
      </w:pPr>
      <w:bookmarkStart w:colFirst="0" w:colLast="0" w:name="_heading=h.35nkun2" w:id="14"/>
      <w:bookmarkEnd w:id="14"/>
      <w:r w:rsidDel="00000000" w:rsidR="00000000" w:rsidRPr="00000000">
        <w:rPr>
          <w:sz w:val="24"/>
          <w:szCs w:val="24"/>
          <w:rtl w:val="0"/>
        </w:rPr>
        <w:t xml:space="preserve">The Supplier will ensure an understanding of and fully support the Contracting Authority’s requirement for a diverse and inclusive campaign. This should include developing innovative strategies which succeed in developing a strong and diverse candidate pool for the role. The Contracting Authority will require the candidate pool to be demonstrably strong and diverse before agreeing to proceed to long-list / short-list.</w:t>
      </w:r>
    </w:p>
    <w:p w:rsidR="00000000" w:rsidDel="00000000" w:rsidP="00000000" w:rsidRDefault="00000000" w:rsidRPr="00000000" w14:paraId="00000041">
      <w:pPr>
        <w:pStyle w:val="Heading2"/>
        <w:numPr>
          <w:ilvl w:val="1"/>
          <w:numId w:val="1"/>
        </w:numPr>
        <w:ind w:left="709" w:hanging="709"/>
        <w:rPr>
          <w:sz w:val="24"/>
          <w:szCs w:val="24"/>
        </w:rPr>
      </w:pPr>
      <w:r w:rsidDel="00000000" w:rsidR="00000000" w:rsidRPr="00000000">
        <w:rPr>
          <w:sz w:val="24"/>
          <w:szCs w:val="24"/>
          <w:rtl w:val="0"/>
        </w:rPr>
        <w:t xml:space="preserve">The Supplier shall have an equality and diversity policy which addresses the prevention of unlawful discrimination and promotes equality and diversity within their own workforce and candidate pool.</w:t>
      </w:r>
    </w:p>
    <w:p w:rsidR="00000000" w:rsidDel="00000000" w:rsidP="00000000" w:rsidRDefault="00000000" w:rsidRPr="00000000" w14:paraId="00000042">
      <w:pPr>
        <w:pStyle w:val="Heading2"/>
        <w:numPr>
          <w:ilvl w:val="1"/>
          <w:numId w:val="1"/>
        </w:numPr>
        <w:ind w:left="709" w:hanging="709"/>
        <w:rPr>
          <w:sz w:val="24"/>
          <w:szCs w:val="24"/>
        </w:rPr>
      </w:pPr>
      <w:r w:rsidDel="00000000" w:rsidR="00000000" w:rsidRPr="00000000">
        <w:rPr>
          <w:sz w:val="24"/>
          <w:szCs w:val="24"/>
          <w:rtl w:val="0"/>
        </w:rPr>
        <w:t xml:space="preserve">The Supplier shall commit to the highest ethical and professional standards in all of its activities and maintain high standards in relation to compliance with all current equality legislation.</w:t>
      </w:r>
    </w:p>
    <w:p w:rsidR="00000000" w:rsidDel="00000000" w:rsidP="00000000" w:rsidRDefault="00000000" w:rsidRPr="00000000" w14:paraId="00000043">
      <w:pPr>
        <w:pStyle w:val="Heading1"/>
        <w:numPr>
          <w:ilvl w:val="0"/>
          <w:numId w:val="1"/>
        </w:numPr>
        <w:spacing w:after="120" w:lineRule="auto"/>
        <w:ind w:left="720" w:hanging="720"/>
        <w:rPr>
          <w:sz w:val="32"/>
          <w:szCs w:val="32"/>
        </w:rPr>
      </w:pPr>
      <w:bookmarkStart w:colFirst="0" w:colLast="0" w:name="_heading=h.1ksv4uv" w:id="15"/>
      <w:bookmarkEnd w:id="15"/>
      <w:r w:rsidDel="00000000" w:rsidR="00000000" w:rsidRPr="00000000">
        <w:rPr>
          <w:sz w:val="32"/>
          <w:szCs w:val="32"/>
          <w:rtl w:val="0"/>
        </w:rPr>
        <w:t xml:space="preserve">key milestones and Deliverables</w:t>
      </w:r>
    </w:p>
    <w:p w:rsidR="00000000" w:rsidDel="00000000" w:rsidP="00000000" w:rsidRDefault="00000000" w:rsidRPr="00000000" w14:paraId="00000044">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The following Contract milestones/deliverables shall apply:</w:t>
      </w:r>
    </w:p>
    <w:tbl>
      <w:tblPr>
        <w:tblStyle w:val="Table2"/>
        <w:tblW w:w="9019.0" w:type="dxa"/>
        <w:jc w:val="left"/>
        <w:tblInd w:w="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671"/>
        <w:gridCol w:w="3947"/>
        <w:gridCol w:w="2401"/>
        <w:tblGridChange w:id="0">
          <w:tblGrid>
            <w:gridCol w:w="2671"/>
            <w:gridCol w:w="3947"/>
            <w:gridCol w:w="2401"/>
          </w:tblGrid>
        </w:tblGridChange>
      </w:tblGrid>
      <w:tr>
        <w:tc>
          <w:tcPr>
            <w:shd w:fill="b8cce4" w:val="clear"/>
            <w:vAlign w:val="center"/>
          </w:tcPr>
          <w:p w:rsidR="00000000" w:rsidDel="00000000" w:rsidP="00000000" w:rsidRDefault="00000000" w:rsidRPr="00000000" w14:paraId="00000045">
            <w:pPr>
              <w:pStyle w:val="Heading3"/>
              <w:spacing w:after="120" w:lineRule="auto"/>
              <w:jc w:val="center"/>
              <w:rPr>
                <w:b w:val="1"/>
                <w:sz w:val="24"/>
                <w:szCs w:val="24"/>
              </w:rPr>
            </w:pPr>
            <w:r w:rsidDel="00000000" w:rsidR="00000000" w:rsidRPr="00000000">
              <w:rPr>
                <w:b w:val="1"/>
                <w:sz w:val="24"/>
                <w:szCs w:val="24"/>
                <w:rtl w:val="0"/>
              </w:rPr>
              <w:t xml:space="preserve">Milestone/Deliverable</w:t>
            </w:r>
          </w:p>
        </w:tc>
        <w:tc>
          <w:tcPr>
            <w:shd w:fill="b8cce4" w:val="clear"/>
            <w:vAlign w:val="center"/>
          </w:tcPr>
          <w:p w:rsidR="00000000" w:rsidDel="00000000" w:rsidP="00000000" w:rsidRDefault="00000000" w:rsidRPr="00000000" w14:paraId="00000046">
            <w:pPr>
              <w:pStyle w:val="Heading3"/>
              <w:spacing w:after="120" w:lineRule="auto"/>
              <w:jc w:val="center"/>
              <w:rPr>
                <w:b w:val="1"/>
                <w:sz w:val="24"/>
                <w:szCs w:val="24"/>
              </w:rPr>
            </w:pPr>
            <w:r w:rsidDel="00000000" w:rsidR="00000000" w:rsidRPr="00000000">
              <w:rPr>
                <w:b w:val="1"/>
                <w:sz w:val="24"/>
                <w:szCs w:val="24"/>
                <w:rtl w:val="0"/>
              </w:rPr>
              <w:t xml:space="preserve">Description</w:t>
            </w:r>
          </w:p>
        </w:tc>
        <w:tc>
          <w:tcPr>
            <w:shd w:fill="b8cce4" w:val="clear"/>
            <w:vAlign w:val="center"/>
          </w:tcPr>
          <w:p w:rsidR="00000000" w:rsidDel="00000000" w:rsidP="00000000" w:rsidRDefault="00000000" w:rsidRPr="00000000" w14:paraId="00000047">
            <w:pPr>
              <w:pStyle w:val="Heading3"/>
              <w:spacing w:after="120" w:lineRule="auto"/>
              <w:jc w:val="center"/>
              <w:rPr>
                <w:b w:val="1"/>
                <w:sz w:val="24"/>
                <w:szCs w:val="24"/>
              </w:rPr>
            </w:pPr>
            <w:r w:rsidDel="00000000" w:rsidR="00000000" w:rsidRPr="00000000">
              <w:rPr>
                <w:b w:val="1"/>
                <w:sz w:val="24"/>
                <w:szCs w:val="24"/>
                <w:rtl w:val="0"/>
              </w:rPr>
              <w:t xml:space="preserve">Timeframe or Delivery Date</w:t>
            </w:r>
          </w:p>
        </w:tc>
      </w:tr>
      <w:tr>
        <w:tc>
          <w:tcPr>
            <w:vAlign w:val="center"/>
          </w:tcPr>
          <w:p w:rsidR="00000000" w:rsidDel="00000000" w:rsidP="00000000" w:rsidRDefault="00000000" w:rsidRPr="00000000" w14:paraId="00000048">
            <w:pPr>
              <w:pStyle w:val="Heading3"/>
              <w:spacing w:after="120" w:lineRule="auto"/>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49">
            <w:pPr>
              <w:pStyle w:val="Heading3"/>
              <w:spacing w:after="120" w:lineRule="auto"/>
              <w:jc w:val="left"/>
              <w:rPr>
                <w:sz w:val="24"/>
                <w:szCs w:val="24"/>
              </w:rPr>
            </w:pPr>
            <w:r w:rsidDel="00000000" w:rsidR="00000000" w:rsidRPr="00000000">
              <w:rPr>
                <w:sz w:val="24"/>
                <w:szCs w:val="24"/>
                <w:rtl w:val="0"/>
              </w:rPr>
              <w:t xml:space="preserve">Placement of job advertisement(s).</w:t>
            </w:r>
          </w:p>
        </w:tc>
        <w:tc>
          <w:tcPr>
            <w:vAlign w:val="center"/>
          </w:tcPr>
          <w:p w:rsidR="00000000" w:rsidDel="00000000" w:rsidP="00000000" w:rsidRDefault="00000000" w:rsidRPr="00000000" w14:paraId="0000004A">
            <w:pPr>
              <w:pStyle w:val="Heading3"/>
              <w:spacing w:after="120" w:lineRule="auto"/>
              <w:jc w:val="center"/>
              <w:rPr>
                <w:sz w:val="24"/>
                <w:szCs w:val="24"/>
              </w:rPr>
            </w:pPr>
            <w:r w:rsidDel="00000000" w:rsidR="00000000" w:rsidRPr="00000000">
              <w:rPr>
                <w:sz w:val="24"/>
                <w:szCs w:val="24"/>
                <w:rtl w:val="0"/>
              </w:rPr>
              <w:t xml:space="preserve">As agreed with the Authority.</w:t>
            </w:r>
          </w:p>
        </w:tc>
      </w:tr>
      <w:tr>
        <w:tc>
          <w:tcPr>
            <w:vAlign w:val="center"/>
          </w:tcPr>
          <w:p w:rsidR="00000000" w:rsidDel="00000000" w:rsidP="00000000" w:rsidRDefault="00000000" w:rsidRPr="00000000" w14:paraId="0000004B">
            <w:pPr>
              <w:pStyle w:val="Heading3"/>
              <w:spacing w:after="120" w:lineRule="auto"/>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4C">
            <w:pPr>
              <w:pStyle w:val="Heading3"/>
              <w:spacing w:after="120" w:lineRule="auto"/>
              <w:jc w:val="left"/>
              <w:rPr>
                <w:sz w:val="24"/>
                <w:szCs w:val="24"/>
              </w:rPr>
            </w:pPr>
            <w:r w:rsidDel="00000000" w:rsidR="00000000" w:rsidRPr="00000000">
              <w:rPr>
                <w:sz w:val="24"/>
                <w:szCs w:val="24"/>
                <w:rtl w:val="0"/>
              </w:rPr>
              <w:t xml:space="preserve">Provision of a shortlist for the Authority’s consideration.</w:t>
            </w:r>
          </w:p>
        </w:tc>
        <w:tc>
          <w:tcPr>
            <w:vAlign w:val="center"/>
          </w:tcPr>
          <w:p w:rsidR="00000000" w:rsidDel="00000000" w:rsidP="00000000" w:rsidRDefault="00000000" w:rsidRPr="00000000" w14:paraId="0000004D">
            <w:pPr>
              <w:pStyle w:val="Heading3"/>
              <w:spacing w:after="120" w:lineRule="auto"/>
              <w:jc w:val="center"/>
              <w:rPr>
                <w:sz w:val="24"/>
                <w:szCs w:val="24"/>
              </w:rPr>
            </w:pPr>
            <w:r w:rsidDel="00000000" w:rsidR="00000000" w:rsidRPr="00000000">
              <w:rPr>
                <w:sz w:val="24"/>
                <w:szCs w:val="24"/>
                <w:rtl w:val="0"/>
              </w:rPr>
              <w:t xml:space="preserve">Within 2 weeks of instruction to begin work on a particular position recruiting for a specific role</w:t>
            </w:r>
          </w:p>
        </w:tc>
      </w:tr>
      <w:tr>
        <w:tc>
          <w:tcPr>
            <w:vAlign w:val="center"/>
          </w:tcPr>
          <w:p w:rsidR="00000000" w:rsidDel="00000000" w:rsidP="00000000" w:rsidRDefault="00000000" w:rsidRPr="00000000" w14:paraId="0000004E">
            <w:pPr>
              <w:pStyle w:val="Heading3"/>
              <w:spacing w:after="120" w:lineRule="auto"/>
              <w:jc w:val="center"/>
              <w:rPr>
                <w:sz w:val="24"/>
                <w:szCs w:val="24"/>
                <w:highlight w:val="yellow"/>
              </w:rPr>
            </w:pPr>
            <w:r w:rsidDel="00000000" w:rsidR="00000000" w:rsidRPr="00000000">
              <w:rPr>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04F">
            <w:pPr>
              <w:pStyle w:val="Heading3"/>
              <w:spacing w:after="120" w:lineRule="auto"/>
              <w:jc w:val="left"/>
              <w:rPr>
                <w:sz w:val="24"/>
                <w:szCs w:val="24"/>
              </w:rPr>
            </w:pPr>
            <w:r w:rsidDel="00000000" w:rsidR="00000000" w:rsidRPr="00000000">
              <w:rPr>
                <w:sz w:val="24"/>
                <w:szCs w:val="24"/>
                <w:rtl w:val="0"/>
              </w:rPr>
              <w:t xml:space="preserve">Placement of suitable candidate(s) for the Lot 1 and Lot 2 roles.</w:t>
            </w:r>
          </w:p>
        </w:tc>
        <w:tc>
          <w:tcPr>
            <w:vAlign w:val="center"/>
          </w:tcPr>
          <w:p w:rsidR="00000000" w:rsidDel="00000000" w:rsidP="00000000" w:rsidRDefault="00000000" w:rsidRPr="00000000" w14:paraId="00000050">
            <w:pPr>
              <w:pStyle w:val="Heading3"/>
              <w:spacing w:after="120" w:lineRule="auto"/>
              <w:jc w:val="center"/>
              <w:rPr>
                <w:sz w:val="24"/>
                <w:szCs w:val="24"/>
              </w:rPr>
            </w:pPr>
            <w:r w:rsidDel="00000000" w:rsidR="00000000" w:rsidRPr="00000000">
              <w:rPr>
                <w:sz w:val="24"/>
                <w:szCs w:val="24"/>
                <w:rtl w:val="0"/>
              </w:rPr>
              <w:t xml:space="preserve">As agreed with the Authority</w:t>
            </w:r>
          </w:p>
        </w:tc>
      </w:tr>
    </w:tbl>
    <w:p w:rsidR="00000000" w:rsidDel="00000000" w:rsidP="00000000" w:rsidRDefault="00000000" w:rsidRPr="00000000" w14:paraId="00000051">
      <w:pPr>
        <w:pStyle w:val="Heading1"/>
        <w:ind w:left="720" w:hanging="720"/>
        <w:rPr/>
      </w:pPr>
      <w:r w:rsidDel="00000000" w:rsidR="00000000" w:rsidRPr="00000000">
        <w:rPr>
          <w:rtl w:val="0"/>
        </w:rPr>
      </w:r>
    </w:p>
    <w:p w:rsidR="00000000" w:rsidDel="00000000" w:rsidP="00000000" w:rsidRDefault="00000000" w:rsidRPr="00000000" w14:paraId="00000052">
      <w:pPr>
        <w:pStyle w:val="Heading1"/>
        <w:spacing w:after="120" w:lineRule="auto"/>
        <w:rPr>
          <w:sz w:val="24"/>
          <w:szCs w:val="24"/>
        </w:rPr>
      </w:pPr>
      <w:bookmarkStart w:colFirst="0" w:colLast="0" w:name="_heading=h.44sinio" w:id="16"/>
      <w:bookmarkEnd w:id="16"/>
      <w:r w:rsidDel="00000000" w:rsidR="00000000" w:rsidRPr="00000000">
        <w:rPr>
          <w:rtl w:val="0"/>
        </w:rPr>
      </w:r>
    </w:p>
    <w:p w:rsidR="00000000" w:rsidDel="00000000" w:rsidP="00000000" w:rsidRDefault="00000000" w:rsidRPr="00000000" w14:paraId="00000053">
      <w:pPr>
        <w:pStyle w:val="Heading1"/>
        <w:numPr>
          <w:ilvl w:val="0"/>
          <w:numId w:val="1"/>
        </w:numPr>
        <w:spacing w:after="120" w:lineRule="auto"/>
        <w:ind w:left="709" w:hanging="709"/>
        <w:rPr>
          <w:sz w:val="32"/>
          <w:szCs w:val="32"/>
        </w:rPr>
      </w:pPr>
      <w:bookmarkStart w:colFirst="0" w:colLast="0" w:name="_heading=h.2jxsxqh" w:id="17"/>
      <w:bookmarkEnd w:id="17"/>
      <w:r w:rsidDel="00000000" w:rsidR="00000000" w:rsidRPr="00000000">
        <w:rPr>
          <w:sz w:val="32"/>
          <w:szCs w:val="32"/>
          <w:rtl w:val="0"/>
        </w:rPr>
        <w:t xml:space="preserve">MANAGEMENT INFORMATION/reporting</w:t>
      </w:r>
    </w:p>
    <w:p w:rsidR="00000000" w:rsidDel="00000000" w:rsidP="00000000" w:rsidRDefault="00000000" w:rsidRPr="00000000" w14:paraId="00000054">
      <w:pPr>
        <w:pStyle w:val="Heading2"/>
        <w:numPr>
          <w:ilvl w:val="1"/>
          <w:numId w:val="1"/>
        </w:numPr>
        <w:spacing w:after="120" w:lineRule="auto"/>
        <w:ind w:left="709" w:hanging="709"/>
        <w:rPr>
          <w:sz w:val="24"/>
          <w:szCs w:val="24"/>
        </w:rPr>
      </w:pPr>
      <w:bookmarkStart w:colFirst="0" w:colLast="0" w:name="_heading=h.z337ya" w:id="18"/>
      <w:bookmarkEnd w:id="18"/>
      <w:r w:rsidDel="00000000" w:rsidR="00000000" w:rsidRPr="00000000">
        <w:rPr>
          <w:sz w:val="24"/>
          <w:szCs w:val="24"/>
          <w:rtl w:val="0"/>
        </w:rPr>
        <w:t xml:space="preserve">During the delivery of the Services, the Supplier will provide regular (weekly, or as agreed with the Authority) updates on the recruitment exercise. The Supplier will also provide all cost updates in advance for sign-off, prior to submitting any invoices for payment.</w:t>
      </w:r>
    </w:p>
    <w:p w:rsidR="00000000" w:rsidDel="00000000" w:rsidP="00000000" w:rsidRDefault="00000000" w:rsidRPr="00000000" w14:paraId="00000055">
      <w:pPr>
        <w:pStyle w:val="Heading1"/>
        <w:numPr>
          <w:ilvl w:val="0"/>
          <w:numId w:val="1"/>
        </w:numPr>
        <w:spacing w:after="120" w:lineRule="auto"/>
        <w:ind w:left="709" w:hanging="709"/>
        <w:rPr>
          <w:sz w:val="32"/>
          <w:szCs w:val="32"/>
        </w:rPr>
      </w:pPr>
      <w:bookmarkStart w:colFirst="0" w:colLast="0" w:name="_heading=h.3j2qqm3" w:id="19"/>
      <w:bookmarkEnd w:id="19"/>
      <w:r w:rsidDel="00000000" w:rsidR="00000000" w:rsidRPr="00000000">
        <w:rPr>
          <w:sz w:val="32"/>
          <w:szCs w:val="32"/>
          <w:rtl w:val="0"/>
        </w:rPr>
        <w:t xml:space="preserve">volumes</w:t>
      </w:r>
    </w:p>
    <w:p w:rsidR="00000000" w:rsidDel="00000000" w:rsidP="00000000" w:rsidRDefault="00000000" w:rsidRPr="00000000" w14:paraId="00000056">
      <w:pPr>
        <w:pStyle w:val="Heading2"/>
        <w:numPr>
          <w:ilvl w:val="1"/>
          <w:numId w:val="1"/>
        </w:numPr>
        <w:spacing w:after="120" w:lineRule="auto"/>
        <w:ind w:left="709" w:hanging="709"/>
        <w:rPr>
          <w:sz w:val="24"/>
          <w:szCs w:val="24"/>
        </w:rPr>
      </w:pPr>
      <w:bookmarkStart w:colFirst="0" w:colLast="0" w:name="_heading=h.1y810tw" w:id="20"/>
      <w:bookmarkEnd w:id="20"/>
      <w:r w:rsidDel="00000000" w:rsidR="00000000" w:rsidRPr="00000000">
        <w:rPr>
          <w:sz w:val="24"/>
          <w:szCs w:val="24"/>
          <w:rtl w:val="0"/>
        </w:rPr>
        <w:t xml:space="preserve">The Authority’s initial considerations on candidate types and volumes are listed in the table below. The Authority reserves the right to make modifications to the volumes [and the specific types] of roles required. </w:t>
      </w:r>
    </w:p>
    <w:p w:rsidR="00000000" w:rsidDel="00000000" w:rsidP="00000000" w:rsidRDefault="00000000" w:rsidRPr="00000000" w14:paraId="00000057">
      <w:pPr>
        <w:pStyle w:val="Heading2"/>
        <w:numPr>
          <w:ilvl w:val="1"/>
          <w:numId w:val="1"/>
        </w:numPr>
        <w:spacing w:after="120" w:lineRule="auto"/>
        <w:ind w:left="709" w:hanging="709"/>
        <w:rPr/>
      </w:pPr>
      <w:r w:rsidDel="00000000" w:rsidR="00000000" w:rsidRPr="00000000">
        <w:rPr>
          <w:sz w:val="24"/>
          <w:szCs w:val="24"/>
          <w:rtl w:val="0"/>
        </w:rPr>
        <w:t xml:space="preserve">The specific job specifications for each of the roles outlined in the table are attached as appendices.</w:t>
      </w:r>
      <w:r w:rsidDel="00000000" w:rsidR="00000000" w:rsidRPr="00000000">
        <w:rPr>
          <w:rtl w:val="0"/>
        </w:rPr>
      </w:r>
    </w:p>
    <w:tbl>
      <w:tblPr>
        <w:tblStyle w:val="Table3"/>
        <w:tblW w:w="8299.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4378"/>
        <w:gridCol w:w="1577"/>
        <w:gridCol w:w="2344"/>
        <w:tblGridChange w:id="0">
          <w:tblGrid>
            <w:gridCol w:w="4378"/>
            <w:gridCol w:w="1577"/>
            <w:gridCol w:w="2344"/>
          </w:tblGrid>
        </w:tblGridChange>
      </w:tblGrid>
      <w:tr>
        <w:tc>
          <w:tcPr>
            <w:shd w:fill="b8cce4" w:val="clear"/>
          </w:tcPr>
          <w:p w:rsidR="00000000" w:rsidDel="00000000" w:rsidP="00000000" w:rsidRDefault="00000000" w:rsidRPr="00000000" w14:paraId="00000058">
            <w:pPr>
              <w:pStyle w:val="Heading2"/>
              <w:spacing w:after="120" w:lineRule="auto"/>
              <w:ind w:left="18" w:hanging="18"/>
              <w:jc w:val="left"/>
              <w:rPr>
                <w:b w:val="1"/>
                <w:sz w:val="24"/>
                <w:szCs w:val="24"/>
              </w:rPr>
            </w:pPr>
            <w:r w:rsidDel="00000000" w:rsidR="00000000" w:rsidRPr="00000000">
              <w:rPr>
                <w:b w:val="1"/>
                <w:sz w:val="24"/>
                <w:szCs w:val="24"/>
                <w:rtl w:val="0"/>
              </w:rPr>
              <w:t xml:space="preserve">Role</w:t>
            </w:r>
          </w:p>
        </w:tc>
        <w:tc>
          <w:tcPr>
            <w:shd w:fill="b8cce4" w:val="clear"/>
          </w:tcPr>
          <w:p w:rsidR="00000000" w:rsidDel="00000000" w:rsidP="00000000" w:rsidRDefault="00000000" w:rsidRPr="00000000" w14:paraId="00000059">
            <w:pPr>
              <w:pStyle w:val="Heading2"/>
              <w:spacing w:after="120" w:lineRule="auto"/>
              <w:ind w:left="720" w:hanging="720"/>
              <w:rPr>
                <w:b w:val="1"/>
                <w:sz w:val="24"/>
                <w:szCs w:val="24"/>
              </w:rPr>
            </w:pPr>
            <w:r w:rsidDel="00000000" w:rsidR="00000000" w:rsidRPr="00000000">
              <w:rPr>
                <w:b w:val="1"/>
                <w:sz w:val="24"/>
                <w:szCs w:val="24"/>
                <w:rtl w:val="0"/>
              </w:rPr>
              <w:t xml:space="preserve"># Positions</w:t>
            </w:r>
          </w:p>
        </w:tc>
        <w:tc>
          <w:tcPr>
            <w:shd w:fill="b8cce4" w:val="clear"/>
          </w:tcPr>
          <w:p w:rsidR="00000000" w:rsidDel="00000000" w:rsidP="00000000" w:rsidRDefault="00000000" w:rsidRPr="00000000" w14:paraId="0000005A">
            <w:pPr>
              <w:pStyle w:val="Heading2"/>
              <w:spacing w:after="120" w:lineRule="auto"/>
              <w:ind w:left="720" w:hanging="720"/>
              <w:rPr>
                <w:b w:val="1"/>
                <w:sz w:val="24"/>
                <w:szCs w:val="24"/>
              </w:rPr>
            </w:pPr>
            <w:r w:rsidDel="00000000" w:rsidR="00000000" w:rsidRPr="00000000">
              <w:rPr>
                <w:b w:val="1"/>
                <w:sz w:val="24"/>
                <w:szCs w:val="24"/>
                <w:rtl w:val="0"/>
              </w:rPr>
              <w:t xml:space="preserve">Salary range (£000s)</w:t>
            </w:r>
          </w:p>
        </w:tc>
      </w:tr>
      <w:tr>
        <w:tc>
          <w:tcPr/>
          <w:p w:rsidR="00000000" w:rsidDel="00000000" w:rsidP="00000000" w:rsidRDefault="00000000" w:rsidRPr="00000000" w14:paraId="0000005B">
            <w:pPr>
              <w:pStyle w:val="Heading2"/>
              <w:spacing w:after="120" w:lineRule="auto"/>
              <w:ind w:left="18" w:hanging="18"/>
              <w:rPr>
                <w:sz w:val="24"/>
                <w:szCs w:val="24"/>
              </w:rPr>
            </w:pPr>
            <w:r w:rsidDel="00000000" w:rsidR="00000000" w:rsidRPr="00000000">
              <w:rPr>
                <w:sz w:val="24"/>
                <w:szCs w:val="24"/>
                <w:rtl w:val="0"/>
              </w:rPr>
              <w:t xml:space="preserve">Senior Leadership – SCS 2 </w:t>
            </w:r>
          </w:p>
        </w:tc>
        <w:tc>
          <w:tcPr/>
          <w:p w:rsidR="00000000" w:rsidDel="00000000" w:rsidP="00000000" w:rsidRDefault="00000000" w:rsidRPr="00000000" w14:paraId="0000005C">
            <w:pPr>
              <w:pStyle w:val="Heading2"/>
              <w:spacing w:after="120" w:lineRule="auto"/>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5D">
            <w:pPr>
              <w:pStyle w:val="Heading2"/>
              <w:spacing w:after="120" w:lineRule="auto"/>
              <w:rPr>
                <w:sz w:val="24"/>
                <w:szCs w:val="24"/>
              </w:rPr>
            </w:pPr>
            <w:r w:rsidDel="00000000" w:rsidR="00000000" w:rsidRPr="00000000">
              <w:rPr>
                <w:sz w:val="24"/>
                <w:szCs w:val="24"/>
                <w:rtl w:val="0"/>
              </w:rPr>
              <w:t xml:space="preserve">200-250</w:t>
            </w:r>
          </w:p>
        </w:tc>
      </w:tr>
      <w:tr>
        <w:tc>
          <w:tcPr>
            <w:tcBorders>
              <w:bottom w:color="000000" w:space="0" w:sz="4" w:val="single"/>
            </w:tcBorders>
          </w:tcPr>
          <w:p w:rsidR="00000000" w:rsidDel="00000000" w:rsidP="00000000" w:rsidRDefault="00000000" w:rsidRPr="00000000" w14:paraId="0000005E">
            <w:pPr>
              <w:pStyle w:val="Heading2"/>
              <w:spacing w:after="120" w:lineRule="auto"/>
              <w:ind w:left="720" w:hanging="720"/>
              <w:rPr>
                <w:sz w:val="24"/>
                <w:szCs w:val="24"/>
              </w:rPr>
            </w:pPr>
            <w:r w:rsidDel="00000000" w:rsidR="00000000" w:rsidRPr="00000000">
              <w:rPr>
                <w:sz w:val="24"/>
                <w:szCs w:val="24"/>
                <w:rtl w:val="0"/>
              </w:rPr>
              <w:t xml:space="preserve">Team Head – SCS 1</w:t>
            </w:r>
          </w:p>
        </w:tc>
        <w:tc>
          <w:tcPr>
            <w:tcBorders>
              <w:bottom w:color="000000" w:space="0" w:sz="4" w:val="single"/>
            </w:tcBorders>
          </w:tcPr>
          <w:p w:rsidR="00000000" w:rsidDel="00000000" w:rsidP="00000000" w:rsidRDefault="00000000" w:rsidRPr="00000000" w14:paraId="0000005F">
            <w:pPr>
              <w:pStyle w:val="Heading2"/>
              <w:spacing w:after="120" w:lineRule="auto"/>
              <w:ind w:left="720" w:hanging="720"/>
              <w:rPr>
                <w:sz w:val="24"/>
                <w:szCs w:val="24"/>
              </w:rPr>
            </w:pPr>
            <w:r w:rsidDel="00000000" w:rsidR="00000000" w:rsidRPr="00000000">
              <w:rPr>
                <w:sz w:val="24"/>
                <w:szCs w:val="24"/>
                <w:rtl w:val="0"/>
              </w:rPr>
              <w:t xml:space="preserve">Up to 2</w:t>
            </w:r>
          </w:p>
        </w:tc>
        <w:tc>
          <w:tcPr>
            <w:tcBorders>
              <w:bottom w:color="000000" w:space="0" w:sz="4" w:val="single"/>
            </w:tcBorders>
          </w:tcPr>
          <w:p w:rsidR="00000000" w:rsidDel="00000000" w:rsidP="00000000" w:rsidRDefault="00000000" w:rsidRPr="00000000" w14:paraId="00000060">
            <w:pPr>
              <w:pStyle w:val="Heading2"/>
              <w:spacing w:after="120" w:lineRule="auto"/>
              <w:ind w:left="720" w:hanging="720"/>
              <w:rPr>
                <w:sz w:val="24"/>
                <w:szCs w:val="24"/>
              </w:rPr>
            </w:pPr>
            <w:r w:rsidDel="00000000" w:rsidR="00000000" w:rsidRPr="00000000">
              <w:rPr>
                <w:sz w:val="24"/>
                <w:szCs w:val="24"/>
                <w:rtl w:val="0"/>
              </w:rPr>
              <w:t xml:space="preserve">120-140</w:t>
            </w:r>
          </w:p>
        </w:tc>
      </w:tr>
      <w:tr>
        <w:tc>
          <w:tcPr>
            <w:shd w:fill="auto" w:val="clear"/>
          </w:tcPr>
          <w:p w:rsidR="00000000" w:rsidDel="00000000" w:rsidP="00000000" w:rsidRDefault="00000000" w:rsidRPr="00000000" w14:paraId="00000061">
            <w:pPr>
              <w:pStyle w:val="Heading2"/>
              <w:spacing w:after="120" w:lineRule="auto"/>
              <w:ind w:left="720" w:hanging="720"/>
              <w:rPr>
                <w:sz w:val="24"/>
                <w:szCs w:val="24"/>
              </w:rPr>
            </w:pPr>
            <w:r w:rsidDel="00000000" w:rsidR="00000000" w:rsidRPr="00000000">
              <w:rPr>
                <w:sz w:val="24"/>
                <w:szCs w:val="24"/>
                <w:rtl w:val="0"/>
              </w:rPr>
              <w:t xml:space="preserve">Senior Portfolio Risk Analyst – G6</w:t>
            </w:r>
          </w:p>
        </w:tc>
        <w:tc>
          <w:tcPr>
            <w:shd w:fill="auto" w:val="clear"/>
          </w:tcPr>
          <w:p w:rsidR="00000000" w:rsidDel="00000000" w:rsidP="00000000" w:rsidRDefault="00000000" w:rsidRPr="00000000" w14:paraId="00000062">
            <w:pPr>
              <w:pStyle w:val="Heading2"/>
              <w:spacing w:after="120" w:lineRule="auto"/>
              <w:rPr>
                <w:sz w:val="24"/>
                <w:szCs w:val="24"/>
              </w:rPr>
            </w:pPr>
            <w:r w:rsidDel="00000000" w:rsidR="00000000" w:rsidRPr="00000000">
              <w:rPr>
                <w:sz w:val="24"/>
                <w:szCs w:val="24"/>
                <w:rtl w:val="0"/>
              </w:rPr>
              <w:t xml:space="preserve">1</w:t>
            </w:r>
          </w:p>
        </w:tc>
        <w:tc>
          <w:tcPr>
            <w:shd w:fill="auto" w:val="clear"/>
          </w:tcPr>
          <w:p w:rsidR="00000000" w:rsidDel="00000000" w:rsidP="00000000" w:rsidRDefault="00000000" w:rsidRPr="00000000" w14:paraId="00000063">
            <w:pPr>
              <w:pStyle w:val="Heading2"/>
              <w:spacing w:after="120" w:lineRule="auto"/>
              <w:rPr>
                <w:sz w:val="24"/>
                <w:szCs w:val="24"/>
              </w:rPr>
            </w:pPr>
            <w:r w:rsidDel="00000000" w:rsidR="00000000" w:rsidRPr="00000000">
              <w:rPr>
                <w:sz w:val="24"/>
                <w:szCs w:val="24"/>
                <w:rtl w:val="0"/>
              </w:rPr>
              <w:t xml:space="preserve">90-110</w:t>
            </w:r>
          </w:p>
        </w:tc>
      </w:tr>
      <w:tr>
        <w:tc>
          <w:tcPr>
            <w:shd w:fill="auto" w:val="clear"/>
          </w:tcPr>
          <w:p w:rsidR="00000000" w:rsidDel="00000000" w:rsidP="00000000" w:rsidRDefault="00000000" w:rsidRPr="00000000" w14:paraId="00000064">
            <w:pPr>
              <w:pStyle w:val="Heading2"/>
              <w:spacing w:after="120" w:lineRule="auto"/>
              <w:ind w:left="720" w:hanging="720"/>
              <w:rPr>
                <w:sz w:val="24"/>
                <w:szCs w:val="24"/>
              </w:rPr>
            </w:pPr>
            <w:r w:rsidDel="00000000" w:rsidR="00000000" w:rsidRPr="00000000">
              <w:rPr>
                <w:sz w:val="24"/>
                <w:szCs w:val="24"/>
                <w:rtl w:val="0"/>
              </w:rPr>
              <w:t xml:space="preserve">Senior Credit Analyst – G6</w:t>
            </w:r>
          </w:p>
        </w:tc>
        <w:tc>
          <w:tcPr>
            <w:shd w:fill="auto" w:val="clear"/>
          </w:tcPr>
          <w:p w:rsidR="00000000" w:rsidDel="00000000" w:rsidP="00000000" w:rsidRDefault="00000000" w:rsidRPr="00000000" w14:paraId="00000065">
            <w:pPr>
              <w:pStyle w:val="Heading2"/>
              <w:spacing w:after="120" w:lineRule="auto"/>
              <w:rPr>
                <w:sz w:val="24"/>
                <w:szCs w:val="24"/>
              </w:rPr>
            </w:pPr>
            <w:r w:rsidDel="00000000" w:rsidR="00000000" w:rsidRPr="00000000">
              <w:rPr>
                <w:sz w:val="24"/>
                <w:szCs w:val="24"/>
                <w:rtl w:val="0"/>
              </w:rPr>
              <w:t xml:space="preserve">2</w:t>
            </w:r>
          </w:p>
        </w:tc>
        <w:tc>
          <w:tcPr>
            <w:shd w:fill="auto" w:val="clear"/>
          </w:tcPr>
          <w:p w:rsidR="00000000" w:rsidDel="00000000" w:rsidP="00000000" w:rsidRDefault="00000000" w:rsidRPr="00000000" w14:paraId="00000066">
            <w:pPr>
              <w:pStyle w:val="Heading2"/>
              <w:spacing w:after="120" w:lineRule="auto"/>
              <w:rPr>
                <w:sz w:val="24"/>
                <w:szCs w:val="24"/>
              </w:rPr>
            </w:pPr>
            <w:r w:rsidDel="00000000" w:rsidR="00000000" w:rsidRPr="00000000">
              <w:rPr>
                <w:sz w:val="24"/>
                <w:szCs w:val="24"/>
                <w:rtl w:val="0"/>
              </w:rPr>
              <w:t xml:space="preserve">90-110</w:t>
            </w:r>
          </w:p>
        </w:tc>
      </w:tr>
      <w:tr>
        <w:tc>
          <w:tcPr>
            <w:shd w:fill="auto" w:val="clear"/>
          </w:tcPr>
          <w:p w:rsidR="00000000" w:rsidDel="00000000" w:rsidP="00000000" w:rsidRDefault="00000000" w:rsidRPr="00000000" w14:paraId="00000067">
            <w:pPr>
              <w:pStyle w:val="Heading2"/>
              <w:spacing w:after="120" w:lineRule="auto"/>
              <w:ind w:left="720" w:hanging="720"/>
              <w:rPr>
                <w:sz w:val="24"/>
                <w:szCs w:val="24"/>
              </w:rPr>
            </w:pPr>
            <w:r w:rsidDel="00000000" w:rsidR="00000000" w:rsidRPr="00000000">
              <w:rPr>
                <w:sz w:val="24"/>
                <w:szCs w:val="24"/>
                <w:rtl w:val="0"/>
              </w:rPr>
              <w:t xml:space="preserve">Senior Credit Manager – G6</w:t>
            </w:r>
          </w:p>
        </w:tc>
        <w:tc>
          <w:tcPr>
            <w:shd w:fill="auto" w:val="clear"/>
          </w:tcPr>
          <w:p w:rsidR="00000000" w:rsidDel="00000000" w:rsidP="00000000" w:rsidRDefault="00000000" w:rsidRPr="00000000" w14:paraId="00000068">
            <w:pPr>
              <w:pStyle w:val="Heading2"/>
              <w:spacing w:after="120" w:lineRule="auto"/>
              <w:rPr>
                <w:sz w:val="24"/>
                <w:szCs w:val="24"/>
              </w:rPr>
            </w:pPr>
            <w:r w:rsidDel="00000000" w:rsidR="00000000" w:rsidRPr="00000000">
              <w:rPr>
                <w:sz w:val="24"/>
                <w:szCs w:val="24"/>
                <w:rtl w:val="0"/>
              </w:rPr>
              <w:t xml:space="preserve">1</w:t>
            </w:r>
          </w:p>
        </w:tc>
        <w:tc>
          <w:tcPr>
            <w:shd w:fill="auto" w:val="clear"/>
          </w:tcPr>
          <w:p w:rsidR="00000000" w:rsidDel="00000000" w:rsidP="00000000" w:rsidRDefault="00000000" w:rsidRPr="00000000" w14:paraId="00000069">
            <w:pPr>
              <w:pStyle w:val="Heading2"/>
              <w:spacing w:after="120" w:lineRule="auto"/>
              <w:rPr>
                <w:sz w:val="24"/>
                <w:szCs w:val="24"/>
              </w:rPr>
            </w:pPr>
            <w:r w:rsidDel="00000000" w:rsidR="00000000" w:rsidRPr="00000000">
              <w:rPr>
                <w:sz w:val="24"/>
                <w:szCs w:val="24"/>
                <w:rtl w:val="0"/>
              </w:rPr>
              <w:t xml:space="preserve">90-110</w:t>
            </w:r>
          </w:p>
        </w:tc>
      </w:tr>
      <w:tr>
        <w:tc>
          <w:tcPr>
            <w:tcBorders>
              <w:bottom w:color="000000" w:space="0" w:sz="4" w:val="single"/>
            </w:tcBorders>
            <w:shd w:fill="auto" w:val="clear"/>
          </w:tcPr>
          <w:p w:rsidR="00000000" w:rsidDel="00000000" w:rsidP="00000000" w:rsidRDefault="00000000" w:rsidRPr="00000000" w14:paraId="0000006A">
            <w:pPr>
              <w:pStyle w:val="Heading2"/>
              <w:spacing w:after="120" w:lineRule="auto"/>
              <w:ind w:left="720" w:hanging="720"/>
              <w:rPr>
                <w:sz w:val="24"/>
                <w:szCs w:val="24"/>
              </w:rPr>
            </w:pPr>
            <w:r w:rsidDel="00000000" w:rsidR="00000000" w:rsidRPr="00000000">
              <w:rPr>
                <w:sz w:val="24"/>
                <w:szCs w:val="24"/>
                <w:rtl w:val="0"/>
              </w:rPr>
              <w:t xml:space="preserve">Credit and / or Portfolio Manager – G7</w:t>
            </w:r>
          </w:p>
        </w:tc>
        <w:tc>
          <w:tcPr>
            <w:tcBorders>
              <w:bottom w:color="000000" w:space="0" w:sz="4" w:val="single"/>
            </w:tcBorders>
            <w:shd w:fill="auto" w:val="clear"/>
          </w:tcPr>
          <w:p w:rsidR="00000000" w:rsidDel="00000000" w:rsidP="00000000" w:rsidRDefault="00000000" w:rsidRPr="00000000" w14:paraId="0000006B">
            <w:pPr>
              <w:pStyle w:val="Heading2"/>
              <w:spacing w:after="120" w:lineRule="auto"/>
              <w:rPr>
                <w:sz w:val="24"/>
                <w:szCs w:val="24"/>
              </w:rPr>
            </w:pPr>
            <w:r w:rsidDel="00000000" w:rsidR="00000000" w:rsidRPr="00000000">
              <w:rPr>
                <w:sz w:val="24"/>
                <w:szCs w:val="24"/>
                <w:rtl w:val="0"/>
              </w:rPr>
              <w:t xml:space="preserve">4</w:t>
            </w:r>
          </w:p>
        </w:tc>
        <w:tc>
          <w:tcPr>
            <w:tcBorders>
              <w:bottom w:color="000000" w:space="0" w:sz="4" w:val="single"/>
            </w:tcBorders>
            <w:shd w:fill="auto" w:val="clear"/>
          </w:tcPr>
          <w:p w:rsidR="00000000" w:rsidDel="00000000" w:rsidP="00000000" w:rsidRDefault="00000000" w:rsidRPr="00000000" w14:paraId="0000006C">
            <w:pPr>
              <w:pStyle w:val="Heading2"/>
              <w:spacing w:after="120" w:lineRule="auto"/>
              <w:rPr>
                <w:sz w:val="24"/>
                <w:szCs w:val="24"/>
              </w:rPr>
            </w:pPr>
            <w:r w:rsidDel="00000000" w:rsidR="00000000" w:rsidRPr="00000000">
              <w:rPr>
                <w:sz w:val="24"/>
                <w:szCs w:val="24"/>
                <w:rtl w:val="0"/>
              </w:rPr>
              <w:t xml:space="preserve">50-70</w:t>
            </w:r>
          </w:p>
        </w:tc>
      </w:tr>
    </w:tbl>
    <w:p w:rsidR="00000000" w:rsidDel="00000000" w:rsidP="00000000" w:rsidRDefault="00000000" w:rsidRPr="00000000" w14:paraId="0000006D">
      <w:pPr>
        <w:pStyle w:val="Heading1"/>
        <w:spacing w:after="120" w:lineRule="auto"/>
        <w:rPr>
          <w:sz w:val="32"/>
          <w:szCs w:val="32"/>
        </w:rPr>
      </w:pPr>
      <w:r w:rsidDel="00000000" w:rsidR="00000000" w:rsidRPr="00000000">
        <w:rPr>
          <w:rtl w:val="0"/>
        </w:rPr>
      </w:r>
    </w:p>
    <w:p w:rsidR="00000000" w:rsidDel="00000000" w:rsidP="00000000" w:rsidRDefault="00000000" w:rsidRPr="00000000" w14:paraId="0000006E">
      <w:pPr>
        <w:pStyle w:val="Heading1"/>
        <w:numPr>
          <w:ilvl w:val="0"/>
          <w:numId w:val="1"/>
        </w:numPr>
        <w:spacing w:after="120" w:lineRule="auto"/>
        <w:ind w:left="709" w:hanging="709"/>
        <w:rPr>
          <w:sz w:val="32"/>
          <w:szCs w:val="32"/>
        </w:rPr>
      </w:pPr>
      <w:bookmarkStart w:colFirst="0" w:colLast="0" w:name="_heading=h.4i7ojhp" w:id="21"/>
      <w:bookmarkEnd w:id="21"/>
      <w:r w:rsidDel="00000000" w:rsidR="00000000" w:rsidRPr="00000000">
        <w:rPr>
          <w:sz w:val="32"/>
          <w:szCs w:val="32"/>
          <w:rtl w:val="0"/>
        </w:rPr>
        <w:t xml:space="preserve">continuous improvement</w:t>
      </w:r>
    </w:p>
    <w:p w:rsidR="00000000" w:rsidDel="00000000" w:rsidP="00000000" w:rsidRDefault="00000000" w:rsidRPr="00000000" w14:paraId="0000006F">
      <w:pPr>
        <w:pStyle w:val="Heading2"/>
        <w:numPr>
          <w:ilvl w:val="1"/>
          <w:numId w:val="1"/>
        </w:numPr>
        <w:spacing w:after="120" w:lineRule="auto"/>
        <w:ind w:left="709" w:hanging="709"/>
        <w:rPr>
          <w:sz w:val="24"/>
          <w:szCs w:val="24"/>
        </w:rPr>
      </w:pPr>
      <w:bookmarkStart w:colFirst="0" w:colLast="0" w:name="_heading=h.2xcytpi" w:id="22"/>
      <w:bookmarkEnd w:id="22"/>
      <w:r w:rsidDel="00000000" w:rsidR="00000000" w:rsidRPr="00000000">
        <w:rPr>
          <w:sz w:val="24"/>
          <w:szCs w:val="24"/>
          <w:rtl w:val="0"/>
        </w:rPr>
        <w:t xml:space="preserve">Changes to the way in which the Services are to be delivered must be brought to the Authority’s attention and agreed prior to any changes being implemented.</w:t>
      </w:r>
    </w:p>
    <w:p w:rsidR="00000000" w:rsidDel="00000000" w:rsidP="00000000" w:rsidRDefault="00000000" w:rsidRPr="00000000" w14:paraId="00000070">
      <w:pPr>
        <w:pStyle w:val="Heading1"/>
        <w:numPr>
          <w:ilvl w:val="0"/>
          <w:numId w:val="1"/>
        </w:numPr>
        <w:spacing w:after="120" w:lineRule="auto"/>
        <w:ind w:left="709" w:hanging="709"/>
        <w:rPr>
          <w:sz w:val="32"/>
          <w:szCs w:val="32"/>
        </w:rPr>
      </w:pPr>
      <w:bookmarkStart w:colFirst="0" w:colLast="0" w:name="_heading=h.1ci93xb" w:id="23"/>
      <w:bookmarkEnd w:id="23"/>
      <w:r w:rsidDel="00000000" w:rsidR="00000000" w:rsidRPr="00000000">
        <w:rPr>
          <w:sz w:val="32"/>
          <w:szCs w:val="32"/>
          <w:rtl w:val="0"/>
        </w:rPr>
        <w:t xml:space="preserve">PRICE</w:t>
      </w:r>
    </w:p>
    <w:p w:rsidR="00000000" w:rsidDel="00000000" w:rsidP="00000000" w:rsidRDefault="00000000" w:rsidRPr="00000000" w14:paraId="00000071">
      <w:pPr>
        <w:pStyle w:val="Heading2"/>
        <w:numPr>
          <w:ilvl w:val="1"/>
          <w:numId w:val="1"/>
        </w:numPr>
        <w:spacing w:after="120" w:lineRule="auto"/>
        <w:ind w:left="709" w:hanging="709"/>
        <w:rPr>
          <w:sz w:val="24"/>
          <w:szCs w:val="24"/>
        </w:rPr>
      </w:pPr>
      <w:bookmarkStart w:colFirst="0" w:colLast="0" w:name="_heading=h.3whwml4" w:id="24"/>
      <w:bookmarkEnd w:id="24"/>
      <w:r w:rsidDel="00000000" w:rsidR="00000000" w:rsidRPr="00000000">
        <w:rPr>
          <w:sz w:val="24"/>
          <w:szCs w:val="24"/>
          <w:rtl w:val="0"/>
        </w:rPr>
        <w:t xml:space="preserve">The contract will be priced per position as set out in Attachment 4 (the Price Schedule). The fee for each position will be divided into three payments:</w:t>
      </w:r>
    </w:p>
    <w:p w:rsidR="00000000" w:rsidDel="00000000" w:rsidP="00000000" w:rsidRDefault="00000000" w:rsidRPr="00000000" w14:paraId="00000072">
      <w:pPr>
        <w:pStyle w:val="Heading3"/>
        <w:numPr>
          <w:ilvl w:val="2"/>
          <w:numId w:val="1"/>
        </w:numPr>
        <w:ind w:left="1800" w:hanging="1080"/>
        <w:rPr>
          <w:sz w:val="24"/>
          <w:szCs w:val="24"/>
        </w:rPr>
      </w:pPr>
      <w:r w:rsidDel="00000000" w:rsidR="00000000" w:rsidRPr="00000000">
        <w:rPr>
          <w:sz w:val="24"/>
          <w:szCs w:val="24"/>
          <w:rtl w:val="0"/>
        </w:rPr>
        <w:t xml:space="preserve">Retainer (25%), payable when the Authority instructs work to begin on a given position.</w:t>
      </w:r>
    </w:p>
    <w:p w:rsidR="00000000" w:rsidDel="00000000" w:rsidP="00000000" w:rsidRDefault="00000000" w:rsidRPr="00000000" w14:paraId="00000073">
      <w:pPr>
        <w:pStyle w:val="Heading3"/>
        <w:numPr>
          <w:ilvl w:val="2"/>
          <w:numId w:val="1"/>
        </w:numPr>
        <w:ind w:left="1800" w:hanging="1080"/>
        <w:rPr>
          <w:sz w:val="24"/>
          <w:szCs w:val="24"/>
        </w:rPr>
      </w:pPr>
      <w:r w:rsidDel="00000000" w:rsidR="00000000" w:rsidRPr="00000000">
        <w:rPr>
          <w:sz w:val="24"/>
          <w:szCs w:val="24"/>
          <w:rtl w:val="0"/>
        </w:rPr>
        <w:t xml:space="preserve">Shortlist (25%), payable upon the Authority’s acceptance of a shortlist for the position. Acceptance will depend on all candidates in the shortlist meeting the Authority’s capability and diversity and inclusion expectations as set out in this Statement of Requirements and the Job Specifications. Acceptance will not be unreasonably withheld.</w:t>
      </w:r>
    </w:p>
    <w:p w:rsidR="00000000" w:rsidDel="00000000" w:rsidP="00000000" w:rsidRDefault="00000000" w:rsidRPr="00000000" w14:paraId="00000074">
      <w:pPr>
        <w:pStyle w:val="Heading3"/>
        <w:numPr>
          <w:ilvl w:val="2"/>
          <w:numId w:val="1"/>
        </w:numPr>
        <w:ind w:left="1800" w:hanging="1080"/>
        <w:rPr>
          <w:sz w:val="24"/>
          <w:szCs w:val="24"/>
        </w:rPr>
      </w:pPr>
      <w:r w:rsidDel="00000000" w:rsidR="00000000" w:rsidRPr="00000000">
        <w:rPr>
          <w:sz w:val="24"/>
          <w:szCs w:val="24"/>
          <w:rtl w:val="0"/>
        </w:rPr>
        <w:t xml:space="preserve">Placement (50%), payable when a candidate who has been introduced by the Supplier accepts an offer of employment.</w:t>
      </w:r>
    </w:p>
    <w:p w:rsidR="00000000" w:rsidDel="00000000" w:rsidP="00000000" w:rsidRDefault="00000000" w:rsidRPr="00000000" w14:paraId="00000075">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If the Authority directs the Supplier to discontinue work on a given position, or fills the position via other avenues, the supplier will remain entitled to any fees that have become due to that point (e.g. retainer, shortlist).</w:t>
      </w:r>
    </w:p>
    <w:p w:rsidR="00000000" w:rsidDel="00000000" w:rsidP="00000000" w:rsidRDefault="00000000" w:rsidRPr="00000000" w14:paraId="00000076">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If the appointed candidate fails to meet the Authority’s probation requirements or leaves the Authority within one year of their start date, 100% of the fee for that candidate will be refunded.</w:t>
      </w:r>
    </w:p>
    <w:p w:rsidR="00000000" w:rsidDel="00000000" w:rsidP="00000000" w:rsidRDefault="00000000" w:rsidRPr="00000000" w14:paraId="00000077">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If any appointed candidates leave their jobs within 6 months of their start date, the Supplier will refund 50% of the fee for that candidate. </w:t>
      </w:r>
    </w:p>
    <w:p w:rsidR="00000000" w:rsidDel="00000000" w:rsidP="00000000" w:rsidRDefault="00000000" w:rsidRPr="00000000" w14:paraId="00000078">
      <w:pPr>
        <w:pStyle w:val="Heading1"/>
        <w:numPr>
          <w:ilvl w:val="0"/>
          <w:numId w:val="1"/>
        </w:numPr>
        <w:spacing w:after="120" w:lineRule="auto"/>
        <w:ind w:left="709" w:hanging="709"/>
        <w:rPr>
          <w:sz w:val="32"/>
          <w:szCs w:val="32"/>
        </w:rPr>
      </w:pPr>
      <w:bookmarkStart w:colFirst="0" w:colLast="0" w:name="_heading=h.2bn6wsx" w:id="25"/>
      <w:bookmarkEnd w:id="25"/>
      <w:r w:rsidDel="00000000" w:rsidR="00000000" w:rsidRPr="00000000">
        <w:rPr>
          <w:sz w:val="32"/>
          <w:szCs w:val="32"/>
          <w:rtl w:val="0"/>
        </w:rPr>
        <w:t xml:space="preserve">STAFF AND CUSTOMER SERVICE</w:t>
      </w:r>
    </w:p>
    <w:p w:rsidR="00000000" w:rsidDel="00000000" w:rsidP="00000000" w:rsidRDefault="00000000" w:rsidRPr="00000000" w14:paraId="00000079">
      <w:pPr>
        <w:pStyle w:val="Heading2"/>
        <w:numPr>
          <w:ilvl w:val="1"/>
          <w:numId w:val="1"/>
        </w:numPr>
        <w:spacing w:after="120" w:lineRule="auto"/>
        <w:ind w:left="709" w:hanging="709"/>
        <w:rPr>
          <w:sz w:val="24"/>
          <w:szCs w:val="24"/>
        </w:rPr>
      </w:pPr>
      <w:bookmarkStart w:colFirst="0" w:colLast="0" w:name="_heading=h.qsh70q" w:id="26"/>
      <w:bookmarkEnd w:id="26"/>
      <w:r w:rsidDel="00000000" w:rsidR="00000000" w:rsidRPr="00000000">
        <w:rPr>
          <w:sz w:val="24"/>
          <w:szCs w:val="24"/>
          <w:rtl w:val="0"/>
        </w:rPr>
        <w:t xml:space="preserve">The Supplier shall provide a sufficient level of resource throughout the duration of the Contract in order to consistently deliver a quality service.</w:t>
      </w:r>
    </w:p>
    <w:p w:rsidR="00000000" w:rsidDel="00000000" w:rsidP="00000000" w:rsidRDefault="00000000" w:rsidRPr="00000000" w14:paraId="0000007A">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The Supplier’s staff assigned to the Contract shall have the relevant qualifications and experience to deliver the Contract to the required standard. </w:t>
      </w:r>
    </w:p>
    <w:p w:rsidR="00000000" w:rsidDel="00000000" w:rsidP="00000000" w:rsidRDefault="00000000" w:rsidRPr="00000000" w14:paraId="0000007B">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The Supplier shall ensure that staff understand the Buyer’s vision and objectives and will provide excellent customer service to the Buyer throughout the duration of the Contract.  </w:t>
      </w:r>
    </w:p>
    <w:p w:rsidR="00000000" w:rsidDel="00000000" w:rsidP="00000000" w:rsidRDefault="00000000" w:rsidRPr="00000000" w14:paraId="0000007C">
      <w:pPr>
        <w:pStyle w:val="Heading1"/>
        <w:numPr>
          <w:ilvl w:val="0"/>
          <w:numId w:val="1"/>
        </w:numPr>
        <w:spacing w:after="120" w:lineRule="auto"/>
        <w:ind w:left="709" w:hanging="709"/>
        <w:rPr>
          <w:sz w:val="32"/>
          <w:szCs w:val="32"/>
        </w:rPr>
      </w:pPr>
      <w:bookmarkStart w:colFirst="0" w:colLast="0" w:name="_heading=h.3as4poj" w:id="27"/>
      <w:bookmarkEnd w:id="27"/>
      <w:r w:rsidDel="00000000" w:rsidR="00000000" w:rsidRPr="00000000">
        <w:rPr>
          <w:sz w:val="32"/>
          <w:szCs w:val="32"/>
          <w:rtl w:val="0"/>
        </w:rPr>
        <w:t xml:space="preserve">service levels and performance</w:t>
      </w:r>
    </w:p>
    <w:p w:rsidR="00000000" w:rsidDel="00000000" w:rsidP="00000000" w:rsidRDefault="00000000" w:rsidRPr="00000000" w14:paraId="0000007D">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The Authority will measure the quality of the Supplier’s delivery by:</w:t>
      </w:r>
    </w:p>
    <w:p w:rsidR="00000000" w:rsidDel="00000000" w:rsidP="00000000" w:rsidRDefault="00000000" w:rsidRPr="00000000" w14:paraId="0000007E">
      <w:pPr>
        <w:pStyle w:val="Heading3"/>
        <w:spacing w:after="120" w:lineRule="auto"/>
        <w:ind w:left="720" w:firstLine="720"/>
        <w:rPr>
          <w:sz w:val="24"/>
          <w:szCs w:val="24"/>
        </w:rPr>
      </w:pPr>
      <w:r w:rsidDel="00000000" w:rsidR="00000000" w:rsidRPr="00000000">
        <w:rPr>
          <w:rtl w:val="0"/>
        </w:rPr>
      </w:r>
    </w:p>
    <w:tbl>
      <w:tblPr>
        <w:tblStyle w:val="Table4"/>
        <w:tblW w:w="8299.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155"/>
        <w:gridCol w:w="1714"/>
        <w:gridCol w:w="3506"/>
        <w:gridCol w:w="1924"/>
        <w:tblGridChange w:id="0">
          <w:tblGrid>
            <w:gridCol w:w="1155"/>
            <w:gridCol w:w="1714"/>
            <w:gridCol w:w="3506"/>
            <w:gridCol w:w="1924"/>
          </w:tblGrid>
        </w:tblGridChange>
      </w:tblGrid>
      <w:tr>
        <w:tc>
          <w:tcPr>
            <w:shd w:fill="b8cce4" w:val="clear"/>
          </w:tcPr>
          <w:p w:rsidR="00000000" w:rsidDel="00000000" w:rsidP="00000000" w:rsidRDefault="00000000" w:rsidRPr="00000000" w14:paraId="0000007F">
            <w:pPr>
              <w:pStyle w:val="Heading2"/>
              <w:jc w:val="center"/>
              <w:rPr>
                <w:b w:val="1"/>
              </w:rPr>
            </w:pPr>
            <w:r w:rsidDel="00000000" w:rsidR="00000000" w:rsidRPr="00000000">
              <w:rPr>
                <w:b w:val="1"/>
                <w:rtl w:val="0"/>
              </w:rPr>
              <w:t xml:space="preserve">KPI/SLA</w:t>
            </w:r>
          </w:p>
        </w:tc>
        <w:tc>
          <w:tcPr>
            <w:shd w:fill="b8cce4" w:val="clear"/>
          </w:tcPr>
          <w:p w:rsidR="00000000" w:rsidDel="00000000" w:rsidP="00000000" w:rsidRDefault="00000000" w:rsidRPr="00000000" w14:paraId="00000080">
            <w:pPr>
              <w:pStyle w:val="Heading2"/>
              <w:jc w:val="center"/>
              <w:rPr>
                <w:b w:val="1"/>
              </w:rPr>
            </w:pPr>
            <w:r w:rsidDel="00000000" w:rsidR="00000000" w:rsidRPr="00000000">
              <w:rPr>
                <w:b w:val="1"/>
                <w:rtl w:val="0"/>
              </w:rPr>
              <w:t xml:space="preserve">Service Area</w:t>
            </w:r>
          </w:p>
        </w:tc>
        <w:tc>
          <w:tcPr>
            <w:shd w:fill="b8cce4" w:val="clear"/>
          </w:tcPr>
          <w:p w:rsidR="00000000" w:rsidDel="00000000" w:rsidP="00000000" w:rsidRDefault="00000000" w:rsidRPr="00000000" w14:paraId="00000081">
            <w:pPr>
              <w:pStyle w:val="Heading2"/>
              <w:jc w:val="center"/>
              <w:rPr>
                <w:b w:val="1"/>
              </w:rPr>
            </w:pPr>
            <w:r w:rsidDel="00000000" w:rsidR="00000000" w:rsidRPr="00000000">
              <w:rPr>
                <w:b w:val="1"/>
                <w:rtl w:val="0"/>
              </w:rPr>
              <w:t xml:space="preserve">KPI/SLA description</w:t>
            </w:r>
          </w:p>
        </w:tc>
        <w:tc>
          <w:tcPr>
            <w:shd w:fill="b8cce4" w:val="clear"/>
          </w:tcPr>
          <w:p w:rsidR="00000000" w:rsidDel="00000000" w:rsidP="00000000" w:rsidRDefault="00000000" w:rsidRPr="00000000" w14:paraId="00000082">
            <w:pPr>
              <w:pStyle w:val="Heading2"/>
              <w:jc w:val="center"/>
              <w:rPr>
                <w:b w:val="1"/>
              </w:rPr>
            </w:pPr>
            <w:r w:rsidDel="00000000" w:rsidR="00000000" w:rsidRPr="00000000">
              <w:rPr>
                <w:b w:val="1"/>
                <w:rtl w:val="0"/>
              </w:rPr>
              <w:t xml:space="preserve">Target</w:t>
            </w:r>
          </w:p>
        </w:tc>
      </w:tr>
      <w:tr>
        <w:tc>
          <w:tcPr/>
          <w:p w:rsidR="00000000" w:rsidDel="00000000" w:rsidP="00000000" w:rsidRDefault="00000000" w:rsidRPr="00000000" w14:paraId="00000083">
            <w:pPr>
              <w:pStyle w:val="Heading2"/>
              <w:rPr>
                <w:sz w:val="24"/>
                <w:szCs w:val="24"/>
              </w:rPr>
            </w:pPr>
            <w:r w:rsidDel="00000000" w:rsidR="00000000" w:rsidRPr="00000000">
              <w:rPr>
                <w:sz w:val="24"/>
                <w:szCs w:val="24"/>
                <w:rtl w:val="0"/>
              </w:rPr>
              <w:t xml:space="preserve">     1</w:t>
            </w:r>
          </w:p>
        </w:tc>
        <w:tc>
          <w:tcPr/>
          <w:p w:rsidR="00000000" w:rsidDel="00000000" w:rsidP="00000000" w:rsidRDefault="00000000" w:rsidRPr="00000000" w14:paraId="00000084">
            <w:pPr>
              <w:pStyle w:val="Heading2"/>
              <w:jc w:val="left"/>
              <w:rPr>
                <w:sz w:val="24"/>
                <w:szCs w:val="24"/>
              </w:rPr>
            </w:pPr>
            <w:r w:rsidDel="00000000" w:rsidR="00000000" w:rsidRPr="00000000">
              <w:rPr>
                <w:sz w:val="24"/>
                <w:szCs w:val="24"/>
                <w:rtl w:val="0"/>
              </w:rPr>
              <w:t xml:space="preserve">Timescales </w:t>
            </w:r>
          </w:p>
        </w:tc>
        <w:tc>
          <w:tcPr/>
          <w:p w:rsidR="00000000" w:rsidDel="00000000" w:rsidP="00000000" w:rsidRDefault="00000000" w:rsidRPr="00000000" w14:paraId="00000085">
            <w:pPr>
              <w:pStyle w:val="Heading2"/>
              <w:jc w:val="left"/>
              <w:rPr>
                <w:sz w:val="24"/>
                <w:szCs w:val="24"/>
              </w:rPr>
            </w:pPr>
            <w:r w:rsidDel="00000000" w:rsidR="00000000" w:rsidRPr="00000000">
              <w:rPr>
                <w:sz w:val="24"/>
                <w:szCs w:val="24"/>
                <w:rtl w:val="0"/>
              </w:rPr>
              <w:t xml:space="preserve">Timely delivery of candidate CVs. </w:t>
            </w:r>
          </w:p>
        </w:tc>
        <w:tc>
          <w:tcPr/>
          <w:p w:rsidR="00000000" w:rsidDel="00000000" w:rsidP="00000000" w:rsidRDefault="00000000" w:rsidRPr="00000000" w14:paraId="00000086">
            <w:pPr>
              <w:pStyle w:val="Heading2"/>
              <w:jc w:val="left"/>
              <w:rPr>
                <w:sz w:val="24"/>
                <w:szCs w:val="24"/>
              </w:rPr>
            </w:pPr>
            <w:r w:rsidDel="00000000" w:rsidR="00000000" w:rsidRPr="00000000">
              <w:rPr>
                <w:sz w:val="24"/>
                <w:szCs w:val="24"/>
                <w:rtl w:val="0"/>
              </w:rPr>
              <w:t xml:space="preserve">First CVs to be received within three weeks of contract commencement</w:t>
            </w:r>
          </w:p>
        </w:tc>
      </w:tr>
      <w:tr>
        <w:tc>
          <w:tcPr/>
          <w:p w:rsidR="00000000" w:rsidDel="00000000" w:rsidP="00000000" w:rsidRDefault="00000000" w:rsidRPr="00000000" w14:paraId="00000087">
            <w:pPr>
              <w:pStyle w:val="Heading2"/>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88">
            <w:pPr>
              <w:pStyle w:val="Heading2"/>
              <w:rPr>
                <w:sz w:val="24"/>
                <w:szCs w:val="24"/>
              </w:rPr>
            </w:pPr>
            <w:r w:rsidDel="00000000" w:rsidR="00000000" w:rsidRPr="00000000">
              <w:rPr>
                <w:sz w:val="24"/>
                <w:szCs w:val="24"/>
                <w:rtl w:val="0"/>
              </w:rPr>
              <w:t xml:space="preserve">Diversity</w:t>
            </w:r>
          </w:p>
        </w:tc>
        <w:tc>
          <w:tcPr/>
          <w:p w:rsidR="00000000" w:rsidDel="00000000" w:rsidP="00000000" w:rsidRDefault="00000000" w:rsidRPr="00000000" w14:paraId="00000089">
            <w:pPr>
              <w:pStyle w:val="Heading2"/>
              <w:rPr>
                <w:sz w:val="24"/>
                <w:szCs w:val="24"/>
              </w:rPr>
            </w:pPr>
            <w:bookmarkStart w:colFirst="0" w:colLast="0" w:name="_heading=h.1pxezwc" w:id="28"/>
            <w:bookmarkEnd w:id="28"/>
            <w:r w:rsidDel="00000000" w:rsidR="00000000" w:rsidRPr="00000000">
              <w:rPr>
                <w:sz w:val="24"/>
                <w:szCs w:val="24"/>
                <w:rtl w:val="0"/>
              </w:rPr>
              <w:t xml:space="preserve">Candidates to hold one (or more) protected characteristic. </w:t>
            </w:r>
          </w:p>
        </w:tc>
        <w:tc>
          <w:tcPr/>
          <w:p w:rsidR="00000000" w:rsidDel="00000000" w:rsidP="00000000" w:rsidRDefault="00000000" w:rsidRPr="00000000" w14:paraId="0000008A">
            <w:pPr>
              <w:pStyle w:val="Heading2"/>
              <w:jc w:val="left"/>
              <w:rPr>
                <w:sz w:val="24"/>
                <w:szCs w:val="24"/>
              </w:rPr>
            </w:pPr>
            <w:r w:rsidDel="00000000" w:rsidR="00000000" w:rsidRPr="00000000">
              <w:rPr>
                <w:sz w:val="24"/>
                <w:szCs w:val="24"/>
                <w:rtl w:val="0"/>
              </w:rPr>
              <w:t xml:space="preserve">50% of presented candidates</w:t>
            </w:r>
          </w:p>
        </w:tc>
      </w:tr>
      <w:tr>
        <w:tc>
          <w:tcPr/>
          <w:p w:rsidR="00000000" w:rsidDel="00000000" w:rsidP="00000000" w:rsidRDefault="00000000" w:rsidRPr="00000000" w14:paraId="0000008B">
            <w:pPr>
              <w:pStyle w:val="Heading2"/>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8C">
            <w:pPr>
              <w:pStyle w:val="Heading2"/>
              <w:rPr>
                <w:sz w:val="24"/>
                <w:szCs w:val="24"/>
              </w:rPr>
            </w:pPr>
            <w:r w:rsidDel="00000000" w:rsidR="00000000" w:rsidRPr="00000000">
              <w:rPr>
                <w:sz w:val="24"/>
                <w:szCs w:val="24"/>
                <w:rtl w:val="0"/>
              </w:rPr>
              <w:t xml:space="preserve">Quality</w:t>
            </w:r>
          </w:p>
        </w:tc>
        <w:tc>
          <w:tcPr/>
          <w:p w:rsidR="00000000" w:rsidDel="00000000" w:rsidP="00000000" w:rsidRDefault="00000000" w:rsidRPr="00000000" w14:paraId="0000008D">
            <w:pPr>
              <w:pStyle w:val="Heading2"/>
              <w:rPr>
                <w:sz w:val="24"/>
                <w:szCs w:val="24"/>
              </w:rPr>
            </w:pPr>
            <w:r w:rsidDel="00000000" w:rsidR="00000000" w:rsidRPr="00000000">
              <w:rPr>
                <w:sz w:val="24"/>
                <w:szCs w:val="24"/>
                <w:rtl w:val="0"/>
              </w:rPr>
              <w:t xml:space="preserve">50% of shortlisted candidates deemed suitable for interview by the Customer. </w:t>
            </w:r>
          </w:p>
        </w:tc>
        <w:tc>
          <w:tcPr/>
          <w:p w:rsidR="00000000" w:rsidDel="00000000" w:rsidP="00000000" w:rsidRDefault="00000000" w:rsidRPr="00000000" w14:paraId="0000008E">
            <w:pPr>
              <w:pStyle w:val="Heading2"/>
              <w:jc w:val="left"/>
              <w:rPr>
                <w:sz w:val="24"/>
                <w:szCs w:val="24"/>
              </w:rPr>
            </w:pPr>
            <w:r w:rsidDel="00000000" w:rsidR="00000000" w:rsidRPr="00000000">
              <w:rPr>
                <w:sz w:val="24"/>
                <w:szCs w:val="24"/>
                <w:rtl w:val="0"/>
              </w:rPr>
              <w:t xml:space="preserve">50% invited to interview</w:t>
            </w:r>
          </w:p>
        </w:tc>
      </w:tr>
      <w:tr>
        <w:tc>
          <w:tcPr/>
          <w:p w:rsidR="00000000" w:rsidDel="00000000" w:rsidP="00000000" w:rsidRDefault="00000000" w:rsidRPr="00000000" w14:paraId="0000008F">
            <w:pPr>
              <w:pStyle w:val="Heading2"/>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90">
            <w:pPr>
              <w:pStyle w:val="Heading2"/>
              <w:rPr>
                <w:sz w:val="24"/>
                <w:szCs w:val="24"/>
              </w:rPr>
            </w:pPr>
            <w:r w:rsidDel="00000000" w:rsidR="00000000" w:rsidRPr="00000000">
              <w:rPr>
                <w:sz w:val="24"/>
                <w:szCs w:val="24"/>
                <w:rtl w:val="0"/>
              </w:rPr>
              <w:t xml:space="preserve">Candidate Experience</w:t>
            </w:r>
          </w:p>
        </w:tc>
        <w:tc>
          <w:tcPr/>
          <w:p w:rsidR="00000000" w:rsidDel="00000000" w:rsidP="00000000" w:rsidRDefault="00000000" w:rsidRPr="00000000" w14:paraId="00000091">
            <w:pPr>
              <w:pStyle w:val="Heading2"/>
              <w:rPr>
                <w:sz w:val="24"/>
                <w:szCs w:val="24"/>
              </w:rPr>
            </w:pPr>
            <w:r w:rsidDel="00000000" w:rsidR="00000000" w:rsidRPr="00000000">
              <w:rPr>
                <w:sz w:val="24"/>
                <w:szCs w:val="24"/>
                <w:rtl w:val="0"/>
              </w:rPr>
              <w:t xml:space="preserve">Supplier is expected to keep in touch, feedback and provide duty of care to candidates presented to the Authority. UKGI</w:t>
            </w:r>
          </w:p>
        </w:tc>
        <w:tc>
          <w:tcPr/>
          <w:p w:rsidR="00000000" w:rsidDel="00000000" w:rsidP="00000000" w:rsidRDefault="00000000" w:rsidRPr="00000000" w14:paraId="00000092">
            <w:pPr>
              <w:pStyle w:val="Heading2"/>
              <w:jc w:val="left"/>
              <w:rPr>
                <w:sz w:val="24"/>
                <w:szCs w:val="24"/>
              </w:rPr>
            </w:pPr>
            <w:r w:rsidDel="00000000" w:rsidR="00000000" w:rsidRPr="00000000">
              <w:rPr>
                <w:sz w:val="24"/>
                <w:szCs w:val="24"/>
                <w:rtl w:val="0"/>
              </w:rPr>
              <w:t xml:space="preserve">100% - Provide outcomes &amp; feedback. </w:t>
            </w:r>
          </w:p>
        </w:tc>
      </w:tr>
    </w:tbl>
    <w:p w:rsidR="00000000" w:rsidDel="00000000" w:rsidP="00000000" w:rsidRDefault="00000000" w:rsidRPr="00000000" w14:paraId="00000093">
      <w:pPr>
        <w:pStyle w:val="Heading2"/>
        <w:rPr>
          <w:sz w:val="24"/>
          <w:szCs w:val="24"/>
        </w:rPr>
      </w:pPr>
      <w:bookmarkStart w:colFirst="0" w:colLast="0" w:name="_heading=h.49x2ik5" w:id="29"/>
      <w:bookmarkEnd w:id="29"/>
      <w:r w:rsidDel="00000000" w:rsidR="00000000" w:rsidRPr="00000000">
        <w:rPr>
          <w:rtl w:val="0"/>
        </w:rPr>
      </w:r>
    </w:p>
    <w:p w:rsidR="00000000" w:rsidDel="00000000" w:rsidP="00000000" w:rsidRDefault="00000000" w:rsidRPr="00000000" w14:paraId="00000094">
      <w:pPr>
        <w:pStyle w:val="Heading2"/>
        <w:numPr>
          <w:ilvl w:val="1"/>
          <w:numId w:val="1"/>
        </w:numPr>
        <w:ind w:left="720" w:hanging="720"/>
        <w:rPr>
          <w:sz w:val="24"/>
          <w:szCs w:val="24"/>
        </w:rPr>
      </w:pPr>
      <w:r w:rsidDel="00000000" w:rsidR="00000000" w:rsidRPr="00000000">
        <w:rPr>
          <w:sz w:val="24"/>
          <w:szCs w:val="24"/>
          <w:rtl w:val="0"/>
        </w:rPr>
        <w:t xml:space="preserve">In the event of poor performance through the failure to deliver KPIs to time and of appropriate quality, the Authority shall meet with the Supplier to understand the root causes of the issue. The Supplier shall formulate a Performance Improvement Plan to rectify these issues and meet the requirements in this Statement of Requirements.</w:t>
      </w:r>
    </w:p>
    <w:p w:rsidR="00000000" w:rsidDel="00000000" w:rsidP="00000000" w:rsidRDefault="00000000" w:rsidRPr="00000000" w14:paraId="00000095">
      <w:pPr>
        <w:pStyle w:val="Heading2"/>
        <w:numPr>
          <w:ilvl w:val="1"/>
          <w:numId w:val="1"/>
        </w:numPr>
        <w:ind w:left="720" w:hanging="720"/>
        <w:rPr>
          <w:sz w:val="24"/>
          <w:szCs w:val="24"/>
        </w:rPr>
      </w:pPr>
      <w:r w:rsidDel="00000000" w:rsidR="00000000" w:rsidRPr="00000000">
        <w:rPr>
          <w:sz w:val="24"/>
          <w:szCs w:val="24"/>
          <w:rtl w:val="0"/>
        </w:rPr>
        <w:t xml:space="preserve">The Authority may, without prejudice to any other rights and remedies under this Contract, withhold or reduce payments in the event of unsatisfactory performance.</w:t>
      </w:r>
    </w:p>
    <w:p w:rsidR="00000000" w:rsidDel="00000000" w:rsidP="00000000" w:rsidRDefault="00000000" w:rsidRPr="00000000" w14:paraId="00000096">
      <w:pPr>
        <w:pStyle w:val="Heading2"/>
        <w:numPr>
          <w:ilvl w:val="1"/>
          <w:numId w:val="1"/>
        </w:numPr>
        <w:ind w:left="720" w:hanging="720"/>
        <w:rPr>
          <w:sz w:val="24"/>
          <w:szCs w:val="24"/>
        </w:rPr>
      </w:pPr>
      <w:r w:rsidDel="00000000" w:rsidR="00000000" w:rsidRPr="00000000">
        <w:rPr>
          <w:sz w:val="24"/>
          <w:szCs w:val="24"/>
          <w:rtl w:val="0"/>
        </w:rPr>
        <w:t xml:space="preserve">If poor performance continues, following formal written warnings, early termination of the Contract will also be considered.</w:t>
      </w:r>
    </w:p>
    <w:p w:rsidR="00000000" w:rsidDel="00000000" w:rsidP="00000000" w:rsidRDefault="00000000" w:rsidRPr="00000000" w14:paraId="00000097">
      <w:pPr>
        <w:pStyle w:val="Heading3"/>
        <w:numPr>
          <w:ilvl w:val="2"/>
          <w:numId w:val="1"/>
        </w:numPr>
        <w:ind w:left="1800" w:hanging="1080"/>
        <w:rPr>
          <w:sz w:val="24"/>
          <w:szCs w:val="24"/>
        </w:rPr>
      </w:pPr>
      <w:r w:rsidDel="00000000" w:rsidR="00000000" w:rsidRPr="00000000">
        <w:rPr>
          <w:sz w:val="24"/>
          <w:szCs w:val="24"/>
          <w:rtl w:val="0"/>
        </w:rPr>
        <w:t xml:space="preserve">The Authority will monitor the work of the Supplier throughout the Research Project through regular contact between the Supplier and The Authority’s day-to-day contact.</w:t>
      </w:r>
    </w:p>
    <w:p w:rsidR="00000000" w:rsidDel="00000000" w:rsidP="00000000" w:rsidRDefault="00000000" w:rsidRPr="00000000" w14:paraId="00000098">
      <w:pPr>
        <w:pStyle w:val="Heading3"/>
        <w:numPr>
          <w:ilvl w:val="2"/>
          <w:numId w:val="1"/>
        </w:numPr>
        <w:ind w:left="1800" w:hanging="1080"/>
        <w:rPr>
          <w:sz w:val="24"/>
          <w:szCs w:val="24"/>
        </w:rPr>
      </w:pPr>
      <w:r w:rsidDel="00000000" w:rsidR="00000000" w:rsidRPr="00000000">
        <w:rPr>
          <w:sz w:val="24"/>
          <w:szCs w:val="24"/>
          <w:rtl w:val="0"/>
        </w:rPr>
        <w:t xml:space="preserve">The Authority will manage poor performance by the Supplier as set out in the terms and conditions of the resultant Contract.</w:t>
      </w:r>
    </w:p>
    <w:p w:rsidR="00000000" w:rsidDel="00000000" w:rsidP="00000000" w:rsidRDefault="00000000" w:rsidRPr="00000000" w14:paraId="00000099">
      <w:pPr>
        <w:pStyle w:val="Heading1"/>
        <w:ind w:left="720" w:hanging="720"/>
        <w:rPr/>
      </w:pPr>
      <w:r w:rsidDel="00000000" w:rsidR="00000000" w:rsidRPr="00000000">
        <w:rPr>
          <w:rtl w:val="0"/>
        </w:rPr>
      </w:r>
    </w:p>
    <w:p w:rsidR="00000000" w:rsidDel="00000000" w:rsidP="00000000" w:rsidRDefault="00000000" w:rsidRPr="00000000" w14:paraId="0000009A">
      <w:pPr>
        <w:pStyle w:val="Heading1"/>
        <w:numPr>
          <w:ilvl w:val="0"/>
          <w:numId w:val="1"/>
        </w:numPr>
        <w:spacing w:after="120" w:lineRule="auto"/>
        <w:ind w:left="720" w:hanging="720"/>
        <w:rPr>
          <w:sz w:val="32"/>
          <w:szCs w:val="32"/>
        </w:rPr>
      </w:pPr>
      <w:bookmarkStart w:colFirst="0" w:colLast="0" w:name="_heading=h.2p2csry" w:id="30"/>
      <w:bookmarkEnd w:id="30"/>
      <w:r w:rsidDel="00000000" w:rsidR="00000000" w:rsidRPr="00000000">
        <w:rPr>
          <w:sz w:val="32"/>
          <w:szCs w:val="32"/>
          <w:rtl w:val="0"/>
        </w:rPr>
        <w:t xml:space="preserve">Security and CONFIDENTIALITY requirements</w:t>
      </w:r>
    </w:p>
    <w:p w:rsidR="00000000" w:rsidDel="00000000" w:rsidP="00000000" w:rsidRDefault="00000000" w:rsidRPr="00000000" w14:paraId="0000009B">
      <w:pPr>
        <w:pStyle w:val="Heading2"/>
        <w:numPr>
          <w:ilvl w:val="1"/>
          <w:numId w:val="1"/>
        </w:numPr>
        <w:ind w:left="720" w:hanging="720"/>
        <w:rPr>
          <w:sz w:val="24"/>
          <w:szCs w:val="24"/>
        </w:rPr>
      </w:pPr>
      <w:bookmarkStart w:colFirst="0" w:colLast="0" w:name="_heading=h.147n2zr" w:id="31"/>
      <w:bookmarkEnd w:id="31"/>
      <w:r w:rsidDel="00000000" w:rsidR="00000000" w:rsidRPr="00000000">
        <w:rPr>
          <w:sz w:val="24"/>
          <w:szCs w:val="24"/>
          <w:rtl w:val="0"/>
        </w:rPr>
        <w:t xml:space="preserve">All candidates nominated by the appointed Supplier must have security clearance to at least SC level. </w:t>
      </w:r>
    </w:p>
    <w:p w:rsidR="00000000" w:rsidDel="00000000" w:rsidP="00000000" w:rsidRDefault="00000000" w:rsidRPr="00000000" w14:paraId="0000009C">
      <w:pPr>
        <w:pStyle w:val="Heading2"/>
        <w:numPr>
          <w:ilvl w:val="1"/>
          <w:numId w:val="1"/>
        </w:numPr>
        <w:ind w:left="720" w:hanging="720"/>
        <w:rPr>
          <w:sz w:val="24"/>
          <w:szCs w:val="24"/>
        </w:rPr>
      </w:pPr>
      <w:r w:rsidDel="00000000" w:rsidR="00000000" w:rsidRPr="00000000">
        <w:rPr>
          <w:sz w:val="24"/>
          <w:szCs w:val="24"/>
          <w:rtl w:val="0"/>
        </w:rPr>
        <w:t xml:space="preserve">On occasions that the Supplier visits the Authority’s premises it will abide by the security provisions in place and agree to being escorted at all times whilst on the Authority’s premises. </w:t>
      </w:r>
    </w:p>
    <w:p w:rsidR="00000000" w:rsidDel="00000000" w:rsidP="00000000" w:rsidRDefault="00000000" w:rsidRPr="00000000" w14:paraId="0000009D">
      <w:pPr>
        <w:ind w:left="715" w:hanging="715"/>
        <w:jc w:val="both"/>
        <w:rPr>
          <w:sz w:val="24"/>
          <w:szCs w:val="24"/>
        </w:rPr>
      </w:pPr>
      <w:r w:rsidDel="00000000" w:rsidR="00000000" w:rsidRPr="00000000">
        <w:rPr>
          <w:sz w:val="24"/>
          <w:szCs w:val="24"/>
          <w:rtl w:val="0"/>
        </w:rPr>
        <w:t xml:space="preserve">16.2 </w:t>
        <w:tab/>
        <w:t xml:space="preserve">In respect to data security, the Supplier will need to demonstrate annual compliance with the Cyber Essentials framework </w:t>
      </w:r>
    </w:p>
    <w:p w:rsidR="00000000" w:rsidDel="00000000" w:rsidP="00000000" w:rsidRDefault="00000000" w:rsidRPr="00000000" w14:paraId="0000009E">
      <w:pPr>
        <w:spacing w:after="185" w:lineRule="auto"/>
        <w:ind w:left="720" w:firstLine="0"/>
        <w:jc w:val="both"/>
        <w:rPr>
          <w:sz w:val="24"/>
          <w:szCs w:val="24"/>
        </w:rPr>
      </w:pPr>
      <w:r w:rsidDel="00000000" w:rsidR="00000000" w:rsidRPr="00000000">
        <w:rPr>
          <w:sz w:val="24"/>
          <w:szCs w:val="24"/>
          <w:rtl w:val="0"/>
        </w:rPr>
        <w:t xml:space="preserve">(https://www.ncsc.gov.uk/cyberessentials/overview) as a minimum. The l Supplier will be expected to comply with all necessary aspects of the Information Commissioner’s Office guidance on GDPR and Data Protection Act 2018. See Attachment 2 for information on how this will be assessed in this procurement. </w:t>
      </w:r>
    </w:p>
    <w:p w:rsidR="00000000" w:rsidDel="00000000" w:rsidP="00000000" w:rsidRDefault="00000000" w:rsidRPr="00000000" w14:paraId="0000009F">
      <w:pPr>
        <w:pStyle w:val="Heading1"/>
        <w:numPr>
          <w:ilvl w:val="0"/>
          <w:numId w:val="1"/>
        </w:numPr>
        <w:spacing w:after="120" w:lineRule="auto"/>
        <w:ind w:left="709" w:hanging="709"/>
        <w:rPr>
          <w:sz w:val="32"/>
          <w:szCs w:val="32"/>
        </w:rPr>
      </w:pPr>
      <w:bookmarkStart w:colFirst="0" w:colLast="0" w:name="_heading=h.3o7alnk" w:id="32"/>
      <w:bookmarkEnd w:id="32"/>
      <w:r w:rsidDel="00000000" w:rsidR="00000000" w:rsidRPr="00000000">
        <w:rPr>
          <w:sz w:val="32"/>
          <w:szCs w:val="32"/>
          <w:rtl w:val="0"/>
        </w:rPr>
        <w:t xml:space="preserve">payment AND INVOICING </w:t>
      </w:r>
    </w:p>
    <w:p w:rsidR="00000000" w:rsidDel="00000000" w:rsidP="00000000" w:rsidRDefault="00000000" w:rsidRPr="00000000" w14:paraId="000000A0">
      <w:pPr>
        <w:pStyle w:val="Heading2"/>
        <w:numPr>
          <w:ilvl w:val="1"/>
          <w:numId w:val="1"/>
        </w:numPr>
        <w:ind w:left="720" w:hanging="720"/>
        <w:rPr>
          <w:sz w:val="24"/>
          <w:szCs w:val="24"/>
        </w:rPr>
      </w:pPr>
      <w:r w:rsidDel="00000000" w:rsidR="00000000" w:rsidRPr="00000000">
        <w:rPr>
          <w:sz w:val="24"/>
          <w:szCs w:val="24"/>
          <w:rtl w:val="0"/>
        </w:rPr>
        <w:t xml:space="preserve">Before payment can be considered, an invoice detailed name of successful candidate must be supplied. </w:t>
      </w:r>
      <w:r w:rsidDel="00000000" w:rsidR="00000000" w:rsidRPr="00000000">
        <w:rPr>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A1">
      <w:pPr>
        <w:pStyle w:val="Heading2"/>
        <w:numPr>
          <w:ilvl w:val="1"/>
          <w:numId w:val="1"/>
        </w:numPr>
        <w:ind w:left="720" w:hanging="720"/>
        <w:rPr>
          <w:sz w:val="24"/>
          <w:szCs w:val="24"/>
        </w:rPr>
      </w:pPr>
      <w:r w:rsidDel="00000000" w:rsidR="00000000" w:rsidRPr="00000000">
        <w:rPr>
          <w:color w:val="000000"/>
          <w:sz w:val="24"/>
          <w:szCs w:val="24"/>
          <w:highlight w:val="white"/>
          <w:rtl w:val="0"/>
        </w:rPr>
        <w:t xml:space="preserve">Invoices should be submitted to: </w:t>
      </w:r>
      <w:r w:rsidDel="00000000" w:rsidR="00000000" w:rsidRPr="00000000">
        <w:rPr>
          <w:color w:val="0000ff"/>
          <w:sz w:val="24"/>
          <w:szCs w:val="24"/>
          <w:u w:val="single"/>
          <w:rtl w:val="0"/>
        </w:rPr>
        <w:t xml:space="preserve">UKGIFinance@ukgi.org.uk</w:t>
      </w:r>
      <w:r w:rsidDel="00000000" w:rsidR="00000000" w:rsidRPr="00000000">
        <w:rPr>
          <w:sz w:val="24"/>
          <w:szCs w:val="24"/>
          <w:rtl w:val="0"/>
        </w:rPr>
        <w:t xml:space="preserve">.</w:t>
      </w:r>
    </w:p>
    <w:p w:rsidR="00000000" w:rsidDel="00000000" w:rsidP="00000000" w:rsidRDefault="00000000" w:rsidRPr="00000000" w14:paraId="000000A2">
      <w:pPr>
        <w:pStyle w:val="Heading1"/>
        <w:numPr>
          <w:ilvl w:val="0"/>
          <w:numId w:val="1"/>
        </w:numPr>
        <w:spacing w:after="120" w:lineRule="auto"/>
        <w:ind w:left="709" w:hanging="709"/>
        <w:rPr>
          <w:sz w:val="32"/>
          <w:szCs w:val="32"/>
        </w:rPr>
      </w:pPr>
      <w:bookmarkStart w:colFirst="0" w:colLast="0" w:name="_heading=h.23ckvvd" w:id="33"/>
      <w:bookmarkEnd w:id="33"/>
      <w:r w:rsidDel="00000000" w:rsidR="00000000" w:rsidRPr="00000000">
        <w:rPr>
          <w:sz w:val="32"/>
          <w:szCs w:val="32"/>
          <w:rtl w:val="0"/>
        </w:rPr>
        <w:t xml:space="preserve">CONTRACT MANAGEMENT </w:t>
      </w:r>
    </w:p>
    <w:p w:rsidR="00000000" w:rsidDel="00000000" w:rsidP="00000000" w:rsidRDefault="00000000" w:rsidRPr="00000000" w14:paraId="000000A3">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Attendance at Contract Review meetings shall be at the Supplier’s own expense.</w:t>
      </w:r>
    </w:p>
    <w:p w:rsidR="00000000" w:rsidDel="00000000" w:rsidP="00000000" w:rsidRDefault="00000000" w:rsidRPr="00000000" w14:paraId="000000A4">
      <w:pPr>
        <w:pStyle w:val="Heading1"/>
        <w:numPr>
          <w:ilvl w:val="0"/>
          <w:numId w:val="1"/>
        </w:numPr>
        <w:spacing w:after="120" w:lineRule="auto"/>
        <w:ind w:left="720" w:hanging="720"/>
        <w:rPr>
          <w:sz w:val="32"/>
          <w:szCs w:val="32"/>
        </w:rPr>
      </w:pPr>
      <w:bookmarkStart w:colFirst="0" w:colLast="0" w:name="_heading=h.ihv636" w:id="34"/>
      <w:bookmarkEnd w:id="34"/>
      <w:r w:rsidDel="00000000" w:rsidR="00000000" w:rsidRPr="00000000">
        <w:rPr>
          <w:sz w:val="32"/>
          <w:szCs w:val="32"/>
          <w:rtl w:val="0"/>
        </w:rPr>
        <w:t xml:space="preserve">Location </w:t>
      </w:r>
    </w:p>
    <w:p w:rsidR="00000000" w:rsidDel="00000000" w:rsidP="00000000" w:rsidRDefault="00000000" w:rsidRPr="00000000" w14:paraId="000000A5">
      <w:pPr>
        <w:pStyle w:val="Heading2"/>
        <w:numPr>
          <w:ilvl w:val="1"/>
          <w:numId w:val="1"/>
        </w:numPr>
        <w:spacing w:after="120" w:lineRule="auto"/>
        <w:ind w:left="709" w:hanging="709"/>
        <w:rPr>
          <w:sz w:val="24"/>
          <w:szCs w:val="24"/>
        </w:rPr>
      </w:pPr>
      <w:r w:rsidDel="00000000" w:rsidR="00000000" w:rsidRPr="00000000">
        <w:rPr>
          <w:sz w:val="24"/>
          <w:szCs w:val="24"/>
          <w:rtl w:val="0"/>
        </w:rPr>
        <w:t xml:space="preserve">The location of the Services will be carried out at the Supplier’s premises. Meetings with the Authority on individual recruitment exercises and / or contract management meetings may take place at the Authority’s premises as directed by the Authority </w:t>
      </w:r>
    </w:p>
    <w:p w:rsidR="00000000" w:rsidDel="00000000" w:rsidP="00000000" w:rsidRDefault="00000000" w:rsidRPr="00000000" w14:paraId="000000A6">
      <w:pPr>
        <w:pStyle w:val="Heading2"/>
        <w:spacing w:after="120" w:lineRule="auto"/>
        <w:rPr>
          <w:highlight w:val="yellow"/>
        </w:rPr>
      </w:pPr>
      <w:r w:rsidDel="00000000" w:rsidR="00000000" w:rsidRPr="00000000">
        <w:rPr>
          <w:rtl w:val="0"/>
        </w:rPr>
      </w:r>
    </w:p>
    <w:p w:rsidR="00000000" w:rsidDel="00000000" w:rsidP="00000000" w:rsidRDefault="00000000" w:rsidRPr="00000000" w14:paraId="000000A7">
      <w:pPr>
        <w:tabs>
          <w:tab w:val="left" w:pos="1392"/>
        </w:tabs>
        <w:rPr/>
      </w:pPr>
      <w:r w:rsidDel="00000000" w:rsidR="00000000" w:rsidRPr="00000000">
        <w:rPr>
          <w:rtl w:val="0"/>
        </w:rPr>
      </w:r>
    </w:p>
    <w:sectPr>
      <w:headerReference r:id="rId9" w:type="default"/>
      <w:footerReference r:id="rId10" w:type="default"/>
      <w:pgSz w:h="16834" w:w="11909" w:orient="portrait"/>
      <w:pgMar w:bottom="1559" w:top="1440" w:left="1440" w:right="1440" w:header="425"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5743575" cy="12700"/>
              <wp:effectExtent b="0" l="0" r="0" t="0"/>
              <wp:wrapNone/>
              <wp:docPr id="4" name=""/>
              <a:graphic>
                <a:graphicData uri="http://schemas.microsoft.com/office/word/2010/wordprocessingShape">
                  <wps:wsp>
                    <wps:cNvCnPr/>
                    <wps:spPr>
                      <a:xfrm>
                        <a:off x="2474213" y="3775238"/>
                        <a:ext cx="5743575" cy="952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5743575" cy="1270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43575" cy="12700"/>
                      </a:xfrm>
                      <a:prstGeom prst="rect"/>
                      <a:ln/>
                    </pic:spPr>
                  </pic:pic>
                </a:graphicData>
              </a:graphic>
            </wp:anchor>
          </w:drawing>
        </mc:Fallback>
      </mc:AlternateConten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OFFICIAL</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rPr>
        <w:sz w:val="20"/>
        <w:szCs w:val="20"/>
        <w:highlight w:val="white"/>
      </w:rPr>
    </w:pPr>
    <w:r w:rsidDel="00000000" w:rsidR="00000000" w:rsidRPr="00000000">
      <w:rPr>
        <w:sz w:val="20"/>
        <w:szCs w:val="20"/>
        <w:highlight w:val="white"/>
        <w:rtl w:val="0"/>
      </w:rPr>
      <w:t xml:space="preserve">Bid pack for Headhunter to resource UKGI COVID Support work </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highlight w:val="white"/>
        <w:rtl w:val="0"/>
      </w:rPr>
      <w:t xml:space="preserve">Contract Reference</w:t>
    </w:r>
    <w:r w:rsidDel="00000000" w:rsidR="00000000" w:rsidRPr="00000000">
      <w:rPr>
        <w:sz w:val="20"/>
        <w:szCs w:val="20"/>
        <w:rtl w:val="0"/>
      </w:rPr>
      <w:t xml:space="preserve">: CCCB20A07 Page </w:t>
    </w:r>
    <w:r w:rsidDel="00000000" w:rsidR="00000000" w:rsidRPr="00000000">
      <w:rPr>
        <w:color w:val="2b579a"/>
        <w:sz w:val="20"/>
        <w:szCs w:val="20"/>
        <w:shd w:fill="e6e6e6" w:val="clear"/>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color w:val="2b579a"/>
        <w:sz w:val="20"/>
        <w:szCs w:val="20"/>
        <w:shd w:fill="e6e6e6" w:val="clear"/>
      </w:rPr>
      <w:fldChar w:fldCharType="begin"/>
      <w:instrText xml:space="preserve">NUMPAGES</w:instrText>
      <w:fldChar w:fldCharType="separate"/>
      <w:fldChar w:fldCharType="end"/>
    </w:r>
    <w:r w:rsidDel="00000000" w:rsidR="00000000" w:rsidRPr="00000000">
      <w:rPr>
        <w:sz w:val="20"/>
        <w:szCs w:val="20"/>
        <w:rtl w:val="0"/>
      </w:rPr>
      <w:tab/>
      <w:t xml:space="preserve">                                                                                                             </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v 4.1 18/11/2020</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Crown Copyright 2018</w:t>
      <w:tab/>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b579a"/>
        <w:sz w:val="20"/>
        <w:szCs w:val="20"/>
        <w:u w:val="none"/>
        <w:shd w:fill="e6e6e6"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Arial" w:cs="Arial" w:eastAsia="Arial" w:hAnsi="Arial"/>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qFormat w:val="1"/>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val="1"/>
    <w:rsid w:val="00AA7115"/>
    <w:pPr>
      <w:keepNext w:val="1"/>
      <w:numPr>
        <w:numId w:val="2"/>
      </w:numPr>
      <w:outlineLvl w:val="0"/>
    </w:pPr>
    <w:rPr>
      <w:b w:val="1"/>
      <w:caps w:val="1"/>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val="1"/>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val="1"/>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val="1"/>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val="1"/>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I)"/>
    <w:basedOn w:val="HouseStyleBase"/>
    <w:link w:val="Heading6Char"/>
    <w:qFormat w:val="1"/>
    <w:rsid w:val="00AA7115"/>
    <w:pPr>
      <w:numPr>
        <w:ilvl w:val="5"/>
        <w:numId w:val="2"/>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val="1"/>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val="1"/>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val="1"/>
    <w:rsid w:val="00AA7115"/>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dnoteText">
    <w:name w:val="endnote text"/>
    <w:basedOn w:val="HouseStyleBase"/>
    <w:semiHidden w:val="1"/>
    <w:rsid w:val="00AA7115"/>
    <w:pPr>
      <w:spacing w:after="120"/>
      <w:ind w:left="720" w:hanging="720"/>
    </w:pPr>
    <w:rPr>
      <w:sz w:val="18"/>
    </w:rPr>
  </w:style>
  <w:style w:type="character" w:styleId="EndnoteReference">
    <w:name w:val="end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AA7115"/>
    <w:pPr>
      <w:spacing w:after="60"/>
      <w:ind w:left="720" w:hanging="720"/>
    </w:pPr>
    <w:rPr>
      <w:sz w:val="16"/>
    </w:rPr>
  </w:style>
  <w:style w:type="character" w:styleId="FootnoteReference">
    <w:name w:val="foot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val="1"/>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val="1"/>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val="1"/>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val="1"/>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val="1"/>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val="1"/>
    <w:rsid w:val="00AA7115"/>
    <w:pPr>
      <w:tabs>
        <w:tab w:val="right" w:leader="dot" w:pos="9029"/>
      </w:tabs>
      <w:adjustRightInd w:val="0"/>
      <w:spacing w:after="120"/>
    </w:pPr>
    <w:rPr>
      <w:rFonts w:ascii="Arial" w:eastAsia="STZhongsong" w:hAnsi="Arial"/>
      <w:caps w:val="1"/>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val="1"/>
    <w:rsid w:val="00AA7115"/>
    <w:pPr>
      <w:tabs>
        <w:tab w:val="right" w:leader="dot" w:pos="9360"/>
      </w:tabs>
      <w:suppressAutoHyphens w:val="1"/>
      <w:ind w:left="1440" w:right="720" w:hanging="1440"/>
    </w:pPr>
  </w:style>
  <w:style w:type="paragraph" w:styleId="Index2">
    <w:name w:val="index 2"/>
    <w:basedOn w:val="Normal"/>
    <w:next w:val="Normal"/>
    <w:semiHidden w:val="1"/>
    <w:rsid w:val="00AA7115"/>
    <w:pPr>
      <w:tabs>
        <w:tab w:val="right" w:leader="dot" w:pos="9360"/>
      </w:tabs>
      <w:suppressAutoHyphens w:val="1"/>
      <w:ind w:left="1440" w:right="720" w:hanging="720"/>
    </w:pPr>
  </w:style>
  <w:style w:type="paragraph" w:styleId="TOAHeading">
    <w:name w:val="toa heading"/>
    <w:basedOn w:val="Normal"/>
    <w:next w:val="Normal"/>
    <w:semiHidden w:val="1"/>
    <w:rsid w:val="00AA7115"/>
    <w:pPr>
      <w:tabs>
        <w:tab w:val="right" w:pos="9360"/>
      </w:tabs>
      <w:suppressAutoHyphens w:val="1"/>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val="1"/>
    <w:rsid w:val="00AA7115"/>
  </w:style>
  <w:style w:type="character" w:styleId="EquationCaption" w:customStyle="1">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styleId="BodyTextIndent4" w:customStyle="1">
    <w:name w:val="Body Text Indent 4"/>
    <w:basedOn w:val="HouseStyleBase"/>
    <w:rsid w:val="00AA7115"/>
    <w:pPr>
      <w:ind w:left="2880"/>
    </w:pPr>
  </w:style>
  <w:style w:type="paragraph" w:styleId="BodyTextIndent5" w:customStyle="1">
    <w:name w:val="Body Text Indent 5"/>
    <w:basedOn w:val="HouseStyleBase"/>
    <w:rsid w:val="00AA7115"/>
    <w:pPr>
      <w:ind w:left="3600"/>
    </w:pPr>
  </w:style>
  <w:style w:type="paragraph" w:styleId="BodyTextIndent6" w:customStyle="1">
    <w:name w:val="Body Text Indent 6"/>
    <w:basedOn w:val="HouseStyleBase"/>
    <w:rsid w:val="00AA7115"/>
    <w:pPr>
      <w:ind w:left="4320"/>
    </w:pPr>
  </w:style>
  <w:style w:type="paragraph" w:styleId="BodyTextIndent7" w:customStyle="1">
    <w:name w:val="Body Text Indent 7"/>
    <w:basedOn w:val="HouseStyleBase"/>
    <w:rsid w:val="00AA7115"/>
    <w:pPr>
      <w:ind w:left="5040"/>
    </w:pPr>
  </w:style>
  <w:style w:type="paragraph" w:styleId="BodyTextIndent8" w:customStyle="1">
    <w:name w:val="Body Text Indent 8"/>
    <w:basedOn w:val="BodyTextIndent7"/>
    <w:rsid w:val="00AA7115"/>
    <w:pPr>
      <w:ind w:left="5760"/>
    </w:pPr>
  </w:style>
  <w:style w:type="paragraph" w:styleId="MarginText" w:customStyle="1">
    <w:name w:val="Margin Text"/>
    <w:basedOn w:val="HouseStyleBase"/>
    <w:link w:val="MarginTextChar"/>
    <w:rsid w:val="00AA7115"/>
  </w:style>
  <w:style w:type="paragraph" w:styleId="SchHead" w:customStyle="1">
    <w:name w:val="SchHead"/>
    <w:basedOn w:val="HouseStyleBaseCentred"/>
    <w:next w:val="SchPart"/>
    <w:rsid w:val="00AA7115"/>
    <w:pPr>
      <w:keepNext w:val="1"/>
      <w:numPr>
        <w:numId w:val="6"/>
      </w:numPr>
      <w:jc w:val="center"/>
      <w:outlineLvl w:val="0"/>
    </w:pPr>
    <w:rPr>
      <w:b w:val="1"/>
      <w:caps w:val="1"/>
    </w:rPr>
  </w:style>
  <w:style w:type="paragraph" w:styleId="ListBullet1" w:customStyle="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styleId="body" w:customStyle="1">
    <w:name w:val="body"/>
    <w:basedOn w:val="Normal"/>
    <w:link w:val="bodyChar"/>
    <w:rsid w:val="00AA7115"/>
    <w:rPr>
      <w:lang w:eastAsia="en-GB"/>
    </w:rPr>
  </w:style>
  <w:style w:type="paragraph" w:styleId="bodystrong" w:customStyle="1">
    <w:name w:val="body strong"/>
    <w:basedOn w:val="body"/>
    <w:link w:val="bodystrongChar"/>
    <w:rsid w:val="00AA7115"/>
    <w:rPr>
      <w:b w:val="1"/>
    </w:rPr>
  </w:style>
  <w:style w:type="paragraph" w:styleId="bodystronger" w:customStyle="1">
    <w:name w:val="body stronger"/>
    <w:basedOn w:val="bodystrong"/>
    <w:link w:val="bodystrongerChar"/>
    <w:rsid w:val="00AA7115"/>
    <w:rPr>
      <w:caps w:val="1"/>
      <w:szCs w:val="22"/>
    </w:rPr>
  </w:style>
  <w:style w:type="character" w:styleId="bodyChar" w:customStyle="1">
    <w:name w:val="body Char"/>
    <w:basedOn w:val="DefaultParagraphFont"/>
    <w:link w:val="body"/>
    <w:rsid w:val="00AA7115"/>
    <w:rPr>
      <w:rFonts w:eastAsia="SimSun"/>
      <w:sz w:val="22"/>
      <w:szCs w:val="24"/>
      <w:lang w:bidi="ar-SA" w:eastAsia="en-GB" w:val="en-GB"/>
    </w:rPr>
  </w:style>
  <w:style w:type="character" w:styleId="bodystrongChar" w:customStyle="1">
    <w:name w:val="body strong Char"/>
    <w:basedOn w:val="bodyChar"/>
    <w:link w:val="bodystrong"/>
    <w:rsid w:val="00AA7115"/>
    <w:rPr>
      <w:rFonts w:eastAsia="SimSun"/>
      <w:b w:val="1"/>
      <w:sz w:val="22"/>
      <w:szCs w:val="24"/>
      <w:lang w:bidi="ar-SA" w:eastAsia="en-GB" w:val="en-GB"/>
    </w:rPr>
  </w:style>
  <w:style w:type="paragraph" w:styleId="bodystrongcentred" w:customStyle="1">
    <w:name w:val="body strong centred"/>
    <w:basedOn w:val="bodystrong"/>
    <w:rsid w:val="00AA7115"/>
    <w:pPr>
      <w:jc w:val="center"/>
    </w:pPr>
    <w:rPr>
      <w:szCs w:val="22"/>
    </w:rPr>
  </w:style>
  <w:style w:type="paragraph" w:styleId="bodycondstrongcentredspaced" w:customStyle="1">
    <w:name w:val="body cond strong centred spaced"/>
    <w:basedOn w:val="bodycondstrongcentred"/>
    <w:rsid w:val="00AA7115"/>
    <w:pPr>
      <w:spacing w:after="40"/>
    </w:pPr>
  </w:style>
  <w:style w:type="paragraph" w:styleId="bodycond" w:customStyle="1">
    <w:name w:val="body cond"/>
    <w:basedOn w:val="body"/>
    <w:link w:val="bodycondChar"/>
    <w:rsid w:val="00AA7115"/>
    <w:rPr>
      <w:spacing w:val="-3"/>
      <w:szCs w:val="22"/>
    </w:rPr>
  </w:style>
  <w:style w:type="paragraph" w:styleId="bodycondstrong" w:customStyle="1">
    <w:name w:val="body cond strong"/>
    <w:basedOn w:val="bodycond"/>
    <w:link w:val="bodycondstrongChar"/>
    <w:rsid w:val="00AA7115"/>
    <w:rPr>
      <w:b w:val="1"/>
    </w:rPr>
  </w:style>
  <w:style w:type="paragraph" w:styleId="bodycondstrongcentred" w:customStyle="1">
    <w:name w:val="body cond strong centred"/>
    <w:basedOn w:val="bodycondstrong"/>
    <w:link w:val="bodycondstrongcentredChar"/>
    <w:rsid w:val="00AA7115"/>
    <w:pPr>
      <w:jc w:val="center"/>
    </w:pPr>
  </w:style>
  <w:style w:type="paragraph" w:styleId="bodycondstrongercentred" w:customStyle="1">
    <w:name w:val="body cond stronger centred"/>
    <w:basedOn w:val="bodycondstrongcentred"/>
    <w:link w:val="bodycondstrongercentredChar"/>
    <w:rsid w:val="00AA7115"/>
    <w:rPr>
      <w:caps w:val="1"/>
    </w:rPr>
  </w:style>
  <w:style w:type="paragraph" w:styleId="bodycondcentred" w:customStyle="1">
    <w:name w:val="body cond centred"/>
    <w:basedOn w:val="bodycond"/>
    <w:rsid w:val="00AA7115"/>
    <w:pPr>
      <w:jc w:val="center"/>
    </w:pPr>
  </w:style>
  <w:style w:type="character" w:styleId="HeaderChar" w:customStyle="1">
    <w:name w:val="Header Char"/>
    <w:basedOn w:val="DefaultParagraphFont"/>
    <w:link w:val="Header"/>
    <w:uiPriority w:val="99"/>
    <w:rsid w:val="00AA7115"/>
    <w:rPr>
      <w:sz w:val="22"/>
      <w:lang w:bidi="ar-SA" w:eastAsia="en-US" w:val="en-GB"/>
    </w:rPr>
  </w:style>
  <w:style w:type="character" w:styleId="bodycondChar" w:customStyle="1">
    <w:name w:val="body cond Char"/>
    <w:basedOn w:val="bodyChar"/>
    <w:link w:val="bodycond"/>
    <w:rsid w:val="00AA7115"/>
    <w:rPr>
      <w:rFonts w:eastAsia="SimSun"/>
      <w:spacing w:val="-3"/>
      <w:sz w:val="22"/>
      <w:szCs w:val="22"/>
      <w:lang w:bidi="ar-SA" w:eastAsia="en-GB" w:val="en-GB"/>
    </w:rPr>
  </w:style>
  <w:style w:type="character" w:styleId="bodycondstrongChar" w:customStyle="1">
    <w:name w:val="body cond strong Char"/>
    <w:basedOn w:val="bodycondChar"/>
    <w:link w:val="bodycondstrong"/>
    <w:rsid w:val="00AA7115"/>
    <w:rPr>
      <w:rFonts w:eastAsia="SimSun"/>
      <w:b w:val="1"/>
      <w:spacing w:val="-3"/>
      <w:sz w:val="22"/>
      <w:szCs w:val="22"/>
      <w:lang w:bidi="ar-SA" w:eastAsia="en-GB" w:val="en-GB"/>
    </w:rPr>
  </w:style>
  <w:style w:type="character" w:styleId="bodycondstrongcentredChar" w:customStyle="1">
    <w:name w:val="body cond strong centred Char"/>
    <w:basedOn w:val="bodycondstrongChar"/>
    <w:link w:val="bodycondstrongcentred"/>
    <w:rsid w:val="00AA7115"/>
    <w:rPr>
      <w:rFonts w:eastAsia="SimSun"/>
      <w:b w:val="1"/>
      <w:spacing w:val="-3"/>
      <w:sz w:val="22"/>
      <w:szCs w:val="22"/>
      <w:lang w:bidi="ar-SA" w:eastAsia="en-GB" w:val="en-GB"/>
    </w:rPr>
  </w:style>
  <w:style w:type="character" w:styleId="bodycondstrongercentredChar" w:customStyle="1">
    <w:name w:val="body cond stronger centred Char"/>
    <w:basedOn w:val="bodycondstrongcentredChar"/>
    <w:link w:val="bodycondstrongercentred"/>
    <w:rsid w:val="00AA7115"/>
    <w:rPr>
      <w:rFonts w:eastAsia="SimSun"/>
      <w:b w:val="1"/>
      <w:caps w:val="1"/>
      <w:spacing w:val="-3"/>
      <w:sz w:val="22"/>
      <w:szCs w:val="22"/>
      <w:lang w:bidi="ar-SA" w:eastAsia="en-GB" w:val="en-GB"/>
    </w:rPr>
  </w:style>
  <w:style w:type="paragraph" w:styleId="bodyspaced" w:customStyle="1">
    <w:name w:val="body spaced"/>
    <w:basedOn w:val="body"/>
    <w:rsid w:val="00AA7115"/>
    <w:pPr>
      <w:spacing w:after="240"/>
    </w:pPr>
  </w:style>
  <w:style w:type="character" w:styleId="bodystrongerChar" w:customStyle="1">
    <w:name w:val="body stronger Char"/>
    <w:basedOn w:val="bodystrongChar"/>
    <w:link w:val="bodystronger"/>
    <w:rsid w:val="00AA7115"/>
    <w:rPr>
      <w:rFonts w:eastAsia="SimSun"/>
      <w:b w:val="1"/>
      <w:caps w:val="1"/>
      <w:sz w:val="22"/>
      <w:szCs w:val="22"/>
      <w:lang w:bidi="ar-SA" w:eastAsia="en-GB" w:val="en-GB"/>
    </w:rPr>
  </w:style>
  <w:style w:type="paragraph" w:styleId="bodypartyhead" w:customStyle="1">
    <w:name w:val="body party head"/>
    <w:basedOn w:val="bodystronger"/>
    <w:next w:val="bodyparty"/>
    <w:link w:val="bodypartyheadChar"/>
    <w:rsid w:val="00AA7115"/>
    <w:pPr>
      <w:spacing w:after="240"/>
      <w:ind w:left="720" w:hanging="720"/>
    </w:pPr>
  </w:style>
  <w:style w:type="paragraph" w:styleId="bodyparty" w:customStyle="1">
    <w:name w:val="body party"/>
    <w:basedOn w:val="body"/>
    <w:rsid w:val="00AA7115"/>
    <w:pPr>
      <w:spacing w:after="240"/>
      <w:ind w:left="720"/>
      <w:contextualSpacing w:val="1"/>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ouseStyleBase" w:customStyle="1">
    <w:name w:val="House Style Base"/>
    <w:link w:val="HouseStyleBaseChar"/>
    <w:rsid w:val="00AA7115"/>
    <w:pPr>
      <w:adjustRightInd w:val="0"/>
      <w:spacing w:after="240"/>
      <w:jc w:val="both"/>
    </w:pPr>
    <w:rPr>
      <w:rFonts w:ascii="Arial" w:eastAsia="STZhongsong" w:hAnsi="Arial"/>
      <w:sz w:val="22"/>
      <w:lang w:eastAsia="zh-CN"/>
    </w:rPr>
  </w:style>
  <w:style w:type="character" w:styleId="BodyTextChar" w:customStyle="1">
    <w:name w:val="Body Text Char"/>
    <w:basedOn w:val="DefaultParagraphFont"/>
    <w:link w:val="BodyText"/>
    <w:rsid w:val="00AA7115"/>
    <w:rPr>
      <w:rFonts w:ascii="Arial" w:hAnsi="Arial"/>
      <w:sz w:val="22"/>
      <w:lang w:eastAsia="en-US"/>
    </w:rPr>
  </w:style>
  <w:style w:type="character" w:styleId="MarginTextChar" w:customStyle="1">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styleId="BODYDOCTITLE" w:customStyle="1">
    <w:name w:val="BODY DOC TITLE"/>
    <w:basedOn w:val="bodycondstrongercentred"/>
    <w:rsid w:val="00AA7115"/>
    <w:rPr>
      <w:sz w:val="28"/>
    </w:rPr>
  </w:style>
  <w:style w:type="character" w:styleId="bodypartyheadChar" w:customStyle="1">
    <w:name w:val="body party head Char"/>
    <w:basedOn w:val="bodystrongerChar"/>
    <w:link w:val="bodypartyhead"/>
    <w:rsid w:val="00AA7115"/>
    <w:rPr>
      <w:rFonts w:eastAsia="SimSun"/>
      <w:b w:val="1"/>
      <w:caps w:val="1"/>
      <w:sz w:val="22"/>
      <w:szCs w:val="22"/>
      <w:lang w:bidi="ar-SA" w:eastAsia="en-GB" w:val="en-GB"/>
    </w:rPr>
  </w:style>
  <w:style w:type="paragraph" w:styleId="Heading" w:customStyle="1">
    <w:name w:val="Heading"/>
    <w:basedOn w:val="HouseStyleBaseCentred"/>
    <w:next w:val="MarginText"/>
    <w:rsid w:val="00AA7115"/>
    <w:pPr>
      <w:keepNext w:val="1"/>
      <w:jc w:val="center"/>
    </w:pPr>
    <w:rPr>
      <w:b w:val="1"/>
      <w:caps w:val="1"/>
    </w:rPr>
  </w:style>
  <w:style w:type="paragraph" w:styleId="AppHead" w:customStyle="1">
    <w:name w:val="AppHead"/>
    <w:basedOn w:val="HouseStyleBaseCentred"/>
    <w:rsid w:val="00AA7115"/>
    <w:pPr>
      <w:numPr>
        <w:numId w:val="4"/>
      </w:numPr>
      <w:jc w:val="center"/>
      <w:outlineLvl w:val="0"/>
    </w:pPr>
    <w:rPr>
      <w:b w:val="1"/>
      <w:caps w:val="1"/>
    </w:rPr>
  </w:style>
  <w:style w:type="paragraph" w:styleId="RecitalNumbering" w:customStyle="1">
    <w:name w:val="Recital Numbering"/>
    <w:basedOn w:val="HouseStyleBase"/>
    <w:rsid w:val="00AA7115"/>
    <w:pPr>
      <w:numPr>
        <w:numId w:val="8"/>
      </w:numPr>
      <w:outlineLvl w:val="0"/>
    </w:pPr>
  </w:style>
  <w:style w:type="paragraph" w:styleId="DefinitionNumbering1" w:customStyle="1">
    <w:name w:val="Definition Numbering 1"/>
    <w:basedOn w:val="HouseStyleBase"/>
    <w:rsid w:val="00AA7115"/>
    <w:pPr>
      <w:numPr>
        <w:ilvl w:val="2"/>
        <w:numId w:val="5"/>
      </w:numPr>
      <w:outlineLvl w:val="0"/>
    </w:pPr>
  </w:style>
  <w:style w:type="paragraph" w:styleId="DefinitionNumbering2" w:customStyle="1">
    <w:name w:val="Definition Numbering 2"/>
    <w:basedOn w:val="HouseStyleBase"/>
    <w:rsid w:val="00AA7115"/>
    <w:pPr>
      <w:numPr>
        <w:ilvl w:val="3"/>
        <w:numId w:val="5"/>
      </w:numPr>
      <w:outlineLvl w:val="1"/>
    </w:pPr>
  </w:style>
  <w:style w:type="paragraph" w:styleId="DefinitionNumbering3" w:customStyle="1">
    <w:name w:val="Definition Numbering 3"/>
    <w:basedOn w:val="HouseStyleBase"/>
    <w:rsid w:val="00AA7115"/>
    <w:pPr>
      <w:numPr>
        <w:ilvl w:val="4"/>
        <w:numId w:val="5"/>
      </w:numPr>
      <w:outlineLvl w:val="2"/>
    </w:pPr>
  </w:style>
  <w:style w:type="paragraph" w:styleId="DefinitionNumbering4" w:customStyle="1">
    <w:name w:val="Definition Numbering 4"/>
    <w:basedOn w:val="HouseStyleBase"/>
    <w:rsid w:val="00AA7115"/>
    <w:pPr>
      <w:numPr>
        <w:ilvl w:val="5"/>
        <w:numId w:val="5"/>
      </w:numPr>
      <w:outlineLvl w:val="3"/>
    </w:pPr>
  </w:style>
  <w:style w:type="paragraph" w:styleId="DefinitionNumbering5" w:customStyle="1">
    <w:name w:val="Definition Numbering 5"/>
    <w:basedOn w:val="HouseStyleBase"/>
    <w:rsid w:val="00AA7115"/>
    <w:pPr>
      <w:numPr>
        <w:ilvl w:val="6"/>
        <w:numId w:val="5"/>
      </w:numPr>
      <w:outlineLvl w:val="4"/>
    </w:pPr>
  </w:style>
  <w:style w:type="paragraph" w:styleId="DefinitionNumbering6" w:customStyle="1">
    <w:name w:val="Definition Numbering 6"/>
    <w:basedOn w:val="HouseStyleBase"/>
    <w:rsid w:val="00AA7115"/>
    <w:pPr>
      <w:numPr>
        <w:ilvl w:val="7"/>
        <w:numId w:val="5"/>
      </w:numPr>
      <w:outlineLvl w:val="5"/>
    </w:pPr>
  </w:style>
  <w:style w:type="paragraph" w:styleId="DefinitionNumbering7" w:customStyle="1">
    <w:name w:val="Definition Numbering 7"/>
    <w:basedOn w:val="HouseStyleBase"/>
    <w:rsid w:val="00AA7115"/>
    <w:pPr>
      <w:numPr>
        <w:ilvl w:val="8"/>
        <w:numId w:val="5"/>
      </w:numPr>
      <w:outlineLvl w:val="6"/>
    </w:pPr>
  </w:style>
  <w:style w:type="paragraph" w:styleId="DefinitionNumbering8" w:customStyle="1">
    <w:name w:val="Definition Numbering 8"/>
    <w:basedOn w:val="HouseStyleBase"/>
    <w:rsid w:val="00AA7115"/>
    <w:pPr>
      <w:outlineLvl w:val="7"/>
    </w:pPr>
  </w:style>
  <w:style w:type="paragraph" w:styleId="DefinitionNumbering9" w:customStyle="1">
    <w:name w:val="Definition Numbering 9"/>
    <w:basedOn w:val="HouseStyleBase"/>
    <w:rsid w:val="00AA7115"/>
    <w:pPr>
      <w:outlineLvl w:val="8"/>
    </w:pPr>
  </w:style>
  <w:style w:type="paragraph" w:styleId="SchPart" w:customStyle="1">
    <w:name w:val="SchPart"/>
    <w:basedOn w:val="HouseStyleBaseCentred"/>
    <w:next w:val="MarginText"/>
    <w:rsid w:val="00AA7115"/>
    <w:pPr>
      <w:keepNext w:val="1"/>
      <w:numPr>
        <w:ilvl w:val="1"/>
        <w:numId w:val="6"/>
      </w:numPr>
      <w:jc w:val="center"/>
      <w:outlineLvl w:val="1"/>
    </w:pPr>
    <w:rPr>
      <w:b w:val="1"/>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styleId="ListBullet6" w:customStyle="1">
    <w:name w:val="List Bullet 6"/>
    <w:basedOn w:val="HouseStyleBase"/>
    <w:rsid w:val="00AA7115"/>
    <w:pPr>
      <w:numPr>
        <w:ilvl w:val="5"/>
        <w:numId w:val="7"/>
      </w:numPr>
    </w:pPr>
  </w:style>
  <w:style w:type="paragraph" w:styleId="ListBullet7" w:customStyle="1">
    <w:name w:val="List Bullet 7"/>
    <w:basedOn w:val="HouseStyleBase"/>
    <w:rsid w:val="00AA7115"/>
    <w:pPr>
      <w:numPr>
        <w:ilvl w:val="6"/>
        <w:numId w:val="7"/>
      </w:numPr>
    </w:pPr>
  </w:style>
  <w:style w:type="paragraph" w:styleId="ListBullet8" w:customStyle="1">
    <w:name w:val="List Bullet 8"/>
    <w:basedOn w:val="HouseStyleBase"/>
    <w:rsid w:val="00AA7115"/>
    <w:pPr>
      <w:numPr>
        <w:ilvl w:val="7"/>
        <w:numId w:val="7"/>
      </w:numPr>
    </w:pPr>
  </w:style>
  <w:style w:type="paragraph" w:styleId="ListBullet9" w:customStyle="1">
    <w:name w:val="List Bullet 9"/>
    <w:basedOn w:val="HouseStyleBase"/>
    <w:rsid w:val="00AA7115"/>
    <w:pPr>
      <w:numPr>
        <w:ilvl w:val="8"/>
        <w:numId w:val="7"/>
      </w:numPr>
    </w:pPr>
  </w:style>
  <w:style w:type="paragraph" w:styleId="ScheduleL1" w:customStyle="1">
    <w:name w:val="Schedule L1"/>
    <w:basedOn w:val="HouseStyleBase"/>
    <w:rsid w:val="00AA7115"/>
    <w:pPr>
      <w:numPr>
        <w:numId w:val="3"/>
      </w:numPr>
      <w:outlineLvl w:val="0"/>
    </w:pPr>
  </w:style>
  <w:style w:type="paragraph" w:styleId="ScheduleL2" w:customStyle="1">
    <w:name w:val="Schedule L2"/>
    <w:basedOn w:val="HouseStyleBase"/>
    <w:rsid w:val="00AA7115"/>
    <w:pPr>
      <w:numPr>
        <w:ilvl w:val="1"/>
        <w:numId w:val="3"/>
      </w:numPr>
      <w:outlineLvl w:val="1"/>
    </w:pPr>
  </w:style>
  <w:style w:type="paragraph" w:styleId="ScheduleL3" w:customStyle="1">
    <w:name w:val="Schedule L3"/>
    <w:basedOn w:val="HouseStyleBase"/>
    <w:rsid w:val="00AA7115"/>
    <w:pPr>
      <w:numPr>
        <w:ilvl w:val="2"/>
        <w:numId w:val="3"/>
      </w:numPr>
      <w:outlineLvl w:val="2"/>
    </w:pPr>
  </w:style>
  <w:style w:type="paragraph" w:styleId="ScheduleL4" w:customStyle="1">
    <w:name w:val="Schedule L4"/>
    <w:basedOn w:val="HouseStyleBase"/>
    <w:rsid w:val="00AA7115"/>
    <w:pPr>
      <w:numPr>
        <w:ilvl w:val="3"/>
        <w:numId w:val="3"/>
      </w:numPr>
      <w:outlineLvl w:val="3"/>
    </w:pPr>
  </w:style>
  <w:style w:type="paragraph" w:styleId="ScheduleL5" w:customStyle="1">
    <w:name w:val="Schedule L5"/>
    <w:basedOn w:val="HouseStyleBase"/>
    <w:rsid w:val="00AA7115"/>
    <w:pPr>
      <w:numPr>
        <w:ilvl w:val="4"/>
        <w:numId w:val="3"/>
      </w:numPr>
      <w:outlineLvl w:val="4"/>
    </w:pPr>
  </w:style>
  <w:style w:type="paragraph" w:styleId="ScheduleL6" w:customStyle="1">
    <w:name w:val="Schedule L6"/>
    <w:basedOn w:val="HouseStyleBase"/>
    <w:rsid w:val="00AA7115"/>
    <w:pPr>
      <w:numPr>
        <w:ilvl w:val="5"/>
        <w:numId w:val="3"/>
      </w:numPr>
      <w:outlineLvl w:val="5"/>
    </w:pPr>
  </w:style>
  <w:style w:type="paragraph" w:styleId="ScheduleL7" w:customStyle="1">
    <w:name w:val="Schedule L7"/>
    <w:basedOn w:val="HouseStyleBase"/>
    <w:rsid w:val="00AA7115"/>
    <w:pPr>
      <w:numPr>
        <w:ilvl w:val="6"/>
        <w:numId w:val="3"/>
      </w:numPr>
      <w:outlineLvl w:val="6"/>
    </w:pPr>
  </w:style>
  <w:style w:type="paragraph" w:styleId="ScheduleL8" w:customStyle="1">
    <w:name w:val="Schedule L8"/>
    <w:basedOn w:val="HouseStyleBase"/>
    <w:rsid w:val="00AA7115"/>
    <w:pPr>
      <w:numPr>
        <w:ilvl w:val="7"/>
        <w:numId w:val="3"/>
      </w:numPr>
      <w:outlineLvl w:val="7"/>
    </w:pPr>
  </w:style>
  <w:style w:type="paragraph" w:styleId="ScheduleL9" w:customStyle="1">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styleId="HouseStyleBaseCentred" w:customStyle="1">
    <w:name w:val="House Style Base Centred"/>
    <w:rsid w:val="00AA7115"/>
    <w:pPr>
      <w:adjustRightInd w:val="0"/>
      <w:spacing w:after="240"/>
    </w:pPr>
    <w:rPr>
      <w:rFonts w:ascii="Arial" w:eastAsia="STZhongsong" w:hAnsi="Arial"/>
      <w:sz w:val="22"/>
      <w:lang w:eastAsia="zh-CN"/>
    </w:rPr>
  </w:style>
  <w:style w:type="paragraph" w:styleId="MarginTextHang" w:customStyle="1">
    <w:name w:val="Margin Text Hang"/>
    <w:basedOn w:val="HouseStyleBase"/>
    <w:rsid w:val="00AA7115"/>
    <w:pPr>
      <w:overflowPunct w:val="0"/>
      <w:autoSpaceDE w:val="0"/>
      <w:autoSpaceDN w:val="0"/>
      <w:ind w:left="720" w:hanging="720"/>
      <w:textAlignment w:val="baseline"/>
    </w:pPr>
  </w:style>
  <w:style w:type="paragraph" w:styleId="SchSection" w:customStyle="1">
    <w:name w:val="SchSection"/>
    <w:basedOn w:val="HouseStyleBaseCentred"/>
    <w:next w:val="MarginText"/>
    <w:rsid w:val="00AA7115"/>
    <w:pPr>
      <w:keepNext w:val="1"/>
      <w:numPr>
        <w:ilvl w:val="2"/>
        <w:numId w:val="6"/>
      </w:numPr>
      <w:jc w:val="center"/>
      <w:outlineLvl w:val="2"/>
    </w:pPr>
    <w:rPr>
      <w:b w:val="1"/>
    </w:rPr>
  </w:style>
  <w:style w:type="paragraph" w:styleId="Table-followingparagraph" w:customStyle="1">
    <w:name w:val="Table - following paragraph"/>
    <w:basedOn w:val="HouseStyleBase"/>
    <w:next w:val="MarginText"/>
    <w:rsid w:val="00AA7115"/>
    <w:pPr>
      <w:spacing w:after="0"/>
    </w:pPr>
  </w:style>
  <w:style w:type="paragraph" w:styleId="Table-Text" w:customStyle="1">
    <w:name w:val="Table - Text"/>
    <w:basedOn w:val="HouseStyleBase"/>
    <w:rsid w:val="00AA7115"/>
    <w:pPr>
      <w:spacing w:after="120" w:before="120"/>
      <w:jc w:val="left"/>
    </w:pPr>
  </w:style>
  <w:style w:type="paragraph" w:styleId="AppPart" w:customStyle="1">
    <w:name w:val="AppPart"/>
    <w:basedOn w:val="HouseStyleBaseCentred"/>
    <w:rsid w:val="00AA7115"/>
    <w:pPr>
      <w:numPr>
        <w:ilvl w:val="1"/>
        <w:numId w:val="4"/>
      </w:numPr>
      <w:jc w:val="center"/>
      <w:outlineLvl w:val="1"/>
    </w:pPr>
    <w:rPr>
      <w:b w:val="1"/>
    </w:rPr>
  </w:style>
  <w:style w:type="paragraph" w:styleId="RecitalNumbering2" w:customStyle="1">
    <w:name w:val="Recital Numbering 2"/>
    <w:basedOn w:val="HouseStyleBase"/>
    <w:rsid w:val="00AA7115"/>
    <w:pPr>
      <w:numPr>
        <w:ilvl w:val="1"/>
        <w:numId w:val="8"/>
      </w:numPr>
      <w:overflowPunct w:val="0"/>
      <w:autoSpaceDE w:val="0"/>
      <w:autoSpaceDN w:val="0"/>
      <w:textAlignment w:val="baseline"/>
    </w:pPr>
  </w:style>
  <w:style w:type="paragraph" w:styleId="RecitalNumbering3" w:customStyle="1">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val="1"/>
    <w:rsid w:val="00AA7115"/>
    <w:rPr>
      <w:rFonts w:ascii="Tahoma" w:cs="Tahoma" w:hAnsi="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val="1"/>
      <w:autoSpaceDE w:val="1"/>
      <w:autoSpaceDN w:val="1"/>
      <w:adjustRightInd w:val="1"/>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val="1"/>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val="1"/>
    <w:rsid w:val="00AA7115"/>
    <w:rPr>
      <w:sz w:val="16"/>
      <w:szCs w:val="16"/>
    </w:rPr>
  </w:style>
  <w:style w:type="paragraph" w:styleId="CommentText">
    <w:name w:val="annotation text"/>
    <w:basedOn w:val="Normal"/>
    <w:link w:val="CommentTextChar"/>
    <w:semiHidden w:val="1"/>
    <w:rsid w:val="00AA7115"/>
    <w:rPr>
      <w:sz w:val="20"/>
      <w:szCs w:val="20"/>
    </w:rPr>
  </w:style>
  <w:style w:type="paragraph" w:styleId="CommentSubject">
    <w:name w:val="annotation subject"/>
    <w:basedOn w:val="CommentText"/>
    <w:next w:val="CommentText"/>
    <w:link w:val="CommentSubjectChar"/>
    <w:semiHidden w:val="1"/>
    <w:rsid w:val="00AA7115"/>
    <w:rPr>
      <w:b w:val="1"/>
      <w:bCs w:val="1"/>
    </w:rPr>
  </w:style>
  <w:style w:type="paragraph" w:styleId="Date">
    <w:name w:val="Date"/>
    <w:basedOn w:val="Normal"/>
    <w:next w:val="Normal"/>
    <w:rsid w:val="00AA7115"/>
  </w:style>
  <w:style w:type="paragraph" w:styleId="DocumentMap">
    <w:name w:val="Document Map"/>
    <w:basedOn w:val="Normal"/>
    <w:semiHidden w:val="1"/>
    <w:rsid w:val="00AA7115"/>
    <w:pPr>
      <w:shd w:color="auto" w:fill="000080" w:val="clear"/>
    </w:pPr>
    <w:rPr>
      <w:rFonts w:ascii="Tahoma" w:cs="Tahoma" w:hAnsi="Tahoma"/>
      <w:sz w:val="20"/>
      <w:szCs w:val="20"/>
    </w:rPr>
  </w:style>
  <w:style w:type="paragraph" w:styleId="E-mailSignature">
    <w:name w:val="E-mail Signature"/>
    <w:basedOn w:val="Normal"/>
    <w:rsid w:val="00AA7115"/>
  </w:style>
  <w:style w:type="character" w:styleId="Emphasis">
    <w:name w:val="Emphasis"/>
    <w:basedOn w:val="DefaultParagraphFont"/>
    <w:qFormat w:val="1"/>
    <w:rsid w:val="00AA7115"/>
    <w:rPr>
      <w:i w:val="1"/>
      <w:iCs w:val="1"/>
    </w:rPr>
  </w:style>
  <w:style w:type="paragraph" w:styleId="EnvelopeAddress">
    <w:name w:val="envelope address"/>
    <w:basedOn w:val="Normal"/>
    <w:rsid w:val="00AA7115"/>
    <w:pPr>
      <w:framePr w:lines="0" w:w="7920" w:h="1980" w:hSpace="180" w:wrap="auto" w:hAnchor="page" w:xAlign="center" w:yAlign="bottom" w:hRule="exact"/>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val="1"/>
      <w:iCs w:val="1"/>
    </w:rPr>
  </w:style>
  <w:style w:type="character" w:styleId="HTMLCite">
    <w:name w:val="HTML Cite"/>
    <w:basedOn w:val="DefaultParagraphFont"/>
    <w:rsid w:val="00AA7115"/>
    <w:rPr>
      <w:i w:val="1"/>
      <w:iCs w:val="1"/>
    </w:rPr>
  </w:style>
  <w:style w:type="character" w:styleId="HTMLCode">
    <w:name w:val="HTML Code"/>
    <w:basedOn w:val="DefaultParagraphFont"/>
    <w:rsid w:val="00AA7115"/>
    <w:rPr>
      <w:rFonts w:ascii="Courier New" w:cs="Courier New" w:hAnsi="Courier New"/>
      <w:sz w:val="20"/>
      <w:szCs w:val="20"/>
    </w:rPr>
  </w:style>
  <w:style w:type="character" w:styleId="HTMLDefinition">
    <w:name w:val="HTML Definition"/>
    <w:basedOn w:val="DefaultParagraphFont"/>
    <w:rsid w:val="00AA7115"/>
    <w:rPr>
      <w:i w:val="1"/>
      <w:iCs w:val="1"/>
    </w:rPr>
  </w:style>
  <w:style w:type="character" w:styleId="HTMLKeyboard">
    <w:name w:val="HTML Keyboard"/>
    <w:basedOn w:val="DefaultParagraphFont"/>
    <w:rsid w:val="00AA7115"/>
    <w:rPr>
      <w:rFonts w:ascii="Courier New" w:cs="Courier New" w:hAnsi="Courier New"/>
      <w:sz w:val="20"/>
      <w:szCs w:val="20"/>
    </w:rPr>
  </w:style>
  <w:style w:type="paragraph" w:styleId="HTMLPreformatted">
    <w:name w:val="HTML Preformatted"/>
    <w:basedOn w:val="Normal"/>
    <w:rsid w:val="00AA7115"/>
    <w:rPr>
      <w:rFonts w:ascii="Courier New" w:cs="Courier New" w:hAnsi="Courier New"/>
      <w:sz w:val="20"/>
      <w:szCs w:val="20"/>
    </w:rPr>
  </w:style>
  <w:style w:type="character" w:styleId="HTMLSample">
    <w:name w:val="HTML Sample"/>
    <w:basedOn w:val="DefaultParagraphFont"/>
    <w:rsid w:val="00AA7115"/>
    <w:rPr>
      <w:rFonts w:ascii="Courier New" w:cs="Courier New" w:hAnsi="Courier New"/>
    </w:rPr>
  </w:style>
  <w:style w:type="character" w:styleId="HTMLTypewriter">
    <w:name w:val="HTML Typewriter"/>
    <w:basedOn w:val="DefaultParagraphFont"/>
    <w:rsid w:val="00AA7115"/>
    <w:rPr>
      <w:rFonts w:ascii="Courier New" w:cs="Courier New" w:hAnsi="Courier New"/>
      <w:sz w:val="20"/>
      <w:szCs w:val="20"/>
    </w:rPr>
  </w:style>
  <w:style w:type="character" w:styleId="HTMLVariable">
    <w:name w:val="HTML Variable"/>
    <w:basedOn w:val="DefaultParagraphFont"/>
    <w:rsid w:val="00AA7115"/>
    <w:rPr>
      <w:i w:val="1"/>
      <w:iCs w:val="1"/>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val="1"/>
    <w:semiHidden w:val="1"/>
    <w:rsid w:val="00AA7115"/>
    <w:pPr>
      <w:ind w:left="660" w:hanging="220"/>
    </w:pPr>
  </w:style>
  <w:style w:type="paragraph" w:styleId="Index4">
    <w:name w:val="index 4"/>
    <w:basedOn w:val="Normal"/>
    <w:next w:val="Normal"/>
    <w:autoRedefine w:val="1"/>
    <w:semiHidden w:val="1"/>
    <w:rsid w:val="00AA7115"/>
    <w:pPr>
      <w:ind w:left="880" w:hanging="220"/>
    </w:pPr>
  </w:style>
  <w:style w:type="paragraph" w:styleId="Index5">
    <w:name w:val="index 5"/>
    <w:basedOn w:val="Normal"/>
    <w:next w:val="Normal"/>
    <w:autoRedefine w:val="1"/>
    <w:semiHidden w:val="1"/>
    <w:rsid w:val="00AA7115"/>
    <w:pPr>
      <w:ind w:left="1100" w:hanging="220"/>
    </w:pPr>
  </w:style>
  <w:style w:type="paragraph" w:styleId="Index6">
    <w:name w:val="index 6"/>
    <w:basedOn w:val="Normal"/>
    <w:next w:val="Normal"/>
    <w:autoRedefine w:val="1"/>
    <w:semiHidden w:val="1"/>
    <w:rsid w:val="00AA7115"/>
    <w:pPr>
      <w:ind w:left="1320" w:hanging="220"/>
    </w:pPr>
  </w:style>
  <w:style w:type="paragraph" w:styleId="Index7">
    <w:name w:val="index 7"/>
    <w:basedOn w:val="Normal"/>
    <w:next w:val="Normal"/>
    <w:autoRedefine w:val="1"/>
    <w:semiHidden w:val="1"/>
    <w:rsid w:val="00AA7115"/>
    <w:pPr>
      <w:ind w:left="1540" w:hanging="220"/>
    </w:pPr>
  </w:style>
  <w:style w:type="paragraph" w:styleId="Index8">
    <w:name w:val="index 8"/>
    <w:basedOn w:val="Normal"/>
    <w:next w:val="Normal"/>
    <w:autoRedefine w:val="1"/>
    <w:semiHidden w:val="1"/>
    <w:rsid w:val="00AA7115"/>
    <w:pPr>
      <w:ind w:left="1760" w:hanging="220"/>
    </w:pPr>
  </w:style>
  <w:style w:type="paragraph" w:styleId="Index9">
    <w:name w:val="index 9"/>
    <w:basedOn w:val="Normal"/>
    <w:next w:val="Normal"/>
    <w:autoRedefine w:val="1"/>
    <w:semiHidden w:val="1"/>
    <w:rsid w:val="00AA7115"/>
    <w:pPr>
      <w:ind w:left="1980" w:hanging="220"/>
    </w:pPr>
  </w:style>
  <w:style w:type="paragraph" w:styleId="IndexHeading">
    <w:name w:val="index heading"/>
    <w:basedOn w:val="Normal"/>
    <w:next w:val="Index1"/>
    <w:semiHidden w:val="1"/>
    <w:rsid w:val="00AA7115"/>
    <w:rPr>
      <w:rFonts w:cs="Arial"/>
      <w:b w:val="1"/>
      <w:bCs w:val="1"/>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val="1"/>
    <w:rsid w:val="00AA7115"/>
    <w:pPr>
      <w:tabs>
        <w:tab w:val="left" w:pos="480"/>
        <w:tab w:val="left" w:pos="960"/>
        <w:tab w:val="left" w:pos="1440"/>
        <w:tab w:val="left" w:pos="1920"/>
        <w:tab w:val="left" w:pos="2400"/>
        <w:tab w:val="left" w:pos="2880"/>
        <w:tab w:val="left" w:pos="3360"/>
        <w:tab w:val="left" w:pos="3840"/>
        <w:tab w:val="left" w:pos="4320"/>
      </w:tabs>
    </w:pPr>
    <w:rPr>
      <w:rFonts w:ascii="Courier New" w:cs="Courier New" w:eastAsia="SimSun" w:hAnsi="Courier New"/>
      <w:lang w:eastAsia="zh-CN"/>
    </w:rPr>
  </w:style>
  <w:style w:type="paragraph" w:styleId="MessageHeader">
    <w:name w:val="Message Header"/>
    <w:basedOn w:val="Normal"/>
    <w:rsid w:val="00AA7115"/>
    <w:pPr>
      <w:pBdr>
        <w:top w:color="auto" w:space="1" w:sz="6" w:val="single"/>
        <w:left w:color="auto" w:space="1" w:sz="6" w:val="single"/>
        <w:bottom w:color="auto" w:space="1" w:sz="6" w:val="single"/>
        <w:right w:color="auto" w:space="1" w:sz="6" w:val="single"/>
      </w:pBdr>
      <w:shd w:color="auto" w:fill="auto" w:val="pct20"/>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cs="Courier New" w:hAnsi="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val="1"/>
    <w:rsid w:val="00AA7115"/>
    <w:rPr>
      <w:b w:val="1"/>
      <w:bCs w:val="1"/>
    </w:rPr>
  </w:style>
  <w:style w:type="paragraph" w:styleId="Subtitle">
    <w:name w:val="Subtitle"/>
    <w:basedOn w:val="Normal"/>
    <w:qFormat w:val="1"/>
    <w:rsid w:val="00AA7115"/>
    <w:pPr>
      <w:spacing w:after="60"/>
      <w:jc w:val="center"/>
      <w:outlineLvl w:val="1"/>
    </w:pPr>
    <w:rPr>
      <w:rFonts w:cs="Arial"/>
      <w:sz w:val="24"/>
    </w:rPr>
  </w:style>
  <w:style w:type="table" w:styleId="Table3Deffects1">
    <w:name w:val="Table 3D effects 1"/>
    <w:basedOn w:val="TableNormal"/>
    <w:rsid w:val="00AA7115"/>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AA7115"/>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AA7115"/>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AA7115"/>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AA7115"/>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AA7115"/>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AA7115"/>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AA7115"/>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AA7115"/>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AA7115"/>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AA7115"/>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AA7115"/>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AA7115"/>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AA7115"/>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AA7115"/>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AA7115"/>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AA7115"/>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AA7115"/>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AA7115"/>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AA7115"/>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rsid w:val="00AA7115"/>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AA7115"/>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rsid w:val="00AA7115"/>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AA7115"/>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AA7115"/>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AA7115"/>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AA7115"/>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AA7115"/>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AA7115"/>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AA7115"/>
    <w:pPr>
      <w:ind w:left="220" w:hanging="220"/>
    </w:pPr>
  </w:style>
  <w:style w:type="paragraph" w:styleId="TableofFigures">
    <w:name w:val="table of figures"/>
    <w:basedOn w:val="Normal"/>
    <w:next w:val="Normal"/>
    <w:semiHidden w:val="1"/>
    <w:rsid w:val="00AA7115"/>
  </w:style>
  <w:style w:type="table" w:styleId="TableProfessional">
    <w:name w:val="Table Professional"/>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AA7115"/>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AA7115"/>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AA7115"/>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AA7115"/>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AA7115"/>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AA71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AA7115"/>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AA7115"/>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AA7115"/>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itle">
    <w:name w:val="Title"/>
    <w:basedOn w:val="Normal"/>
    <w:link w:val="TitleChar"/>
    <w:qFormat w:val="1"/>
    <w:rsid w:val="00AA7115"/>
    <w:pPr>
      <w:spacing w:after="60" w:before="240"/>
      <w:jc w:val="center"/>
      <w:outlineLvl w:val="0"/>
    </w:pPr>
    <w:rPr>
      <w:rFonts w:cs="Arial"/>
      <w:b w:val="1"/>
      <w:bCs w:val="1"/>
      <w:kern w:val="28"/>
      <w:sz w:val="32"/>
      <w:szCs w:val="32"/>
    </w:rPr>
  </w:style>
  <w:style w:type="paragraph" w:styleId="ListParagraph">
    <w:name w:val="List Paragraph"/>
    <w:basedOn w:val="Normal"/>
    <w:uiPriority w:val="34"/>
    <w:qFormat w:val="1"/>
    <w:rsid w:val="00AA7115"/>
    <w:pPr>
      <w:ind w:left="720"/>
    </w:pPr>
  </w:style>
  <w:style w:type="character" w:styleId="Heading7Char" w:customStyle="1">
    <w:name w:val="Heading 7 Char"/>
    <w:aliases w:val="Heading 7 (Do Not Use) Char,Heading 7(unused) Char,Legal Level 1.1. Char,L2 PIP Char,Lev 7 Char,H7DO NOT USE Char,PA Appendix Major Char,Blank 3 Char,Comments Char,Cover Char"/>
    <w:basedOn w:val="DefaultParagraphFont"/>
    <w:link w:val="Heading7"/>
    <w:rsid w:val="00AA7115"/>
    <w:rPr>
      <w:rFonts w:ascii="Arial" w:eastAsia="STZhongsong" w:hAnsi="Arial"/>
      <w:sz w:val="22"/>
      <w:lang w:eastAsia="zh-C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after="120" w:before="120"/>
    </w:pPr>
    <w:rPr>
      <w:rFonts w:cs="Arial" w:eastAsia="Times New Roman"/>
      <w:szCs w:val="22"/>
      <w:lang w:eastAsia="en-US" w:val="en-US"/>
    </w:rPr>
  </w:style>
  <w:style w:type="character" w:styleId="Paragraph3Char" w:customStyle="1">
    <w:name w:val="Paragraph 3 Char"/>
    <w:basedOn w:val="DefaultParagraphFont"/>
    <w:link w:val="Paragraph3"/>
    <w:rsid w:val="00AA7115"/>
    <w:rPr>
      <w:rFonts w:ascii="Arial" w:cs="Arial" w:hAnsi="Arial"/>
      <w:sz w:val="22"/>
      <w:szCs w:val="22"/>
      <w:lang w:eastAsia="en-US" w:val="en-US"/>
    </w:rPr>
  </w:style>
  <w:style w:type="paragraph" w:styleId="BodyText1" w:customStyle="1">
    <w:name w:val="Body Text1"/>
    <w:basedOn w:val="Normal"/>
    <w:rsid w:val="00AA7115"/>
    <w:pPr>
      <w:overflowPunct w:val="0"/>
      <w:autoSpaceDE w:val="0"/>
      <w:autoSpaceDN w:val="0"/>
      <w:adjustRightInd w:val="0"/>
      <w:spacing w:after="120" w:before="240"/>
      <w:textAlignment w:val="baseline"/>
    </w:pPr>
    <w:rPr>
      <w:rFonts w:cs="Arial" w:eastAsia="Times New Roman"/>
      <w:noProof w:val="1"/>
      <w:szCs w:val="20"/>
      <w:lang w:eastAsia="en-US" w:val="en-US"/>
    </w:rPr>
  </w:style>
  <w:style w:type="paragraph" w:styleId="Paragraph1" w:customStyle="1">
    <w:name w:val="Paragraph 1"/>
    <w:basedOn w:val="Normal"/>
    <w:rsid w:val="00AA7115"/>
    <w:pPr>
      <w:spacing w:after="120" w:before="120"/>
    </w:pPr>
    <w:rPr>
      <w:rFonts w:eastAsia="Times New Roman"/>
      <w:b w:val="1"/>
      <w:lang w:eastAsia="en-US"/>
    </w:rPr>
  </w:style>
  <w:style w:type="paragraph" w:styleId="ScheduleLevel1" w:customStyle="1">
    <w:name w:val="Schedule Level 1"/>
    <w:basedOn w:val="Normal"/>
    <w:rsid w:val="00AA7115"/>
    <w:pPr>
      <w:numPr>
        <w:numId w:val="14"/>
      </w:numPr>
      <w:spacing w:after="240"/>
      <w:jc w:val="both"/>
    </w:pPr>
    <w:rPr>
      <w:rFonts w:eastAsia="Times New Roman"/>
      <w:szCs w:val="20"/>
      <w:lang w:eastAsia="en-US"/>
    </w:rPr>
  </w:style>
  <w:style w:type="paragraph" w:styleId="ScheduleLevel2" w:customStyle="1">
    <w:name w:val="Schedule Level 2"/>
    <w:basedOn w:val="ScheduleL2"/>
    <w:rsid w:val="003D4F07"/>
    <w:rPr>
      <w:rFonts w:cs="Arial"/>
    </w:rPr>
  </w:style>
  <w:style w:type="paragraph" w:styleId="ScheduleLevel3" w:customStyle="1">
    <w:name w:val="Schedule Level 3"/>
    <w:basedOn w:val="Normal"/>
    <w:rsid w:val="00AA7115"/>
    <w:pPr>
      <w:numPr>
        <w:ilvl w:val="2"/>
        <w:numId w:val="14"/>
      </w:numPr>
      <w:spacing w:after="240"/>
      <w:jc w:val="both"/>
    </w:pPr>
    <w:rPr>
      <w:rFonts w:eastAsia="Times New Roman"/>
      <w:szCs w:val="20"/>
      <w:lang w:eastAsia="en-US"/>
    </w:rPr>
  </w:style>
  <w:style w:type="paragraph" w:styleId="ScheduleLevel4" w:customStyle="1">
    <w:name w:val="Schedule Level 4"/>
    <w:basedOn w:val="Normal"/>
    <w:rsid w:val="00AA7115"/>
    <w:pPr>
      <w:numPr>
        <w:ilvl w:val="3"/>
        <w:numId w:val="14"/>
      </w:numPr>
      <w:spacing w:after="240"/>
      <w:jc w:val="both"/>
    </w:pPr>
    <w:rPr>
      <w:rFonts w:eastAsia="Times New Roman"/>
      <w:szCs w:val="20"/>
      <w:lang w:eastAsia="en-US"/>
    </w:rPr>
  </w:style>
  <w:style w:type="paragraph" w:styleId="ScheduleLevel5" w:customStyle="1">
    <w:name w:val="Schedule Level 5"/>
    <w:basedOn w:val="Normal"/>
    <w:rsid w:val="00AA7115"/>
    <w:pPr>
      <w:numPr>
        <w:ilvl w:val="4"/>
        <w:numId w:val="14"/>
      </w:numPr>
      <w:spacing w:after="240"/>
      <w:jc w:val="both"/>
    </w:pPr>
    <w:rPr>
      <w:rFonts w:eastAsia="Times New Roman"/>
      <w:szCs w:val="20"/>
      <w:lang w:eastAsia="en-US"/>
    </w:rPr>
  </w:style>
  <w:style w:type="paragraph" w:styleId="ScheduleLevel6" w:customStyle="1">
    <w:name w:val="Schedule Level 6"/>
    <w:basedOn w:val="Normal"/>
    <w:rsid w:val="00AA7115"/>
    <w:pPr>
      <w:numPr>
        <w:ilvl w:val="5"/>
        <w:numId w:val="14"/>
      </w:numPr>
      <w:spacing w:after="240"/>
      <w:jc w:val="both"/>
    </w:pPr>
    <w:rPr>
      <w:rFonts w:eastAsia="Times New Roman"/>
      <w:szCs w:val="20"/>
      <w:lang w:eastAsia="en-US"/>
    </w:rPr>
  </w:style>
  <w:style w:type="paragraph" w:styleId="ScheduleLevel7" w:customStyle="1">
    <w:name w:val="Schedule Level 7"/>
    <w:basedOn w:val="Normal"/>
    <w:rsid w:val="00AA7115"/>
    <w:pPr>
      <w:numPr>
        <w:ilvl w:val="6"/>
        <w:numId w:val="14"/>
      </w:numPr>
      <w:spacing w:after="240"/>
      <w:jc w:val="both"/>
    </w:pPr>
    <w:rPr>
      <w:rFonts w:eastAsia="Times New Roman"/>
      <w:szCs w:val="20"/>
      <w:lang w:eastAsia="en-US"/>
    </w:rPr>
  </w:style>
  <w:style w:type="paragraph" w:styleId="ScheduleLevel8" w:customStyle="1">
    <w:name w:val="Schedule Level 8"/>
    <w:basedOn w:val="Normal"/>
    <w:rsid w:val="00AA7115"/>
    <w:pPr>
      <w:numPr>
        <w:ilvl w:val="7"/>
        <w:numId w:val="14"/>
      </w:numPr>
      <w:spacing w:after="240"/>
      <w:jc w:val="both"/>
    </w:pPr>
    <w:rPr>
      <w:rFonts w:eastAsia="Times New Roman"/>
      <w:szCs w:val="20"/>
      <w:lang w:eastAsia="en-US"/>
    </w:rPr>
  </w:style>
  <w:style w:type="paragraph" w:styleId="ScheduleLevel9" w:customStyle="1">
    <w:name w:val="Schedule Level 9"/>
    <w:basedOn w:val="Normal"/>
    <w:rsid w:val="00AA7115"/>
    <w:pPr>
      <w:numPr>
        <w:ilvl w:val="8"/>
        <w:numId w:val="14"/>
      </w:numPr>
      <w:spacing w:after="240"/>
      <w:jc w:val="both"/>
    </w:pPr>
    <w:rPr>
      <w:rFonts w:eastAsia="Times New Roman"/>
      <w:szCs w:val="20"/>
      <w:lang w:eastAsia="en-US"/>
    </w:rPr>
  </w:style>
  <w:style w:type="paragraph" w:styleId="Paragraph4" w:customStyle="1">
    <w:name w:val="Paragraph 4"/>
    <w:basedOn w:val="Normal"/>
    <w:rsid w:val="00AA7115"/>
    <w:pPr>
      <w:tabs>
        <w:tab w:val="num" w:pos="2700"/>
      </w:tabs>
      <w:spacing w:after="120" w:before="120"/>
      <w:ind w:left="2484" w:hanging="504"/>
    </w:pPr>
    <w:rPr>
      <w:rFonts w:eastAsia="Times New Roman"/>
      <w:lang w:eastAsia="en-US"/>
    </w:rPr>
  </w:style>
  <w:style w:type="paragraph" w:styleId="NoSpacing">
    <w:name w:val="No Spacing"/>
    <w:link w:val="NoSpacingChar"/>
    <w:uiPriority w:val="1"/>
    <w:qFormat w:val="1"/>
    <w:rsid w:val="00AA7115"/>
    <w:rPr>
      <w:rFonts w:ascii="Calibri" w:hAnsi="Calibri"/>
      <w:sz w:val="22"/>
      <w:szCs w:val="22"/>
      <w:lang w:eastAsia="en-US" w:val="en-US"/>
    </w:rPr>
  </w:style>
  <w:style w:type="character" w:styleId="NoSpacingChar" w:customStyle="1">
    <w:name w:val="No Spacing Char"/>
    <w:basedOn w:val="DefaultParagraphFont"/>
    <w:link w:val="NoSpacing"/>
    <w:uiPriority w:val="1"/>
    <w:rsid w:val="00AA7115"/>
    <w:rPr>
      <w:rFonts w:ascii="Calibri" w:hAnsi="Calibri"/>
      <w:sz w:val="22"/>
      <w:szCs w:val="22"/>
      <w:lang w:bidi="ar-SA" w:eastAsia="en-US" w:val="en-US"/>
    </w:rPr>
  </w:style>
  <w:style w:type="character" w:styleId="BalloonTextChar" w:customStyle="1">
    <w:name w:val="Balloon Text Char"/>
    <w:basedOn w:val="DefaultParagraphFont"/>
    <w:link w:val="BalloonText"/>
    <w:semiHidden w:val="1"/>
    <w:rsid w:val="00AA7115"/>
    <w:rPr>
      <w:rFonts w:ascii="Tahoma" w:cs="Tahoma" w:eastAsia="SimSun" w:hAnsi="Tahoma"/>
      <w:sz w:val="16"/>
      <w:szCs w:val="16"/>
      <w:lang w:eastAsia="zh-CN"/>
    </w:rPr>
  </w:style>
  <w:style w:type="character" w:styleId="BodyTextIndent2Char" w:customStyle="1">
    <w:name w:val="Body Text Indent 2 Char"/>
    <w:basedOn w:val="DefaultParagraphFont"/>
    <w:link w:val="BodyTextIndent2"/>
    <w:rsid w:val="00AA7115"/>
    <w:rPr>
      <w:rFonts w:ascii="Arial" w:eastAsia="STZhongsong" w:hAnsi="Arial"/>
      <w:sz w:val="22"/>
      <w:lang w:eastAsia="zh-CN"/>
    </w:rPr>
  </w:style>
  <w:style w:type="character" w:styleId="CommentTextChar" w:customStyle="1">
    <w:name w:val="Comment Text Char"/>
    <w:basedOn w:val="DefaultParagraphFont"/>
    <w:link w:val="CommentText"/>
    <w:semiHidden w:val="1"/>
    <w:rsid w:val="00AA7115"/>
    <w:rPr>
      <w:rFonts w:eastAsia="SimSun"/>
      <w:lang w:eastAsia="zh-CN"/>
    </w:rPr>
  </w:style>
  <w:style w:type="character" w:styleId="BodyTextIndent3Char" w:customStyle="1">
    <w:name w:val="Body Text Indent 3 Char"/>
    <w:basedOn w:val="DefaultParagraphFont"/>
    <w:link w:val="BodyTextIndent3"/>
    <w:rsid w:val="00AA7115"/>
    <w:rPr>
      <w:rFonts w:eastAsia="STZhongsong"/>
      <w:sz w:val="22"/>
      <w:lang w:eastAsia="zh-CN"/>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val="1"/>
      <w:caps w:val="1"/>
      <w:sz w:val="22"/>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AA7115"/>
    <w:rPr>
      <w:rFonts w:ascii="Arial" w:eastAsia="STZhongsong" w:hAnsi="Arial"/>
      <w:sz w:val="22"/>
      <w:lang w:eastAsia="zh-CN"/>
    </w:rPr>
  </w:style>
  <w:style w:type="paragraph" w:styleId="StyleHeading120pt" w:customStyle="1">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val="1"/>
      <w:caps w:val="0"/>
      <w:noProof w:val="1"/>
      <w:color w:val="566bba"/>
      <w:sz w:val="28"/>
      <w:szCs w:val="12"/>
      <w:lang w:eastAsia="en-US"/>
    </w:rPr>
  </w:style>
  <w:style w:type="character" w:styleId="CommentSubjectChar" w:customStyle="1">
    <w:name w:val="Comment Subject Char"/>
    <w:basedOn w:val="CommentTextChar"/>
    <w:link w:val="CommentSubject"/>
    <w:semiHidden w:val="1"/>
    <w:rsid w:val="00AA7115"/>
    <w:rPr>
      <w:rFonts w:eastAsia="SimSun"/>
      <w:b w:val="1"/>
      <w:bCs w:val="1"/>
      <w:lang w:eastAsia="zh-CN"/>
    </w:rPr>
  </w:style>
  <w:style w:type="character" w:styleId="FooterChar" w:customStyle="1">
    <w:name w:val="Footer Char"/>
    <w:basedOn w:val="DefaultParagraphFont"/>
    <w:link w:val="Footer"/>
    <w:uiPriority w:val="99"/>
    <w:rsid w:val="00AA7115"/>
    <w:rPr>
      <w:rFonts w:eastAsia="SimSun"/>
      <w:sz w:val="22"/>
      <w:szCs w:val="24"/>
      <w:lang w:eastAsia="zh-CN"/>
    </w:rPr>
  </w:style>
  <w:style w:type="character" w:styleId="BBLegal2a" w:customStyle="1">
    <w:name w:val="B&amp;B Legal 2a"/>
    <w:basedOn w:val="DefaultParagraphFont"/>
    <w:rsid w:val="00AA7115"/>
  </w:style>
  <w:style w:type="character" w:styleId="TitleChar" w:customStyle="1">
    <w:name w:val="Title Char"/>
    <w:basedOn w:val="DefaultParagraphFont"/>
    <w:link w:val="Title"/>
    <w:rsid w:val="00AA7115"/>
    <w:rPr>
      <w:rFonts w:ascii="Arial" w:cs="Arial" w:eastAsia="SimSun" w:hAnsi="Arial"/>
      <w:b w:val="1"/>
      <w:bCs w:val="1"/>
      <w:kern w:val="28"/>
      <w:sz w:val="32"/>
      <w:szCs w:val="32"/>
      <w:lang w:eastAsia="zh-CN"/>
    </w:rPr>
  </w:style>
  <w:style w:type="character" w:styleId="BodyTextIndentChar" w:customStyle="1">
    <w:name w:val="Body Text Indent Char"/>
    <w:basedOn w:val="DefaultParagraphFont"/>
    <w:link w:val="BodyTextIndent"/>
    <w:rsid w:val="00AA7115"/>
    <w:rPr>
      <w:rFonts w:ascii="Arial" w:eastAsia="STZhongsong" w:hAnsi="Arial"/>
      <w:sz w:val="22"/>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styleId="Paragraph2" w:customStyle="1">
    <w:name w:val="Paragraph 2"/>
    <w:basedOn w:val="Normal"/>
    <w:rsid w:val="00AA7115"/>
    <w:pPr>
      <w:spacing w:after="120" w:before="120"/>
    </w:pPr>
    <w:rPr>
      <w:rFonts w:eastAsia="Times New Roman"/>
      <w:b w:val="1"/>
      <w:lang w:eastAsia="en-US"/>
    </w:rPr>
  </w:style>
  <w:style w:type="paragraph" w:styleId="Level1" w:customStyle="1">
    <w:name w:val="Level 1"/>
    <w:basedOn w:val="Normal"/>
    <w:rsid w:val="00AA7115"/>
    <w:pPr>
      <w:numPr>
        <w:numId w:val="15"/>
      </w:numPr>
      <w:spacing w:after="240"/>
      <w:jc w:val="both"/>
    </w:pPr>
    <w:rPr>
      <w:rFonts w:eastAsia="Times New Roman"/>
      <w:szCs w:val="20"/>
      <w:lang w:eastAsia="en-US"/>
    </w:rPr>
  </w:style>
  <w:style w:type="paragraph" w:styleId="Level2" w:customStyle="1">
    <w:name w:val="Level 2"/>
    <w:basedOn w:val="Normal"/>
    <w:rsid w:val="00AA7115"/>
    <w:pPr>
      <w:numPr>
        <w:ilvl w:val="1"/>
        <w:numId w:val="15"/>
      </w:numPr>
      <w:spacing w:after="240"/>
      <w:jc w:val="both"/>
    </w:pPr>
    <w:rPr>
      <w:rFonts w:eastAsia="Times New Roman"/>
      <w:szCs w:val="22"/>
      <w:lang w:eastAsia="en-US"/>
    </w:rPr>
  </w:style>
  <w:style w:type="paragraph" w:styleId="Level3" w:customStyle="1">
    <w:name w:val="Level 3"/>
    <w:basedOn w:val="Normal"/>
    <w:rsid w:val="00AA7115"/>
    <w:pPr>
      <w:numPr>
        <w:ilvl w:val="2"/>
        <w:numId w:val="15"/>
      </w:numPr>
      <w:spacing w:after="240"/>
      <w:jc w:val="both"/>
    </w:pPr>
    <w:rPr>
      <w:rFonts w:eastAsia="Times New Roman"/>
      <w:szCs w:val="20"/>
      <w:lang w:eastAsia="en-US"/>
    </w:rPr>
  </w:style>
  <w:style w:type="paragraph" w:styleId="Level4" w:customStyle="1">
    <w:name w:val="Level 4"/>
    <w:basedOn w:val="Normal"/>
    <w:rsid w:val="00AA7115"/>
    <w:pPr>
      <w:numPr>
        <w:ilvl w:val="3"/>
        <w:numId w:val="15"/>
      </w:numPr>
      <w:spacing w:after="240"/>
      <w:jc w:val="both"/>
    </w:pPr>
    <w:rPr>
      <w:rFonts w:eastAsia="Times New Roman"/>
      <w:szCs w:val="20"/>
      <w:lang w:eastAsia="en-US"/>
    </w:rPr>
  </w:style>
  <w:style w:type="paragraph" w:styleId="Level5" w:customStyle="1">
    <w:name w:val="Level 5"/>
    <w:basedOn w:val="Normal"/>
    <w:rsid w:val="00AA7115"/>
    <w:pPr>
      <w:numPr>
        <w:ilvl w:val="4"/>
        <w:numId w:val="15"/>
      </w:numPr>
      <w:spacing w:after="240"/>
      <w:jc w:val="both"/>
    </w:pPr>
    <w:rPr>
      <w:rFonts w:eastAsia="Times New Roman"/>
      <w:szCs w:val="20"/>
      <w:lang w:eastAsia="en-US"/>
    </w:rPr>
  </w:style>
  <w:style w:type="paragraph" w:styleId="Level6" w:customStyle="1">
    <w:name w:val="Level 6"/>
    <w:basedOn w:val="Normal"/>
    <w:rsid w:val="00AA7115"/>
    <w:pPr>
      <w:numPr>
        <w:ilvl w:val="5"/>
        <w:numId w:val="15"/>
      </w:numPr>
      <w:spacing w:after="240"/>
      <w:jc w:val="both"/>
    </w:pPr>
    <w:rPr>
      <w:rFonts w:eastAsia="Times New Roman"/>
      <w:szCs w:val="20"/>
      <w:lang w:eastAsia="en-US"/>
    </w:rPr>
  </w:style>
  <w:style w:type="paragraph" w:styleId="Level7" w:customStyle="1">
    <w:name w:val="Level 7"/>
    <w:basedOn w:val="Normal"/>
    <w:rsid w:val="00AA7115"/>
    <w:pPr>
      <w:numPr>
        <w:ilvl w:val="6"/>
        <w:numId w:val="15"/>
      </w:numPr>
      <w:spacing w:after="240"/>
      <w:jc w:val="both"/>
    </w:pPr>
    <w:rPr>
      <w:rFonts w:eastAsia="Times New Roman"/>
      <w:szCs w:val="20"/>
      <w:lang w:eastAsia="en-US"/>
    </w:rPr>
  </w:style>
  <w:style w:type="paragraph" w:styleId="Level8" w:customStyle="1">
    <w:name w:val="Level 8"/>
    <w:basedOn w:val="Normal"/>
    <w:rsid w:val="00AA7115"/>
    <w:pPr>
      <w:numPr>
        <w:ilvl w:val="7"/>
        <w:numId w:val="15"/>
      </w:numPr>
      <w:spacing w:after="240"/>
      <w:jc w:val="both"/>
    </w:pPr>
    <w:rPr>
      <w:rFonts w:eastAsia="Times New Roman"/>
      <w:szCs w:val="20"/>
      <w:lang w:eastAsia="en-US"/>
    </w:rPr>
  </w:style>
  <w:style w:type="paragraph" w:styleId="Level9" w:customStyle="1">
    <w:name w:val="Level 9"/>
    <w:basedOn w:val="Normal"/>
    <w:rsid w:val="00AA7115"/>
    <w:pPr>
      <w:numPr>
        <w:ilvl w:val="8"/>
        <w:numId w:val="15"/>
      </w:numPr>
      <w:spacing w:after="240"/>
      <w:jc w:val="both"/>
    </w:pPr>
    <w:rPr>
      <w:rFonts w:eastAsia="Times New Roman"/>
      <w:szCs w:val="20"/>
      <w:lang w:eastAsia="en-US"/>
    </w:rPr>
  </w:style>
  <w:style w:type="character" w:styleId="FootnoteTextChar" w:customStyle="1">
    <w:name w:val="Footnote Text Char"/>
    <w:basedOn w:val="DefaultParagraphFont"/>
    <w:link w:val="FootnoteText"/>
    <w:semiHidden w:val="1"/>
    <w:rsid w:val="00AA7115"/>
    <w:rPr>
      <w:rFonts w:eastAsia="STZhongsong"/>
      <w:sz w:val="16"/>
      <w:lang w:eastAsia="zh-CN"/>
    </w:rPr>
  </w:style>
  <w:style w:type="paragraph" w:styleId="ScheduleHeader" w:customStyle="1">
    <w:name w:val="Schedule Header"/>
    <w:basedOn w:val="Normal"/>
    <w:next w:val="Normal"/>
    <w:rsid w:val="00AA7115"/>
    <w:pPr>
      <w:spacing w:after="240"/>
      <w:jc w:val="center"/>
    </w:pPr>
    <w:rPr>
      <w:rFonts w:eastAsia="Times New Roman"/>
      <w:b w:val="1"/>
      <w:caps w:val="1"/>
      <w:szCs w:val="20"/>
      <w:u w:val="single"/>
      <w:lang w:eastAsia="en-US"/>
    </w:rPr>
  </w:style>
  <w:style w:type="paragraph" w:styleId="Level1Heading" w:customStyle="1">
    <w:name w:val="Level 1 Heading"/>
    <w:basedOn w:val="Level1"/>
    <w:next w:val="Level1"/>
    <w:rsid w:val="00AA7115"/>
    <w:pPr>
      <w:keepNext w:val="1"/>
      <w:ind w:left="431" w:hanging="431"/>
    </w:pPr>
    <w:rPr>
      <w:b w:val="1"/>
      <w:caps w:val="1"/>
      <w:u w:val="single"/>
    </w:rPr>
  </w:style>
  <w:style w:type="paragraph" w:styleId="Level2Heading" w:customStyle="1">
    <w:name w:val="Level 2 Heading"/>
    <w:basedOn w:val="Level2"/>
    <w:next w:val="Level2"/>
    <w:rsid w:val="00AA7115"/>
    <w:pPr>
      <w:keepNext w:val="1"/>
      <w:ind w:left="1077" w:hanging="646"/>
    </w:pPr>
    <w:rPr>
      <w:b w:val="1"/>
      <w:u w:val="single"/>
    </w:rPr>
  </w:style>
  <w:style w:type="paragraph" w:styleId="Level3Heading" w:customStyle="1">
    <w:name w:val="Level 3 Heading"/>
    <w:basedOn w:val="Level3"/>
    <w:next w:val="Level3"/>
    <w:rsid w:val="00AA7115"/>
    <w:pPr>
      <w:keepNext w:val="1"/>
      <w:ind w:left="1939" w:hanging="862"/>
    </w:pPr>
    <w:rPr>
      <w:u w:val="single"/>
    </w:rPr>
  </w:style>
  <w:style w:type="paragraph" w:styleId="ScheduleLevel1Heading" w:customStyle="1">
    <w:name w:val="Schedule Level 1 Heading"/>
    <w:basedOn w:val="ScheduleLevel1"/>
    <w:next w:val="ScheduleLevel1"/>
    <w:rsid w:val="00AA7115"/>
    <w:pPr>
      <w:keepNext w:val="1"/>
      <w:numPr>
        <w:numId w:val="0"/>
      </w:numPr>
      <w:tabs>
        <w:tab w:val="num" w:pos="1492"/>
      </w:tabs>
      <w:ind w:left="1492" w:hanging="360"/>
    </w:pPr>
    <w:rPr>
      <w:b w:val="1"/>
      <w:caps w:val="1"/>
      <w:u w:val="single"/>
    </w:rPr>
  </w:style>
  <w:style w:type="paragraph" w:styleId="ScheduleLevel2Heading" w:customStyle="1">
    <w:name w:val="Schedule Level 2 Heading"/>
    <w:basedOn w:val="ScheduleLevel2"/>
    <w:next w:val="ScheduleLevel2"/>
    <w:rsid w:val="00AA7115"/>
    <w:pPr>
      <w:numPr>
        <w:ilvl w:val="0"/>
        <w:numId w:val="0"/>
      </w:numPr>
      <w:tabs>
        <w:tab w:val="num" w:pos="1080"/>
      </w:tabs>
      <w:ind w:left="1080" w:hanging="648"/>
    </w:pPr>
  </w:style>
  <w:style w:type="paragraph" w:styleId="ScheduleLevel3Heading" w:customStyle="1">
    <w:name w:val="Schedule Level 3 Heading"/>
    <w:basedOn w:val="ScheduleLevel3"/>
    <w:next w:val="ScheduleLevel3"/>
    <w:rsid w:val="00AA7115"/>
    <w:pPr>
      <w:keepNext w:val="1"/>
      <w:numPr>
        <w:numId w:val="13"/>
      </w:numPr>
    </w:pPr>
    <w:rPr>
      <w:u w:val="single"/>
    </w:rPr>
  </w:style>
  <w:style w:type="character" w:styleId="Level4Char" w:customStyle="1">
    <w:name w:val="Level 4 Char"/>
    <w:basedOn w:val="DefaultParagraphFont"/>
    <w:rsid w:val="00AA7115"/>
    <w:rPr>
      <w:rFonts w:ascii="Arial" w:hAnsi="Arial"/>
      <w:sz w:val="22"/>
      <w:lang w:bidi="ar-SA" w:eastAsia="en-US" w:val="en-GB"/>
    </w:rPr>
  </w:style>
  <w:style w:type="character" w:styleId="Level3Char" w:customStyle="1">
    <w:name w:val="Level 3 Char"/>
    <w:basedOn w:val="DefaultParagraphFont"/>
    <w:rsid w:val="00AA7115"/>
    <w:rPr>
      <w:rFonts w:ascii="Arial" w:hAnsi="Arial"/>
      <w:sz w:val="22"/>
      <w:lang w:bidi="ar-SA" w:eastAsia="en-US" w:val="en-GB"/>
    </w:rPr>
  </w:style>
  <w:style w:type="paragraph" w:styleId="Style2" w:customStyle="1">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styleId="1" w:customStyle="1">
    <w:name w:val="1"/>
    <w:rsid w:val="00AA7115"/>
    <w:rPr>
      <w:rFonts w:ascii="CG Times" w:hAnsi="CG Times"/>
      <w:sz w:val="24"/>
    </w:rPr>
  </w:style>
  <w:style w:type="paragraph" w:styleId="TxBrp15" w:customStyle="1">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styleId="BodyText2Char" w:customStyle="1">
    <w:name w:val="Body Text 2 Char"/>
    <w:basedOn w:val="DefaultParagraphFont"/>
    <w:link w:val="BodyText2"/>
    <w:rsid w:val="00AA7115"/>
    <w:rPr>
      <w:rFonts w:eastAsia="SimSun"/>
      <w:sz w:val="22"/>
      <w:szCs w:val="24"/>
      <w:lang w:eastAsia="zh-CN"/>
    </w:rPr>
  </w:style>
  <w:style w:type="paragraph" w:styleId="Body0" w:customStyle="1">
    <w:name w:val="Body"/>
    <w:rsid w:val="00AA7115"/>
    <w:pPr>
      <w:tabs>
        <w:tab w:val="left" w:pos="360"/>
      </w:tabs>
    </w:pPr>
    <w:rPr>
      <w:rFonts w:ascii="Arial" w:hAnsi="Arial"/>
      <w:sz w:val="22"/>
      <w:lang w:eastAsia="en-US" w:val="en-US"/>
    </w:rPr>
  </w:style>
  <w:style w:type="paragraph" w:styleId="add" w:customStyle="1">
    <w:name w:val="add"/>
    <w:rsid w:val="00AA7115"/>
    <w:rPr>
      <w:sz w:val="24"/>
      <w:szCs w:val="24"/>
      <w:lang w:eastAsia="en-US"/>
    </w:rPr>
  </w:style>
  <w:style w:type="paragraph" w:styleId="KLegalHeading3" w:customStyle="1">
    <w:name w:val="KLegal Heading 3"/>
    <w:basedOn w:val="Normal"/>
    <w:next w:val="Normal"/>
    <w:rsid w:val="00AA7115"/>
    <w:pPr>
      <w:keepNext w:val="1"/>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val="1"/>
      <w:szCs w:val="20"/>
      <w:lang w:eastAsia="en-US"/>
    </w:rPr>
  </w:style>
  <w:style w:type="paragraph" w:styleId="KLegalHeading4" w:customStyle="1">
    <w:name w:val="KLegal Heading 4"/>
    <w:basedOn w:val="Normal"/>
    <w:next w:val="Normal"/>
    <w:rsid w:val="00AA7115"/>
    <w:pPr>
      <w:keepNext w:val="1"/>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val="1"/>
      <w:i w:val="1"/>
      <w:szCs w:val="20"/>
      <w:lang w:eastAsia="en-US"/>
    </w:rPr>
  </w:style>
  <w:style w:type="paragraph" w:styleId="KLegalHeading1" w:customStyle="1">
    <w:name w:val="KLegal Heading 1"/>
    <w:basedOn w:val="Normal"/>
    <w:next w:val="KLegalHeading2"/>
    <w:rsid w:val="00AA7115"/>
    <w:pPr>
      <w:keepNext w:val="1"/>
      <w:pageBreakBefore w:val="1"/>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val="1"/>
      <w:sz w:val="32"/>
      <w:szCs w:val="20"/>
      <w:lang w:eastAsia="en-US"/>
    </w:rPr>
  </w:style>
  <w:style w:type="paragraph" w:styleId="KLegalHeading2" w:customStyle="1">
    <w:name w:val="KLegal Heading 2"/>
    <w:basedOn w:val="Normal"/>
    <w:next w:val="KLegalHeading3"/>
    <w:rsid w:val="00AA7115"/>
    <w:pPr>
      <w:keepNext w:val="1"/>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val="1"/>
      <w:sz w:val="28"/>
      <w:szCs w:val="20"/>
      <w:lang w:eastAsia="en-US"/>
    </w:rPr>
  </w:style>
  <w:style w:type="paragraph" w:styleId="01-Level1-BB" w:customStyle="1">
    <w:name w:val="01-Level1-BB"/>
    <w:basedOn w:val="Normal"/>
    <w:next w:val="Normal"/>
    <w:rsid w:val="00AA7115"/>
    <w:pPr>
      <w:numPr>
        <w:numId w:val="17"/>
      </w:numPr>
      <w:jc w:val="both"/>
    </w:pPr>
    <w:rPr>
      <w:rFonts w:eastAsia="Times New Roman"/>
      <w:b w:val="1"/>
      <w:szCs w:val="20"/>
      <w:lang w:eastAsia="en-US"/>
    </w:rPr>
  </w:style>
  <w:style w:type="paragraph" w:styleId="01-Level2-BB" w:customStyle="1">
    <w:name w:val="01-Level2-BB"/>
    <w:basedOn w:val="Normal"/>
    <w:next w:val="Normal"/>
    <w:rsid w:val="00AA7115"/>
    <w:pPr>
      <w:numPr>
        <w:ilvl w:val="1"/>
        <w:numId w:val="17"/>
      </w:numPr>
      <w:jc w:val="both"/>
    </w:pPr>
    <w:rPr>
      <w:rFonts w:eastAsia="Times New Roman"/>
      <w:szCs w:val="20"/>
      <w:lang w:eastAsia="en-US"/>
    </w:rPr>
  </w:style>
  <w:style w:type="paragraph" w:styleId="01-Level3-BB" w:customStyle="1">
    <w:name w:val="01-Level3-BB"/>
    <w:basedOn w:val="Normal"/>
    <w:next w:val="Normal"/>
    <w:rsid w:val="00AA7115"/>
    <w:pPr>
      <w:numPr>
        <w:ilvl w:val="2"/>
        <w:numId w:val="17"/>
      </w:numPr>
      <w:jc w:val="both"/>
    </w:pPr>
    <w:rPr>
      <w:rFonts w:eastAsia="Times New Roman"/>
      <w:szCs w:val="20"/>
      <w:lang w:eastAsia="en-US"/>
    </w:rPr>
  </w:style>
  <w:style w:type="paragraph" w:styleId="01-Level4-BB" w:customStyle="1">
    <w:name w:val="01-Level4-BB"/>
    <w:basedOn w:val="Normal"/>
    <w:next w:val="Normal"/>
    <w:rsid w:val="00AA7115"/>
    <w:pPr>
      <w:numPr>
        <w:ilvl w:val="3"/>
        <w:numId w:val="17"/>
      </w:numPr>
      <w:jc w:val="both"/>
    </w:pPr>
    <w:rPr>
      <w:rFonts w:eastAsia="Times New Roman"/>
      <w:szCs w:val="20"/>
      <w:lang w:eastAsia="en-US"/>
    </w:rPr>
  </w:style>
  <w:style w:type="paragraph" w:styleId="01-Level5-BB" w:customStyle="1">
    <w:name w:val="01-Level5-BB"/>
    <w:basedOn w:val="Normal"/>
    <w:next w:val="Normal"/>
    <w:rsid w:val="00AA7115"/>
    <w:pPr>
      <w:numPr>
        <w:ilvl w:val="4"/>
        <w:numId w:val="17"/>
      </w:numPr>
      <w:jc w:val="both"/>
    </w:pPr>
    <w:rPr>
      <w:rFonts w:eastAsia="Times New Roman"/>
      <w:szCs w:val="20"/>
      <w:lang w:eastAsia="en-US"/>
    </w:rPr>
  </w:style>
  <w:style w:type="paragraph" w:styleId="00-Normal-BB" w:customStyle="1">
    <w:name w:val="00-Normal-BB"/>
    <w:rsid w:val="00AA7115"/>
    <w:pPr>
      <w:jc w:val="both"/>
    </w:pPr>
    <w:rPr>
      <w:rFonts w:ascii="Arial" w:hAnsi="Arial"/>
      <w:sz w:val="22"/>
      <w:lang w:eastAsia="en-US"/>
    </w:rPr>
  </w:style>
  <w:style w:type="character" w:styleId="StyleArial11pt" w:customStyle="1">
    <w:name w:val="Style Arial 11 pt"/>
    <w:basedOn w:val="DefaultParagraphFont"/>
    <w:rsid w:val="00AA7115"/>
    <w:rPr>
      <w:rFonts w:ascii="Arial" w:hAnsi="Arial"/>
      <w:color w:val="auto"/>
      <w:sz w:val="22"/>
    </w:rPr>
  </w:style>
  <w:style w:type="paragraph" w:styleId="StyleHeading3Arial11ptAutoLeft0cmFirstline0cm" w:customStyle="1">
    <w:name w:val="Style Heading 3 + Arial 11 pt Auto Left:  0 cm First line:  0 cm"/>
    <w:basedOn w:val="Normal"/>
    <w:rsid w:val="00AA7115"/>
    <w:pPr>
      <w:numPr>
        <w:numId w:val="18"/>
      </w:numPr>
    </w:pPr>
    <w:rPr>
      <w:rFonts w:eastAsia="Times New Roman"/>
      <w:sz w:val="24"/>
      <w:lang w:eastAsia="en-US"/>
    </w:rPr>
  </w:style>
  <w:style w:type="paragraph" w:styleId="OutlineIndPara" w:customStyle="1">
    <w:name w:val="Outline Ind Para"/>
    <w:basedOn w:val="Normal"/>
    <w:rsid w:val="00AA7115"/>
    <w:pPr>
      <w:spacing w:after="240"/>
      <w:ind w:left="851"/>
      <w:jc w:val="both"/>
    </w:pPr>
    <w:rPr>
      <w:rFonts w:eastAsia="Times New Roman"/>
      <w:szCs w:val="20"/>
      <w:lang w:eastAsia="en-US"/>
    </w:rPr>
  </w:style>
  <w:style w:type="paragraph" w:styleId="AppSub" w:customStyle="1">
    <w:name w:val="App Sub"/>
    <w:basedOn w:val="Normal"/>
    <w:next w:val="Normal"/>
    <w:rsid w:val="00AA7115"/>
    <w:pPr>
      <w:numPr>
        <w:numId w:val="19"/>
      </w:numPr>
      <w:tabs>
        <w:tab w:val="clear" w:pos="1440"/>
      </w:tabs>
      <w:spacing w:after="240"/>
      <w:jc w:val="center"/>
    </w:pPr>
    <w:rPr>
      <w:rFonts w:eastAsia="Times New Roman"/>
      <w:b w:val="1"/>
      <w:caps w:val="1"/>
      <w:szCs w:val="20"/>
      <w:lang w:eastAsia="en-US"/>
    </w:rPr>
  </w:style>
  <w:style w:type="paragraph" w:styleId="StyleParagraph2JustifiedBefore12pt" w:customStyle="1">
    <w:name w:val="Style Paragraph 2 + Justified Before:  12 pt"/>
    <w:basedOn w:val="Paragraph2"/>
    <w:rsid w:val="00AA7115"/>
    <w:pPr>
      <w:spacing w:before="240"/>
      <w:ind w:left="782" w:hanging="357"/>
      <w:jc w:val="both"/>
    </w:pPr>
    <w:rPr>
      <w:bCs w:val="1"/>
      <w:szCs w:val="20"/>
    </w:rPr>
  </w:style>
  <w:style w:type="paragraph" w:styleId="HeadA" w:customStyle="1">
    <w:name w:val="Head A"/>
    <w:basedOn w:val="Heading1"/>
    <w:next w:val="Normal"/>
    <w:rsid w:val="00AA7115"/>
    <w:pPr>
      <w:numPr>
        <w:numId w:val="21"/>
      </w:numPr>
      <w:adjustRightInd w:val="1"/>
      <w:spacing w:after="120"/>
    </w:pPr>
    <w:rPr>
      <w:rFonts w:eastAsia="Times New Roman"/>
      <w:bCs w:val="1"/>
      <w:caps w:val="0"/>
      <w:kern w:val="32"/>
      <w:sz w:val="28"/>
      <w:szCs w:val="32"/>
      <w:lang w:eastAsia="en-GB"/>
    </w:rPr>
  </w:style>
  <w:style w:type="paragraph" w:styleId="HeadC" w:customStyle="1">
    <w:name w:val="Head C"/>
    <w:basedOn w:val="Heading3"/>
    <w:next w:val="Normal"/>
    <w:rsid w:val="00AA7115"/>
    <w:pPr>
      <w:keepNext w:val="1"/>
      <w:numPr>
        <w:numId w:val="21"/>
      </w:numPr>
      <w:tabs>
        <w:tab w:val="left" w:pos="180"/>
      </w:tabs>
      <w:adjustRightInd w:val="1"/>
      <w:spacing w:after="120"/>
    </w:pPr>
    <w:rPr>
      <w:rFonts w:eastAsia="Times New Roman"/>
      <w:bCs w:val="1"/>
      <w:szCs w:val="26"/>
      <w:lang w:eastAsia="en-GB"/>
    </w:rPr>
  </w:style>
  <w:style w:type="paragraph" w:styleId="HeadB" w:customStyle="1">
    <w:name w:val="Head B"/>
    <w:basedOn w:val="Normal"/>
    <w:rsid w:val="00AA7115"/>
    <w:pPr>
      <w:numPr>
        <w:ilvl w:val="1"/>
        <w:numId w:val="21"/>
      </w:numPr>
      <w:spacing w:after="60"/>
      <w:jc w:val="both"/>
    </w:pPr>
    <w:rPr>
      <w:rFonts w:ascii="Arial Bold" w:eastAsia="Times New Roman" w:hAnsi="Arial Bold"/>
      <w:b w:val="1"/>
      <w:color w:val="0000ff"/>
      <w:sz w:val="24"/>
      <w:lang w:eastAsia="en-GB"/>
    </w:rPr>
  </w:style>
  <w:style w:type="character" w:styleId="PQQbulletChar" w:customStyle="1">
    <w:name w:val="PQQ bullet Char"/>
    <w:basedOn w:val="DefaultParagraphFont"/>
    <w:link w:val="PQQbullet"/>
    <w:locked w:val="1"/>
    <w:rsid w:val="00AA7115"/>
    <w:rPr>
      <w:rFonts w:ascii="Arial" w:cs="Arial" w:hAnsi="Arial"/>
      <w:sz w:val="22"/>
      <w:szCs w:val="22"/>
    </w:rPr>
  </w:style>
  <w:style w:type="paragraph" w:styleId="PQQbullet" w:customStyle="1">
    <w:name w:val="PQQ bullet"/>
    <w:basedOn w:val="Normal"/>
    <w:link w:val="PQQbulletChar"/>
    <w:rsid w:val="00AA7115"/>
    <w:pPr>
      <w:numPr>
        <w:numId w:val="20"/>
      </w:numPr>
      <w:jc w:val="both"/>
    </w:pPr>
    <w:rPr>
      <w:rFonts w:cs="Arial" w:eastAsia="Times New Roman"/>
      <w:szCs w:val="22"/>
      <w:lang w:eastAsia="en-GB"/>
    </w:rPr>
  </w:style>
  <w:style w:type="character" w:styleId="IndentAChar" w:customStyle="1">
    <w:name w:val="Indent A Char"/>
    <w:basedOn w:val="DefaultParagraphFont"/>
    <w:link w:val="IndentA"/>
    <w:locked w:val="1"/>
    <w:rsid w:val="00AA7115"/>
    <w:rPr>
      <w:rFonts w:ascii="Arial" w:cs="Arial" w:hAnsi="Arial"/>
      <w:sz w:val="22"/>
      <w:szCs w:val="24"/>
    </w:rPr>
  </w:style>
  <w:style w:type="paragraph" w:styleId="IndentA" w:customStyle="1">
    <w:name w:val="Indent A"/>
    <w:basedOn w:val="Normal"/>
    <w:link w:val="IndentAChar"/>
    <w:rsid w:val="00AA7115"/>
    <w:pPr>
      <w:spacing w:after="120" w:before="60"/>
      <w:ind w:left="181"/>
      <w:jc w:val="both"/>
    </w:pPr>
    <w:rPr>
      <w:rFonts w:cs="Arial" w:eastAsia="Times New Roman"/>
      <w:lang w:eastAsia="en-GB"/>
    </w:rPr>
  </w:style>
  <w:style w:type="paragraph" w:styleId="htm01normal" w:customStyle="1">
    <w:name w:val="htm01 normal"/>
    <w:basedOn w:val="Normal"/>
    <w:rsid w:val="00AA7115"/>
    <w:pPr>
      <w:ind w:left="900"/>
    </w:pPr>
    <w:rPr>
      <w:rFonts w:eastAsia="Times New Roman"/>
      <w:sz w:val="24"/>
      <w:szCs w:val="20"/>
      <w:lang w:eastAsia="en-US"/>
    </w:rPr>
  </w:style>
  <w:style w:type="paragraph" w:styleId="Revision">
    <w:name w:val="Revision"/>
    <w:hidden w:val="1"/>
    <w:uiPriority w:val="99"/>
    <w:semiHidden w:val="1"/>
    <w:rsid w:val="00AA7115"/>
    <w:rPr>
      <w:rFonts w:ascii="Arial" w:eastAsia="SimSun" w:hAnsi="Arial"/>
      <w:sz w:val="22"/>
      <w:szCs w:val="24"/>
      <w:lang w:eastAsia="zh-CN"/>
    </w:rPr>
  </w:style>
  <w:style w:type="paragraph" w:styleId="Style1" w:customStyle="1">
    <w:name w:val="Style1"/>
    <w:basedOn w:val="TOC9"/>
    <w:qFormat w:val="1"/>
    <w:rsid w:val="00861D08"/>
    <w:rPr>
      <w:rFonts w:ascii="Arial" w:hAnsi="Arial"/>
      <w:noProof w:val="1"/>
    </w:rPr>
  </w:style>
  <w:style w:type="paragraph" w:styleId="01-NormInd1-BB" w:customStyle="1">
    <w:name w:val="01-NormInd1-BB"/>
    <w:basedOn w:val="Normal"/>
    <w:rsid w:val="00861D08"/>
    <w:pPr>
      <w:spacing w:after="120"/>
      <w:ind w:left="720"/>
      <w:jc w:val="both"/>
    </w:pPr>
    <w:rPr>
      <w:rFonts w:eastAsia="Times New Roman"/>
      <w:sz w:val="20"/>
      <w:szCs w:val="20"/>
      <w:lang w:eastAsia="en-US"/>
    </w:rPr>
  </w:style>
  <w:style w:type="character" w:styleId="HouseStyleBaseChar" w:customStyle="1">
    <w:name w:val="House Style Base Char"/>
    <w:basedOn w:val="DefaultParagraphFont"/>
    <w:link w:val="HouseStyleBase"/>
    <w:rsid w:val="00861D08"/>
    <w:rPr>
      <w:rFonts w:ascii="Arial" w:eastAsia="STZhongsong" w:hAnsi="Arial"/>
      <w:sz w:val="22"/>
      <w:lang w:bidi="ar-SA" w:eastAsia="zh-CN" w:val="en-GB"/>
    </w:rPr>
  </w:style>
  <w:style w:type="character" w:styleId="CharChar2" w:customStyle="1">
    <w:name w:val="Char Char2"/>
    <w:basedOn w:val="DefaultParagraphFont"/>
    <w:rsid w:val="00861D08"/>
    <w:rPr>
      <w:rFonts w:ascii="Arial" w:hAnsi="Arial"/>
      <w:sz w:val="22"/>
      <w:szCs w:val="24"/>
      <w:lang w:eastAsia="en-US"/>
    </w:rPr>
  </w:style>
  <w:style w:type="numbering" w:styleId="1111111" w:customStyle="1">
    <w:name w:val="1 / 1.1 / 1.1.11"/>
    <w:basedOn w:val="NoList"/>
    <w:next w:val="111111"/>
    <w:rsid w:val="00F44D62"/>
  </w:style>
  <w:style w:type="character" w:styleId="apple-tab-span" w:customStyle="1">
    <w:name w:val="apple-tab-span"/>
    <w:basedOn w:val="DefaultParagraphFont"/>
    <w:rsid w:val="00183DAF"/>
  </w:style>
  <w:style w:type="paragraph" w:styleId="Default" w:customStyle="1">
    <w:name w:val="Default"/>
    <w:rsid w:val="000A7EFE"/>
    <w:pPr>
      <w:autoSpaceDE w:val="0"/>
      <w:autoSpaceDN w:val="0"/>
      <w:adjustRightInd w:val="0"/>
    </w:pPr>
    <w:rPr>
      <w:rFonts w:ascii="Arial" w:cs="Arial" w:hAnsi="Arial"/>
      <w:color w:val="000000"/>
      <w:sz w:val="24"/>
      <w:szCs w:val="24"/>
    </w:rPr>
  </w:style>
  <w:style w:type="character" w:styleId="Mention1" w:customStyle="1">
    <w:name w:val="Mention1"/>
    <w:basedOn w:val="DefaultParagraphFont"/>
    <w:uiPriority w:val="99"/>
    <w:unhideWhenUsed w:val="1"/>
    <w:rsid w:val="00111636"/>
    <w:rPr>
      <w:color w:val="2b579a"/>
      <w:shd w:color="auto" w:fill="e6e6e6" w:val="clear"/>
    </w:rPr>
  </w:style>
  <w:style w:type="paragraph" w:styleId="Subtitle">
    <w:name w:val="Subtitle"/>
    <w:basedOn w:val="Normal"/>
    <w:next w:val="Normal"/>
    <w:pPr>
      <w:spacing w:after="60" w:lineRule="auto"/>
      <w:jc w:val="center"/>
    </w:pPr>
    <w:rPr>
      <w:sz w:val="24"/>
      <w:szCs w:val="24"/>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ukgi.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JeSeZcxG6HGpOSfq/f8vvf8y/g==">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2020-11-18T12:26:00Z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0x010100F3DA492754083E45834DB37B66A7598000A2255527050B174AB0BB85EDBBF074D3</vt:lpwstr>
  </property>
  <property fmtid="{D5CDD505-2E9C-101B-9397-08002B2CF9AE}" pid="8" name="_dlc_DocIdItemGuid">
    <vt:lpwstr>71180815-c5b9-40c9-849e-d63880a46296</vt:lpwstr>
  </property>
  <property fmtid="{D5CDD505-2E9C-101B-9397-08002B2CF9AE}" pid="9" name="HMT_DocumentType">
    <vt:lpwstr>1;#Other|65e472b4-9131-487e-a41f-c0bf7ac871df</vt:lpwstr>
  </property>
  <property fmtid="{D5CDD505-2E9C-101B-9397-08002B2CF9AE}" pid="10" name="HMT_Group">
    <vt:lpwstr>7;#Corporate Finance|2a68d56d-cefb-4960-8965-348762105868</vt:lpwstr>
  </property>
  <property fmtid="{D5CDD505-2E9C-101B-9397-08002B2CF9AE}" pid="11" name="HMT_Category">
    <vt:lpwstr>9;#Corporate Finance Document Types|9b02614d-55be-49a6-93ad-995468f7bfc5</vt:lpwstr>
  </property>
  <property fmtid="{D5CDD505-2E9C-101B-9397-08002B2CF9AE}" pid="12" name="HMT_Classification">
    <vt:lpwstr>10;#Sensitive|6672ab58-b6a0-49e4-be69-7a05e1391d8e</vt:lpwstr>
  </property>
  <property fmtid="{D5CDD505-2E9C-101B-9397-08002B2CF9AE}" pid="13" name="HMT_SubTeam">
    <vt:lpwstr/>
  </property>
  <property fmtid="{D5CDD505-2E9C-101B-9397-08002B2CF9AE}" pid="14" name="HMT_Review">
    <vt:bool>false</vt:bool>
  </property>
  <property fmtid="{D5CDD505-2E9C-101B-9397-08002B2CF9AE}" pid="15" name="HMT_Team">
    <vt:lpwstr>19;#Special Situations Management|d83638ec-09fb-47e9-b89f-eb2c14ad5648</vt:lpwstr>
  </property>
</Properties>
</file>