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77" w:type="dxa"/>
        <w:tblLayout w:type="fixed"/>
        <w:tblCellMar>
          <w:left w:w="107" w:type="dxa"/>
          <w:right w:w="107" w:type="dxa"/>
        </w:tblCellMar>
        <w:tblLook w:val="0000" w:firstRow="0" w:lastRow="0" w:firstColumn="0" w:lastColumn="0" w:noHBand="0" w:noVBand="0"/>
      </w:tblPr>
      <w:tblGrid>
        <w:gridCol w:w="647"/>
        <w:gridCol w:w="810"/>
        <w:gridCol w:w="720"/>
        <w:gridCol w:w="720"/>
        <w:gridCol w:w="990"/>
        <w:gridCol w:w="630"/>
        <w:gridCol w:w="1350"/>
        <w:gridCol w:w="1710"/>
      </w:tblGrid>
      <w:tr w:rsidR="0048201C" w:rsidRPr="00AD2447" w:rsidTr="003E290E">
        <w:trPr>
          <w:tblHeader/>
          <w:hidden/>
        </w:trPr>
        <w:tc>
          <w:tcPr>
            <w:tcW w:w="647" w:type="dxa"/>
          </w:tcPr>
          <w:p w:rsidR="0048201C" w:rsidRPr="00AD2447" w:rsidRDefault="0048201C">
            <w:pPr>
              <w:jc w:val="center"/>
              <w:rPr>
                <w:b/>
                <w:vanish/>
              </w:rPr>
            </w:pPr>
          </w:p>
        </w:tc>
        <w:tc>
          <w:tcPr>
            <w:tcW w:w="810" w:type="dxa"/>
          </w:tcPr>
          <w:p w:rsidR="0048201C" w:rsidRPr="00AD2447" w:rsidRDefault="0048201C">
            <w:pPr>
              <w:jc w:val="center"/>
              <w:rPr>
                <w:b/>
                <w:vanish/>
              </w:rPr>
            </w:pPr>
          </w:p>
        </w:tc>
        <w:tc>
          <w:tcPr>
            <w:tcW w:w="720" w:type="dxa"/>
          </w:tcPr>
          <w:p w:rsidR="0048201C" w:rsidRPr="00AD2447" w:rsidRDefault="0048201C">
            <w:pPr>
              <w:jc w:val="center"/>
              <w:rPr>
                <w:b/>
                <w:vanish/>
              </w:rPr>
            </w:pPr>
          </w:p>
        </w:tc>
        <w:tc>
          <w:tcPr>
            <w:tcW w:w="720" w:type="dxa"/>
          </w:tcPr>
          <w:p w:rsidR="0048201C" w:rsidRPr="00AD2447" w:rsidRDefault="0048201C">
            <w:pPr>
              <w:jc w:val="center"/>
              <w:rPr>
                <w:b/>
                <w:vanish/>
              </w:rPr>
            </w:pPr>
          </w:p>
        </w:tc>
        <w:tc>
          <w:tcPr>
            <w:tcW w:w="990" w:type="dxa"/>
          </w:tcPr>
          <w:p w:rsidR="0048201C" w:rsidRPr="00AD2447" w:rsidRDefault="0048201C">
            <w:pPr>
              <w:jc w:val="center"/>
              <w:rPr>
                <w:b/>
                <w:vanish/>
              </w:rPr>
            </w:pPr>
          </w:p>
        </w:tc>
        <w:tc>
          <w:tcPr>
            <w:tcW w:w="630" w:type="dxa"/>
          </w:tcPr>
          <w:p w:rsidR="0048201C" w:rsidRPr="00AD2447" w:rsidRDefault="0048201C">
            <w:pPr>
              <w:jc w:val="center"/>
              <w:rPr>
                <w:b/>
                <w:vanish/>
              </w:rPr>
            </w:pPr>
          </w:p>
        </w:tc>
        <w:tc>
          <w:tcPr>
            <w:tcW w:w="1350" w:type="dxa"/>
          </w:tcPr>
          <w:p w:rsidR="0048201C" w:rsidRPr="00AD2447" w:rsidRDefault="0048201C" w:rsidP="003E290E">
            <w:pPr>
              <w:jc w:val="center"/>
              <w:rPr>
                <w:b/>
                <w:vanish/>
              </w:rPr>
            </w:pPr>
          </w:p>
        </w:tc>
        <w:tc>
          <w:tcPr>
            <w:tcW w:w="1710" w:type="dxa"/>
          </w:tcPr>
          <w:p w:rsidR="0048201C" w:rsidRPr="00AD2447" w:rsidRDefault="0048201C" w:rsidP="003E290E">
            <w:pPr>
              <w:jc w:val="center"/>
              <w:rPr>
                <w:b/>
                <w:vanish/>
              </w:rPr>
            </w:pPr>
          </w:p>
        </w:tc>
      </w:tr>
      <w:tr w:rsidR="0048201C" w:rsidRPr="00AD2447" w:rsidTr="003E290E">
        <w:trPr>
          <w:tblHeader/>
          <w:hidden/>
        </w:trPr>
        <w:tc>
          <w:tcPr>
            <w:tcW w:w="647" w:type="dxa"/>
          </w:tcPr>
          <w:p w:rsidR="0048201C" w:rsidRPr="00AD2447" w:rsidRDefault="0048201C">
            <w:pPr>
              <w:jc w:val="center"/>
              <w:rPr>
                <w:b/>
                <w:vanish/>
              </w:rPr>
            </w:pPr>
          </w:p>
        </w:tc>
        <w:tc>
          <w:tcPr>
            <w:tcW w:w="810" w:type="dxa"/>
          </w:tcPr>
          <w:p w:rsidR="0048201C" w:rsidRPr="00AD2447" w:rsidRDefault="0048201C">
            <w:pPr>
              <w:jc w:val="center"/>
              <w:rPr>
                <w:b/>
                <w:vanish/>
              </w:rPr>
            </w:pPr>
          </w:p>
        </w:tc>
        <w:tc>
          <w:tcPr>
            <w:tcW w:w="720" w:type="dxa"/>
          </w:tcPr>
          <w:p w:rsidR="0048201C" w:rsidRPr="00AD2447" w:rsidRDefault="0048201C">
            <w:pPr>
              <w:jc w:val="center"/>
              <w:rPr>
                <w:b/>
                <w:vanish/>
              </w:rPr>
            </w:pPr>
          </w:p>
        </w:tc>
        <w:tc>
          <w:tcPr>
            <w:tcW w:w="720" w:type="dxa"/>
          </w:tcPr>
          <w:p w:rsidR="0048201C" w:rsidRPr="00AD2447" w:rsidRDefault="0048201C">
            <w:pPr>
              <w:jc w:val="center"/>
              <w:rPr>
                <w:b/>
                <w:vanish/>
              </w:rPr>
            </w:pPr>
          </w:p>
        </w:tc>
        <w:tc>
          <w:tcPr>
            <w:tcW w:w="990" w:type="dxa"/>
          </w:tcPr>
          <w:p w:rsidR="0048201C" w:rsidRPr="00AD2447" w:rsidRDefault="0048201C">
            <w:pPr>
              <w:jc w:val="center"/>
              <w:rPr>
                <w:b/>
                <w:vanish/>
              </w:rPr>
            </w:pPr>
          </w:p>
        </w:tc>
        <w:tc>
          <w:tcPr>
            <w:tcW w:w="630" w:type="dxa"/>
          </w:tcPr>
          <w:p w:rsidR="0048201C" w:rsidRPr="00AD2447" w:rsidRDefault="0048201C">
            <w:pPr>
              <w:jc w:val="center"/>
              <w:rPr>
                <w:b/>
                <w:vanish/>
              </w:rPr>
            </w:pPr>
          </w:p>
        </w:tc>
        <w:tc>
          <w:tcPr>
            <w:tcW w:w="1350" w:type="dxa"/>
          </w:tcPr>
          <w:p w:rsidR="0048201C" w:rsidRPr="00AD2447" w:rsidRDefault="0048201C" w:rsidP="003E290E">
            <w:pPr>
              <w:jc w:val="center"/>
              <w:rPr>
                <w:b/>
                <w:vanish/>
              </w:rPr>
            </w:pPr>
          </w:p>
        </w:tc>
        <w:tc>
          <w:tcPr>
            <w:tcW w:w="1710" w:type="dxa"/>
          </w:tcPr>
          <w:p w:rsidR="0048201C" w:rsidRPr="00AD2447" w:rsidRDefault="0048201C" w:rsidP="003E290E">
            <w:pPr>
              <w:jc w:val="center"/>
              <w:rPr>
                <w:b/>
                <w:vanish/>
              </w:rPr>
            </w:pPr>
          </w:p>
        </w:tc>
      </w:tr>
      <w:tr w:rsidR="0048201C" w:rsidRPr="00AD2447" w:rsidTr="003E290E">
        <w:trPr>
          <w:tblHeader/>
          <w:hidden/>
        </w:trPr>
        <w:tc>
          <w:tcPr>
            <w:tcW w:w="647" w:type="dxa"/>
          </w:tcPr>
          <w:p w:rsidR="0048201C" w:rsidRPr="00AD2447" w:rsidRDefault="0048201C">
            <w:pPr>
              <w:jc w:val="center"/>
              <w:rPr>
                <w:b/>
                <w:vanish/>
              </w:rPr>
            </w:pPr>
          </w:p>
        </w:tc>
        <w:tc>
          <w:tcPr>
            <w:tcW w:w="810" w:type="dxa"/>
          </w:tcPr>
          <w:p w:rsidR="0048201C" w:rsidRPr="00AD2447" w:rsidRDefault="0048201C">
            <w:pPr>
              <w:jc w:val="center"/>
              <w:rPr>
                <w:b/>
                <w:vanish/>
              </w:rPr>
            </w:pPr>
          </w:p>
        </w:tc>
        <w:tc>
          <w:tcPr>
            <w:tcW w:w="720" w:type="dxa"/>
          </w:tcPr>
          <w:p w:rsidR="0048201C" w:rsidRPr="00AD2447" w:rsidRDefault="0048201C">
            <w:pPr>
              <w:jc w:val="center"/>
              <w:rPr>
                <w:b/>
                <w:vanish/>
              </w:rPr>
            </w:pPr>
          </w:p>
        </w:tc>
        <w:tc>
          <w:tcPr>
            <w:tcW w:w="720" w:type="dxa"/>
          </w:tcPr>
          <w:p w:rsidR="0048201C" w:rsidRPr="00AD2447" w:rsidRDefault="0048201C">
            <w:pPr>
              <w:jc w:val="center"/>
              <w:rPr>
                <w:b/>
                <w:vanish/>
              </w:rPr>
            </w:pPr>
          </w:p>
        </w:tc>
        <w:tc>
          <w:tcPr>
            <w:tcW w:w="990" w:type="dxa"/>
          </w:tcPr>
          <w:p w:rsidR="0048201C" w:rsidRPr="00AD2447" w:rsidRDefault="0048201C">
            <w:pPr>
              <w:jc w:val="center"/>
              <w:rPr>
                <w:b/>
                <w:vanish/>
              </w:rPr>
            </w:pPr>
          </w:p>
        </w:tc>
        <w:tc>
          <w:tcPr>
            <w:tcW w:w="630" w:type="dxa"/>
          </w:tcPr>
          <w:p w:rsidR="0048201C" w:rsidRPr="00AD2447" w:rsidRDefault="0048201C">
            <w:pPr>
              <w:jc w:val="center"/>
              <w:rPr>
                <w:b/>
                <w:vanish/>
              </w:rPr>
            </w:pPr>
          </w:p>
        </w:tc>
        <w:tc>
          <w:tcPr>
            <w:tcW w:w="1350" w:type="dxa"/>
          </w:tcPr>
          <w:p w:rsidR="0048201C" w:rsidRPr="00AD2447" w:rsidRDefault="0048201C" w:rsidP="003E290E">
            <w:pPr>
              <w:jc w:val="center"/>
              <w:rPr>
                <w:b/>
                <w:vanish/>
              </w:rPr>
            </w:pPr>
          </w:p>
        </w:tc>
        <w:tc>
          <w:tcPr>
            <w:tcW w:w="1710" w:type="dxa"/>
          </w:tcPr>
          <w:p w:rsidR="0048201C" w:rsidRPr="00AD2447" w:rsidRDefault="0048201C" w:rsidP="003E290E">
            <w:pPr>
              <w:jc w:val="center"/>
              <w:rPr>
                <w:b/>
                <w:vanish/>
              </w:rPr>
            </w:pPr>
          </w:p>
        </w:tc>
      </w:tr>
    </w:tbl>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 w:rsidR="0048201C" w:rsidRDefault="0048201C" w:rsidP="004A34EF">
      <w:pPr>
        <w:rPr>
          <w:b/>
          <w:sz w:val="36"/>
        </w:rPr>
      </w:pPr>
    </w:p>
    <w:p w:rsidR="0048201C" w:rsidRDefault="0048201C">
      <w:pPr>
        <w:jc w:val="center"/>
        <w:rPr>
          <w:b/>
          <w:sz w:val="36"/>
        </w:rPr>
      </w:pPr>
      <w:r>
        <w:rPr>
          <w:b/>
          <w:noProof/>
          <w:sz w:val="36"/>
          <w:lang w:eastAsia="en-GB"/>
        </w:rPr>
        <w:drawing>
          <wp:inline distT="0" distB="0" distL="0" distR="0">
            <wp:extent cx="1733550" cy="2171700"/>
            <wp:effectExtent l="0" t="0" r="0" b="0"/>
            <wp:docPr id="1" name="Picture 1" descr="MOD%2520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2520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171700"/>
                    </a:xfrm>
                    <a:prstGeom prst="rect">
                      <a:avLst/>
                    </a:prstGeom>
                    <a:noFill/>
                    <a:ln>
                      <a:noFill/>
                    </a:ln>
                  </pic:spPr>
                </pic:pic>
              </a:graphicData>
            </a:graphic>
          </wp:inline>
        </w:drawing>
      </w:r>
    </w:p>
    <w:p w:rsidR="0048201C" w:rsidRDefault="0048201C">
      <w:pPr>
        <w:jc w:val="center"/>
        <w:rPr>
          <w:b/>
          <w:sz w:val="36"/>
        </w:rPr>
      </w:pPr>
    </w:p>
    <w:p w:rsidR="0048201C" w:rsidRDefault="0048201C">
      <w:pPr>
        <w:jc w:val="center"/>
        <w:rPr>
          <w:b/>
          <w:sz w:val="36"/>
        </w:rPr>
      </w:pPr>
    </w:p>
    <w:p w:rsidR="0048201C" w:rsidRDefault="0048201C">
      <w:pPr>
        <w:jc w:val="center"/>
        <w:rPr>
          <w:b/>
          <w:sz w:val="36"/>
        </w:rPr>
      </w:pPr>
      <w:r>
        <w:rPr>
          <w:b/>
          <w:sz w:val="36"/>
        </w:rPr>
        <w:t>MOD</w:t>
      </w:r>
    </w:p>
    <w:p w:rsidR="0048201C" w:rsidRDefault="0048201C"/>
    <w:p w:rsidR="0048201C" w:rsidRDefault="0048201C">
      <w:pPr>
        <w:tabs>
          <w:tab w:val="left" w:pos="3300"/>
        </w:tabs>
        <w:ind w:left="1821" w:hanging="1821"/>
      </w:pPr>
    </w:p>
    <w:p w:rsidR="0048201C" w:rsidRDefault="0048201C" w:rsidP="003E290E">
      <w:pPr>
        <w:rPr>
          <w:sz w:val="24"/>
        </w:rPr>
      </w:pPr>
    </w:p>
    <w:tbl>
      <w:tblPr>
        <w:tblW w:w="0" w:type="auto"/>
        <w:tblLook w:val="01E0" w:firstRow="1" w:lastRow="1" w:firstColumn="1" w:lastColumn="1" w:noHBand="0" w:noVBand="0"/>
      </w:tblPr>
      <w:tblGrid>
        <w:gridCol w:w="9855"/>
      </w:tblGrid>
      <w:tr w:rsidR="0048201C" w:rsidRPr="003E0412" w:rsidTr="003E290E">
        <w:tc>
          <w:tcPr>
            <w:tcW w:w="10989" w:type="dxa"/>
            <w:shd w:val="clear" w:color="auto" w:fill="auto"/>
          </w:tcPr>
          <w:p w:rsidR="0048201C" w:rsidRPr="003E0412" w:rsidRDefault="0048201C" w:rsidP="003E290E">
            <w:pPr>
              <w:jc w:val="center"/>
            </w:pPr>
            <w:r>
              <w:rPr>
                <w:b/>
              </w:rPr>
              <w:t>Draft Contract</w:t>
            </w:r>
            <w:r w:rsidRPr="003E0412">
              <w:rPr>
                <w:b/>
              </w:rPr>
              <w:t xml:space="preserve"> Number </w:t>
            </w:r>
            <w:r w:rsidRPr="003E0412">
              <w:t>:</w:t>
            </w:r>
          </w:p>
          <w:p w:rsidR="0048201C" w:rsidRPr="003E0412" w:rsidRDefault="0048201C" w:rsidP="003E290E">
            <w:pPr>
              <w:tabs>
                <w:tab w:val="left" w:pos="3300"/>
              </w:tabs>
              <w:ind w:left="1821" w:hanging="1821"/>
              <w:jc w:val="center"/>
            </w:pPr>
            <w:r>
              <w:t>BFCCB/1354</w:t>
            </w:r>
          </w:p>
          <w:p w:rsidR="0048201C" w:rsidRPr="003E0412" w:rsidRDefault="0048201C" w:rsidP="003E290E">
            <w:pPr>
              <w:jc w:val="center"/>
              <w:rPr>
                <w:sz w:val="24"/>
              </w:rPr>
            </w:pPr>
          </w:p>
        </w:tc>
      </w:tr>
      <w:tr w:rsidR="0048201C" w:rsidRPr="003E0412" w:rsidTr="003E290E">
        <w:tc>
          <w:tcPr>
            <w:tcW w:w="10989" w:type="dxa"/>
            <w:shd w:val="clear" w:color="auto" w:fill="auto"/>
          </w:tcPr>
          <w:p w:rsidR="0048201C" w:rsidRPr="003E0412" w:rsidRDefault="0048201C" w:rsidP="003E290E">
            <w:pPr>
              <w:jc w:val="center"/>
            </w:pPr>
            <w:r w:rsidRPr="003E0412">
              <w:rPr>
                <w:b/>
              </w:rPr>
              <w:t>Description</w:t>
            </w:r>
            <w:r w:rsidRPr="003E0412">
              <w:t>:</w:t>
            </w:r>
          </w:p>
          <w:p w:rsidR="0048201C" w:rsidRPr="003E0412" w:rsidRDefault="0048201C" w:rsidP="007968A3">
            <w:pPr>
              <w:jc w:val="center"/>
            </w:pPr>
            <w:r>
              <w:t>Provision of Logistic Movement Support (LMS) to British Forces Cyprus (BFC)</w:t>
            </w:r>
          </w:p>
        </w:tc>
      </w:tr>
    </w:tbl>
    <w:p w:rsidR="0048201C" w:rsidRDefault="0048201C">
      <w:pPr>
        <w:rPr>
          <w:sz w:val="24"/>
        </w:rPr>
      </w:pPr>
    </w:p>
    <w:p w:rsidR="0048201C" w:rsidRDefault="0048201C"/>
    <w:p w:rsidR="0048201C" w:rsidRDefault="0048201C"/>
    <w:p w:rsidR="0048201C" w:rsidRDefault="0048201C"/>
    <w:p w:rsidR="0048201C" w:rsidRDefault="0048201C"/>
    <w:p w:rsidR="0048201C" w:rsidRDefault="0048201C"/>
    <w:p w:rsidR="0048201C" w:rsidRDefault="0048201C"/>
    <w:p w:rsidR="0048201C" w:rsidRDefault="0048201C"/>
    <w:p w:rsidR="0048201C" w:rsidRDefault="0048201C" w:rsidP="003E290E"/>
    <w:p w:rsidR="0048201C" w:rsidRDefault="0048201C"/>
    <w:p w:rsidR="0048201C" w:rsidRDefault="0048201C">
      <w:pPr>
        <w:sectPr w:rsidR="0048201C" w:rsidSect="003E290E">
          <w:pgSz w:w="11907" w:h="16840"/>
          <w:pgMar w:top="851" w:right="1134" w:bottom="851" w:left="1134" w:header="0" w:footer="567" w:gutter="0"/>
          <w:pgNumType w:start="1"/>
          <w:cols w:space="720"/>
          <w:noEndnote/>
        </w:sectPr>
      </w:pPr>
    </w:p>
    <w:p w:rsidR="0048201C" w:rsidRDefault="0048201C"/>
    <w:p w:rsidR="0048201C" w:rsidRDefault="0048201C">
      <w:pPr>
        <w:ind w:left="284"/>
        <w:rPr>
          <w:b/>
          <w:szCs w:val="22"/>
        </w:rPr>
      </w:pPr>
      <w:r w:rsidRPr="00256621">
        <w:rPr>
          <w:b/>
          <w:szCs w:val="22"/>
        </w:rPr>
        <w:t>TABLE OF CONTENTS</w:t>
      </w:r>
    </w:p>
    <w:p w:rsidR="0048201C" w:rsidRDefault="0048201C">
      <w:pPr>
        <w:ind w:left="284"/>
        <w:rPr>
          <w:b/>
          <w:szCs w:val="22"/>
        </w:rPr>
      </w:pPr>
    </w:p>
    <w:p w:rsidR="004324C8" w:rsidRDefault="00974938" w:rsidP="004324C8">
      <w:pPr>
        <w:pStyle w:val="TOC1"/>
        <w:numPr>
          <w:ilvl w:val="0"/>
          <w:numId w:val="0"/>
        </w:numPr>
        <w:tabs>
          <w:tab w:val="left" w:pos="1100"/>
        </w:tabs>
        <w:rPr>
          <w:rFonts w:asciiTheme="minorHAnsi" w:eastAsiaTheme="minorEastAsia" w:hAnsiTheme="minorHAnsi" w:cstheme="minorBidi"/>
          <w:b w:val="0"/>
          <w:bCs w:val="0"/>
          <w:caps w:val="0"/>
          <w:noProof/>
          <w:sz w:val="22"/>
          <w:szCs w:val="22"/>
          <w:lang w:eastAsia="en-GB"/>
        </w:rPr>
      </w:pPr>
      <w:r>
        <w:rPr>
          <w:b w:val="0"/>
          <w:szCs w:val="22"/>
        </w:rPr>
        <w:fldChar w:fldCharType="begin"/>
      </w:r>
      <w:r>
        <w:rPr>
          <w:b w:val="0"/>
          <w:szCs w:val="22"/>
        </w:rPr>
        <w:instrText xml:space="preserve"> TOC \o "1-3" \h \z \u </w:instrText>
      </w:r>
      <w:r>
        <w:rPr>
          <w:b w:val="0"/>
          <w:szCs w:val="22"/>
        </w:rPr>
        <w:fldChar w:fldCharType="separate"/>
      </w:r>
      <w:hyperlink w:anchor="_Toc438108976" w:history="1">
        <w:r w:rsidR="004324C8" w:rsidRPr="000A0628">
          <w:rPr>
            <w:rStyle w:val="Hyperlink"/>
            <w:noProof/>
          </w:rPr>
          <w:t>1.</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SCHEDULE OF REQUIREMENTS</w:t>
        </w:r>
        <w:r w:rsidR="004324C8">
          <w:rPr>
            <w:noProof/>
            <w:webHidden/>
          </w:rPr>
          <w:tab/>
        </w:r>
        <w:r w:rsidR="004324C8">
          <w:rPr>
            <w:noProof/>
            <w:webHidden/>
          </w:rPr>
          <w:fldChar w:fldCharType="begin"/>
        </w:r>
        <w:r w:rsidR="004324C8">
          <w:rPr>
            <w:noProof/>
            <w:webHidden/>
          </w:rPr>
          <w:instrText xml:space="preserve"> PAGEREF _Toc438108976 \h </w:instrText>
        </w:r>
        <w:r w:rsidR="004324C8">
          <w:rPr>
            <w:noProof/>
            <w:webHidden/>
          </w:rPr>
        </w:r>
        <w:r w:rsidR="004324C8">
          <w:rPr>
            <w:noProof/>
            <w:webHidden/>
          </w:rPr>
          <w:fldChar w:fldCharType="separate"/>
        </w:r>
        <w:r w:rsidR="004324C8">
          <w:rPr>
            <w:noProof/>
            <w:webHidden/>
          </w:rPr>
          <w:t>1</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8977" w:history="1">
        <w:r w:rsidR="004324C8" w:rsidRPr="000A0628">
          <w:rPr>
            <w:rStyle w:val="Hyperlink"/>
            <w:noProof/>
          </w:rPr>
          <w:t>2</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GENERAL CONDITIONS</w:t>
        </w:r>
        <w:r w:rsidR="004324C8">
          <w:rPr>
            <w:noProof/>
            <w:webHidden/>
          </w:rPr>
          <w:tab/>
        </w:r>
        <w:r w:rsidR="004324C8">
          <w:rPr>
            <w:noProof/>
            <w:webHidden/>
          </w:rPr>
          <w:fldChar w:fldCharType="begin"/>
        </w:r>
        <w:r w:rsidR="004324C8">
          <w:rPr>
            <w:noProof/>
            <w:webHidden/>
          </w:rPr>
          <w:instrText xml:space="preserve"> PAGEREF _Toc438108977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78" w:history="1">
        <w:r w:rsidR="004324C8" w:rsidRPr="000A0628">
          <w:rPr>
            <w:rStyle w:val="Hyperlink"/>
            <w:noProof/>
          </w:rPr>
          <w:t>DEFCON501 (Edn.03/15) - Definitions and Interpretations</w:t>
        </w:r>
        <w:r w:rsidR="004324C8">
          <w:rPr>
            <w:noProof/>
            <w:webHidden/>
          </w:rPr>
          <w:tab/>
        </w:r>
        <w:r w:rsidR="004324C8">
          <w:rPr>
            <w:noProof/>
            <w:webHidden/>
          </w:rPr>
          <w:fldChar w:fldCharType="begin"/>
        </w:r>
        <w:r w:rsidR="004324C8">
          <w:rPr>
            <w:noProof/>
            <w:webHidden/>
          </w:rPr>
          <w:instrText xml:space="preserve"> PAGEREF _Toc438108978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79" w:history="1">
        <w:r w:rsidR="004324C8" w:rsidRPr="000A0628">
          <w:rPr>
            <w:rStyle w:val="Hyperlink"/>
            <w:noProof/>
          </w:rPr>
          <w:t>DEFCON503 (Edn.12/14) - Formal Amendments To Contract</w:t>
        </w:r>
        <w:r w:rsidR="004324C8">
          <w:rPr>
            <w:noProof/>
            <w:webHidden/>
          </w:rPr>
          <w:tab/>
        </w:r>
        <w:r w:rsidR="004324C8">
          <w:rPr>
            <w:noProof/>
            <w:webHidden/>
          </w:rPr>
          <w:fldChar w:fldCharType="begin"/>
        </w:r>
        <w:r w:rsidR="004324C8">
          <w:rPr>
            <w:noProof/>
            <w:webHidden/>
          </w:rPr>
          <w:instrText xml:space="preserve"> PAGEREF _Toc438108979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0" w:history="1">
        <w:r w:rsidR="004324C8" w:rsidRPr="000A0628">
          <w:rPr>
            <w:rStyle w:val="Hyperlink"/>
            <w:noProof/>
          </w:rPr>
          <w:t>DEFCON515 (Edn.10/04) - Bankruptcy and Insolvency</w:t>
        </w:r>
        <w:r w:rsidR="004324C8">
          <w:rPr>
            <w:noProof/>
            <w:webHidden/>
          </w:rPr>
          <w:tab/>
        </w:r>
        <w:r w:rsidR="004324C8">
          <w:rPr>
            <w:noProof/>
            <w:webHidden/>
          </w:rPr>
          <w:fldChar w:fldCharType="begin"/>
        </w:r>
        <w:r w:rsidR="004324C8">
          <w:rPr>
            <w:noProof/>
            <w:webHidden/>
          </w:rPr>
          <w:instrText xml:space="preserve"> PAGEREF _Toc438108980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1" w:history="1">
        <w:r w:rsidR="004324C8" w:rsidRPr="000A0628">
          <w:rPr>
            <w:rStyle w:val="Hyperlink"/>
            <w:noProof/>
          </w:rPr>
          <w:t>DEFCON516 (Edn.04/12) - Equality</w:t>
        </w:r>
        <w:r w:rsidR="004324C8">
          <w:rPr>
            <w:noProof/>
            <w:webHidden/>
          </w:rPr>
          <w:tab/>
        </w:r>
        <w:r w:rsidR="004324C8">
          <w:rPr>
            <w:noProof/>
            <w:webHidden/>
          </w:rPr>
          <w:fldChar w:fldCharType="begin"/>
        </w:r>
        <w:r w:rsidR="004324C8">
          <w:rPr>
            <w:noProof/>
            <w:webHidden/>
          </w:rPr>
          <w:instrText xml:space="preserve"> PAGEREF _Toc438108981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2" w:history="1">
        <w:r w:rsidR="004324C8" w:rsidRPr="000A0628">
          <w:rPr>
            <w:rStyle w:val="Hyperlink"/>
            <w:noProof/>
          </w:rPr>
          <w:t>DEFCON518 (Edn.11/12) - Transfer</w:t>
        </w:r>
        <w:r w:rsidR="004324C8">
          <w:rPr>
            <w:noProof/>
            <w:webHidden/>
          </w:rPr>
          <w:tab/>
        </w:r>
        <w:r w:rsidR="004324C8">
          <w:rPr>
            <w:noProof/>
            <w:webHidden/>
          </w:rPr>
          <w:fldChar w:fldCharType="begin"/>
        </w:r>
        <w:r w:rsidR="004324C8">
          <w:rPr>
            <w:noProof/>
            <w:webHidden/>
          </w:rPr>
          <w:instrText xml:space="preserve"> PAGEREF _Toc438108982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3" w:history="1">
        <w:r w:rsidR="004324C8" w:rsidRPr="000A0628">
          <w:rPr>
            <w:rStyle w:val="Hyperlink"/>
            <w:noProof/>
          </w:rPr>
          <w:t>DEFCON520 (Edn.08/15) - Corrupt Gifts and Payments of Commission</w:t>
        </w:r>
        <w:r w:rsidR="004324C8">
          <w:rPr>
            <w:noProof/>
            <w:webHidden/>
          </w:rPr>
          <w:tab/>
        </w:r>
        <w:r w:rsidR="004324C8">
          <w:rPr>
            <w:noProof/>
            <w:webHidden/>
          </w:rPr>
          <w:fldChar w:fldCharType="begin"/>
        </w:r>
        <w:r w:rsidR="004324C8">
          <w:rPr>
            <w:noProof/>
            <w:webHidden/>
          </w:rPr>
          <w:instrText xml:space="preserve"> PAGEREF _Toc438108983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4" w:history="1">
        <w:r w:rsidR="004324C8" w:rsidRPr="000A0628">
          <w:rPr>
            <w:rStyle w:val="Hyperlink"/>
            <w:noProof/>
          </w:rPr>
          <w:t>DEFCON521 (Edn.04/12) - Sub-Contracting to Supported Businesses</w:t>
        </w:r>
        <w:r w:rsidR="004324C8">
          <w:rPr>
            <w:noProof/>
            <w:webHidden/>
          </w:rPr>
          <w:tab/>
        </w:r>
        <w:r w:rsidR="004324C8">
          <w:rPr>
            <w:noProof/>
            <w:webHidden/>
          </w:rPr>
          <w:fldChar w:fldCharType="begin"/>
        </w:r>
        <w:r w:rsidR="004324C8">
          <w:rPr>
            <w:noProof/>
            <w:webHidden/>
          </w:rPr>
          <w:instrText xml:space="preserve"> PAGEREF _Toc438108984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5" w:history="1">
        <w:r w:rsidR="004324C8" w:rsidRPr="000A0628">
          <w:rPr>
            <w:rStyle w:val="Hyperlink"/>
            <w:noProof/>
          </w:rPr>
          <w:t>DEFCON526 (Edn.08/02) - Notices</w:t>
        </w:r>
        <w:r w:rsidR="004324C8">
          <w:rPr>
            <w:noProof/>
            <w:webHidden/>
          </w:rPr>
          <w:tab/>
        </w:r>
        <w:r w:rsidR="004324C8">
          <w:rPr>
            <w:noProof/>
            <w:webHidden/>
          </w:rPr>
          <w:fldChar w:fldCharType="begin"/>
        </w:r>
        <w:r w:rsidR="004324C8">
          <w:rPr>
            <w:noProof/>
            <w:webHidden/>
          </w:rPr>
          <w:instrText xml:space="preserve"> PAGEREF _Toc438108985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6" w:history="1">
        <w:r w:rsidR="004324C8" w:rsidRPr="000A0628">
          <w:rPr>
            <w:rStyle w:val="Hyperlink"/>
            <w:noProof/>
          </w:rPr>
          <w:t>DEFCON527 (Edn.09/97) - Waiver</w:t>
        </w:r>
        <w:r w:rsidR="004324C8">
          <w:rPr>
            <w:noProof/>
            <w:webHidden/>
          </w:rPr>
          <w:tab/>
        </w:r>
        <w:r w:rsidR="004324C8">
          <w:rPr>
            <w:noProof/>
            <w:webHidden/>
          </w:rPr>
          <w:fldChar w:fldCharType="begin"/>
        </w:r>
        <w:r w:rsidR="004324C8">
          <w:rPr>
            <w:noProof/>
            <w:webHidden/>
          </w:rPr>
          <w:instrText xml:space="preserve"> PAGEREF _Toc438108986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7" w:history="1">
        <w:r w:rsidR="004324C8" w:rsidRPr="000A0628">
          <w:rPr>
            <w:rStyle w:val="Hyperlink"/>
            <w:noProof/>
          </w:rPr>
          <w:t>DEFCON529 (Edn.09/97) - Law (English)</w:t>
        </w:r>
        <w:r w:rsidR="004324C8">
          <w:rPr>
            <w:noProof/>
            <w:webHidden/>
          </w:rPr>
          <w:tab/>
        </w:r>
        <w:r w:rsidR="004324C8">
          <w:rPr>
            <w:noProof/>
            <w:webHidden/>
          </w:rPr>
          <w:fldChar w:fldCharType="begin"/>
        </w:r>
        <w:r w:rsidR="004324C8">
          <w:rPr>
            <w:noProof/>
            <w:webHidden/>
          </w:rPr>
          <w:instrText xml:space="preserve"> PAGEREF _Toc438108987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8" w:history="1">
        <w:r w:rsidR="004324C8" w:rsidRPr="000A0628">
          <w:rPr>
            <w:rStyle w:val="Hyperlink"/>
            <w:noProof/>
          </w:rPr>
          <w:t>DEFCON530 (Edn.12/14) - Dispute Resolution (English Law)</w:t>
        </w:r>
        <w:r w:rsidR="004324C8">
          <w:rPr>
            <w:noProof/>
            <w:webHidden/>
          </w:rPr>
          <w:tab/>
        </w:r>
        <w:r w:rsidR="004324C8">
          <w:rPr>
            <w:noProof/>
            <w:webHidden/>
          </w:rPr>
          <w:fldChar w:fldCharType="begin"/>
        </w:r>
        <w:r w:rsidR="004324C8">
          <w:rPr>
            <w:noProof/>
            <w:webHidden/>
          </w:rPr>
          <w:instrText xml:space="preserve"> PAGEREF _Toc438108988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89" w:history="1">
        <w:r w:rsidR="004324C8" w:rsidRPr="000A0628">
          <w:rPr>
            <w:rStyle w:val="Hyperlink"/>
            <w:noProof/>
          </w:rPr>
          <w:t>DEFCON531 (Edn.11/14) - Disclosure of Information</w:t>
        </w:r>
        <w:r w:rsidR="004324C8">
          <w:rPr>
            <w:noProof/>
            <w:webHidden/>
          </w:rPr>
          <w:tab/>
        </w:r>
        <w:r w:rsidR="004324C8">
          <w:rPr>
            <w:noProof/>
            <w:webHidden/>
          </w:rPr>
          <w:fldChar w:fldCharType="begin"/>
        </w:r>
        <w:r w:rsidR="004324C8">
          <w:rPr>
            <w:noProof/>
            <w:webHidden/>
          </w:rPr>
          <w:instrText xml:space="preserve"> PAGEREF _Toc438108989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0" w:history="1">
        <w:r w:rsidR="004324C8" w:rsidRPr="000A0628">
          <w:rPr>
            <w:rStyle w:val="Hyperlink"/>
            <w:noProof/>
          </w:rPr>
          <w:t>DEFCON532A (Edn.06/10) - Protection Of Personal Data (Where Personal Data is not being processed on behalf of the Authority)</w:t>
        </w:r>
        <w:r w:rsidR="004324C8">
          <w:rPr>
            <w:noProof/>
            <w:webHidden/>
          </w:rPr>
          <w:tab/>
        </w:r>
        <w:r w:rsidR="004324C8">
          <w:rPr>
            <w:noProof/>
            <w:webHidden/>
          </w:rPr>
          <w:fldChar w:fldCharType="begin"/>
        </w:r>
        <w:r w:rsidR="004324C8">
          <w:rPr>
            <w:noProof/>
            <w:webHidden/>
          </w:rPr>
          <w:instrText xml:space="preserve"> PAGEREF _Toc438108990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1" w:history="1">
        <w:r w:rsidR="004324C8" w:rsidRPr="000A0628">
          <w:rPr>
            <w:rStyle w:val="Hyperlink"/>
            <w:noProof/>
          </w:rPr>
          <w:t>DEFCON537 (Edn.06/02) - Rights of Third Parties</w:t>
        </w:r>
        <w:r w:rsidR="004324C8">
          <w:rPr>
            <w:noProof/>
            <w:webHidden/>
          </w:rPr>
          <w:tab/>
        </w:r>
        <w:r w:rsidR="004324C8">
          <w:rPr>
            <w:noProof/>
            <w:webHidden/>
          </w:rPr>
          <w:fldChar w:fldCharType="begin"/>
        </w:r>
        <w:r w:rsidR="004324C8">
          <w:rPr>
            <w:noProof/>
            <w:webHidden/>
          </w:rPr>
          <w:instrText xml:space="preserve"> PAGEREF _Toc438108991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2" w:history="1">
        <w:r w:rsidR="004324C8" w:rsidRPr="000A0628">
          <w:rPr>
            <w:rStyle w:val="Hyperlink"/>
            <w:noProof/>
          </w:rPr>
          <w:t>DEFCON538 (Edn.06/02) - Severability</w:t>
        </w:r>
        <w:r w:rsidR="004324C8">
          <w:rPr>
            <w:noProof/>
            <w:webHidden/>
          </w:rPr>
          <w:tab/>
        </w:r>
        <w:r w:rsidR="004324C8">
          <w:rPr>
            <w:noProof/>
            <w:webHidden/>
          </w:rPr>
          <w:fldChar w:fldCharType="begin"/>
        </w:r>
        <w:r w:rsidR="004324C8">
          <w:rPr>
            <w:noProof/>
            <w:webHidden/>
          </w:rPr>
          <w:instrText xml:space="preserve"> PAGEREF _Toc438108992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3" w:history="1">
        <w:r w:rsidR="004324C8" w:rsidRPr="000A0628">
          <w:rPr>
            <w:rStyle w:val="Hyperlink"/>
            <w:noProof/>
          </w:rPr>
          <w:t>DEFCON539 (Edn.08/13) - Transparency</w:t>
        </w:r>
        <w:r w:rsidR="004324C8">
          <w:rPr>
            <w:noProof/>
            <w:webHidden/>
          </w:rPr>
          <w:tab/>
        </w:r>
        <w:r w:rsidR="004324C8">
          <w:rPr>
            <w:noProof/>
            <w:webHidden/>
          </w:rPr>
          <w:fldChar w:fldCharType="begin"/>
        </w:r>
        <w:r w:rsidR="004324C8">
          <w:rPr>
            <w:noProof/>
            <w:webHidden/>
          </w:rPr>
          <w:instrText xml:space="preserve"> PAGEREF _Toc438108993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4" w:history="1">
        <w:r w:rsidR="004324C8" w:rsidRPr="000A0628">
          <w:rPr>
            <w:rStyle w:val="Hyperlink"/>
            <w:noProof/>
          </w:rPr>
          <w:t>DEFCON550 (Edn.02/14) - Child Labour and Employment Law</w:t>
        </w:r>
        <w:r w:rsidR="004324C8">
          <w:rPr>
            <w:noProof/>
            <w:webHidden/>
          </w:rPr>
          <w:tab/>
        </w:r>
        <w:r w:rsidR="004324C8">
          <w:rPr>
            <w:noProof/>
            <w:webHidden/>
          </w:rPr>
          <w:fldChar w:fldCharType="begin"/>
        </w:r>
        <w:r w:rsidR="004324C8">
          <w:rPr>
            <w:noProof/>
            <w:webHidden/>
          </w:rPr>
          <w:instrText xml:space="preserve"> PAGEREF _Toc438108994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5" w:history="1">
        <w:r w:rsidR="004324C8" w:rsidRPr="000A0628">
          <w:rPr>
            <w:rStyle w:val="Hyperlink"/>
            <w:noProof/>
          </w:rPr>
          <w:t>DEFCON566 (Edn.04/15) - Change of Control of Contractor</w:t>
        </w:r>
        <w:r w:rsidR="004324C8">
          <w:rPr>
            <w:noProof/>
            <w:webHidden/>
          </w:rPr>
          <w:tab/>
        </w:r>
        <w:r w:rsidR="004324C8">
          <w:rPr>
            <w:noProof/>
            <w:webHidden/>
          </w:rPr>
          <w:fldChar w:fldCharType="begin"/>
        </w:r>
        <w:r w:rsidR="004324C8">
          <w:rPr>
            <w:noProof/>
            <w:webHidden/>
          </w:rPr>
          <w:instrText xml:space="preserve"> PAGEREF _Toc438108995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6" w:history="1">
        <w:r w:rsidR="004324C8" w:rsidRPr="000A0628">
          <w:rPr>
            <w:rStyle w:val="Hyperlink"/>
            <w:noProof/>
          </w:rPr>
          <w:t>DEFCON620 (Edn.06/14) - Contract Change Control Procedure</w:t>
        </w:r>
        <w:r w:rsidR="004324C8">
          <w:rPr>
            <w:noProof/>
            <w:webHidden/>
          </w:rPr>
          <w:tab/>
        </w:r>
        <w:r w:rsidR="004324C8">
          <w:rPr>
            <w:noProof/>
            <w:webHidden/>
          </w:rPr>
          <w:fldChar w:fldCharType="begin"/>
        </w:r>
        <w:r w:rsidR="004324C8">
          <w:rPr>
            <w:noProof/>
            <w:webHidden/>
          </w:rPr>
          <w:instrText xml:space="preserve"> PAGEREF _Toc438108996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7" w:history="1">
        <w:r w:rsidR="004324C8" w:rsidRPr="000A0628">
          <w:rPr>
            <w:rStyle w:val="Hyperlink"/>
            <w:noProof/>
          </w:rPr>
          <w:t>DEFCON630 (Edn.03/15) - Framework Agreements</w:t>
        </w:r>
        <w:r w:rsidR="004324C8">
          <w:rPr>
            <w:noProof/>
            <w:webHidden/>
          </w:rPr>
          <w:tab/>
        </w:r>
        <w:r w:rsidR="004324C8">
          <w:rPr>
            <w:noProof/>
            <w:webHidden/>
          </w:rPr>
          <w:fldChar w:fldCharType="begin"/>
        </w:r>
        <w:r w:rsidR="004324C8">
          <w:rPr>
            <w:noProof/>
            <w:webHidden/>
          </w:rPr>
          <w:instrText xml:space="preserve"> PAGEREF _Toc438108997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8" w:history="1">
        <w:r w:rsidR="004324C8" w:rsidRPr="000A0628">
          <w:rPr>
            <w:rStyle w:val="Hyperlink"/>
            <w:noProof/>
          </w:rPr>
          <w:t>DEFCON646 (Edn.10/98) - Law and Jurisdiction (Foreign Suppliers)</w:t>
        </w:r>
        <w:r w:rsidR="004324C8">
          <w:rPr>
            <w:noProof/>
            <w:webHidden/>
          </w:rPr>
          <w:tab/>
        </w:r>
        <w:r w:rsidR="004324C8">
          <w:rPr>
            <w:noProof/>
            <w:webHidden/>
          </w:rPr>
          <w:fldChar w:fldCharType="begin"/>
        </w:r>
        <w:r w:rsidR="004324C8">
          <w:rPr>
            <w:noProof/>
            <w:webHidden/>
          </w:rPr>
          <w:instrText xml:space="preserve"> PAGEREF _Toc438108998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8999" w:history="1">
        <w:r w:rsidR="004324C8" w:rsidRPr="000A0628">
          <w:rPr>
            <w:rStyle w:val="Hyperlink"/>
            <w:noProof/>
          </w:rPr>
          <w:t>DEFCON656 (Edn.03/06) - Break</w:t>
        </w:r>
        <w:r w:rsidR="004324C8">
          <w:rPr>
            <w:noProof/>
            <w:webHidden/>
          </w:rPr>
          <w:tab/>
        </w:r>
        <w:r w:rsidR="004324C8">
          <w:rPr>
            <w:noProof/>
            <w:webHidden/>
          </w:rPr>
          <w:fldChar w:fldCharType="begin"/>
        </w:r>
        <w:r w:rsidR="004324C8">
          <w:rPr>
            <w:noProof/>
            <w:webHidden/>
          </w:rPr>
          <w:instrText xml:space="preserve"> PAGEREF _Toc438108999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0" w:history="1">
        <w:r w:rsidR="004324C8" w:rsidRPr="000A0628">
          <w:rPr>
            <w:rStyle w:val="Hyperlink"/>
            <w:noProof/>
          </w:rPr>
          <w:t>2.1.</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PRECEDENCE</w:t>
        </w:r>
        <w:r w:rsidR="004324C8">
          <w:rPr>
            <w:noProof/>
            <w:webHidden/>
          </w:rPr>
          <w:tab/>
        </w:r>
        <w:r w:rsidR="004324C8">
          <w:rPr>
            <w:noProof/>
            <w:webHidden/>
          </w:rPr>
          <w:fldChar w:fldCharType="begin"/>
        </w:r>
        <w:r w:rsidR="004324C8">
          <w:rPr>
            <w:noProof/>
            <w:webHidden/>
          </w:rPr>
          <w:instrText xml:space="preserve"> PAGEREF _Toc438109000 \h </w:instrText>
        </w:r>
        <w:r w:rsidR="004324C8">
          <w:rPr>
            <w:noProof/>
            <w:webHidden/>
          </w:rPr>
        </w:r>
        <w:r w:rsidR="004324C8">
          <w:rPr>
            <w:noProof/>
            <w:webHidden/>
          </w:rPr>
          <w:fldChar w:fldCharType="separate"/>
        </w:r>
        <w:r w:rsidR="004324C8">
          <w:rPr>
            <w:noProof/>
            <w:webHidden/>
          </w:rPr>
          <w:t>2</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1" w:history="1">
        <w:r w:rsidR="004324C8" w:rsidRPr="000A0628">
          <w:rPr>
            <w:rStyle w:val="Hyperlink"/>
            <w:noProof/>
          </w:rPr>
          <w:t>2.2.</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INTERPRETATIONS</w:t>
        </w:r>
        <w:r w:rsidR="004324C8">
          <w:rPr>
            <w:noProof/>
            <w:webHidden/>
          </w:rPr>
          <w:tab/>
        </w:r>
        <w:r w:rsidR="004324C8">
          <w:rPr>
            <w:noProof/>
            <w:webHidden/>
          </w:rPr>
          <w:fldChar w:fldCharType="begin"/>
        </w:r>
        <w:r w:rsidR="004324C8">
          <w:rPr>
            <w:noProof/>
            <w:webHidden/>
          </w:rPr>
          <w:instrText xml:space="preserve"> PAGEREF _Toc438109001 \h </w:instrText>
        </w:r>
        <w:r w:rsidR="004324C8">
          <w:rPr>
            <w:noProof/>
            <w:webHidden/>
          </w:rPr>
        </w:r>
        <w:r w:rsidR="004324C8">
          <w:rPr>
            <w:noProof/>
            <w:webHidden/>
          </w:rPr>
          <w:fldChar w:fldCharType="separate"/>
        </w:r>
        <w:r w:rsidR="004324C8">
          <w:rPr>
            <w:noProof/>
            <w:webHidden/>
          </w:rPr>
          <w:t>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2" w:history="1">
        <w:r w:rsidR="004324C8" w:rsidRPr="000A0628">
          <w:rPr>
            <w:rStyle w:val="Hyperlink"/>
            <w:noProof/>
          </w:rPr>
          <w:t>2.3.</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LANGUAGE OF THE CONTRACT</w:t>
        </w:r>
        <w:r w:rsidR="004324C8">
          <w:rPr>
            <w:noProof/>
            <w:webHidden/>
          </w:rPr>
          <w:tab/>
        </w:r>
        <w:r w:rsidR="004324C8">
          <w:rPr>
            <w:noProof/>
            <w:webHidden/>
          </w:rPr>
          <w:fldChar w:fldCharType="begin"/>
        </w:r>
        <w:r w:rsidR="004324C8">
          <w:rPr>
            <w:noProof/>
            <w:webHidden/>
          </w:rPr>
          <w:instrText xml:space="preserve"> PAGEREF _Toc438109002 \h </w:instrText>
        </w:r>
        <w:r w:rsidR="004324C8">
          <w:rPr>
            <w:noProof/>
            <w:webHidden/>
          </w:rPr>
        </w:r>
        <w:r w:rsidR="004324C8">
          <w:rPr>
            <w:noProof/>
            <w:webHidden/>
          </w:rPr>
          <w:fldChar w:fldCharType="separate"/>
        </w:r>
        <w:r w:rsidR="004324C8">
          <w:rPr>
            <w:noProof/>
            <w:webHidden/>
          </w:rPr>
          <w:t>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3" w:history="1">
        <w:r w:rsidR="004324C8" w:rsidRPr="000A0628">
          <w:rPr>
            <w:rStyle w:val="Hyperlink"/>
            <w:noProof/>
          </w:rPr>
          <w:t>2.4.</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PURPOSE OF THE CONTRACT</w:t>
        </w:r>
        <w:r w:rsidR="004324C8">
          <w:rPr>
            <w:noProof/>
            <w:webHidden/>
          </w:rPr>
          <w:tab/>
        </w:r>
        <w:r w:rsidR="004324C8">
          <w:rPr>
            <w:noProof/>
            <w:webHidden/>
          </w:rPr>
          <w:fldChar w:fldCharType="begin"/>
        </w:r>
        <w:r w:rsidR="004324C8">
          <w:rPr>
            <w:noProof/>
            <w:webHidden/>
          </w:rPr>
          <w:instrText xml:space="preserve"> PAGEREF _Toc438109003 \h </w:instrText>
        </w:r>
        <w:r w:rsidR="004324C8">
          <w:rPr>
            <w:noProof/>
            <w:webHidden/>
          </w:rPr>
        </w:r>
        <w:r w:rsidR="004324C8">
          <w:rPr>
            <w:noProof/>
            <w:webHidden/>
          </w:rPr>
          <w:fldChar w:fldCharType="separate"/>
        </w:r>
        <w:r w:rsidR="004324C8">
          <w:rPr>
            <w:noProof/>
            <w:webHidden/>
          </w:rPr>
          <w:t>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4" w:history="1">
        <w:r w:rsidR="004324C8" w:rsidRPr="000A0628">
          <w:rPr>
            <w:rStyle w:val="Hyperlink"/>
            <w:noProof/>
          </w:rPr>
          <w:t>2.5.</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CONTRACT DURATION</w:t>
        </w:r>
        <w:r w:rsidR="004324C8">
          <w:rPr>
            <w:noProof/>
            <w:webHidden/>
          </w:rPr>
          <w:tab/>
        </w:r>
        <w:r w:rsidR="004324C8">
          <w:rPr>
            <w:noProof/>
            <w:webHidden/>
          </w:rPr>
          <w:fldChar w:fldCharType="begin"/>
        </w:r>
        <w:r w:rsidR="004324C8">
          <w:rPr>
            <w:noProof/>
            <w:webHidden/>
          </w:rPr>
          <w:instrText xml:space="preserve"> PAGEREF _Toc438109004 \h </w:instrText>
        </w:r>
        <w:r w:rsidR="004324C8">
          <w:rPr>
            <w:noProof/>
            <w:webHidden/>
          </w:rPr>
        </w:r>
        <w:r w:rsidR="004324C8">
          <w:rPr>
            <w:noProof/>
            <w:webHidden/>
          </w:rPr>
          <w:fldChar w:fldCharType="separate"/>
        </w:r>
        <w:r w:rsidR="004324C8">
          <w:rPr>
            <w:noProof/>
            <w:webHidden/>
          </w:rPr>
          <w:t>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5" w:history="1">
        <w:r w:rsidR="004324C8" w:rsidRPr="000A0628">
          <w:rPr>
            <w:rStyle w:val="Hyperlink"/>
            <w:noProof/>
          </w:rPr>
          <w:t>2.6.</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APPLICABILITY OF UK LEGISLATION</w:t>
        </w:r>
        <w:r w:rsidR="004324C8">
          <w:rPr>
            <w:noProof/>
            <w:webHidden/>
          </w:rPr>
          <w:tab/>
        </w:r>
        <w:r w:rsidR="004324C8">
          <w:rPr>
            <w:noProof/>
            <w:webHidden/>
          </w:rPr>
          <w:fldChar w:fldCharType="begin"/>
        </w:r>
        <w:r w:rsidR="004324C8">
          <w:rPr>
            <w:noProof/>
            <w:webHidden/>
          </w:rPr>
          <w:instrText xml:space="preserve"> PAGEREF _Toc438109005 \h </w:instrText>
        </w:r>
        <w:r w:rsidR="004324C8">
          <w:rPr>
            <w:noProof/>
            <w:webHidden/>
          </w:rPr>
        </w:r>
        <w:r w:rsidR="004324C8">
          <w:rPr>
            <w:noProof/>
            <w:webHidden/>
          </w:rPr>
          <w:fldChar w:fldCharType="separate"/>
        </w:r>
        <w:r w:rsidR="004324C8">
          <w:rPr>
            <w:noProof/>
            <w:webHidden/>
          </w:rPr>
          <w:t>4</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6" w:history="1">
        <w:r w:rsidR="004324C8" w:rsidRPr="000A0628">
          <w:rPr>
            <w:rStyle w:val="Hyperlink"/>
            <w:noProof/>
          </w:rPr>
          <w:t>2.7.</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INDUSTRIAL DISPUTES</w:t>
        </w:r>
        <w:r w:rsidR="004324C8">
          <w:rPr>
            <w:noProof/>
            <w:webHidden/>
          </w:rPr>
          <w:tab/>
        </w:r>
        <w:r w:rsidR="004324C8">
          <w:rPr>
            <w:noProof/>
            <w:webHidden/>
          </w:rPr>
          <w:fldChar w:fldCharType="begin"/>
        </w:r>
        <w:r w:rsidR="004324C8">
          <w:rPr>
            <w:noProof/>
            <w:webHidden/>
          </w:rPr>
          <w:instrText xml:space="preserve"> PAGEREF _Toc438109006 \h </w:instrText>
        </w:r>
        <w:r w:rsidR="004324C8">
          <w:rPr>
            <w:noProof/>
            <w:webHidden/>
          </w:rPr>
        </w:r>
        <w:r w:rsidR="004324C8">
          <w:rPr>
            <w:noProof/>
            <w:webHidden/>
          </w:rPr>
          <w:fldChar w:fldCharType="separate"/>
        </w:r>
        <w:r w:rsidR="004324C8">
          <w:rPr>
            <w:noProof/>
            <w:webHidden/>
          </w:rPr>
          <w:t>4</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7" w:history="1">
        <w:r w:rsidR="004324C8" w:rsidRPr="000A0628">
          <w:rPr>
            <w:rStyle w:val="Hyperlink"/>
            <w:noProof/>
          </w:rPr>
          <w:t>2.8</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INSURANCE</w:t>
        </w:r>
        <w:r w:rsidR="004324C8">
          <w:rPr>
            <w:noProof/>
            <w:webHidden/>
          </w:rPr>
          <w:tab/>
        </w:r>
        <w:r w:rsidR="004324C8">
          <w:rPr>
            <w:noProof/>
            <w:webHidden/>
          </w:rPr>
          <w:fldChar w:fldCharType="begin"/>
        </w:r>
        <w:r w:rsidR="004324C8">
          <w:rPr>
            <w:noProof/>
            <w:webHidden/>
          </w:rPr>
          <w:instrText xml:space="preserve"> PAGEREF _Toc438109007 \h </w:instrText>
        </w:r>
        <w:r w:rsidR="004324C8">
          <w:rPr>
            <w:noProof/>
            <w:webHidden/>
          </w:rPr>
        </w:r>
        <w:r w:rsidR="004324C8">
          <w:rPr>
            <w:noProof/>
            <w:webHidden/>
          </w:rPr>
          <w:fldChar w:fldCharType="separate"/>
        </w:r>
        <w:r w:rsidR="004324C8">
          <w:rPr>
            <w:noProof/>
            <w:webHidden/>
          </w:rPr>
          <w:t>4</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8" w:history="1">
        <w:r w:rsidR="004324C8" w:rsidRPr="000A0628">
          <w:rPr>
            <w:rStyle w:val="Hyperlink"/>
            <w:noProof/>
          </w:rPr>
          <w:t>2.9.</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UNLAWFUL ACTS</w:t>
        </w:r>
        <w:r w:rsidR="004324C8">
          <w:rPr>
            <w:noProof/>
            <w:webHidden/>
          </w:rPr>
          <w:tab/>
        </w:r>
        <w:r w:rsidR="004324C8">
          <w:rPr>
            <w:noProof/>
            <w:webHidden/>
          </w:rPr>
          <w:fldChar w:fldCharType="begin"/>
        </w:r>
        <w:r w:rsidR="004324C8">
          <w:rPr>
            <w:noProof/>
            <w:webHidden/>
          </w:rPr>
          <w:instrText xml:space="preserve"> PAGEREF _Toc438109008 \h </w:instrText>
        </w:r>
        <w:r w:rsidR="004324C8">
          <w:rPr>
            <w:noProof/>
            <w:webHidden/>
          </w:rPr>
        </w:r>
        <w:r w:rsidR="004324C8">
          <w:rPr>
            <w:noProof/>
            <w:webHidden/>
          </w:rPr>
          <w:fldChar w:fldCharType="separate"/>
        </w:r>
        <w:r w:rsidR="004324C8">
          <w:rPr>
            <w:noProof/>
            <w:webHidden/>
          </w:rPr>
          <w:t>6</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09" w:history="1">
        <w:r w:rsidR="004324C8" w:rsidRPr="000A0628">
          <w:rPr>
            <w:rStyle w:val="Hyperlink"/>
            <w:noProof/>
          </w:rPr>
          <w:t>2.10.</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PUBLIC RELATIONS AND PUBLICITY</w:t>
        </w:r>
        <w:r w:rsidR="004324C8">
          <w:rPr>
            <w:noProof/>
            <w:webHidden/>
          </w:rPr>
          <w:tab/>
        </w:r>
        <w:r w:rsidR="004324C8">
          <w:rPr>
            <w:noProof/>
            <w:webHidden/>
          </w:rPr>
          <w:fldChar w:fldCharType="begin"/>
        </w:r>
        <w:r w:rsidR="004324C8">
          <w:rPr>
            <w:noProof/>
            <w:webHidden/>
          </w:rPr>
          <w:instrText xml:space="preserve"> PAGEREF _Toc438109009 \h </w:instrText>
        </w:r>
        <w:r w:rsidR="004324C8">
          <w:rPr>
            <w:noProof/>
            <w:webHidden/>
          </w:rPr>
        </w:r>
        <w:r w:rsidR="004324C8">
          <w:rPr>
            <w:noProof/>
            <w:webHidden/>
          </w:rPr>
          <w:fldChar w:fldCharType="separate"/>
        </w:r>
        <w:r w:rsidR="004324C8">
          <w:rPr>
            <w:noProof/>
            <w:webHidden/>
          </w:rPr>
          <w:t>6</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10" w:history="1">
        <w:r w:rsidR="004324C8" w:rsidRPr="000A0628">
          <w:rPr>
            <w:rStyle w:val="Hyperlink"/>
            <w:noProof/>
          </w:rPr>
          <w:t>2.11.</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STEP IN RIGHTS</w:t>
        </w:r>
        <w:r w:rsidR="004324C8">
          <w:rPr>
            <w:noProof/>
            <w:webHidden/>
          </w:rPr>
          <w:tab/>
        </w:r>
        <w:r w:rsidR="004324C8">
          <w:rPr>
            <w:noProof/>
            <w:webHidden/>
          </w:rPr>
          <w:fldChar w:fldCharType="begin"/>
        </w:r>
        <w:r w:rsidR="004324C8">
          <w:rPr>
            <w:noProof/>
            <w:webHidden/>
          </w:rPr>
          <w:instrText xml:space="preserve"> PAGEREF _Toc438109010 \h </w:instrText>
        </w:r>
        <w:r w:rsidR="004324C8">
          <w:rPr>
            <w:noProof/>
            <w:webHidden/>
          </w:rPr>
        </w:r>
        <w:r w:rsidR="004324C8">
          <w:rPr>
            <w:noProof/>
            <w:webHidden/>
          </w:rPr>
          <w:fldChar w:fldCharType="separate"/>
        </w:r>
        <w:r w:rsidR="004324C8">
          <w:rPr>
            <w:noProof/>
            <w:webHidden/>
          </w:rPr>
          <w:t>7</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11" w:history="1">
        <w:r w:rsidR="004324C8" w:rsidRPr="000A0628">
          <w:rPr>
            <w:rStyle w:val="Hyperlink"/>
            <w:noProof/>
          </w:rPr>
          <w:t>2.12.</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SUSTAINABLE PROCUREMENT – BEST PRACTICE</w:t>
        </w:r>
        <w:r w:rsidR="004324C8">
          <w:rPr>
            <w:noProof/>
            <w:webHidden/>
          </w:rPr>
          <w:tab/>
        </w:r>
        <w:r w:rsidR="004324C8">
          <w:rPr>
            <w:noProof/>
            <w:webHidden/>
          </w:rPr>
          <w:fldChar w:fldCharType="begin"/>
        </w:r>
        <w:r w:rsidR="004324C8">
          <w:rPr>
            <w:noProof/>
            <w:webHidden/>
          </w:rPr>
          <w:instrText xml:space="preserve"> PAGEREF _Toc438109011 \h </w:instrText>
        </w:r>
        <w:r w:rsidR="004324C8">
          <w:rPr>
            <w:noProof/>
            <w:webHidden/>
          </w:rPr>
        </w:r>
        <w:r w:rsidR="004324C8">
          <w:rPr>
            <w:noProof/>
            <w:webHidden/>
          </w:rPr>
          <w:fldChar w:fldCharType="separate"/>
        </w:r>
        <w:r w:rsidR="004324C8">
          <w:rPr>
            <w:noProof/>
            <w:webHidden/>
          </w:rPr>
          <w:t>8</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12" w:history="1">
        <w:r w:rsidR="004324C8" w:rsidRPr="000A0628">
          <w:rPr>
            <w:rStyle w:val="Hyperlink"/>
            <w:noProof/>
          </w:rPr>
          <w:t>2.13.</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PERFORMANCE</w:t>
        </w:r>
        <w:r w:rsidR="004324C8">
          <w:rPr>
            <w:noProof/>
            <w:webHidden/>
          </w:rPr>
          <w:tab/>
        </w:r>
        <w:r w:rsidR="004324C8">
          <w:rPr>
            <w:noProof/>
            <w:webHidden/>
          </w:rPr>
          <w:fldChar w:fldCharType="begin"/>
        </w:r>
        <w:r w:rsidR="004324C8">
          <w:rPr>
            <w:noProof/>
            <w:webHidden/>
          </w:rPr>
          <w:instrText xml:space="preserve"> PAGEREF _Toc438109012 \h </w:instrText>
        </w:r>
        <w:r w:rsidR="004324C8">
          <w:rPr>
            <w:noProof/>
            <w:webHidden/>
          </w:rPr>
        </w:r>
        <w:r w:rsidR="004324C8">
          <w:rPr>
            <w:noProof/>
            <w:webHidden/>
          </w:rPr>
          <w:fldChar w:fldCharType="separate"/>
        </w:r>
        <w:r w:rsidR="004324C8">
          <w:rPr>
            <w:noProof/>
            <w:webHidden/>
          </w:rPr>
          <w:t>8</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13" w:history="1">
        <w:r w:rsidR="004324C8" w:rsidRPr="000A0628">
          <w:rPr>
            <w:rStyle w:val="Hyperlink"/>
            <w:noProof/>
          </w:rPr>
          <w:t>2.14.</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SECURITY VETTING OF CONTRACTOR EMPLOYEES</w:t>
        </w:r>
        <w:r w:rsidR="004324C8">
          <w:rPr>
            <w:noProof/>
            <w:webHidden/>
          </w:rPr>
          <w:tab/>
        </w:r>
        <w:r w:rsidR="004324C8">
          <w:rPr>
            <w:noProof/>
            <w:webHidden/>
          </w:rPr>
          <w:fldChar w:fldCharType="begin"/>
        </w:r>
        <w:r w:rsidR="004324C8">
          <w:rPr>
            <w:noProof/>
            <w:webHidden/>
          </w:rPr>
          <w:instrText xml:space="preserve"> PAGEREF _Toc438109013 \h </w:instrText>
        </w:r>
        <w:r w:rsidR="004324C8">
          <w:rPr>
            <w:noProof/>
            <w:webHidden/>
          </w:rPr>
        </w:r>
        <w:r w:rsidR="004324C8">
          <w:rPr>
            <w:noProof/>
            <w:webHidden/>
          </w:rPr>
          <w:fldChar w:fldCharType="separate"/>
        </w:r>
        <w:r w:rsidR="004324C8">
          <w:rPr>
            <w:noProof/>
            <w:webHidden/>
          </w:rPr>
          <w:t>9</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14" w:history="1">
        <w:r w:rsidR="004324C8" w:rsidRPr="000A0628">
          <w:rPr>
            <w:rStyle w:val="Hyperlink"/>
            <w:noProof/>
          </w:rPr>
          <w:t>2.15.</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SECURITY OF AUTHORITY PROPERTY</w:t>
        </w:r>
        <w:r w:rsidR="004324C8">
          <w:rPr>
            <w:noProof/>
            <w:webHidden/>
          </w:rPr>
          <w:tab/>
        </w:r>
        <w:r w:rsidR="004324C8">
          <w:rPr>
            <w:noProof/>
            <w:webHidden/>
          </w:rPr>
          <w:fldChar w:fldCharType="begin"/>
        </w:r>
        <w:r w:rsidR="004324C8">
          <w:rPr>
            <w:noProof/>
            <w:webHidden/>
          </w:rPr>
          <w:instrText xml:space="preserve"> PAGEREF _Toc438109014 \h </w:instrText>
        </w:r>
        <w:r w:rsidR="004324C8">
          <w:rPr>
            <w:noProof/>
            <w:webHidden/>
          </w:rPr>
        </w:r>
        <w:r w:rsidR="004324C8">
          <w:rPr>
            <w:noProof/>
            <w:webHidden/>
          </w:rPr>
          <w:fldChar w:fldCharType="separate"/>
        </w:r>
        <w:r w:rsidR="004324C8">
          <w:rPr>
            <w:noProof/>
            <w:webHidden/>
          </w:rPr>
          <w:t>9</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17" w:history="1">
        <w:r w:rsidR="004324C8" w:rsidRPr="000A0628">
          <w:rPr>
            <w:rStyle w:val="Hyperlink"/>
            <w:noProof/>
          </w:rPr>
          <w:t>2.16.</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VEHICLE/PERSONNEL LICENCES</w:t>
        </w:r>
        <w:r w:rsidR="004324C8">
          <w:rPr>
            <w:noProof/>
            <w:webHidden/>
          </w:rPr>
          <w:tab/>
        </w:r>
        <w:r w:rsidR="004324C8">
          <w:rPr>
            <w:noProof/>
            <w:webHidden/>
          </w:rPr>
          <w:fldChar w:fldCharType="begin"/>
        </w:r>
        <w:r w:rsidR="004324C8">
          <w:rPr>
            <w:noProof/>
            <w:webHidden/>
          </w:rPr>
          <w:instrText xml:space="preserve"> PAGEREF _Toc438109017 \h </w:instrText>
        </w:r>
        <w:r w:rsidR="004324C8">
          <w:rPr>
            <w:noProof/>
            <w:webHidden/>
          </w:rPr>
        </w:r>
        <w:r w:rsidR="004324C8">
          <w:rPr>
            <w:noProof/>
            <w:webHidden/>
          </w:rPr>
          <w:fldChar w:fldCharType="separate"/>
        </w:r>
        <w:r w:rsidR="004324C8">
          <w:rPr>
            <w:noProof/>
            <w:webHidden/>
          </w:rPr>
          <w:t>9</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18" w:history="1">
        <w:r w:rsidR="004324C8" w:rsidRPr="000A0628">
          <w:rPr>
            <w:rStyle w:val="Hyperlink"/>
            <w:noProof/>
          </w:rPr>
          <w:t>3</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SPECIFICATIONS, PLANS, ETC</w:t>
        </w:r>
        <w:r w:rsidR="004324C8">
          <w:rPr>
            <w:noProof/>
            <w:webHidden/>
          </w:rPr>
          <w:tab/>
        </w:r>
        <w:r w:rsidR="004324C8">
          <w:rPr>
            <w:noProof/>
            <w:webHidden/>
          </w:rPr>
          <w:fldChar w:fldCharType="begin"/>
        </w:r>
        <w:r w:rsidR="004324C8">
          <w:rPr>
            <w:noProof/>
            <w:webHidden/>
          </w:rPr>
          <w:instrText xml:space="preserve"> PAGEREF _Toc438109018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19" w:history="1">
        <w:r w:rsidR="004324C8" w:rsidRPr="000A0628">
          <w:rPr>
            <w:rStyle w:val="Hyperlink"/>
            <w:noProof/>
          </w:rPr>
          <w:t>DEFCON129J (Edn.07/08) - The Use Of The Electronic Business Delivery Form</w:t>
        </w:r>
        <w:r w:rsidR="004324C8">
          <w:rPr>
            <w:noProof/>
            <w:webHidden/>
          </w:rPr>
          <w:tab/>
        </w:r>
        <w:r w:rsidR="004324C8">
          <w:rPr>
            <w:noProof/>
            <w:webHidden/>
          </w:rPr>
          <w:fldChar w:fldCharType="begin"/>
        </w:r>
        <w:r w:rsidR="004324C8">
          <w:rPr>
            <w:noProof/>
            <w:webHidden/>
          </w:rPr>
          <w:instrText xml:space="preserve"> PAGEREF _Toc438109019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20" w:history="1">
        <w:r w:rsidR="004324C8" w:rsidRPr="000A0628">
          <w:rPr>
            <w:rStyle w:val="Hyperlink"/>
            <w:noProof/>
          </w:rPr>
          <w:t>DEFCON502 (Edn.06/14) - Specifications Changes</w:t>
        </w:r>
        <w:r w:rsidR="004324C8">
          <w:rPr>
            <w:noProof/>
            <w:webHidden/>
          </w:rPr>
          <w:tab/>
        </w:r>
        <w:r w:rsidR="004324C8">
          <w:rPr>
            <w:noProof/>
            <w:webHidden/>
          </w:rPr>
          <w:fldChar w:fldCharType="begin"/>
        </w:r>
        <w:r w:rsidR="004324C8">
          <w:rPr>
            <w:noProof/>
            <w:webHidden/>
          </w:rPr>
          <w:instrText xml:space="preserve"> PAGEREF _Toc438109020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21" w:history="1">
        <w:r w:rsidR="004324C8" w:rsidRPr="000A0628">
          <w:rPr>
            <w:rStyle w:val="Hyperlink"/>
            <w:noProof/>
          </w:rPr>
          <w:t>DEFCON602B (Edn.12/06) - Quality Assurance (Without Deliverable Quality Plan)</w:t>
        </w:r>
        <w:r w:rsidR="004324C8">
          <w:rPr>
            <w:noProof/>
            <w:webHidden/>
          </w:rPr>
          <w:tab/>
        </w:r>
        <w:r w:rsidR="004324C8">
          <w:rPr>
            <w:noProof/>
            <w:webHidden/>
          </w:rPr>
          <w:fldChar w:fldCharType="begin"/>
        </w:r>
        <w:r w:rsidR="004324C8">
          <w:rPr>
            <w:noProof/>
            <w:webHidden/>
          </w:rPr>
          <w:instrText xml:space="preserve"> PAGEREF _Toc438109021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22" w:history="1">
        <w:r w:rsidR="004324C8" w:rsidRPr="000A0628">
          <w:rPr>
            <w:rStyle w:val="Hyperlink"/>
            <w:noProof/>
          </w:rPr>
          <w:t>DEFCON608 (Edn.10/14) - Access and Facilities to be Provided by the Contractor</w:t>
        </w:r>
        <w:r w:rsidR="004324C8">
          <w:rPr>
            <w:noProof/>
            <w:webHidden/>
          </w:rPr>
          <w:tab/>
        </w:r>
        <w:r w:rsidR="004324C8">
          <w:rPr>
            <w:noProof/>
            <w:webHidden/>
          </w:rPr>
          <w:fldChar w:fldCharType="begin"/>
        </w:r>
        <w:r w:rsidR="004324C8">
          <w:rPr>
            <w:noProof/>
            <w:webHidden/>
          </w:rPr>
          <w:instrText xml:space="preserve"> PAGEREF _Toc438109022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23" w:history="1">
        <w:r w:rsidR="004324C8" w:rsidRPr="000A0628">
          <w:rPr>
            <w:rStyle w:val="Hyperlink"/>
            <w:noProof/>
          </w:rPr>
          <w:t>3.1.</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QUALITY ASSURANCE</w:t>
        </w:r>
        <w:r w:rsidR="004324C8">
          <w:rPr>
            <w:noProof/>
            <w:webHidden/>
          </w:rPr>
          <w:tab/>
        </w:r>
        <w:r w:rsidR="004324C8">
          <w:rPr>
            <w:noProof/>
            <w:webHidden/>
          </w:rPr>
          <w:fldChar w:fldCharType="begin"/>
        </w:r>
        <w:r w:rsidR="004324C8">
          <w:rPr>
            <w:noProof/>
            <w:webHidden/>
          </w:rPr>
          <w:instrText xml:space="preserve"> PAGEREF _Toc438109023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24" w:history="1">
        <w:r w:rsidR="004324C8" w:rsidRPr="000A0628">
          <w:rPr>
            <w:rStyle w:val="Hyperlink"/>
            <w:noProof/>
          </w:rPr>
          <w:t>4</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PRICE</w:t>
        </w:r>
        <w:r w:rsidR="004324C8">
          <w:rPr>
            <w:rStyle w:val="Hyperlink"/>
            <w:noProof/>
          </w:rPr>
          <w:t xml:space="preserve"> …</w:t>
        </w:r>
        <w:r w:rsidR="004324C8">
          <w:rPr>
            <w:noProof/>
            <w:webHidden/>
          </w:rPr>
          <w:tab/>
        </w:r>
        <w:r w:rsidR="004324C8">
          <w:rPr>
            <w:noProof/>
            <w:webHidden/>
          </w:rPr>
          <w:fldChar w:fldCharType="begin"/>
        </w:r>
        <w:r w:rsidR="004324C8">
          <w:rPr>
            <w:noProof/>
            <w:webHidden/>
          </w:rPr>
          <w:instrText xml:space="preserve"> PAGEREF _Toc438109024 \h </w:instrText>
        </w:r>
        <w:r w:rsidR="004324C8">
          <w:rPr>
            <w:noProof/>
            <w:webHidden/>
          </w:rPr>
        </w:r>
        <w:r w:rsidR="004324C8">
          <w:rPr>
            <w:noProof/>
            <w:webHidden/>
          </w:rPr>
          <w:fldChar w:fldCharType="separate"/>
        </w:r>
        <w:r w:rsidR="004324C8">
          <w:rPr>
            <w:noProof/>
            <w:webHidden/>
          </w:rPr>
          <w:t>10</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25" w:history="1">
        <w:r w:rsidR="004324C8" w:rsidRPr="000A0628">
          <w:rPr>
            <w:rStyle w:val="Hyperlink"/>
            <w:noProof/>
          </w:rPr>
          <w:t>5</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INTELLECTUAL PROPERTY RIGHTS</w:t>
        </w:r>
        <w:r w:rsidR="004324C8">
          <w:rPr>
            <w:noProof/>
            <w:webHidden/>
          </w:rPr>
          <w:tab/>
        </w:r>
        <w:r w:rsidR="004324C8">
          <w:rPr>
            <w:noProof/>
            <w:webHidden/>
          </w:rPr>
          <w:fldChar w:fldCharType="begin"/>
        </w:r>
        <w:r w:rsidR="004324C8">
          <w:rPr>
            <w:noProof/>
            <w:webHidden/>
          </w:rPr>
          <w:instrText xml:space="preserve"> PAGEREF _Toc438109025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26" w:history="1">
        <w:r w:rsidR="004324C8" w:rsidRPr="000A0628">
          <w:rPr>
            <w:rStyle w:val="Hyperlink"/>
            <w:noProof/>
          </w:rPr>
          <w:t>DEFCON632 (Edn.08/12) - Third Party Intellectual Property - Rights and Restrictions</w:t>
        </w:r>
        <w:r w:rsidR="004324C8">
          <w:rPr>
            <w:noProof/>
            <w:webHidden/>
          </w:rPr>
          <w:tab/>
        </w:r>
        <w:r w:rsidR="004324C8">
          <w:rPr>
            <w:noProof/>
            <w:webHidden/>
          </w:rPr>
          <w:fldChar w:fldCharType="begin"/>
        </w:r>
        <w:r w:rsidR="004324C8">
          <w:rPr>
            <w:noProof/>
            <w:webHidden/>
          </w:rPr>
          <w:instrText xml:space="preserve"> PAGEREF _Toc438109026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27" w:history="1">
        <w:r w:rsidR="004324C8" w:rsidRPr="000A0628">
          <w:rPr>
            <w:rStyle w:val="Hyperlink"/>
            <w:noProof/>
          </w:rPr>
          <w:t>6</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LOANS</w:t>
        </w:r>
        <w:r w:rsidR="004324C8">
          <w:rPr>
            <w:rStyle w:val="Hyperlink"/>
            <w:noProof/>
          </w:rPr>
          <w:t xml:space="preserve"> .</w:t>
        </w:r>
        <w:r w:rsidR="004324C8">
          <w:rPr>
            <w:noProof/>
            <w:webHidden/>
          </w:rPr>
          <w:tab/>
        </w:r>
        <w:r w:rsidR="004324C8">
          <w:rPr>
            <w:noProof/>
            <w:webHidden/>
          </w:rPr>
          <w:fldChar w:fldCharType="begin"/>
        </w:r>
        <w:r w:rsidR="004324C8">
          <w:rPr>
            <w:noProof/>
            <w:webHidden/>
          </w:rPr>
          <w:instrText xml:space="preserve"> PAGEREF _Toc438109027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28" w:history="1">
        <w:r w:rsidR="004324C8" w:rsidRPr="000A0628">
          <w:rPr>
            <w:rStyle w:val="Hyperlink"/>
            <w:noProof/>
          </w:rPr>
          <w:t>DEFCON76 (Edn.12/06) - Contractor's Personnel at Government Establishments</w:t>
        </w:r>
        <w:r w:rsidR="004324C8">
          <w:rPr>
            <w:noProof/>
            <w:webHidden/>
          </w:rPr>
          <w:tab/>
        </w:r>
        <w:r w:rsidR="004324C8">
          <w:rPr>
            <w:noProof/>
            <w:webHidden/>
          </w:rPr>
          <w:fldChar w:fldCharType="begin"/>
        </w:r>
        <w:r w:rsidR="004324C8">
          <w:rPr>
            <w:noProof/>
            <w:webHidden/>
          </w:rPr>
          <w:instrText xml:space="preserve"> PAGEREF _Toc438109028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29" w:history="1">
        <w:r w:rsidR="004324C8" w:rsidRPr="000A0628">
          <w:rPr>
            <w:rStyle w:val="Hyperlink"/>
            <w:noProof/>
          </w:rPr>
          <w:t>6.1.</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GOVERNMENT FURNISHED ASSETS</w:t>
        </w:r>
        <w:r w:rsidR="004324C8">
          <w:rPr>
            <w:noProof/>
            <w:webHidden/>
          </w:rPr>
          <w:tab/>
        </w:r>
        <w:r w:rsidR="004324C8">
          <w:rPr>
            <w:noProof/>
            <w:webHidden/>
          </w:rPr>
          <w:fldChar w:fldCharType="begin"/>
        </w:r>
        <w:r w:rsidR="004324C8">
          <w:rPr>
            <w:noProof/>
            <w:webHidden/>
          </w:rPr>
          <w:instrText xml:space="preserve"> PAGEREF _Toc438109029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4324C8" w:rsidP="004324C8">
      <w:pPr>
        <w:pStyle w:val="TOC1"/>
        <w:numPr>
          <w:ilvl w:val="0"/>
          <w:numId w:val="0"/>
        </w:numPr>
        <w:tabs>
          <w:tab w:val="left" w:pos="1080"/>
        </w:tabs>
        <w:rPr>
          <w:rStyle w:val="Hyperlink"/>
          <w:noProof/>
        </w:rPr>
      </w:pPr>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30" w:history="1">
        <w:r w:rsidR="004324C8" w:rsidRPr="000A0628">
          <w:rPr>
            <w:rStyle w:val="Hyperlink"/>
            <w:noProof/>
          </w:rPr>
          <w:t>7</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DELIVERY</w:t>
        </w:r>
        <w:r w:rsidR="004324C8">
          <w:rPr>
            <w:noProof/>
            <w:webHidden/>
          </w:rPr>
          <w:tab/>
        </w:r>
        <w:r w:rsidR="004324C8">
          <w:rPr>
            <w:noProof/>
            <w:webHidden/>
          </w:rPr>
          <w:fldChar w:fldCharType="begin"/>
        </w:r>
        <w:r w:rsidR="004324C8">
          <w:rPr>
            <w:noProof/>
            <w:webHidden/>
          </w:rPr>
          <w:instrText xml:space="preserve"> PAGEREF _Toc438109030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1" w:history="1">
        <w:r w:rsidR="004324C8" w:rsidRPr="000A0628">
          <w:rPr>
            <w:rStyle w:val="Hyperlink"/>
            <w:noProof/>
          </w:rPr>
          <w:t>DEFCON5J (Edn.03/15) - Unique Identifiers</w:t>
        </w:r>
        <w:r w:rsidR="004324C8">
          <w:rPr>
            <w:noProof/>
            <w:webHidden/>
          </w:rPr>
          <w:tab/>
        </w:r>
        <w:r w:rsidR="004324C8">
          <w:rPr>
            <w:noProof/>
            <w:webHidden/>
          </w:rPr>
          <w:fldChar w:fldCharType="begin"/>
        </w:r>
        <w:r w:rsidR="004324C8">
          <w:rPr>
            <w:noProof/>
            <w:webHidden/>
          </w:rPr>
          <w:instrText xml:space="preserve"> PAGEREF _Toc438109031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2" w:history="1">
        <w:r w:rsidR="004324C8" w:rsidRPr="000A0628">
          <w:rPr>
            <w:rStyle w:val="Hyperlink"/>
            <w:noProof/>
          </w:rPr>
          <w:t>DEFCON507 (Edn.10/98) – Delivery</w:t>
        </w:r>
        <w:r w:rsidR="004324C8">
          <w:rPr>
            <w:noProof/>
            <w:webHidden/>
          </w:rPr>
          <w:tab/>
        </w:r>
        <w:r w:rsidR="004324C8">
          <w:rPr>
            <w:noProof/>
            <w:webHidden/>
          </w:rPr>
          <w:fldChar w:fldCharType="begin"/>
        </w:r>
        <w:r w:rsidR="004324C8">
          <w:rPr>
            <w:noProof/>
            <w:webHidden/>
          </w:rPr>
          <w:instrText xml:space="preserve"> PAGEREF _Toc438109032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3" w:history="1">
        <w:r w:rsidR="004324C8" w:rsidRPr="000A0628">
          <w:rPr>
            <w:rStyle w:val="Hyperlink"/>
            <w:noProof/>
          </w:rPr>
          <w:t>DEFCON514 (Edn.08/15) – Material Breach</w:t>
        </w:r>
        <w:r w:rsidR="004324C8">
          <w:rPr>
            <w:noProof/>
            <w:webHidden/>
          </w:rPr>
          <w:tab/>
        </w:r>
        <w:r w:rsidR="004324C8">
          <w:rPr>
            <w:noProof/>
            <w:webHidden/>
          </w:rPr>
          <w:fldChar w:fldCharType="begin"/>
        </w:r>
        <w:r w:rsidR="004324C8">
          <w:rPr>
            <w:noProof/>
            <w:webHidden/>
          </w:rPr>
          <w:instrText xml:space="preserve"> PAGEREF _Toc438109033 \h </w:instrText>
        </w:r>
        <w:r w:rsidR="004324C8">
          <w:rPr>
            <w:noProof/>
            <w:webHidden/>
          </w:rPr>
        </w:r>
        <w:r w:rsidR="004324C8">
          <w:rPr>
            <w:noProof/>
            <w:webHidden/>
          </w:rPr>
          <w:fldChar w:fldCharType="separate"/>
        </w:r>
        <w:r w:rsidR="004324C8">
          <w:rPr>
            <w:noProof/>
            <w:webHidden/>
          </w:rPr>
          <w:t>11</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34" w:history="1">
        <w:r w:rsidR="004324C8" w:rsidRPr="000A0628">
          <w:rPr>
            <w:rStyle w:val="Hyperlink"/>
            <w:noProof/>
          </w:rPr>
          <w:t>8</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PAYMENTS/RECEIPTS</w:t>
        </w:r>
        <w:r w:rsidR="004324C8">
          <w:rPr>
            <w:noProof/>
            <w:webHidden/>
          </w:rPr>
          <w:tab/>
        </w:r>
        <w:r w:rsidR="004324C8">
          <w:rPr>
            <w:noProof/>
            <w:webHidden/>
          </w:rPr>
          <w:fldChar w:fldCharType="begin"/>
        </w:r>
        <w:r w:rsidR="004324C8">
          <w:rPr>
            <w:noProof/>
            <w:webHidden/>
          </w:rPr>
          <w:instrText xml:space="preserve"> PAGEREF _Toc438109034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5" w:history="1">
        <w:r w:rsidR="004324C8" w:rsidRPr="000A0628">
          <w:rPr>
            <w:rStyle w:val="Hyperlink"/>
            <w:noProof/>
          </w:rPr>
          <w:t>DEFCON509 (Edn.09/97) - Recovery of Sums Due</w:t>
        </w:r>
        <w:r w:rsidR="004324C8">
          <w:rPr>
            <w:noProof/>
            <w:webHidden/>
          </w:rPr>
          <w:tab/>
        </w:r>
        <w:r w:rsidR="004324C8">
          <w:rPr>
            <w:noProof/>
            <w:webHidden/>
          </w:rPr>
          <w:fldChar w:fldCharType="begin"/>
        </w:r>
        <w:r w:rsidR="004324C8">
          <w:rPr>
            <w:noProof/>
            <w:webHidden/>
          </w:rPr>
          <w:instrText xml:space="preserve"> PAGEREF _Toc438109035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6" w:history="1">
        <w:r w:rsidR="004324C8" w:rsidRPr="000A0628">
          <w:rPr>
            <w:rStyle w:val="Hyperlink"/>
            <w:noProof/>
          </w:rPr>
          <w:t>DEFCON513 (Edn.06/10) - Value Added Tax</w:t>
        </w:r>
        <w:r w:rsidR="004324C8">
          <w:rPr>
            <w:noProof/>
            <w:webHidden/>
          </w:rPr>
          <w:tab/>
        </w:r>
        <w:r w:rsidR="004324C8">
          <w:rPr>
            <w:noProof/>
            <w:webHidden/>
          </w:rPr>
          <w:fldChar w:fldCharType="begin"/>
        </w:r>
        <w:r w:rsidR="004324C8">
          <w:rPr>
            <w:noProof/>
            <w:webHidden/>
          </w:rPr>
          <w:instrText xml:space="preserve"> PAGEREF _Toc438109036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7" w:history="1">
        <w:r w:rsidR="004324C8" w:rsidRPr="000A0628">
          <w:rPr>
            <w:rStyle w:val="Hyperlink"/>
            <w:noProof/>
          </w:rPr>
          <w:t>DEFCON522 (Edn.07/99) - Payment</w:t>
        </w:r>
        <w:r w:rsidR="004324C8">
          <w:rPr>
            <w:noProof/>
            <w:webHidden/>
          </w:rPr>
          <w:tab/>
        </w:r>
        <w:r w:rsidR="004324C8">
          <w:rPr>
            <w:noProof/>
            <w:webHidden/>
          </w:rPr>
          <w:fldChar w:fldCharType="begin"/>
        </w:r>
        <w:r w:rsidR="004324C8">
          <w:rPr>
            <w:noProof/>
            <w:webHidden/>
          </w:rPr>
          <w:instrText xml:space="preserve"> PAGEREF _Toc438109037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8" w:history="1">
        <w:r w:rsidR="004324C8" w:rsidRPr="000A0628">
          <w:rPr>
            <w:rStyle w:val="Hyperlink"/>
            <w:noProof/>
          </w:rPr>
          <w:t>DEFCON522J (Edn.05/03) - Payment under P2P</w:t>
        </w:r>
        <w:r w:rsidR="004324C8">
          <w:rPr>
            <w:noProof/>
            <w:webHidden/>
          </w:rPr>
          <w:tab/>
        </w:r>
        <w:r w:rsidR="004324C8">
          <w:rPr>
            <w:noProof/>
            <w:webHidden/>
          </w:rPr>
          <w:fldChar w:fldCharType="begin"/>
        </w:r>
        <w:r w:rsidR="004324C8">
          <w:rPr>
            <w:noProof/>
            <w:webHidden/>
          </w:rPr>
          <w:instrText xml:space="preserve"> PAGEREF _Toc438109038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39" w:history="1">
        <w:r w:rsidR="004324C8" w:rsidRPr="000A0628">
          <w:rPr>
            <w:rStyle w:val="Hyperlink"/>
            <w:noProof/>
          </w:rPr>
          <w:t>DEFCON523 (Edn.05/12) – Payment of Bills Using the Bankers Automated Clearing system (BACS) System</w:t>
        </w:r>
        <w:r w:rsidR="004324C8">
          <w:rPr>
            <w:noProof/>
            <w:webHidden/>
          </w:rPr>
          <w:tab/>
        </w:r>
        <w:r w:rsidR="004324C8">
          <w:rPr>
            <w:noProof/>
            <w:webHidden/>
          </w:rPr>
          <w:fldChar w:fldCharType="begin"/>
        </w:r>
        <w:r w:rsidR="004324C8">
          <w:rPr>
            <w:noProof/>
            <w:webHidden/>
          </w:rPr>
          <w:instrText xml:space="preserve"> PAGEREF _Toc438109039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0" w:history="1">
        <w:r w:rsidR="004324C8" w:rsidRPr="000A0628">
          <w:rPr>
            <w:rStyle w:val="Hyperlink"/>
            <w:noProof/>
          </w:rPr>
          <w:t>DEFCON534 (Edn.06/97) - Prompt Payment (Sub-Contracts)</w:t>
        </w:r>
        <w:r w:rsidR="004324C8">
          <w:rPr>
            <w:noProof/>
            <w:webHidden/>
          </w:rPr>
          <w:tab/>
        </w:r>
        <w:r w:rsidR="004324C8">
          <w:rPr>
            <w:noProof/>
            <w:webHidden/>
          </w:rPr>
          <w:fldChar w:fldCharType="begin"/>
        </w:r>
        <w:r w:rsidR="004324C8">
          <w:rPr>
            <w:noProof/>
            <w:webHidden/>
          </w:rPr>
          <w:instrText xml:space="preserve"> PAGEREF _Toc438109040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41" w:history="1">
        <w:r w:rsidR="004324C8" w:rsidRPr="000A0628">
          <w:rPr>
            <w:rStyle w:val="Hyperlink"/>
            <w:noProof/>
          </w:rPr>
          <w:t>8.1.</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PAYMENT</w:t>
        </w:r>
        <w:r w:rsidR="004324C8">
          <w:rPr>
            <w:noProof/>
            <w:webHidden/>
          </w:rPr>
          <w:tab/>
        </w:r>
        <w:r w:rsidR="004324C8">
          <w:rPr>
            <w:noProof/>
            <w:webHidden/>
          </w:rPr>
          <w:fldChar w:fldCharType="begin"/>
        </w:r>
        <w:r w:rsidR="004324C8">
          <w:rPr>
            <w:noProof/>
            <w:webHidden/>
          </w:rPr>
          <w:instrText xml:space="preserve"> PAGEREF _Toc438109041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42" w:history="1">
        <w:r w:rsidR="004324C8" w:rsidRPr="000A0628">
          <w:rPr>
            <w:rStyle w:val="Hyperlink"/>
            <w:noProof/>
          </w:rPr>
          <w:t>8.2.</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VAT</w:t>
        </w:r>
        <w:r w:rsidR="004324C8">
          <w:rPr>
            <w:noProof/>
            <w:webHidden/>
          </w:rPr>
          <w:tab/>
        </w:r>
        <w:r w:rsidR="004324C8">
          <w:rPr>
            <w:noProof/>
            <w:webHidden/>
          </w:rPr>
          <w:fldChar w:fldCharType="begin"/>
        </w:r>
        <w:r w:rsidR="004324C8">
          <w:rPr>
            <w:noProof/>
            <w:webHidden/>
          </w:rPr>
          <w:instrText xml:space="preserve"> PAGEREF _Toc438109042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rsidP="004324C8">
      <w:pPr>
        <w:pStyle w:val="TOC1"/>
        <w:numPr>
          <w:ilvl w:val="0"/>
          <w:numId w:val="0"/>
        </w:numPr>
        <w:tabs>
          <w:tab w:val="left" w:pos="1080"/>
        </w:tabs>
        <w:rPr>
          <w:rFonts w:asciiTheme="minorHAnsi" w:eastAsiaTheme="minorEastAsia" w:hAnsiTheme="minorHAnsi" w:cstheme="minorBidi"/>
          <w:b w:val="0"/>
          <w:bCs w:val="0"/>
          <w:caps w:val="0"/>
          <w:noProof/>
          <w:sz w:val="22"/>
          <w:szCs w:val="22"/>
          <w:lang w:eastAsia="en-GB"/>
        </w:rPr>
      </w:pPr>
      <w:hyperlink w:anchor="_Toc438109043" w:history="1">
        <w:r w:rsidR="004324C8" w:rsidRPr="000A0628">
          <w:rPr>
            <w:rStyle w:val="Hyperlink"/>
            <w:noProof/>
          </w:rPr>
          <w:t>9</w:t>
        </w:r>
        <w:r w:rsidR="004324C8">
          <w:rPr>
            <w:rFonts w:asciiTheme="minorHAnsi" w:eastAsiaTheme="minorEastAsia" w:hAnsiTheme="minorHAnsi" w:cstheme="minorBidi"/>
            <w:b w:val="0"/>
            <w:bCs w:val="0"/>
            <w:caps w:val="0"/>
            <w:noProof/>
            <w:sz w:val="22"/>
            <w:szCs w:val="22"/>
            <w:lang w:eastAsia="en-GB"/>
          </w:rPr>
          <w:tab/>
        </w:r>
        <w:r w:rsidR="004324C8" w:rsidRPr="000A0628">
          <w:rPr>
            <w:rStyle w:val="Hyperlink"/>
            <w:noProof/>
          </w:rPr>
          <w:t>CONTRACT ADMINISTRATION</w:t>
        </w:r>
        <w:r w:rsidR="004324C8">
          <w:rPr>
            <w:noProof/>
            <w:webHidden/>
          </w:rPr>
          <w:tab/>
        </w:r>
        <w:r w:rsidR="004324C8">
          <w:rPr>
            <w:noProof/>
            <w:webHidden/>
          </w:rPr>
          <w:fldChar w:fldCharType="begin"/>
        </w:r>
        <w:r w:rsidR="004324C8">
          <w:rPr>
            <w:noProof/>
            <w:webHidden/>
          </w:rPr>
          <w:instrText xml:space="preserve"> PAGEREF _Toc438109043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4" w:history="1">
        <w:r w:rsidR="004324C8" w:rsidRPr="000A0628">
          <w:rPr>
            <w:rStyle w:val="Hyperlink"/>
            <w:noProof/>
          </w:rPr>
          <w:t>DEFCON528 (Edn.05/12) - Overseas Expenditure, Import and Export</w:t>
        </w:r>
        <w:r w:rsidR="004324C8">
          <w:rPr>
            <w:noProof/>
            <w:webHidden/>
          </w:rPr>
          <w:tab/>
        </w:r>
        <w:r w:rsidR="004324C8">
          <w:rPr>
            <w:noProof/>
            <w:webHidden/>
          </w:rPr>
          <w:fldChar w:fldCharType="begin"/>
        </w:r>
        <w:r w:rsidR="004324C8">
          <w:rPr>
            <w:noProof/>
            <w:webHidden/>
          </w:rPr>
          <w:instrText xml:space="preserve"> PAGEREF _Toc438109044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5" w:history="1">
        <w:r w:rsidR="004324C8" w:rsidRPr="000A0628">
          <w:rPr>
            <w:rStyle w:val="Hyperlink"/>
            <w:noProof/>
          </w:rPr>
          <w:t>DEFCON604 (Edn.06/14) - Progress Reports</w:t>
        </w:r>
        <w:r w:rsidR="004324C8">
          <w:rPr>
            <w:noProof/>
            <w:webHidden/>
          </w:rPr>
          <w:tab/>
        </w:r>
        <w:r w:rsidR="004324C8">
          <w:rPr>
            <w:noProof/>
            <w:webHidden/>
          </w:rPr>
          <w:fldChar w:fldCharType="begin"/>
        </w:r>
        <w:r w:rsidR="004324C8">
          <w:rPr>
            <w:noProof/>
            <w:webHidden/>
          </w:rPr>
          <w:instrText xml:space="preserve"> PAGEREF _Toc438109045 \h </w:instrText>
        </w:r>
        <w:r w:rsidR="004324C8">
          <w:rPr>
            <w:noProof/>
            <w:webHidden/>
          </w:rPr>
        </w:r>
        <w:r w:rsidR="004324C8">
          <w:rPr>
            <w:noProof/>
            <w:webHidden/>
          </w:rPr>
          <w:fldChar w:fldCharType="separate"/>
        </w:r>
        <w:r w:rsidR="004324C8">
          <w:rPr>
            <w:noProof/>
            <w:webHidden/>
          </w:rPr>
          <w:t>12</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6" w:history="1">
        <w:r w:rsidR="004324C8" w:rsidRPr="000A0628">
          <w:rPr>
            <w:rStyle w:val="Hyperlink"/>
            <w:noProof/>
          </w:rPr>
          <w:t>DEFCON609 (Edn.06/14) - Contractor's Records</w:t>
        </w:r>
        <w:r w:rsidR="004324C8">
          <w:rPr>
            <w:noProof/>
            <w:webHidden/>
          </w:rPr>
          <w:tab/>
        </w:r>
        <w:r w:rsidR="004324C8">
          <w:rPr>
            <w:noProof/>
            <w:webHidden/>
          </w:rPr>
          <w:fldChar w:fldCharType="begin"/>
        </w:r>
        <w:r w:rsidR="004324C8">
          <w:rPr>
            <w:noProof/>
            <w:webHidden/>
          </w:rPr>
          <w:instrText xml:space="preserve"> PAGEREF _Toc438109046 \h </w:instrText>
        </w:r>
        <w:r w:rsidR="004324C8">
          <w:rPr>
            <w:noProof/>
            <w:webHidden/>
          </w:rPr>
        </w:r>
        <w:r w:rsidR="004324C8">
          <w:rPr>
            <w:noProof/>
            <w:webHidden/>
          </w:rPr>
          <w:fldChar w:fldCharType="separate"/>
        </w:r>
        <w:r w:rsidR="004324C8">
          <w:rPr>
            <w:noProof/>
            <w:webHidden/>
          </w:rPr>
          <w:t>13</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7" w:history="1">
        <w:r w:rsidR="004324C8" w:rsidRPr="000A0628">
          <w:rPr>
            <w:rStyle w:val="Hyperlink"/>
            <w:noProof/>
          </w:rPr>
          <w:t>DEFCON625 (Edn.10/98) - Co-operation on Expiry of Contract</w:t>
        </w:r>
        <w:r w:rsidR="004324C8">
          <w:rPr>
            <w:noProof/>
            <w:webHidden/>
          </w:rPr>
          <w:tab/>
        </w:r>
        <w:r w:rsidR="004324C8">
          <w:rPr>
            <w:noProof/>
            <w:webHidden/>
          </w:rPr>
          <w:fldChar w:fldCharType="begin"/>
        </w:r>
        <w:r w:rsidR="004324C8">
          <w:rPr>
            <w:noProof/>
            <w:webHidden/>
          </w:rPr>
          <w:instrText xml:space="preserve"> PAGEREF _Toc438109047 \h </w:instrText>
        </w:r>
        <w:r w:rsidR="004324C8">
          <w:rPr>
            <w:noProof/>
            <w:webHidden/>
          </w:rPr>
        </w:r>
        <w:r w:rsidR="004324C8">
          <w:rPr>
            <w:noProof/>
            <w:webHidden/>
          </w:rPr>
          <w:fldChar w:fldCharType="separate"/>
        </w:r>
        <w:r w:rsidR="004324C8">
          <w:rPr>
            <w:noProof/>
            <w:webHidden/>
          </w:rPr>
          <w:t>13</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8" w:history="1">
        <w:r w:rsidR="004324C8" w:rsidRPr="000A0628">
          <w:rPr>
            <w:rStyle w:val="Hyperlink"/>
            <w:noProof/>
          </w:rPr>
          <w:t>DEFCON642 (Edn.06/14) - Progress Meetings</w:t>
        </w:r>
        <w:r w:rsidR="004324C8">
          <w:rPr>
            <w:noProof/>
            <w:webHidden/>
          </w:rPr>
          <w:tab/>
        </w:r>
        <w:r w:rsidR="004324C8">
          <w:rPr>
            <w:noProof/>
            <w:webHidden/>
          </w:rPr>
          <w:fldChar w:fldCharType="begin"/>
        </w:r>
        <w:r w:rsidR="004324C8">
          <w:rPr>
            <w:noProof/>
            <w:webHidden/>
          </w:rPr>
          <w:instrText xml:space="preserve"> PAGEREF _Toc438109048 \h </w:instrText>
        </w:r>
        <w:r w:rsidR="004324C8">
          <w:rPr>
            <w:noProof/>
            <w:webHidden/>
          </w:rPr>
        </w:r>
        <w:r w:rsidR="004324C8">
          <w:rPr>
            <w:noProof/>
            <w:webHidden/>
          </w:rPr>
          <w:fldChar w:fldCharType="separate"/>
        </w:r>
        <w:r w:rsidR="004324C8">
          <w:rPr>
            <w:noProof/>
            <w:webHidden/>
          </w:rPr>
          <w:t>13</w:t>
        </w:r>
        <w:r w:rsidR="004324C8">
          <w:rPr>
            <w:noProof/>
            <w:webHidden/>
          </w:rPr>
          <w:fldChar w:fldCharType="end"/>
        </w:r>
      </w:hyperlink>
    </w:p>
    <w:p w:rsidR="004324C8" w:rsidRDefault="003C07CF">
      <w:pPr>
        <w:pStyle w:val="TOC2"/>
        <w:tabs>
          <w:tab w:val="right" w:leader="dot" w:pos="10763"/>
        </w:tabs>
        <w:rPr>
          <w:rFonts w:asciiTheme="minorHAnsi" w:eastAsiaTheme="minorEastAsia" w:hAnsiTheme="minorHAnsi" w:cstheme="minorBidi"/>
          <w:smallCaps w:val="0"/>
          <w:noProof/>
          <w:sz w:val="22"/>
          <w:szCs w:val="22"/>
          <w:lang w:eastAsia="en-GB"/>
        </w:rPr>
      </w:pPr>
      <w:hyperlink w:anchor="_Toc438109049" w:history="1">
        <w:r w:rsidR="004324C8" w:rsidRPr="000A0628">
          <w:rPr>
            <w:rStyle w:val="Hyperlink"/>
            <w:noProof/>
          </w:rPr>
          <w:t>DEFCON647 (Edn.09/13) - Financial Management Information</w:t>
        </w:r>
        <w:r w:rsidR="004324C8">
          <w:rPr>
            <w:noProof/>
            <w:webHidden/>
          </w:rPr>
          <w:tab/>
        </w:r>
        <w:r w:rsidR="004324C8">
          <w:rPr>
            <w:noProof/>
            <w:webHidden/>
          </w:rPr>
          <w:fldChar w:fldCharType="begin"/>
        </w:r>
        <w:r w:rsidR="004324C8">
          <w:rPr>
            <w:noProof/>
            <w:webHidden/>
          </w:rPr>
          <w:instrText xml:space="preserve"> PAGEREF _Toc438109049 \h </w:instrText>
        </w:r>
        <w:r w:rsidR="004324C8">
          <w:rPr>
            <w:noProof/>
            <w:webHidden/>
          </w:rPr>
        </w:r>
        <w:r w:rsidR="004324C8">
          <w:rPr>
            <w:noProof/>
            <w:webHidden/>
          </w:rPr>
          <w:fldChar w:fldCharType="separate"/>
        </w:r>
        <w:r w:rsidR="004324C8">
          <w:rPr>
            <w:noProof/>
            <w:webHidden/>
          </w:rPr>
          <w:t>13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0" w:history="1">
        <w:r w:rsidR="004324C8" w:rsidRPr="000A0628">
          <w:rPr>
            <w:rStyle w:val="Hyperlink"/>
            <w:noProof/>
          </w:rPr>
          <w:t>9.1.</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COMPLAINTS PROCEDURES</w:t>
        </w:r>
        <w:r w:rsidR="004324C8">
          <w:rPr>
            <w:noProof/>
            <w:webHidden/>
          </w:rPr>
          <w:tab/>
        </w:r>
        <w:r w:rsidR="004324C8">
          <w:rPr>
            <w:noProof/>
            <w:webHidden/>
          </w:rPr>
          <w:fldChar w:fldCharType="begin"/>
        </w:r>
        <w:r w:rsidR="004324C8">
          <w:rPr>
            <w:noProof/>
            <w:webHidden/>
          </w:rPr>
          <w:instrText xml:space="preserve"> PAGEREF _Toc438109050 \h </w:instrText>
        </w:r>
        <w:r w:rsidR="004324C8">
          <w:rPr>
            <w:noProof/>
            <w:webHidden/>
          </w:rPr>
        </w:r>
        <w:r w:rsidR="004324C8">
          <w:rPr>
            <w:noProof/>
            <w:webHidden/>
          </w:rPr>
          <w:fldChar w:fldCharType="separate"/>
        </w:r>
        <w:r w:rsidR="004324C8">
          <w:rPr>
            <w:noProof/>
            <w:webHidden/>
          </w:rPr>
          <w:t>13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3" w:history="1">
        <w:r w:rsidR="004324C8" w:rsidRPr="000A0628">
          <w:rPr>
            <w:rStyle w:val="Hyperlink"/>
            <w:noProof/>
          </w:rPr>
          <w:t>9.2.</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MEETINGS</w:t>
        </w:r>
        <w:r w:rsidR="004324C8">
          <w:rPr>
            <w:noProof/>
            <w:webHidden/>
          </w:rPr>
          <w:tab/>
        </w:r>
        <w:r w:rsidR="004324C8">
          <w:rPr>
            <w:noProof/>
            <w:webHidden/>
          </w:rPr>
          <w:fldChar w:fldCharType="begin"/>
        </w:r>
        <w:r w:rsidR="004324C8">
          <w:rPr>
            <w:noProof/>
            <w:webHidden/>
          </w:rPr>
          <w:instrText xml:space="preserve"> PAGEREF _Toc438109053 \h </w:instrText>
        </w:r>
        <w:r w:rsidR="004324C8">
          <w:rPr>
            <w:noProof/>
            <w:webHidden/>
          </w:rPr>
        </w:r>
        <w:r w:rsidR="004324C8">
          <w:rPr>
            <w:noProof/>
            <w:webHidden/>
          </w:rPr>
          <w:fldChar w:fldCharType="separate"/>
        </w:r>
        <w:r w:rsidR="004324C8">
          <w:rPr>
            <w:noProof/>
            <w:webHidden/>
          </w:rPr>
          <w:t>13</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4" w:history="1">
        <w:r w:rsidR="004324C8" w:rsidRPr="000A0628">
          <w:rPr>
            <w:rStyle w:val="Hyperlink"/>
            <w:noProof/>
          </w:rPr>
          <w:t>9.3.</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AMENDMENTS TO CONTRACT</w:t>
        </w:r>
        <w:r w:rsidR="004324C8">
          <w:rPr>
            <w:noProof/>
            <w:webHidden/>
          </w:rPr>
          <w:tab/>
        </w:r>
        <w:r w:rsidR="004324C8">
          <w:rPr>
            <w:noProof/>
            <w:webHidden/>
          </w:rPr>
          <w:fldChar w:fldCharType="begin"/>
        </w:r>
        <w:r w:rsidR="004324C8">
          <w:rPr>
            <w:noProof/>
            <w:webHidden/>
          </w:rPr>
          <w:instrText xml:space="preserve"> PAGEREF _Toc438109054 \h </w:instrText>
        </w:r>
        <w:r w:rsidR="004324C8">
          <w:rPr>
            <w:noProof/>
            <w:webHidden/>
          </w:rPr>
        </w:r>
        <w:r w:rsidR="004324C8">
          <w:rPr>
            <w:noProof/>
            <w:webHidden/>
          </w:rPr>
          <w:fldChar w:fldCharType="separate"/>
        </w:r>
        <w:r w:rsidR="004324C8">
          <w:rPr>
            <w:noProof/>
            <w:webHidden/>
          </w:rPr>
          <w:t>14</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5" w:history="1">
        <w:r w:rsidR="004324C8" w:rsidRPr="000A0628">
          <w:rPr>
            <w:rStyle w:val="Hyperlink"/>
            <w:noProof/>
          </w:rPr>
          <w:t>9.4.</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CONTRACTORS PERSONNEL</w:t>
        </w:r>
        <w:r w:rsidR="004324C8">
          <w:rPr>
            <w:noProof/>
            <w:webHidden/>
          </w:rPr>
          <w:tab/>
        </w:r>
        <w:r w:rsidR="004324C8">
          <w:rPr>
            <w:noProof/>
            <w:webHidden/>
          </w:rPr>
          <w:fldChar w:fldCharType="begin"/>
        </w:r>
        <w:r w:rsidR="004324C8">
          <w:rPr>
            <w:noProof/>
            <w:webHidden/>
          </w:rPr>
          <w:instrText xml:space="preserve"> PAGEREF _Toc438109055 \h </w:instrText>
        </w:r>
        <w:r w:rsidR="004324C8">
          <w:rPr>
            <w:noProof/>
            <w:webHidden/>
          </w:rPr>
        </w:r>
        <w:r w:rsidR="004324C8">
          <w:rPr>
            <w:noProof/>
            <w:webHidden/>
          </w:rPr>
          <w:fldChar w:fldCharType="separate"/>
        </w:r>
        <w:r w:rsidR="004324C8">
          <w:rPr>
            <w:noProof/>
            <w:webHidden/>
          </w:rPr>
          <w:t>14</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6" w:history="1">
        <w:r w:rsidR="004324C8" w:rsidRPr="000A0628">
          <w:rPr>
            <w:rStyle w:val="Hyperlink"/>
            <w:noProof/>
          </w:rPr>
          <w:t>9.5.</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CONTRACTORS RECORDS</w:t>
        </w:r>
        <w:r w:rsidR="004324C8">
          <w:rPr>
            <w:noProof/>
            <w:webHidden/>
          </w:rPr>
          <w:tab/>
        </w:r>
        <w:r w:rsidR="004324C8">
          <w:rPr>
            <w:noProof/>
            <w:webHidden/>
          </w:rPr>
          <w:fldChar w:fldCharType="begin"/>
        </w:r>
        <w:r w:rsidR="004324C8">
          <w:rPr>
            <w:noProof/>
            <w:webHidden/>
          </w:rPr>
          <w:instrText xml:space="preserve"> PAGEREF _Toc438109056 \h </w:instrText>
        </w:r>
        <w:r w:rsidR="004324C8">
          <w:rPr>
            <w:noProof/>
            <w:webHidden/>
          </w:rPr>
        </w:r>
        <w:r w:rsidR="004324C8">
          <w:rPr>
            <w:noProof/>
            <w:webHidden/>
          </w:rPr>
          <w:fldChar w:fldCharType="separate"/>
        </w:r>
        <w:r w:rsidR="004324C8">
          <w:rPr>
            <w:noProof/>
            <w:webHidden/>
          </w:rPr>
          <w:t>14</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7" w:history="1">
        <w:r w:rsidR="004324C8" w:rsidRPr="000A0628">
          <w:rPr>
            <w:rStyle w:val="Hyperlink"/>
            <w:noProof/>
          </w:rPr>
          <w:t>9.6.</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SUB-CONTRACTING</w:t>
        </w:r>
        <w:r w:rsidR="004324C8">
          <w:rPr>
            <w:noProof/>
            <w:webHidden/>
          </w:rPr>
          <w:tab/>
        </w:r>
        <w:r w:rsidR="004324C8">
          <w:rPr>
            <w:noProof/>
            <w:webHidden/>
          </w:rPr>
          <w:fldChar w:fldCharType="begin"/>
        </w:r>
        <w:r w:rsidR="004324C8">
          <w:rPr>
            <w:noProof/>
            <w:webHidden/>
          </w:rPr>
          <w:instrText xml:space="preserve"> PAGEREF _Toc438109057 \h </w:instrText>
        </w:r>
        <w:r w:rsidR="004324C8">
          <w:rPr>
            <w:noProof/>
            <w:webHidden/>
          </w:rPr>
        </w:r>
        <w:r w:rsidR="004324C8">
          <w:rPr>
            <w:noProof/>
            <w:webHidden/>
          </w:rPr>
          <w:fldChar w:fldCharType="separate"/>
        </w:r>
        <w:r w:rsidR="004324C8">
          <w:rPr>
            <w:noProof/>
            <w:webHidden/>
          </w:rPr>
          <w:t>15</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8" w:history="1">
        <w:r w:rsidR="004324C8" w:rsidRPr="000A0628">
          <w:rPr>
            <w:rStyle w:val="Hyperlink"/>
            <w:noProof/>
          </w:rPr>
          <w:t>9.7.</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TRANSFER AND SUBCONTRACTING</w:t>
        </w:r>
        <w:r w:rsidR="004324C8">
          <w:rPr>
            <w:noProof/>
            <w:webHidden/>
          </w:rPr>
          <w:tab/>
        </w:r>
        <w:r w:rsidR="004324C8">
          <w:rPr>
            <w:noProof/>
            <w:webHidden/>
          </w:rPr>
          <w:fldChar w:fldCharType="begin"/>
        </w:r>
        <w:r w:rsidR="004324C8">
          <w:rPr>
            <w:noProof/>
            <w:webHidden/>
          </w:rPr>
          <w:instrText xml:space="preserve"> PAGEREF _Toc438109058 \h </w:instrText>
        </w:r>
        <w:r w:rsidR="004324C8">
          <w:rPr>
            <w:noProof/>
            <w:webHidden/>
          </w:rPr>
        </w:r>
        <w:r w:rsidR="004324C8">
          <w:rPr>
            <w:noProof/>
            <w:webHidden/>
          </w:rPr>
          <w:fldChar w:fldCharType="separate"/>
        </w:r>
        <w:r w:rsidR="004324C8">
          <w:rPr>
            <w:noProof/>
            <w:webHidden/>
          </w:rPr>
          <w:t>15</w:t>
        </w:r>
        <w:r w:rsidR="004324C8">
          <w:rPr>
            <w:noProof/>
            <w:webHidden/>
          </w:rPr>
          <w:fldChar w:fldCharType="end"/>
        </w:r>
      </w:hyperlink>
    </w:p>
    <w:p w:rsidR="004324C8" w:rsidRDefault="003C07CF">
      <w:pPr>
        <w:pStyle w:val="TOC2"/>
        <w:tabs>
          <w:tab w:val="left" w:pos="1080"/>
          <w:tab w:val="right" w:leader="dot" w:pos="10763"/>
        </w:tabs>
        <w:rPr>
          <w:rFonts w:asciiTheme="minorHAnsi" w:eastAsiaTheme="minorEastAsia" w:hAnsiTheme="minorHAnsi" w:cstheme="minorBidi"/>
          <w:smallCaps w:val="0"/>
          <w:noProof/>
          <w:sz w:val="22"/>
          <w:szCs w:val="22"/>
          <w:lang w:eastAsia="en-GB"/>
        </w:rPr>
      </w:pPr>
      <w:hyperlink w:anchor="_Toc438109059" w:history="1">
        <w:r w:rsidR="004324C8" w:rsidRPr="000A0628">
          <w:rPr>
            <w:rStyle w:val="Hyperlink"/>
            <w:noProof/>
          </w:rPr>
          <w:t>9.8.</w:t>
        </w:r>
        <w:r w:rsidR="004324C8">
          <w:rPr>
            <w:rFonts w:asciiTheme="minorHAnsi" w:eastAsiaTheme="minorEastAsia" w:hAnsiTheme="minorHAnsi" w:cstheme="minorBidi"/>
            <w:smallCaps w:val="0"/>
            <w:noProof/>
            <w:sz w:val="22"/>
            <w:szCs w:val="22"/>
            <w:lang w:eastAsia="en-GB"/>
          </w:rPr>
          <w:tab/>
        </w:r>
        <w:r w:rsidR="004324C8" w:rsidRPr="000A0628">
          <w:rPr>
            <w:rStyle w:val="Hyperlink"/>
            <w:noProof/>
          </w:rPr>
          <w:t>TRANSFER OF UNDERTAKINGS (PROTECTION OF EMPLOYMENT)</w:t>
        </w:r>
        <w:r w:rsidR="004324C8">
          <w:rPr>
            <w:noProof/>
            <w:webHidden/>
          </w:rPr>
          <w:tab/>
        </w:r>
        <w:r w:rsidR="004324C8">
          <w:rPr>
            <w:noProof/>
            <w:webHidden/>
          </w:rPr>
          <w:fldChar w:fldCharType="begin"/>
        </w:r>
        <w:r w:rsidR="004324C8">
          <w:rPr>
            <w:noProof/>
            <w:webHidden/>
          </w:rPr>
          <w:instrText xml:space="preserve"> PAGEREF _Toc438109059 \h </w:instrText>
        </w:r>
        <w:r w:rsidR="004324C8">
          <w:rPr>
            <w:noProof/>
            <w:webHidden/>
          </w:rPr>
        </w:r>
        <w:r w:rsidR="004324C8">
          <w:rPr>
            <w:noProof/>
            <w:webHidden/>
          </w:rPr>
          <w:fldChar w:fldCharType="separate"/>
        </w:r>
        <w:r w:rsidR="004324C8">
          <w:rPr>
            <w:noProof/>
            <w:webHidden/>
          </w:rPr>
          <w:t>16</w:t>
        </w:r>
        <w:r w:rsidR="004324C8">
          <w:rPr>
            <w:noProof/>
            <w:webHidden/>
          </w:rPr>
          <w:fldChar w:fldCharType="end"/>
        </w:r>
      </w:hyperlink>
    </w:p>
    <w:p w:rsidR="00974938" w:rsidRDefault="00974938">
      <w:pPr>
        <w:ind w:left="284"/>
        <w:rPr>
          <w:b/>
          <w:szCs w:val="22"/>
        </w:rPr>
      </w:pPr>
      <w:r>
        <w:rPr>
          <w:b/>
          <w:szCs w:val="22"/>
        </w:rPr>
        <w:fldChar w:fldCharType="end"/>
      </w:r>
    </w:p>
    <w:p w:rsidR="0048201C" w:rsidRDefault="0048201C">
      <w:pPr>
        <w:ind w:left="284"/>
        <w:rPr>
          <w:b/>
          <w:szCs w:val="22"/>
        </w:rPr>
      </w:pPr>
    </w:p>
    <w:p w:rsidR="0048201C" w:rsidRPr="00DF30B7" w:rsidRDefault="0048201C" w:rsidP="00A26B36">
      <w:pPr>
        <w:ind w:left="284"/>
        <w:rPr>
          <w:szCs w:val="22"/>
        </w:rPr>
      </w:pPr>
      <w:r w:rsidRPr="00DF30B7">
        <w:rPr>
          <w:szCs w:val="22"/>
        </w:rPr>
        <w:t xml:space="preserve">Appendix </w:t>
      </w:r>
      <w:r>
        <w:rPr>
          <w:szCs w:val="22"/>
        </w:rPr>
        <w:t>1</w:t>
      </w:r>
      <w:r w:rsidRPr="00DF30B7">
        <w:rPr>
          <w:szCs w:val="22"/>
        </w:rPr>
        <w:t xml:space="preserve"> – DEFFORM 111</w:t>
      </w:r>
    </w:p>
    <w:p w:rsidR="0048201C" w:rsidRDefault="0048201C" w:rsidP="00A26B36">
      <w:pPr>
        <w:ind w:left="284"/>
        <w:rPr>
          <w:szCs w:val="22"/>
        </w:rPr>
      </w:pPr>
      <w:r w:rsidRPr="00DF30B7">
        <w:rPr>
          <w:szCs w:val="22"/>
        </w:rPr>
        <w:t>A</w:t>
      </w:r>
      <w:r>
        <w:rPr>
          <w:szCs w:val="22"/>
        </w:rPr>
        <w:t>ppendix 2</w:t>
      </w:r>
      <w:r w:rsidRPr="00DF30B7">
        <w:rPr>
          <w:szCs w:val="22"/>
        </w:rPr>
        <w:t xml:space="preserve"> – DEFFORM 539A [To be inserted upon Contract award]</w:t>
      </w:r>
    </w:p>
    <w:p w:rsidR="0048201C" w:rsidRPr="00DF30B7" w:rsidRDefault="0048201C" w:rsidP="00A26B36">
      <w:pPr>
        <w:ind w:left="284"/>
        <w:rPr>
          <w:szCs w:val="22"/>
        </w:rPr>
      </w:pPr>
      <w:r>
        <w:rPr>
          <w:szCs w:val="22"/>
        </w:rPr>
        <w:t>Appendix 3 – DEFFORM 522A</w:t>
      </w:r>
    </w:p>
    <w:p w:rsidR="0048201C" w:rsidRPr="00DF30B7" w:rsidRDefault="0048201C" w:rsidP="00A26B36">
      <w:pPr>
        <w:ind w:left="284"/>
        <w:rPr>
          <w:szCs w:val="22"/>
        </w:rPr>
      </w:pPr>
      <w:r w:rsidRPr="00DF30B7">
        <w:rPr>
          <w:szCs w:val="22"/>
        </w:rPr>
        <w:t>ANNEX A – STATEMENT OF REQUIREMENT</w:t>
      </w:r>
    </w:p>
    <w:p w:rsidR="0048201C" w:rsidRPr="00DF30B7" w:rsidRDefault="0048201C" w:rsidP="00A26B36">
      <w:pPr>
        <w:ind w:left="284"/>
        <w:rPr>
          <w:szCs w:val="22"/>
        </w:rPr>
      </w:pPr>
      <w:r w:rsidRPr="00DF30B7">
        <w:rPr>
          <w:szCs w:val="22"/>
        </w:rPr>
        <w:t xml:space="preserve">ANNEX </w:t>
      </w:r>
      <w:r>
        <w:rPr>
          <w:szCs w:val="22"/>
        </w:rPr>
        <w:t>B</w:t>
      </w:r>
      <w:r w:rsidRPr="00DF30B7">
        <w:rPr>
          <w:szCs w:val="22"/>
        </w:rPr>
        <w:t xml:space="preserve"> – PRICING SCHEDULE [To be inserted upon Contract award]</w:t>
      </w:r>
    </w:p>
    <w:p w:rsidR="0048201C" w:rsidRPr="00DF30B7" w:rsidRDefault="0048201C" w:rsidP="00A26B36">
      <w:pPr>
        <w:ind w:left="284"/>
        <w:rPr>
          <w:szCs w:val="22"/>
        </w:rPr>
      </w:pPr>
      <w:r w:rsidRPr="00DF30B7">
        <w:rPr>
          <w:szCs w:val="22"/>
        </w:rPr>
        <w:t xml:space="preserve">ANNEX </w:t>
      </w:r>
      <w:r>
        <w:rPr>
          <w:szCs w:val="22"/>
        </w:rPr>
        <w:t>C</w:t>
      </w:r>
      <w:r w:rsidRPr="00DF30B7">
        <w:rPr>
          <w:szCs w:val="22"/>
        </w:rPr>
        <w:t xml:space="preserve"> – </w:t>
      </w:r>
      <w:r w:rsidR="00D12C52">
        <w:rPr>
          <w:szCs w:val="22"/>
        </w:rPr>
        <w:t xml:space="preserve">KEY </w:t>
      </w:r>
      <w:r w:rsidRPr="00DF30B7">
        <w:rPr>
          <w:szCs w:val="22"/>
        </w:rPr>
        <w:t>PERFORMANCE INDICATORS (</w:t>
      </w:r>
      <w:r w:rsidR="00D12C52">
        <w:rPr>
          <w:szCs w:val="22"/>
        </w:rPr>
        <w:t>K</w:t>
      </w:r>
      <w:r w:rsidRPr="00DF30B7">
        <w:rPr>
          <w:szCs w:val="22"/>
        </w:rPr>
        <w:t>PIs)</w:t>
      </w:r>
    </w:p>
    <w:p w:rsidR="0048201C" w:rsidRPr="00DF30B7" w:rsidRDefault="0048201C" w:rsidP="00A26B36">
      <w:pPr>
        <w:ind w:left="284"/>
        <w:rPr>
          <w:szCs w:val="22"/>
        </w:rPr>
      </w:pPr>
      <w:r w:rsidRPr="00DF30B7">
        <w:rPr>
          <w:szCs w:val="22"/>
        </w:rPr>
        <w:t xml:space="preserve">ANNEX </w:t>
      </w:r>
      <w:r>
        <w:rPr>
          <w:szCs w:val="22"/>
        </w:rPr>
        <w:t>D</w:t>
      </w:r>
      <w:r w:rsidRPr="00DF30B7">
        <w:rPr>
          <w:szCs w:val="22"/>
        </w:rPr>
        <w:t xml:space="preserve"> – GOVERNMENT FURNISHED ASSETS (GFA) [To be inserted upon Contract award]</w:t>
      </w:r>
    </w:p>
    <w:p w:rsidR="0048201C" w:rsidRPr="00DF30B7" w:rsidRDefault="0048201C" w:rsidP="00A26B36">
      <w:pPr>
        <w:ind w:left="284"/>
        <w:rPr>
          <w:szCs w:val="22"/>
        </w:rPr>
      </w:pPr>
      <w:r w:rsidRPr="00DF30B7">
        <w:rPr>
          <w:szCs w:val="22"/>
        </w:rPr>
        <w:t xml:space="preserve">ANNEX </w:t>
      </w:r>
      <w:r>
        <w:rPr>
          <w:szCs w:val="22"/>
        </w:rPr>
        <w:t>E</w:t>
      </w:r>
      <w:r w:rsidRPr="00DF30B7">
        <w:rPr>
          <w:szCs w:val="22"/>
        </w:rPr>
        <w:t xml:space="preserve"> – TRANSFER OF UNDERTAKINGS (PROTECTION OF EMPLOYMENT) – TRANSFER REGULATIONS</w:t>
      </w:r>
    </w:p>
    <w:p w:rsidR="0048201C" w:rsidRDefault="0048201C">
      <w:pPr>
        <w:ind w:left="284"/>
        <w:rPr>
          <w:b/>
          <w:szCs w:val="22"/>
        </w:rPr>
        <w:sectPr w:rsidR="0048201C" w:rsidSect="00456E9B">
          <w:footerReference w:type="default" r:id="rId10"/>
          <w:footnotePr>
            <w:numRestart w:val="eachPage"/>
          </w:footnotePr>
          <w:pgSz w:w="11907" w:h="16840" w:code="9"/>
          <w:pgMar w:top="454" w:right="567" w:bottom="454" w:left="567" w:header="397" w:footer="397" w:gutter="0"/>
          <w:pgNumType w:fmt="lowerRoman" w:start="1"/>
          <w:cols w:space="720"/>
          <w:formProt w:val="0"/>
          <w:docGrid w:linePitch="272"/>
        </w:sectPr>
      </w:pPr>
    </w:p>
    <w:p w:rsidR="0048201C" w:rsidRDefault="0048201C" w:rsidP="00AD2447">
      <w:pPr>
        <w:pStyle w:val="Heading1"/>
        <w:numPr>
          <w:ilvl w:val="0"/>
          <w:numId w:val="38"/>
        </w:numPr>
        <w:suppressAutoHyphens/>
        <w:spacing w:before="120" w:after="120"/>
      </w:pPr>
      <w:bookmarkStart w:id="0" w:name="_Toc438108976"/>
      <w:r>
        <w:lastRenderedPageBreak/>
        <w:t>SCHEDULE OF REQUIREMENTS</w:t>
      </w:r>
      <w:bookmarkEnd w:id="0"/>
    </w:p>
    <w:p w:rsidR="0048201C" w:rsidRDefault="0048201C">
      <w:pPr>
        <w:tabs>
          <w:tab w:val="left" w:pos="2778"/>
          <w:tab w:val="left" w:pos="3061"/>
          <w:tab w:val="left" w:pos="5839"/>
          <w:tab w:val="left" w:pos="6124"/>
          <w:tab w:val="left" w:pos="9179"/>
        </w:tabs>
      </w:pPr>
      <w:r>
        <w:tab/>
      </w:r>
      <w:r>
        <w:tab/>
      </w:r>
      <w:r>
        <w:tab/>
      </w:r>
      <w:r>
        <w:tab/>
      </w:r>
    </w:p>
    <w:tbl>
      <w:tblPr>
        <w:tblW w:w="0" w:type="auto"/>
        <w:jc w:val="center"/>
        <w:tblInd w:w="20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78"/>
        <w:gridCol w:w="5327"/>
        <w:gridCol w:w="2469"/>
      </w:tblGrid>
      <w:tr w:rsidR="0048201C">
        <w:trPr>
          <w:trHeight w:val="365"/>
          <w:jc w:val="center"/>
        </w:trPr>
        <w:tc>
          <w:tcPr>
            <w:tcW w:w="4678" w:type="dxa"/>
            <w:tcBorders>
              <w:top w:val="single" w:sz="4" w:space="0" w:color="auto"/>
              <w:left w:val="single" w:sz="4" w:space="0" w:color="auto"/>
              <w:bottom w:val="nil"/>
              <w:right w:val="single" w:sz="4" w:space="0" w:color="auto"/>
            </w:tcBorders>
          </w:tcPr>
          <w:p w:rsidR="0048201C" w:rsidRDefault="0048201C">
            <w:pPr>
              <w:tabs>
                <w:tab w:val="left" w:pos="2778"/>
                <w:tab w:val="left" w:pos="3061"/>
                <w:tab w:val="left" w:pos="5839"/>
                <w:tab w:val="left" w:pos="6124"/>
                <w:tab w:val="left" w:pos="9179"/>
              </w:tabs>
              <w:rPr>
                <w:b/>
                <w:sz w:val="16"/>
              </w:rPr>
            </w:pPr>
          </w:p>
        </w:tc>
        <w:tc>
          <w:tcPr>
            <w:tcW w:w="5327" w:type="dxa"/>
            <w:tcBorders>
              <w:top w:val="single" w:sz="4" w:space="0" w:color="auto"/>
              <w:left w:val="single" w:sz="4" w:space="0" w:color="auto"/>
              <w:bottom w:val="single" w:sz="4" w:space="0" w:color="auto"/>
              <w:right w:val="single" w:sz="4" w:space="0" w:color="auto"/>
            </w:tcBorders>
          </w:tcPr>
          <w:p w:rsidR="0048201C" w:rsidRDefault="0048201C">
            <w:pPr>
              <w:tabs>
                <w:tab w:val="left" w:pos="2778"/>
                <w:tab w:val="left" w:pos="3061"/>
                <w:tab w:val="left" w:pos="5839"/>
                <w:tab w:val="left" w:pos="6124"/>
                <w:tab w:val="left" w:pos="9179"/>
              </w:tabs>
              <w:jc w:val="center"/>
              <w:rPr>
                <w:b/>
              </w:rPr>
            </w:pPr>
            <w:r>
              <w:rPr>
                <w:b/>
              </w:rPr>
              <w:t>MINISTRY OF DEFENCE</w:t>
            </w:r>
          </w:p>
        </w:tc>
        <w:tc>
          <w:tcPr>
            <w:tcW w:w="2469" w:type="dxa"/>
            <w:tcBorders>
              <w:top w:val="single" w:sz="4" w:space="0" w:color="auto"/>
              <w:left w:val="single" w:sz="4" w:space="0" w:color="auto"/>
              <w:bottom w:val="nil"/>
              <w:right w:val="single" w:sz="4" w:space="0" w:color="auto"/>
            </w:tcBorders>
          </w:tcPr>
          <w:p w:rsidR="0048201C" w:rsidRDefault="0048201C">
            <w:pPr>
              <w:tabs>
                <w:tab w:val="left" w:pos="2778"/>
                <w:tab w:val="left" w:pos="3061"/>
                <w:tab w:val="left" w:pos="5839"/>
                <w:tab w:val="left" w:pos="6124"/>
                <w:tab w:val="left" w:pos="9179"/>
              </w:tabs>
              <w:rPr>
                <w:b/>
                <w:sz w:val="16"/>
              </w:rPr>
            </w:pPr>
          </w:p>
        </w:tc>
      </w:tr>
      <w:tr w:rsidR="0048201C" w:rsidTr="00192A83">
        <w:trPr>
          <w:trHeight w:val="1503"/>
          <w:jc w:val="center"/>
        </w:trPr>
        <w:tc>
          <w:tcPr>
            <w:tcW w:w="4678" w:type="dxa"/>
            <w:tcBorders>
              <w:top w:val="nil"/>
              <w:left w:val="single" w:sz="4" w:space="0" w:color="auto"/>
              <w:right w:val="single" w:sz="4" w:space="0" w:color="auto"/>
            </w:tcBorders>
          </w:tcPr>
          <w:p w:rsidR="0048201C" w:rsidRDefault="0048201C">
            <w:pPr>
              <w:tabs>
                <w:tab w:val="left" w:pos="2778"/>
                <w:tab w:val="left" w:pos="3061"/>
                <w:tab w:val="left" w:pos="5839"/>
                <w:tab w:val="left" w:pos="6124"/>
                <w:tab w:val="left" w:pos="9179"/>
              </w:tabs>
              <w:rPr>
                <w:b/>
                <w:sz w:val="16"/>
              </w:rPr>
            </w:pPr>
            <w:r w:rsidRPr="003C07CF">
              <w:rPr>
                <w:b/>
                <w:sz w:val="16"/>
              </w:rPr>
              <w:t>Name and Address of Tenderer</w:t>
            </w:r>
          </w:p>
          <w:p w:rsidR="0048201C" w:rsidRDefault="0048201C">
            <w:pPr>
              <w:tabs>
                <w:tab w:val="left" w:pos="2778"/>
                <w:tab w:val="left" w:pos="3061"/>
                <w:tab w:val="left" w:pos="5839"/>
                <w:tab w:val="left" w:pos="6124"/>
                <w:tab w:val="left" w:pos="9179"/>
              </w:tabs>
              <w:rPr>
                <w:b/>
                <w:sz w:val="16"/>
              </w:rPr>
            </w:pPr>
          </w:p>
          <w:p w:rsidR="0048201C" w:rsidRPr="003C07CF" w:rsidRDefault="003C07CF" w:rsidP="006E7319">
            <w:pPr>
              <w:tabs>
                <w:tab w:val="left" w:pos="-720"/>
              </w:tabs>
              <w:suppressAutoHyphens/>
              <w:rPr>
                <w:sz w:val="20"/>
                <w:szCs w:val="20"/>
              </w:rPr>
            </w:pPr>
            <w:r w:rsidRPr="003C07CF">
              <w:rPr>
                <w:sz w:val="20"/>
                <w:szCs w:val="20"/>
              </w:rPr>
              <w:t>[To be inserted at C</w:t>
            </w:r>
            <w:bookmarkStart w:id="1" w:name="_GoBack"/>
            <w:bookmarkEnd w:id="1"/>
            <w:r w:rsidRPr="003C07CF">
              <w:rPr>
                <w:sz w:val="20"/>
                <w:szCs w:val="20"/>
              </w:rPr>
              <w:t>ontract Award]</w:t>
            </w:r>
          </w:p>
        </w:tc>
        <w:tc>
          <w:tcPr>
            <w:tcW w:w="5327" w:type="dxa"/>
            <w:tcBorders>
              <w:top w:val="single" w:sz="4" w:space="0" w:color="auto"/>
              <w:left w:val="single" w:sz="4" w:space="0" w:color="auto"/>
              <w:right w:val="single" w:sz="4" w:space="0" w:color="auto"/>
            </w:tcBorders>
          </w:tcPr>
          <w:p w:rsidR="0048201C" w:rsidRDefault="0048201C">
            <w:pPr>
              <w:tabs>
                <w:tab w:val="left" w:pos="2778"/>
                <w:tab w:val="left" w:pos="3061"/>
                <w:tab w:val="left" w:pos="5839"/>
                <w:tab w:val="left" w:pos="6124"/>
                <w:tab w:val="left" w:pos="9179"/>
              </w:tabs>
              <w:jc w:val="center"/>
              <w:rPr>
                <w:b/>
                <w:sz w:val="16"/>
              </w:rPr>
            </w:pPr>
          </w:p>
          <w:p w:rsidR="0048201C" w:rsidRDefault="0048201C">
            <w:pPr>
              <w:tabs>
                <w:tab w:val="left" w:pos="2778"/>
                <w:tab w:val="left" w:pos="3061"/>
                <w:tab w:val="left" w:pos="5839"/>
                <w:tab w:val="left" w:pos="6124"/>
                <w:tab w:val="left" w:pos="9179"/>
              </w:tabs>
              <w:jc w:val="center"/>
              <w:rPr>
                <w:b/>
                <w:sz w:val="16"/>
              </w:rPr>
            </w:pPr>
            <w:r>
              <w:rPr>
                <w:b/>
                <w:sz w:val="16"/>
              </w:rPr>
              <w:t>Schedule of Requirements for</w:t>
            </w:r>
          </w:p>
          <w:p w:rsidR="0048201C" w:rsidRDefault="0048201C">
            <w:pPr>
              <w:tabs>
                <w:tab w:val="left" w:pos="2778"/>
                <w:tab w:val="left" w:pos="3061"/>
                <w:tab w:val="left" w:pos="5839"/>
                <w:tab w:val="left" w:pos="6124"/>
                <w:tab w:val="left" w:pos="9179"/>
              </w:tabs>
              <w:jc w:val="center"/>
              <w:rPr>
                <w:b/>
              </w:rPr>
            </w:pPr>
            <w:r>
              <w:rPr>
                <w:b/>
              </w:rPr>
              <w:t>Provision of Logistics Movement Support (LMS) to British Forces Cyprus (BFC)</w:t>
            </w:r>
          </w:p>
        </w:tc>
        <w:tc>
          <w:tcPr>
            <w:tcW w:w="2469" w:type="dxa"/>
            <w:tcBorders>
              <w:top w:val="nil"/>
              <w:left w:val="single" w:sz="4" w:space="0" w:color="auto"/>
              <w:right w:val="single" w:sz="4" w:space="0" w:color="auto"/>
            </w:tcBorders>
          </w:tcPr>
          <w:p w:rsidR="0048201C" w:rsidRDefault="0048201C">
            <w:pPr>
              <w:tabs>
                <w:tab w:val="left" w:pos="2778"/>
                <w:tab w:val="left" w:pos="3061"/>
                <w:tab w:val="left" w:pos="5839"/>
                <w:tab w:val="left" w:pos="6124"/>
                <w:tab w:val="left" w:pos="9179"/>
              </w:tabs>
              <w:rPr>
                <w:b/>
              </w:rPr>
            </w:pPr>
            <w:r>
              <w:rPr>
                <w:b/>
                <w:sz w:val="16"/>
              </w:rPr>
              <w:t>Tender No</w:t>
            </w:r>
            <w:r>
              <w:rPr>
                <w:b/>
              </w:rPr>
              <w:t xml:space="preserve"> </w:t>
            </w:r>
          </w:p>
          <w:p w:rsidR="0048201C" w:rsidRDefault="0048201C">
            <w:pPr>
              <w:tabs>
                <w:tab w:val="left" w:pos="2778"/>
                <w:tab w:val="left" w:pos="3061"/>
                <w:tab w:val="left" w:pos="5839"/>
                <w:tab w:val="left" w:pos="6124"/>
                <w:tab w:val="left" w:pos="9179"/>
              </w:tabs>
              <w:jc w:val="center"/>
              <w:rPr>
                <w:b/>
              </w:rPr>
            </w:pPr>
          </w:p>
          <w:p w:rsidR="0048201C" w:rsidRDefault="0048201C">
            <w:pPr>
              <w:tabs>
                <w:tab w:val="left" w:pos="2778"/>
                <w:tab w:val="left" w:pos="3061"/>
                <w:tab w:val="left" w:pos="5839"/>
                <w:tab w:val="left" w:pos="6124"/>
                <w:tab w:val="left" w:pos="9179"/>
              </w:tabs>
              <w:jc w:val="center"/>
              <w:rPr>
                <w:b/>
              </w:rPr>
            </w:pPr>
            <w:r>
              <w:rPr>
                <w:b/>
              </w:rPr>
              <w:t>BFCCB/1354</w:t>
            </w:r>
            <w:r>
              <w:rPr>
                <w:b/>
              </w:rPr>
              <w:tab/>
            </w:r>
            <w:r>
              <w:rPr>
                <w:b/>
              </w:rPr>
              <w:tab/>
            </w:r>
          </w:p>
        </w:tc>
      </w:tr>
      <w:tr w:rsidR="0048201C">
        <w:trPr>
          <w:jc w:val="center"/>
        </w:trPr>
        <w:tc>
          <w:tcPr>
            <w:tcW w:w="4678" w:type="dxa"/>
            <w:tcBorders>
              <w:left w:val="single" w:sz="4" w:space="0" w:color="auto"/>
              <w:bottom w:val="single" w:sz="4" w:space="0" w:color="auto"/>
              <w:right w:val="single" w:sz="4" w:space="0" w:color="auto"/>
            </w:tcBorders>
          </w:tcPr>
          <w:p w:rsidR="0048201C" w:rsidRDefault="0048201C">
            <w:pPr>
              <w:tabs>
                <w:tab w:val="left" w:pos="2778"/>
                <w:tab w:val="left" w:pos="3061"/>
                <w:tab w:val="left" w:pos="5839"/>
                <w:tab w:val="left" w:pos="6124"/>
                <w:tab w:val="left" w:pos="9179"/>
              </w:tabs>
              <w:rPr>
                <w:b/>
                <w:sz w:val="16"/>
              </w:rPr>
            </w:pPr>
            <w:r>
              <w:rPr>
                <w:b/>
                <w:sz w:val="16"/>
              </w:rPr>
              <w:t>Issued With</w:t>
            </w:r>
          </w:p>
          <w:p w:rsidR="0048201C" w:rsidRDefault="0048201C">
            <w:pPr>
              <w:tabs>
                <w:tab w:val="left" w:pos="2778"/>
                <w:tab w:val="left" w:pos="3061"/>
                <w:tab w:val="left" w:pos="5839"/>
                <w:tab w:val="left" w:pos="6124"/>
                <w:tab w:val="left" w:pos="9179"/>
              </w:tabs>
              <w:rPr>
                <w:b/>
                <w:sz w:val="16"/>
              </w:rPr>
            </w:pPr>
          </w:p>
          <w:p w:rsidR="0048201C" w:rsidRDefault="0048201C">
            <w:pPr>
              <w:tabs>
                <w:tab w:val="left" w:pos="2778"/>
                <w:tab w:val="left" w:pos="3061"/>
                <w:tab w:val="left" w:pos="5839"/>
                <w:tab w:val="left" w:pos="6124"/>
                <w:tab w:val="left" w:pos="9179"/>
              </w:tabs>
              <w:rPr>
                <w:b/>
              </w:rPr>
            </w:pPr>
            <w:r>
              <w:rPr>
                <w:b/>
              </w:rPr>
              <w:t>DEFFORM 47</w:t>
            </w:r>
          </w:p>
        </w:tc>
        <w:tc>
          <w:tcPr>
            <w:tcW w:w="5327" w:type="dxa"/>
            <w:tcBorders>
              <w:left w:val="single" w:sz="4" w:space="0" w:color="auto"/>
              <w:right w:val="single" w:sz="4" w:space="0" w:color="auto"/>
            </w:tcBorders>
          </w:tcPr>
          <w:p w:rsidR="0048201C" w:rsidRDefault="0048201C">
            <w:pPr>
              <w:tabs>
                <w:tab w:val="left" w:pos="2778"/>
                <w:tab w:val="left" w:pos="3061"/>
                <w:tab w:val="left" w:pos="5839"/>
                <w:tab w:val="left" w:pos="6124"/>
                <w:tab w:val="left" w:pos="9179"/>
              </w:tabs>
              <w:rPr>
                <w:b/>
              </w:rPr>
            </w:pPr>
            <w:r>
              <w:rPr>
                <w:b/>
                <w:sz w:val="16"/>
              </w:rPr>
              <w:t>On</w:t>
            </w:r>
          </w:p>
          <w:p w:rsidR="0048201C" w:rsidRDefault="006D684D" w:rsidP="003E290E">
            <w:pPr>
              <w:tabs>
                <w:tab w:val="left" w:pos="2778"/>
                <w:tab w:val="left" w:pos="3061"/>
                <w:tab w:val="left" w:pos="5839"/>
                <w:tab w:val="left" w:pos="6124"/>
                <w:tab w:val="left" w:pos="9179"/>
              </w:tabs>
              <w:rPr>
                <w:b/>
              </w:rPr>
            </w:pPr>
            <w:r>
              <w:rPr>
                <w:b/>
              </w:rPr>
              <w:t>17</w:t>
            </w:r>
            <w:r w:rsidR="0048201C">
              <w:rPr>
                <w:b/>
              </w:rPr>
              <w:t xml:space="preserve"> December 2015</w:t>
            </w:r>
          </w:p>
        </w:tc>
        <w:tc>
          <w:tcPr>
            <w:tcW w:w="2469" w:type="dxa"/>
            <w:tcBorders>
              <w:left w:val="single" w:sz="4" w:space="0" w:color="auto"/>
              <w:bottom w:val="single" w:sz="4" w:space="0" w:color="auto"/>
              <w:right w:val="single" w:sz="4" w:space="0" w:color="auto"/>
            </w:tcBorders>
          </w:tcPr>
          <w:p w:rsidR="0048201C" w:rsidRDefault="0048201C">
            <w:pPr>
              <w:tabs>
                <w:tab w:val="left" w:pos="2778"/>
                <w:tab w:val="left" w:pos="3061"/>
                <w:tab w:val="left" w:pos="5839"/>
                <w:tab w:val="left" w:pos="6124"/>
                <w:tab w:val="left" w:pos="9179"/>
              </w:tabs>
              <w:rPr>
                <w:b/>
              </w:rPr>
            </w:pPr>
            <w:r>
              <w:rPr>
                <w:b/>
                <w:sz w:val="16"/>
              </w:rPr>
              <w:t>Previous Contract No</w:t>
            </w:r>
            <w:r>
              <w:rPr>
                <w:b/>
              </w:rPr>
              <w:t xml:space="preserve"> </w:t>
            </w:r>
          </w:p>
          <w:p w:rsidR="0048201C" w:rsidRDefault="0048201C">
            <w:pPr>
              <w:tabs>
                <w:tab w:val="left" w:pos="2778"/>
                <w:tab w:val="left" w:pos="3061"/>
                <w:tab w:val="left" w:pos="5839"/>
                <w:tab w:val="left" w:pos="6124"/>
                <w:tab w:val="left" w:pos="9179"/>
              </w:tabs>
              <w:rPr>
                <w:b/>
                <w:sz w:val="16"/>
              </w:rPr>
            </w:pPr>
          </w:p>
          <w:p w:rsidR="0048201C" w:rsidRDefault="0048201C">
            <w:pPr>
              <w:tabs>
                <w:tab w:val="left" w:pos="2778"/>
                <w:tab w:val="left" w:pos="3061"/>
                <w:tab w:val="left" w:pos="5839"/>
                <w:tab w:val="left" w:pos="6124"/>
                <w:tab w:val="left" w:pos="9179"/>
              </w:tabs>
              <w:rPr>
                <w:b/>
                <w:sz w:val="16"/>
              </w:rPr>
            </w:pPr>
            <w:r>
              <w:rPr>
                <w:b/>
                <w:sz w:val="16"/>
              </w:rPr>
              <w:t>BFC/CB/1236</w:t>
            </w:r>
          </w:p>
        </w:tc>
      </w:tr>
    </w:tbl>
    <w:p w:rsidR="0048201C" w:rsidRDefault="0048201C">
      <w:pPr>
        <w:tabs>
          <w:tab w:val="left" w:pos="2778"/>
          <w:tab w:val="left" w:pos="3061"/>
          <w:tab w:val="left" w:pos="5839"/>
          <w:tab w:val="left" w:pos="6124"/>
          <w:tab w:val="left" w:pos="9179"/>
        </w:tabs>
      </w:pPr>
      <w:r>
        <w:tab/>
      </w:r>
      <w:r>
        <w:tab/>
      </w:r>
      <w:r>
        <w:tab/>
      </w:r>
      <w:r>
        <w:tab/>
      </w:r>
    </w:p>
    <w:p w:rsidR="0048201C" w:rsidRDefault="0048201C"/>
    <w:p w:rsidR="0048201C" w:rsidRDefault="0048201C">
      <w:r>
        <w:rPr>
          <w:b/>
        </w:rPr>
        <w:t>Requirements</w:t>
      </w:r>
    </w:p>
    <w:p w:rsidR="0048201C" w:rsidRDefault="0048201C"/>
    <w:tbl>
      <w:tblPr>
        <w:tblW w:w="3721" w:type="pct"/>
        <w:jc w:val="center"/>
        <w:tblInd w:w="-6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3"/>
        <w:gridCol w:w="8787"/>
        <w:gridCol w:w="1997"/>
      </w:tblGrid>
      <w:tr w:rsidR="0048201C" w:rsidTr="00DF30B7">
        <w:trPr>
          <w:jc w:val="center"/>
        </w:trPr>
        <w:tc>
          <w:tcPr>
            <w:tcW w:w="513" w:type="pct"/>
            <w:tcBorders>
              <w:bottom w:val="nil"/>
            </w:tcBorders>
          </w:tcPr>
          <w:p w:rsidR="0048201C" w:rsidRDefault="0048201C">
            <w:pPr>
              <w:rPr>
                <w:b/>
                <w:sz w:val="16"/>
              </w:rPr>
            </w:pPr>
            <w:r>
              <w:rPr>
                <w:b/>
                <w:sz w:val="16"/>
              </w:rPr>
              <w:t>Item Number</w:t>
            </w:r>
          </w:p>
        </w:tc>
        <w:tc>
          <w:tcPr>
            <w:tcW w:w="3656" w:type="pct"/>
            <w:tcBorders>
              <w:bottom w:val="nil"/>
            </w:tcBorders>
          </w:tcPr>
          <w:p w:rsidR="0048201C" w:rsidRDefault="0048201C">
            <w:pPr>
              <w:rPr>
                <w:b/>
                <w:sz w:val="16"/>
              </w:rPr>
            </w:pPr>
            <w:r>
              <w:rPr>
                <w:b/>
                <w:sz w:val="16"/>
              </w:rPr>
              <w:t>Description</w:t>
            </w:r>
          </w:p>
        </w:tc>
        <w:tc>
          <w:tcPr>
            <w:tcW w:w="831" w:type="pct"/>
            <w:tcBorders>
              <w:bottom w:val="nil"/>
            </w:tcBorders>
          </w:tcPr>
          <w:p w:rsidR="0048201C" w:rsidRDefault="0048201C">
            <w:pPr>
              <w:rPr>
                <w:b/>
                <w:sz w:val="16"/>
              </w:rPr>
            </w:pPr>
            <w:r>
              <w:rPr>
                <w:b/>
                <w:sz w:val="16"/>
              </w:rPr>
              <w:t>Price All £ (ex-VAT)</w:t>
            </w:r>
          </w:p>
        </w:tc>
      </w:tr>
      <w:tr w:rsidR="0048201C" w:rsidTr="00DF30B7">
        <w:trPr>
          <w:jc w:val="center"/>
        </w:trPr>
        <w:tc>
          <w:tcPr>
            <w:tcW w:w="513" w:type="pct"/>
            <w:tcBorders>
              <w:bottom w:val="single" w:sz="6" w:space="0" w:color="000000"/>
            </w:tcBorders>
          </w:tcPr>
          <w:p w:rsidR="0048201C" w:rsidRDefault="0048201C" w:rsidP="00DF30B7">
            <w:pPr>
              <w:jc w:val="center"/>
            </w:pPr>
            <w:r>
              <w:t>1</w:t>
            </w:r>
          </w:p>
        </w:tc>
        <w:tc>
          <w:tcPr>
            <w:tcW w:w="3656" w:type="pct"/>
            <w:tcBorders>
              <w:bottom w:val="single" w:sz="6" w:space="0" w:color="000000"/>
            </w:tcBorders>
          </w:tcPr>
          <w:p w:rsidR="0048201C" w:rsidRDefault="0048201C" w:rsidP="00192A83">
            <w:r>
              <w:t>Provision of Logistics Movement Support  in accordance with the Statement of Requirements at Annex A of the Contract.</w:t>
            </w:r>
          </w:p>
        </w:tc>
        <w:tc>
          <w:tcPr>
            <w:tcW w:w="831" w:type="pct"/>
            <w:tcBorders>
              <w:bottom w:val="single" w:sz="6" w:space="0" w:color="000000"/>
            </w:tcBorders>
          </w:tcPr>
          <w:p w:rsidR="0048201C" w:rsidRDefault="0048201C" w:rsidP="00DF30B7">
            <w:pPr>
              <w:jc w:val="center"/>
            </w:pPr>
            <w:r>
              <w:t>As per Annex B</w:t>
            </w:r>
          </w:p>
        </w:tc>
      </w:tr>
    </w:tbl>
    <w:p w:rsidR="0048201C" w:rsidRDefault="0048201C"/>
    <w:p w:rsidR="0048201C" w:rsidRDefault="0048201C">
      <w:pPr>
        <w:sectPr w:rsidR="0048201C" w:rsidSect="003E290E">
          <w:footnotePr>
            <w:numRestart w:val="eachPage"/>
          </w:footnotePr>
          <w:pgSz w:w="16840" w:h="11907" w:orient="landscape" w:code="9"/>
          <w:pgMar w:top="567" w:right="454" w:bottom="567" w:left="454" w:header="397" w:footer="397" w:gutter="0"/>
          <w:pgNumType w:start="1"/>
          <w:cols w:space="720"/>
          <w:formProt w:val="0"/>
        </w:sectPr>
      </w:pPr>
    </w:p>
    <w:p w:rsidR="0048201C" w:rsidRDefault="0048201C" w:rsidP="00DF30B7">
      <w:pPr>
        <w:pStyle w:val="tcsectionheadings"/>
        <w:tabs>
          <w:tab w:val="left" w:pos="720"/>
          <w:tab w:val="left" w:pos="1440"/>
          <w:tab w:val="left" w:pos="2160"/>
          <w:tab w:val="left" w:pos="2880"/>
          <w:tab w:val="left" w:pos="3600"/>
        </w:tabs>
      </w:pPr>
      <w:bookmarkStart w:id="2" w:name="_Toc438108977"/>
      <w:r>
        <w:lastRenderedPageBreak/>
        <w:t>2</w:t>
      </w:r>
      <w:r>
        <w:tab/>
        <w:t>GENERAL CONDITIONS</w:t>
      </w:r>
      <w:bookmarkEnd w:id="2"/>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3" w:name="_Toc438108978"/>
      <w:r w:rsidRPr="00AD2447">
        <w:rPr>
          <w:b w:val="0"/>
        </w:rPr>
        <w:t>DEFCON501 (Edn.03/15) - Definitions and Interpretations</w:t>
      </w:r>
      <w:bookmarkEnd w:id="3"/>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4" w:name="_Toc438108979"/>
      <w:r w:rsidRPr="00AD2447">
        <w:rPr>
          <w:b w:val="0"/>
        </w:rPr>
        <w:t>DEFCON503 (Edn.12/14) - Formal Amendments To Contract</w:t>
      </w:r>
      <w:bookmarkEnd w:id="4"/>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5" w:name="_Toc438108980"/>
      <w:r w:rsidRPr="00AD2447">
        <w:rPr>
          <w:b w:val="0"/>
        </w:rPr>
        <w:t>DEFCON515 (Edn.10/04) - Bankruptcy and Insolvency</w:t>
      </w:r>
      <w:bookmarkEnd w:id="5"/>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6" w:name="_Toc438108981"/>
      <w:r w:rsidRPr="00AD2447">
        <w:rPr>
          <w:b w:val="0"/>
        </w:rPr>
        <w:t>DEFCON516 (Edn.04/12) - Equality</w:t>
      </w:r>
      <w:bookmarkEnd w:id="6"/>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7" w:name="_Toc438108982"/>
      <w:r w:rsidRPr="00AD2447">
        <w:rPr>
          <w:b w:val="0"/>
        </w:rPr>
        <w:t>DEFCON518 (Edn.11/12) - Transfer</w:t>
      </w:r>
      <w:bookmarkEnd w:id="7"/>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8" w:name="_Toc438108983"/>
      <w:r w:rsidRPr="00AD2447">
        <w:rPr>
          <w:b w:val="0"/>
        </w:rPr>
        <w:t>DEFCON520 (Edn.08/15) - Corrupt Gifts and Payments of Commission</w:t>
      </w:r>
      <w:bookmarkEnd w:id="8"/>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9" w:name="_Toc438108984"/>
      <w:r w:rsidRPr="00AD2447">
        <w:rPr>
          <w:b w:val="0"/>
        </w:rPr>
        <w:t>DEFCON521 (Edn.04/12) - Sub-Contracting to Supported Businesses</w:t>
      </w:r>
      <w:bookmarkEnd w:id="9"/>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10" w:name="_Toc438108985"/>
      <w:r w:rsidRPr="00AD2447">
        <w:rPr>
          <w:b w:val="0"/>
        </w:rPr>
        <w:t>DEFCON526 (Edn.08/02) - Notices</w:t>
      </w:r>
      <w:bookmarkEnd w:id="10"/>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11" w:name="_Toc438108986"/>
      <w:r w:rsidRPr="00AD2447">
        <w:rPr>
          <w:b w:val="0"/>
        </w:rPr>
        <w:t>DEFCON527 (Edn.09/97) - Waiver</w:t>
      </w:r>
      <w:bookmarkEnd w:id="11"/>
    </w:p>
    <w:p w:rsidR="0048201C" w:rsidRDefault="0048201C" w:rsidP="00DF30B7">
      <w:pPr>
        <w:pStyle w:val="tcconditionheadings"/>
        <w:tabs>
          <w:tab w:val="left" w:pos="720"/>
          <w:tab w:val="left" w:pos="1440"/>
          <w:tab w:val="left" w:pos="2160"/>
          <w:tab w:val="left" w:pos="2880"/>
          <w:tab w:val="left" w:pos="3600"/>
        </w:tabs>
        <w:ind w:left="0"/>
        <w:rPr>
          <w:b w:val="0"/>
        </w:rPr>
      </w:pPr>
      <w:bookmarkStart w:id="12" w:name="_Toc438108987"/>
      <w:r w:rsidRPr="00AD2447">
        <w:rPr>
          <w:b w:val="0"/>
        </w:rPr>
        <w:t>DEFCON529 (Edn.09/97) - Law (English)</w:t>
      </w:r>
      <w:bookmarkEnd w:id="12"/>
    </w:p>
    <w:p w:rsidR="006E7319" w:rsidRDefault="0048201C" w:rsidP="006E7319">
      <w:pPr>
        <w:rPr>
          <w:sz w:val="20"/>
          <w:szCs w:val="20"/>
          <w:lang w:eastAsia="en-GB"/>
        </w:rPr>
      </w:pPr>
      <w:r>
        <w:rPr>
          <w:sz w:val="20"/>
          <w:szCs w:val="20"/>
          <w:lang w:eastAsia="en-GB"/>
        </w:rPr>
        <w:t>Note: This DEFCON may be removed upon Contract award subject to the location of the winning Tenderer]</w:t>
      </w:r>
    </w:p>
    <w:p w:rsidR="006E7319" w:rsidRPr="006E7319" w:rsidRDefault="0048201C" w:rsidP="006E7319">
      <w:pPr>
        <w:pStyle w:val="tcconditionheadings"/>
        <w:tabs>
          <w:tab w:val="left" w:pos="720"/>
          <w:tab w:val="left" w:pos="1440"/>
          <w:tab w:val="left" w:pos="2160"/>
          <w:tab w:val="left" w:pos="2880"/>
          <w:tab w:val="left" w:pos="3600"/>
        </w:tabs>
        <w:ind w:left="0"/>
        <w:rPr>
          <w:b w:val="0"/>
        </w:rPr>
      </w:pPr>
      <w:bookmarkStart w:id="13" w:name="_Toc438108988"/>
      <w:r w:rsidRPr="00AD2447">
        <w:rPr>
          <w:b w:val="0"/>
        </w:rPr>
        <w:t>DEFCON530 (Edn.12/14) - Dispute Resolution (English Law)</w:t>
      </w:r>
      <w:bookmarkEnd w:id="13"/>
    </w:p>
    <w:p w:rsidR="006E7319" w:rsidRPr="006E7319" w:rsidRDefault="0048201C" w:rsidP="006E7319">
      <w:pPr>
        <w:pStyle w:val="tcconditionheadings"/>
        <w:tabs>
          <w:tab w:val="left" w:pos="720"/>
          <w:tab w:val="left" w:pos="1440"/>
          <w:tab w:val="left" w:pos="2160"/>
          <w:tab w:val="left" w:pos="2880"/>
          <w:tab w:val="left" w:pos="3600"/>
        </w:tabs>
        <w:ind w:left="0"/>
        <w:rPr>
          <w:b w:val="0"/>
        </w:rPr>
      </w:pPr>
      <w:bookmarkStart w:id="14" w:name="_Toc438108989"/>
      <w:r w:rsidRPr="00AD2447">
        <w:rPr>
          <w:b w:val="0"/>
        </w:rPr>
        <w:t>DEFCON531 (Edn.11/14) - Disclosure of Information</w:t>
      </w:r>
      <w:bookmarkEnd w:id="14"/>
    </w:p>
    <w:p w:rsidR="0048201C" w:rsidRPr="00AD2447" w:rsidRDefault="0048201C" w:rsidP="006E7319">
      <w:pPr>
        <w:pStyle w:val="tcconditionheadings"/>
        <w:tabs>
          <w:tab w:val="left" w:pos="720"/>
          <w:tab w:val="left" w:pos="1440"/>
          <w:tab w:val="left" w:pos="2160"/>
          <w:tab w:val="left" w:pos="2880"/>
          <w:tab w:val="left" w:pos="3600"/>
        </w:tabs>
        <w:ind w:left="0"/>
        <w:rPr>
          <w:b w:val="0"/>
        </w:rPr>
      </w:pPr>
      <w:bookmarkStart w:id="15" w:name="_Toc438108990"/>
      <w:r w:rsidRPr="00AD2447">
        <w:rPr>
          <w:b w:val="0"/>
        </w:rPr>
        <w:t>DEFCON532A (Edn.06/10) - Protection Of Personal Data (Where Personal Data is not being processed on behalf of the Authority)</w:t>
      </w:r>
      <w:bookmarkEnd w:id="15"/>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16" w:name="_Toc438108991"/>
      <w:r w:rsidRPr="00AD2447">
        <w:rPr>
          <w:b w:val="0"/>
        </w:rPr>
        <w:t>DEFCON537 (Edn.06/02) - Rights of Third Parties</w:t>
      </w:r>
      <w:bookmarkEnd w:id="16"/>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17" w:name="_Toc438108992"/>
      <w:r w:rsidRPr="00AD2447">
        <w:rPr>
          <w:b w:val="0"/>
        </w:rPr>
        <w:t>DEFCON538 (Edn.06/02) - Severability</w:t>
      </w:r>
      <w:bookmarkEnd w:id="17"/>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18" w:name="_Toc438108993"/>
      <w:r w:rsidRPr="00AD2447">
        <w:rPr>
          <w:b w:val="0"/>
        </w:rPr>
        <w:t>DEFCON539 (Edn.08/13) - Transparency</w:t>
      </w:r>
      <w:bookmarkEnd w:id="18"/>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19" w:name="_Toc438108994"/>
      <w:r w:rsidRPr="00AD2447">
        <w:rPr>
          <w:b w:val="0"/>
        </w:rPr>
        <w:t>DEFCON550 (Edn.02/14) - Child Labour and Employment Law</w:t>
      </w:r>
      <w:bookmarkEnd w:id="19"/>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20" w:name="_Toc438108995"/>
      <w:r w:rsidRPr="00AD2447">
        <w:rPr>
          <w:b w:val="0"/>
        </w:rPr>
        <w:t>DEFCON566 (Edn.04/15) - Change of Control of Contractor</w:t>
      </w:r>
      <w:bookmarkEnd w:id="20"/>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21" w:name="_Toc438108996"/>
      <w:r w:rsidRPr="00AD2447">
        <w:rPr>
          <w:b w:val="0"/>
        </w:rPr>
        <w:t>DEFCON620 (Edn.06/14) - Contract Change Control Procedure</w:t>
      </w:r>
      <w:bookmarkEnd w:id="21"/>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22" w:name="_Toc438108997"/>
      <w:r w:rsidRPr="00AD2447">
        <w:rPr>
          <w:b w:val="0"/>
        </w:rPr>
        <w:t>DEFCON630 (Edn.03/15) - Framework Agreements</w:t>
      </w:r>
      <w:bookmarkEnd w:id="22"/>
    </w:p>
    <w:p w:rsidR="0048201C" w:rsidRDefault="0048201C" w:rsidP="00192A83">
      <w:pPr>
        <w:pStyle w:val="tcconditionheadings"/>
        <w:tabs>
          <w:tab w:val="left" w:pos="720"/>
          <w:tab w:val="left" w:pos="1440"/>
          <w:tab w:val="left" w:pos="2160"/>
          <w:tab w:val="left" w:pos="2880"/>
          <w:tab w:val="left" w:pos="3600"/>
        </w:tabs>
        <w:ind w:left="0"/>
        <w:rPr>
          <w:b w:val="0"/>
        </w:rPr>
      </w:pPr>
      <w:bookmarkStart w:id="23" w:name="_Toc438108998"/>
      <w:r w:rsidRPr="00AD2447">
        <w:rPr>
          <w:b w:val="0"/>
        </w:rPr>
        <w:t>DEFCON646 (Edn.10/98) - Law and Jurisdiction (Foreign Suppliers)</w:t>
      </w:r>
      <w:bookmarkEnd w:id="23"/>
    </w:p>
    <w:p w:rsidR="0048201C" w:rsidRPr="00DD70A4" w:rsidRDefault="0048201C" w:rsidP="00192A83">
      <w:pPr>
        <w:rPr>
          <w:sz w:val="20"/>
          <w:szCs w:val="20"/>
        </w:rPr>
      </w:pPr>
      <w:r>
        <w:rPr>
          <w:sz w:val="20"/>
          <w:szCs w:val="20"/>
          <w:lang w:eastAsia="en-GB"/>
        </w:rPr>
        <w:t>[Note: This DEFCON may be removed upon Contract award subject to the location of the winning Tenderer]</w:t>
      </w:r>
    </w:p>
    <w:p w:rsidR="0048201C" w:rsidRPr="00AD2447" w:rsidRDefault="0048201C" w:rsidP="00192A83">
      <w:pPr>
        <w:pStyle w:val="tcconditionheadings"/>
        <w:tabs>
          <w:tab w:val="left" w:pos="720"/>
          <w:tab w:val="left" w:pos="1440"/>
          <w:tab w:val="left" w:pos="2160"/>
          <w:tab w:val="left" w:pos="2880"/>
          <w:tab w:val="left" w:pos="3600"/>
        </w:tabs>
        <w:ind w:left="0"/>
        <w:rPr>
          <w:b w:val="0"/>
        </w:rPr>
      </w:pPr>
      <w:bookmarkStart w:id="24" w:name="_Toc438108999"/>
      <w:r w:rsidRPr="00AD2447">
        <w:rPr>
          <w:b w:val="0"/>
        </w:rPr>
        <w:t>DEFCON656 (Edn.03/06) - Break</w:t>
      </w:r>
      <w:bookmarkEnd w:id="24"/>
    </w:p>
    <w:p w:rsidR="0048201C" w:rsidRDefault="0048201C" w:rsidP="00192A83">
      <w:pPr>
        <w:pStyle w:val="tcnarrativeheading"/>
        <w:tabs>
          <w:tab w:val="left" w:pos="720"/>
          <w:tab w:val="left" w:pos="1440"/>
          <w:tab w:val="left" w:pos="2160"/>
          <w:tab w:val="left" w:pos="2880"/>
          <w:tab w:val="left" w:pos="3600"/>
        </w:tabs>
      </w:pPr>
      <w:bookmarkStart w:id="25" w:name="_Toc438109000"/>
      <w:r>
        <w:t>2.1.</w:t>
      </w:r>
      <w:r>
        <w:tab/>
        <w:t>PRECEDENCE</w:t>
      </w:r>
      <w:bookmarkEnd w:id="25"/>
    </w:p>
    <w:p w:rsidR="0048201C" w:rsidRDefault="0048201C" w:rsidP="00AD2447">
      <w:pPr>
        <w:pStyle w:val="tcconditiontext"/>
        <w:tabs>
          <w:tab w:val="left" w:pos="720"/>
          <w:tab w:val="left" w:pos="1440"/>
          <w:tab w:val="left" w:pos="2160"/>
          <w:tab w:val="left" w:pos="2880"/>
          <w:tab w:val="left" w:pos="3600"/>
        </w:tabs>
      </w:pPr>
      <w:r>
        <w:t>2.1.1  The conditions contained within this Contract will take precedence over any terms and conditions that may be quoted by the Contractor either verbally or in writing.</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2.1.2  Except where expressly stated to the contrary by the Authority, the following shall constitute the order of precedence governing this Contract:</w:t>
      </w:r>
    </w:p>
    <w:p w:rsidR="0048201C" w:rsidRDefault="0048201C" w:rsidP="00B802B5">
      <w:pPr>
        <w:pStyle w:val="tcconditiontext"/>
        <w:tabs>
          <w:tab w:val="left" w:pos="720"/>
          <w:tab w:val="left" w:pos="1440"/>
          <w:tab w:val="left" w:pos="2160"/>
          <w:tab w:val="left" w:pos="2880"/>
          <w:tab w:val="left" w:pos="3600"/>
        </w:tabs>
      </w:pPr>
    </w:p>
    <w:p w:rsidR="0048201C" w:rsidRPr="00DF30B7" w:rsidRDefault="0048201C" w:rsidP="00B802B5">
      <w:pPr>
        <w:pStyle w:val="tcconditiontext"/>
        <w:tabs>
          <w:tab w:val="left" w:pos="720"/>
          <w:tab w:val="left" w:pos="1440"/>
          <w:tab w:val="left" w:pos="2160"/>
          <w:tab w:val="left" w:pos="2880"/>
          <w:tab w:val="left" w:pos="3600"/>
        </w:tabs>
        <w:ind w:left="567" w:hanging="567"/>
      </w:pPr>
      <w:r>
        <w:tab/>
      </w:r>
      <w:r w:rsidRPr="00DF30B7">
        <w:t>2.1.2.1</w:t>
      </w:r>
      <w:r w:rsidRPr="00DF30B7">
        <w:tab/>
        <w:t>General Conditions of this Contract and any documents expressly called up in these</w:t>
      </w:r>
      <w:r>
        <w:t>;</w:t>
      </w:r>
    </w:p>
    <w:p w:rsidR="0048201C" w:rsidRPr="00DF30B7" w:rsidRDefault="0048201C" w:rsidP="00DF30B7">
      <w:pPr>
        <w:pStyle w:val="tcconditiontext"/>
        <w:tabs>
          <w:tab w:val="left" w:pos="720"/>
          <w:tab w:val="left" w:pos="1440"/>
          <w:tab w:val="left" w:pos="2160"/>
          <w:tab w:val="left" w:pos="2880"/>
          <w:tab w:val="left" w:pos="3600"/>
        </w:tabs>
        <w:ind w:left="567" w:hanging="567"/>
      </w:pPr>
      <w:r w:rsidRPr="00DF30B7">
        <w:tab/>
        <w:t>2.1.2.2</w:t>
      </w:r>
      <w:r w:rsidRPr="00DF30B7">
        <w:tab/>
        <w:t>S</w:t>
      </w:r>
      <w:r>
        <w:t>tatement</w:t>
      </w:r>
      <w:r w:rsidRPr="00DF30B7">
        <w:t xml:space="preserve"> of Requirements</w:t>
      </w:r>
      <w:r>
        <w:t>;</w:t>
      </w:r>
    </w:p>
    <w:p w:rsidR="0048201C" w:rsidRPr="00DF30B7" w:rsidRDefault="0048201C" w:rsidP="00DF30B7">
      <w:pPr>
        <w:pStyle w:val="tcconditiontext"/>
        <w:tabs>
          <w:tab w:val="left" w:pos="720"/>
          <w:tab w:val="left" w:pos="1440"/>
          <w:tab w:val="left" w:pos="2160"/>
          <w:tab w:val="left" w:pos="2880"/>
          <w:tab w:val="left" w:pos="3600"/>
        </w:tabs>
        <w:ind w:left="567" w:hanging="567"/>
      </w:pPr>
      <w:r w:rsidRPr="00DF30B7">
        <w:tab/>
        <w:t>2.1.2.3</w:t>
      </w:r>
      <w:r w:rsidRPr="00DF30B7">
        <w:tab/>
        <w:t>All other Annexes</w:t>
      </w:r>
      <w:r>
        <w:t>;</w:t>
      </w:r>
    </w:p>
    <w:p w:rsidR="0048201C" w:rsidRDefault="0048201C" w:rsidP="00DF30B7">
      <w:pPr>
        <w:pStyle w:val="tcconditiontext"/>
        <w:tabs>
          <w:tab w:val="left" w:pos="567"/>
          <w:tab w:val="left" w:pos="1440"/>
          <w:tab w:val="left" w:pos="2160"/>
          <w:tab w:val="left" w:pos="2880"/>
          <w:tab w:val="left" w:pos="3600"/>
        </w:tabs>
        <w:ind w:left="1440" w:hanging="1440"/>
      </w:pPr>
      <w:r w:rsidRPr="00DF30B7">
        <w:tab/>
        <w:t>2.1.2.4</w:t>
      </w:r>
      <w:r w:rsidRPr="00DF30B7">
        <w:tab/>
        <w:t>All other specifications and/or documents incorporated into this agreement by reference</w:t>
      </w:r>
      <w:r>
        <w:t>;</w:t>
      </w:r>
    </w:p>
    <w:p w:rsidR="0048201C" w:rsidRDefault="0048201C" w:rsidP="00DF30B7">
      <w:pPr>
        <w:pStyle w:val="tcconditiontext"/>
        <w:tabs>
          <w:tab w:val="left" w:pos="567"/>
          <w:tab w:val="left" w:pos="1440"/>
          <w:tab w:val="left" w:pos="2160"/>
          <w:tab w:val="left" w:pos="2880"/>
          <w:tab w:val="left" w:pos="3600"/>
        </w:tabs>
        <w:ind w:left="1440" w:hanging="1440"/>
      </w:pPr>
      <w:r>
        <w:tab/>
        <w:t>2.1.2.5</w:t>
      </w:r>
      <w:r>
        <w:tab/>
        <w:t>Contractors Tender documentation.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2.1.3  In the event of any conflict in any document, or any conflict between documents with the same order of precedence, the parties shall agree the proper construction of the documentation. Should the Parties be unable to agree a resolution to the conflict, the Authority shall be entitled to give directions as to which part of the relevant document or which document (as the case may be) shall take precedence over which other part or which other document (as the case may be). The Authority shall issue a correction to the documentation and such construction or correction (as the case may be) shall be binding on the Contractor and the Authority with no adjustment to the Contract Price.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2.1.4  The Authority’s decisions in the matter shall be final and conclusive and the Contractor agrees that the Contract shall be construed accordingly.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2.1.5  Headings are included in this Contract for ease of reference only and shall not affect the interpretation or construction of this Contract.</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2.1.6  Nothing in the Contract shall be construed as creating a partnership, a contract of employment or a relationship of principle and agent between the Authority and the Contractor.</w:t>
      </w:r>
    </w:p>
    <w:p w:rsidR="0048201C" w:rsidRDefault="0048201C" w:rsidP="00192A83">
      <w:pPr>
        <w:pStyle w:val="tcnarrativeheading"/>
        <w:tabs>
          <w:tab w:val="left" w:pos="720"/>
          <w:tab w:val="left" w:pos="1440"/>
          <w:tab w:val="left" w:pos="2160"/>
          <w:tab w:val="left" w:pos="2880"/>
          <w:tab w:val="left" w:pos="3600"/>
        </w:tabs>
      </w:pPr>
      <w:bookmarkStart w:id="26" w:name="_Toc438109001"/>
      <w:r>
        <w:t>2.2.</w:t>
      </w:r>
      <w:r>
        <w:tab/>
        <w:t>INTERPRETATIONS</w:t>
      </w:r>
      <w:bookmarkEnd w:id="26"/>
    </w:p>
    <w:p w:rsidR="0048201C" w:rsidRPr="00DF30B7" w:rsidRDefault="0048201C" w:rsidP="00DD70A4">
      <w:pPr>
        <w:pStyle w:val="tcconditiontext"/>
        <w:tabs>
          <w:tab w:val="left" w:pos="720"/>
          <w:tab w:val="left" w:pos="1440"/>
          <w:tab w:val="left" w:pos="2160"/>
          <w:tab w:val="left" w:pos="2880"/>
          <w:tab w:val="left" w:pos="3600"/>
        </w:tabs>
        <w:rPr>
          <w:b/>
        </w:rPr>
      </w:pPr>
      <w:r>
        <w:t>2.2.1</w:t>
      </w:r>
      <w:r>
        <w:tab/>
        <w:t xml:space="preserve">In Conditions of Contract and in any other Conditions, Schedules, Annexes or correspondence relating to the Contract the “Authority” shall be the Secretary of State for Defence whose Designated Officer (DO) in respect of the Contract shall be </w:t>
      </w:r>
      <w:r w:rsidRPr="00DF30B7">
        <w:rPr>
          <w:b/>
        </w:rPr>
        <w:t>SO3 (Movements), J4, HQ BFC, Anglikos Stratos, 3370 Episkopi, Limassol, Cyprus</w:t>
      </w:r>
      <w:r>
        <w:rPr>
          <w:b/>
        </w:rPr>
        <w:t>.</w:t>
      </w:r>
    </w:p>
    <w:p w:rsidR="0048201C" w:rsidRDefault="0048201C" w:rsidP="00192A83">
      <w:pPr>
        <w:pStyle w:val="tcconditiontext"/>
        <w:tabs>
          <w:tab w:val="left" w:pos="720"/>
          <w:tab w:val="left" w:pos="1440"/>
          <w:tab w:val="left" w:pos="2160"/>
          <w:tab w:val="left" w:pos="2880"/>
          <w:tab w:val="left" w:pos="3600"/>
        </w:tabs>
      </w:pPr>
    </w:p>
    <w:p w:rsidR="0048201C" w:rsidRDefault="0048201C" w:rsidP="00192A83">
      <w:pPr>
        <w:pStyle w:val="tcconditiontext"/>
        <w:tabs>
          <w:tab w:val="left" w:pos="720"/>
          <w:tab w:val="left" w:pos="1440"/>
          <w:tab w:val="left" w:pos="2160"/>
          <w:tab w:val="left" w:pos="2880"/>
          <w:tab w:val="left" w:pos="3600"/>
        </w:tabs>
      </w:pPr>
      <w:r>
        <w:t>2.2.2</w:t>
      </w:r>
      <w:r>
        <w:tab/>
        <w:t>The DO  shall appoint Authorised Representatives who shall be responsible for the day-to-day liaison with the Contractor and the approval of Demands.</w:t>
      </w:r>
    </w:p>
    <w:p w:rsidR="0048201C" w:rsidRDefault="0048201C" w:rsidP="00192A83">
      <w:pPr>
        <w:pStyle w:val="tcconditiontext"/>
        <w:tabs>
          <w:tab w:val="left" w:pos="720"/>
          <w:tab w:val="left" w:pos="1440"/>
          <w:tab w:val="left" w:pos="2160"/>
          <w:tab w:val="left" w:pos="2880"/>
          <w:tab w:val="left" w:pos="3600"/>
        </w:tabs>
      </w:pPr>
    </w:p>
    <w:p w:rsidR="0048201C" w:rsidRDefault="0048201C" w:rsidP="00192A83">
      <w:pPr>
        <w:pStyle w:val="tcconditiontext"/>
        <w:tabs>
          <w:tab w:val="left" w:pos="720"/>
          <w:tab w:val="left" w:pos="1440"/>
          <w:tab w:val="left" w:pos="2160"/>
          <w:tab w:val="left" w:pos="2880"/>
          <w:tab w:val="left" w:pos="3600"/>
        </w:tabs>
      </w:pPr>
      <w:r>
        <w:t>2.2.3</w:t>
      </w:r>
      <w:r>
        <w:tab/>
        <w:t xml:space="preserve">In addition to DEFCON 501 (Edn 03/15) – Definitions and Interpretations, a list of definitions specific to this Contract can be found at Appendix 1 to Annex A . </w:t>
      </w:r>
    </w:p>
    <w:p w:rsidR="0048201C" w:rsidRDefault="0048201C" w:rsidP="00192A83">
      <w:pPr>
        <w:pStyle w:val="tcnarrativeheading"/>
        <w:tabs>
          <w:tab w:val="left" w:pos="720"/>
          <w:tab w:val="left" w:pos="1440"/>
          <w:tab w:val="left" w:pos="2160"/>
          <w:tab w:val="left" w:pos="2880"/>
          <w:tab w:val="left" w:pos="3600"/>
        </w:tabs>
      </w:pPr>
      <w:bookmarkStart w:id="27" w:name="_Toc438109002"/>
      <w:r>
        <w:t>2.3.</w:t>
      </w:r>
      <w:r>
        <w:tab/>
        <w:t>LANGUAGE OF THE CONTRACT</w:t>
      </w:r>
      <w:bookmarkEnd w:id="27"/>
    </w:p>
    <w:p w:rsidR="0048201C" w:rsidRDefault="0048201C" w:rsidP="00192A83">
      <w:pPr>
        <w:pStyle w:val="tcconditiontext"/>
        <w:tabs>
          <w:tab w:val="left" w:pos="720"/>
          <w:tab w:val="left" w:pos="1440"/>
          <w:tab w:val="left" w:pos="2160"/>
          <w:tab w:val="left" w:pos="2880"/>
          <w:tab w:val="left" w:pos="3600"/>
        </w:tabs>
      </w:pPr>
      <w:r>
        <w:t>2.3.1</w:t>
      </w:r>
      <w:r>
        <w:tab/>
        <w:t>English shall be the language of the Contract and for all documentation or information required or produced in the course of or in connection with the Contractor's performance of its obligations under the Contract, and all other correspondence. For the avoidance of doubt the Contractor shall be responsible for any translation/interpretation costs.</w:t>
      </w:r>
    </w:p>
    <w:p w:rsidR="0048201C" w:rsidRDefault="0048201C" w:rsidP="00192A83">
      <w:pPr>
        <w:pStyle w:val="tcnarrativeheading"/>
        <w:tabs>
          <w:tab w:val="left" w:pos="720"/>
          <w:tab w:val="left" w:pos="1440"/>
          <w:tab w:val="left" w:pos="2160"/>
          <w:tab w:val="left" w:pos="2880"/>
          <w:tab w:val="left" w:pos="3600"/>
        </w:tabs>
      </w:pPr>
      <w:bookmarkStart w:id="28" w:name="_Toc438109003"/>
      <w:r>
        <w:t>2.4.</w:t>
      </w:r>
      <w:r>
        <w:tab/>
        <w:t>PURPOSE OF THE CONTRACT</w:t>
      </w:r>
      <w:bookmarkEnd w:id="28"/>
    </w:p>
    <w:p w:rsidR="0048201C" w:rsidRDefault="0048201C" w:rsidP="00192A83">
      <w:pPr>
        <w:pStyle w:val="tcconditiontext"/>
        <w:tabs>
          <w:tab w:val="left" w:pos="720"/>
          <w:tab w:val="left" w:pos="1440"/>
          <w:tab w:val="left" w:pos="2160"/>
          <w:tab w:val="left" w:pos="2880"/>
          <w:tab w:val="left" w:pos="3600"/>
        </w:tabs>
      </w:pPr>
      <w:r>
        <w:t>2.4.1</w:t>
      </w:r>
      <w:r>
        <w:tab/>
        <w:t>The purpose of the Contract is for the Provision of Logistic Movement Support to British Forces Cyprus (BFC) as per the Statement of Requirement at Annex A to the Contract and in accordance with the Contractors Tender reference [To Be Inserted Upon Contract Award].</w:t>
      </w:r>
    </w:p>
    <w:p w:rsidR="0048201C" w:rsidRPr="00950A2F" w:rsidRDefault="0048201C" w:rsidP="00950A2F">
      <w:pPr>
        <w:pStyle w:val="tcnarrativeheading"/>
        <w:tabs>
          <w:tab w:val="left" w:pos="720"/>
          <w:tab w:val="left" w:pos="1440"/>
          <w:tab w:val="left" w:pos="2160"/>
          <w:tab w:val="left" w:pos="2880"/>
          <w:tab w:val="left" w:pos="3600"/>
        </w:tabs>
      </w:pPr>
      <w:bookmarkStart w:id="29" w:name="_Toc438109004"/>
      <w:r w:rsidRPr="00950A2F">
        <w:t>2.5.</w:t>
      </w:r>
      <w:r w:rsidRPr="00950A2F">
        <w:tab/>
        <w:t>CONTRACT DURATION</w:t>
      </w:r>
      <w:bookmarkEnd w:id="29"/>
    </w:p>
    <w:p w:rsidR="0048201C" w:rsidRDefault="0048201C" w:rsidP="00AD2447">
      <w:pPr>
        <w:pStyle w:val="tcconditiontext"/>
        <w:tabs>
          <w:tab w:val="left" w:pos="720"/>
          <w:tab w:val="left" w:pos="1440"/>
          <w:tab w:val="left" w:pos="2160"/>
          <w:tab w:val="left" w:pos="2880"/>
          <w:tab w:val="left" w:pos="3600"/>
        </w:tabs>
      </w:pPr>
      <w:r>
        <w:t>2.5.1  The Contract duration shall be five (5) years and shall commence on the [To be inserted at Contract Award], notwithstanding the Authority’s right of early termination under the conditions of the Contract.</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192A83">
      <w:pPr>
        <w:pStyle w:val="tcnarrativeheading"/>
        <w:tabs>
          <w:tab w:val="left" w:pos="720"/>
          <w:tab w:val="left" w:pos="1440"/>
          <w:tab w:val="left" w:pos="2160"/>
          <w:tab w:val="left" w:pos="2880"/>
          <w:tab w:val="left" w:pos="3600"/>
        </w:tabs>
      </w:pPr>
      <w:bookmarkStart w:id="30" w:name="_Toc438109005"/>
      <w:r>
        <w:t>2.6.</w:t>
      </w:r>
      <w:r>
        <w:tab/>
        <w:t>APPLICABILITY OF UK LEGISLATION</w:t>
      </w:r>
      <w:bookmarkEnd w:id="30"/>
    </w:p>
    <w:p w:rsidR="0048201C" w:rsidRDefault="0048201C" w:rsidP="00AD2447">
      <w:pPr>
        <w:pStyle w:val="tcconditiontext"/>
        <w:tabs>
          <w:tab w:val="left" w:pos="720"/>
          <w:tab w:val="left" w:pos="1440"/>
          <w:tab w:val="left" w:pos="2160"/>
          <w:tab w:val="left" w:pos="2880"/>
          <w:tab w:val="left" w:pos="3600"/>
        </w:tabs>
      </w:pPr>
      <w:r>
        <w:t xml:space="preserve">2.6.1  Where this document makes reference to UK legislation and the legislation does not apply in the Sovereign Base Areas, the Contractor shall take it as meaning that he is contracted to operate as if the standards quoted do apply. This is subject to Contractor’s personnel complying with local laws.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2.6.2  It is the responsibility of the Contractor to ensure that the activities under the Contract do not breach any local laws.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2.6.3  The Contractor is to indemnify the Authority against any liability caused by the activities of the Contractors personnel breaching local laws.</w:t>
      </w:r>
    </w:p>
    <w:p w:rsidR="0048201C" w:rsidRDefault="0048201C" w:rsidP="00192A83">
      <w:pPr>
        <w:pStyle w:val="tcnarrativeheading"/>
        <w:tabs>
          <w:tab w:val="left" w:pos="720"/>
          <w:tab w:val="left" w:pos="1440"/>
          <w:tab w:val="left" w:pos="2160"/>
          <w:tab w:val="left" w:pos="2880"/>
          <w:tab w:val="left" w:pos="3600"/>
        </w:tabs>
      </w:pPr>
      <w:bookmarkStart w:id="31" w:name="_Toc438109006"/>
      <w:r>
        <w:t>2.7.</w:t>
      </w:r>
      <w:r>
        <w:tab/>
        <w:t>INDUSTRIAL DISPUTES</w:t>
      </w:r>
      <w:bookmarkEnd w:id="31"/>
    </w:p>
    <w:p w:rsidR="0048201C" w:rsidRDefault="0048201C" w:rsidP="00AD2447">
      <w:pPr>
        <w:pStyle w:val="tcconditiontext"/>
        <w:tabs>
          <w:tab w:val="left" w:pos="720"/>
          <w:tab w:val="left" w:pos="1440"/>
          <w:tab w:val="left" w:pos="2160"/>
          <w:tab w:val="left" w:pos="2880"/>
          <w:tab w:val="left" w:pos="3600"/>
        </w:tabs>
      </w:pPr>
      <w:r>
        <w:t xml:space="preserve">2.7.1  The Contractor shall immediately notify the Authority of any industrial dispute or any other inconvenience, which may affect the level of Service provided under the Contract.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2.7.2  The Contractor shall keep the DO informed of any industrial relations problems likely to affect the performance of the Contract, and must take all reasonable steps, and demonstrate that he has done so, to avoid industrial disputes or stoppages involving staff employed on the Contract. Notification under this condition shall not release the Contractor from any of his obligations under the Contract. </w:t>
      </w:r>
    </w:p>
    <w:p w:rsidR="0048201C" w:rsidRPr="001E5340" w:rsidRDefault="0048201C" w:rsidP="001E5340">
      <w:pPr>
        <w:pStyle w:val="tcnarrativeheading"/>
        <w:tabs>
          <w:tab w:val="left" w:pos="720"/>
          <w:tab w:val="left" w:pos="1440"/>
          <w:tab w:val="left" w:pos="2160"/>
          <w:tab w:val="left" w:pos="2880"/>
          <w:tab w:val="left" w:pos="3600"/>
        </w:tabs>
      </w:pPr>
      <w:bookmarkStart w:id="32" w:name="_Toc438109007"/>
      <w:r w:rsidRPr="001E5340">
        <w:t>2.8</w:t>
      </w:r>
      <w:r w:rsidRPr="001E5340">
        <w:tab/>
        <w:t>INSURANCE</w:t>
      </w:r>
      <w:bookmarkEnd w:id="32"/>
    </w:p>
    <w:p w:rsidR="0048201C" w:rsidRDefault="0048201C" w:rsidP="004E2549">
      <w:pPr>
        <w:pStyle w:val="tcconditiontext"/>
        <w:tabs>
          <w:tab w:val="left" w:pos="720"/>
          <w:tab w:val="left" w:pos="1440"/>
          <w:tab w:val="left" w:pos="2160"/>
          <w:tab w:val="left" w:pos="2880"/>
          <w:tab w:val="left" w:pos="3600"/>
        </w:tabs>
      </w:pPr>
      <w:r w:rsidRPr="004E2549">
        <w:t>2.8.1</w:t>
      </w:r>
      <w:r w:rsidRPr="004E2549">
        <w:tab/>
        <w:t>The Contractor shall effect and maintain (or procure the maintenance of) with a reputable insurer of good financial standing for the duration of the Contract and any period beyond the expiry of the Contract during which an order placed under this Contract takes effect, the insurances specified in Condition 2.8 (the Required Insurances).  These insurances must be effective in each case not later than the date on which the relevant risk commences.</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rsidRPr="004E2549">
        <w:t>2.8.2</w:t>
      </w:r>
      <w:r w:rsidRPr="004E2549">
        <w:tab/>
        <w:t xml:space="preserve">The Required Insurances shall: </w:t>
      </w:r>
    </w:p>
    <w:p w:rsidR="0048201C" w:rsidRPr="004E2549" w:rsidRDefault="0048201C" w:rsidP="004E2549">
      <w:pPr>
        <w:pStyle w:val="tcconditiontext"/>
        <w:tabs>
          <w:tab w:val="left" w:pos="720"/>
          <w:tab w:val="left" w:pos="1440"/>
          <w:tab w:val="left" w:pos="2160"/>
          <w:tab w:val="left" w:pos="2880"/>
          <w:tab w:val="left" w:pos="3600"/>
        </w:tabs>
      </w:pPr>
    </w:p>
    <w:p w:rsidR="0048201C" w:rsidRPr="004E2549" w:rsidRDefault="0048201C" w:rsidP="003062CF">
      <w:pPr>
        <w:pStyle w:val="tcconditiontext"/>
        <w:tabs>
          <w:tab w:val="left" w:pos="720"/>
          <w:tab w:val="left" w:pos="1440"/>
          <w:tab w:val="left" w:pos="2160"/>
          <w:tab w:val="left" w:pos="2880"/>
          <w:tab w:val="left" w:pos="3600"/>
        </w:tabs>
        <w:ind w:left="567"/>
      </w:pPr>
      <w:r w:rsidRPr="004E2549">
        <w:t xml:space="preserve">2.8.2.1 </w:t>
      </w:r>
      <w:r w:rsidRPr="004E2549">
        <w:tab/>
        <w:t>be for such amounts and cover such risks as a prudent person performing the same obligations as those of the Contractor under the Contract would insure (or such amount as the Authority may from time to time reasonably require), and shall include, but shall not be limited to:</w:t>
      </w:r>
    </w:p>
    <w:p w:rsidR="0048201C" w:rsidRDefault="0048201C" w:rsidP="004E2549">
      <w:pPr>
        <w:pStyle w:val="tcconditiontext"/>
        <w:tabs>
          <w:tab w:val="left" w:pos="720"/>
          <w:tab w:val="left" w:pos="1440"/>
          <w:tab w:val="left" w:pos="2160"/>
          <w:tab w:val="left" w:pos="2880"/>
          <w:tab w:val="left" w:pos="3600"/>
        </w:tabs>
      </w:pPr>
      <w:r w:rsidRPr="004E2549">
        <w:tab/>
      </w:r>
    </w:p>
    <w:p w:rsidR="0048201C" w:rsidRDefault="0048201C" w:rsidP="003062CF">
      <w:pPr>
        <w:pStyle w:val="tcconditiontext"/>
        <w:numPr>
          <w:ilvl w:val="0"/>
          <w:numId w:val="49"/>
        </w:numPr>
        <w:tabs>
          <w:tab w:val="left" w:pos="720"/>
          <w:tab w:val="left" w:pos="1440"/>
          <w:tab w:val="left" w:pos="2160"/>
          <w:tab w:val="left" w:pos="2880"/>
          <w:tab w:val="left" w:pos="3600"/>
        </w:tabs>
      </w:pPr>
      <w:r w:rsidRPr="004E2549">
        <w:t>employers’ liability insurance, subject to a limit of indemnity of not less than the statutory minimum amount;</w:t>
      </w:r>
    </w:p>
    <w:p w:rsidR="0048201C" w:rsidRPr="004E2549" w:rsidRDefault="0048201C" w:rsidP="003062CF">
      <w:pPr>
        <w:pStyle w:val="tcconditiontext"/>
        <w:tabs>
          <w:tab w:val="left" w:pos="720"/>
          <w:tab w:val="left" w:pos="1440"/>
          <w:tab w:val="left" w:pos="2160"/>
          <w:tab w:val="left" w:pos="2880"/>
          <w:tab w:val="left" w:pos="3600"/>
        </w:tabs>
        <w:ind w:left="1494"/>
      </w:pPr>
    </w:p>
    <w:p w:rsidR="0048201C" w:rsidRDefault="0048201C" w:rsidP="003062CF">
      <w:pPr>
        <w:pStyle w:val="tcconditiontext"/>
        <w:numPr>
          <w:ilvl w:val="0"/>
          <w:numId w:val="49"/>
        </w:numPr>
        <w:tabs>
          <w:tab w:val="left" w:pos="720"/>
          <w:tab w:val="left" w:pos="1440"/>
          <w:tab w:val="left" w:pos="2160"/>
          <w:tab w:val="left" w:pos="2880"/>
          <w:tab w:val="left" w:pos="3600"/>
        </w:tabs>
      </w:pPr>
      <w:r>
        <w:tab/>
      </w:r>
      <w:r w:rsidRPr="004E2549">
        <w:t>third party public and products liability insurance, subject to a limit of indemnity of not less than £10,000,000</w:t>
      </w:r>
      <w:r>
        <w:t xml:space="preserve"> (</w:t>
      </w:r>
      <w:r w:rsidRPr="00DB3BE1">
        <w:t>or Euro equivalent</w:t>
      </w:r>
      <w:r>
        <w:t>)</w:t>
      </w:r>
      <w:r w:rsidRPr="004E2549">
        <w:t xml:space="preserve"> </w:t>
      </w:r>
      <w:r>
        <w:t xml:space="preserve">for </w:t>
      </w:r>
      <w:r w:rsidRPr="004E2549">
        <w:t>any one occurrence (and in the annual aggregate for products liability and sudden and accidental pollution);</w:t>
      </w:r>
    </w:p>
    <w:p w:rsidR="0048201C" w:rsidRPr="004E2549" w:rsidRDefault="0048201C" w:rsidP="003062CF">
      <w:pPr>
        <w:pStyle w:val="tcconditiontext"/>
        <w:tabs>
          <w:tab w:val="left" w:pos="720"/>
          <w:tab w:val="left" w:pos="1440"/>
          <w:tab w:val="left" w:pos="2160"/>
          <w:tab w:val="left" w:pos="2880"/>
          <w:tab w:val="left" w:pos="3600"/>
        </w:tabs>
      </w:pPr>
    </w:p>
    <w:p w:rsidR="0048201C" w:rsidRDefault="0048201C" w:rsidP="003062CF">
      <w:pPr>
        <w:pStyle w:val="tcconditiontext"/>
        <w:numPr>
          <w:ilvl w:val="0"/>
          <w:numId w:val="49"/>
        </w:numPr>
        <w:tabs>
          <w:tab w:val="left" w:pos="720"/>
          <w:tab w:val="left" w:pos="1440"/>
          <w:tab w:val="left" w:pos="2160"/>
          <w:tab w:val="left" w:pos="2880"/>
          <w:tab w:val="left" w:pos="3600"/>
        </w:tabs>
      </w:pPr>
      <w:r>
        <w:tab/>
      </w:r>
      <w:r w:rsidRPr="004E2549">
        <w:t>airside liability insurance, subject to a limit of indemnity of not less than £50,000,000</w:t>
      </w:r>
      <w:r>
        <w:t xml:space="preserve"> (</w:t>
      </w:r>
      <w:r w:rsidRPr="00DB3BE1">
        <w:t>or Euro equivalent</w:t>
      </w:r>
      <w:r>
        <w:t>)</w:t>
      </w:r>
      <w:r w:rsidRPr="004E2549">
        <w:t xml:space="preserve"> </w:t>
      </w:r>
      <w:r>
        <w:t xml:space="preserve">for </w:t>
      </w:r>
      <w:r w:rsidRPr="004E2549">
        <w:t>any one occurrence;</w:t>
      </w:r>
    </w:p>
    <w:p w:rsidR="0048201C" w:rsidRPr="004E2549" w:rsidRDefault="0048201C" w:rsidP="003062CF">
      <w:pPr>
        <w:pStyle w:val="tcconditiontext"/>
        <w:tabs>
          <w:tab w:val="left" w:pos="720"/>
          <w:tab w:val="left" w:pos="1440"/>
          <w:tab w:val="left" w:pos="2160"/>
          <w:tab w:val="left" w:pos="2880"/>
          <w:tab w:val="left" w:pos="3600"/>
        </w:tabs>
      </w:pPr>
    </w:p>
    <w:p w:rsidR="0048201C" w:rsidRDefault="0048201C" w:rsidP="003062CF">
      <w:pPr>
        <w:pStyle w:val="tcconditiontext"/>
        <w:numPr>
          <w:ilvl w:val="0"/>
          <w:numId w:val="49"/>
        </w:numPr>
        <w:tabs>
          <w:tab w:val="left" w:pos="720"/>
          <w:tab w:val="left" w:pos="1440"/>
          <w:tab w:val="left" w:pos="2160"/>
          <w:tab w:val="left" w:pos="2880"/>
          <w:tab w:val="left" w:pos="3600"/>
        </w:tabs>
      </w:pPr>
      <w:r>
        <w:tab/>
      </w:r>
      <w:r w:rsidRPr="004E2549">
        <w:t>motor third party liability insurance, subject to a limit of indemnity of not less than the statutory minimum amount;</w:t>
      </w:r>
    </w:p>
    <w:p w:rsidR="0048201C" w:rsidRPr="004E2549" w:rsidRDefault="0048201C" w:rsidP="003062CF">
      <w:pPr>
        <w:pStyle w:val="tcconditiontext"/>
        <w:tabs>
          <w:tab w:val="left" w:pos="720"/>
          <w:tab w:val="left" w:pos="1440"/>
          <w:tab w:val="left" w:pos="2160"/>
          <w:tab w:val="left" w:pos="2880"/>
          <w:tab w:val="left" w:pos="3600"/>
        </w:tabs>
      </w:pPr>
    </w:p>
    <w:p w:rsidR="0048201C" w:rsidRDefault="0048201C" w:rsidP="003062CF">
      <w:pPr>
        <w:pStyle w:val="tcconditiontext"/>
        <w:numPr>
          <w:ilvl w:val="0"/>
          <w:numId w:val="49"/>
        </w:numPr>
        <w:tabs>
          <w:tab w:val="left" w:pos="720"/>
          <w:tab w:val="left" w:pos="1440"/>
          <w:tab w:val="left" w:pos="2160"/>
          <w:tab w:val="left" w:pos="2880"/>
          <w:tab w:val="left" w:pos="3600"/>
        </w:tabs>
      </w:pPr>
      <w:r>
        <w:tab/>
      </w:r>
      <w:r w:rsidRPr="004E2549">
        <w:t>errors and omissions insurance (professional indemnity insurance), subject to a limit of indemnity of not less than £5,000,000</w:t>
      </w:r>
      <w:r>
        <w:t xml:space="preserve"> (</w:t>
      </w:r>
      <w:r w:rsidRPr="00DB3BE1">
        <w:t>or Euro equivalent</w:t>
      </w:r>
      <w:r>
        <w:t>)</w:t>
      </w:r>
      <w:r w:rsidRPr="004E2549">
        <w:t xml:space="preserve"> </w:t>
      </w:r>
      <w:r>
        <w:t xml:space="preserve">for </w:t>
      </w:r>
      <w:r w:rsidRPr="004E2549">
        <w:t>any one occurrence and in the annual aggregate (and taken out annually for a period of 6 years after the expiry or termination of the Contract</w:t>
      </w:r>
      <w:r>
        <w:t>);</w:t>
      </w:r>
    </w:p>
    <w:p w:rsidR="0048201C" w:rsidRPr="004E2549" w:rsidRDefault="0048201C" w:rsidP="003062CF">
      <w:pPr>
        <w:pStyle w:val="tcconditiontext"/>
        <w:tabs>
          <w:tab w:val="left" w:pos="720"/>
          <w:tab w:val="left" w:pos="1440"/>
          <w:tab w:val="left" w:pos="2160"/>
          <w:tab w:val="left" w:pos="2880"/>
          <w:tab w:val="left" w:pos="3600"/>
        </w:tabs>
      </w:pPr>
    </w:p>
    <w:p w:rsidR="0048201C" w:rsidRDefault="0048201C" w:rsidP="003062CF">
      <w:pPr>
        <w:pStyle w:val="tcconditiontext"/>
        <w:numPr>
          <w:ilvl w:val="0"/>
          <w:numId w:val="49"/>
        </w:numPr>
        <w:tabs>
          <w:tab w:val="left" w:pos="720"/>
          <w:tab w:val="left" w:pos="1440"/>
          <w:tab w:val="left" w:pos="2160"/>
          <w:tab w:val="left" w:pos="2880"/>
          <w:tab w:val="left" w:pos="3600"/>
        </w:tabs>
      </w:pPr>
      <w:r>
        <w:tab/>
      </w:r>
      <w:r w:rsidRPr="004E2549">
        <w:t>freight liability insurance, subject to limits of indemnity of not less than:</w:t>
      </w:r>
    </w:p>
    <w:p w:rsidR="0048201C" w:rsidRPr="004E2549" w:rsidRDefault="0048201C" w:rsidP="003062CF">
      <w:pPr>
        <w:pStyle w:val="tcconditiontext"/>
        <w:tabs>
          <w:tab w:val="left" w:pos="720"/>
          <w:tab w:val="left" w:pos="1440"/>
          <w:tab w:val="left" w:pos="2160"/>
          <w:tab w:val="left" w:pos="2880"/>
          <w:tab w:val="left" w:pos="3600"/>
        </w:tabs>
      </w:pPr>
    </w:p>
    <w:p w:rsidR="0048201C" w:rsidRPr="004E2549" w:rsidRDefault="0048201C" w:rsidP="003062CF">
      <w:pPr>
        <w:pStyle w:val="tcconditiontext"/>
        <w:tabs>
          <w:tab w:val="left" w:pos="720"/>
          <w:tab w:val="left" w:pos="1440"/>
          <w:tab w:val="left" w:pos="2160"/>
          <w:tab w:val="left" w:pos="2880"/>
          <w:tab w:val="left" w:pos="3600"/>
        </w:tabs>
        <w:ind w:left="1418"/>
      </w:pPr>
      <w:r>
        <w:tab/>
        <w:t>(i)</w:t>
      </w:r>
      <w:r>
        <w:tab/>
      </w:r>
      <w:r w:rsidRPr="004E2549">
        <w:t>£10,000,000</w:t>
      </w:r>
      <w:r>
        <w:t xml:space="preserve"> (</w:t>
      </w:r>
      <w:r w:rsidRPr="00DB3BE1">
        <w:t>or Euro equivalent</w:t>
      </w:r>
      <w:r>
        <w:t>)</w:t>
      </w:r>
      <w:r w:rsidRPr="004E2549">
        <w:t xml:space="preserve">  </w:t>
      </w:r>
      <w:r>
        <w:t xml:space="preserve">for </w:t>
      </w:r>
      <w:r w:rsidRPr="004E2549">
        <w:t>any one location; and</w:t>
      </w:r>
      <w:r>
        <w:t xml:space="preserve"> </w:t>
      </w:r>
    </w:p>
    <w:p w:rsidR="0048201C" w:rsidRDefault="0048201C" w:rsidP="003062CF">
      <w:pPr>
        <w:pStyle w:val="tcconditiontext"/>
        <w:tabs>
          <w:tab w:val="left" w:pos="720"/>
          <w:tab w:val="left" w:pos="1440"/>
          <w:tab w:val="left" w:pos="2160"/>
          <w:tab w:val="left" w:pos="2880"/>
          <w:tab w:val="left" w:pos="3600"/>
        </w:tabs>
        <w:ind w:left="1418"/>
      </w:pPr>
      <w:r>
        <w:tab/>
        <w:t>(ii)</w:t>
      </w:r>
      <w:r>
        <w:tab/>
      </w:r>
      <w:r w:rsidRPr="004E2549">
        <w:t>£10,000,000</w:t>
      </w:r>
      <w:r>
        <w:t xml:space="preserve"> (</w:t>
      </w:r>
      <w:r w:rsidRPr="00DB3BE1">
        <w:t>or Euro equivalent</w:t>
      </w:r>
      <w:r>
        <w:t>)</w:t>
      </w:r>
      <w:r w:rsidRPr="004E2549">
        <w:t xml:space="preserve"> </w:t>
      </w:r>
      <w:r>
        <w:t xml:space="preserve">for </w:t>
      </w:r>
      <w:r w:rsidRPr="004E2549">
        <w:t>any one land, water or air conveyance;</w:t>
      </w:r>
    </w:p>
    <w:p w:rsidR="0048201C" w:rsidRPr="004E2549" w:rsidRDefault="0048201C" w:rsidP="003062CF">
      <w:pPr>
        <w:pStyle w:val="tcconditiontext"/>
        <w:tabs>
          <w:tab w:val="left" w:pos="720"/>
          <w:tab w:val="left" w:pos="1440"/>
          <w:tab w:val="left" w:pos="2160"/>
          <w:tab w:val="left" w:pos="2880"/>
          <w:tab w:val="left" w:pos="3600"/>
        </w:tabs>
        <w:ind w:left="1418"/>
      </w:pPr>
    </w:p>
    <w:p w:rsidR="0048201C" w:rsidRPr="004E2549" w:rsidRDefault="0048201C" w:rsidP="004E2549">
      <w:pPr>
        <w:pStyle w:val="tcconditiontext"/>
        <w:tabs>
          <w:tab w:val="left" w:pos="720"/>
          <w:tab w:val="left" w:pos="1440"/>
          <w:tab w:val="left" w:pos="2160"/>
          <w:tab w:val="left" w:pos="2880"/>
          <w:tab w:val="left" w:pos="3600"/>
        </w:tabs>
      </w:pPr>
      <w:r>
        <w:tab/>
      </w:r>
      <w:r>
        <w:tab/>
      </w:r>
      <w:r w:rsidRPr="004E2549">
        <w:t>to cover the Contractors liability arising in connection with the Contract; and</w:t>
      </w:r>
    </w:p>
    <w:p w:rsidR="0048201C" w:rsidRDefault="0048201C" w:rsidP="004E2549">
      <w:pPr>
        <w:pStyle w:val="tcconditiontext"/>
        <w:tabs>
          <w:tab w:val="left" w:pos="720"/>
          <w:tab w:val="left" w:pos="1440"/>
          <w:tab w:val="left" w:pos="2160"/>
          <w:tab w:val="left" w:pos="2880"/>
          <w:tab w:val="left" w:pos="3600"/>
        </w:tabs>
      </w:pPr>
      <w:r w:rsidRPr="004E2549">
        <w:tab/>
      </w:r>
    </w:p>
    <w:p w:rsidR="0048201C" w:rsidRPr="004E2549" w:rsidRDefault="0048201C" w:rsidP="003062CF">
      <w:pPr>
        <w:pStyle w:val="tcconditiontext"/>
        <w:tabs>
          <w:tab w:val="left" w:pos="720"/>
          <w:tab w:val="left" w:pos="1440"/>
          <w:tab w:val="left" w:pos="2160"/>
          <w:tab w:val="left" w:pos="2880"/>
          <w:tab w:val="left" w:pos="3600"/>
        </w:tabs>
        <w:ind w:left="567"/>
      </w:pPr>
      <w:r w:rsidRPr="004E2549">
        <w:t xml:space="preserve">2.8.2.2 </w:t>
      </w:r>
      <w:r w:rsidRPr="004E2549">
        <w:tab/>
        <w:t>be against such other or further risks of whatever nature and howsoever arising in connection with the Contract as are required by all applicable laws.</w:t>
      </w:r>
    </w:p>
    <w:p w:rsidR="0048201C" w:rsidRDefault="0048201C" w:rsidP="003062CF">
      <w:pPr>
        <w:pStyle w:val="tcconditiontext"/>
        <w:tabs>
          <w:tab w:val="left" w:pos="720"/>
          <w:tab w:val="left" w:pos="1440"/>
          <w:tab w:val="left" w:pos="2160"/>
          <w:tab w:val="left" w:pos="2880"/>
          <w:tab w:val="left" w:pos="3600"/>
        </w:tabs>
        <w:ind w:left="567"/>
      </w:pPr>
      <w:r w:rsidRPr="004E2549">
        <w:t xml:space="preserve">For the purpose of Condition 2.8.2.2 above (but without prejudice to the remainder of the Contract) “laws” shall mean all local, national and directly applicable supra-national laws in force for the time being taking account of any amendment, extension, application or re-enactment and includes any subordinate laws for the time being in force made under them and all orders and notices made under them. </w:t>
      </w:r>
    </w:p>
    <w:p w:rsidR="0048201C" w:rsidRPr="004E2549" w:rsidRDefault="0048201C" w:rsidP="004E2549">
      <w:pPr>
        <w:pStyle w:val="tcconditiontext"/>
        <w:tabs>
          <w:tab w:val="left" w:pos="720"/>
          <w:tab w:val="left" w:pos="1440"/>
          <w:tab w:val="left" w:pos="2160"/>
          <w:tab w:val="left" w:pos="2880"/>
          <w:tab w:val="left" w:pos="3600"/>
        </w:tabs>
      </w:pPr>
      <w:r w:rsidRPr="004E2549">
        <w:t xml:space="preserve"> </w:t>
      </w:r>
    </w:p>
    <w:p w:rsidR="0048201C" w:rsidRDefault="0048201C" w:rsidP="004E2549">
      <w:pPr>
        <w:pStyle w:val="tcconditiontext"/>
        <w:tabs>
          <w:tab w:val="left" w:pos="720"/>
          <w:tab w:val="left" w:pos="1440"/>
          <w:tab w:val="left" w:pos="2160"/>
          <w:tab w:val="left" w:pos="2880"/>
          <w:tab w:val="left" w:pos="3600"/>
        </w:tabs>
      </w:pPr>
      <w:r w:rsidRPr="004E2549">
        <w:t>2.8.</w:t>
      </w:r>
      <w:r>
        <w:t>3</w:t>
      </w:r>
      <w:r w:rsidRPr="004E2549">
        <w:tab/>
        <w:t>The Contractor shall provide to the Authority prior to the commencement of the Contract and thereafter at each insurance renewal date (and at any other times when reasonably requested by the Authority) evidence (in a form satisfactory to the Authority, acting reasonably) of the Required Insurances together with confirmation from his insurers or insurance broker that the relevant premiums have been paid in full.</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t>2.8.4</w:t>
      </w:r>
      <w:r w:rsidRPr="004E2549">
        <w:tab/>
        <w:t>The Contractor shall comply with the terms of any insurances to which this Condition 2.8 (Insurance) refers and shall do nothing which could invalidate any such insurance.</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t>2.8.5</w:t>
      </w:r>
      <w:r w:rsidRPr="004E2549">
        <w:tab/>
        <w:t>Other than in Condition 2.8.2.1 (e), the Contractor shall procure that each insurance policy effected in accordance with Condition 2.8.2.1 contains an indemnity to principals clause indemnifying the Authority in respect of claims made against the Authority arising from death or bodily injury or third party property damage and for which the Contractor is legally liable under this Contract.</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9503B2">
      <w:pPr>
        <w:pStyle w:val="tcconditiontext"/>
        <w:tabs>
          <w:tab w:val="left" w:pos="720"/>
          <w:tab w:val="left" w:pos="1440"/>
          <w:tab w:val="left" w:pos="2160"/>
          <w:tab w:val="left" w:pos="2880"/>
          <w:tab w:val="left" w:pos="3600"/>
        </w:tabs>
      </w:pPr>
      <w:r>
        <w:t>2.8.6</w:t>
      </w:r>
      <w:r w:rsidRPr="004E2549">
        <w:tab/>
        <w:t>The Contractor shall procure that each insurance policy effect</w:t>
      </w:r>
      <w:r>
        <w:t xml:space="preserve">ed in accordance with Condition </w:t>
      </w:r>
      <w:r w:rsidRPr="004E2549">
        <w:t>2.8.</w:t>
      </w:r>
      <w:r>
        <w:t>2</w:t>
      </w:r>
      <w:r w:rsidRPr="004E2549">
        <w:t>.1 (b) and (c) contains a clause waiving the insurer's</w:t>
      </w:r>
      <w:r>
        <w:t xml:space="preserve"> subrogation rights against the </w:t>
      </w:r>
      <w:r w:rsidRPr="004E2549">
        <w:t>Authority, its employees, servants and agents.</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rsidRPr="004E2549">
        <w:t>2.8.</w:t>
      </w:r>
      <w:r>
        <w:t>7</w:t>
      </w:r>
      <w:r w:rsidRPr="004E2549">
        <w:tab/>
        <w:t>If the Contractor is in breach of Condition 2.8.1 above, the Authority may elect to pay any premiums, fees, broker's costs or other expenses required to keep such insurance in force or itself procure such insurance and may in either case recover such amounts from the Contractor on written demand.</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t>2.8.8</w:t>
      </w:r>
      <w:r w:rsidRPr="004E2549">
        <w:tab/>
        <w:t>Neither failure to comply nor full compliance with the insurance provisions of this Contract shall limit or relieve the Contractor of its liabilities and obligations under this Contract.</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rsidRPr="004E2549">
        <w:t>2.8.</w:t>
      </w:r>
      <w:r>
        <w:t>9</w:t>
      </w:r>
      <w:r w:rsidRPr="004E2549">
        <w:tab/>
        <w:t>The insurance premiums in respect of the Required Insurances and any insurance policy excesses or deductibles related thereto shall at all times be the responsibility of the Contractor.  The Contractor shall not be entitled to recover from the Authority any sum paid by way of excess or deductible under the Insurances whether under the terms of this Contract or otherwise.</w:t>
      </w:r>
    </w:p>
    <w:p w:rsidR="0048201C" w:rsidRPr="004E2549" w:rsidRDefault="0048201C" w:rsidP="004E2549">
      <w:pPr>
        <w:pStyle w:val="tcconditiont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rsidRPr="004E2549">
        <w:t>2.8.</w:t>
      </w:r>
      <w:r>
        <w:t>10</w:t>
      </w:r>
      <w:r w:rsidRPr="004E2549">
        <w:tab/>
        <w:t>Except where the Authority is the claimant party, the Contractor shall give the Authority notification within twenty (20) Business Days after any claim in respect of the Contract in excess of £50,000 on any of the insurance policies referred to in this Condition 2.8 accompanied by full details of the incident giving rise to the claim.</w:t>
      </w:r>
    </w:p>
    <w:p w:rsidR="0048201C" w:rsidRPr="004E2549" w:rsidRDefault="0048201C" w:rsidP="004E2549">
      <w:pPr>
        <w:pStyle w:val="tcconditiontext"/>
        <w:tabs>
          <w:tab w:val="left" w:pos="720"/>
          <w:tab w:val="left" w:pos="1440"/>
          <w:tab w:val="left" w:pos="2160"/>
          <w:tab w:val="left" w:pos="2880"/>
          <w:tab w:val="left" w:pos="3600"/>
        </w:tabs>
      </w:pPr>
    </w:p>
    <w:p w:rsidR="0048201C" w:rsidRPr="004E2549" w:rsidRDefault="0048201C" w:rsidP="004E2549">
      <w:pPr>
        <w:pStyle w:val="tcconditiontext"/>
        <w:tabs>
          <w:tab w:val="left" w:pos="720"/>
          <w:tab w:val="left" w:pos="1440"/>
          <w:tab w:val="left" w:pos="2160"/>
          <w:tab w:val="left" w:pos="2880"/>
          <w:tab w:val="left" w:pos="3600"/>
        </w:tabs>
      </w:pPr>
      <w:r>
        <w:t>2.8.11</w:t>
      </w:r>
      <w:r w:rsidRPr="004E2549">
        <w:tab/>
        <w:t xml:space="preserve">Nothing in this Condition 2.8 (Insurance) shall oblige the Contractor to take out insurance in respect of a risk which has been demonstrated by the Contractor (to the satisfaction of the Authority, acting reasonably) to be unavailable to the Contractor in the worldwide insurance market save where the predominant cause of the risk being unavailable is any act(s) or omission(s) of the Contractor or a party for whom the Contractor is responsible. </w:t>
      </w:r>
    </w:p>
    <w:p w:rsidR="0048201C" w:rsidRDefault="0048201C" w:rsidP="004E2549">
      <w:pPr>
        <w:sectPr w:rsidR="0048201C" w:rsidSect="00AC221C">
          <w:pgSz w:w="11906" w:h="16838"/>
          <w:pgMar w:top="1440" w:right="1440" w:bottom="1440" w:left="1440" w:header="706" w:footer="706" w:gutter="0"/>
          <w:cols w:space="708"/>
          <w:docGrid w:linePitch="360"/>
        </w:sectPr>
      </w:pPr>
    </w:p>
    <w:p w:rsidR="0048201C" w:rsidRDefault="0048201C" w:rsidP="00192A83">
      <w:pPr>
        <w:pStyle w:val="tcnarrativeheading"/>
        <w:tabs>
          <w:tab w:val="left" w:pos="720"/>
          <w:tab w:val="left" w:pos="1440"/>
          <w:tab w:val="left" w:pos="2160"/>
          <w:tab w:val="left" w:pos="2880"/>
          <w:tab w:val="left" w:pos="3600"/>
        </w:tabs>
      </w:pPr>
      <w:bookmarkStart w:id="33" w:name="_Toc438109008"/>
      <w:r>
        <w:lastRenderedPageBreak/>
        <w:t>2.9.</w:t>
      </w:r>
      <w:r>
        <w:tab/>
        <w:t>UNLAWFUL ACTS</w:t>
      </w:r>
      <w:bookmarkEnd w:id="33"/>
    </w:p>
    <w:p w:rsidR="0048201C" w:rsidRDefault="0048201C" w:rsidP="00AD2447">
      <w:pPr>
        <w:pStyle w:val="tcconditiontext"/>
        <w:tabs>
          <w:tab w:val="left" w:pos="720"/>
          <w:tab w:val="left" w:pos="1440"/>
          <w:tab w:val="left" w:pos="2160"/>
          <w:tab w:val="left" w:pos="2880"/>
          <w:tab w:val="left" w:pos="3600"/>
        </w:tabs>
      </w:pPr>
      <w:r>
        <w:t>2.9.1  The Contractor shall perform its obligations under the Contract in accordance with all applicable laws. For the purpose of this Condition 2.9.1 (but without prejudice to the remainder of this Contract) “laws” shall mean all local, national and directly applicable supra-national laws in force for the time being taking account of any amendment, extension, application or re-enactment and includes any subordinate laws for the time being in force made under them and all orders and notices made under them. Notwithstanding [DEFCON 529 (</w:t>
      </w:r>
      <w:r w:rsidRPr="00DF30B7">
        <w:t>Edn 09/97)/</w:t>
      </w:r>
      <w:r>
        <w:t xml:space="preserve">DEFCON 646 (Edn 10/98)]  such laws may be laws other than English law.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2.9.2  If the Contractor, which for the purpose of this Condition 2.9.2 (but without prejudice to the remainder of this Contract) shall include any of its employees, contractors, subcontractors, agents, or persons under its control or acting on its behalf:</w:t>
      </w:r>
    </w:p>
    <w:p w:rsidR="0048201C" w:rsidRDefault="0048201C" w:rsidP="003062CF">
      <w:pPr>
        <w:pStyle w:val="tcconditiont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2.9.2.1</w:t>
      </w:r>
      <w:r>
        <w:tab/>
        <w:t xml:space="preserve">breaches Condition 2.9.1;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2.9.2.2</w:t>
      </w:r>
      <w:r>
        <w:tab/>
        <w:t>is convicted of a criminal offence in any jurisdiction; or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2.9.2.3</w:t>
      </w:r>
      <w:r>
        <w:tab/>
        <w:t xml:space="preserve">(in the Authority’s proper opinion) commits an act of grave misconduct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(Individually or collectively an “Unlawful Act”) the Authority shall have the rights set out in Condition 2.9.3 without prejudice to any other right or remedy.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2.9.3  If an Unlawful Act occurs, the Authority shall be entitled to:</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2.9.3.1</w:t>
      </w:r>
      <w:r>
        <w:tab/>
        <w:t>Terminate the Contract and recover from the Contractor any loss resulting from the termination; or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2.9.3.2</w:t>
      </w:r>
      <w:r>
        <w:tab/>
        <w:t xml:space="preserve">Recover from the Contractor any loss resulting from the occurrence of an Unlawful Act where the Contract has not been terminated.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2.9.4  In exercising its rights and remedies under Condition [1.3] the Authority shall:</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2.9.4.1</w:t>
      </w:r>
      <w:r>
        <w:tab/>
        <w:t>act in a reasonable and proportionate manner having regard to such matters as the gravity of the Unlawful Act, and the identity of the person committing the Unlawful Act;</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567"/>
      </w:pPr>
      <w:r>
        <w:t>2.9.4.2</w:t>
      </w:r>
      <w:r>
        <w:tab/>
        <w:t>give all due consideration, where appropriate, to action other than termination of the Contact, including (without being limited to):</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1418"/>
      </w:pPr>
      <w:r>
        <w:t xml:space="preserve">2.9.4.2.1  Requiring the Contractor to procure the termination of a contract where the Unlawful Act is that of a contractor or anyone acting on behalf of the contractor;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3062CF">
      <w:pPr>
        <w:pStyle w:val="tcconditiontext"/>
        <w:tabs>
          <w:tab w:val="left" w:pos="720"/>
          <w:tab w:val="left" w:pos="1440"/>
          <w:tab w:val="left" w:pos="2160"/>
          <w:tab w:val="left" w:pos="2880"/>
          <w:tab w:val="left" w:pos="3600"/>
        </w:tabs>
        <w:ind w:left="1418"/>
      </w:pPr>
      <w:r>
        <w:t>2.9.4.2.2  Requiring the Contractor to procure the dismissal of an employee (whether its own or that of a contractor or anyone acting on behalf of the contractor) where the Unlawful Act is that of such employee</w:t>
      </w:r>
      <w:r w:rsidRPr="00DD70A4">
        <w:t xml:space="preserve"> </w:t>
      </w:r>
      <w:r>
        <w:t>and for the avoidance of doubt it is acknowledged by the parties that the Authority could satisfy its obligations in this Condition 2.9.4 and still be entitled to exercise its rights under Condition 2.9.3 in relation to any Unlawful Act.</w:t>
      </w:r>
    </w:p>
    <w:p w:rsidR="0048201C" w:rsidRDefault="0048201C" w:rsidP="00AD2447">
      <w:pPr>
        <w:pStyle w:val="tcconditiontext"/>
        <w:keepNext/>
        <w:tabs>
          <w:tab w:val="left" w:pos="720"/>
          <w:tab w:val="left" w:pos="1440"/>
          <w:tab w:val="left" w:pos="2160"/>
          <w:tab w:val="left" w:pos="2880"/>
          <w:tab w:val="left" w:pos="3600"/>
        </w:tabs>
      </w:pPr>
      <w:r>
        <w:t xml:space="preserve"> </w:t>
      </w:r>
    </w:p>
    <w:p w:rsidR="0048201C" w:rsidRDefault="0048201C" w:rsidP="00AD2447">
      <w:pPr>
        <w:pStyle w:val="tcconditiontext"/>
        <w:tabs>
          <w:tab w:val="left" w:pos="720"/>
          <w:tab w:val="left" w:pos="1440"/>
          <w:tab w:val="left" w:pos="2160"/>
          <w:tab w:val="left" w:pos="2880"/>
          <w:tab w:val="left" w:pos="3600"/>
        </w:tabs>
      </w:pPr>
      <w:r>
        <w:t>2.</w:t>
      </w:r>
      <w:r w:rsidRPr="00DF30B7">
        <w:t xml:space="preserve">9.5  Where the Contract has been terminated under Condition 2.9.3 the powers given by DEFCON 514 (Edn </w:t>
      </w:r>
      <w:r>
        <w:t>08</w:t>
      </w:r>
      <w:r w:rsidRPr="00DF30B7">
        <w:t>/</w:t>
      </w:r>
      <w:r>
        <w:t>15</w:t>
      </w:r>
      <w:r w:rsidRPr="00DF30B7">
        <w:t>) – Material Breach shall apply as if there had been a failure in delivery.</w:t>
      </w:r>
    </w:p>
    <w:p w:rsidR="0048201C" w:rsidRDefault="0048201C" w:rsidP="00713997">
      <w:pPr>
        <w:pStyle w:val="tcnarrativeheading"/>
        <w:tabs>
          <w:tab w:val="left" w:pos="720"/>
          <w:tab w:val="left" w:pos="1440"/>
          <w:tab w:val="left" w:pos="2160"/>
          <w:tab w:val="left" w:pos="2880"/>
          <w:tab w:val="left" w:pos="3600"/>
        </w:tabs>
      </w:pPr>
      <w:bookmarkStart w:id="34" w:name="_Toc438109009"/>
      <w:r>
        <w:t>2.10.</w:t>
      </w:r>
      <w:r>
        <w:tab/>
        <w:t>PUBLIC RELATIONS AND PUBLICITY</w:t>
      </w:r>
      <w:bookmarkEnd w:id="34"/>
    </w:p>
    <w:p w:rsidR="0048201C" w:rsidRDefault="0048201C" w:rsidP="00AD2447">
      <w:pPr>
        <w:pStyle w:val="tcconditiontext"/>
        <w:tabs>
          <w:tab w:val="left" w:pos="720"/>
          <w:tab w:val="left" w:pos="1440"/>
          <w:tab w:val="left" w:pos="2160"/>
          <w:tab w:val="left" w:pos="2880"/>
          <w:tab w:val="left" w:pos="3600"/>
        </w:tabs>
      </w:pPr>
      <w:r>
        <w:t>2.10.1  The Authority reserves the right to publish information about the performance of the Contractor and/or any other information as it may deem appropriate (acting reasonably) in order to comply with its statutory duties provided that before publishing any Information it shall consult with the Contractor.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2.10.2  The Contractor shall not, and shall ensure that its employees; agents or sub-contractors shall not communicate with representatives of the press, television radio or other media on any matter concerning the Contract without the prior approval of the Authority.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2.10.3  No facilities to photograph or film in or upon any property used in relation to the Contract shall be given or permitted by the Contractor unless the Authority has given its prior written consent.</w:t>
      </w:r>
    </w:p>
    <w:p w:rsidR="0048201C" w:rsidRDefault="0048201C" w:rsidP="00713997">
      <w:pPr>
        <w:pStyle w:val="tcnarrativeheading"/>
        <w:tabs>
          <w:tab w:val="left" w:pos="720"/>
          <w:tab w:val="left" w:pos="1440"/>
          <w:tab w:val="left" w:pos="2160"/>
          <w:tab w:val="left" w:pos="2880"/>
          <w:tab w:val="left" w:pos="3600"/>
        </w:tabs>
      </w:pPr>
      <w:bookmarkStart w:id="35" w:name="_Toc438109010"/>
      <w:r>
        <w:t>2.11.</w:t>
      </w:r>
      <w:r>
        <w:tab/>
        <w:t>STEP IN RIGHTS</w:t>
      </w:r>
      <w:bookmarkEnd w:id="35"/>
    </w:p>
    <w:p w:rsidR="0048201C" w:rsidRDefault="0048201C" w:rsidP="00AD2447">
      <w:pPr>
        <w:pStyle w:val="tcconditiontext"/>
        <w:tabs>
          <w:tab w:val="left" w:pos="720"/>
          <w:tab w:val="left" w:pos="1440"/>
          <w:tab w:val="left" w:pos="2160"/>
          <w:tab w:val="left" w:pos="2880"/>
          <w:tab w:val="left" w:pos="3600"/>
        </w:tabs>
      </w:pPr>
      <w:r>
        <w:t>2.11.1  If in the opinion of the Authority it needs to take action in connection with the provision of the Services: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2.11.1.1</w:t>
      </w:r>
      <w:r>
        <w:tab/>
        <w:t xml:space="preserve">because a serious risk exists to the health or safety of persons or property or to the environment;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2.11.1.2</w:t>
      </w:r>
      <w:r>
        <w:tab/>
        <w:t>to discharge a statutory duty;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rsidRPr="009A1A82">
        <w:t>2.11.1.3</w:t>
      </w:r>
      <w:r w:rsidRPr="009A1A82">
        <w:tab/>
        <w:t>because, without prejudice to the provisions of DEFCON 514 (Edn 08/15) –</w:t>
      </w:r>
      <w:r>
        <w:t xml:space="preserve"> Material Breach there is a Persistent Breach in the provision of the Services;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2.11.1.4</w:t>
      </w:r>
      <w:r>
        <w:tab/>
        <w:t>because a fundamental breach of the Contract occurs;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pPr>
      <w:r>
        <w:t>then the Authority shall be entitled to take action in accordance with conditions 2.11.2</w:t>
      </w:r>
    </w:p>
    <w:p w:rsidR="0048201C" w:rsidRDefault="0048201C" w:rsidP="009D0B4C">
      <w:pPr>
        <w:pStyle w:val="tcconditiontext"/>
        <w:tabs>
          <w:tab w:val="left" w:pos="720"/>
          <w:tab w:val="left" w:pos="1440"/>
          <w:tab w:val="left" w:pos="2160"/>
          <w:tab w:val="left" w:pos="2880"/>
          <w:tab w:val="left" w:pos="3600"/>
        </w:tabs>
      </w:pPr>
      <w:r>
        <w:t>to 2.11.5 below.</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2.11.2  If condition 2.11.1 applies and the Authority wishes to take action, the Authority shall serve a notice on the Contractor stating the following:</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2.11.2.1</w:t>
      </w:r>
      <w:r>
        <w:tab/>
        <w:t>The action it wishes to take;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2.11.2.2</w:t>
      </w:r>
      <w:r>
        <w:tab/>
        <w:t>The reason for such action;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2.11.2.3</w:t>
      </w:r>
      <w:r>
        <w:tab/>
        <w:t>The date it wishes to commence such action;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2.11.2.4</w:t>
      </w:r>
      <w:r>
        <w:tab/>
        <w:t>The time period which it believes will be necessary for such action; and</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2.11.2.5</w:t>
      </w:r>
      <w:r>
        <w:tab/>
        <w:t>To the extent practicable, the effect on the Contractor and his obligation to provide the Services during the period such action is being taken.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2.11.3  Following service of such a notice, the Authority shall take such action as notified under condition 2.11.2 above and any consequential additional action as it reasonably believes is necessary (together, the "Required Action") and the Contractor shall give all reasonable assistance to the Authority while it is taking such Required Action.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ind w:left="720"/>
      </w:pPr>
      <w:r>
        <w:t>STEP IN WITHOUT CONTRACTOR BREACH</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2.11.4  If the Contractor is not in breach of his obligations under this Contract, then for so long as and to the extent that the Required Action is taken, and this prevents the Contractor from providing any part of the Services: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2.11.4.1  The Contractor shall be relieved from his obligations to provide such part of the Services; and</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2.11.4.2</w:t>
      </w:r>
      <w:r>
        <w:tab/>
        <w:t xml:space="preserve">In respect of the period in which the Authority is taking Required Action, and provided the Contractor provides the Authority with reasonable assistance (such assistance to be at the expense of the Authority to the extent incremental costs are incurred) the Monthly Charge due from the Authority to the Contractor shall equal the amount the Contractor would receive if he were satisfying all his obligations and providing the Services affected by the Required Action in full over that period.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ind w:left="720"/>
      </w:pPr>
      <w:r>
        <w:t>STEP IN ON CONTRACTOR BREACH</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2.11.5  If the Required Action is taken as a result of a breach of the obligations of the Contractor under this Contract, then for so long as and to the extent that the Required Action is taken: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2.11.5.1</w:t>
      </w:r>
      <w:r>
        <w:tab/>
        <w:t>The Contractor shall be relieved of his obligations to provide such part of the Services; and</w:t>
      </w:r>
    </w:p>
    <w:p w:rsidR="0048201C" w:rsidRDefault="0048201C" w:rsidP="00AD2447">
      <w:pPr>
        <w:pStyle w:val="tcconditiontext"/>
        <w:tabs>
          <w:tab w:val="left" w:pos="720"/>
          <w:tab w:val="left" w:pos="1440"/>
          <w:tab w:val="left" w:pos="2160"/>
          <w:tab w:val="left" w:pos="2880"/>
          <w:tab w:val="left" w:pos="3600"/>
        </w:tabs>
      </w:pPr>
      <w:r>
        <w:tab/>
      </w:r>
      <w:r>
        <w:tab/>
      </w:r>
    </w:p>
    <w:p w:rsidR="0048201C" w:rsidRDefault="0048201C" w:rsidP="009D0B4C">
      <w:pPr>
        <w:pStyle w:val="tcconditiontext"/>
        <w:tabs>
          <w:tab w:val="left" w:pos="720"/>
          <w:tab w:val="left" w:pos="1440"/>
          <w:tab w:val="left" w:pos="2160"/>
          <w:tab w:val="left" w:pos="2880"/>
          <w:tab w:val="left" w:pos="3600"/>
        </w:tabs>
        <w:ind w:left="567"/>
      </w:pPr>
      <w:r>
        <w:t xml:space="preserve">2.11.5.2 </w:t>
      </w:r>
      <w:r>
        <w:tab/>
        <w:t>In respect of the period in which the Authority is taking the Required Action the Contract Price due from the Authority to the Contractor shall be adjusted accordingly and the Contractor shall pay to the Authority any costs incurred by it in taking the Required Action to the extent such costs are in excess of the contract price which would have been due to the Contractor if the Contractor had been providing the Services affected by the Required Action.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2.11.6  Where the Authority has completed the Required Action, the Authority shall as soon as reasonably practicable notify the Contractor that:</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2.11.6.1</w:t>
      </w:r>
      <w:r>
        <w:tab/>
        <w:t>The Required Action has ceased; and</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2.11.6.2</w:t>
      </w:r>
      <w:r>
        <w:tab/>
        <w:t>The Authority intends to step out of the provision of the Services and that the Contractor is required to commence delivery of the Services affected by the Required Action on the expiry of a notice period of not less than forty eight (48) hours.</w:t>
      </w:r>
    </w:p>
    <w:p w:rsidR="0048201C" w:rsidRDefault="0048201C" w:rsidP="00AD2447">
      <w:pPr>
        <w:pStyle w:val="tcconditiontext"/>
        <w:tabs>
          <w:tab w:val="left" w:pos="720"/>
          <w:tab w:val="left" w:pos="1440"/>
          <w:tab w:val="left" w:pos="2160"/>
          <w:tab w:val="left" w:pos="2880"/>
          <w:tab w:val="left" w:pos="3600"/>
        </w:tabs>
      </w:pPr>
    </w:p>
    <w:p w:rsidR="0048201C" w:rsidRDefault="0048201C" w:rsidP="00DD70A4">
      <w:pPr>
        <w:pStyle w:val="tcnarrativeheading"/>
        <w:tabs>
          <w:tab w:val="left" w:pos="720"/>
          <w:tab w:val="left" w:pos="1440"/>
          <w:tab w:val="left" w:pos="2160"/>
          <w:tab w:val="left" w:pos="2880"/>
          <w:tab w:val="left" w:pos="3600"/>
        </w:tabs>
      </w:pPr>
      <w:bookmarkStart w:id="36" w:name="_Toc438109011"/>
      <w:r>
        <w:t>2.12.</w:t>
      </w:r>
      <w:r>
        <w:tab/>
        <w:t>SUSTAINABLE PROCUREMENT – BEST PRACTICE</w:t>
      </w:r>
      <w:bookmarkEnd w:id="36"/>
    </w:p>
    <w:p w:rsidR="0048201C" w:rsidRDefault="0048201C" w:rsidP="00DD70A4">
      <w:pPr>
        <w:pStyle w:val="tcconditiontext"/>
        <w:tabs>
          <w:tab w:val="left" w:pos="720"/>
          <w:tab w:val="left" w:pos="1440"/>
          <w:tab w:val="left" w:pos="2160"/>
          <w:tab w:val="left" w:pos="2880"/>
          <w:tab w:val="left" w:pos="3600"/>
        </w:tabs>
      </w:pPr>
      <w:r>
        <w:t>2.12.1.  The Contractor is encouraged to bring to the attention of the Authority any measures which might promote sustainable procurement from a social, economic and environmental point of view.</w:t>
      </w:r>
    </w:p>
    <w:p w:rsidR="0048201C" w:rsidRDefault="0048201C" w:rsidP="00DD70A4">
      <w:pPr>
        <w:pStyle w:val="tcnarrativeheading"/>
        <w:tabs>
          <w:tab w:val="left" w:pos="720"/>
          <w:tab w:val="left" w:pos="1440"/>
          <w:tab w:val="left" w:pos="2160"/>
          <w:tab w:val="left" w:pos="2880"/>
          <w:tab w:val="left" w:pos="3600"/>
        </w:tabs>
      </w:pPr>
      <w:bookmarkStart w:id="37" w:name="_Toc438109012"/>
      <w:r>
        <w:t>2.13.</w:t>
      </w:r>
      <w:r>
        <w:tab/>
        <w:t>PERFORMANCE</w:t>
      </w:r>
      <w:bookmarkEnd w:id="37"/>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 xml:space="preserve">2.13.1.  The Contractors performance shall be measured against the Target for each Key Performance Indicator (KPI) </w:t>
      </w:r>
      <w:r w:rsidRPr="004E2549">
        <w:t>listed at Annex C</w:t>
      </w:r>
      <w:r>
        <w:t xml:space="preserve"> to the Contract.  </w:t>
      </w:r>
    </w:p>
    <w:p w:rsidR="0048201C" w:rsidRDefault="0048201C" w:rsidP="00DD70A4">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pPr>
      <w:r>
        <w:t xml:space="preserve">2.13.2  The </w:t>
      </w:r>
      <w:r w:rsidR="00D12C52">
        <w:t>K</w:t>
      </w:r>
      <w:r>
        <w:t xml:space="preserve">PIs shall come into effect at Service Commencement and shall be measured on a quarterly basis for the duration of the Contract.  </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2.13.3.  The Authority reserves the right to perform an audit of the Quarterly Report and the methodology used to compile it at any time.</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ab/>
        <w:t>REPORTING PROCESS</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 xml:space="preserve">2.13.4.  The Contractor shall assess their performance for each quarterly period against each PI in accordance with the </w:t>
      </w:r>
      <w:r w:rsidR="00D12C52">
        <w:t xml:space="preserve">Key </w:t>
      </w:r>
      <w:r>
        <w:t xml:space="preserve">Performance Indicator Assessment Table </w:t>
      </w:r>
      <w:r w:rsidRPr="004E2549">
        <w:t>within Annex C</w:t>
      </w:r>
      <w:r>
        <w:t xml:space="preserve"> and record the results for each </w:t>
      </w:r>
      <w:r w:rsidR="00D12C52">
        <w:t>K</w:t>
      </w:r>
      <w:r>
        <w:t>PI within the template.</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 xml:space="preserve">2.13.5.  The Contractor shall submit the Performance Report for the preceding quarter for review at the Quarterly Contract Review Meetings at </w:t>
      </w:r>
      <w:r w:rsidRPr="004E2549">
        <w:t>Condition 9.1 in</w:t>
      </w:r>
      <w:r>
        <w:t xml:space="preserve"> the format at </w:t>
      </w:r>
      <w:r w:rsidRPr="004E2549">
        <w:t>Annex C</w:t>
      </w:r>
      <w:r>
        <w:t xml:space="preserve"> to the Contract.  The Performance Report shall be submitted to the DO and Commercial Manager at least two (2) weeks prior to the Quarterly Contract Review Meeting.</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 xml:space="preserve">2.13.6.  The Authority shall review the Performance Report prior to the Quarterly Contract Review Meeting and confirm its acceptance or rejection of the Report at the meeting.  In the event that the Authority rejects the report, reasons for rejection shall be provided to the Contractor at the meeting and rectification actions agreed.  </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ab/>
        <w:t xml:space="preserve">NON-ACHIEVEMENT OF </w:t>
      </w:r>
      <w:r w:rsidR="00D12C52">
        <w:t>K</w:t>
      </w:r>
      <w:r>
        <w:t>PIs</w:t>
      </w:r>
    </w:p>
    <w:p w:rsidR="0048201C" w:rsidRDefault="0048201C" w:rsidP="00DD70A4">
      <w:pPr>
        <w:pStyle w:val="tcconditiontext"/>
        <w:keepNext/>
        <w:tabs>
          <w:tab w:val="left" w:pos="720"/>
          <w:tab w:val="left" w:pos="1440"/>
          <w:tab w:val="left" w:pos="2160"/>
          <w:tab w:val="left" w:pos="2880"/>
          <w:tab w:val="left" w:pos="3600"/>
        </w:tabs>
      </w:pPr>
    </w:p>
    <w:p w:rsidR="0048201C" w:rsidRPr="00D50FD1" w:rsidRDefault="0048201C" w:rsidP="00DD70A4">
      <w:pPr>
        <w:pStyle w:val="tcconditiontext"/>
        <w:tabs>
          <w:tab w:val="left" w:pos="720"/>
          <w:tab w:val="left" w:pos="1440"/>
          <w:tab w:val="left" w:pos="2160"/>
          <w:tab w:val="left" w:pos="2880"/>
          <w:tab w:val="left" w:pos="3600"/>
        </w:tabs>
      </w:pPr>
      <w:r>
        <w:t>2.</w:t>
      </w:r>
      <w:r w:rsidRPr="00D50FD1">
        <w:t xml:space="preserve">13.7.  The Contractors performance in any quarterly period shall be considered unacceptable if 25% or more of the PIs achieve a Critical Weakness score (Red) or 50% or more of the PIs achieve a Minor Weakness score (Amber).  For scoring purposes, where </w:t>
      </w:r>
      <w:r w:rsidRPr="00D50FD1">
        <w:lastRenderedPageBreak/>
        <w:t xml:space="preserve">there is a combination of Red and Amber performance scores, an Amber shall be worth half the value of a Red and the Amber and Red percentage scores shall be combined to calculate the total percentage value of non-achievement of the PIs.  </w:t>
      </w:r>
    </w:p>
    <w:p w:rsidR="0048201C" w:rsidRPr="00D50FD1" w:rsidRDefault="0048201C" w:rsidP="00DD70A4">
      <w:pPr>
        <w:pStyle w:val="tcconditiontext"/>
        <w:tabs>
          <w:tab w:val="left" w:pos="720"/>
          <w:tab w:val="left" w:pos="1440"/>
          <w:tab w:val="left" w:pos="2160"/>
          <w:tab w:val="left" w:pos="2880"/>
          <w:tab w:val="left" w:pos="3600"/>
        </w:tabs>
      </w:pPr>
    </w:p>
    <w:p w:rsidR="0048201C" w:rsidRPr="00D50FD1" w:rsidRDefault="0048201C" w:rsidP="00DD70A4">
      <w:pPr>
        <w:pStyle w:val="tcconditiontext"/>
        <w:tabs>
          <w:tab w:val="left" w:pos="720"/>
          <w:tab w:val="left" w:pos="1440"/>
          <w:tab w:val="left" w:pos="2160"/>
          <w:tab w:val="left" w:pos="2880"/>
          <w:tab w:val="left" w:pos="3600"/>
        </w:tabs>
      </w:pPr>
      <w:r w:rsidRPr="00D50FD1">
        <w:t>2.13.8</w:t>
      </w:r>
      <w:r w:rsidRPr="00D50FD1">
        <w:tab/>
        <w:t>Should the Contractor fail to meet the acceptable performance levels against the PIs as detailed at Condition 2.13.7 an abatement shall be applied to the monthly payment following the 3 month period in which the failure occurred. The abatement shall be equivalent to 5% of the total value of the preceding 3 months payments.  An abatement shall not apply to the first quarter of the Contract duration.</w:t>
      </w:r>
    </w:p>
    <w:p w:rsidR="0048201C" w:rsidRPr="00D50FD1"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rsidRPr="00D50FD1">
        <w:t>2.13.9.  Should the level of performance continue to fall below the acceptable performance levels for two consecutive reporting periods, a further 5%</w:t>
      </w:r>
      <w:r>
        <w:t xml:space="preserve"> abatement shall be applied and the Authority shall require the Contractor to submit a report detailing the reasons for continued failure and the measures to be put in place to increase performance to meet the acceptable performance levels. </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 xml:space="preserve">2.13.10  Should performance levels fail to improve following the implementation of performance rectification actions, the Authority reserves the right to provide notice to the Contractor of its intention to determine the Contract.  This is without prejudice to the provisions of DEFCON 514 (Edn 08/15) – Material Breach.  </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narrativeheading"/>
        <w:tabs>
          <w:tab w:val="left" w:pos="720"/>
          <w:tab w:val="left" w:pos="1440"/>
          <w:tab w:val="left" w:pos="2160"/>
          <w:tab w:val="left" w:pos="2880"/>
          <w:tab w:val="left" w:pos="3600"/>
        </w:tabs>
      </w:pPr>
      <w:bookmarkStart w:id="38" w:name="_Toc438109013"/>
      <w:r>
        <w:t>2.14.</w:t>
      </w:r>
      <w:r>
        <w:tab/>
        <w:t>SECURITY VETTING OF CONTRACTOR EMPLOYEES</w:t>
      </w:r>
      <w:bookmarkEnd w:id="38"/>
    </w:p>
    <w:p w:rsidR="0048201C" w:rsidRDefault="0048201C" w:rsidP="00DD70A4">
      <w:pPr>
        <w:pStyle w:val="tcconditiontext"/>
        <w:tabs>
          <w:tab w:val="left" w:pos="720"/>
          <w:tab w:val="left" w:pos="1440"/>
          <w:tab w:val="left" w:pos="2160"/>
          <w:tab w:val="left" w:pos="2880"/>
          <w:tab w:val="left" w:pos="3600"/>
        </w:tabs>
      </w:pPr>
      <w:r>
        <w:t>2.14.1.  The Authority will issue all necessary forms, advice and guidance for completion to the Contractor upon contract award.</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2.14.2.  The Contractor shall complete all relevant and current security and pass forms as required and return them to the Authority for approval for all employees, servants, agents or Sub-Contractors (together called his representatives) who may need to enter an Authority Controlled Establishment for the purpose of, or in connection with, work under the Contract upon Contract award.</w:t>
      </w:r>
    </w:p>
    <w:p w:rsidR="0048201C" w:rsidRDefault="0048201C" w:rsidP="00DD70A4">
      <w:pPr>
        <w:pStyle w:val="tcnarrativeheading"/>
        <w:tabs>
          <w:tab w:val="left" w:pos="720"/>
          <w:tab w:val="left" w:pos="1440"/>
          <w:tab w:val="left" w:pos="2160"/>
          <w:tab w:val="left" w:pos="2880"/>
          <w:tab w:val="left" w:pos="3600"/>
        </w:tabs>
      </w:pPr>
      <w:bookmarkStart w:id="39" w:name="_Toc438109014"/>
      <w:r>
        <w:t>2.15.</w:t>
      </w:r>
      <w:r>
        <w:tab/>
        <w:t>SECURITY OF AUTHORITY PROPERTY</w:t>
      </w:r>
      <w:bookmarkEnd w:id="39"/>
    </w:p>
    <w:p w:rsidR="0048201C" w:rsidRDefault="0048201C" w:rsidP="00DD70A4">
      <w:pPr>
        <w:pStyle w:val="tcnarrativeheading"/>
        <w:tabs>
          <w:tab w:val="left" w:pos="720"/>
          <w:tab w:val="left" w:pos="1440"/>
          <w:tab w:val="left" w:pos="2160"/>
          <w:tab w:val="left" w:pos="2880"/>
          <w:tab w:val="left" w:pos="3600"/>
        </w:tabs>
        <w:rPr>
          <w:b w:val="0"/>
        </w:rPr>
      </w:pPr>
      <w:bookmarkStart w:id="40" w:name="_Toc438108435"/>
      <w:bookmarkStart w:id="41" w:name="_Toc438109015"/>
      <w:r w:rsidRPr="006656DC">
        <w:rPr>
          <w:b w:val="0"/>
        </w:rPr>
        <w:t>2.15.1.</w:t>
      </w:r>
      <w:r w:rsidRPr="006656DC">
        <w:rPr>
          <w:b w:val="0"/>
        </w:rPr>
        <w:tab/>
        <w:t>In situations</w:t>
      </w:r>
      <w:r>
        <w:rPr>
          <w:b w:val="0"/>
        </w:rPr>
        <w:t xml:space="preserve"> where the assessed threat levels to BFC are increased then the Contractor shall assist BFC with the inplementation of suitable measures to increase the security of BFC property in transit whilst in the Contractors control.</w:t>
      </w:r>
      <w:bookmarkEnd w:id="40"/>
      <w:bookmarkEnd w:id="41"/>
    </w:p>
    <w:p w:rsidR="0048201C" w:rsidRPr="006656DC" w:rsidRDefault="0048201C" w:rsidP="00DD70A4">
      <w:pPr>
        <w:pStyle w:val="tcnarrativeheading"/>
        <w:tabs>
          <w:tab w:val="left" w:pos="720"/>
          <w:tab w:val="left" w:pos="1440"/>
          <w:tab w:val="left" w:pos="2160"/>
          <w:tab w:val="left" w:pos="2880"/>
          <w:tab w:val="left" w:pos="3600"/>
        </w:tabs>
        <w:rPr>
          <w:b w:val="0"/>
        </w:rPr>
      </w:pPr>
      <w:bookmarkStart w:id="42" w:name="_Toc438108436"/>
      <w:bookmarkStart w:id="43" w:name="_Toc438109016"/>
      <w:r>
        <w:rPr>
          <w:b w:val="0"/>
        </w:rPr>
        <w:t>2.15.2.</w:t>
      </w:r>
      <w:r>
        <w:rPr>
          <w:b w:val="0"/>
        </w:rPr>
        <w:tab/>
        <w:t>Threat levels can change at short notice and the Contractor shall respond to the Authority’s instructions accordingly.</w:t>
      </w:r>
      <w:bookmarkEnd w:id="42"/>
      <w:bookmarkEnd w:id="43"/>
      <w:r>
        <w:rPr>
          <w:b w:val="0"/>
        </w:rPr>
        <w:tab/>
      </w:r>
    </w:p>
    <w:p w:rsidR="0048201C" w:rsidRDefault="0048201C" w:rsidP="00DD70A4">
      <w:pPr>
        <w:pStyle w:val="tcnarrativeheading"/>
        <w:tabs>
          <w:tab w:val="left" w:pos="720"/>
          <w:tab w:val="left" w:pos="1440"/>
          <w:tab w:val="left" w:pos="2160"/>
          <w:tab w:val="left" w:pos="2880"/>
          <w:tab w:val="left" w:pos="3600"/>
        </w:tabs>
      </w:pPr>
      <w:bookmarkStart w:id="44" w:name="_Toc438109017"/>
      <w:r>
        <w:t>2.16.</w:t>
      </w:r>
      <w:r>
        <w:tab/>
        <w:t>VEHICLE/PERSONNEL LICENCES</w:t>
      </w:r>
      <w:bookmarkEnd w:id="44"/>
    </w:p>
    <w:p w:rsidR="0048201C" w:rsidRDefault="0048201C" w:rsidP="00DD70A4">
      <w:pPr>
        <w:pStyle w:val="tcconditiontext"/>
        <w:tabs>
          <w:tab w:val="left" w:pos="720"/>
          <w:tab w:val="left" w:pos="1440"/>
          <w:tab w:val="left" w:pos="2160"/>
          <w:tab w:val="left" w:pos="2880"/>
          <w:tab w:val="left" w:pos="3600"/>
        </w:tabs>
      </w:pPr>
      <w:r>
        <w:t>2.16.1. The Contractor shall be solely responsible for ensuring that licences are held in respect of the vehicles and personnel under the Contractor's control as required by the relevant legislation. Failure to secure any such licences shall not excuse the Contractor from any failure to fulfil his obligations under the Contract.</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rPr>
          <w:highlight w:val="yellow"/>
        </w:rPr>
      </w:pPr>
      <w:r>
        <w:t>2.16.2. The Contractor shall, upon request, produce or furnish details of such licences for inspection by the Authority.</w:t>
      </w:r>
    </w:p>
    <w:p w:rsidR="0048201C" w:rsidRDefault="0048201C" w:rsidP="00AD2447">
      <w:pPr>
        <w:pStyle w:val="tcconditiontext"/>
        <w:tabs>
          <w:tab w:val="left" w:pos="720"/>
          <w:tab w:val="left" w:pos="1440"/>
          <w:tab w:val="left" w:pos="2160"/>
          <w:tab w:val="left" w:pos="2880"/>
          <w:tab w:val="left" w:pos="3600"/>
        </w:tabs>
      </w:pPr>
    </w:p>
    <w:p w:rsidR="0048201C" w:rsidRDefault="0048201C" w:rsidP="00713997">
      <w:pPr>
        <w:pStyle w:val="tcsectionheadings"/>
        <w:tabs>
          <w:tab w:val="left" w:pos="720"/>
          <w:tab w:val="left" w:pos="1440"/>
          <w:tab w:val="left" w:pos="2160"/>
          <w:tab w:val="left" w:pos="2880"/>
          <w:tab w:val="left" w:pos="3600"/>
        </w:tabs>
      </w:pPr>
      <w:bookmarkStart w:id="45" w:name="_Toc438109018"/>
      <w:r>
        <w:lastRenderedPageBreak/>
        <w:t>3</w:t>
      </w:r>
      <w:r>
        <w:tab/>
        <w:t>SPECIFICATIONS, PLANS, ETC</w:t>
      </w:r>
      <w:bookmarkEnd w:id="45"/>
    </w:p>
    <w:p w:rsidR="0048201C" w:rsidRPr="00AD2447" w:rsidRDefault="0048201C" w:rsidP="00713997">
      <w:pPr>
        <w:pStyle w:val="tcconditionheadings"/>
        <w:tabs>
          <w:tab w:val="left" w:pos="720"/>
          <w:tab w:val="left" w:pos="1440"/>
          <w:tab w:val="left" w:pos="2160"/>
          <w:tab w:val="left" w:pos="2880"/>
          <w:tab w:val="left" w:pos="3600"/>
        </w:tabs>
        <w:ind w:left="0"/>
        <w:rPr>
          <w:b w:val="0"/>
        </w:rPr>
      </w:pPr>
      <w:bookmarkStart w:id="46" w:name="_Toc438109019"/>
      <w:r w:rsidRPr="00AD2447">
        <w:rPr>
          <w:b w:val="0"/>
        </w:rPr>
        <w:t>DEFCON129J (Edn.07/08) - The Use Of The Electronic Business Delivery Form</w:t>
      </w:r>
      <w:bookmarkEnd w:id="46"/>
    </w:p>
    <w:p w:rsidR="0048201C" w:rsidRPr="00AD2447" w:rsidRDefault="0048201C" w:rsidP="00713997">
      <w:pPr>
        <w:pStyle w:val="tcconditionheadings"/>
        <w:tabs>
          <w:tab w:val="left" w:pos="720"/>
          <w:tab w:val="left" w:pos="1440"/>
          <w:tab w:val="left" w:pos="2160"/>
          <w:tab w:val="left" w:pos="2880"/>
          <w:tab w:val="left" w:pos="3600"/>
        </w:tabs>
        <w:ind w:left="0"/>
        <w:rPr>
          <w:b w:val="0"/>
        </w:rPr>
      </w:pPr>
      <w:bookmarkStart w:id="47" w:name="_Toc438109020"/>
      <w:r w:rsidRPr="00AD2447">
        <w:rPr>
          <w:b w:val="0"/>
        </w:rPr>
        <w:t>DEFCON502 (Edn.06/14) - Specifications Changes</w:t>
      </w:r>
      <w:bookmarkEnd w:id="47"/>
    </w:p>
    <w:p w:rsidR="0048201C" w:rsidRPr="00AD2447" w:rsidRDefault="0048201C" w:rsidP="00713997">
      <w:pPr>
        <w:pStyle w:val="tcconditionheadings"/>
        <w:tabs>
          <w:tab w:val="left" w:pos="720"/>
          <w:tab w:val="left" w:pos="1440"/>
          <w:tab w:val="left" w:pos="2160"/>
          <w:tab w:val="left" w:pos="2880"/>
          <w:tab w:val="left" w:pos="3600"/>
        </w:tabs>
        <w:ind w:left="0"/>
        <w:rPr>
          <w:b w:val="0"/>
        </w:rPr>
      </w:pPr>
      <w:bookmarkStart w:id="48" w:name="_Toc438109021"/>
      <w:r w:rsidRPr="00AD2447">
        <w:rPr>
          <w:b w:val="0"/>
        </w:rPr>
        <w:t>DEFCON602B (Edn.12/06) - Quality Assurance (Without Deliverable Quality Plan)</w:t>
      </w:r>
      <w:bookmarkEnd w:id="48"/>
    </w:p>
    <w:p w:rsidR="0048201C" w:rsidRPr="00AD2447" w:rsidRDefault="0048201C" w:rsidP="00713997">
      <w:pPr>
        <w:pStyle w:val="tcconditionheadings"/>
        <w:tabs>
          <w:tab w:val="left" w:pos="720"/>
          <w:tab w:val="left" w:pos="1440"/>
          <w:tab w:val="left" w:pos="2160"/>
          <w:tab w:val="left" w:pos="2880"/>
          <w:tab w:val="left" w:pos="3600"/>
        </w:tabs>
        <w:ind w:left="0"/>
        <w:rPr>
          <w:b w:val="0"/>
        </w:rPr>
      </w:pPr>
      <w:bookmarkStart w:id="49" w:name="_Toc438109022"/>
      <w:r w:rsidRPr="00AD2447">
        <w:rPr>
          <w:b w:val="0"/>
        </w:rPr>
        <w:t>DEFCON608 (Edn.10/14) - Access and Facilities to be Provided by the Contractor</w:t>
      </w:r>
      <w:bookmarkEnd w:id="49"/>
    </w:p>
    <w:p w:rsidR="0048201C" w:rsidRDefault="0048201C" w:rsidP="00713997">
      <w:pPr>
        <w:pStyle w:val="tcnarrativeheading"/>
        <w:tabs>
          <w:tab w:val="left" w:pos="720"/>
          <w:tab w:val="left" w:pos="1440"/>
          <w:tab w:val="left" w:pos="2160"/>
          <w:tab w:val="left" w:pos="2880"/>
          <w:tab w:val="left" w:pos="3600"/>
        </w:tabs>
      </w:pPr>
      <w:bookmarkStart w:id="50" w:name="_Toc438109023"/>
      <w:r>
        <w:t>3.1.</w:t>
      </w:r>
      <w:r>
        <w:tab/>
        <w:t>QUALITY ASSURANCE</w:t>
      </w:r>
      <w:bookmarkEnd w:id="50"/>
    </w:p>
    <w:p w:rsidR="0048201C" w:rsidRDefault="0048201C" w:rsidP="00AD2447">
      <w:pPr>
        <w:pStyle w:val="tcconditiontext"/>
        <w:tabs>
          <w:tab w:val="left" w:pos="720"/>
          <w:tab w:val="left" w:pos="1440"/>
          <w:tab w:val="left" w:pos="2160"/>
          <w:tab w:val="left" w:pos="2880"/>
          <w:tab w:val="left" w:pos="3600"/>
        </w:tabs>
      </w:pPr>
      <w:r>
        <w:t>3.1.1  All work under the Contract shall be carried out in accordance with the provisions below.</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3.1.2  The Contractor is responsible for ensuring:</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 xml:space="preserve">3.1.2.1 </w:t>
      </w:r>
      <w:r>
        <w:tab/>
        <w:t>The quality of the Service supplied conforms to the Contract requirements;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 xml:space="preserve">3.1.2.2 </w:t>
      </w:r>
      <w:r>
        <w:tab/>
        <w:t>The quality planning and management activities conform to the Contract requirements; and</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 xml:space="preserve">3.1.2.3 </w:t>
      </w:r>
      <w:r>
        <w:tab/>
        <w:t xml:space="preserve">Sub-contractor controls conform to the Contract requirements.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3.1.3 </w:t>
      </w:r>
      <w:r>
        <w:tab/>
        <w:t xml:space="preserve">The Contractor shall maintain ISO 14001:2004 – Environmental Management Systems; and OHSAS 18001 – Occupational Health and Safety Management Systems certification with appropriate scope for the duration of the Contract.  </w:t>
      </w:r>
    </w:p>
    <w:p w:rsidR="0048201C" w:rsidRDefault="0048201C" w:rsidP="00AD2447">
      <w:pPr>
        <w:pStyle w:val="tcconditiont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3.1.4</w:t>
      </w:r>
      <w:r>
        <w:tab/>
      </w:r>
      <w:r w:rsidRPr="004E2549">
        <w:t xml:space="preserve">The Contractor shall provide to the Authority prior to the commencement of the Contract and thereafter at each </w:t>
      </w:r>
      <w:r>
        <w:t>certification</w:t>
      </w:r>
      <w:r w:rsidRPr="004E2549">
        <w:t xml:space="preserve"> renewal date (and at any other times when reasonably requested by the Authority) evidence (in a form satisfactory to the Authority, acting reasonably) of the </w:t>
      </w:r>
      <w:r>
        <w:t>certifications.</w:t>
      </w:r>
    </w:p>
    <w:p w:rsidR="0048201C" w:rsidRDefault="0048201C" w:rsidP="00AD2447">
      <w:pPr>
        <w:pStyle w:val="tcconditiontext"/>
        <w:keepNext/>
        <w:tabs>
          <w:tab w:val="left" w:pos="720"/>
          <w:tab w:val="left" w:pos="1440"/>
          <w:tab w:val="left" w:pos="2160"/>
          <w:tab w:val="left" w:pos="2880"/>
          <w:tab w:val="left" w:pos="3600"/>
        </w:tabs>
      </w:pPr>
    </w:p>
    <w:p w:rsidR="0048201C" w:rsidRPr="00DF30B7" w:rsidRDefault="0048201C" w:rsidP="004E2549">
      <w:pPr>
        <w:pStyle w:val="tcconditiontext"/>
        <w:tabs>
          <w:tab w:val="left" w:pos="0"/>
          <w:tab w:val="left" w:pos="1440"/>
          <w:tab w:val="left" w:pos="2160"/>
          <w:tab w:val="left" w:pos="2880"/>
          <w:tab w:val="left" w:pos="3600"/>
        </w:tabs>
      </w:pPr>
      <w:r>
        <w:t>3.1.5</w:t>
      </w:r>
      <w:r w:rsidRPr="004E2549">
        <w:t xml:space="preserve">  </w:t>
      </w:r>
      <w:r w:rsidRPr="004E2549">
        <w:rPr>
          <w:lang w:eastAsia="en-GB"/>
        </w:rPr>
        <w:t xml:space="preserve">In accordance with DEFCON 608 </w:t>
      </w:r>
      <w:r w:rsidRPr="004E2549">
        <w:rPr>
          <w:rStyle w:val="Emphasis"/>
          <w:i w:val="0"/>
        </w:rPr>
        <w:t>(Edn.10/14) - Access and Facilities to be Provided by the Contractor, t</w:t>
      </w:r>
      <w:r w:rsidRPr="004E2549">
        <w:rPr>
          <w:lang w:eastAsia="en-GB"/>
        </w:rPr>
        <w:t>he Authority reserves the right, subject to reasonable notice, to inspect and audit the Contractor’s activities in relation to this Contract, including the ability to review the Contractor’s premises and licences.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4E2549">
      <w:pPr>
        <w:pStyle w:val="tcconditiontext"/>
        <w:tabs>
          <w:tab w:val="left" w:pos="720"/>
          <w:tab w:val="left" w:pos="1440"/>
          <w:tab w:val="left" w:pos="2160"/>
          <w:tab w:val="left" w:pos="2880"/>
          <w:tab w:val="left" w:pos="3600"/>
        </w:tabs>
      </w:pPr>
      <w:r>
        <w:t>3.1.6  For the purpose of this Contract the Authority’s QA Representative shall be the DO, detailed at box 2 of the Appendix to Contract, or his authorised representative, as may from time to time be notified by the Authority.</w:t>
      </w:r>
    </w:p>
    <w:p w:rsidR="0048201C" w:rsidRDefault="0048201C" w:rsidP="00713997">
      <w:pPr>
        <w:pStyle w:val="tcsectionheadings"/>
        <w:tabs>
          <w:tab w:val="left" w:pos="720"/>
          <w:tab w:val="left" w:pos="1440"/>
          <w:tab w:val="left" w:pos="2160"/>
          <w:tab w:val="left" w:pos="2880"/>
          <w:tab w:val="left" w:pos="3600"/>
        </w:tabs>
      </w:pPr>
      <w:bookmarkStart w:id="51" w:name="_Toc438109024"/>
      <w:r>
        <w:t>4</w:t>
      </w:r>
      <w:r>
        <w:tab/>
        <w:t>PRICE</w:t>
      </w:r>
      <w:bookmarkEnd w:id="51"/>
    </w:p>
    <w:p w:rsidR="0048201C" w:rsidRDefault="0048201C" w:rsidP="00DD70A4">
      <w:pPr>
        <w:pStyle w:val="tcconditiontext"/>
        <w:tabs>
          <w:tab w:val="left" w:pos="720"/>
          <w:tab w:val="left" w:pos="1440"/>
          <w:tab w:val="left" w:pos="2160"/>
          <w:tab w:val="left" w:pos="2880"/>
          <w:tab w:val="left" w:pos="3600"/>
        </w:tabs>
      </w:pPr>
      <w:r>
        <w:t>4.1.1.</w:t>
      </w:r>
      <w:r>
        <w:tab/>
        <w:t>Prices shall be FIRM (i.e. not subject to variation and exempt from all taxes and custom charges) as detailed in Annex B – Pricing Schedule, for the duration of the Contract and shall be in accordance with Annex A – The Statement of Requirements.</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4.1.2</w:t>
      </w:r>
      <w:r>
        <w:tab/>
        <w:t xml:space="preserve">Prices shall be inclusive of all costs incurred by the Contractor to carry out the Authority's requirement, with the exception of disbursements, which shall be paid directly by the Contractor and invoiced to the Authority MONTHLY in arrears.  </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4.1.3</w:t>
      </w:r>
      <w:r>
        <w:tab/>
        <w:t>Disbursement shall be reimbursed at cost, plus a Disbursement Handling Fee of [##% To be inserted upon Contract Award].</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4.1.4</w:t>
      </w:r>
      <w:r>
        <w:tab/>
        <w:t xml:space="preserve">The total amount to be paid by the Authority to the contractor under the Contract shall not exceed [€/£ - To Be Inserted Upon Contract Award] for the period from [to be inserted upon contract award] to [to be inserted upon contract award]. </w:t>
      </w:r>
    </w:p>
    <w:p w:rsidR="0048201C" w:rsidRDefault="0048201C" w:rsidP="00DD70A4">
      <w:pPr>
        <w:pStyle w:val="tcconditiontext"/>
        <w:tabs>
          <w:tab w:val="left" w:pos="720"/>
          <w:tab w:val="left" w:pos="1440"/>
          <w:tab w:val="left" w:pos="2160"/>
          <w:tab w:val="left" w:pos="2880"/>
          <w:tab w:val="left" w:pos="3600"/>
        </w:tabs>
      </w:pPr>
    </w:p>
    <w:p w:rsidR="0048201C" w:rsidRPr="007D702A" w:rsidRDefault="0048201C" w:rsidP="00DD70A4">
      <w:pPr>
        <w:pStyle w:val="tcconditiontext"/>
        <w:tabs>
          <w:tab w:val="left" w:pos="720"/>
          <w:tab w:val="left" w:pos="1440"/>
          <w:tab w:val="left" w:pos="2160"/>
          <w:tab w:val="left" w:pos="2880"/>
          <w:tab w:val="left" w:pos="3600"/>
        </w:tabs>
        <w:rPr>
          <w:highlight w:val="yellow"/>
        </w:rPr>
      </w:pPr>
      <w:r>
        <w:t>4.1.5.</w:t>
      </w:r>
      <w:r>
        <w:tab/>
        <w:t>If at any time the contractor considers that the contract cannot be completed for the sum mentioned above, he shall immediately inform the Authority and at the same time provide an explanation of the circumstances.</w:t>
      </w:r>
      <w:r>
        <w:tab/>
      </w:r>
    </w:p>
    <w:p w:rsidR="0048201C" w:rsidRDefault="0048201C" w:rsidP="00DF30B7">
      <w:pPr>
        <w:keepNext/>
        <w:tabs>
          <w:tab w:val="left" w:pos="720"/>
          <w:tab w:val="left" w:pos="1440"/>
          <w:tab w:val="left" w:pos="2160"/>
          <w:tab w:val="left" w:pos="2880"/>
          <w:tab w:val="left" w:pos="3600"/>
        </w:tabs>
      </w:pPr>
    </w:p>
    <w:p w:rsidR="0048201C" w:rsidRDefault="0048201C" w:rsidP="00DF30B7">
      <w:pPr>
        <w:pStyle w:val="tcsectionheadings"/>
        <w:tabs>
          <w:tab w:val="left" w:pos="720"/>
          <w:tab w:val="left" w:pos="1440"/>
          <w:tab w:val="left" w:pos="2160"/>
          <w:tab w:val="left" w:pos="2880"/>
          <w:tab w:val="left" w:pos="3600"/>
        </w:tabs>
      </w:pPr>
      <w:bookmarkStart w:id="52" w:name="_Toc438109025"/>
      <w:r>
        <w:t>5</w:t>
      </w:r>
      <w:r>
        <w:tab/>
        <w:t>INTELLECTUAL PROPERTY RIGHTS</w:t>
      </w:r>
      <w:bookmarkEnd w:id="52"/>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53" w:name="_Toc438109026"/>
      <w:r w:rsidRPr="00AD2447">
        <w:rPr>
          <w:b w:val="0"/>
        </w:rPr>
        <w:t>DEFCON632 (Edn.08/12) - Third Party Intellectual Property - Rights and Restrictions</w:t>
      </w:r>
      <w:bookmarkEnd w:id="53"/>
    </w:p>
    <w:p w:rsidR="0048201C" w:rsidRDefault="0048201C" w:rsidP="00DF30B7">
      <w:pPr>
        <w:pStyle w:val="tcsectionheadings"/>
        <w:tabs>
          <w:tab w:val="left" w:pos="720"/>
          <w:tab w:val="left" w:pos="1440"/>
          <w:tab w:val="left" w:pos="2160"/>
          <w:tab w:val="left" w:pos="2880"/>
          <w:tab w:val="left" w:pos="3600"/>
        </w:tabs>
      </w:pPr>
      <w:bookmarkStart w:id="54" w:name="_Toc438109027"/>
      <w:r>
        <w:t>6</w:t>
      </w:r>
      <w:r>
        <w:tab/>
        <w:t>LOANS</w:t>
      </w:r>
      <w:bookmarkEnd w:id="54"/>
    </w:p>
    <w:p w:rsidR="0048201C" w:rsidRDefault="0048201C" w:rsidP="00DF30B7">
      <w:pPr>
        <w:pStyle w:val="tcconditionheadings"/>
        <w:tabs>
          <w:tab w:val="left" w:pos="720"/>
          <w:tab w:val="left" w:pos="1440"/>
          <w:tab w:val="left" w:pos="2160"/>
          <w:tab w:val="left" w:pos="2880"/>
          <w:tab w:val="left" w:pos="3600"/>
        </w:tabs>
        <w:ind w:left="0"/>
        <w:rPr>
          <w:b w:val="0"/>
        </w:rPr>
      </w:pPr>
      <w:bookmarkStart w:id="55" w:name="_Toc438109028"/>
      <w:r w:rsidRPr="00AD2447">
        <w:rPr>
          <w:b w:val="0"/>
        </w:rPr>
        <w:t>DEFCON76 (Edn.12/06) - Contractor's Personnel at Government Establishments</w:t>
      </w:r>
      <w:bookmarkEnd w:id="55"/>
    </w:p>
    <w:p w:rsidR="0048201C" w:rsidRDefault="0048201C" w:rsidP="00DD70A4">
      <w:pPr>
        <w:pStyle w:val="tcnarrativeheading"/>
        <w:tabs>
          <w:tab w:val="left" w:pos="720"/>
          <w:tab w:val="left" w:pos="1440"/>
          <w:tab w:val="left" w:pos="2160"/>
          <w:tab w:val="left" w:pos="2880"/>
          <w:tab w:val="left" w:pos="3600"/>
        </w:tabs>
      </w:pPr>
      <w:bookmarkStart w:id="56" w:name="_Toc438109029"/>
      <w:r>
        <w:t>6.1.</w:t>
      </w:r>
      <w:r>
        <w:tab/>
        <w:t>GOVERNMENT FURNISHED ASSETS</w:t>
      </w:r>
      <w:bookmarkEnd w:id="56"/>
      <w:r>
        <w:t xml:space="preserve"> </w:t>
      </w:r>
    </w:p>
    <w:p w:rsidR="0048201C" w:rsidRDefault="0048201C" w:rsidP="00DD70A4">
      <w:pPr>
        <w:pStyle w:val="tcconditiontext"/>
        <w:tabs>
          <w:tab w:val="left" w:pos="720"/>
          <w:tab w:val="left" w:pos="1440"/>
          <w:tab w:val="left" w:pos="2160"/>
          <w:tab w:val="left" w:pos="2880"/>
          <w:tab w:val="left" w:pos="3600"/>
        </w:tabs>
      </w:pPr>
      <w:r>
        <w:t>6.1.1.</w:t>
      </w:r>
      <w:r>
        <w:tab/>
        <w:t xml:space="preserve">The Authority shall provide the </w:t>
      </w:r>
      <w:r w:rsidR="006D684D">
        <w:t>Government Furnished Assets (</w:t>
      </w:r>
      <w:r>
        <w:t>GFA</w:t>
      </w:r>
      <w:r w:rsidR="006D684D">
        <w:t>)</w:t>
      </w:r>
      <w:r>
        <w:t xml:space="preserve"> </w:t>
      </w:r>
      <w:r w:rsidRPr="004E2549">
        <w:t>listed at Annex D to</w:t>
      </w:r>
      <w:r>
        <w:t xml:space="preserve"> enable the Contractor to carry out its contracted obligations.</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ab/>
        <w:t>EMBEDDED PERSONNEL</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6.1.2</w:t>
      </w:r>
      <w:r>
        <w:tab/>
        <w:t xml:space="preserve">In order for the Contractor to perform its obligations in accordance with the Contract, Contractor employees may be embedded within an MoD establishment to work collaboratively with Authority personnel. </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rPr>
          <w:highlight w:val="yellow"/>
        </w:rPr>
      </w:pPr>
      <w:r>
        <w:t>6.1.3.</w:t>
      </w:r>
      <w:r>
        <w:tab/>
        <w:t>The Contractor has sole responsibility to ensure that its employees are conversant and comply fully with all rules and regulations applicable to working form the Authority’s premises.</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ab/>
        <w:t>PROVISION OF VEHICLE PARKING</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6.1.4.</w:t>
      </w:r>
      <w:r>
        <w:tab/>
        <w:t>The Authority may permit the Contractor to park authorised vehicles on its premises. Permission shall only be granted to park vehicles that appear on the Authorised Vehicle List (AVL).  The Contractor shall comply fully with all local regulations and Standing Orders for the operation of vehicles on the Authority's Premises.</w:t>
      </w:r>
    </w:p>
    <w:p w:rsidR="0048201C" w:rsidRDefault="0048201C" w:rsidP="00DD70A4">
      <w:pPr>
        <w:pStyle w:val="tcconditiontext"/>
        <w:tabs>
          <w:tab w:val="left" w:pos="720"/>
          <w:tab w:val="left" w:pos="1440"/>
          <w:tab w:val="left" w:pos="2160"/>
          <w:tab w:val="left" w:pos="2880"/>
          <w:tab w:val="left" w:pos="3600"/>
        </w:tabs>
      </w:pPr>
    </w:p>
    <w:p w:rsidR="0048201C" w:rsidRDefault="0048201C" w:rsidP="00DD70A4">
      <w:pPr>
        <w:pStyle w:val="tcconditiontext"/>
        <w:tabs>
          <w:tab w:val="left" w:pos="720"/>
          <w:tab w:val="left" w:pos="1440"/>
          <w:tab w:val="left" w:pos="2160"/>
          <w:tab w:val="left" w:pos="2880"/>
          <w:tab w:val="left" w:pos="3600"/>
        </w:tabs>
      </w:pPr>
      <w:r>
        <w:t>6.1.5.</w:t>
      </w:r>
      <w:r>
        <w:tab/>
        <w:t>Requests for parking facilities shall be submitted to each individual BFC Station through the Designated Officer.</w:t>
      </w:r>
    </w:p>
    <w:p w:rsidR="0048201C" w:rsidRDefault="0048201C" w:rsidP="00DD70A4">
      <w:pPr>
        <w:pStyle w:val="tcconditiontext"/>
        <w:tabs>
          <w:tab w:val="left" w:pos="720"/>
          <w:tab w:val="left" w:pos="1440"/>
          <w:tab w:val="left" w:pos="2160"/>
          <w:tab w:val="left" w:pos="2880"/>
          <w:tab w:val="left" w:pos="3600"/>
        </w:tabs>
      </w:pPr>
    </w:p>
    <w:p w:rsidR="0048201C" w:rsidRPr="00DF30B7" w:rsidRDefault="0048201C" w:rsidP="00DF30B7">
      <w:pPr>
        <w:pStyle w:val="tcconditiontext"/>
        <w:tabs>
          <w:tab w:val="left" w:pos="720"/>
          <w:tab w:val="left" w:pos="1440"/>
          <w:tab w:val="left" w:pos="2160"/>
          <w:tab w:val="left" w:pos="2880"/>
          <w:tab w:val="left" w:pos="3600"/>
        </w:tabs>
      </w:pPr>
      <w:r>
        <w:t>6.1.6.</w:t>
      </w:r>
      <w:r>
        <w:tab/>
        <w:t>Authority to park vehicles shall only be granted following the relevant Station Commander’s approval and Defence Infrastructure Organisation (DIO) consultation.</w:t>
      </w:r>
    </w:p>
    <w:p w:rsidR="0048201C" w:rsidRDefault="0048201C" w:rsidP="00DF30B7">
      <w:pPr>
        <w:pStyle w:val="tcsectionheadings"/>
        <w:tabs>
          <w:tab w:val="left" w:pos="720"/>
          <w:tab w:val="left" w:pos="1440"/>
          <w:tab w:val="left" w:pos="2160"/>
          <w:tab w:val="left" w:pos="2880"/>
          <w:tab w:val="left" w:pos="3600"/>
        </w:tabs>
      </w:pPr>
      <w:bookmarkStart w:id="57" w:name="_Toc438109030"/>
      <w:r>
        <w:t>7</w:t>
      </w:r>
      <w:r>
        <w:tab/>
        <w:t>DELIVERY</w:t>
      </w:r>
      <w:bookmarkEnd w:id="57"/>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58" w:name="_Toc438109031"/>
      <w:r w:rsidRPr="00AD2447">
        <w:rPr>
          <w:b w:val="0"/>
        </w:rPr>
        <w:t>DEFCON5J (Edn.03/15) - Unique Identifiers</w:t>
      </w:r>
      <w:bookmarkEnd w:id="58"/>
    </w:p>
    <w:p w:rsidR="006E7319" w:rsidRDefault="0048201C" w:rsidP="006E7319">
      <w:pPr>
        <w:pStyle w:val="tcconditiontext"/>
        <w:tabs>
          <w:tab w:val="left" w:pos="720"/>
          <w:tab w:val="left" w:pos="1440"/>
          <w:tab w:val="left" w:pos="2160"/>
          <w:tab w:val="left" w:pos="2880"/>
          <w:tab w:val="left" w:pos="3600"/>
        </w:tabs>
      </w:pPr>
      <w:r>
        <w:t>Note: Clause 4 of the DEFCON shall not apply.</w:t>
      </w:r>
    </w:p>
    <w:p w:rsidR="00974938" w:rsidRDefault="00974938" w:rsidP="00974938">
      <w:pPr>
        <w:pStyle w:val="tcconditionheadings"/>
        <w:tabs>
          <w:tab w:val="left" w:pos="720"/>
          <w:tab w:val="left" w:pos="1440"/>
          <w:tab w:val="left" w:pos="2160"/>
          <w:tab w:val="left" w:pos="2880"/>
          <w:tab w:val="left" w:pos="3600"/>
        </w:tabs>
        <w:ind w:left="0"/>
        <w:rPr>
          <w:b w:val="0"/>
        </w:rPr>
      </w:pPr>
      <w:bookmarkStart w:id="59" w:name="_Toc438109032"/>
      <w:r w:rsidRPr="00AD2447">
        <w:rPr>
          <w:b w:val="0"/>
        </w:rPr>
        <w:t>DEFCON5</w:t>
      </w:r>
      <w:r>
        <w:rPr>
          <w:b w:val="0"/>
        </w:rPr>
        <w:t>07</w:t>
      </w:r>
      <w:r w:rsidRPr="00AD2447">
        <w:rPr>
          <w:b w:val="0"/>
        </w:rPr>
        <w:t xml:space="preserve"> (Edn.</w:t>
      </w:r>
      <w:r>
        <w:rPr>
          <w:b w:val="0"/>
        </w:rPr>
        <w:t>10</w:t>
      </w:r>
      <w:r w:rsidRPr="00AD2447">
        <w:rPr>
          <w:b w:val="0"/>
        </w:rPr>
        <w:t>/</w:t>
      </w:r>
      <w:r>
        <w:rPr>
          <w:b w:val="0"/>
        </w:rPr>
        <w:t>98</w:t>
      </w:r>
      <w:r w:rsidRPr="00AD2447">
        <w:rPr>
          <w:b w:val="0"/>
        </w:rPr>
        <w:t xml:space="preserve">) </w:t>
      </w:r>
      <w:r>
        <w:rPr>
          <w:b w:val="0"/>
        </w:rPr>
        <w:t>–</w:t>
      </w:r>
      <w:r w:rsidRPr="00AD2447">
        <w:rPr>
          <w:b w:val="0"/>
        </w:rPr>
        <w:t xml:space="preserve"> </w:t>
      </w:r>
      <w:r>
        <w:rPr>
          <w:b w:val="0"/>
        </w:rPr>
        <w:t>Delivery</w:t>
      </w:r>
      <w:bookmarkEnd w:id="59"/>
    </w:p>
    <w:p w:rsidR="00974938" w:rsidRPr="00AD2447" w:rsidRDefault="00974938" w:rsidP="00974938">
      <w:pPr>
        <w:pStyle w:val="tcconditionheadings"/>
        <w:tabs>
          <w:tab w:val="left" w:pos="720"/>
          <w:tab w:val="left" w:pos="1440"/>
          <w:tab w:val="left" w:pos="2160"/>
          <w:tab w:val="left" w:pos="2880"/>
          <w:tab w:val="left" w:pos="3600"/>
        </w:tabs>
        <w:ind w:left="0"/>
        <w:rPr>
          <w:b w:val="0"/>
        </w:rPr>
      </w:pPr>
      <w:bookmarkStart w:id="60" w:name="_Toc438109033"/>
      <w:r w:rsidRPr="00AD2447">
        <w:rPr>
          <w:b w:val="0"/>
        </w:rPr>
        <w:t>DEFCON5</w:t>
      </w:r>
      <w:r>
        <w:rPr>
          <w:b w:val="0"/>
        </w:rPr>
        <w:t>14</w:t>
      </w:r>
      <w:r w:rsidRPr="00AD2447">
        <w:rPr>
          <w:b w:val="0"/>
        </w:rPr>
        <w:t xml:space="preserve"> (Edn.</w:t>
      </w:r>
      <w:r>
        <w:rPr>
          <w:b w:val="0"/>
        </w:rPr>
        <w:t>08</w:t>
      </w:r>
      <w:r w:rsidRPr="00AD2447">
        <w:rPr>
          <w:b w:val="0"/>
        </w:rPr>
        <w:t>/</w:t>
      </w:r>
      <w:r>
        <w:rPr>
          <w:b w:val="0"/>
        </w:rPr>
        <w:t>15</w:t>
      </w:r>
      <w:r w:rsidRPr="00AD2447">
        <w:rPr>
          <w:b w:val="0"/>
        </w:rPr>
        <w:t xml:space="preserve">) </w:t>
      </w:r>
      <w:r>
        <w:rPr>
          <w:b w:val="0"/>
        </w:rPr>
        <w:t>–</w:t>
      </w:r>
      <w:r w:rsidRPr="00AD2447">
        <w:rPr>
          <w:b w:val="0"/>
        </w:rPr>
        <w:t xml:space="preserve"> </w:t>
      </w:r>
      <w:r>
        <w:rPr>
          <w:b w:val="0"/>
        </w:rPr>
        <w:t>Material Breach</w:t>
      </w:r>
      <w:bookmarkEnd w:id="60"/>
    </w:p>
    <w:p w:rsidR="00974938" w:rsidRDefault="00974938" w:rsidP="006E7319">
      <w:pPr>
        <w:pStyle w:val="tcconditiontext"/>
        <w:tabs>
          <w:tab w:val="left" w:pos="720"/>
          <w:tab w:val="left" w:pos="1440"/>
          <w:tab w:val="left" w:pos="2160"/>
          <w:tab w:val="left" w:pos="2880"/>
          <w:tab w:val="left" w:pos="3600"/>
        </w:tabs>
      </w:pPr>
    </w:p>
    <w:p w:rsidR="0048201C" w:rsidRDefault="0048201C" w:rsidP="006E7319">
      <w:pPr>
        <w:pStyle w:val="tcsectionheadings"/>
        <w:tabs>
          <w:tab w:val="left" w:pos="720"/>
          <w:tab w:val="left" w:pos="1440"/>
          <w:tab w:val="left" w:pos="2160"/>
          <w:tab w:val="left" w:pos="2880"/>
          <w:tab w:val="left" w:pos="3600"/>
        </w:tabs>
      </w:pPr>
      <w:bookmarkStart w:id="61" w:name="_Toc438109034"/>
      <w:r>
        <w:lastRenderedPageBreak/>
        <w:t>8</w:t>
      </w:r>
      <w:r>
        <w:tab/>
        <w:t>PAYMENTS/RECEIPTS</w:t>
      </w:r>
      <w:bookmarkEnd w:id="61"/>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62" w:name="_Toc438109035"/>
      <w:r w:rsidRPr="00AD2447">
        <w:rPr>
          <w:b w:val="0"/>
        </w:rPr>
        <w:t>DEFCON509 (Edn.09/97) - Recovery of Sums Due</w:t>
      </w:r>
      <w:bookmarkEnd w:id="62"/>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63" w:name="_Toc438109036"/>
      <w:r w:rsidRPr="00AD2447">
        <w:rPr>
          <w:b w:val="0"/>
        </w:rPr>
        <w:t>DEFCON513 (Edn.06/10) - Value Added Tax</w:t>
      </w:r>
      <w:bookmarkEnd w:id="63"/>
    </w:p>
    <w:p w:rsidR="0048201C" w:rsidRDefault="0048201C" w:rsidP="00DF30B7">
      <w:pPr>
        <w:pStyle w:val="tcconditionheadings"/>
        <w:tabs>
          <w:tab w:val="left" w:pos="720"/>
          <w:tab w:val="left" w:pos="1440"/>
          <w:tab w:val="left" w:pos="2160"/>
          <w:tab w:val="left" w:pos="2880"/>
          <w:tab w:val="left" w:pos="3600"/>
        </w:tabs>
        <w:ind w:left="0"/>
        <w:rPr>
          <w:b w:val="0"/>
        </w:rPr>
      </w:pPr>
      <w:bookmarkStart w:id="64" w:name="_Toc438109037"/>
      <w:r>
        <w:rPr>
          <w:b w:val="0"/>
        </w:rPr>
        <w:t>DEFCON522 (Edn.07/99) - Payment</w:t>
      </w:r>
      <w:bookmarkEnd w:id="64"/>
    </w:p>
    <w:p w:rsidR="0048201C" w:rsidRDefault="0048201C" w:rsidP="00DF30B7">
      <w:pPr>
        <w:pStyle w:val="tcconditionheadings"/>
        <w:tabs>
          <w:tab w:val="left" w:pos="720"/>
          <w:tab w:val="left" w:pos="1440"/>
          <w:tab w:val="left" w:pos="2160"/>
          <w:tab w:val="left" w:pos="2880"/>
          <w:tab w:val="left" w:pos="3600"/>
        </w:tabs>
        <w:ind w:left="0"/>
        <w:rPr>
          <w:b w:val="0"/>
        </w:rPr>
      </w:pPr>
      <w:bookmarkStart w:id="65" w:name="_Toc438109038"/>
      <w:r w:rsidRPr="00AD2447">
        <w:rPr>
          <w:b w:val="0"/>
        </w:rPr>
        <w:t>DEFCON522J (Edn.05/03) - Payment under P2P</w:t>
      </w:r>
      <w:bookmarkEnd w:id="65"/>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66" w:name="_Toc438109039"/>
      <w:r>
        <w:rPr>
          <w:b w:val="0"/>
        </w:rPr>
        <w:t>DEFCON523 (Edn.05/12) – Payment of Bills Using the Bankers Automated Clearing system (BACS) System</w:t>
      </w:r>
      <w:bookmarkEnd w:id="66"/>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67" w:name="_Toc438109040"/>
      <w:r w:rsidRPr="00AD2447">
        <w:rPr>
          <w:b w:val="0"/>
        </w:rPr>
        <w:t>DEFCON534 (Edn.06/97) - Prompt Payment (Sub-Contracts)</w:t>
      </w:r>
      <w:bookmarkEnd w:id="67"/>
    </w:p>
    <w:p w:rsidR="0048201C" w:rsidRDefault="0048201C" w:rsidP="00DF30B7">
      <w:pPr>
        <w:pStyle w:val="tcnarrativeheading"/>
        <w:tabs>
          <w:tab w:val="left" w:pos="720"/>
          <w:tab w:val="left" w:pos="1440"/>
          <w:tab w:val="left" w:pos="2160"/>
          <w:tab w:val="left" w:pos="2880"/>
          <w:tab w:val="left" w:pos="3600"/>
        </w:tabs>
      </w:pPr>
      <w:bookmarkStart w:id="68" w:name="_Toc438109041"/>
      <w:r>
        <w:t>8.1.</w:t>
      </w:r>
      <w:r>
        <w:tab/>
        <w:t>PAYMENT</w:t>
      </w:r>
      <w:bookmarkEnd w:id="68"/>
    </w:p>
    <w:p w:rsidR="0048201C" w:rsidRDefault="0048201C" w:rsidP="00DF30B7">
      <w:pPr>
        <w:pStyle w:val="tcconditiontext"/>
        <w:tabs>
          <w:tab w:val="left" w:pos="720"/>
          <w:tab w:val="left" w:pos="1440"/>
          <w:tab w:val="left" w:pos="2160"/>
          <w:tab w:val="left" w:pos="2880"/>
          <w:tab w:val="left" w:pos="3600"/>
        </w:tabs>
      </w:pPr>
      <w:r>
        <w:t>8.1.1</w:t>
      </w:r>
      <w:r>
        <w:tab/>
        <w:t xml:space="preserve">Payment of bills shall be in accordance with DEFCON 522J (Edn 05/03) and shall be made to the Contractor MONTHLY in arrears at the prices </w:t>
      </w:r>
      <w:r w:rsidRPr="00DF30B7">
        <w:t xml:space="preserve">shown in the </w:t>
      </w:r>
      <w:r>
        <w:t>Pricing Schedule at</w:t>
      </w:r>
      <w:r w:rsidRPr="00DF30B7">
        <w:t xml:space="preserve"> </w:t>
      </w:r>
      <w:r>
        <w:t>Annex B.</w:t>
      </w:r>
    </w:p>
    <w:p w:rsidR="0048201C" w:rsidRDefault="0048201C" w:rsidP="00DF30B7">
      <w:pPr>
        <w:pStyle w:val="tcconditiontext"/>
        <w:tabs>
          <w:tab w:val="left" w:pos="720"/>
          <w:tab w:val="left" w:pos="1440"/>
          <w:tab w:val="left" w:pos="2160"/>
          <w:tab w:val="left" w:pos="2880"/>
          <w:tab w:val="left" w:pos="3600"/>
        </w:tabs>
      </w:pPr>
    </w:p>
    <w:p w:rsidR="0048201C" w:rsidRDefault="0048201C" w:rsidP="00DF30B7">
      <w:pPr>
        <w:pStyle w:val="tcconditiontext"/>
        <w:tabs>
          <w:tab w:val="left" w:pos="720"/>
          <w:tab w:val="left" w:pos="1440"/>
          <w:tab w:val="left" w:pos="2160"/>
          <w:tab w:val="left" w:pos="2880"/>
          <w:tab w:val="left" w:pos="3600"/>
        </w:tabs>
      </w:pPr>
      <w:r>
        <w:t>8.1.2</w:t>
      </w:r>
      <w:r>
        <w:tab/>
        <w:t>The use of the Purchase to Payment (P2P) system shall be in accordance with the Contractors DEFFORM 30 reference [to be inserted upon contract award] dated [to be inserted upon contract award]</w:t>
      </w:r>
      <w:r w:rsidRPr="00DF30B7">
        <w:t>.</w:t>
      </w:r>
    </w:p>
    <w:p w:rsidR="0048201C" w:rsidRDefault="0048201C" w:rsidP="00DF30B7">
      <w:pPr>
        <w:pStyle w:val="tcconditiontext"/>
        <w:tabs>
          <w:tab w:val="left" w:pos="720"/>
          <w:tab w:val="left" w:pos="1440"/>
          <w:tab w:val="left" w:pos="2160"/>
          <w:tab w:val="left" w:pos="2880"/>
          <w:tab w:val="left" w:pos="3600"/>
        </w:tabs>
      </w:pPr>
    </w:p>
    <w:p w:rsidR="0048201C" w:rsidRDefault="0048201C" w:rsidP="00191082">
      <w:pPr>
        <w:pStyle w:val="tcnarrativeheading"/>
        <w:tabs>
          <w:tab w:val="left" w:pos="720"/>
          <w:tab w:val="left" w:pos="1440"/>
          <w:tab w:val="left" w:pos="2160"/>
          <w:tab w:val="left" w:pos="2880"/>
          <w:tab w:val="left" w:pos="3600"/>
        </w:tabs>
      </w:pPr>
      <w:bookmarkStart w:id="69" w:name="_Toc438109042"/>
      <w:r>
        <w:t>8.2.</w:t>
      </w:r>
      <w:r>
        <w:tab/>
        <w:t>VAT</w:t>
      </w:r>
      <w:bookmarkEnd w:id="69"/>
    </w:p>
    <w:p w:rsidR="0048201C" w:rsidRDefault="0048201C" w:rsidP="00AD2447">
      <w:pPr>
        <w:pStyle w:val="tcconditiontext"/>
        <w:tabs>
          <w:tab w:val="left" w:pos="720"/>
          <w:tab w:val="left" w:pos="1440"/>
          <w:tab w:val="left" w:pos="2160"/>
          <w:tab w:val="left" w:pos="2880"/>
          <w:tab w:val="left" w:pos="3600"/>
        </w:tabs>
      </w:pPr>
      <w:r w:rsidRPr="00B73585">
        <w:t>8.2.1</w:t>
      </w:r>
      <w:r>
        <w:tab/>
      </w:r>
      <w:r>
        <w:rPr>
          <w:b/>
        </w:rPr>
        <w:t>[</w:t>
      </w:r>
      <w:r w:rsidRPr="00DF30B7">
        <w:rPr>
          <w:b/>
        </w:rPr>
        <w:t>For BFC Contracts With Cypriot Contractors</w:t>
      </w:r>
      <w:r>
        <w:t>: British Forces Cyprus is exempt from payment of VAT on goods or services received in Cyprus for their official use. Therefore, all prices quoted in The Schedule of Requirements shall be Zero rated. A SBAA Fiscal Office VAT Form V6A shall be issued to the Contractor upon acceptance of the Contract.</w:t>
      </w:r>
    </w:p>
    <w:p w:rsidR="0048201C" w:rsidRDefault="0048201C" w:rsidP="00AD2447">
      <w:pPr>
        <w:pStyle w:val="tcconditiont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or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rPr>
          <w:b/>
        </w:rPr>
        <w:tab/>
      </w:r>
      <w:r w:rsidRPr="00DF30B7">
        <w:rPr>
          <w:b/>
        </w:rPr>
        <w:t>For BFC Contracts With Non</w:t>
      </w:r>
      <w:r>
        <w:rPr>
          <w:b/>
        </w:rPr>
        <w:t>-</w:t>
      </w:r>
      <w:r w:rsidRPr="00DF30B7">
        <w:rPr>
          <w:b/>
        </w:rPr>
        <w:t>Cypriot EU (including UK) Contractors</w:t>
      </w:r>
      <w:r>
        <w:t>: British Forces Cyprus is exempt from payment of VAT on goods or services received in Cyprus for their official use. Therefore, all prices quoted in The Schedule of Requirements shall be Zero rated. A European Union “VAT and/or Excise Customs Duty Exemption Certificate” shall be issued to the Contractor upon acceptance of the Contract.]</w:t>
      </w:r>
    </w:p>
    <w:p w:rsidR="0048201C" w:rsidRDefault="0048201C" w:rsidP="00AD2447">
      <w:pPr>
        <w:pStyle w:val="tcconditiontext"/>
        <w:tabs>
          <w:tab w:val="left" w:pos="720"/>
          <w:tab w:val="left" w:pos="1440"/>
          <w:tab w:val="left" w:pos="2160"/>
          <w:tab w:val="left" w:pos="2880"/>
          <w:tab w:val="left" w:pos="3600"/>
        </w:tabs>
      </w:pPr>
    </w:p>
    <w:p w:rsidR="0048201C" w:rsidRDefault="0048201C" w:rsidP="00A0029D">
      <w:pPr>
        <w:pStyle w:val="tcconditiontext"/>
        <w:tabs>
          <w:tab w:val="left" w:pos="720"/>
          <w:tab w:val="left" w:pos="1440"/>
          <w:tab w:val="left" w:pos="2160"/>
          <w:tab w:val="left" w:pos="2880"/>
          <w:tab w:val="left" w:pos="3600"/>
        </w:tabs>
      </w:pPr>
      <w:r>
        <w:t>[Note: One of the above conditions will be removed upon Contract award subject to the location of the winning Tenderer]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8.2.2  The Contractor shall also refer to DEFCON 513 (Edn 06/10) for further guidance. </w:t>
      </w:r>
    </w:p>
    <w:p w:rsidR="0048201C" w:rsidRDefault="0048201C" w:rsidP="00DF30B7">
      <w:pPr>
        <w:pStyle w:val="tcsectionheadings"/>
        <w:tabs>
          <w:tab w:val="left" w:pos="720"/>
          <w:tab w:val="left" w:pos="1440"/>
          <w:tab w:val="left" w:pos="2160"/>
          <w:tab w:val="left" w:pos="2880"/>
          <w:tab w:val="left" w:pos="3600"/>
        </w:tabs>
      </w:pPr>
      <w:bookmarkStart w:id="70" w:name="_Toc438109043"/>
      <w:r>
        <w:t>9</w:t>
      </w:r>
      <w:r>
        <w:tab/>
        <w:t>CONTRACT ADMINISTRATION</w:t>
      </w:r>
      <w:bookmarkEnd w:id="70"/>
    </w:p>
    <w:p w:rsidR="0048201C" w:rsidRDefault="0048201C" w:rsidP="00DF30B7">
      <w:pPr>
        <w:pStyle w:val="tcconditionheadings"/>
        <w:tabs>
          <w:tab w:val="left" w:pos="720"/>
          <w:tab w:val="left" w:pos="1440"/>
          <w:tab w:val="left" w:pos="2160"/>
          <w:tab w:val="left" w:pos="2880"/>
          <w:tab w:val="left" w:pos="3600"/>
        </w:tabs>
        <w:ind w:left="0"/>
        <w:rPr>
          <w:b w:val="0"/>
        </w:rPr>
      </w:pPr>
      <w:bookmarkStart w:id="71" w:name="_Toc438109044"/>
      <w:r>
        <w:rPr>
          <w:b w:val="0"/>
        </w:rPr>
        <w:t>DEFCON528 (Edn.05/12) - Overseas Expenditure, Import and Export</w:t>
      </w:r>
      <w:bookmarkEnd w:id="71"/>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72" w:name="_Toc438109045"/>
      <w:r w:rsidRPr="00AD2447">
        <w:rPr>
          <w:b w:val="0"/>
        </w:rPr>
        <w:t>DEFCON604 (Edn.06/14) - Progress Reports</w:t>
      </w:r>
      <w:bookmarkEnd w:id="72"/>
    </w:p>
    <w:p w:rsidR="0048201C" w:rsidRDefault="0048201C" w:rsidP="00DF30B7">
      <w:pPr>
        <w:pStyle w:val="tcconditiontext"/>
        <w:tabs>
          <w:tab w:val="left" w:pos="720"/>
          <w:tab w:val="left" w:pos="1440"/>
          <w:tab w:val="left" w:pos="2160"/>
          <w:tab w:val="left" w:pos="2880"/>
          <w:tab w:val="left" w:pos="3600"/>
        </w:tabs>
      </w:pPr>
      <w:r>
        <w:t>For the purposes of the Contract, the frequency of reports shall be every three (3) months.</w:t>
      </w:r>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73" w:name="_Toc438109046"/>
      <w:r w:rsidRPr="00AD2447">
        <w:rPr>
          <w:b w:val="0"/>
        </w:rPr>
        <w:lastRenderedPageBreak/>
        <w:t>DEFCON609 (Edn.06/14) - Contractor's Records</w:t>
      </w:r>
      <w:bookmarkEnd w:id="73"/>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74" w:name="_Toc438109047"/>
      <w:r w:rsidRPr="00AD2447">
        <w:rPr>
          <w:b w:val="0"/>
        </w:rPr>
        <w:t>DEFCON625 (Edn.10/98) - Co-operation on Expiry of Contract</w:t>
      </w:r>
      <w:bookmarkEnd w:id="74"/>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75" w:name="_Toc438109048"/>
      <w:r w:rsidRPr="00AD2447">
        <w:rPr>
          <w:b w:val="0"/>
        </w:rPr>
        <w:t>DEFCON642 (Edn.06/14) - Progress Meetings</w:t>
      </w:r>
      <w:bookmarkEnd w:id="75"/>
    </w:p>
    <w:p w:rsidR="0048201C" w:rsidRPr="00AD2447" w:rsidRDefault="0048201C" w:rsidP="00DF30B7">
      <w:pPr>
        <w:pStyle w:val="tcconditionheadings"/>
        <w:tabs>
          <w:tab w:val="left" w:pos="720"/>
          <w:tab w:val="left" w:pos="1440"/>
          <w:tab w:val="left" w:pos="2160"/>
          <w:tab w:val="left" w:pos="2880"/>
          <w:tab w:val="left" w:pos="3600"/>
        </w:tabs>
        <w:ind w:left="0"/>
        <w:rPr>
          <w:b w:val="0"/>
        </w:rPr>
      </w:pPr>
      <w:bookmarkStart w:id="76" w:name="_Toc438109049"/>
      <w:r w:rsidRPr="00AD2447">
        <w:rPr>
          <w:b w:val="0"/>
        </w:rPr>
        <w:t>DEFCON647 (Edn.09/13) - Financial Management Information</w:t>
      </w:r>
      <w:bookmarkEnd w:id="76"/>
    </w:p>
    <w:p w:rsidR="0048201C" w:rsidRDefault="0048201C" w:rsidP="00DF30B7">
      <w:pPr>
        <w:pStyle w:val="tcnarrativeheading"/>
        <w:tabs>
          <w:tab w:val="left" w:pos="720"/>
          <w:tab w:val="left" w:pos="1440"/>
          <w:tab w:val="left" w:pos="2160"/>
          <w:tab w:val="left" w:pos="2880"/>
          <w:tab w:val="left" w:pos="3600"/>
        </w:tabs>
      </w:pPr>
      <w:bookmarkStart w:id="77" w:name="_Toc438109050"/>
      <w:r>
        <w:t>9.1.</w:t>
      </w:r>
      <w:r>
        <w:tab/>
        <w:t>COMPLAINTS PROCEDURES</w:t>
      </w:r>
      <w:bookmarkEnd w:id="77"/>
    </w:p>
    <w:p w:rsidR="0048201C" w:rsidRDefault="0048201C" w:rsidP="00DF30B7">
      <w:pPr>
        <w:pStyle w:val="tcnarrativeheading"/>
        <w:tabs>
          <w:tab w:val="left" w:pos="720"/>
          <w:tab w:val="left" w:pos="1440"/>
          <w:tab w:val="left" w:pos="2160"/>
          <w:tab w:val="left" w:pos="2880"/>
          <w:tab w:val="left" w:pos="3600"/>
        </w:tabs>
        <w:rPr>
          <w:b w:val="0"/>
        </w:rPr>
      </w:pPr>
      <w:bookmarkStart w:id="78" w:name="_Toc438108469"/>
      <w:bookmarkStart w:id="79" w:name="_Toc438109051"/>
      <w:r>
        <w:rPr>
          <w:b w:val="0"/>
        </w:rPr>
        <w:t xml:space="preserve">9.1.1.  </w:t>
      </w:r>
      <w:r w:rsidRPr="007211B4">
        <w:rPr>
          <w:b w:val="0"/>
        </w:rPr>
        <w:t xml:space="preserve">The Contractor shall acknowledge all complaints made by the </w:t>
      </w:r>
      <w:r>
        <w:rPr>
          <w:b w:val="0"/>
        </w:rPr>
        <w:t xml:space="preserve">Demanding </w:t>
      </w:r>
      <w:r w:rsidRPr="007211B4">
        <w:rPr>
          <w:b w:val="0"/>
        </w:rPr>
        <w:t>Officer (</w:t>
      </w:r>
      <w:r>
        <w:rPr>
          <w:b w:val="0"/>
        </w:rPr>
        <w:t>D</w:t>
      </w:r>
      <w:r w:rsidRPr="007211B4">
        <w:rPr>
          <w:b w:val="0"/>
        </w:rPr>
        <w:t>O) or his Authorised Representative</w:t>
      </w:r>
      <w:r>
        <w:rPr>
          <w:b w:val="0"/>
        </w:rPr>
        <w:t>s</w:t>
      </w:r>
      <w:r w:rsidRPr="007211B4">
        <w:rPr>
          <w:b w:val="0"/>
        </w:rPr>
        <w:t xml:space="preserve"> within 24 hours of receipt and shall provide a full written explanation to the AO within three (3) working days from the time of complaint receipt.</w:t>
      </w:r>
      <w:bookmarkEnd w:id="78"/>
      <w:bookmarkEnd w:id="79"/>
    </w:p>
    <w:p w:rsidR="0048201C" w:rsidRDefault="0048201C" w:rsidP="00DF30B7">
      <w:pPr>
        <w:pStyle w:val="tcnarrativeheading"/>
        <w:tabs>
          <w:tab w:val="left" w:pos="720"/>
          <w:tab w:val="left" w:pos="1440"/>
          <w:tab w:val="left" w:pos="2160"/>
          <w:tab w:val="left" w:pos="2880"/>
          <w:tab w:val="left" w:pos="3600"/>
        </w:tabs>
        <w:rPr>
          <w:b w:val="0"/>
        </w:rPr>
      </w:pPr>
      <w:bookmarkStart w:id="80" w:name="_Toc438108470"/>
      <w:bookmarkStart w:id="81" w:name="_Toc438109052"/>
      <w:r>
        <w:rPr>
          <w:b w:val="0"/>
        </w:rPr>
        <w:t xml:space="preserve">9.1.2.  </w:t>
      </w:r>
      <w:r w:rsidRPr="007211B4">
        <w:rPr>
          <w:b w:val="0"/>
        </w:rPr>
        <w:t>Complaints shall be acknowledged by the Contractor within 24 hours and full written explanations shall be provided within (3) working days.</w:t>
      </w:r>
      <w:bookmarkEnd w:id="80"/>
      <w:bookmarkEnd w:id="81"/>
    </w:p>
    <w:p w:rsidR="0048201C" w:rsidRDefault="0048201C" w:rsidP="00DF30B7">
      <w:pPr>
        <w:pStyle w:val="tcnarrativeheading"/>
        <w:tabs>
          <w:tab w:val="left" w:pos="720"/>
          <w:tab w:val="left" w:pos="1440"/>
          <w:tab w:val="left" w:pos="2160"/>
          <w:tab w:val="left" w:pos="2880"/>
          <w:tab w:val="left" w:pos="3600"/>
        </w:tabs>
      </w:pPr>
      <w:bookmarkStart w:id="82" w:name="_Toc438109053"/>
      <w:r>
        <w:t>9.2.</w:t>
      </w:r>
      <w:r>
        <w:tab/>
        <w:t>MEETINGS</w:t>
      </w:r>
      <w:bookmarkEnd w:id="82"/>
    </w:p>
    <w:p w:rsidR="0048201C" w:rsidRDefault="0048201C" w:rsidP="00A0029D">
      <w:pPr>
        <w:pStyle w:val="tcconditiontext"/>
        <w:tabs>
          <w:tab w:val="left" w:pos="720"/>
          <w:tab w:val="left" w:pos="1440"/>
          <w:tab w:val="left" w:pos="2160"/>
          <w:tab w:val="left" w:pos="2880"/>
          <w:tab w:val="left" w:pos="3600"/>
        </w:tabs>
      </w:pPr>
      <w:r>
        <w:t xml:space="preserve">9.2.1.  A Contract Start Up meeting will be held </w:t>
      </w:r>
      <w:r w:rsidRPr="004E2549">
        <w:t>two (2) weeks</w:t>
      </w:r>
      <w:r>
        <w:t xml:space="preserve"> prior to Contract commencement.</w:t>
      </w:r>
    </w:p>
    <w:p w:rsidR="0048201C" w:rsidRDefault="0048201C" w:rsidP="00A0029D">
      <w:pPr>
        <w:pStyle w:val="tcconditiont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9.2.1.1.</w:t>
      </w:r>
      <w:r>
        <w:tab/>
        <w:t>The Contractor shall provide an update on the preparations made to allow smooth Contract commencement at least one (1) week prior to the Contract Start Up meeting.</w:t>
      </w:r>
    </w:p>
    <w:p w:rsidR="0048201C" w:rsidRDefault="0048201C" w:rsidP="00A0029D">
      <w:pPr>
        <w:pStyle w:val="tcconditiont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9.2.1.2.</w:t>
      </w:r>
      <w:r>
        <w:tab/>
        <w:t>The Contractor shall provide details of the currently held fleet of vehicles and employees at least one (1) week prior to the Contract Start Up meeting.</w:t>
      </w:r>
    </w:p>
    <w:p w:rsidR="0048201C" w:rsidRDefault="0048201C" w:rsidP="00A0029D">
      <w:pPr>
        <w:pStyle w:val="tcconditiont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9.2.1.3.</w:t>
      </w:r>
      <w:r>
        <w:tab/>
      </w:r>
      <w:r>
        <w:rPr>
          <w:szCs w:val="20"/>
          <w:lang w:eastAsia="en-GB"/>
        </w:rPr>
        <w:t>The Contractor shall provide information on any anticipated additional vehicles or employee resources required</w:t>
      </w:r>
      <w:r>
        <w:t xml:space="preserve"> at least two (2) weeks prior to the Contract Start Up meeting</w:t>
      </w:r>
      <w:r>
        <w:rPr>
          <w:szCs w:val="20"/>
          <w:lang w:eastAsia="en-GB"/>
        </w:rPr>
        <w:t>.</w:t>
      </w:r>
    </w:p>
    <w:p w:rsidR="0048201C" w:rsidRDefault="0048201C" w:rsidP="00A0029D">
      <w:pPr>
        <w:pStyle w:val="tcconditiontext"/>
        <w:tabs>
          <w:tab w:val="left" w:pos="720"/>
          <w:tab w:val="left" w:pos="1440"/>
          <w:tab w:val="left" w:pos="2160"/>
          <w:tab w:val="left" w:pos="2880"/>
          <w:tab w:val="left" w:pos="3600"/>
        </w:tabs>
      </w:pPr>
    </w:p>
    <w:p w:rsidR="0048201C" w:rsidRDefault="0048201C" w:rsidP="00A0029D">
      <w:pPr>
        <w:pStyle w:val="tcconditiontext"/>
        <w:tabs>
          <w:tab w:val="left" w:pos="720"/>
          <w:tab w:val="left" w:pos="1440"/>
          <w:tab w:val="left" w:pos="2160"/>
          <w:tab w:val="left" w:pos="2880"/>
          <w:tab w:val="left" w:pos="3600"/>
        </w:tabs>
      </w:pPr>
      <w:r>
        <w:t>9.2.2.  Contract Review meetings shall be held monthly for the first three (3) months of the Contract and thereafter quarterly. The Authority reserves the right to amend these depending on the outcome of the Contractor’s performance.</w:t>
      </w:r>
    </w:p>
    <w:p w:rsidR="0048201C" w:rsidRDefault="0048201C" w:rsidP="00A0029D">
      <w:pPr>
        <w:pStyle w:val="tcconditiontext"/>
        <w:keepNext/>
        <w:tabs>
          <w:tab w:val="left" w:pos="720"/>
          <w:tab w:val="left" w:pos="1440"/>
          <w:tab w:val="left" w:pos="2160"/>
          <w:tab w:val="left" w:pos="2880"/>
          <w:tab w:val="left" w:pos="3600"/>
        </w:tabs>
      </w:pPr>
    </w:p>
    <w:p w:rsidR="0048201C" w:rsidRDefault="0048201C" w:rsidP="00A0029D">
      <w:pPr>
        <w:pStyle w:val="tcconditiontext"/>
        <w:tabs>
          <w:tab w:val="left" w:pos="1440"/>
          <w:tab w:val="left" w:pos="2160"/>
          <w:tab w:val="left" w:pos="2880"/>
          <w:tab w:val="left" w:pos="3600"/>
        </w:tabs>
        <w:rPr>
          <w:szCs w:val="20"/>
          <w:lang w:eastAsia="en-GB"/>
        </w:rPr>
      </w:pPr>
      <w:r>
        <w:t xml:space="preserve">9.2.3.  </w:t>
      </w:r>
      <w:r>
        <w:rPr>
          <w:szCs w:val="20"/>
          <w:lang w:eastAsia="en-GB"/>
        </w:rPr>
        <w:t xml:space="preserve">The Contractor shall provide to the Designated Officer or his Authorised Representative a summary of all Demands during the preceding three months (one month for the first 3 months) in an electronic format (Microsoft Excel Spreadsheet) </w:t>
      </w:r>
      <w:r>
        <w:t>at least two (2) weeks prior to the Contract Review meeting</w:t>
      </w:r>
      <w:r>
        <w:rPr>
          <w:szCs w:val="20"/>
          <w:lang w:eastAsia="en-GB"/>
        </w:rPr>
        <w:t xml:space="preserve">. The following data shall be included in the Report:  </w:t>
      </w:r>
    </w:p>
    <w:p w:rsidR="0048201C" w:rsidRDefault="0048201C" w:rsidP="00A0029D">
      <w:pPr>
        <w:pStyle w:val="tcconditiontext"/>
        <w:tabs>
          <w:tab w:val="left" w:pos="1440"/>
          <w:tab w:val="left" w:pos="2160"/>
          <w:tab w:val="left" w:pos="2880"/>
          <w:tab w:val="left" w:pos="3600"/>
        </w:tabs>
        <w:rPr>
          <w:szCs w:val="20"/>
          <w:lang w:eastAsia="en-GB"/>
        </w:rPr>
      </w:pPr>
    </w:p>
    <w:p w:rsidR="0048201C" w:rsidRDefault="0048201C" w:rsidP="009D0B4C">
      <w:pPr>
        <w:pStyle w:val="tcconditiontext"/>
        <w:tabs>
          <w:tab w:val="left" w:pos="720"/>
          <w:tab w:val="left" w:pos="1440"/>
          <w:tab w:val="left" w:pos="2160"/>
          <w:tab w:val="left" w:pos="2880"/>
          <w:tab w:val="left" w:pos="3600"/>
        </w:tabs>
        <w:ind w:left="567"/>
      </w:pPr>
      <w:r>
        <w:t>9.2.3.1.</w:t>
      </w:r>
      <w:r>
        <w:tab/>
        <w:t>D</w:t>
      </w:r>
      <w:r>
        <w:rPr>
          <w:szCs w:val="20"/>
          <w:lang w:eastAsia="en-GB"/>
        </w:rPr>
        <w:t>emand Order Number;</w:t>
      </w:r>
    </w:p>
    <w:p w:rsidR="0048201C" w:rsidRDefault="0048201C" w:rsidP="009D0B4C">
      <w:pPr>
        <w:pStyle w:val="tcconditiontext"/>
        <w:tabs>
          <w:tab w:val="left" w:pos="720"/>
          <w:tab w:val="left" w:pos="1440"/>
          <w:tab w:val="left" w:pos="2160"/>
          <w:tab w:val="left" w:pos="2880"/>
          <w:tab w:val="left" w:pos="3600"/>
        </w:tabs>
        <w:ind w:left="567"/>
      </w:pPr>
      <w:r>
        <w:t>9.2.3.2.</w:t>
      </w:r>
      <w:r>
        <w:tab/>
      </w:r>
      <w:r>
        <w:rPr>
          <w:szCs w:val="20"/>
          <w:lang w:eastAsia="en-GB"/>
        </w:rPr>
        <w:t>Service supplied (Haulage / Vessel Support / Cargo Clearance / MHE / Recovery / Ad-Hoc);</w:t>
      </w:r>
    </w:p>
    <w:p w:rsidR="0048201C" w:rsidRDefault="0048201C" w:rsidP="009D0B4C">
      <w:pPr>
        <w:pStyle w:val="tcconditiontext"/>
        <w:tabs>
          <w:tab w:val="left" w:pos="720"/>
          <w:tab w:val="left" w:pos="1440"/>
          <w:tab w:val="left" w:pos="2160"/>
          <w:tab w:val="left" w:pos="2880"/>
          <w:tab w:val="left" w:pos="3600"/>
        </w:tabs>
        <w:ind w:left="567"/>
      </w:pPr>
      <w:r>
        <w:t xml:space="preserve">9.2.3.3.  </w:t>
      </w:r>
      <w:r>
        <w:tab/>
      </w:r>
      <w:r>
        <w:rPr>
          <w:szCs w:val="20"/>
          <w:lang w:eastAsia="en-GB"/>
        </w:rPr>
        <w:t>Dates And Times;</w:t>
      </w:r>
    </w:p>
    <w:p w:rsidR="0048201C" w:rsidRDefault="0048201C" w:rsidP="009D0B4C">
      <w:pPr>
        <w:pStyle w:val="tcconditiontext"/>
        <w:tabs>
          <w:tab w:val="left" w:pos="720"/>
          <w:tab w:val="left" w:pos="1440"/>
          <w:tab w:val="left" w:pos="2160"/>
          <w:tab w:val="left" w:pos="2880"/>
          <w:tab w:val="left" w:pos="3600"/>
        </w:tabs>
        <w:ind w:left="567"/>
      </w:pPr>
      <w:r>
        <w:t xml:space="preserve">9.2.3.4.  </w:t>
      </w:r>
      <w:r>
        <w:tab/>
      </w:r>
      <w:r>
        <w:rPr>
          <w:szCs w:val="20"/>
          <w:lang w:eastAsia="en-GB"/>
        </w:rPr>
        <w:t>Price quoted/Price charged.</w:t>
      </w:r>
    </w:p>
    <w:p w:rsidR="0048201C" w:rsidRDefault="0048201C" w:rsidP="00A0029D">
      <w:pPr>
        <w:pStyle w:val="tcconditiontext"/>
        <w:tabs>
          <w:tab w:val="left" w:pos="720"/>
          <w:tab w:val="left" w:pos="1440"/>
          <w:tab w:val="left" w:pos="2160"/>
          <w:tab w:val="left" w:pos="2880"/>
          <w:tab w:val="left" w:pos="3600"/>
        </w:tabs>
      </w:pPr>
    </w:p>
    <w:p w:rsidR="0048201C" w:rsidRDefault="0048201C" w:rsidP="00A0029D">
      <w:pPr>
        <w:pStyle w:val="tcconditiontext"/>
        <w:tabs>
          <w:tab w:val="left" w:pos="720"/>
          <w:tab w:val="left" w:pos="1440"/>
          <w:tab w:val="left" w:pos="2160"/>
          <w:tab w:val="left" w:pos="2880"/>
          <w:tab w:val="left" w:pos="3600"/>
        </w:tabs>
        <w:rPr>
          <w:szCs w:val="20"/>
          <w:lang w:eastAsia="en-GB"/>
        </w:rPr>
      </w:pPr>
      <w:r>
        <w:t xml:space="preserve">9.2.4.  </w:t>
      </w:r>
      <w:r>
        <w:rPr>
          <w:szCs w:val="20"/>
          <w:lang w:eastAsia="en-GB"/>
        </w:rPr>
        <w:t xml:space="preserve">The Contractor shall provide information on any </w:t>
      </w:r>
      <w:r>
        <w:t>proposed/approved amendments</w:t>
      </w:r>
      <w:r w:rsidR="006D684D">
        <w:t xml:space="preserve"> to the AVL</w:t>
      </w:r>
      <w:r>
        <w:t xml:space="preserve"> and Authorised Driver List (ADL) at least two (2) weeks prior to the Contract Review meeting</w:t>
      </w:r>
      <w:r>
        <w:rPr>
          <w:szCs w:val="20"/>
          <w:lang w:eastAsia="en-GB"/>
        </w:rPr>
        <w:t>.</w:t>
      </w:r>
    </w:p>
    <w:p w:rsidR="0048201C" w:rsidRDefault="0048201C" w:rsidP="00A0029D">
      <w:pPr>
        <w:pStyle w:val="tcconditiontext"/>
        <w:tabs>
          <w:tab w:val="left" w:pos="720"/>
          <w:tab w:val="left" w:pos="1440"/>
          <w:tab w:val="left" w:pos="2160"/>
          <w:tab w:val="left" w:pos="2880"/>
          <w:tab w:val="left" w:pos="3600"/>
        </w:tabs>
        <w:rPr>
          <w:szCs w:val="20"/>
          <w:lang w:eastAsia="en-GB"/>
        </w:rPr>
      </w:pPr>
    </w:p>
    <w:p w:rsidR="0048201C" w:rsidRDefault="0048201C" w:rsidP="00A0029D">
      <w:pPr>
        <w:pStyle w:val="tcconditiontext"/>
        <w:tabs>
          <w:tab w:val="left" w:pos="720"/>
          <w:tab w:val="left" w:pos="1440"/>
          <w:tab w:val="left" w:pos="2160"/>
          <w:tab w:val="left" w:pos="2880"/>
          <w:tab w:val="left" w:pos="3600"/>
        </w:tabs>
        <w:rPr>
          <w:szCs w:val="20"/>
          <w:lang w:eastAsia="en-GB"/>
        </w:rPr>
      </w:pPr>
      <w:r>
        <w:t xml:space="preserve">9.2.5.  </w:t>
      </w:r>
      <w:r>
        <w:rPr>
          <w:szCs w:val="20"/>
          <w:lang w:eastAsia="en-GB"/>
        </w:rPr>
        <w:t>The Designated Officer or his Authorised Representative shall be responsible for the issuing of the agreed meeting agenda one (1) week prior to each meeting, liaising with the Contractor for agenda items to be included.</w:t>
      </w:r>
    </w:p>
    <w:p w:rsidR="0048201C" w:rsidRDefault="0048201C" w:rsidP="00A0029D">
      <w:pPr>
        <w:pStyle w:val="tcconditiontext"/>
        <w:tabs>
          <w:tab w:val="left" w:pos="720"/>
          <w:tab w:val="left" w:pos="1440"/>
          <w:tab w:val="left" w:pos="2160"/>
          <w:tab w:val="left" w:pos="2880"/>
          <w:tab w:val="left" w:pos="3600"/>
        </w:tabs>
        <w:rPr>
          <w:szCs w:val="20"/>
          <w:lang w:eastAsia="en-GB"/>
        </w:rPr>
      </w:pPr>
    </w:p>
    <w:p w:rsidR="0048201C" w:rsidRDefault="0048201C" w:rsidP="00A0029D">
      <w:pPr>
        <w:pStyle w:val="tcconditiontext"/>
        <w:tabs>
          <w:tab w:val="left" w:pos="720"/>
          <w:tab w:val="left" w:pos="1440"/>
          <w:tab w:val="left" w:pos="2160"/>
          <w:tab w:val="left" w:pos="2880"/>
          <w:tab w:val="left" w:pos="3600"/>
        </w:tabs>
        <w:rPr>
          <w:szCs w:val="20"/>
          <w:lang w:eastAsia="en-GB"/>
        </w:rPr>
      </w:pPr>
      <w:r>
        <w:t xml:space="preserve">9.2.6.  </w:t>
      </w:r>
      <w:r>
        <w:rPr>
          <w:szCs w:val="20"/>
          <w:lang w:eastAsia="en-GB"/>
        </w:rPr>
        <w:t>The Designated Officer or his Authorised Representative shall be responsible for ensuring maximum attendance for each meeting. As a minimum, attendance/representation is required from the following: The Contractor, BFC Commercial Branch, the Designated Officer and the Authorised Officer.</w:t>
      </w:r>
    </w:p>
    <w:p w:rsidR="0048201C" w:rsidRDefault="0048201C" w:rsidP="00A0029D">
      <w:pPr>
        <w:pStyle w:val="tcconditiontext"/>
        <w:tabs>
          <w:tab w:val="left" w:pos="720"/>
          <w:tab w:val="left" w:pos="1440"/>
          <w:tab w:val="left" w:pos="2160"/>
          <w:tab w:val="left" w:pos="2880"/>
          <w:tab w:val="left" w:pos="3600"/>
        </w:tabs>
        <w:rPr>
          <w:szCs w:val="20"/>
          <w:lang w:eastAsia="en-GB"/>
        </w:rPr>
      </w:pPr>
    </w:p>
    <w:p w:rsidR="0048201C" w:rsidRDefault="0048201C" w:rsidP="00DF30B7">
      <w:pPr>
        <w:pStyle w:val="tcconditiontext"/>
        <w:tabs>
          <w:tab w:val="left" w:pos="720"/>
          <w:tab w:val="left" w:pos="1440"/>
          <w:tab w:val="left" w:pos="2160"/>
          <w:tab w:val="left" w:pos="2880"/>
          <w:tab w:val="left" w:pos="3600"/>
        </w:tabs>
        <w:rPr>
          <w:szCs w:val="20"/>
          <w:lang w:eastAsia="en-GB"/>
        </w:rPr>
      </w:pPr>
      <w:r>
        <w:lastRenderedPageBreak/>
        <w:t xml:space="preserve">9.2.7.  </w:t>
      </w:r>
      <w:r>
        <w:rPr>
          <w:szCs w:val="20"/>
          <w:lang w:eastAsia="en-GB"/>
        </w:rPr>
        <w:t>The Designated Officer or his Authorised Representative shall be responsible for producing the records of meetings for distribution no later than one (1) week after the date of the meeting.</w:t>
      </w:r>
    </w:p>
    <w:p w:rsidR="0048201C" w:rsidRDefault="0048201C" w:rsidP="00DF30B7">
      <w:pPr>
        <w:pStyle w:val="tcconditiontext"/>
        <w:tabs>
          <w:tab w:val="left" w:pos="720"/>
          <w:tab w:val="left" w:pos="1440"/>
          <w:tab w:val="left" w:pos="2160"/>
          <w:tab w:val="left" w:pos="2880"/>
          <w:tab w:val="left" w:pos="3600"/>
        </w:tabs>
        <w:rPr>
          <w:szCs w:val="20"/>
          <w:lang w:eastAsia="en-GB"/>
        </w:rPr>
      </w:pPr>
    </w:p>
    <w:p w:rsidR="0048201C" w:rsidRDefault="0048201C" w:rsidP="00DF30B7">
      <w:pPr>
        <w:pStyle w:val="tcconditiontext"/>
        <w:tabs>
          <w:tab w:val="left" w:pos="720"/>
          <w:tab w:val="left" w:pos="1440"/>
          <w:tab w:val="left" w:pos="2160"/>
          <w:tab w:val="left" w:pos="2880"/>
          <w:tab w:val="left" w:pos="3600"/>
        </w:tabs>
        <w:rPr>
          <w:szCs w:val="20"/>
          <w:lang w:eastAsia="en-GB"/>
        </w:rPr>
      </w:pPr>
      <w:r>
        <w:rPr>
          <w:szCs w:val="20"/>
          <w:lang w:eastAsia="en-GB"/>
        </w:rPr>
        <w:t>9.2.8.</w:t>
      </w:r>
      <w:r>
        <w:rPr>
          <w:szCs w:val="20"/>
          <w:lang w:eastAsia="en-GB"/>
        </w:rPr>
        <w:tab/>
        <w:t>The Contract Review Meeting agenda shall include the following items, as a minimum:</w:t>
      </w:r>
    </w:p>
    <w:p w:rsidR="0048201C" w:rsidRDefault="0048201C" w:rsidP="00DF30B7">
      <w:pPr>
        <w:pStyle w:val="tcconditiontext"/>
        <w:tabs>
          <w:tab w:val="left" w:pos="720"/>
          <w:tab w:val="left" w:pos="1440"/>
          <w:tab w:val="left" w:pos="2160"/>
          <w:tab w:val="left" w:pos="2880"/>
          <w:tab w:val="left" w:pos="3600"/>
        </w:tabs>
        <w:rPr>
          <w:szCs w:val="20"/>
          <w:lang w:eastAsia="en-GB"/>
        </w:rPr>
      </w:pPr>
      <w:r>
        <w:rPr>
          <w:szCs w:val="20"/>
          <w:lang w:eastAsia="en-GB"/>
        </w:rPr>
        <w:tab/>
        <w:t>9.2.8.1</w:t>
      </w:r>
      <w:r>
        <w:rPr>
          <w:szCs w:val="20"/>
          <w:lang w:eastAsia="en-GB"/>
        </w:rPr>
        <w:tab/>
        <w:t>Review of Previous Meeting Minutes;</w:t>
      </w:r>
    </w:p>
    <w:p w:rsidR="0048201C" w:rsidRDefault="0048201C" w:rsidP="00DF30B7">
      <w:pPr>
        <w:pStyle w:val="tcconditiontext"/>
        <w:tabs>
          <w:tab w:val="left" w:pos="720"/>
          <w:tab w:val="left" w:pos="1440"/>
          <w:tab w:val="left" w:pos="2160"/>
          <w:tab w:val="left" w:pos="2880"/>
          <w:tab w:val="left" w:pos="3600"/>
        </w:tabs>
        <w:rPr>
          <w:szCs w:val="20"/>
          <w:lang w:eastAsia="en-GB"/>
        </w:rPr>
      </w:pPr>
      <w:r>
        <w:rPr>
          <w:szCs w:val="20"/>
          <w:lang w:eastAsia="en-GB"/>
        </w:rPr>
        <w:tab/>
        <w:t>9.2.8.2</w:t>
      </w:r>
      <w:r>
        <w:rPr>
          <w:szCs w:val="20"/>
          <w:lang w:eastAsia="en-GB"/>
        </w:rPr>
        <w:tab/>
        <w:t>Review of Performance Report;</w:t>
      </w:r>
    </w:p>
    <w:p w:rsidR="0048201C" w:rsidRDefault="0048201C" w:rsidP="00DF30B7">
      <w:pPr>
        <w:pStyle w:val="tcconditiontext"/>
        <w:tabs>
          <w:tab w:val="left" w:pos="720"/>
          <w:tab w:val="left" w:pos="1440"/>
          <w:tab w:val="left" w:pos="2160"/>
          <w:tab w:val="left" w:pos="2880"/>
          <w:tab w:val="left" w:pos="3600"/>
        </w:tabs>
        <w:rPr>
          <w:szCs w:val="20"/>
          <w:lang w:eastAsia="en-GB"/>
        </w:rPr>
      </w:pPr>
      <w:r>
        <w:rPr>
          <w:szCs w:val="20"/>
          <w:lang w:eastAsia="en-GB"/>
        </w:rPr>
        <w:tab/>
        <w:t>9.2.8.3</w:t>
      </w:r>
      <w:r>
        <w:rPr>
          <w:szCs w:val="20"/>
          <w:lang w:eastAsia="en-GB"/>
        </w:rPr>
        <w:tab/>
        <w:t>Review of Demands Report;</w:t>
      </w:r>
    </w:p>
    <w:p w:rsidR="0048201C" w:rsidRDefault="0048201C" w:rsidP="00DF30B7">
      <w:pPr>
        <w:pStyle w:val="tcconditiontext"/>
        <w:tabs>
          <w:tab w:val="left" w:pos="720"/>
          <w:tab w:val="left" w:pos="1440"/>
          <w:tab w:val="left" w:pos="2160"/>
          <w:tab w:val="left" w:pos="2880"/>
          <w:tab w:val="left" w:pos="3600"/>
        </w:tabs>
        <w:rPr>
          <w:szCs w:val="20"/>
          <w:lang w:eastAsia="en-GB"/>
        </w:rPr>
      </w:pPr>
      <w:r>
        <w:rPr>
          <w:szCs w:val="20"/>
          <w:lang w:eastAsia="en-GB"/>
        </w:rPr>
        <w:tab/>
        <w:t>9.2.8.4</w:t>
      </w:r>
      <w:r>
        <w:rPr>
          <w:szCs w:val="20"/>
          <w:lang w:eastAsia="en-GB"/>
        </w:rPr>
        <w:tab/>
        <w:t>Review of AVL and ADL changes;</w:t>
      </w:r>
    </w:p>
    <w:p w:rsidR="0048201C" w:rsidRDefault="0048201C" w:rsidP="00DF30B7">
      <w:pPr>
        <w:pStyle w:val="tcconditiontext"/>
        <w:tabs>
          <w:tab w:val="left" w:pos="720"/>
          <w:tab w:val="left" w:pos="1440"/>
          <w:tab w:val="left" w:pos="2160"/>
          <w:tab w:val="left" w:pos="2880"/>
          <w:tab w:val="left" w:pos="3600"/>
        </w:tabs>
        <w:rPr>
          <w:szCs w:val="20"/>
          <w:lang w:eastAsia="en-GB"/>
        </w:rPr>
      </w:pPr>
      <w:r>
        <w:rPr>
          <w:szCs w:val="20"/>
          <w:lang w:eastAsia="en-GB"/>
        </w:rPr>
        <w:tab/>
        <w:t>9.2.8.5</w:t>
      </w:r>
      <w:r>
        <w:rPr>
          <w:szCs w:val="20"/>
          <w:lang w:eastAsia="en-GB"/>
        </w:rPr>
        <w:tab/>
        <w:t>Review of contract savings made.</w:t>
      </w:r>
    </w:p>
    <w:p w:rsidR="0048201C" w:rsidRPr="00B73585" w:rsidRDefault="0048201C" w:rsidP="00191082">
      <w:pPr>
        <w:pStyle w:val="tcconditiontext"/>
        <w:tabs>
          <w:tab w:val="left" w:pos="720"/>
          <w:tab w:val="left" w:pos="1440"/>
          <w:tab w:val="left" w:pos="2160"/>
          <w:tab w:val="left" w:pos="2880"/>
          <w:tab w:val="left" w:pos="3600"/>
        </w:tabs>
        <w:rPr>
          <w:szCs w:val="20"/>
          <w:lang w:eastAsia="en-GB"/>
        </w:rPr>
      </w:pPr>
    </w:p>
    <w:p w:rsidR="0048201C" w:rsidRDefault="0048201C" w:rsidP="00DF30B7">
      <w:pPr>
        <w:pStyle w:val="tcnarrativeheading"/>
        <w:tabs>
          <w:tab w:val="left" w:pos="720"/>
          <w:tab w:val="left" w:pos="1440"/>
          <w:tab w:val="left" w:pos="2160"/>
          <w:tab w:val="left" w:pos="2880"/>
          <w:tab w:val="left" w:pos="3600"/>
        </w:tabs>
      </w:pPr>
      <w:bookmarkStart w:id="83" w:name="_Toc438109054"/>
      <w:r>
        <w:t>9.3.</w:t>
      </w:r>
      <w:r>
        <w:tab/>
        <w:t>AMENDMENTS TO CONTRACT</w:t>
      </w:r>
      <w:bookmarkEnd w:id="83"/>
    </w:p>
    <w:p w:rsidR="0048201C" w:rsidRDefault="0048201C" w:rsidP="00AD2447">
      <w:pPr>
        <w:pStyle w:val="tcconditiontext"/>
        <w:tabs>
          <w:tab w:val="left" w:pos="720"/>
          <w:tab w:val="left" w:pos="1440"/>
          <w:tab w:val="left" w:pos="2160"/>
          <w:tab w:val="left" w:pos="2880"/>
          <w:tab w:val="left" w:pos="3600"/>
        </w:tabs>
      </w:pPr>
      <w:r>
        <w:t xml:space="preserve">9.3.1 </w:t>
      </w:r>
      <w:r>
        <w:tab/>
        <w:t>In addition to the terms of DEFCON 503 (Edn 12/14) only the Commercial Manager (or, to the extent expressly authorised, such representative as is authorised in writing by the Commercial Manager to act on their behalf) detailed at Box 1 of DEFFORM 111 shall be authorised by the Authority to vary the terms and conditions of the Contract, including specifications which form part of the Contract. The Authority will not be liable for any additional costs incurred otherwise.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9.3.2 </w:t>
      </w:r>
      <w:r>
        <w:tab/>
        <w:t>Nothing said, done or written by any person, nor anything omitted to be done, said or written by any person, including, but without limitation, any servant or agent of  the Authority, shall in any way affect the rights of the Authority, modify, affect, reduce or extinguish the obligations and liabilities of the Contractor under the Contract, or be deemed to be a waiver of rights of the Authority, unless as may be expressly stated in writing and signed by the Commercial Manager or his authorised representatives as detailed at Box 1 of DEFFORM 111.</w:t>
      </w:r>
    </w:p>
    <w:p w:rsidR="0048201C" w:rsidRDefault="0048201C" w:rsidP="00DF30B7">
      <w:pPr>
        <w:pStyle w:val="tcnarrativeheading"/>
        <w:tabs>
          <w:tab w:val="left" w:pos="720"/>
          <w:tab w:val="left" w:pos="1440"/>
          <w:tab w:val="left" w:pos="2160"/>
          <w:tab w:val="left" w:pos="2880"/>
          <w:tab w:val="left" w:pos="3600"/>
        </w:tabs>
      </w:pPr>
      <w:bookmarkStart w:id="84" w:name="_Toc438109055"/>
      <w:r>
        <w:t>9.4.</w:t>
      </w:r>
      <w:r>
        <w:tab/>
        <w:t>CONTRACTORS PERSONNEL</w:t>
      </w:r>
      <w:bookmarkEnd w:id="84"/>
    </w:p>
    <w:p w:rsidR="0048201C" w:rsidRDefault="0048201C" w:rsidP="00AD2447">
      <w:pPr>
        <w:pStyle w:val="tcconditiontext"/>
        <w:tabs>
          <w:tab w:val="left" w:pos="720"/>
          <w:tab w:val="left" w:pos="1440"/>
          <w:tab w:val="left" w:pos="2160"/>
          <w:tab w:val="left" w:pos="2880"/>
          <w:tab w:val="left" w:pos="3600"/>
        </w:tabs>
      </w:pPr>
      <w:r>
        <w:t xml:space="preserve">9.4.1  </w:t>
      </w:r>
      <w:r>
        <w:tab/>
        <w:t>All employees of the Contractor and/or any sub-contractor engaged in connection with the Contractor’s performance of its obligation under the Contract shall be appropriately qualified and competent to perform the activities in which they are engaged and shall be in all respects acceptable to the Authority.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9.4.2 </w:t>
      </w:r>
      <w:r>
        <w:tab/>
        <w:t xml:space="preserve">If the Authority shall consider any employee to be unacceptable then the Authority will call a meeting within three (3) days of any notification relating to the Contractors employees, to be held at the Authority’s premises with senior representation from the Contractor. Following this meeting the Contractor shall immediately take such action as agreed to resolve the issues and notify the Authority of the outcome as necessary. </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9.4.3  </w:t>
      </w:r>
      <w:r>
        <w:tab/>
        <w:t>The Contractor shall ensure that there shall be no conflict for the employees between the demands of this Contract and the demands of any other Contract in which these employees may be engaged on from time to time.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9.4.4  </w:t>
      </w:r>
      <w:r>
        <w:tab/>
        <w:t xml:space="preserve">The Contractor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any regulations or bye-law of any local or other authority. He shall co-operate fully with the Authority to ensure the proper discharge of these duties. </w:t>
      </w:r>
    </w:p>
    <w:p w:rsidR="0048201C" w:rsidRDefault="0048201C" w:rsidP="00DF30B7">
      <w:pPr>
        <w:pStyle w:val="tcnarrativeheading"/>
        <w:tabs>
          <w:tab w:val="left" w:pos="720"/>
          <w:tab w:val="left" w:pos="1440"/>
          <w:tab w:val="left" w:pos="2160"/>
          <w:tab w:val="left" w:pos="2880"/>
          <w:tab w:val="left" w:pos="3600"/>
        </w:tabs>
      </w:pPr>
      <w:bookmarkStart w:id="85" w:name="_Toc438109056"/>
      <w:r>
        <w:t>9.5.</w:t>
      </w:r>
      <w:r>
        <w:tab/>
        <w:t>CONTRACTORS RECORDS</w:t>
      </w:r>
      <w:bookmarkEnd w:id="85"/>
    </w:p>
    <w:p w:rsidR="0048201C" w:rsidRDefault="0048201C" w:rsidP="00AD2447">
      <w:pPr>
        <w:pStyle w:val="tcconditiontext"/>
        <w:tabs>
          <w:tab w:val="left" w:pos="720"/>
          <w:tab w:val="left" w:pos="1440"/>
          <w:tab w:val="left" w:pos="2160"/>
          <w:tab w:val="left" w:pos="2880"/>
          <w:tab w:val="left" w:pos="3600"/>
        </w:tabs>
      </w:pPr>
      <w:r>
        <w:t xml:space="preserve">9.5.1  </w:t>
      </w:r>
      <w:r>
        <w:tab/>
        <w:t>In accordance with DEFCON 609 (Edn 06/14) – Contractors Records. The Authority reserves the right to inspect the Contractors or his employee’s records for information that relates to the delivery of the contract and performance of the Schedule of Requirements.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9.5.2  </w:t>
      </w:r>
      <w:r>
        <w:tab/>
        <w:t xml:space="preserve">The Contractor shall maintain such records as detailed in Condition 9.5.1 above in respect of the Contract as the Authority may reasonably require and shall within 10 days of request produce them for inspection by the Authority. The Contractor shall also make such periodical, statistical and accounting returns as the Authority may reasonably demand; these </w:t>
      </w:r>
      <w:r>
        <w:lastRenderedPageBreak/>
        <w:t>records and returns shall remain the property of the Authority and shall not be released, published or disposed of without the prior written approval of Authority.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9.5.3  </w:t>
      </w:r>
      <w:r>
        <w:tab/>
        <w:t>All documentation requested shall be provided to the Authority within three (3) months of completion of the contract unless the Contractor is instructed to do otherwise.</w:t>
      </w:r>
    </w:p>
    <w:p w:rsidR="0048201C" w:rsidRDefault="0048201C" w:rsidP="00DF30B7">
      <w:pPr>
        <w:pStyle w:val="tcnarrativeheading"/>
        <w:tabs>
          <w:tab w:val="left" w:pos="720"/>
          <w:tab w:val="left" w:pos="1440"/>
          <w:tab w:val="left" w:pos="2160"/>
          <w:tab w:val="left" w:pos="2880"/>
          <w:tab w:val="left" w:pos="3600"/>
        </w:tabs>
      </w:pPr>
      <w:bookmarkStart w:id="86" w:name="_Toc438109057"/>
      <w:r>
        <w:t>9.6.</w:t>
      </w:r>
      <w:r>
        <w:tab/>
        <w:t>SUB-CONTRACTING</w:t>
      </w:r>
      <w:bookmarkEnd w:id="86"/>
    </w:p>
    <w:p w:rsidR="0048201C" w:rsidRDefault="0048201C" w:rsidP="00AD2447">
      <w:pPr>
        <w:pStyle w:val="tcconditiontext"/>
        <w:tabs>
          <w:tab w:val="left" w:pos="720"/>
          <w:tab w:val="left" w:pos="1440"/>
          <w:tab w:val="left" w:pos="2160"/>
          <w:tab w:val="left" w:pos="2880"/>
          <w:tab w:val="left" w:pos="3600"/>
        </w:tabs>
      </w:pPr>
      <w:r>
        <w:t>9.6.1  The Contractor shall submit to the Authority any proposed plans for work to be performed by sub-contractors or agents.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9.6.2  The Contractor shall be responsible for the management of sub-contractors or agents and accept responsibility for the delivery of their required outputs.</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9.6.3  The Contractor shall ensure that all sub-contractors will be subject to the Contract terms and conditions contained herein.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9.6.4  Where the Contractor enters a sub-contract with a supplier or contractor for the purposes of performing the Contract, he shall cause a term to be included in such sub-contract which requires payment to be made to the supplier or contractor within a specified period not exceeding 30 days from receipt of the valid invoice as defined by the sub-contract requirements.</w:t>
      </w:r>
    </w:p>
    <w:p w:rsidR="0048201C" w:rsidRDefault="0048201C" w:rsidP="00DF30B7">
      <w:pPr>
        <w:pStyle w:val="tcnarrativeheading"/>
        <w:tabs>
          <w:tab w:val="left" w:pos="720"/>
          <w:tab w:val="left" w:pos="1440"/>
          <w:tab w:val="left" w:pos="2160"/>
          <w:tab w:val="left" w:pos="2880"/>
          <w:tab w:val="left" w:pos="3600"/>
        </w:tabs>
      </w:pPr>
      <w:bookmarkStart w:id="87" w:name="_Toc438109058"/>
      <w:r>
        <w:t>9.7.</w:t>
      </w:r>
      <w:r>
        <w:tab/>
        <w:t>TRANSFER AND SUBCONTRACTING</w:t>
      </w:r>
      <w:bookmarkEnd w:id="87"/>
    </w:p>
    <w:p w:rsidR="0048201C" w:rsidRDefault="0048201C" w:rsidP="00AD2447">
      <w:pPr>
        <w:pStyle w:val="tcconditiontext"/>
        <w:tabs>
          <w:tab w:val="left" w:pos="720"/>
          <w:tab w:val="left" w:pos="1440"/>
          <w:tab w:val="left" w:pos="2160"/>
          <w:tab w:val="left" w:pos="2880"/>
          <w:tab w:val="left" w:pos="3600"/>
        </w:tabs>
      </w:pPr>
      <w:r>
        <w:t>9.7.1  This Contract is personal to the Contractor. The Contractor shall not assign, novate or otherwise dispose of this Contract or any part thereof without the previous consent in writing of the Authority.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9.7.2  The Authority hereby consents to the Contractor’s subcontracting of its obligations specified in The Schedule of Requirements, to the respective subcontractors specified therein. Notwithstanding any subcontracting permitted hereunder, the Contractor shall remain primarily responsible for the acts and omissions of its subcontractors as though they were its own.</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D5363F">
      <w:pPr>
        <w:pStyle w:val="tcconditiontext"/>
        <w:tabs>
          <w:tab w:val="left" w:pos="720"/>
          <w:tab w:val="left" w:pos="1440"/>
          <w:tab w:val="left" w:pos="2160"/>
          <w:tab w:val="left" w:pos="2880"/>
          <w:tab w:val="left" w:pos="3600"/>
        </w:tabs>
      </w:pPr>
      <w:r>
        <w:t>9.7.3  Subject to Clause 9.7.5 the Authority shall be entitled to:</w:t>
      </w:r>
    </w:p>
    <w:p w:rsidR="0048201C" w:rsidRDefault="0048201C" w:rsidP="00AD2447">
      <w:pPr>
        <w:pStyle w:val="tcconditiont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9.7.3.1</w:t>
      </w:r>
      <w:r>
        <w:tab/>
        <w:t>assign, novate or otherwise dispose of its rights and obligations under this Agreement or any part thereof to any Contracting Authority, provided that any such assignment, novation or other disposal shall not increase the burden of the Contractor's obligations pursuant to this Agreement; or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9.7.3.2</w:t>
      </w:r>
      <w:r>
        <w:tab/>
        <w:t>novate this Agreement to any other body (including but not limited to any private sector body approved by the Contractor, such approval shall not be unreasonably withheld, and where there is any dispute between the parties the provisions of Condition DEFCON 530 (Edn 12/14) – Dispute Resolution shall apply, which substantially performs any of the functions that previously had been performed by the Authority.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 xml:space="preserve">9.7.4  Any change in the legal status of the Authority such that it ceases to be a Contracting Authority shall not, subject to Clause 9.7.5 affect the validity of this Contract. In such circumstances this Contract shall bind and inure to </w:t>
      </w:r>
      <w:r>
        <w:tab/>
        <w:t>the benefit of any successor body to the Authority.</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D2447">
      <w:pPr>
        <w:pStyle w:val="tcconditiontext"/>
        <w:tabs>
          <w:tab w:val="left" w:pos="720"/>
          <w:tab w:val="left" w:pos="1440"/>
          <w:tab w:val="left" w:pos="2160"/>
          <w:tab w:val="left" w:pos="2880"/>
          <w:tab w:val="left" w:pos="3600"/>
        </w:tabs>
      </w:pPr>
      <w:r>
        <w:t>9.7.5  If this Agreement is novated to a body which is not a Contracting Authority pursuant to Clause 9.7.3 or if a successor body which is not a Contracting Authority becomes the AUTHORITY pursuant to Clause 9.6.4 (in the remainder of this Clause both such bodies are referred to as "the transferee"):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9.7.5.1</w:t>
      </w:r>
      <w:r>
        <w:tab/>
        <w:t xml:space="preserve">the rights of termination of the Authority in DEFCON 515 (Edn 10/04) – Bankruptcy and Insolvency and </w:t>
      </w:r>
      <w:r w:rsidRPr="009A1A82">
        <w:t>DEFCON 514</w:t>
      </w:r>
      <w:r>
        <w:t xml:space="preserve"> (Edn.08/15) – Material Breach, shall be available, mutatis mutandis, to the Contractor in the event of the bankruptcy, insolvency or Default of the transferee;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9.7.5.2</w:t>
      </w:r>
      <w:r>
        <w:tab/>
        <w:t>the transferee shall only be able to assign, novate or otherwise dispose of its rights and obligations under this Contract or any part thereof with the previous consent in writing of the Contractor;</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9.7.5.3</w:t>
      </w:r>
      <w:r>
        <w:tab/>
        <w:t>the rights of the Authority under DEFCON 509 (Edn 09/97) – Recovery Of Sums Due shall cease and the rights under DEFCON 515 (Edn 10/04) – Bankruptcy and Insolvency, DEFCON 520 (Edn 08/15) – Corrupt Gifts And Payment of Commission, shall be exercised by the Authority not by the transferee; and</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9D0B4C">
      <w:pPr>
        <w:pStyle w:val="tcconditiontext"/>
        <w:tabs>
          <w:tab w:val="left" w:pos="720"/>
          <w:tab w:val="left" w:pos="1440"/>
          <w:tab w:val="left" w:pos="2160"/>
          <w:tab w:val="left" w:pos="2880"/>
          <w:tab w:val="left" w:pos="3600"/>
        </w:tabs>
        <w:ind w:left="567"/>
      </w:pPr>
      <w:r>
        <w:t>9.7.5.4</w:t>
      </w:r>
      <w:r>
        <w:tab/>
        <w:t>the transferee shall not have the benefit of DEFCON 509 (Edn 09/97) – Recovery of Sums Due.</w:t>
      </w:r>
    </w:p>
    <w:p w:rsidR="0048201C" w:rsidRDefault="0048201C" w:rsidP="00AD2447">
      <w:pPr>
        <w:pStyle w:val="tcconditiontext"/>
        <w:keepNext/>
        <w:tabs>
          <w:tab w:val="left" w:pos="720"/>
          <w:tab w:val="left" w:pos="1440"/>
          <w:tab w:val="left" w:pos="2160"/>
          <w:tab w:val="left" w:pos="2880"/>
          <w:tab w:val="left" w:pos="3600"/>
        </w:tabs>
      </w:pPr>
    </w:p>
    <w:p w:rsidR="0048201C" w:rsidRDefault="0048201C" w:rsidP="00A0029D">
      <w:pPr>
        <w:pStyle w:val="tcconditiontext"/>
        <w:tabs>
          <w:tab w:val="left" w:pos="720"/>
          <w:tab w:val="left" w:pos="1440"/>
          <w:tab w:val="left" w:pos="2160"/>
          <w:tab w:val="left" w:pos="2880"/>
          <w:tab w:val="left" w:pos="3600"/>
        </w:tabs>
      </w:pPr>
      <w:r>
        <w:t>9.7.6  The Contractor shall be under an obligation to disclose to any transferee such Confidential Information (which may include commercially sensitive information) as will be required for the operation of the Contract. In such cases where third-party approval is necessary before such information can be released, the Contractor shall use his best endeavours to obtain such consent. Where commercially sensitive information is released, the Authority shall have the right to authorise the transferee to only use such Confidential Information only for purposes relating to the performance of the Contract and for no other purposes. For the avoidance of doubt, the Contractor shall be under an obligation to enter into a confidentiality agreement with the transferee.</w:t>
      </w:r>
    </w:p>
    <w:p w:rsidR="0048201C" w:rsidRDefault="0048201C" w:rsidP="00A0029D">
      <w:pPr>
        <w:pStyle w:val="tcnarrativeheading"/>
        <w:tabs>
          <w:tab w:val="left" w:pos="720"/>
          <w:tab w:val="left" w:pos="1440"/>
          <w:tab w:val="left" w:pos="2160"/>
          <w:tab w:val="left" w:pos="2880"/>
          <w:tab w:val="left" w:pos="3600"/>
        </w:tabs>
      </w:pPr>
      <w:bookmarkStart w:id="88" w:name="_Toc438109059"/>
      <w:r>
        <w:t>9.8.</w:t>
      </w:r>
      <w:r>
        <w:tab/>
        <w:t>TRANSFER OF UNDERTAKINGS (PROTECTION OF EMPLOYMENT)</w:t>
      </w:r>
      <w:bookmarkEnd w:id="88"/>
    </w:p>
    <w:p w:rsidR="0048201C" w:rsidRDefault="0048201C" w:rsidP="00A0029D">
      <w:pPr>
        <w:pStyle w:val="tcconditiontext"/>
        <w:tabs>
          <w:tab w:val="left" w:pos="720"/>
          <w:tab w:val="left" w:pos="1440"/>
          <w:tab w:val="left" w:pos="2160"/>
          <w:tab w:val="left" w:pos="2880"/>
          <w:tab w:val="left" w:pos="3600"/>
        </w:tabs>
        <w:rPr>
          <w:szCs w:val="20"/>
        </w:rPr>
      </w:pPr>
      <w:r>
        <w:rPr>
          <w:szCs w:val="20"/>
        </w:rPr>
        <w:t xml:space="preserve">9.8.1.  The Contractor shall comply with the Transfer of Undertakings (Protection of Employment) (TUPE) Conditions </w:t>
      </w:r>
      <w:r w:rsidRPr="004E2549">
        <w:rPr>
          <w:szCs w:val="20"/>
        </w:rPr>
        <w:t>detailed at Annex E</w:t>
      </w:r>
      <w:r>
        <w:rPr>
          <w:szCs w:val="20"/>
        </w:rPr>
        <w:t xml:space="preserve"> to the Contract.  </w:t>
      </w:r>
    </w:p>
    <w:p w:rsidR="0048201C" w:rsidRPr="00DF30B7" w:rsidRDefault="0048201C" w:rsidP="00AD2447">
      <w:pPr>
        <w:pStyle w:val="tcconditiontext"/>
        <w:tabs>
          <w:tab w:val="left" w:pos="720"/>
          <w:tab w:val="left" w:pos="1440"/>
          <w:tab w:val="left" w:pos="2160"/>
          <w:tab w:val="left" w:pos="2880"/>
          <w:tab w:val="left" w:pos="3600"/>
        </w:tabs>
        <w:rPr>
          <w:b/>
        </w:rPr>
      </w:pPr>
    </w:p>
    <w:p w:rsidR="0048201C" w:rsidRDefault="0048201C" w:rsidP="00AD2447">
      <w:pPr>
        <w:tabs>
          <w:tab w:val="left" w:pos="720"/>
          <w:tab w:val="left" w:pos="1440"/>
          <w:tab w:val="left" w:pos="2160"/>
          <w:tab w:val="left" w:pos="2880"/>
          <w:tab w:val="left" w:pos="3600"/>
        </w:tabs>
      </w:pPr>
    </w:p>
    <w:p w:rsidR="0048201C" w:rsidRDefault="0048201C" w:rsidP="00AD2447">
      <w:pPr>
        <w:tabs>
          <w:tab w:val="left" w:pos="720"/>
          <w:tab w:val="left" w:pos="1440"/>
          <w:tab w:val="left" w:pos="2160"/>
          <w:tab w:val="left" w:pos="2880"/>
          <w:tab w:val="left" w:pos="3600"/>
        </w:tabs>
      </w:pPr>
    </w:p>
    <w:p w:rsidR="0048201C" w:rsidRDefault="0048201C" w:rsidP="00AD2447">
      <w:pPr>
        <w:tabs>
          <w:tab w:val="left" w:pos="720"/>
          <w:tab w:val="left" w:pos="1440"/>
          <w:tab w:val="left" w:pos="2160"/>
          <w:tab w:val="left" w:pos="2880"/>
          <w:tab w:val="left" w:pos="3600"/>
        </w:tabs>
      </w:pPr>
    </w:p>
    <w:p w:rsidR="0048201C" w:rsidRDefault="0048201C" w:rsidP="00AD2447">
      <w:pPr>
        <w:tabs>
          <w:tab w:val="left" w:pos="720"/>
          <w:tab w:val="left" w:pos="1440"/>
          <w:tab w:val="left" w:pos="2160"/>
          <w:tab w:val="left" w:pos="2880"/>
          <w:tab w:val="left" w:pos="3600"/>
        </w:tabs>
      </w:pPr>
    </w:p>
    <w:p w:rsidR="0048201C" w:rsidRDefault="0048201C" w:rsidP="00AD2447">
      <w:pPr>
        <w:tabs>
          <w:tab w:val="left" w:pos="720"/>
          <w:tab w:val="left" w:pos="1440"/>
          <w:tab w:val="left" w:pos="2160"/>
          <w:tab w:val="left" w:pos="2880"/>
          <w:tab w:val="left" w:pos="3600"/>
        </w:tabs>
        <w:suppressAutoHyphens/>
        <w:spacing w:before="120" w:after="120"/>
        <w:sectPr w:rsidR="0048201C" w:rsidSect="00456E9B">
          <w:footerReference w:type="default" r:id="rId11"/>
          <w:headerReference w:type="first" r:id="rId12"/>
          <w:footerReference w:type="first" r:id="rId13"/>
          <w:footnotePr>
            <w:numRestart w:val="eachPage"/>
          </w:footnotePr>
          <w:pgSz w:w="11907" w:h="16839" w:code="9"/>
          <w:pgMar w:top="675" w:right="1797" w:bottom="284" w:left="1797" w:header="289" w:footer="289" w:gutter="0"/>
          <w:cols w:space="720"/>
          <w:formProt w:val="0"/>
          <w:titlePg/>
        </w:sectPr>
      </w:pPr>
    </w:p>
    <w:tbl>
      <w:tblPr>
        <w:tblW w:w="10952" w:type="dxa"/>
        <w:jc w:val="center"/>
        <w:tblLayout w:type="fixed"/>
        <w:tblLook w:val="0000" w:firstRow="0" w:lastRow="0" w:firstColumn="0" w:lastColumn="0" w:noHBand="0" w:noVBand="0"/>
      </w:tblPr>
      <w:tblGrid>
        <w:gridCol w:w="250"/>
        <w:gridCol w:w="5328"/>
        <w:gridCol w:w="242"/>
        <w:gridCol w:w="4853"/>
        <w:gridCol w:w="32"/>
        <w:gridCol w:w="247"/>
      </w:tblGrid>
      <w:tr w:rsidR="0048201C" w:rsidRPr="008110B5" w:rsidTr="003E290E">
        <w:trPr>
          <w:trHeight w:val="529"/>
          <w:jc w:val="center"/>
        </w:trPr>
        <w:tc>
          <w:tcPr>
            <w:tcW w:w="10952" w:type="dxa"/>
            <w:gridSpan w:val="6"/>
            <w:tcBorders>
              <w:top w:val="single" w:sz="6" w:space="0" w:color="auto"/>
              <w:left w:val="single" w:sz="6" w:space="0" w:color="auto"/>
              <w:right w:val="single" w:sz="6" w:space="0" w:color="auto"/>
            </w:tcBorders>
            <w:shd w:val="pct12" w:color="auto" w:fill="auto"/>
          </w:tcPr>
          <w:p w:rsidR="0048201C" w:rsidRPr="008110B5" w:rsidRDefault="0048201C" w:rsidP="003E290E">
            <w:pPr>
              <w:jc w:val="right"/>
              <w:rPr>
                <w:rFonts w:cs="Arial"/>
                <w:b/>
                <w:sz w:val="18"/>
                <w:szCs w:val="18"/>
              </w:rPr>
            </w:pPr>
            <w:r w:rsidRPr="008110B5">
              <w:rPr>
                <w:rFonts w:cs="Arial"/>
                <w:b/>
                <w:sz w:val="18"/>
                <w:szCs w:val="18"/>
              </w:rPr>
              <w:lastRenderedPageBreak/>
              <w:t>DEFFORM 111</w:t>
            </w:r>
          </w:p>
          <w:p w:rsidR="0048201C" w:rsidRPr="008110B5" w:rsidRDefault="0048201C" w:rsidP="003E290E">
            <w:pPr>
              <w:jc w:val="right"/>
              <w:rPr>
                <w:rFonts w:cs="Arial"/>
                <w:sz w:val="18"/>
                <w:szCs w:val="18"/>
              </w:rPr>
            </w:pPr>
            <w:r w:rsidRPr="008110B5">
              <w:rPr>
                <w:rFonts w:cs="Arial"/>
                <w:b/>
                <w:sz w:val="18"/>
                <w:szCs w:val="18"/>
              </w:rPr>
              <w:t xml:space="preserve">(Edn </w:t>
            </w:r>
            <w:r>
              <w:rPr>
                <w:rFonts w:cs="Arial"/>
                <w:b/>
                <w:sz w:val="18"/>
                <w:szCs w:val="18"/>
              </w:rPr>
              <w:t>08</w:t>
            </w:r>
            <w:r w:rsidRPr="008110B5">
              <w:rPr>
                <w:rFonts w:cs="Arial"/>
                <w:b/>
                <w:sz w:val="18"/>
                <w:szCs w:val="18"/>
              </w:rPr>
              <w:t>/1</w:t>
            </w:r>
            <w:r>
              <w:rPr>
                <w:rFonts w:cs="Arial"/>
                <w:b/>
                <w:sz w:val="18"/>
                <w:szCs w:val="18"/>
              </w:rPr>
              <w:t>5</w:t>
            </w:r>
            <w:r w:rsidRPr="008110B5">
              <w:rPr>
                <w:rFonts w:cs="Arial"/>
                <w:b/>
                <w:sz w:val="18"/>
                <w:szCs w:val="18"/>
              </w:rPr>
              <w:t>)</w:t>
            </w:r>
          </w:p>
          <w:p w:rsidR="0048201C" w:rsidRPr="008110B5" w:rsidRDefault="0048201C" w:rsidP="003E290E">
            <w:pPr>
              <w:jc w:val="center"/>
              <w:rPr>
                <w:rFonts w:cs="Arial"/>
                <w:sz w:val="24"/>
              </w:rPr>
            </w:pPr>
            <w:r w:rsidRPr="008110B5">
              <w:rPr>
                <w:rFonts w:cs="Arial"/>
                <w:b/>
                <w:sz w:val="24"/>
              </w:rPr>
              <w:t>Appendix - Addresses and Other Information</w:t>
            </w:r>
          </w:p>
        </w:tc>
      </w:tr>
      <w:tr w:rsidR="0048201C" w:rsidRPr="008110B5" w:rsidTr="003E290E">
        <w:trPr>
          <w:trHeight w:val="1094"/>
          <w:jc w:val="center"/>
        </w:trPr>
        <w:tc>
          <w:tcPr>
            <w:tcW w:w="250" w:type="dxa"/>
            <w:tcBorders>
              <w:left w:val="single" w:sz="6" w:space="0" w:color="auto"/>
            </w:tcBorders>
            <w:shd w:val="pct12" w:color="auto" w:fill="auto"/>
          </w:tcPr>
          <w:p w:rsidR="0048201C" w:rsidRPr="008110B5" w:rsidRDefault="0048201C" w:rsidP="003E290E">
            <w:pPr>
              <w:rPr>
                <w:rFonts w:cs="Arial"/>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b/>
                <w:sz w:val="16"/>
              </w:rPr>
            </w:pPr>
            <w:r w:rsidRPr="008110B5">
              <w:rPr>
                <w:rFonts w:cs="Arial"/>
                <w:b/>
                <w:sz w:val="16"/>
              </w:rPr>
              <w:t>1. Commercial Officer</w:t>
            </w:r>
          </w:p>
          <w:p w:rsidR="0048201C" w:rsidRDefault="0048201C" w:rsidP="001A720F">
            <w:pPr>
              <w:rPr>
                <w:rFonts w:cs="Arial"/>
                <w:sz w:val="16"/>
              </w:rPr>
            </w:pPr>
          </w:p>
          <w:p w:rsidR="0048201C" w:rsidRDefault="0048201C" w:rsidP="001A720F">
            <w:pPr>
              <w:rPr>
                <w:rFonts w:cs="Arial"/>
                <w:sz w:val="16"/>
              </w:rPr>
            </w:pPr>
            <w:r>
              <w:rPr>
                <w:rFonts w:cs="Arial"/>
                <w:sz w:val="16"/>
              </w:rPr>
              <w:t>Def Comrcl CC-JFC 2a1</w:t>
            </w:r>
          </w:p>
          <w:p w:rsidR="0048201C" w:rsidRPr="008110B5" w:rsidRDefault="0048201C" w:rsidP="001A720F">
            <w:pPr>
              <w:rPr>
                <w:rFonts w:cs="Arial"/>
                <w:sz w:val="16"/>
              </w:rPr>
            </w:pPr>
            <w:r>
              <w:rPr>
                <w:rFonts w:cs="Arial"/>
                <w:sz w:val="16"/>
              </w:rPr>
              <w:t>Commercial Branch, C Block, HQ BFC, 3370 Anglikos Stratos, Episkopi, Cyprus</w:t>
            </w:r>
          </w:p>
          <w:p w:rsidR="0048201C" w:rsidRPr="008110B5" w:rsidRDefault="0048201C" w:rsidP="001A720F">
            <w:pPr>
              <w:rPr>
                <w:rFonts w:cs="Arial"/>
                <w:sz w:val="16"/>
              </w:rPr>
            </w:pPr>
            <w:r>
              <w:rPr>
                <w:rFonts w:cs="Arial"/>
                <w:sz w:val="16"/>
              </w:rPr>
              <w:t>00 357 2596 3490</w:t>
            </w:r>
          </w:p>
          <w:p w:rsidR="0048201C" w:rsidRPr="008110B5" w:rsidRDefault="0048201C" w:rsidP="001A720F">
            <w:pPr>
              <w:rPr>
                <w:rFonts w:cs="Arial"/>
                <w:sz w:val="16"/>
              </w:rPr>
            </w:pPr>
          </w:p>
          <w:p w:rsidR="0048201C" w:rsidRPr="008110B5" w:rsidRDefault="0048201C" w:rsidP="001A720F">
            <w:pPr>
              <w:rPr>
                <w:rFonts w:cs="Arial"/>
                <w:sz w:val="16"/>
              </w:rPr>
            </w:pPr>
            <w:r w:rsidRPr="008110B5">
              <w:rPr>
                <w:rFonts w:cs="Arial"/>
                <w:sz w:val="16"/>
              </w:rPr>
              <w:t>Email:</w:t>
            </w:r>
            <w:r>
              <w:rPr>
                <w:rFonts w:cs="Arial"/>
                <w:sz w:val="16"/>
              </w:rPr>
              <w:t xml:space="preserve"> </w:t>
            </w:r>
            <w:r w:rsidRPr="00C97233">
              <w:rPr>
                <w:rFonts w:cs="Arial"/>
                <w:sz w:val="16"/>
              </w:rPr>
              <w:t>DefComrclCC-JFC2a1@mod.uk</w:t>
            </w:r>
          </w:p>
          <w:p w:rsidR="0048201C" w:rsidRPr="008110B5" w:rsidRDefault="0048201C" w:rsidP="003E290E">
            <w:pPr>
              <w:rPr>
                <w:rFonts w:cs="Arial"/>
                <w:sz w:val="16"/>
              </w:rPr>
            </w:pPr>
          </w:p>
        </w:tc>
        <w:tc>
          <w:tcPr>
            <w:tcW w:w="242" w:type="dxa"/>
            <w:shd w:val="pct12" w:color="auto" w:fill="auto"/>
          </w:tcPr>
          <w:p w:rsidR="0048201C" w:rsidRPr="008110B5" w:rsidRDefault="0048201C" w:rsidP="003E290E">
            <w:pPr>
              <w:rPr>
                <w:rFonts w:cs="Arial"/>
              </w:rPr>
            </w:pPr>
          </w:p>
        </w:tc>
        <w:tc>
          <w:tcPr>
            <w:tcW w:w="4853"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sz w:val="16"/>
              </w:rPr>
            </w:pPr>
            <w:r w:rsidRPr="008110B5">
              <w:rPr>
                <w:rFonts w:cs="Arial"/>
                <w:b/>
                <w:sz w:val="16"/>
              </w:rPr>
              <w:t>8. Public Accounting Authority</w:t>
            </w:r>
          </w:p>
          <w:p w:rsidR="0048201C" w:rsidRDefault="0048201C" w:rsidP="003E290E">
            <w:pPr>
              <w:rPr>
                <w:rFonts w:cs="Arial"/>
                <w:sz w:val="16"/>
              </w:rPr>
            </w:pPr>
            <w:r w:rsidRPr="008110B5">
              <w:rPr>
                <w:rFonts w:cs="Arial"/>
                <w:sz w:val="16"/>
              </w:rPr>
              <w:t>1. Returns under DEFCON 694 (or SC equivalent) should be sent to DBS Finance ADMT – Assets In Industry 1, Level 4 Piccadilly Gate, Store Street,  Manchester, M1 2WD</w:t>
            </w:r>
          </w:p>
          <w:p w:rsidR="0048201C" w:rsidRPr="008110B5" w:rsidRDefault="0048201C" w:rsidP="003E290E">
            <w:pPr>
              <w:rPr>
                <w:rFonts w:cs="Arial"/>
                <w:sz w:val="16"/>
              </w:rPr>
            </w:pPr>
            <w:r w:rsidRPr="008110B5">
              <w:rPr>
                <w:rFonts w:cs="Arial"/>
                <w:sz w:val="16"/>
              </w:rPr>
              <w:sym w:font="Wingdings" w:char="F028"/>
            </w:r>
            <w:r w:rsidRPr="008110B5">
              <w:rPr>
                <w:rFonts w:cs="Arial"/>
                <w:sz w:val="16"/>
              </w:rPr>
              <w:t xml:space="preserve"> 44 (0) 161 233 5397</w:t>
            </w:r>
          </w:p>
          <w:p w:rsidR="0048201C" w:rsidRPr="008110B5" w:rsidRDefault="0048201C" w:rsidP="003E290E">
            <w:pPr>
              <w:rPr>
                <w:rFonts w:cs="Arial"/>
                <w:sz w:val="16"/>
              </w:rPr>
            </w:pPr>
            <w:r w:rsidRPr="008110B5">
              <w:rPr>
                <w:rFonts w:cs="Arial"/>
                <w:sz w:val="16"/>
              </w:rPr>
              <w:t>2. For all other enquiries contact DES Fin FA-AMET Policy, Level 4 Piccadilly Gate, Store Street, Manchester, M1 2WD</w:t>
            </w:r>
          </w:p>
          <w:p w:rsidR="0048201C" w:rsidRPr="008110B5" w:rsidRDefault="0048201C" w:rsidP="003E290E">
            <w:pPr>
              <w:rPr>
                <w:rFonts w:cs="Arial"/>
                <w:sz w:val="16"/>
              </w:rPr>
            </w:pPr>
            <w:r w:rsidRPr="008110B5">
              <w:rPr>
                <w:rFonts w:cs="Arial"/>
                <w:sz w:val="16"/>
              </w:rPr>
              <w:sym w:font="Wingdings" w:char="F028"/>
            </w:r>
            <w:r w:rsidRPr="008110B5">
              <w:rPr>
                <w:rFonts w:cs="Arial"/>
                <w:sz w:val="16"/>
              </w:rPr>
              <w:t xml:space="preserve"> 44 (0) 161 233 5394</w:t>
            </w:r>
          </w:p>
        </w:tc>
        <w:tc>
          <w:tcPr>
            <w:tcW w:w="279" w:type="dxa"/>
            <w:gridSpan w:val="2"/>
            <w:tcBorders>
              <w:right w:val="single" w:sz="6" w:space="0" w:color="auto"/>
            </w:tcBorders>
            <w:shd w:val="pct12" w:color="auto" w:fill="auto"/>
          </w:tcPr>
          <w:p w:rsidR="0048201C" w:rsidRPr="008110B5" w:rsidRDefault="0048201C" w:rsidP="003E290E">
            <w:pPr>
              <w:rPr>
                <w:rFonts w:cs="Arial"/>
              </w:rPr>
            </w:pPr>
          </w:p>
        </w:tc>
      </w:tr>
      <w:tr w:rsidR="0048201C" w:rsidRPr="008110B5" w:rsidTr="003E290E">
        <w:trPr>
          <w:trHeight w:val="57"/>
          <w:jc w:val="center"/>
        </w:trPr>
        <w:tc>
          <w:tcPr>
            <w:tcW w:w="10952" w:type="dxa"/>
            <w:gridSpan w:val="6"/>
            <w:tcBorders>
              <w:left w:val="single" w:sz="6" w:space="0" w:color="auto"/>
              <w:right w:val="single" w:sz="6" w:space="0" w:color="auto"/>
            </w:tcBorders>
            <w:shd w:val="pct12" w:color="auto" w:fill="auto"/>
          </w:tcPr>
          <w:p w:rsidR="0048201C" w:rsidRPr="008110B5" w:rsidRDefault="0048201C" w:rsidP="003E290E">
            <w:pPr>
              <w:rPr>
                <w:rFonts w:cs="Arial"/>
                <w:sz w:val="8"/>
                <w:szCs w:val="4"/>
              </w:rPr>
            </w:pPr>
          </w:p>
        </w:tc>
      </w:tr>
      <w:tr w:rsidR="0048201C" w:rsidRPr="008110B5" w:rsidTr="003E290E">
        <w:trPr>
          <w:trHeight w:val="925"/>
          <w:jc w:val="center"/>
        </w:trPr>
        <w:tc>
          <w:tcPr>
            <w:tcW w:w="250" w:type="dxa"/>
            <w:tcBorders>
              <w:left w:val="single" w:sz="6" w:space="0" w:color="auto"/>
            </w:tcBorders>
            <w:shd w:val="pct12" w:color="auto" w:fill="auto"/>
          </w:tcPr>
          <w:p w:rsidR="0048201C" w:rsidRPr="008110B5" w:rsidRDefault="0048201C" w:rsidP="003E290E">
            <w:pPr>
              <w:rPr>
                <w:rFonts w:cs="Arial"/>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b/>
                <w:sz w:val="16"/>
              </w:rPr>
            </w:pPr>
            <w:r w:rsidRPr="008110B5">
              <w:rPr>
                <w:rFonts w:cs="Arial"/>
                <w:b/>
                <w:sz w:val="16"/>
              </w:rPr>
              <w:t>2. Project Manager, Equipment Support Manager or PT Leader</w:t>
            </w:r>
          </w:p>
          <w:p w:rsidR="0048201C" w:rsidRPr="008110B5" w:rsidRDefault="0048201C" w:rsidP="003E290E">
            <w:pPr>
              <w:rPr>
                <w:rFonts w:cs="Arial"/>
                <w:sz w:val="16"/>
              </w:rPr>
            </w:pPr>
            <w:r w:rsidRPr="008110B5">
              <w:rPr>
                <w:rFonts w:cs="Arial"/>
                <w:sz w:val="16"/>
              </w:rPr>
              <w:t xml:space="preserve"> (from whom technical information is available)</w:t>
            </w:r>
          </w:p>
          <w:p w:rsidR="0048201C" w:rsidRDefault="0048201C" w:rsidP="003E290E">
            <w:pPr>
              <w:spacing w:before="120" w:after="120"/>
              <w:rPr>
                <w:rFonts w:cs="Arial"/>
                <w:sz w:val="16"/>
              </w:rPr>
            </w:pPr>
            <w:r>
              <w:rPr>
                <w:rFonts w:cs="Arial"/>
                <w:sz w:val="16"/>
              </w:rPr>
              <w:t>BFC-HQ-J4-MovSO3</w:t>
            </w:r>
          </w:p>
          <w:p w:rsidR="0048201C" w:rsidRPr="008110B5" w:rsidRDefault="0048201C" w:rsidP="003E290E">
            <w:pPr>
              <w:spacing w:before="120" w:after="120"/>
              <w:rPr>
                <w:rFonts w:cs="Arial"/>
                <w:sz w:val="16"/>
              </w:rPr>
            </w:pPr>
            <w:r>
              <w:rPr>
                <w:rFonts w:cs="Arial"/>
                <w:sz w:val="16"/>
              </w:rPr>
              <w:t>J4, HQBFC, 3370 Anglikos Stratos, Episkopi, Cyprus</w:t>
            </w:r>
          </w:p>
          <w:p w:rsidR="0048201C" w:rsidRPr="008110B5" w:rsidRDefault="0048201C" w:rsidP="001A720F">
            <w:pPr>
              <w:spacing w:before="120" w:after="120"/>
              <w:rPr>
                <w:rFonts w:cs="Arial"/>
                <w:sz w:val="16"/>
              </w:rPr>
            </w:pPr>
            <w:r w:rsidRPr="008110B5">
              <w:rPr>
                <w:rFonts w:cs="Arial"/>
                <w:sz w:val="16"/>
              </w:rPr>
              <w:t>Email:</w:t>
            </w:r>
            <w:r>
              <w:rPr>
                <w:rFonts w:cs="Arial"/>
                <w:sz w:val="16"/>
              </w:rPr>
              <w:t xml:space="preserve"> BFC-HQ-J4-MovSO3@mod.uk</w:t>
            </w:r>
          </w:p>
        </w:tc>
        <w:tc>
          <w:tcPr>
            <w:tcW w:w="242" w:type="dxa"/>
            <w:shd w:val="pct12" w:color="auto" w:fill="auto"/>
          </w:tcPr>
          <w:p w:rsidR="0048201C" w:rsidRPr="008110B5" w:rsidRDefault="0048201C" w:rsidP="003E290E">
            <w:pPr>
              <w:rPr>
                <w:rFonts w:cs="Arial"/>
              </w:rPr>
            </w:pPr>
          </w:p>
        </w:tc>
        <w:tc>
          <w:tcPr>
            <w:tcW w:w="4885" w:type="dxa"/>
            <w:gridSpan w:val="2"/>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sz w:val="16"/>
              </w:rPr>
            </w:pPr>
            <w:r w:rsidRPr="008110B5">
              <w:rPr>
                <w:rFonts w:cs="Arial"/>
                <w:b/>
                <w:sz w:val="16"/>
              </w:rPr>
              <w:t>9.  Consignment Instructions</w:t>
            </w:r>
          </w:p>
          <w:p w:rsidR="0048201C" w:rsidRPr="008110B5" w:rsidRDefault="0048201C" w:rsidP="003E290E">
            <w:pPr>
              <w:rPr>
                <w:rFonts w:cs="Arial"/>
                <w:sz w:val="16"/>
              </w:rPr>
            </w:pPr>
            <w:r w:rsidRPr="008110B5">
              <w:rPr>
                <w:rFonts w:cs="Arial"/>
                <w:sz w:val="16"/>
              </w:rPr>
              <w:t>The items are to be consigned as follows:</w:t>
            </w:r>
          </w:p>
          <w:p w:rsidR="0048201C" w:rsidRPr="008110B5" w:rsidRDefault="0048201C" w:rsidP="003E290E">
            <w:pPr>
              <w:rPr>
                <w:rFonts w:cs="Arial"/>
                <w:sz w:val="16"/>
              </w:rPr>
            </w:pPr>
          </w:p>
        </w:tc>
        <w:tc>
          <w:tcPr>
            <w:tcW w:w="247" w:type="dxa"/>
            <w:tcBorders>
              <w:right w:val="single" w:sz="6" w:space="0" w:color="auto"/>
            </w:tcBorders>
            <w:shd w:val="pct12" w:color="auto" w:fill="auto"/>
          </w:tcPr>
          <w:p w:rsidR="0048201C" w:rsidRPr="008110B5" w:rsidRDefault="0048201C" w:rsidP="003E290E">
            <w:pPr>
              <w:rPr>
                <w:rFonts w:cs="Arial"/>
              </w:rPr>
            </w:pPr>
          </w:p>
        </w:tc>
      </w:tr>
      <w:tr w:rsidR="0048201C" w:rsidRPr="008110B5" w:rsidTr="003E290E">
        <w:trPr>
          <w:trHeight w:val="57"/>
          <w:jc w:val="center"/>
        </w:trPr>
        <w:tc>
          <w:tcPr>
            <w:tcW w:w="10952" w:type="dxa"/>
            <w:gridSpan w:val="6"/>
            <w:tcBorders>
              <w:left w:val="single" w:sz="6" w:space="0" w:color="auto"/>
              <w:right w:val="single" w:sz="6" w:space="0" w:color="auto"/>
            </w:tcBorders>
            <w:shd w:val="pct12" w:color="auto" w:fill="auto"/>
          </w:tcPr>
          <w:p w:rsidR="0048201C" w:rsidRPr="008110B5" w:rsidRDefault="0048201C" w:rsidP="003E290E">
            <w:pPr>
              <w:rPr>
                <w:rFonts w:cs="Arial"/>
                <w:sz w:val="8"/>
              </w:rPr>
            </w:pPr>
          </w:p>
        </w:tc>
      </w:tr>
      <w:tr w:rsidR="0048201C" w:rsidRPr="008110B5" w:rsidTr="003E290E">
        <w:trPr>
          <w:jc w:val="center"/>
        </w:trPr>
        <w:tc>
          <w:tcPr>
            <w:tcW w:w="250" w:type="dxa"/>
            <w:tcBorders>
              <w:left w:val="single" w:sz="6" w:space="0" w:color="auto"/>
            </w:tcBorders>
            <w:shd w:val="pct12" w:color="auto" w:fill="auto"/>
          </w:tcPr>
          <w:p w:rsidR="0048201C" w:rsidRPr="008110B5" w:rsidRDefault="0048201C" w:rsidP="003E290E">
            <w:pPr>
              <w:rPr>
                <w:rFonts w:cs="Arial"/>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b/>
                <w:sz w:val="16"/>
              </w:rPr>
            </w:pPr>
            <w:r w:rsidRPr="008110B5">
              <w:rPr>
                <w:rFonts w:cs="Arial"/>
                <w:b/>
                <w:sz w:val="16"/>
              </w:rPr>
              <w:t>3. Packaging Design Authority</w:t>
            </w:r>
          </w:p>
          <w:p w:rsidR="0048201C" w:rsidRPr="008110B5" w:rsidRDefault="0048201C" w:rsidP="003E290E">
            <w:pPr>
              <w:rPr>
                <w:rFonts w:cs="Arial"/>
                <w:sz w:val="16"/>
              </w:rPr>
            </w:pPr>
          </w:p>
          <w:p w:rsidR="0048201C" w:rsidRPr="008110B5" w:rsidRDefault="0048201C" w:rsidP="003E290E">
            <w:pPr>
              <w:spacing w:before="120" w:after="120"/>
              <w:rPr>
                <w:rFonts w:cs="Arial"/>
                <w:sz w:val="16"/>
              </w:rPr>
            </w:pPr>
            <w:r>
              <w:rPr>
                <w:rFonts w:cs="Arial"/>
                <w:sz w:val="16"/>
              </w:rPr>
              <w:t>N/A</w:t>
            </w:r>
          </w:p>
          <w:p w:rsidR="0048201C" w:rsidRPr="008110B5" w:rsidRDefault="0048201C" w:rsidP="003E290E">
            <w:pPr>
              <w:rPr>
                <w:rFonts w:cs="Arial"/>
                <w:sz w:val="16"/>
              </w:rPr>
            </w:pPr>
            <w:r w:rsidRPr="008110B5">
              <w:rPr>
                <w:rFonts w:cs="Arial"/>
                <w:sz w:val="16"/>
              </w:rPr>
              <w:t>(where no address is shown please contact the Project Team in Box 2)</w:t>
            </w:r>
          </w:p>
        </w:tc>
        <w:tc>
          <w:tcPr>
            <w:tcW w:w="242" w:type="dxa"/>
            <w:shd w:val="pct12" w:color="auto" w:fill="auto"/>
          </w:tcPr>
          <w:p w:rsidR="0048201C" w:rsidRPr="008110B5" w:rsidRDefault="0048201C" w:rsidP="003E290E">
            <w:pPr>
              <w:rPr>
                <w:rFonts w:cs="Arial"/>
              </w:rPr>
            </w:pPr>
          </w:p>
        </w:tc>
        <w:tc>
          <w:tcPr>
            <w:tcW w:w="4885" w:type="dxa"/>
            <w:gridSpan w:val="2"/>
            <w:vMerge w:val="restart"/>
            <w:tcBorders>
              <w:top w:val="single" w:sz="6" w:space="0" w:color="auto"/>
              <w:left w:val="single" w:sz="6" w:space="0" w:color="auto"/>
              <w:right w:val="single" w:sz="6" w:space="0" w:color="auto"/>
            </w:tcBorders>
          </w:tcPr>
          <w:p w:rsidR="0048201C" w:rsidRPr="008110B5" w:rsidRDefault="0048201C" w:rsidP="003E290E">
            <w:pPr>
              <w:rPr>
                <w:rFonts w:cs="Arial"/>
                <w:sz w:val="16"/>
              </w:rPr>
            </w:pPr>
            <w:r w:rsidRPr="008110B5">
              <w:rPr>
                <w:rFonts w:cs="Arial"/>
                <w:b/>
                <w:sz w:val="16"/>
              </w:rPr>
              <w:t>10.  Transport.</w:t>
            </w:r>
            <w:r w:rsidRPr="008110B5">
              <w:rPr>
                <w:rFonts w:cs="Arial"/>
                <w:sz w:val="16"/>
              </w:rPr>
              <w:t xml:space="preserve"> The appropriate Ministry of Defence Transport Offices are:</w:t>
            </w:r>
          </w:p>
          <w:p w:rsidR="0048201C" w:rsidRPr="008110B5" w:rsidRDefault="0048201C" w:rsidP="003E290E">
            <w:pPr>
              <w:rPr>
                <w:rFonts w:cs="Arial"/>
                <w:sz w:val="16"/>
              </w:rPr>
            </w:pPr>
            <w:r w:rsidRPr="008110B5">
              <w:rPr>
                <w:rFonts w:cs="Arial"/>
                <w:b/>
                <w:sz w:val="16"/>
              </w:rPr>
              <w:t xml:space="preserve">A. </w:t>
            </w:r>
            <w:r w:rsidRPr="008110B5">
              <w:rPr>
                <w:rFonts w:cs="Arial"/>
                <w:b/>
                <w:sz w:val="16"/>
                <w:u w:val="single"/>
              </w:rPr>
              <w:t>DSCOM</w:t>
            </w:r>
            <w:r w:rsidRPr="008110B5">
              <w:rPr>
                <w:rFonts w:cs="Arial"/>
                <w:sz w:val="16"/>
              </w:rPr>
              <w:t>, DE&amp;S, DSCOM, MoD Abbey Wood, Cedar 3c, Mail Point 3351, BRISTOL BS34 8JH</w:t>
            </w:r>
          </w:p>
          <w:p w:rsidR="0048201C" w:rsidRPr="008110B5" w:rsidRDefault="0048201C" w:rsidP="003E290E">
            <w:pPr>
              <w:rPr>
                <w:rFonts w:cs="Arial"/>
                <w:sz w:val="16"/>
                <w:u w:val="single"/>
              </w:rPr>
            </w:pPr>
            <w:r w:rsidRPr="008110B5">
              <w:rPr>
                <w:rFonts w:cs="Arial"/>
                <w:sz w:val="16"/>
                <w:u w:val="single"/>
              </w:rPr>
              <w:t>Air Freight Centre</w:t>
            </w:r>
          </w:p>
          <w:p w:rsidR="0048201C" w:rsidRPr="008110B5" w:rsidRDefault="0048201C" w:rsidP="003E290E">
            <w:pPr>
              <w:rPr>
                <w:rFonts w:cs="Arial"/>
                <w:sz w:val="16"/>
              </w:rPr>
            </w:pPr>
            <w:r w:rsidRPr="008110B5">
              <w:rPr>
                <w:rFonts w:cs="Arial"/>
                <w:sz w:val="16"/>
              </w:rPr>
              <w:t xml:space="preserve">IMPORTS </w:t>
            </w:r>
            <w:r w:rsidRPr="008110B5">
              <w:rPr>
                <w:rFonts w:cs="Arial"/>
                <w:sz w:val="16"/>
              </w:rPr>
              <w:sym w:font="Wingdings" w:char="F028"/>
            </w:r>
            <w:r w:rsidRPr="008110B5">
              <w:rPr>
                <w:rFonts w:cs="Arial"/>
                <w:sz w:val="16"/>
              </w:rPr>
              <w:t xml:space="preserve"> 030 679 81113 / 81114 Fax 0117 913 8943</w:t>
            </w:r>
          </w:p>
          <w:p w:rsidR="0048201C" w:rsidRPr="008110B5" w:rsidRDefault="0048201C" w:rsidP="003E290E">
            <w:pPr>
              <w:rPr>
                <w:rFonts w:cs="Arial"/>
                <w:sz w:val="16"/>
              </w:rPr>
            </w:pPr>
            <w:r w:rsidRPr="008110B5">
              <w:rPr>
                <w:rFonts w:cs="Arial"/>
                <w:sz w:val="16"/>
              </w:rPr>
              <w:t xml:space="preserve">EXPORTS </w:t>
            </w:r>
            <w:r w:rsidRPr="008110B5">
              <w:rPr>
                <w:rFonts w:cs="Arial"/>
                <w:sz w:val="16"/>
              </w:rPr>
              <w:sym w:font="Wingdings" w:char="F028"/>
            </w:r>
            <w:r w:rsidRPr="008110B5">
              <w:rPr>
                <w:rFonts w:cs="Arial"/>
                <w:sz w:val="16"/>
              </w:rPr>
              <w:t xml:space="preserve"> 030 679 81113 / 81114 Fax 0117 913 8943</w:t>
            </w:r>
          </w:p>
          <w:p w:rsidR="0048201C" w:rsidRPr="008110B5" w:rsidRDefault="0048201C" w:rsidP="003E290E">
            <w:pPr>
              <w:rPr>
                <w:rFonts w:cs="Arial"/>
                <w:sz w:val="16"/>
                <w:u w:val="single"/>
              </w:rPr>
            </w:pPr>
            <w:r w:rsidRPr="008110B5">
              <w:rPr>
                <w:rFonts w:cs="Arial"/>
                <w:sz w:val="16"/>
                <w:u w:val="single"/>
              </w:rPr>
              <w:t>Surface Freight Centre</w:t>
            </w:r>
          </w:p>
          <w:p w:rsidR="0048201C" w:rsidRPr="008110B5" w:rsidRDefault="0048201C" w:rsidP="003E290E">
            <w:pPr>
              <w:pStyle w:val="Default"/>
              <w:rPr>
                <w:color w:val="auto"/>
                <w:sz w:val="16"/>
                <w:szCs w:val="16"/>
              </w:rPr>
            </w:pPr>
            <w:r w:rsidRPr="008110B5">
              <w:rPr>
                <w:color w:val="auto"/>
                <w:sz w:val="16"/>
                <w:szCs w:val="16"/>
              </w:rPr>
              <w:t xml:space="preserve">IMPORTS </w:t>
            </w:r>
            <w:r w:rsidRPr="008110B5">
              <w:rPr>
                <w:color w:val="auto"/>
                <w:sz w:val="16"/>
                <w:szCs w:val="16"/>
              </w:rPr>
              <w:sym w:font="Wingdings" w:char="F028"/>
            </w:r>
            <w:r w:rsidRPr="008110B5">
              <w:rPr>
                <w:color w:val="auto"/>
                <w:sz w:val="16"/>
                <w:szCs w:val="16"/>
              </w:rPr>
              <w:t xml:space="preserve"> 030 679 81129 / 81133 / 81138 Fax 0117 913 8946</w:t>
            </w:r>
          </w:p>
          <w:p w:rsidR="0048201C" w:rsidRPr="008110B5" w:rsidRDefault="0048201C" w:rsidP="003E290E">
            <w:pPr>
              <w:rPr>
                <w:rFonts w:cs="Arial"/>
                <w:sz w:val="16"/>
                <w:szCs w:val="16"/>
              </w:rPr>
            </w:pPr>
            <w:r w:rsidRPr="008110B5">
              <w:rPr>
                <w:rFonts w:cs="Arial"/>
                <w:sz w:val="16"/>
                <w:szCs w:val="16"/>
              </w:rPr>
              <w:t xml:space="preserve">EXPORTS </w:t>
            </w:r>
            <w:r w:rsidRPr="008110B5">
              <w:rPr>
                <w:rFonts w:cs="Arial"/>
                <w:sz w:val="16"/>
                <w:szCs w:val="16"/>
              </w:rPr>
              <w:sym w:font="Wingdings" w:char="F028"/>
            </w:r>
            <w:r w:rsidRPr="008110B5">
              <w:rPr>
                <w:rFonts w:cs="Arial"/>
                <w:sz w:val="16"/>
                <w:szCs w:val="16"/>
              </w:rPr>
              <w:t xml:space="preserve"> 030 679 81129 / 81133 / 81138 Fax 0117 913 8946</w:t>
            </w:r>
          </w:p>
          <w:p w:rsidR="0048201C" w:rsidRPr="008110B5" w:rsidRDefault="0048201C" w:rsidP="003E290E">
            <w:pPr>
              <w:rPr>
                <w:rFonts w:cs="Arial"/>
                <w:color w:val="0000FF"/>
                <w:sz w:val="16"/>
                <w:szCs w:val="16"/>
                <w:u w:val="single"/>
              </w:rPr>
            </w:pPr>
            <w:r w:rsidRPr="008110B5">
              <w:rPr>
                <w:rFonts w:cs="Arial"/>
                <w:b/>
                <w:sz w:val="16"/>
                <w:szCs w:val="16"/>
              </w:rPr>
              <w:t xml:space="preserve">B. </w:t>
            </w:r>
            <w:r w:rsidRPr="008110B5">
              <w:rPr>
                <w:rFonts w:cs="Arial"/>
                <w:b/>
                <w:sz w:val="16"/>
                <w:szCs w:val="16"/>
                <w:u w:val="single"/>
              </w:rPr>
              <w:t>JSCS</w:t>
            </w:r>
            <w:r>
              <w:rPr>
                <w:rFonts w:cs="Arial"/>
                <w:sz w:val="16"/>
                <w:szCs w:val="16"/>
              </w:rPr>
              <w:t xml:space="preserve"> JSCS Helpdesk Tel 01869 256052 (</w:t>
            </w:r>
            <w:r w:rsidRPr="008110B5">
              <w:rPr>
                <w:rFonts w:cs="Arial"/>
                <w:sz w:val="16"/>
                <w:szCs w:val="16"/>
              </w:rPr>
              <w:t>option 2, then option 3)</w:t>
            </w:r>
            <w:r>
              <w:rPr>
                <w:rFonts w:cs="Arial"/>
                <w:sz w:val="16"/>
                <w:szCs w:val="16"/>
              </w:rPr>
              <w:t xml:space="preserve">; </w:t>
            </w:r>
            <w:r w:rsidRPr="008110B5">
              <w:rPr>
                <w:rFonts w:cs="Arial"/>
                <w:sz w:val="16"/>
                <w:szCs w:val="16"/>
              </w:rPr>
              <w:t>JSCS Fax No 01869 256837</w:t>
            </w:r>
            <w:r>
              <w:rPr>
                <w:rFonts w:cs="Arial"/>
                <w:sz w:val="16"/>
                <w:szCs w:val="16"/>
              </w:rPr>
              <w:t xml:space="preserve"> </w:t>
            </w:r>
            <w:r w:rsidRPr="008110B5">
              <w:rPr>
                <w:rFonts w:cs="Arial"/>
                <w:color w:val="0000FF"/>
                <w:sz w:val="16"/>
                <w:u w:val="single"/>
              </w:rPr>
              <w:t>www.freightcollection.com</w:t>
            </w:r>
          </w:p>
        </w:tc>
        <w:tc>
          <w:tcPr>
            <w:tcW w:w="247" w:type="dxa"/>
            <w:vMerge w:val="restart"/>
            <w:tcBorders>
              <w:right w:val="single" w:sz="6" w:space="0" w:color="auto"/>
            </w:tcBorders>
            <w:shd w:val="pct12" w:color="auto" w:fill="auto"/>
          </w:tcPr>
          <w:p w:rsidR="0048201C" w:rsidRPr="008110B5" w:rsidRDefault="0048201C" w:rsidP="003E290E">
            <w:pPr>
              <w:rPr>
                <w:rFonts w:cs="Arial"/>
              </w:rPr>
            </w:pPr>
          </w:p>
        </w:tc>
      </w:tr>
      <w:tr w:rsidR="0048201C" w:rsidRPr="008110B5" w:rsidTr="003E290E">
        <w:trPr>
          <w:jc w:val="center"/>
        </w:trPr>
        <w:tc>
          <w:tcPr>
            <w:tcW w:w="5820" w:type="dxa"/>
            <w:gridSpan w:val="3"/>
            <w:tcBorders>
              <w:left w:val="single" w:sz="6" w:space="0" w:color="auto"/>
              <w:right w:val="single" w:sz="6" w:space="0" w:color="auto"/>
            </w:tcBorders>
            <w:shd w:val="pct12" w:color="auto" w:fill="auto"/>
          </w:tcPr>
          <w:p w:rsidR="0048201C" w:rsidRPr="008110B5" w:rsidRDefault="0048201C" w:rsidP="003E290E">
            <w:pPr>
              <w:rPr>
                <w:rFonts w:cs="Arial"/>
                <w:sz w:val="16"/>
              </w:rPr>
            </w:pPr>
          </w:p>
        </w:tc>
        <w:tc>
          <w:tcPr>
            <w:tcW w:w="4885" w:type="dxa"/>
            <w:gridSpan w:val="2"/>
            <w:vMerge/>
            <w:tcBorders>
              <w:left w:val="single" w:sz="6" w:space="0" w:color="auto"/>
            </w:tcBorders>
            <w:shd w:val="clear" w:color="auto" w:fill="auto"/>
          </w:tcPr>
          <w:p w:rsidR="0048201C" w:rsidRPr="008110B5" w:rsidRDefault="0048201C" w:rsidP="003E290E">
            <w:pPr>
              <w:rPr>
                <w:rFonts w:cs="Arial"/>
                <w:sz w:val="16"/>
              </w:rPr>
            </w:pPr>
          </w:p>
        </w:tc>
        <w:tc>
          <w:tcPr>
            <w:tcW w:w="247" w:type="dxa"/>
            <w:vMerge/>
            <w:tcBorders>
              <w:right w:val="single" w:sz="6" w:space="0" w:color="auto"/>
            </w:tcBorders>
            <w:shd w:val="pct12" w:color="auto" w:fill="auto"/>
          </w:tcPr>
          <w:p w:rsidR="0048201C" w:rsidRPr="008110B5" w:rsidRDefault="0048201C" w:rsidP="003E290E">
            <w:pPr>
              <w:rPr>
                <w:rFonts w:cs="Arial"/>
              </w:rPr>
            </w:pPr>
          </w:p>
        </w:tc>
      </w:tr>
      <w:tr w:rsidR="0048201C" w:rsidRPr="008110B5" w:rsidTr="003E290E">
        <w:trPr>
          <w:trHeight w:val="1428"/>
          <w:jc w:val="center"/>
        </w:trPr>
        <w:tc>
          <w:tcPr>
            <w:tcW w:w="250" w:type="dxa"/>
            <w:tcBorders>
              <w:left w:val="single" w:sz="6" w:space="0" w:color="auto"/>
            </w:tcBorders>
            <w:shd w:val="pct12" w:color="auto" w:fill="auto"/>
          </w:tcPr>
          <w:p w:rsidR="0048201C" w:rsidRPr="008110B5" w:rsidRDefault="0048201C" w:rsidP="003E290E">
            <w:pPr>
              <w:rPr>
                <w:rFonts w:cs="Arial"/>
                <w:sz w:val="16"/>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b/>
                <w:sz w:val="16"/>
              </w:rPr>
            </w:pPr>
            <w:r w:rsidRPr="008110B5">
              <w:rPr>
                <w:rFonts w:cs="Arial"/>
                <w:b/>
                <w:sz w:val="16"/>
              </w:rPr>
              <w:t>4. (a) Supply/Support Management Branch or Order Manager:</w:t>
            </w:r>
          </w:p>
          <w:p w:rsidR="0048201C" w:rsidRPr="008110B5" w:rsidRDefault="0048201C" w:rsidP="003E290E">
            <w:pPr>
              <w:spacing w:before="120" w:after="120"/>
              <w:rPr>
                <w:rFonts w:cs="Arial"/>
                <w:sz w:val="16"/>
              </w:rPr>
            </w:pPr>
          </w:p>
          <w:p w:rsidR="0048201C" w:rsidRPr="008110B5" w:rsidRDefault="0048201C" w:rsidP="003E290E">
            <w:pPr>
              <w:rPr>
                <w:rFonts w:cs="Arial"/>
                <w:b/>
                <w:sz w:val="16"/>
              </w:rPr>
            </w:pPr>
            <w:r w:rsidRPr="008110B5">
              <w:rPr>
                <w:rFonts w:cs="Arial"/>
                <w:b/>
                <w:sz w:val="16"/>
              </w:rPr>
              <w:t>Tel No:</w:t>
            </w:r>
            <w:r>
              <w:rPr>
                <w:rFonts w:cs="Arial"/>
                <w:b/>
                <w:sz w:val="16"/>
              </w:rPr>
              <w:t>00357 2596 2570</w:t>
            </w:r>
          </w:p>
          <w:p w:rsidR="0048201C" w:rsidRPr="008110B5" w:rsidRDefault="0048201C" w:rsidP="003E290E">
            <w:pPr>
              <w:rPr>
                <w:rFonts w:cs="Arial"/>
                <w:b/>
                <w:sz w:val="16"/>
              </w:rPr>
            </w:pPr>
          </w:p>
          <w:p w:rsidR="0048201C" w:rsidRPr="008110B5" w:rsidRDefault="0048201C" w:rsidP="003E290E">
            <w:pPr>
              <w:rPr>
                <w:rFonts w:cs="Arial"/>
                <w:sz w:val="16"/>
              </w:rPr>
            </w:pPr>
            <w:r w:rsidRPr="008110B5">
              <w:rPr>
                <w:rFonts w:cs="Arial"/>
                <w:b/>
                <w:sz w:val="16"/>
              </w:rPr>
              <w:t xml:space="preserve">   </w:t>
            </w:r>
            <w:r>
              <w:rPr>
                <w:rFonts w:cs="Arial"/>
                <w:b/>
                <w:sz w:val="16"/>
              </w:rPr>
              <w:t>(b) U.I.N. Multiple</w:t>
            </w:r>
          </w:p>
        </w:tc>
        <w:tc>
          <w:tcPr>
            <w:tcW w:w="242" w:type="dxa"/>
            <w:shd w:val="pct12" w:color="auto" w:fill="auto"/>
          </w:tcPr>
          <w:p w:rsidR="0048201C" w:rsidRPr="008110B5" w:rsidRDefault="0048201C" w:rsidP="003E290E">
            <w:pPr>
              <w:rPr>
                <w:rFonts w:cs="Arial"/>
                <w:sz w:val="16"/>
              </w:rPr>
            </w:pPr>
          </w:p>
        </w:tc>
        <w:tc>
          <w:tcPr>
            <w:tcW w:w="4885" w:type="dxa"/>
            <w:gridSpan w:val="2"/>
            <w:vMerge/>
            <w:tcBorders>
              <w:left w:val="single" w:sz="6" w:space="0" w:color="auto"/>
              <w:bottom w:val="single" w:sz="6" w:space="0" w:color="auto"/>
              <w:right w:val="single" w:sz="6" w:space="0" w:color="auto"/>
            </w:tcBorders>
          </w:tcPr>
          <w:p w:rsidR="0048201C" w:rsidRPr="008110B5" w:rsidRDefault="0048201C" w:rsidP="003E290E">
            <w:pPr>
              <w:rPr>
                <w:rFonts w:cs="Arial"/>
                <w:sz w:val="16"/>
              </w:rPr>
            </w:pPr>
          </w:p>
        </w:tc>
        <w:tc>
          <w:tcPr>
            <w:tcW w:w="247" w:type="dxa"/>
            <w:vMerge/>
            <w:tcBorders>
              <w:right w:val="single" w:sz="6" w:space="0" w:color="auto"/>
            </w:tcBorders>
            <w:shd w:val="pct12" w:color="auto" w:fill="auto"/>
          </w:tcPr>
          <w:p w:rsidR="0048201C" w:rsidRPr="008110B5" w:rsidRDefault="0048201C" w:rsidP="003E290E">
            <w:pPr>
              <w:rPr>
                <w:rFonts w:cs="Arial"/>
                <w:sz w:val="16"/>
              </w:rPr>
            </w:pPr>
          </w:p>
        </w:tc>
      </w:tr>
      <w:tr w:rsidR="0048201C" w:rsidRPr="008110B5" w:rsidTr="003E290E">
        <w:trPr>
          <w:jc w:val="center"/>
        </w:trPr>
        <w:tc>
          <w:tcPr>
            <w:tcW w:w="10952" w:type="dxa"/>
            <w:gridSpan w:val="6"/>
            <w:tcBorders>
              <w:left w:val="single" w:sz="6" w:space="0" w:color="auto"/>
              <w:right w:val="single" w:sz="6" w:space="0" w:color="auto"/>
            </w:tcBorders>
            <w:shd w:val="pct12" w:color="auto" w:fill="auto"/>
          </w:tcPr>
          <w:p w:rsidR="0048201C" w:rsidRPr="008110B5" w:rsidRDefault="0048201C" w:rsidP="003E290E">
            <w:pPr>
              <w:rPr>
                <w:rFonts w:cs="Arial"/>
                <w:color w:val="000000"/>
                <w:sz w:val="6"/>
              </w:rPr>
            </w:pPr>
          </w:p>
        </w:tc>
      </w:tr>
      <w:tr w:rsidR="0048201C" w:rsidRPr="008110B5" w:rsidTr="003E290E">
        <w:trPr>
          <w:jc w:val="center"/>
        </w:trPr>
        <w:tc>
          <w:tcPr>
            <w:tcW w:w="250" w:type="dxa"/>
            <w:tcBorders>
              <w:left w:val="single" w:sz="6" w:space="0" w:color="auto"/>
            </w:tcBorders>
            <w:shd w:val="pct12" w:color="auto" w:fill="auto"/>
          </w:tcPr>
          <w:p w:rsidR="0048201C" w:rsidRPr="008110B5" w:rsidRDefault="0048201C" w:rsidP="003E290E">
            <w:pPr>
              <w:rPr>
                <w:rFonts w:cs="Arial"/>
                <w:sz w:val="16"/>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b/>
                <w:sz w:val="16"/>
              </w:rPr>
            </w:pPr>
            <w:r w:rsidRPr="008110B5">
              <w:rPr>
                <w:rFonts w:cs="Arial"/>
                <w:b/>
                <w:sz w:val="16"/>
              </w:rPr>
              <w:t>5. Drawings/Specifications are available from</w:t>
            </w:r>
          </w:p>
          <w:p w:rsidR="0048201C" w:rsidRPr="008110B5" w:rsidRDefault="0048201C" w:rsidP="003E290E">
            <w:pPr>
              <w:rPr>
                <w:rFonts w:cs="Arial"/>
                <w:sz w:val="16"/>
              </w:rPr>
            </w:pPr>
          </w:p>
          <w:p w:rsidR="0048201C" w:rsidRPr="008110B5" w:rsidRDefault="0048201C" w:rsidP="003E290E">
            <w:pPr>
              <w:rPr>
                <w:rFonts w:cs="Arial"/>
                <w:sz w:val="16"/>
              </w:rPr>
            </w:pPr>
          </w:p>
          <w:p w:rsidR="0048201C" w:rsidRPr="008110B5" w:rsidRDefault="0048201C" w:rsidP="003E290E">
            <w:pPr>
              <w:rPr>
                <w:rFonts w:cs="Arial"/>
                <w:sz w:val="16"/>
              </w:rPr>
            </w:pPr>
            <w:r>
              <w:rPr>
                <w:rFonts w:cs="Arial"/>
                <w:sz w:val="16"/>
              </w:rPr>
              <w:t>N/A</w:t>
            </w:r>
          </w:p>
        </w:tc>
        <w:tc>
          <w:tcPr>
            <w:tcW w:w="242" w:type="dxa"/>
            <w:shd w:val="pct12" w:color="auto" w:fill="auto"/>
          </w:tcPr>
          <w:p w:rsidR="0048201C" w:rsidRPr="008110B5" w:rsidRDefault="0048201C" w:rsidP="003E290E">
            <w:pPr>
              <w:rPr>
                <w:rFonts w:cs="Arial"/>
                <w:sz w:val="16"/>
              </w:rPr>
            </w:pPr>
          </w:p>
        </w:tc>
        <w:tc>
          <w:tcPr>
            <w:tcW w:w="4885" w:type="dxa"/>
            <w:gridSpan w:val="2"/>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color w:val="000000"/>
                <w:sz w:val="16"/>
              </w:rPr>
            </w:pPr>
            <w:r w:rsidRPr="008110B5">
              <w:rPr>
                <w:rFonts w:cs="Arial"/>
                <w:b/>
                <w:color w:val="000000"/>
                <w:sz w:val="16"/>
              </w:rPr>
              <w:t>11The Invoice Paying Authority (see Note 1)</w:t>
            </w:r>
          </w:p>
          <w:p w:rsidR="0048201C" w:rsidRPr="008110B5" w:rsidRDefault="0048201C" w:rsidP="003E290E">
            <w:pPr>
              <w:rPr>
                <w:rFonts w:cs="Arial"/>
                <w:sz w:val="16"/>
              </w:rPr>
            </w:pPr>
            <w:r w:rsidRPr="008110B5">
              <w:rPr>
                <w:rFonts w:cs="Arial"/>
                <w:sz w:val="16"/>
              </w:rPr>
              <w:t>Ministry of Defence</w:t>
            </w:r>
            <w:r w:rsidRPr="008110B5">
              <w:rPr>
                <w:rFonts w:cs="Arial"/>
                <w:sz w:val="16"/>
              </w:rPr>
              <w:tab/>
            </w:r>
            <w:r w:rsidRPr="008110B5">
              <w:rPr>
                <w:rFonts w:cs="Arial"/>
                <w:sz w:val="16"/>
              </w:rPr>
              <w:tab/>
            </w:r>
            <w:r w:rsidRPr="008110B5">
              <w:rPr>
                <w:rFonts w:cs="Arial"/>
                <w:sz w:val="16"/>
              </w:rPr>
              <w:tab/>
            </w:r>
            <w:r w:rsidRPr="008110B5">
              <w:rPr>
                <w:rFonts w:cs="Arial"/>
                <w:sz w:val="16"/>
              </w:rPr>
              <w:sym w:font="Wingdings" w:char="F028"/>
            </w:r>
            <w:r w:rsidRPr="008110B5">
              <w:rPr>
                <w:rFonts w:cs="Arial"/>
                <w:sz w:val="16"/>
              </w:rPr>
              <w:t xml:space="preserve"> 0151-242-2000</w:t>
            </w:r>
          </w:p>
          <w:p w:rsidR="0048201C" w:rsidRPr="008110B5" w:rsidRDefault="0048201C" w:rsidP="003E290E">
            <w:pPr>
              <w:rPr>
                <w:rFonts w:cs="Arial"/>
                <w:sz w:val="16"/>
              </w:rPr>
            </w:pPr>
            <w:r w:rsidRPr="008110B5">
              <w:rPr>
                <w:rFonts w:cs="Arial"/>
                <w:sz w:val="16"/>
              </w:rPr>
              <w:t>DBS Finance</w:t>
            </w:r>
          </w:p>
          <w:p w:rsidR="0048201C" w:rsidRPr="008110B5" w:rsidRDefault="0048201C" w:rsidP="003E290E">
            <w:pPr>
              <w:rPr>
                <w:rFonts w:cs="Arial"/>
                <w:sz w:val="16"/>
              </w:rPr>
            </w:pPr>
            <w:r w:rsidRPr="008110B5">
              <w:rPr>
                <w:rFonts w:cs="Arial"/>
                <w:sz w:val="16"/>
              </w:rPr>
              <w:t>Walker House, Exchange Flags</w:t>
            </w:r>
            <w:r w:rsidRPr="008110B5">
              <w:rPr>
                <w:rFonts w:cs="Arial"/>
                <w:sz w:val="16"/>
              </w:rPr>
              <w:tab/>
              <w:t>Fax:  0151-242-2809</w:t>
            </w:r>
          </w:p>
          <w:p w:rsidR="0048201C" w:rsidRPr="008110B5" w:rsidRDefault="0048201C" w:rsidP="003E290E">
            <w:pPr>
              <w:rPr>
                <w:rFonts w:cs="Arial"/>
                <w:color w:val="000000"/>
                <w:sz w:val="16"/>
              </w:rPr>
            </w:pPr>
            <w:r w:rsidRPr="008110B5">
              <w:rPr>
                <w:rFonts w:cs="Arial"/>
                <w:sz w:val="16"/>
              </w:rPr>
              <w:t xml:space="preserve">Liverpool, L2 3YL                    </w:t>
            </w:r>
            <w:r w:rsidRPr="008110B5">
              <w:rPr>
                <w:rFonts w:cs="Arial"/>
                <w:b/>
                <w:sz w:val="16"/>
              </w:rPr>
              <w:t xml:space="preserve">Website is: </w:t>
            </w:r>
            <w:hyperlink r:id="rId14" w:anchor="invoice-processing" w:history="1">
              <w:r w:rsidRPr="008110B5">
                <w:rPr>
                  <w:rStyle w:val="Hyperlink"/>
                  <w:rFonts w:cs="Arial"/>
                  <w:sz w:val="16"/>
                </w:rPr>
                <w:t>https://www.gov.uk/government/organisations/ministry-of-defence/about/procurement#invoice-processing</w:t>
              </w:r>
            </w:hyperlink>
            <w:r w:rsidRPr="008110B5">
              <w:rPr>
                <w:rFonts w:cs="Arial"/>
                <w:sz w:val="16"/>
              </w:rPr>
              <w:t xml:space="preserve"> </w:t>
            </w:r>
          </w:p>
        </w:tc>
        <w:tc>
          <w:tcPr>
            <w:tcW w:w="247" w:type="dxa"/>
            <w:tcBorders>
              <w:right w:val="single" w:sz="6" w:space="0" w:color="auto"/>
            </w:tcBorders>
            <w:shd w:val="pct12" w:color="auto" w:fill="auto"/>
          </w:tcPr>
          <w:p w:rsidR="0048201C" w:rsidRPr="008110B5" w:rsidRDefault="0048201C" w:rsidP="003E290E">
            <w:pPr>
              <w:rPr>
                <w:rFonts w:cs="Arial"/>
                <w:sz w:val="16"/>
              </w:rPr>
            </w:pPr>
          </w:p>
        </w:tc>
      </w:tr>
      <w:tr w:rsidR="0048201C" w:rsidRPr="008110B5" w:rsidTr="003E290E">
        <w:trPr>
          <w:jc w:val="center"/>
        </w:trPr>
        <w:tc>
          <w:tcPr>
            <w:tcW w:w="10952" w:type="dxa"/>
            <w:gridSpan w:val="6"/>
            <w:tcBorders>
              <w:left w:val="single" w:sz="6" w:space="0" w:color="auto"/>
              <w:right w:val="single" w:sz="6" w:space="0" w:color="auto"/>
            </w:tcBorders>
            <w:shd w:val="pct12" w:color="auto" w:fill="auto"/>
          </w:tcPr>
          <w:p w:rsidR="0048201C" w:rsidRPr="008110B5" w:rsidRDefault="0048201C" w:rsidP="003E290E">
            <w:pPr>
              <w:rPr>
                <w:rFonts w:cs="Arial"/>
                <w:sz w:val="6"/>
              </w:rPr>
            </w:pPr>
          </w:p>
        </w:tc>
      </w:tr>
      <w:tr w:rsidR="0048201C" w:rsidRPr="008110B5" w:rsidTr="003E290E">
        <w:trPr>
          <w:jc w:val="center"/>
        </w:trPr>
        <w:tc>
          <w:tcPr>
            <w:tcW w:w="250" w:type="dxa"/>
            <w:tcBorders>
              <w:left w:val="single" w:sz="6" w:space="0" w:color="auto"/>
            </w:tcBorders>
            <w:shd w:val="pct12" w:color="auto" w:fill="auto"/>
          </w:tcPr>
          <w:p w:rsidR="0048201C" w:rsidRPr="008110B5" w:rsidRDefault="0048201C" w:rsidP="003E290E">
            <w:pPr>
              <w:rPr>
                <w:rFonts w:cs="Arial"/>
                <w:sz w:val="16"/>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b/>
                <w:sz w:val="16"/>
              </w:rPr>
            </w:pPr>
            <w:r w:rsidRPr="008110B5">
              <w:rPr>
                <w:rFonts w:cs="Arial"/>
                <w:b/>
                <w:sz w:val="16"/>
              </w:rPr>
              <w:t>6.  For contracts containing DEFCON 5, mauve Copies of MOD Form 640 are to be sent to</w:t>
            </w:r>
          </w:p>
          <w:p w:rsidR="0048201C" w:rsidRPr="008110B5" w:rsidRDefault="0048201C" w:rsidP="003E290E">
            <w:pPr>
              <w:rPr>
                <w:rFonts w:cs="Arial"/>
                <w:sz w:val="16"/>
              </w:rPr>
            </w:pPr>
          </w:p>
          <w:p w:rsidR="0048201C" w:rsidRPr="008110B5" w:rsidRDefault="0048201C" w:rsidP="003E290E">
            <w:pPr>
              <w:rPr>
                <w:rFonts w:cs="Arial"/>
                <w:sz w:val="16"/>
              </w:rPr>
            </w:pPr>
          </w:p>
          <w:p w:rsidR="0048201C" w:rsidRPr="008110B5" w:rsidRDefault="0048201C" w:rsidP="003E290E">
            <w:pPr>
              <w:rPr>
                <w:rFonts w:cs="Arial"/>
                <w:sz w:val="16"/>
              </w:rPr>
            </w:pPr>
          </w:p>
          <w:p w:rsidR="0048201C" w:rsidRPr="008110B5" w:rsidRDefault="0048201C" w:rsidP="003E290E">
            <w:pPr>
              <w:rPr>
                <w:rFonts w:cs="Arial"/>
                <w:sz w:val="16"/>
              </w:rPr>
            </w:pPr>
            <w:r w:rsidRPr="008110B5">
              <w:rPr>
                <w:rFonts w:cs="Arial"/>
                <w:sz w:val="16"/>
              </w:rPr>
              <w:t>(where no address is shown the mauve copy should be destroyed)</w:t>
            </w:r>
          </w:p>
        </w:tc>
        <w:tc>
          <w:tcPr>
            <w:tcW w:w="242" w:type="dxa"/>
            <w:shd w:val="pct12" w:color="auto" w:fill="auto"/>
          </w:tcPr>
          <w:p w:rsidR="0048201C" w:rsidRPr="008110B5" w:rsidRDefault="0048201C" w:rsidP="003E290E">
            <w:pPr>
              <w:rPr>
                <w:rFonts w:cs="Arial"/>
                <w:sz w:val="16"/>
              </w:rPr>
            </w:pPr>
          </w:p>
        </w:tc>
        <w:tc>
          <w:tcPr>
            <w:tcW w:w="4885" w:type="dxa"/>
            <w:gridSpan w:val="2"/>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sz w:val="16"/>
              </w:rPr>
            </w:pPr>
            <w:r w:rsidRPr="008110B5">
              <w:rPr>
                <w:rFonts w:cs="Arial"/>
                <w:b/>
                <w:sz w:val="16"/>
              </w:rPr>
              <w:t>12.  Forms and Documentation are available through *:</w:t>
            </w:r>
          </w:p>
          <w:p w:rsidR="0048201C" w:rsidRPr="008110B5" w:rsidRDefault="0048201C" w:rsidP="003E290E">
            <w:pPr>
              <w:rPr>
                <w:rFonts w:cs="Arial"/>
                <w:sz w:val="16"/>
              </w:rPr>
            </w:pPr>
            <w:r w:rsidRPr="008110B5">
              <w:rPr>
                <w:rFonts w:cs="Arial"/>
                <w:sz w:val="16"/>
              </w:rPr>
              <w:t xml:space="preserve">Ministry of Defence, Forms and Pubs Commodity Management </w:t>
            </w:r>
          </w:p>
          <w:p w:rsidR="0048201C" w:rsidRPr="008110B5" w:rsidRDefault="0048201C" w:rsidP="003E290E">
            <w:pPr>
              <w:rPr>
                <w:rFonts w:cs="Arial"/>
                <w:sz w:val="16"/>
              </w:rPr>
            </w:pPr>
            <w:r w:rsidRPr="008110B5">
              <w:rPr>
                <w:rFonts w:cs="Arial"/>
                <w:sz w:val="16"/>
              </w:rPr>
              <w:t>PO Box 2, Building C16, C Site</w:t>
            </w:r>
          </w:p>
          <w:p w:rsidR="0048201C" w:rsidRPr="008110B5" w:rsidRDefault="0048201C" w:rsidP="003E290E">
            <w:pPr>
              <w:rPr>
                <w:rFonts w:cs="Arial"/>
                <w:sz w:val="16"/>
              </w:rPr>
            </w:pPr>
            <w:r w:rsidRPr="008110B5">
              <w:rPr>
                <w:rFonts w:cs="Arial"/>
                <w:sz w:val="16"/>
              </w:rPr>
              <w:t>Lower Arncott</w:t>
            </w:r>
          </w:p>
          <w:p w:rsidR="0048201C" w:rsidRPr="008110B5" w:rsidRDefault="0048201C" w:rsidP="003E290E">
            <w:pPr>
              <w:rPr>
                <w:rFonts w:cs="Arial"/>
                <w:sz w:val="16"/>
              </w:rPr>
            </w:pPr>
            <w:r w:rsidRPr="008110B5">
              <w:rPr>
                <w:rFonts w:cs="Arial"/>
                <w:sz w:val="16"/>
              </w:rPr>
              <w:t>Bicester, OX25 1LP  (Tel. 01869 256197 Fax: 01869 256824)</w:t>
            </w:r>
          </w:p>
          <w:p w:rsidR="0048201C" w:rsidRPr="008110B5" w:rsidRDefault="0048201C" w:rsidP="003E290E">
            <w:pPr>
              <w:rPr>
                <w:rFonts w:cs="Arial"/>
                <w:sz w:val="16"/>
              </w:rPr>
            </w:pPr>
            <w:r w:rsidRPr="008110B5">
              <w:rPr>
                <w:rFonts w:cs="Arial"/>
                <w:b/>
                <w:sz w:val="16"/>
              </w:rPr>
              <w:t xml:space="preserve">Applications via fax or email: </w:t>
            </w:r>
            <w:hyperlink r:id="rId15" w:tooltip="mailto:DESLCSLS-OpsFormsandPubs@mod.uk" w:history="1">
              <w:r w:rsidRPr="008110B5">
                <w:rPr>
                  <w:rFonts w:cs="Arial"/>
                  <w:color w:val="0000FF"/>
                  <w:sz w:val="16"/>
                  <w:szCs w:val="16"/>
                  <w:u w:val="single"/>
                </w:rPr>
                <w:t>DESLCSLS-OpsFormsandPubs@mod.uk</w:t>
              </w:r>
            </w:hyperlink>
            <w:r w:rsidRPr="008110B5">
              <w:rPr>
                <w:rFonts w:cs="Arial"/>
                <w:color w:val="0000FF"/>
                <w:sz w:val="16"/>
                <w:u w:val="single"/>
              </w:rPr>
              <w:t>.</w:t>
            </w:r>
          </w:p>
        </w:tc>
        <w:tc>
          <w:tcPr>
            <w:tcW w:w="247" w:type="dxa"/>
            <w:tcBorders>
              <w:right w:val="single" w:sz="6" w:space="0" w:color="auto"/>
            </w:tcBorders>
            <w:shd w:val="pct12" w:color="auto" w:fill="auto"/>
          </w:tcPr>
          <w:p w:rsidR="0048201C" w:rsidRPr="008110B5" w:rsidRDefault="0048201C" w:rsidP="003E290E">
            <w:pPr>
              <w:rPr>
                <w:rFonts w:cs="Arial"/>
                <w:sz w:val="16"/>
              </w:rPr>
            </w:pPr>
          </w:p>
        </w:tc>
      </w:tr>
      <w:tr w:rsidR="0048201C" w:rsidRPr="008110B5" w:rsidTr="003E290E">
        <w:trPr>
          <w:jc w:val="center"/>
        </w:trPr>
        <w:tc>
          <w:tcPr>
            <w:tcW w:w="10952" w:type="dxa"/>
            <w:gridSpan w:val="6"/>
            <w:tcBorders>
              <w:left w:val="single" w:sz="6" w:space="0" w:color="auto"/>
              <w:right w:val="single" w:sz="6" w:space="0" w:color="auto"/>
            </w:tcBorders>
            <w:shd w:val="pct12" w:color="auto" w:fill="auto"/>
          </w:tcPr>
          <w:p w:rsidR="0048201C" w:rsidRPr="008110B5" w:rsidRDefault="0048201C" w:rsidP="003E290E">
            <w:pPr>
              <w:rPr>
                <w:rFonts w:cs="Arial"/>
                <w:sz w:val="6"/>
              </w:rPr>
            </w:pPr>
          </w:p>
        </w:tc>
      </w:tr>
      <w:tr w:rsidR="0048201C" w:rsidRPr="008110B5" w:rsidTr="003E290E">
        <w:trPr>
          <w:jc w:val="center"/>
        </w:trPr>
        <w:tc>
          <w:tcPr>
            <w:tcW w:w="250" w:type="dxa"/>
            <w:tcBorders>
              <w:left w:val="single" w:sz="6" w:space="0" w:color="auto"/>
            </w:tcBorders>
            <w:shd w:val="pct12" w:color="auto" w:fill="auto"/>
          </w:tcPr>
          <w:p w:rsidR="0048201C" w:rsidRPr="008110B5" w:rsidRDefault="0048201C" w:rsidP="003E290E">
            <w:pPr>
              <w:rPr>
                <w:rFonts w:cs="Arial"/>
                <w:sz w:val="16"/>
              </w:rPr>
            </w:pPr>
          </w:p>
        </w:tc>
        <w:tc>
          <w:tcPr>
            <w:tcW w:w="5328" w:type="dxa"/>
            <w:tcBorders>
              <w:top w:val="single" w:sz="6" w:space="0" w:color="auto"/>
              <w:left w:val="single" w:sz="6" w:space="0" w:color="auto"/>
              <w:bottom w:val="single" w:sz="6" w:space="0" w:color="auto"/>
              <w:right w:val="single" w:sz="6" w:space="0" w:color="auto"/>
            </w:tcBorders>
          </w:tcPr>
          <w:p w:rsidR="0048201C" w:rsidRPr="008110B5" w:rsidRDefault="0048201C" w:rsidP="00AD2447">
            <w:pPr>
              <w:numPr>
                <w:ilvl w:val="0"/>
                <w:numId w:val="39"/>
              </w:numPr>
              <w:rPr>
                <w:rFonts w:cs="Arial"/>
                <w:b/>
                <w:sz w:val="16"/>
              </w:rPr>
            </w:pPr>
            <w:r w:rsidRPr="008110B5">
              <w:rPr>
                <w:rFonts w:cs="Arial"/>
                <w:b/>
                <w:sz w:val="16"/>
              </w:rPr>
              <w:t>Quality Assurance Representative:</w:t>
            </w:r>
          </w:p>
          <w:p w:rsidR="0048201C" w:rsidRPr="008110B5" w:rsidRDefault="0048201C" w:rsidP="003E290E">
            <w:pPr>
              <w:spacing w:before="120" w:after="120"/>
              <w:rPr>
                <w:rFonts w:cs="Arial"/>
                <w:sz w:val="16"/>
              </w:rPr>
            </w:pPr>
          </w:p>
          <w:p w:rsidR="0048201C" w:rsidRPr="008110B5" w:rsidRDefault="0048201C" w:rsidP="003E290E">
            <w:pPr>
              <w:rPr>
                <w:rFonts w:cs="Arial"/>
                <w:sz w:val="16"/>
              </w:rPr>
            </w:pPr>
            <w:r w:rsidRPr="008110B5">
              <w:rPr>
                <w:rFonts w:cs="Arial"/>
                <w:sz w:val="16"/>
              </w:rPr>
              <w:t>Commercial staff are reminded that all Quality Assurance requirements should be listed under the General Contract Conditions.</w:t>
            </w:r>
          </w:p>
          <w:p w:rsidR="0048201C" w:rsidRPr="008110B5" w:rsidRDefault="0048201C" w:rsidP="003E290E">
            <w:pPr>
              <w:spacing w:before="120" w:after="120"/>
              <w:rPr>
                <w:rFonts w:cs="Arial"/>
                <w:sz w:val="16"/>
                <w:szCs w:val="16"/>
              </w:rPr>
            </w:pPr>
          </w:p>
          <w:p w:rsidR="0048201C" w:rsidRPr="008110B5" w:rsidRDefault="0048201C" w:rsidP="003E290E">
            <w:pPr>
              <w:rPr>
                <w:rFonts w:cs="Arial"/>
                <w:sz w:val="16"/>
              </w:rPr>
            </w:pPr>
            <w:r w:rsidRPr="008110B5">
              <w:rPr>
                <w:rFonts w:cs="Arial"/>
                <w:b/>
                <w:sz w:val="16"/>
              </w:rPr>
              <w:t>AQAPS</w:t>
            </w:r>
            <w:r w:rsidRPr="008110B5">
              <w:rPr>
                <w:rFonts w:cs="Arial"/>
                <w:sz w:val="16"/>
              </w:rPr>
              <w:t xml:space="preserve"> and </w:t>
            </w:r>
            <w:r w:rsidRPr="008110B5">
              <w:rPr>
                <w:rFonts w:cs="Arial"/>
                <w:b/>
                <w:sz w:val="16"/>
              </w:rPr>
              <w:t>DEF STANs</w:t>
            </w:r>
            <w:r w:rsidRPr="008110B5">
              <w:rPr>
                <w:rFonts w:cs="Arial"/>
                <w:sz w:val="16"/>
              </w:rPr>
              <w:t xml:space="preserve"> are available from UK Defence Standardization, for access to the documents and details of the helpdesk visit </w:t>
            </w:r>
            <w:hyperlink r:id="rId16" w:history="1">
              <w:r w:rsidRPr="008110B5">
                <w:rPr>
                  <w:rStyle w:val="Hyperlink"/>
                  <w:rFonts w:cs="Arial"/>
                  <w:sz w:val="16"/>
                </w:rPr>
                <w:t>http://dstan.uwh.diif.r.mil.uk/</w:t>
              </w:r>
            </w:hyperlink>
            <w:r w:rsidRPr="008110B5">
              <w:rPr>
                <w:rFonts w:cs="Arial"/>
                <w:sz w:val="16"/>
              </w:rPr>
              <w:t xml:space="preserve"> [intranet] or </w:t>
            </w:r>
            <w:hyperlink r:id="rId17" w:history="1">
              <w:r w:rsidRPr="008110B5">
                <w:rPr>
                  <w:rStyle w:val="Hyperlink"/>
                  <w:rFonts w:cs="Arial"/>
                  <w:sz w:val="16"/>
                </w:rPr>
                <w:t>https://www.dstan.mod.uk/</w:t>
              </w:r>
            </w:hyperlink>
            <w:r w:rsidRPr="008110B5">
              <w:rPr>
                <w:rFonts w:cs="Arial"/>
                <w:sz w:val="16"/>
              </w:rPr>
              <w:t xml:space="preserve"> [extranet, registration needed]</w:t>
            </w:r>
          </w:p>
        </w:tc>
        <w:tc>
          <w:tcPr>
            <w:tcW w:w="242" w:type="dxa"/>
            <w:shd w:val="pct12" w:color="auto" w:fill="auto"/>
          </w:tcPr>
          <w:p w:rsidR="0048201C" w:rsidRPr="008110B5" w:rsidRDefault="0048201C" w:rsidP="003E290E">
            <w:pPr>
              <w:rPr>
                <w:rFonts w:cs="Arial"/>
                <w:sz w:val="16"/>
              </w:rPr>
            </w:pPr>
          </w:p>
        </w:tc>
        <w:tc>
          <w:tcPr>
            <w:tcW w:w="4885" w:type="dxa"/>
            <w:gridSpan w:val="2"/>
            <w:tcBorders>
              <w:top w:val="single" w:sz="6" w:space="0" w:color="auto"/>
              <w:left w:val="single" w:sz="6" w:space="0" w:color="auto"/>
              <w:bottom w:val="single" w:sz="6" w:space="0" w:color="auto"/>
              <w:right w:val="single" w:sz="6" w:space="0" w:color="auto"/>
            </w:tcBorders>
          </w:tcPr>
          <w:p w:rsidR="0048201C" w:rsidRPr="008110B5" w:rsidRDefault="0048201C" w:rsidP="003E290E">
            <w:pPr>
              <w:rPr>
                <w:rFonts w:cs="Arial"/>
                <w:sz w:val="16"/>
              </w:rPr>
            </w:pPr>
            <w:r w:rsidRPr="008110B5">
              <w:rPr>
                <w:rFonts w:cs="Arial"/>
                <w:b/>
                <w:sz w:val="16"/>
              </w:rPr>
              <w:t>NOTES</w:t>
            </w:r>
          </w:p>
          <w:p w:rsidR="0048201C" w:rsidRPr="008110B5" w:rsidRDefault="0048201C" w:rsidP="003E290E">
            <w:pPr>
              <w:rPr>
                <w:rFonts w:cs="Arial"/>
                <w:sz w:val="16"/>
              </w:rPr>
            </w:pPr>
            <w:r w:rsidRPr="008110B5">
              <w:rPr>
                <w:rFonts w:cs="Arial"/>
                <w:b/>
                <w:sz w:val="16"/>
              </w:rPr>
              <w:t>1.  Forms.</w:t>
            </w:r>
            <w:r w:rsidRPr="008110B5">
              <w:rPr>
                <w:rFonts w:cs="Arial"/>
                <w:sz w:val="16"/>
              </w:rPr>
              <w:t xml:space="preserve">  Hard copies, including MOD Form 640 are available from address in Box 12. , All other invoicing forms e.g. AG Forms 169 and 173, are available from the website address shown at Box 11.</w:t>
            </w:r>
          </w:p>
          <w:p w:rsidR="0048201C" w:rsidRDefault="0048201C" w:rsidP="003E290E">
            <w:pPr>
              <w:rPr>
                <w:rFonts w:cs="Arial"/>
                <w:sz w:val="16"/>
              </w:rPr>
            </w:pPr>
            <w:r w:rsidRPr="008110B5">
              <w:rPr>
                <w:rFonts w:cs="Arial"/>
                <w:b/>
                <w:sz w:val="16"/>
              </w:rPr>
              <w:t>2.*</w:t>
            </w:r>
            <w:r w:rsidRPr="008110B5">
              <w:rPr>
                <w:rFonts w:cs="Arial"/>
                <w:sz w:val="16"/>
              </w:rPr>
              <w:t xml:space="preserve"> Many </w:t>
            </w:r>
            <w:r w:rsidRPr="008110B5">
              <w:rPr>
                <w:rFonts w:cs="Arial"/>
                <w:b/>
                <w:sz w:val="16"/>
              </w:rPr>
              <w:t>DEFCONs and DEFFORMs</w:t>
            </w:r>
            <w:r w:rsidRPr="008110B5">
              <w:rPr>
                <w:rFonts w:cs="Arial"/>
                <w:sz w:val="16"/>
              </w:rPr>
              <w:t xml:space="preserve"> can also be obtained from the MOD Internet Website; </w:t>
            </w:r>
          </w:p>
          <w:p w:rsidR="0048201C" w:rsidRPr="008110B5" w:rsidRDefault="003C07CF" w:rsidP="003E290E">
            <w:pPr>
              <w:rPr>
                <w:rFonts w:cs="Arial"/>
                <w:sz w:val="16"/>
              </w:rPr>
            </w:pPr>
            <w:hyperlink r:id="rId18" w:history="1">
              <w:r w:rsidR="0048201C" w:rsidRPr="008110B5">
                <w:rPr>
                  <w:rStyle w:val="Hyperlink"/>
                  <w:rFonts w:cs="Arial"/>
                  <w:b/>
                  <w:sz w:val="16"/>
                </w:rPr>
                <w:t>https://www.aof.mod.uk/aofcontent/tactical/toolkit/index.htm</w:t>
              </w:r>
            </w:hyperlink>
          </w:p>
        </w:tc>
        <w:tc>
          <w:tcPr>
            <w:tcW w:w="247" w:type="dxa"/>
            <w:tcBorders>
              <w:right w:val="single" w:sz="6" w:space="0" w:color="auto"/>
            </w:tcBorders>
            <w:shd w:val="pct12" w:color="auto" w:fill="auto"/>
          </w:tcPr>
          <w:p w:rsidR="0048201C" w:rsidRPr="008110B5" w:rsidRDefault="0048201C" w:rsidP="003E290E">
            <w:pPr>
              <w:rPr>
                <w:rFonts w:cs="Arial"/>
                <w:sz w:val="16"/>
              </w:rPr>
            </w:pPr>
          </w:p>
        </w:tc>
      </w:tr>
      <w:tr w:rsidR="0048201C" w:rsidRPr="008110B5" w:rsidTr="003E290E">
        <w:trPr>
          <w:jc w:val="center"/>
        </w:trPr>
        <w:tc>
          <w:tcPr>
            <w:tcW w:w="10952" w:type="dxa"/>
            <w:gridSpan w:val="6"/>
            <w:tcBorders>
              <w:left w:val="single" w:sz="6" w:space="0" w:color="auto"/>
              <w:right w:val="single" w:sz="6" w:space="0" w:color="auto"/>
            </w:tcBorders>
            <w:shd w:val="pct12" w:color="auto" w:fill="auto"/>
          </w:tcPr>
          <w:p w:rsidR="0048201C" w:rsidRPr="008110B5" w:rsidRDefault="0048201C" w:rsidP="003E290E">
            <w:pPr>
              <w:rPr>
                <w:rFonts w:cs="Arial"/>
                <w:sz w:val="8"/>
              </w:rPr>
            </w:pPr>
          </w:p>
        </w:tc>
      </w:tr>
      <w:tr w:rsidR="0048201C" w:rsidRPr="00CB6F55" w:rsidTr="003E290E">
        <w:trPr>
          <w:trHeight w:val="20"/>
          <w:jc w:val="center"/>
          <w:hidden/>
        </w:trPr>
        <w:tc>
          <w:tcPr>
            <w:tcW w:w="10952" w:type="dxa"/>
            <w:gridSpan w:val="6"/>
            <w:shd w:val="clear" w:color="auto" w:fill="auto"/>
          </w:tcPr>
          <w:p w:rsidR="0048201C" w:rsidRPr="00CB6F55" w:rsidRDefault="0048201C" w:rsidP="003E290E">
            <w:pPr>
              <w:jc w:val="both"/>
              <w:rPr>
                <w:rFonts w:cs="Arial"/>
                <w:vanish/>
                <w:color w:val="FFFFFF"/>
                <w:sz w:val="13"/>
                <w:szCs w:val="13"/>
              </w:rPr>
            </w:pPr>
            <w:r w:rsidRPr="00CB6F55">
              <w:rPr>
                <w:rFonts w:cs="Arial"/>
                <w:vanish/>
                <w:color w:val="FFFFFF"/>
                <w:sz w:val="13"/>
                <w:szCs w:val="13"/>
              </w:rPr>
              <w:t xml:space="preserve">    </w:t>
            </w:r>
            <w:r>
              <w:rPr>
                <w:rFonts w:cs="Arial"/>
                <w:color w:val="FFFFFF"/>
                <w:sz w:val="13"/>
                <w:szCs w:val="13"/>
              </w:rPr>
              <w:t>AllJ4, HQ BFC105202BFC-CMDSEC FINP&amp;B COS ACOS OFFRXX</w:t>
            </w:r>
          </w:p>
        </w:tc>
      </w:tr>
    </w:tbl>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DF30B7"/>
    <w:p w:rsidR="0048201C" w:rsidRDefault="0048201C" w:rsidP="00671764">
      <w:pPr>
        <w:jc w:val="center"/>
        <w:rPr>
          <w:b/>
          <w:sz w:val="24"/>
        </w:rPr>
      </w:pPr>
      <w:r>
        <w:rPr>
          <w:b/>
          <w:sz w:val="24"/>
        </w:rPr>
        <w:t>Ministry of Defence</w:t>
      </w:r>
    </w:p>
    <w:p w:rsidR="0048201C" w:rsidRDefault="0048201C" w:rsidP="00671764">
      <w:pPr>
        <w:jc w:val="both"/>
        <w:rPr>
          <w:sz w:val="24"/>
        </w:rPr>
      </w:pPr>
    </w:p>
    <w:p w:rsidR="0048201C" w:rsidRDefault="0048201C" w:rsidP="00671764">
      <w:pPr>
        <w:jc w:val="center"/>
        <w:rPr>
          <w:b/>
          <w:sz w:val="28"/>
        </w:rPr>
      </w:pPr>
      <w:r>
        <w:rPr>
          <w:b/>
          <w:sz w:val="28"/>
        </w:rPr>
        <w:t>RELEVANT FORM DETAILS FOR DEFCON 522 PAYMENT CONDITION</w:t>
      </w:r>
    </w:p>
    <w:p w:rsidR="0048201C" w:rsidRDefault="0048201C" w:rsidP="00671764">
      <w:pPr>
        <w:jc w:val="center"/>
        <w:rPr>
          <w:b/>
          <w:sz w:val="24"/>
        </w:rPr>
      </w:pPr>
    </w:p>
    <w:p w:rsidR="0048201C" w:rsidRDefault="0048201C" w:rsidP="00671764">
      <w:pPr>
        <w:jc w:val="center"/>
        <w:rPr>
          <w:b/>
          <w:sz w:val="24"/>
        </w:rPr>
      </w:pPr>
      <w:r>
        <w:rPr>
          <w:b/>
          <w:sz w:val="24"/>
        </w:rPr>
        <w:t>This form must be completed and attached to each contract containing DEFCON 522.</w:t>
      </w:r>
    </w:p>
    <w:p w:rsidR="0048201C" w:rsidRDefault="0048201C" w:rsidP="00671764">
      <w:pPr>
        <w:jc w:val="both"/>
        <w:rPr>
          <w:sz w:val="24"/>
        </w:rPr>
      </w:pPr>
    </w:p>
    <w:p w:rsidR="0048201C" w:rsidRDefault="0048201C" w:rsidP="00671764">
      <w:pPr>
        <w:rPr>
          <w:sz w:val="24"/>
          <w:u w:val="single"/>
        </w:rPr>
      </w:pPr>
    </w:p>
    <w:tbl>
      <w:tblPr>
        <w:tblW w:w="0" w:type="auto"/>
        <w:jc w:val="center"/>
        <w:tblLayout w:type="fixed"/>
        <w:tblLook w:val="0000" w:firstRow="0" w:lastRow="0" w:firstColumn="0" w:lastColumn="0" w:noHBand="0" w:noVBand="0"/>
      </w:tblPr>
      <w:tblGrid>
        <w:gridCol w:w="2235"/>
        <w:gridCol w:w="4819"/>
      </w:tblGrid>
      <w:tr w:rsidR="0048201C" w:rsidTr="00EA266B">
        <w:trPr>
          <w:cantSplit/>
          <w:jc w:val="center"/>
        </w:trPr>
        <w:tc>
          <w:tcPr>
            <w:tcW w:w="2235" w:type="dxa"/>
          </w:tcPr>
          <w:p w:rsidR="0048201C" w:rsidRDefault="0048201C" w:rsidP="00EA266B">
            <w:pPr>
              <w:jc w:val="center"/>
              <w:rPr>
                <w:sz w:val="24"/>
                <w:u w:val="single"/>
              </w:rPr>
            </w:pPr>
            <w:r>
              <w:rPr>
                <w:sz w:val="24"/>
              </w:rPr>
              <w:t xml:space="preserve">Contract Number: </w:t>
            </w:r>
          </w:p>
        </w:tc>
        <w:tc>
          <w:tcPr>
            <w:tcW w:w="4819" w:type="dxa"/>
            <w:tcBorders>
              <w:bottom w:val="single" w:sz="12" w:space="0" w:color="auto"/>
            </w:tcBorders>
          </w:tcPr>
          <w:p w:rsidR="0048201C" w:rsidRDefault="0048201C" w:rsidP="00671764">
            <w:pPr>
              <w:rPr>
                <w:sz w:val="24"/>
                <w:u w:val="single"/>
              </w:rPr>
            </w:pPr>
            <w:r>
              <w:rPr>
                <w:sz w:val="24"/>
                <w:u w:val="single"/>
              </w:rPr>
              <w:t>BFCCB/1354</w:t>
            </w:r>
          </w:p>
        </w:tc>
      </w:tr>
    </w:tbl>
    <w:p w:rsidR="0048201C" w:rsidRDefault="0048201C" w:rsidP="00671764">
      <w:pPr>
        <w:jc w:val="both"/>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0"/>
        <w:gridCol w:w="1756"/>
        <w:gridCol w:w="3346"/>
      </w:tblGrid>
      <w:tr w:rsidR="0048201C" w:rsidTr="00EA266B">
        <w:tc>
          <w:tcPr>
            <w:tcW w:w="3420" w:type="dxa"/>
            <w:tcBorders>
              <w:bottom w:val="single" w:sz="12" w:space="0" w:color="000000"/>
            </w:tcBorders>
          </w:tcPr>
          <w:p w:rsidR="0048201C" w:rsidRDefault="0048201C" w:rsidP="00EA266B">
            <w:pPr>
              <w:jc w:val="center"/>
              <w:rPr>
                <w:b/>
              </w:rPr>
            </w:pPr>
            <w:r>
              <w:rPr>
                <w:b/>
              </w:rPr>
              <w:t>Line Item plus further description if necessary</w:t>
            </w:r>
          </w:p>
        </w:tc>
        <w:tc>
          <w:tcPr>
            <w:tcW w:w="1756" w:type="dxa"/>
            <w:tcBorders>
              <w:bottom w:val="single" w:sz="12" w:space="0" w:color="000000"/>
            </w:tcBorders>
          </w:tcPr>
          <w:p w:rsidR="0048201C" w:rsidRDefault="0048201C" w:rsidP="00EA266B">
            <w:pPr>
              <w:jc w:val="center"/>
              <w:rPr>
                <w:b/>
              </w:rPr>
            </w:pPr>
            <w:r>
              <w:rPr>
                <w:b/>
              </w:rPr>
              <w:t>Relevant Form</w:t>
            </w:r>
          </w:p>
        </w:tc>
        <w:tc>
          <w:tcPr>
            <w:tcW w:w="3346" w:type="dxa"/>
            <w:tcBorders>
              <w:bottom w:val="single" w:sz="12" w:space="0" w:color="000000"/>
            </w:tcBorders>
          </w:tcPr>
          <w:p w:rsidR="0048201C" w:rsidRDefault="0048201C" w:rsidP="00EA266B">
            <w:pPr>
              <w:jc w:val="center"/>
              <w:rPr>
                <w:b/>
              </w:rPr>
            </w:pPr>
            <w:r>
              <w:rPr>
                <w:b/>
              </w:rPr>
              <w:t>Representative of the Authority</w:t>
            </w:r>
            <w:r>
              <w:rPr>
                <w:rStyle w:val="FootnoteReference"/>
                <w:b/>
              </w:rPr>
              <w:footnoteReference w:id="1"/>
            </w:r>
          </w:p>
        </w:tc>
      </w:tr>
      <w:tr w:rsidR="0048201C" w:rsidTr="00EA266B">
        <w:trPr>
          <w:trHeight w:val="280"/>
        </w:trPr>
        <w:tc>
          <w:tcPr>
            <w:tcW w:w="3420" w:type="dxa"/>
          </w:tcPr>
          <w:p w:rsidR="0048201C" w:rsidRDefault="0048201C" w:rsidP="00671764">
            <w:pPr>
              <w:jc w:val="center"/>
              <w:rPr>
                <w:sz w:val="24"/>
              </w:rPr>
            </w:pPr>
            <w:r>
              <w:rPr>
                <w:sz w:val="24"/>
              </w:rPr>
              <w:t>All</w:t>
            </w:r>
          </w:p>
        </w:tc>
        <w:tc>
          <w:tcPr>
            <w:tcW w:w="1756" w:type="dxa"/>
          </w:tcPr>
          <w:p w:rsidR="0048201C" w:rsidRDefault="0048201C" w:rsidP="00671764">
            <w:pPr>
              <w:jc w:val="center"/>
              <w:rPr>
                <w:sz w:val="24"/>
              </w:rPr>
            </w:pPr>
            <w:r>
              <w:rPr>
                <w:sz w:val="24"/>
              </w:rPr>
              <w:t>P2P</w:t>
            </w:r>
          </w:p>
        </w:tc>
        <w:tc>
          <w:tcPr>
            <w:tcW w:w="3346" w:type="dxa"/>
          </w:tcPr>
          <w:p w:rsidR="0048201C" w:rsidRDefault="0048201C" w:rsidP="00671764">
            <w:pPr>
              <w:jc w:val="center"/>
              <w:rPr>
                <w:sz w:val="24"/>
              </w:rPr>
            </w:pPr>
            <w:r>
              <w:rPr>
                <w:sz w:val="24"/>
              </w:rPr>
              <w:t>SO3 (Movements), J4, HQ</w:t>
            </w:r>
            <w:r w:rsidRPr="00671764">
              <w:rPr>
                <w:sz w:val="24"/>
              </w:rPr>
              <w:t>BFC</w:t>
            </w: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r w:rsidR="0048201C" w:rsidTr="00EA266B">
        <w:trPr>
          <w:trHeight w:val="280"/>
        </w:trPr>
        <w:tc>
          <w:tcPr>
            <w:tcW w:w="3420" w:type="dxa"/>
          </w:tcPr>
          <w:p w:rsidR="0048201C" w:rsidRDefault="0048201C" w:rsidP="00EA266B">
            <w:pPr>
              <w:jc w:val="both"/>
              <w:rPr>
                <w:sz w:val="24"/>
              </w:rPr>
            </w:pPr>
          </w:p>
        </w:tc>
        <w:tc>
          <w:tcPr>
            <w:tcW w:w="1756" w:type="dxa"/>
          </w:tcPr>
          <w:p w:rsidR="0048201C" w:rsidRDefault="0048201C" w:rsidP="00EA266B">
            <w:pPr>
              <w:jc w:val="both"/>
              <w:rPr>
                <w:sz w:val="24"/>
              </w:rPr>
            </w:pPr>
          </w:p>
        </w:tc>
        <w:tc>
          <w:tcPr>
            <w:tcW w:w="3346" w:type="dxa"/>
          </w:tcPr>
          <w:p w:rsidR="0048201C" w:rsidRDefault="0048201C" w:rsidP="00EA266B">
            <w:pPr>
              <w:jc w:val="both"/>
              <w:rPr>
                <w:sz w:val="24"/>
              </w:rPr>
            </w:pPr>
          </w:p>
        </w:tc>
      </w:tr>
    </w:tbl>
    <w:p w:rsidR="0048201C" w:rsidRDefault="0048201C" w:rsidP="00671764">
      <w:pPr>
        <w:rPr>
          <w:u w:val="single"/>
        </w:rPr>
      </w:pPr>
    </w:p>
    <w:p w:rsidR="0048201C" w:rsidRDefault="0048201C" w:rsidP="006E7319">
      <w:r>
        <w:t>With regard to paragraph 3 of DEFCON 522, the Contractor shall submit all claims for payment to the Bill Paying Branch using a properly completed DAB Form 10.</w:t>
      </w:r>
      <w:r>
        <w:rPr>
          <w:rStyle w:val="FootnoteReference"/>
          <w:b/>
        </w:rPr>
        <w:footnoteReference w:id="2"/>
      </w:r>
    </w:p>
    <w:sectPr w:rsidR="0048201C" w:rsidSect="007673B8">
      <w:headerReference w:type="default" r:id="rId19"/>
      <w:pgSz w:w="11907" w:h="16840"/>
      <w:pgMar w:top="851" w:right="1134" w:bottom="851" w:left="1134" w:header="0" w:footer="567"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1C" w:rsidRDefault="0048201C">
      <w:r>
        <w:separator/>
      </w:r>
    </w:p>
  </w:endnote>
  <w:endnote w:type="continuationSeparator" w:id="0">
    <w:p w:rsidR="0048201C" w:rsidRDefault="0048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1C" w:rsidRDefault="0048201C">
    <w:pPr>
      <w:pStyle w:val="Footer"/>
      <w:jc w:val="center"/>
    </w:pPr>
    <w:r>
      <w:fldChar w:fldCharType="begin"/>
    </w:r>
    <w:r>
      <w:instrText xml:space="preserve"> PAGE   \* MERGEFORMAT </w:instrText>
    </w:r>
    <w:r>
      <w:fldChar w:fldCharType="separate"/>
    </w:r>
    <w:r w:rsidR="003C07CF">
      <w:rPr>
        <w:noProof/>
      </w:rPr>
      <w:t>ii</w:t>
    </w:r>
    <w:r>
      <w:rPr>
        <w:noProof/>
      </w:rPr>
      <w:fldChar w:fldCharType="end"/>
    </w:r>
  </w:p>
  <w:p w:rsidR="0048201C" w:rsidRPr="00456E9B" w:rsidRDefault="0048201C" w:rsidP="00456E9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1C" w:rsidRDefault="0048201C">
    <w:pPr>
      <w:pStyle w:val="Footer"/>
      <w:jc w:val="center"/>
    </w:pPr>
    <w:r>
      <w:fldChar w:fldCharType="begin"/>
    </w:r>
    <w:r>
      <w:instrText xml:space="preserve"> PAGE   \* MERGEFORMAT </w:instrText>
    </w:r>
    <w:r>
      <w:fldChar w:fldCharType="separate"/>
    </w:r>
    <w:r w:rsidR="003C07CF">
      <w:rPr>
        <w:noProof/>
      </w:rPr>
      <w:t>2</w:t>
    </w:r>
    <w:r>
      <w:rPr>
        <w:noProof/>
      </w:rPr>
      <w:fldChar w:fldCharType="end"/>
    </w:r>
  </w:p>
  <w:p w:rsidR="0048201C" w:rsidRPr="0076336C" w:rsidRDefault="0048201C" w:rsidP="003E290E">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1C" w:rsidRDefault="0048201C">
    <w:pPr>
      <w:pStyle w:val="Footer"/>
      <w:jc w:val="center"/>
    </w:pPr>
    <w:r>
      <w:fldChar w:fldCharType="begin"/>
    </w:r>
    <w:r>
      <w:instrText xml:space="preserve"> PAGE   \* MERGEFORMAT </w:instrText>
    </w:r>
    <w:r>
      <w:fldChar w:fldCharType="separate"/>
    </w:r>
    <w:r w:rsidR="003C07CF">
      <w:rPr>
        <w:noProof/>
      </w:rPr>
      <w:t>1</w:t>
    </w:r>
    <w:r>
      <w:rPr>
        <w:noProof/>
      </w:rPr>
      <w:fldChar w:fldCharType="end"/>
    </w:r>
  </w:p>
  <w:p w:rsidR="0048201C" w:rsidRPr="0076336C" w:rsidRDefault="0048201C" w:rsidP="00456E9B">
    <w:pPr>
      <w:pStyle w:val="Footer"/>
      <w:tabs>
        <w:tab w:val="left" w:pos="46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1C" w:rsidRDefault="0048201C">
      <w:r>
        <w:separator/>
      </w:r>
    </w:p>
  </w:footnote>
  <w:footnote w:type="continuationSeparator" w:id="0">
    <w:p w:rsidR="0048201C" w:rsidRDefault="0048201C">
      <w:r>
        <w:continuationSeparator/>
      </w:r>
    </w:p>
  </w:footnote>
  <w:footnote w:id="1">
    <w:p w:rsidR="0048201C" w:rsidRDefault="0048201C" w:rsidP="00671764">
      <w:pPr>
        <w:pStyle w:val="FootnoteText"/>
      </w:pPr>
      <w:r>
        <w:rPr>
          <w:rStyle w:val="FootnoteReference"/>
        </w:rPr>
        <w:footnoteRef/>
      </w:r>
      <w:r>
        <w:t xml:space="preserve"> When completing Column 3, “Representative of the Authority”, please ensure, wherever practicable, this is not one person and that there are arrangements for payment approval forms to be signed when the usual “Representative” is absent.</w:t>
      </w:r>
    </w:p>
    <w:p w:rsidR="0048201C" w:rsidRDefault="0048201C" w:rsidP="00671764">
      <w:pPr>
        <w:pStyle w:val="FootnoteText"/>
      </w:pPr>
    </w:p>
  </w:footnote>
  <w:footnote w:id="2">
    <w:p w:rsidR="0048201C" w:rsidRDefault="0048201C" w:rsidP="00671764">
      <w:pPr>
        <w:pStyle w:val="FootnoteText"/>
      </w:pPr>
      <w:r>
        <w:rPr>
          <w:rStyle w:val="FootnoteReference"/>
        </w:rPr>
        <w:footnoteRef/>
      </w:r>
      <w:r>
        <w:t xml:space="preserve"> The sentence is to be used when appropriate, e.g. when DBA is the Bill Paying Branch, otherwise the sentence should be deleted. In particular, the sentence is not appropriate when the Contract contains DEFCON 5J, even when DBA is the Bill Paying Branch, and should be deleted in that case.</w:t>
      </w:r>
    </w:p>
    <w:p w:rsidR="0048201C" w:rsidRDefault="0048201C" w:rsidP="0067176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B8" w:rsidRDefault="007673B8" w:rsidP="001D7173">
    <w:pPr>
      <w:pStyle w:val="Header"/>
      <w:jc w:val="right"/>
    </w:pPr>
  </w:p>
  <w:p w:rsidR="0048201C" w:rsidRDefault="0048201C" w:rsidP="001D7173">
    <w:pPr>
      <w:pStyle w:val="Header"/>
      <w:jc w:val="right"/>
    </w:pPr>
    <w:r>
      <w:t>Appendix 1 to BFCCB/1354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B8" w:rsidRDefault="007673B8" w:rsidP="001D7173">
    <w:pPr>
      <w:pStyle w:val="Header"/>
      <w:jc w:val="right"/>
    </w:pPr>
  </w:p>
  <w:p w:rsidR="007211B4" w:rsidRDefault="007211B4" w:rsidP="001D7173">
    <w:pPr>
      <w:pStyle w:val="Header"/>
      <w:jc w:val="right"/>
    </w:pPr>
    <w:r>
      <w:t xml:space="preserve">Appendix </w:t>
    </w:r>
    <w:r w:rsidR="007673B8">
      <w:t>3</w:t>
    </w:r>
    <w:r>
      <w:t xml:space="preserve"> to BFCCB/1354</w:t>
    </w:r>
  </w:p>
  <w:p w:rsidR="007211B4" w:rsidRDefault="007211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AEF7B4"/>
    <w:lvl w:ilvl="0">
      <w:start w:val="1"/>
      <w:numFmt w:val="decimal"/>
      <w:lvlText w:val="%1."/>
      <w:lvlJc w:val="left"/>
      <w:pPr>
        <w:tabs>
          <w:tab w:val="num" w:pos="1492"/>
        </w:tabs>
        <w:ind w:left="1492" w:hanging="360"/>
      </w:pPr>
    </w:lvl>
  </w:abstractNum>
  <w:abstractNum w:abstractNumId="1">
    <w:nsid w:val="FFFFFF7D"/>
    <w:multiLevelType w:val="singleLevel"/>
    <w:tmpl w:val="5B206C76"/>
    <w:lvl w:ilvl="0">
      <w:start w:val="1"/>
      <w:numFmt w:val="decimal"/>
      <w:lvlText w:val="%1."/>
      <w:lvlJc w:val="left"/>
      <w:pPr>
        <w:tabs>
          <w:tab w:val="num" w:pos="1209"/>
        </w:tabs>
        <w:ind w:left="1209" w:hanging="360"/>
      </w:pPr>
    </w:lvl>
  </w:abstractNum>
  <w:abstractNum w:abstractNumId="2">
    <w:nsid w:val="FFFFFF7E"/>
    <w:multiLevelType w:val="singleLevel"/>
    <w:tmpl w:val="45403166"/>
    <w:lvl w:ilvl="0">
      <w:start w:val="1"/>
      <w:numFmt w:val="decimal"/>
      <w:lvlText w:val="%1."/>
      <w:lvlJc w:val="left"/>
      <w:pPr>
        <w:tabs>
          <w:tab w:val="num" w:pos="926"/>
        </w:tabs>
        <w:ind w:left="926" w:hanging="360"/>
      </w:pPr>
    </w:lvl>
  </w:abstractNum>
  <w:abstractNum w:abstractNumId="3">
    <w:nsid w:val="FFFFFF7F"/>
    <w:multiLevelType w:val="singleLevel"/>
    <w:tmpl w:val="236AF2B2"/>
    <w:lvl w:ilvl="0">
      <w:start w:val="1"/>
      <w:numFmt w:val="decimal"/>
      <w:lvlText w:val="%1."/>
      <w:lvlJc w:val="left"/>
      <w:pPr>
        <w:tabs>
          <w:tab w:val="num" w:pos="643"/>
        </w:tabs>
        <w:ind w:left="643" w:hanging="360"/>
      </w:pPr>
    </w:lvl>
  </w:abstractNum>
  <w:abstractNum w:abstractNumId="4">
    <w:nsid w:val="FFFFFF80"/>
    <w:multiLevelType w:val="singleLevel"/>
    <w:tmpl w:val="F09E74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E94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E488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04E3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A241C2"/>
    <w:lvl w:ilvl="0">
      <w:start w:val="1"/>
      <w:numFmt w:val="decimal"/>
      <w:lvlText w:val="%1."/>
      <w:lvlJc w:val="left"/>
      <w:pPr>
        <w:tabs>
          <w:tab w:val="num" w:pos="360"/>
        </w:tabs>
        <w:ind w:left="360" w:hanging="360"/>
      </w:pPr>
    </w:lvl>
  </w:abstractNum>
  <w:abstractNum w:abstractNumId="9">
    <w:nsid w:val="FFFFFF89"/>
    <w:multiLevelType w:val="singleLevel"/>
    <w:tmpl w:val="30E65A5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ECCBCB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nsid w:val="02F05C1E"/>
    <w:multiLevelType w:val="hybridMultilevel"/>
    <w:tmpl w:val="380C77A0"/>
    <w:lvl w:ilvl="0" w:tplc="3A8C93E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02F17419"/>
    <w:multiLevelType w:val="hybridMultilevel"/>
    <w:tmpl w:val="2C7A9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914016F"/>
    <w:multiLevelType w:val="hybridMultilevel"/>
    <w:tmpl w:val="33CEE2E0"/>
    <w:lvl w:ilvl="0" w:tplc="471422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5">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8327D63"/>
    <w:multiLevelType w:val="multilevel"/>
    <w:tmpl w:val="BA34D906"/>
    <w:lvl w:ilvl="0">
      <w:start w:val="1"/>
      <w:numFmt w:val="decimal"/>
      <w:lvlText w:val="C%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A7118D6"/>
    <w:multiLevelType w:val="hybridMultilevel"/>
    <w:tmpl w:val="DB329370"/>
    <w:lvl w:ilvl="0" w:tplc="D1AA05C8">
      <w:start w:val="2"/>
      <w:numFmt w:val="decimal"/>
      <w:lvlText w:val="C%1."/>
      <w:lvlJc w:val="left"/>
      <w:pPr>
        <w:tabs>
          <w:tab w:val="num" w:pos="360"/>
        </w:tabs>
        <w:ind w:left="360" w:hanging="36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65C4FBB"/>
    <w:multiLevelType w:val="hybridMultilevel"/>
    <w:tmpl w:val="78B075D0"/>
    <w:lvl w:ilvl="0" w:tplc="3F6A4722">
      <w:start w:val="5"/>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3">
    <w:nsid w:val="360C3078"/>
    <w:multiLevelType w:val="hybridMultilevel"/>
    <w:tmpl w:val="3758BE14"/>
    <w:lvl w:ilvl="0" w:tplc="BB16ABD0">
      <w:start w:val="1"/>
      <w:numFmt w:val="decimal"/>
      <w:lvlText w:val="%1."/>
      <w:lvlJc w:val="left"/>
      <w:pPr>
        <w:tabs>
          <w:tab w:val="num" w:pos="288"/>
        </w:tabs>
        <w:ind w:left="288" w:hanging="288"/>
      </w:pPr>
      <w:rPr>
        <w:rFonts w:ascii="Arial" w:hAnsi="Arial" w:cs="Times New Roman" w:hint="default"/>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372F3EB7"/>
    <w:multiLevelType w:val="hybridMultilevel"/>
    <w:tmpl w:val="3DA663DE"/>
    <w:lvl w:ilvl="0" w:tplc="C040ED44">
      <w:start w:val="1"/>
      <w:numFmt w:val="lowerLetter"/>
      <w:lvlText w:val="%1."/>
      <w:lvlJc w:val="left"/>
      <w:pPr>
        <w:tabs>
          <w:tab w:val="num" w:pos="2520"/>
        </w:tabs>
        <w:ind w:left="2520" w:hanging="360"/>
      </w:pPr>
      <w:rPr>
        <w:rFonts w:hint="default"/>
      </w:rPr>
    </w:lvl>
    <w:lvl w:ilvl="1" w:tplc="D6F29AA0">
      <w:start w:val="2"/>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6">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163263A"/>
    <w:multiLevelType w:val="multilevel"/>
    <w:tmpl w:val="7FBCDA5E"/>
    <w:lvl w:ilvl="0">
      <w:start w:val="1"/>
      <w:numFmt w:val="decimal"/>
      <w:lvlText w:val="%1."/>
      <w:lvlJc w:val="left"/>
      <w:pPr>
        <w:tabs>
          <w:tab w:val="num" w:pos="720"/>
        </w:tabs>
        <w:ind w:left="720" w:hanging="720"/>
      </w:pPr>
      <w:rPr>
        <w:rFonts w:cs="Times New Roman"/>
        <w:sz w:val="20"/>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448"/>
        </w:tabs>
        <w:ind w:left="2448" w:hanging="576"/>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8">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64D3D38"/>
    <w:multiLevelType w:val="hybridMultilevel"/>
    <w:tmpl w:val="BBA2AAD2"/>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nsid w:val="51EE64D3"/>
    <w:multiLevelType w:val="hybridMultilevel"/>
    <w:tmpl w:val="44CC9B8A"/>
    <w:lvl w:ilvl="0" w:tplc="A51A7450">
      <w:start w:val="1"/>
      <w:numFmt w:val="lowerLetter"/>
      <w:lvlText w:val="%1."/>
      <w:lvlJc w:val="left"/>
      <w:pPr>
        <w:tabs>
          <w:tab w:val="num" w:pos="1230"/>
        </w:tabs>
        <w:ind w:left="1230" w:hanging="480"/>
      </w:pPr>
      <w:rPr>
        <w:rFonts w:hint="default"/>
      </w:rPr>
    </w:lvl>
    <w:lvl w:ilvl="1" w:tplc="09B6E344">
      <w:start w:val="9"/>
      <w:numFmt w:val="decimal"/>
      <w:lvlText w:val="D%2."/>
      <w:lvlJc w:val="left"/>
      <w:pPr>
        <w:tabs>
          <w:tab w:val="num" w:pos="1691"/>
        </w:tabs>
        <w:ind w:left="1465" w:firstLine="5"/>
      </w:pPr>
      <w:rPr>
        <w:rFonts w:hint="default"/>
      </w:r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31">
    <w:nsid w:val="520C564F"/>
    <w:multiLevelType w:val="hybridMultilevel"/>
    <w:tmpl w:val="8E12D17E"/>
    <w:lvl w:ilvl="0" w:tplc="2D36EFD2">
      <w:start w:val="9"/>
      <w:numFmt w:val="decimal"/>
      <w:lvlText w:val="E%1."/>
      <w:lvlJc w:val="left"/>
      <w:pPr>
        <w:tabs>
          <w:tab w:val="num" w:pos="360"/>
        </w:tabs>
        <w:ind w:left="360" w:hanging="360"/>
      </w:pPr>
      <w:rPr>
        <w:rFonts w:hint="default"/>
      </w:rPr>
    </w:lvl>
    <w:lvl w:ilvl="1" w:tplc="886C04D2">
      <w:start w:val="1"/>
      <w:numFmt w:val="decimal"/>
      <w:lvlText w:val="F%2."/>
      <w:lvlJc w:val="left"/>
      <w:pPr>
        <w:tabs>
          <w:tab w:val="num" w:pos="363"/>
        </w:tabs>
        <w:ind w:left="137" w:firstLine="5"/>
      </w:pPr>
      <w:rPr>
        <w:rFonts w:hint="default"/>
        <w:b w:val="0"/>
        <w:bCs/>
        <w:i w:val="0"/>
        <w:iCs/>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3">
    <w:nsid w:val="558F27F8"/>
    <w:multiLevelType w:val="hybridMultilevel"/>
    <w:tmpl w:val="8A7E7114"/>
    <w:lvl w:ilvl="0" w:tplc="0B9001E4">
      <w:start w:val="1"/>
      <w:numFmt w:val="decimal"/>
      <w:lvlText w:val="%1."/>
      <w:lvlJc w:val="left"/>
      <w:pPr>
        <w:tabs>
          <w:tab w:val="num" w:pos="855"/>
        </w:tabs>
        <w:ind w:left="855"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5">
    <w:nsid w:val="57036873"/>
    <w:multiLevelType w:val="hybridMultilevel"/>
    <w:tmpl w:val="853CF1F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220047"/>
    <w:multiLevelType w:val="hybridMultilevel"/>
    <w:tmpl w:val="789EC30C"/>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ED974B6"/>
    <w:multiLevelType w:val="multilevel"/>
    <w:tmpl w:val="C62C2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3E1B8B"/>
    <w:multiLevelType w:val="hybridMultilevel"/>
    <w:tmpl w:val="6DE8F3A8"/>
    <w:lvl w:ilvl="0" w:tplc="9F4A5796">
      <w:start w:val="1"/>
      <w:numFmt w:val="decimal"/>
      <w:lvlText w:val="A%1."/>
      <w:lvlJc w:val="left"/>
      <w:pPr>
        <w:tabs>
          <w:tab w:val="num" w:pos="540"/>
        </w:tabs>
        <w:ind w:left="54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16656BE"/>
    <w:multiLevelType w:val="hybridMultilevel"/>
    <w:tmpl w:val="0D1423CE"/>
    <w:lvl w:ilvl="0" w:tplc="6ECE55C8">
      <w:start w:val="1"/>
      <w:numFmt w:val="decimal"/>
      <w:lvlText w:val="(%1)"/>
      <w:lvlJc w:val="left"/>
      <w:pPr>
        <w:tabs>
          <w:tab w:val="num" w:pos="1440"/>
        </w:tabs>
        <w:ind w:left="1440" w:hanging="360"/>
      </w:pPr>
      <w:rPr>
        <w:rFonts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57F150F"/>
    <w:multiLevelType w:val="singleLevel"/>
    <w:tmpl w:val="083C551E"/>
    <w:lvl w:ilvl="0">
      <w:start w:val="2"/>
      <w:numFmt w:val="decimal"/>
      <w:lvlText w:val="%1."/>
      <w:legacy w:legacy="1" w:legacySpace="0" w:legacyIndent="570"/>
      <w:lvlJc w:val="left"/>
      <w:pPr>
        <w:ind w:left="570" w:hanging="570"/>
      </w:pPr>
    </w:lvl>
  </w:abstractNum>
  <w:abstractNum w:abstractNumId="41">
    <w:nsid w:val="6EE77586"/>
    <w:multiLevelType w:val="multilevel"/>
    <w:tmpl w:val="943E8A30"/>
    <w:lvl w:ilvl="0">
      <w:start w:val="1"/>
      <w:numFmt w:val="decimal"/>
      <w:pStyle w:val="TOC1"/>
      <w:lvlText w:val="%1."/>
      <w:lvlJc w:val="left"/>
      <w:pPr>
        <w:ind w:left="1080" w:hanging="360"/>
      </w:pPr>
      <w:rPr>
        <w:rFonts w:hint="default"/>
      </w:rPr>
    </w:lvl>
    <w:lvl w:ilvl="1">
      <w:start w:val="6"/>
      <w:numFmt w:val="decimal"/>
      <w:isLgl/>
      <w:lvlText w:val="%1.%2"/>
      <w:lvlJc w:val="left"/>
      <w:pPr>
        <w:ind w:left="1272" w:hanging="552"/>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2296BF5"/>
    <w:multiLevelType w:val="hybridMultilevel"/>
    <w:tmpl w:val="77380D84"/>
    <w:lvl w:ilvl="0" w:tplc="1094413C">
      <w:start w:val="10"/>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690"/>
        </w:tabs>
        <w:ind w:left="690" w:hanging="360"/>
      </w:pPr>
    </w:lvl>
    <w:lvl w:ilvl="2" w:tplc="0809001B" w:tentative="1">
      <w:start w:val="1"/>
      <w:numFmt w:val="lowerRoman"/>
      <w:lvlText w:val="%3."/>
      <w:lvlJc w:val="right"/>
      <w:pPr>
        <w:tabs>
          <w:tab w:val="num" w:pos="1410"/>
        </w:tabs>
        <w:ind w:left="1410" w:hanging="180"/>
      </w:pPr>
    </w:lvl>
    <w:lvl w:ilvl="3" w:tplc="0809000F" w:tentative="1">
      <w:start w:val="1"/>
      <w:numFmt w:val="decimal"/>
      <w:lvlText w:val="%4."/>
      <w:lvlJc w:val="left"/>
      <w:pPr>
        <w:tabs>
          <w:tab w:val="num" w:pos="2130"/>
        </w:tabs>
        <w:ind w:left="2130" w:hanging="360"/>
      </w:pPr>
    </w:lvl>
    <w:lvl w:ilvl="4" w:tplc="08090019" w:tentative="1">
      <w:start w:val="1"/>
      <w:numFmt w:val="lowerLetter"/>
      <w:lvlText w:val="%5."/>
      <w:lvlJc w:val="left"/>
      <w:pPr>
        <w:tabs>
          <w:tab w:val="num" w:pos="2850"/>
        </w:tabs>
        <w:ind w:left="2850" w:hanging="360"/>
      </w:pPr>
    </w:lvl>
    <w:lvl w:ilvl="5" w:tplc="0809001B" w:tentative="1">
      <w:start w:val="1"/>
      <w:numFmt w:val="lowerRoman"/>
      <w:lvlText w:val="%6."/>
      <w:lvlJc w:val="right"/>
      <w:pPr>
        <w:tabs>
          <w:tab w:val="num" w:pos="3570"/>
        </w:tabs>
        <w:ind w:left="3570" w:hanging="180"/>
      </w:pPr>
    </w:lvl>
    <w:lvl w:ilvl="6" w:tplc="0809000F" w:tentative="1">
      <w:start w:val="1"/>
      <w:numFmt w:val="decimal"/>
      <w:lvlText w:val="%7."/>
      <w:lvlJc w:val="left"/>
      <w:pPr>
        <w:tabs>
          <w:tab w:val="num" w:pos="4290"/>
        </w:tabs>
        <w:ind w:left="4290" w:hanging="360"/>
      </w:pPr>
    </w:lvl>
    <w:lvl w:ilvl="7" w:tplc="08090019" w:tentative="1">
      <w:start w:val="1"/>
      <w:numFmt w:val="lowerLetter"/>
      <w:lvlText w:val="%8."/>
      <w:lvlJc w:val="left"/>
      <w:pPr>
        <w:tabs>
          <w:tab w:val="num" w:pos="5010"/>
        </w:tabs>
        <w:ind w:left="5010" w:hanging="360"/>
      </w:pPr>
    </w:lvl>
    <w:lvl w:ilvl="8" w:tplc="0809001B" w:tentative="1">
      <w:start w:val="1"/>
      <w:numFmt w:val="lowerRoman"/>
      <w:lvlText w:val="%9."/>
      <w:lvlJc w:val="right"/>
      <w:pPr>
        <w:tabs>
          <w:tab w:val="num" w:pos="5730"/>
        </w:tabs>
        <w:ind w:left="5730" w:hanging="180"/>
      </w:pPr>
    </w:lvl>
  </w:abstractNum>
  <w:abstractNum w:abstractNumId="43">
    <w:nsid w:val="7346187B"/>
    <w:multiLevelType w:val="hybridMultilevel"/>
    <w:tmpl w:val="245AFEA6"/>
    <w:lvl w:ilvl="0" w:tplc="FA56715A">
      <w:start w:val="16"/>
      <w:numFmt w:val="decimal"/>
      <w:lvlText w:val="%1."/>
      <w:lvlJc w:val="left"/>
      <w:pPr>
        <w:tabs>
          <w:tab w:val="num" w:pos="1110"/>
        </w:tabs>
        <w:ind w:left="1110" w:hanging="7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6">
    <w:nsid w:val="7E7B130A"/>
    <w:multiLevelType w:val="multilevel"/>
    <w:tmpl w:val="476C64B8"/>
    <w:lvl w:ilvl="0">
      <w:start w:val="2"/>
      <w:numFmt w:val="decimal"/>
      <w:lvlText w:val="%1."/>
      <w:lvlJc w:val="left"/>
      <w:pPr>
        <w:tabs>
          <w:tab w:val="num" w:pos="720"/>
        </w:tabs>
        <w:ind w:left="720" w:hanging="720"/>
      </w:pPr>
    </w:lvl>
    <w:lvl w:ilvl="1">
      <w:start w:val="13"/>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2"/>
  </w:num>
  <w:num w:numId="2">
    <w:abstractNumId w:val="19"/>
  </w:num>
  <w:num w:numId="3">
    <w:abstractNumId w:val="25"/>
  </w:num>
  <w:num w:numId="4">
    <w:abstractNumId w:val="28"/>
  </w:num>
  <w:num w:numId="5">
    <w:abstractNumId w:val="34"/>
  </w:num>
  <w:num w:numId="6">
    <w:abstractNumId w:val="14"/>
  </w:num>
  <w:num w:numId="7">
    <w:abstractNumId w:val="15"/>
  </w:num>
  <w:num w:numId="8">
    <w:abstractNumId w:val="26"/>
  </w:num>
  <w:num w:numId="9">
    <w:abstractNumId w:val="30"/>
  </w:num>
  <w:num w:numId="10">
    <w:abstractNumId w:val="24"/>
  </w:num>
  <w:num w:numId="11">
    <w:abstractNumId w:val="13"/>
  </w:num>
  <w:num w:numId="12">
    <w:abstractNumId w:val="22"/>
  </w:num>
  <w:num w:numId="13">
    <w:abstractNumId w:val="21"/>
  </w:num>
  <w:num w:numId="14">
    <w:abstractNumId w:val="16"/>
  </w:num>
  <w:num w:numId="15">
    <w:abstractNumId w:val="38"/>
  </w:num>
  <w:num w:numId="16">
    <w:abstractNumId w:val="44"/>
  </w:num>
  <w:num w:numId="17">
    <w:abstractNumId w:val="31"/>
  </w:num>
  <w:num w:numId="18">
    <w:abstractNumId w:val="36"/>
  </w:num>
  <w:num w:numId="19">
    <w:abstractNumId w:val="20"/>
  </w:num>
  <w:num w:numId="20">
    <w:abstractNumId w:val="39"/>
  </w:num>
  <w:num w:numId="21">
    <w:abstractNumId w:val="29"/>
  </w:num>
  <w:num w:numId="22">
    <w:abstractNumId w:val="33"/>
  </w:num>
  <w:num w:numId="23">
    <w:abstractNumId w:val="35"/>
  </w:num>
  <w:num w:numId="24">
    <w:abstractNumId w:val="4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18"/>
  </w:num>
  <w:num w:numId="37">
    <w:abstractNumId w:val="42"/>
  </w:num>
  <w:num w:numId="38">
    <w:abstractNumId w:val="10"/>
  </w:num>
  <w:num w:numId="39">
    <w:abstractNumId w:val="45"/>
  </w:num>
  <w:num w:numId="40">
    <w:abstractNumId w:val="40"/>
  </w:num>
  <w:num w:numId="41">
    <w:abstractNumId w:val="4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41"/>
  </w:num>
  <w:num w:numId="44">
    <w:abstractNumId w:val="3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1"/>
  </w:num>
  <w:num w:numId="4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08"/>
    <w:rsid w:val="0000172A"/>
    <w:rsid w:val="000044AA"/>
    <w:rsid w:val="000063E0"/>
    <w:rsid w:val="00007644"/>
    <w:rsid w:val="00007997"/>
    <w:rsid w:val="00007A9E"/>
    <w:rsid w:val="00016F78"/>
    <w:rsid w:val="000210FD"/>
    <w:rsid w:val="000220AB"/>
    <w:rsid w:val="00023383"/>
    <w:rsid w:val="000279CA"/>
    <w:rsid w:val="00030D2A"/>
    <w:rsid w:val="00033AE6"/>
    <w:rsid w:val="00034C2B"/>
    <w:rsid w:val="00034CDD"/>
    <w:rsid w:val="000439C4"/>
    <w:rsid w:val="000516E6"/>
    <w:rsid w:val="00051CD9"/>
    <w:rsid w:val="00051D30"/>
    <w:rsid w:val="000527D2"/>
    <w:rsid w:val="00054829"/>
    <w:rsid w:val="000571B9"/>
    <w:rsid w:val="000577BA"/>
    <w:rsid w:val="00062319"/>
    <w:rsid w:val="00063468"/>
    <w:rsid w:val="00065CC8"/>
    <w:rsid w:val="0007090D"/>
    <w:rsid w:val="0007163D"/>
    <w:rsid w:val="00073979"/>
    <w:rsid w:val="00074B7D"/>
    <w:rsid w:val="000813F8"/>
    <w:rsid w:val="00081E3A"/>
    <w:rsid w:val="000848DF"/>
    <w:rsid w:val="00085B2E"/>
    <w:rsid w:val="0009482F"/>
    <w:rsid w:val="00096D4C"/>
    <w:rsid w:val="00096E1A"/>
    <w:rsid w:val="00097FD9"/>
    <w:rsid w:val="000A3586"/>
    <w:rsid w:val="000A671D"/>
    <w:rsid w:val="000A69BA"/>
    <w:rsid w:val="000B0EF2"/>
    <w:rsid w:val="000B1859"/>
    <w:rsid w:val="000B578F"/>
    <w:rsid w:val="000B78D5"/>
    <w:rsid w:val="000B7B9C"/>
    <w:rsid w:val="000B7BFE"/>
    <w:rsid w:val="000C1368"/>
    <w:rsid w:val="000C2A51"/>
    <w:rsid w:val="000C71D0"/>
    <w:rsid w:val="000D1A5B"/>
    <w:rsid w:val="000D209F"/>
    <w:rsid w:val="000D43FB"/>
    <w:rsid w:val="000E0231"/>
    <w:rsid w:val="000E07D1"/>
    <w:rsid w:val="000E0DC8"/>
    <w:rsid w:val="000E1A34"/>
    <w:rsid w:val="000E2FB2"/>
    <w:rsid w:val="000E54F6"/>
    <w:rsid w:val="000F24CA"/>
    <w:rsid w:val="000F37EE"/>
    <w:rsid w:val="000F3CAF"/>
    <w:rsid w:val="00101C6F"/>
    <w:rsid w:val="001023F3"/>
    <w:rsid w:val="00106BAE"/>
    <w:rsid w:val="0011014E"/>
    <w:rsid w:val="00115F56"/>
    <w:rsid w:val="001171E0"/>
    <w:rsid w:val="00117DA8"/>
    <w:rsid w:val="001232E4"/>
    <w:rsid w:val="00127B8C"/>
    <w:rsid w:val="0013502B"/>
    <w:rsid w:val="00135497"/>
    <w:rsid w:val="0013667A"/>
    <w:rsid w:val="001377F1"/>
    <w:rsid w:val="00140553"/>
    <w:rsid w:val="0014136B"/>
    <w:rsid w:val="001421B8"/>
    <w:rsid w:val="00147091"/>
    <w:rsid w:val="0015303D"/>
    <w:rsid w:val="00155BFC"/>
    <w:rsid w:val="00156E98"/>
    <w:rsid w:val="00171AD2"/>
    <w:rsid w:val="00171FE9"/>
    <w:rsid w:val="00172831"/>
    <w:rsid w:val="00173AEF"/>
    <w:rsid w:val="00174C8A"/>
    <w:rsid w:val="00182B82"/>
    <w:rsid w:val="0018339F"/>
    <w:rsid w:val="00184C71"/>
    <w:rsid w:val="00185B76"/>
    <w:rsid w:val="00186BD9"/>
    <w:rsid w:val="00190AE7"/>
    <w:rsid w:val="00191082"/>
    <w:rsid w:val="00192621"/>
    <w:rsid w:val="00192A83"/>
    <w:rsid w:val="00194A66"/>
    <w:rsid w:val="001972CC"/>
    <w:rsid w:val="001A3B4D"/>
    <w:rsid w:val="001A720F"/>
    <w:rsid w:val="001B3B10"/>
    <w:rsid w:val="001C2101"/>
    <w:rsid w:val="001C28A8"/>
    <w:rsid w:val="001C43B5"/>
    <w:rsid w:val="001C44DB"/>
    <w:rsid w:val="001C4E38"/>
    <w:rsid w:val="001C5722"/>
    <w:rsid w:val="001C6776"/>
    <w:rsid w:val="001C7D61"/>
    <w:rsid w:val="001D3975"/>
    <w:rsid w:val="001D3C26"/>
    <w:rsid w:val="001D47B5"/>
    <w:rsid w:val="001D49F1"/>
    <w:rsid w:val="001D5408"/>
    <w:rsid w:val="001D7173"/>
    <w:rsid w:val="001E4CA0"/>
    <w:rsid w:val="001E5340"/>
    <w:rsid w:val="001E68AD"/>
    <w:rsid w:val="001E6BE2"/>
    <w:rsid w:val="001F2948"/>
    <w:rsid w:val="001F4C1A"/>
    <w:rsid w:val="00200A8F"/>
    <w:rsid w:val="00204F04"/>
    <w:rsid w:val="002120D1"/>
    <w:rsid w:val="0021425C"/>
    <w:rsid w:val="002207F7"/>
    <w:rsid w:val="0022784D"/>
    <w:rsid w:val="00227DFA"/>
    <w:rsid w:val="002302F8"/>
    <w:rsid w:val="0023063B"/>
    <w:rsid w:val="00230DB5"/>
    <w:rsid w:val="0023128D"/>
    <w:rsid w:val="00231F52"/>
    <w:rsid w:val="002322F8"/>
    <w:rsid w:val="002332AA"/>
    <w:rsid w:val="00233D9F"/>
    <w:rsid w:val="00235093"/>
    <w:rsid w:val="00235583"/>
    <w:rsid w:val="00235BDB"/>
    <w:rsid w:val="002375B7"/>
    <w:rsid w:val="00240016"/>
    <w:rsid w:val="00240B06"/>
    <w:rsid w:val="00242E1D"/>
    <w:rsid w:val="00245817"/>
    <w:rsid w:val="00246E71"/>
    <w:rsid w:val="00253CE3"/>
    <w:rsid w:val="002739B9"/>
    <w:rsid w:val="0028064C"/>
    <w:rsid w:val="002877BC"/>
    <w:rsid w:val="00290D33"/>
    <w:rsid w:val="0029318F"/>
    <w:rsid w:val="002931D9"/>
    <w:rsid w:val="00295C7B"/>
    <w:rsid w:val="002A1480"/>
    <w:rsid w:val="002A1E2A"/>
    <w:rsid w:val="002A37B0"/>
    <w:rsid w:val="002A4EA8"/>
    <w:rsid w:val="002A538E"/>
    <w:rsid w:val="002A581E"/>
    <w:rsid w:val="002A66F2"/>
    <w:rsid w:val="002A688F"/>
    <w:rsid w:val="002A7B26"/>
    <w:rsid w:val="002B0096"/>
    <w:rsid w:val="002B168B"/>
    <w:rsid w:val="002B22B2"/>
    <w:rsid w:val="002C069E"/>
    <w:rsid w:val="002C0F23"/>
    <w:rsid w:val="002C1361"/>
    <w:rsid w:val="002C373F"/>
    <w:rsid w:val="002C66FE"/>
    <w:rsid w:val="002D2467"/>
    <w:rsid w:val="002D2922"/>
    <w:rsid w:val="002D37BB"/>
    <w:rsid w:val="002D7936"/>
    <w:rsid w:val="002D7F0F"/>
    <w:rsid w:val="002E0609"/>
    <w:rsid w:val="002E2950"/>
    <w:rsid w:val="002E3875"/>
    <w:rsid w:val="002E625C"/>
    <w:rsid w:val="002F366F"/>
    <w:rsid w:val="002F449B"/>
    <w:rsid w:val="002F5C07"/>
    <w:rsid w:val="003019C6"/>
    <w:rsid w:val="003029F4"/>
    <w:rsid w:val="00302E93"/>
    <w:rsid w:val="00303F95"/>
    <w:rsid w:val="00305133"/>
    <w:rsid w:val="00306059"/>
    <w:rsid w:val="003062CF"/>
    <w:rsid w:val="00306E19"/>
    <w:rsid w:val="0030720A"/>
    <w:rsid w:val="00307A68"/>
    <w:rsid w:val="00314AD1"/>
    <w:rsid w:val="00326F2A"/>
    <w:rsid w:val="00331422"/>
    <w:rsid w:val="003326D2"/>
    <w:rsid w:val="00333C46"/>
    <w:rsid w:val="00336B8E"/>
    <w:rsid w:val="00336CF0"/>
    <w:rsid w:val="00341CFF"/>
    <w:rsid w:val="00344BD6"/>
    <w:rsid w:val="00350519"/>
    <w:rsid w:val="0035172E"/>
    <w:rsid w:val="00352EEE"/>
    <w:rsid w:val="00356188"/>
    <w:rsid w:val="003571E7"/>
    <w:rsid w:val="0036238E"/>
    <w:rsid w:val="00363CC4"/>
    <w:rsid w:val="0036738C"/>
    <w:rsid w:val="003673D5"/>
    <w:rsid w:val="00370BF1"/>
    <w:rsid w:val="00372896"/>
    <w:rsid w:val="00374B2D"/>
    <w:rsid w:val="00375DA2"/>
    <w:rsid w:val="0038068C"/>
    <w:rsid w:val="003809F6"/>
    <w:rsid w:val="00384877"/>
    <w:rsid w:val="00387A88"/>
    <w:rsid w:val="00391A1C"/>
    <w:rsid w:val="00392F8D"/>
    <w:rsid w:val="00395672"/>
    <w:rsid w:val="00396330"/>
    <w:rsid w:val="00397E0F"/>
    <w:rsid w:val="003A1C0D"/>
    <w:rsid w:val="003A2D01"/>
    <w:rsid w:val="003A6E8B"/>
    <w:rsid w:val="003B08B7"/>
    <w:rsid w:val="003B255B"/>
    <w:rsid w:val="003B3097"/>
    <w:rsid w:val="003B30C3"/>
    <w:rsid w:val="003B3F8F"/>
    <w:rsid w:val="003C07CF"/>
    <w:rsid w:val="003C2F9F"/>
    <w:rsid w:val="003C594E"/>
    <w:rsid w:val="003C6A1B"/>
    <w:rsid w:val="003C6E6B"/>
    <w:rsid w:val="003C6FA4"/>
    <w:rsid w:val="003D7670"/>
    <w:rsid w:val="003D7F52"/>
    <w:rsid w:val="003E290E"/>
    <w:rsid w:val="003E2DAE"/>
    <w:rsid w:val="003E3E4A"/>
    <w:rsid w:val="003E6CFE"/>
    <w:rsid w:val="003E703E"/>
    <w:rsid w:val="003F558B"/>
    <w:rsid w:val="003F5F94"/>
    <w:rsid w:val="003F795A"/>
    <w:rsid w:val="0040434F"/>
    <w:rsid w:val="00404DC1"/>
    <w:rsid w:val="00404F36"/>
    <w:rsid w:val="00407404"/>
    <w:rsid w:val="00410FEB"/>
    <w:rsid w:val="004112BB"/>
    <w:rsid w:val="00412F21"/>
    <w:rsid w:val="00416418"/>
    <w:rsid w:val="0041674C"/>
    <w:rsid w:val="004167ED"/>
    <w:rsid w:val="004205FA"/>
    <w:rsid w:val="00420A7E"/>
    <w:rsid w:val="00421CEE"/>
    <w:rsid w:val="004223E9"/>
    <w:rsid w:val="0042425F"/>
    <w:rsid w:val="00424ABE"/>
    <w:rsid w:val="004256BC"/>
    <w:rsid w:val="004324C8"/>
    <w:rsid w:val="004375C1"/>
    <w:rsid w:val="0044080A"/>
    <w:rsid w:val="00445EBC"/>
    <w:rsid w:val="00446EAB"/>
    <w:rsid w:val="004477BD"/>
    <w:rsid w:val="0045357E"/>
    <w:rsid w:val="00453E9F"/>
    <w:rsid w:val="00456E9B"/>
    <w:rsid w:val="00461306"/>
    <w:rsid w:val="00461CD9"/>
    <w:rsid w:val="00461DFC"/>
    <w:rsid w:val="00463F35"/>
    <w:rsid w:val="0046456C"/>
    <w:rsid w:val="00467719"/>
    <w:rsid w:val="00472A00"/>
    <w:rsid w:val="00474E3F"/>
    <w:rsid w:val="0047530A"/>
    <w:rsid w:val="004778F0"/>
    <w:rsid w:val="0048201C"/>
    <w:rsid w:val="00482C13"/>
    <w:rsid w:val="00482F66"/>
    <w:rsid w:val="004945B9"/>
    <w:rsid w:val="00496EAB"/>
    <w:rsid w:val="004A109C"/>
    <w:rsid w:val="004A2E29"/>
    <w:rsid w:val="004A34EF"/>
    <w:rsid w:val="004A5D6B"/>
    <w:rsid w:val="004A7B84"/>
    <w:rsid w:val="004B253B"/>
    <w:rsid w:val="004B2B3B"/>
    <w:rsid w:val="004C1BD4"/>
    <w:rsid w:val="004C4E1D"/>
    <w:rsid w:val="004C531C"/>
    <w:rsid w:val="004C784C"/>
    <w:rsid w:val="004C7AFE"/>
    <w:rsid w:val="004D42F6"/>
    <w:rsid w:val="004D7F7A"/>
    <w:rsid w:val="004E2549"/>
    <w:rsid w:val="004E4DC9"/>
    <w:rsid w:val="004E65F1"/>
    <w:rsid w:val="004F324C"/>
    <w:rsid w:val="00502B6A"/>
    <w:rsid w:val="005031CA"/>
    <w:rsid w:val="00503AD5"/>
    <w:rsid w:val="00504294"/>
    <w:rsid w:val="0051173D"/>
    <w:rsid w:val="00512665"/>
    <w:rsid w:val="00513CC2"/>
    <w:rsid w:val="00513EED"/>
    <w:rsid w:val="005145D9"/>
    <w:rsid w:val="00526970"/>
    <w:rsid w:val="005270D8"/>
    <w:rsid w:val="00532ACB"/>
    <w:rsid w:val="005411B7"/>
    <w:rsid w:val="00543089"/>
    <w:rsid w:val="0055096F"/>
    <w:rsid w:val="00550E88"/>
    <w:rsid w:val="00551139"/>
    <w:rsid w:val="0055196F"/>
    <w:rsid w:val="00552A57"/>
    <w:rsid w:val="005574E0"/>
    <w:rsid w:val="00566C3A"/>
    <w:rsid w:val="00566D20"/>
    <w:rsid w:val="0057026D"/>
    <w:rsid w:val="0057354B"/>
    <w:rsid w:val="00574848"/>
    <w:rsid w:val="00574DA7"/>
    <w:rsid w:val="00577775"/>
    <w:rsid w:val="00577C51"/>
    <w:rsid w:val="0058059A"/>
    <w:rsid w:val="005809E2"/>
    <w:rsid w:val="00580C64"/>
    <w:rsid w:val="00583375"/>
    <w:rsid w:val="005907C3"/>
    <w:rsid w:val="005931BE"/>
    <w:rsid w:val="005A2280"/>
    <w:rsid w:val="005A6C09"/>
    <w:rsid w:val="005A74E1"/>
    <w:rsid w:val="005B6F14"/>
    <w:rsid w:val="005C0A7E"/>
    <w:rsid w:val="005C46EE"/>
    <w:rsid w:val="005C4C73"/>
    <w:rsid w:val="005C56A7"/>
    <w:rsid w:val="005C7C6C"/>
    <w:rsid w:val="005D060C"/>
    <w:rsid w:val="005D7EC6"/>
    <w:rsid w:val="005E1081"/>
    <w:rsid w:val="005E56D5"/>
    <w:rsid w:val="005F0504"/>
    <w:rsid w:val="005F3D30"/>
    <w:rsid w:val="005F6001"/>
    <w:rsid w:val="005F695A"/>
    <w:rsid w:val="005F71A2"/>
    <w:rsid w:val="00602712"/>
    <w:rsid w:val="00603526"/>
    <w:rsid w:val="00604AED"/>
    <w:rsid w:val="0061210A"/>
    <w:rsid w:val="00612359"/>
    <w:rsid w:val="0061330D"/>
    <w:rsid w:val="00615891"/>
    <w:rsid w:val="006304AE"/>
    <w:rsid w:val="00636C8C"/>
    <w:rsid w:val="0064030E"/>
    <w:rsid w:val="00640E5A"/>
    <w:rsid w:val="00642D7B"/>
    <w:rsid w:val="0064545C"/>
    <w:rsid w:val="006455E1"/>
    <w:rsid w:val="0064611A"/>
    <w:rsid w:val="0064638E"/>
    <w:rsid w:val="00646C97"/>
    <w:rsid w:val="00655200"/>
    <w:rsid w:val="00663897"/>
    <w:rsid w:val="00663B81"/>
    <w:rsid w:val="00665675"/>
    <w:rsid w:val="006656DC"/>
    <w:rsid w:val="0067002B"/>
    <w:rsid w:val="00671764"/>
    <w:rsid w:val="00672417"/>
    <w:rsid w:val="006749B4"/>
    <w:rsid w:val="00675798"/>
    <w:rsid w:val="00675B0D"/>
    <w:rsid w:val="006766E2"/>
    <w:rsid w:val="006804E1"/>
    <w:rsid w:val="0068137D"/>
    <w:rsid w:val="00681EC2"/>
    <w:rsid w:val="0068551C"/>
    <w:rsid w:val="0068648E"/>
    <w:rsid w:val="00690887"/>
    <w:rsid w:val="00691B9E"/>
    <w:rsid w:val="00694696"/>
    <w:rsid w:val="00696C62"/>
    <w:rsid w:val="00697226"/>
    <w:rsid w:val="006A44BC"/>
    <w:rsid w:val="006A78D6"/>
    <w:rsid w:val="006B5523"/>
    <w:rsid w:val="006B69E9"/>
    <w:rsid w:val="006C4186"/>
    <w:rsid w:val="006D005B"/>
    <w:rsid w:val="006D1DF9"/>
    <w:rsid w:val="006D42B5"/>
    <w:rsid w:val="006D5763"/>
    <w:rsid w:val="006D684D"/>
    <w:rsid w:val="006D6D9F"/>
    <w:rsid w:val="006D7E02"/>
    <w:rsid w:val="006E245F"/>
    <w:rsid w:val="006E2F28"/>
    <w:rsid w:val="006E37BD"/>
    <w:rsid w:val="006E50E9"/>
    <w:rsid w:val="006E6ADB"/>
    <w:rsid w:val="006E6EA8"/>
    <w:rsid w:val="006E7319"/>
    <w:rsid w:val="006F21D8"/>
    <w:rsid w:val="006F45E1"/>
    <w:rsid w:val="006F5983"/>
    <w:rsid w:val="006F6B9A"/>
    <w:rsid w:val="006F6EC6"/>
    <w:rsid w:val="006F7094"/>
    <w:rsid w:val="006F7703"/>
    <w:rsid w:val="00701A33"/>
    <w:rsid w:val="007034F7"/>
    <w:rsid w:val="00704AF0"/>
    <w:rsid w:val="00707D34"/>
    <w:rsid w:val="00710516"/>
    <w:rsid w:val="00713997"/>
    <w:rsid w:val="0071490F"/>
    <w:rsid w:val="00715292"/>
    <w:rsid w:val="007152B5"/>
    <w:rsid w:val="00717546"/>
    <w:rsid w:val="007211B4"/>
    <w:rsid w:val="0072274A"/>
    <w:rsid w:val="00724E2C"/>
    <w:rsid w:val="00732A47"/>
    <w:rsid w:val="00735940"/>
    <w:rsid w:val="007379F0"/>
    <w:rsid w:val="00741047"/>
    <w:rsid w:val="007415C8"/>
    <w:rsid w:val="007478F3"/>
    <w:rsid w:val="00754059"/>
    <w:rsid w:val="0075654C"/>
    <w:rsid w:val="00760198"/>
    <w:rsid w:val="007619A6"/>
    <w:rsid w:val="00763A31"/>
    <w:rsid w:val="00765B5C"/>
    <w:rsid w:val="007673B8"/>
    <w:rsid w:val="00767622"/>
    <w:rsid w:val="00771C51"/>
    <w:rsid w:val="00774A00"/>
    <w:rsid w:val="0078017A"/>
    <w:rsid w:val="007811C6"/>
    <w:rsid w:val="00782057"/>
    <w:rsid w:val="00783B22"/>
    <w:rsid w:val="00787747"/>
    <w:rsid w:val="0079301C"/>
    <w:rsid w:val="00793AFD"/>
    <w:rsid w:val="00795F73"/>
    <w:rsid w:val="007968A3"/>
    <w:rsid w:val="007971E7"/>
    <w:rsid w:val="007979A4"/>
    <w:rsid w:val="00797E42"/>
    <w:rsid w:val="007A1EAC"/>
    <w:rsid w:val="007A35DD"/>
    <w:rsid w:val="007A5574"/>
    <w:rsid w:val="007A564E"/>
    <w:rsid w:val="007A7A04"/>
    <w:rsid w:val="007B0D50"/>
    <w:rsid w:val="007B1039"/>
    <w:rsid w:val="007B30A9"/>
    <w:rsid w:val="007B3448"/>
    <w:rsid w:val="007B7EF7"/>
    <w:rsid w:val="007C13A5"/>
    <w:rsid w:val="007C1428"/>
    <w:rsid w:val="007C3DAD"/>
    <w:rsid w:val="007C493C"/>
    <w:rsid w:val="007C51DB"/>
    <w:rsid w:val="007C7F35"/>
    <w:rsid w:val="007D1F2A"/>
    <w:rsid w:val="007D3583"/>
    <w:rsid w:val="007D412A"/>
    <w:rsid w:val="007D4738"/>
    <w:rsid w:val="007D52B5"/>
    <w:rsid w:val="007D56C7"/>
    <w:rsid w:val="007D702A"/>
    <w:rsid w:val="007E24B8"/>
    <w:rsid w:val="007E4876"/>
    <w:rsid w:val="007E4D85"/>
    <w:rsid w:val="007E702E"/>
    <w:rsid w:val="007E7288"/>
    <w:rsid w:val="007F19F6"/>
    <w:rsid w:val="007F29B3"/>
    <w:rsid w:val="007F6129"/>
    <w:rsid w:val="007F6ACA"/>
    <w:rsid w:val="007F7BBC"/>
    <w:rsid w:val="00806D94"/>
    <w:rsid w:val="0080700F"/>
    <w:rsid w:val="00807B3F"/>
    <w:rsid w:val="00807F0D"/>
    <w:rsid w:val="0081006D"/>
    <w:rsid w:val="00815817"/>
    <w:rsid w:val="00817188"/>
    <w:rsid w:val="00817456"/>
    <w:rsid w:val="00817C14"/>
    <w:rsid w:val="00820283"/>
    <w:rsid w:val="008207E8"/>
    <w:rsid w:val="008221BF"/>
    <w:rsid w:val="0083298E"/>
    <w:rsid w:val="00836ADB"/>
    <w:rsid w:val="00836AF2"/>
    <w:rsid w:val="00844837"/>
    <w:rsid w:val="00846CA3"/>
    <w:rsid w:val="00847AD7"/>
    <w:rsid w:val="0086172D"/>
    <w:rsid w:val="00865F17"/>
    <w:rsid w:val="0086797E"/>
    <w:rsid w:val="00870916"/>
    <w:rsid w:val="008721D6"/>
    <w:rsid w:val="0088000E"/>
    <w:rsid w:val="0088349E"/>
    <w:rsid w:val="0088366E"/>
    <w:rsid w:val="00883A2A"/>
    <w:rsid w:val="00886BBB"/>
    <w:rsid w:val="00894D16"/>
    <w:rsid w:val="008977FB"/>
    <w:rsid w:val="008A0997"/>
    <w:rsid w:val="008A4C98"/>
    <w:rsid w:val="008A5815"/>
    <w:rsid w:val="008B06B5"/>
    <w:rsid w:val="008B7222"/>
    <w:rsid w:val="008C31D1"/>
    <w:rsid w:val="008C7008"/>
    <w:rsid w:val="008D1385"/>
    <w:rsid w:val="008D3417"/>
    <w:rsid w:val="008D468B"/>
    <w:rsid w:val="008D6318"/>
    <w:rsid w:val="008D7159"/>
    <w:rsid w:val="008E15B5"/>
    <w:rsid w:val="008E23E6"/>
    <w:rsid w:val="008E5645"/>
    <w:rsid w:val="008E66C4"/>
    <w:rsid w:val="008E68C5"/>
    <w:rsid w:val="008E71B0"/>
    <w:rsid w:val="008E76D4"/>
    <w:rsid w:val="008E7D1B"/>
    <w:rsid w:val="008F0EE3"/>
    <w:rsid w:val="008F14BB"/>
    <w:rsid w:val="008F2D5C"/>
    <w:rsid w:val="008F38DF"/>
    <w:rsid w:val="008F6024"/>
    <w:rsid w:val="008F684E"/>
    <w:rsid w:val="0090278C"/>
    <w:rsid w:val="009056FE"/>
    <w:rsid w:val="00906DC8"/>
    <w:rsid w:val="00907143"/>
    <w:rsid w:val="00911F68"/>
    <w:rsid w:val="00913B73"/>
    <w:rsid w:val="0092507D"/>
    <w:rsid w:val="00925149"/>
    <w:rsid w:val="00926F5B"/>
    <w:rsid w:val="009308D5"/>
    <w:rsid w:val="00931D08"/>
    <w:rsid w:val="00933550"/>
    <w:rsid w:val="0093390F"/>
    <w:rsid w:val="00936175"/>
    <w:rsid w:val="00936D7C"/>
    <w:rsid w:val="00937264"/>
    <w:rsid w:val="00937BD0"/>
    <w:rsid w:val="00940238"/>
    <w:rsid w:val="009503B2"/>
    <w:rsid w:val="00950A2F"/>
    <w:rsid w:val="00951B98"/>
    <w:rsid w:val="00951D42"/>
    <w:rsid w:val="0095215C"/>
    <w:rsid w:val="0095277E"/>
    <w:rsid w:val="00953840"/>
    <w:rsid w:val="00954771"/>
    <w:rsid w:val="00954EA0"/>
    <w:rsid w:val="0095587A"/>
    <w:rsid w:val="00955D94"/>
    <w:rsid w:val="00956882"/>
    <w:rsid w:val="00956E99"/>
    <w:rsid w:val="00957AF5"/>
    <w:rsid w:val="009608EC"/>
    <w:rsid w:val="00960A5D"/>
    <w:rsid w:val="00961725"/>
    <w:rsid w:val="0096181B"/>
    <w:rsid w:val="009622F7"/>
    <w:rsid w:val="00964B6C"/>
    <w:rsid w:val="00965C26"/>
    <w:rsid w:val="00967C72"/>
    <w:rsid w:val="00972281"/>
    <w:rsid w:val="009738A8"/>
    <w:rsid w:val="00974938"/>
    <w:rsid w:val="00974DBC"/>
    <w:rsid w:val="00976093"/>
    <w:rsid w:val="0097696E"/>
    <w:rsid w:val="009779A0"/>
    <w:rsid w:val="0098034C"/>
    <w:rsid w:val="00980969"/>
    <w:rsid w:val="00982C2C"/>
    <w:rsid w:val="00982FFE"/>
    <w:rsid w:val="00983C3F"/>
    <w:rsid w:val="00990762"/>
    <w:rsid w:val="00992433"/>
    <w:rsid w:val="00995395"/>
    <w:rsid w:val="00996965"/>
    <w:rsid w:val="00997F88"/>
    <w:rsid w:val="009A1A82"/>
    <w:rsid w:val="009A55CD"/>
    <w:rsid w:val="009A6688"/>
    <w:rsid w:val="009B0761"/>
    <w:rsid w:val="009B18CD"/>
    <w:rsid w:val="009B24F6"/>
    <w:rsid w:val="009B2CF2"/>
    <w:rsid w:val="009B7841"/>
    <w:rsid w:val="009B7DB5"/>
    <w:rsid w:val="009C13E3"/>
    <w:rsid w:val="009C1721"/>
    <w:rsid w:val="009C445E"/>
    <w:rsid w:val="009C453F"/>
    <w:rsid w:val="009D0B4C"/>
    <w:rsid w:val="009D2341"/>
    <w:rsid w:val="009D5B9B"/>
    <w:rsid w:val="009E0B44"/>
    <w:rsid w:val="009E1530"/>
    <w:rsid w:val="009E24BD"/>
    <w:rsid w:val="009E3911"/>
    <w:rsid w:val="009E3A01"/>
    <w:rsid w:val="009E47A0"/>
    <w:rsid w:val="009E7B78"/>
    <w:rsid w:val="009F241C"/>
    <w:rsid w:val="009F3E40"/>
    <w:rsid w:val="009F449E"/>
    <w:rsid w:val="009F5A59"/>
    <w:rsid w:val="009F76E6"/>
    <w:rsid w:val="00A0029D"/>
    <w:rsid w:val="00A009EB"/>
    <w:rsid w:val="00A02223"/>
    <w:rsid w:val="00A03578"/>
    <w:rsid w:val="00A049DF"/>
    <w:rsid w:val="00A04F7F"/>
    <w:rsid w:val="00A056DC"/>
    <w:rsid w:val="00A11520"/>
    <w:rsid w:val="00A1183A"/>
    <w:rsid w:val="00A13E9D"/>
    <w:rsid w:val="00A20548"/>
    <w:rsid w:val="00A2286F"/>
    <w:rsid w:val="00A246A4"/>
    <w:rsid w:val="00A25534"/>
    <w:rsid w:val="00A26AE8"/>
    <w:rsid w:val="00A26B36"/>
    <w:rsid w:val="00A2706E"/>
    <w:rsid w:val="00A320C2"/>
    <w:rsid w:val="00A32674"/>
    <w:rsid w:val="00A3317B"/>
    <w:rsid w:val="00A34D4C"/>
    <w:rsid w:val="00A35FD0"/>
    <w:rsid w:val="00A37030"/>
    <w:rsid w:val="00A40B93"/>
    <w:rsid w:val="00A40FB5"/>
    <w:rsid w:val="00A439AA"/>
    <w:rsid w:val="00A51ADA"/>
    <w:rsid w:val="00A52E10"/>
    <w:rsid w:val="00A5366B"/>
    <w:rsid w:val="00A53786"/>
    <w:rsid w:val="00A5479E"/>
    <w:rsid w:val="00A55A4B"/>
    <w:rsid w:val="00A6138E"/>
    <w:rsid w:val="00A64CC8"/>
    <w:rsid w:val="00A70A1B"/>
    <w:rsid w:val="00A70D0B"/>
    <w:rsid w:val="00A764C9"/>
    <w:rsid w:val="00A80F13"/>
    <w:rsid w:val="00A8326C"/>
    <w:rsid w:val="00A93009"/>
    <w:rsid w:val="00A96F2E"/>
    <w:rsid w:val="00AA24A2"/>
    <w:rsid w:val="00AA359C"/>
    <w:rsid w:val="00AA38E8"/>
    <w:rsid w:val="00AA68E6"/>
    <w:rsid w:val="00AA7ABF"/>
    <w:rsid w:val="00AB1B54"/>
    <w:rsid w:val="00AB2B5A"/>
    <w:rsid w:val="00AB31C6"/>
    <w:rsid w:val="00AB4657"/>
    <w:rsid w:val="00AC1C92"/>
    <w:rsid w:val="00AC2083"/>
    <w:rsid w:val="00AC221C"/>
    <w:rsid w:val="00AC42C3"/>
    <w:rsid w:val="00AC5A0F"/>
    <w:rsid w:val="00AD2181"/>
    <w:rsid w:val="00AD23E7"/>
    <w:rsid w:val="00AD2447"/>
    <w:rsid w:val="00AD3FAC"/>
    <w:rsid w:val="00AD59CB"/>
    <w:rsid w:val="00AE240D"/>
    <w:rsid w:val="00AE2936"/>
    <w:rsid w:val="00AE3091"/>
    <w:rsid w:val="00AE41FF"/>
    <w:rsid w:val="00AE60ED"/>
    <w:rsid w:val="00AF1AD2"/>
    <w:rsid w:val="00AF4F34"/>
    <w:rsid w:val="00AF5A76"/>
    <w:rsid w:val="00AF5BE3"/>
    <w:rsid w:val="00AF68E8"/>
    <w:rsid w:val="00B02172"/>
    <w:rsid w:val="00B02210"/>
    <w:rsid w:val="00B03520"/>
    <w:rsid w:val="00B04E1B"/>
    <w:rsid w:val="00B052D2"/>
    <w:rsid w:val="00B150C3"/>
    <w:rsid w:val="00B15ABE"/>
    <w:rsid w:val="00B237ED"/>
    <w:rsid w:val="00B25754"/>
    <w:rsid w:val="00B35139"/>
    <w:rsid w:val="00B355AE"/>
    <w:rsid w:val="00B366D0"/>
    <w:rsid w:val="00B373AD"/>
    <w:rsid w:val="00B40042"/>
    <w:rsid w:val="00B40E25"/>
    <w:rsid w:val="00B42D76"/>
    <w:rsid w:val="00B435EA"/>
    <w:rsid w:val="00B45C15"/>
    <w:rsid w:val="00B467F5"/>
    <w:rsid w:val="00B47DD6"/>
    <w:rsid w:val="00B508E7"/>
    <w:rsid w:val="00B5352E"/>
    <w:rsid w:val="00B54D45"/>
    <w:rsid w:val="00B5707E"/>
    <w:rsid w:val="00B60183"/>
    <w:rsid w:val="00B649DE"/>
    <w:rsid w:val="00B73585"/>
    <w:rsid w:val="00B802B5"/>
    <w:rsid w:val="00B8231C"/>
    <w:rsid w:val="00B8277A"/>
    <w:rsid w:val="00B82B6A"/>
    <w:rsid w:val="00B8649E"/>
    <w:rsid w:val="00B86D6B"/>
    <w:rsid w:val="00B8734E"/>
    <w:rsid w:val="00B87DBD"/>
    <w:rsid w:val="00B93516"/>
    <w:rsid w:val="00B95615"/>
    <w:rsid w:val="00B95C83"/>
    <w:rsid w:val="00BA193D"/>
    <w:rsid w:val="00BA482A"/>
    <w:rsid w:val="00BA4D8F"/>
    <w:rsid w:val="00BA6E27"/>
    <w:rsid w:val="00BA7DEC"/>
    <w:rsid w:val="00BB06B7"/>
    <w:rsid w:val="00BB346E"/>
    <w:rsid w:val="00BB3635"/>
    <w:rsid w:val="00BB6883"/>
    <w:rsid w:val="00BB75C6"/>
    <w:rsid w:val="00BB7EF0"/>
    <w:rsid w:val="00BC0A20"/>
    <w:rsid w:val="00BC15CA"/>
    <w:rsid w:val="00BC5416"/>
    <w:rsid w:val="00BC5C07"/>
    <w:rsid w:val="00BC76EA"/>
    <w:rsid w:val="00BD0BE2"/>
    <w:rsid w:val="00BD0CBD"/>
    <w:rsid w:val="00BD2251"/>
    <w:rsid w:val="00BE1A0C"/>
    <w:rsid w:val="00BE4C10"/>
    <w:rsid w:val="00BE7E52"/>
    <w:rsid w:val="00BF0270"/>
    <w:rsid w:val="00BF27A1"/>
    <w:rsid w:val="00BF31F8"/>
    <w:rsid w:val="00BF3D78"/>
    <w:rsid w:val="00BF7A98"/>
    <w:rsid w:val="00C043C2"/>
    <w:rsid w:val="00C075F4"/>
    <w:rsid w:val="00C10B96"/>
    <w:rsid w:val="00C11715"/>
    <w:rsid w:val="00C12742"/>
    <w:rsid w:val="00C17BED"/>
    <w:rsid w:val="00C21554"/>
    <w:rsid w:val="00C230C4"/>
    <w:rsid w:val="00C238A1"/>
    <w:rsid w:val="00C23B5B"/>
    <w:rsid w:val="00C3017C"/>
    <w:rsid w:val="00C323D5"/>
    <w:rsid w:val="00C329B5"/>
    <w:rsid w:val="00C32B1D"/>
    <w:rsid w:val="00C353E6"/>
    <w:rsid w:val="00C403A9"/>
    <w:rsid w:val="00C40EF0"/>
    <w:rsid w:val="00C4410E"/>
    <w:rsid w:val="00C45523"/>
    <w:rsid w:val="00C45BAE"/>
    <w:rsid w:val="00C46A0B"/>
    <w:rsid w:val="00C50C4F"/>
    <w:rsid w:val="00C52B66"/>
    <w:rsid w:val="00C53032"/>
    <w:rsid w:val="00C55E7D"/>
    <w:rsid w:val="00C622E3"/>
    <w:rsid w:val="00C64EBD"/>
    <w:rsid w:val="00C6713D"/>
    <w:rsid w:val="00C67233"/>
    <w:rsid w:val="00C67501"/>
    <w:rsid w:val="00C703B1"/>
    <w:rsid w:val="00C715E7"/>
    <w:rsid w:val="00C72B87"/>
    <w:rsid w:val="00C73AF7"/>
    <w:rsid w:val="00C75F83"/>
    <w:rsid w:val="00C86B43"/>
    <w:rsid w:val="00C93E43"/>
    <w:rsid w:val="00C965EC"/>
    <w:rsid w:val="00CA022C"/>
    <w:rsid w:val="00CA073D"/>
    <w:rsid w:val="00CA07C0"/>
    <w:rsid w:val="00CA2335"/>
    <w:rsid w:val="00CA276F"/>
    <w:rsid w:val="00CA4BDB"/>
    <w:rsid w:val="00CA6327"/>
    <w:rsid w:val="00CA64E0"/>
    <w:rsid w:val="00CA6ABD"/>
    <w:rsid w:val="00CA711A"/>
    <w:rsid w:val="00CB09CD"/>
    <w:rsid w:val="00CB5E15"/>
    <w:rsid w:val="00CB6DB1"/>
    <w:rsid w:val="00CC2B72"/>
    <w:rsid w:val="00CD0B75"/>
    <w:rsid w:val="00CD17AF"/>
    <w:rsid w:val="00CD24D6"/>
    <w:rsid w:val="00CD304B"/>
    <w:rsid w:val="00CE2EA8"/>
    <w:rsid w:val="00CE5874"/>
    <w:rsid w:val="00CE6744"/>
    <w:rsid w:val="00CF32BD"/>
    <w:rsid w:val="00CF3FB6"/>
    <w:rsid w:val="00CF56C9"/>
    <w:rsid w:val="00CF70CF"/>
    <w:rsid w:val="00D00931"/>
    <w:rsid w:val="00D03264"/>
    <w:rsid w:val="00D0352E"/>
    <w:rsid w:val="00D05B60"/>
    <w:rsid w:val="00D0628A"/>
    <w:rsid w:val="00D10BB9"/>
    <w:rsid w:val="00D12C52"/>
    <w:rsid w:val="00D16C4B"/>
    <w:rsid w:val="00D20720"/>
    <w:rsid w:val="00D22659"/>
    <w:rsid w:val="00D22FDC"/>
    <w:rsid w:val="00D2382B"/>
    <w:rsid w:val="00D249E8"/>
    <w:rsid w:val="00D24A7F"/>
    <w:rsid w:val="00D2754F"/>
    <w:rsid w:val="00D30E4D"/>
    <w:rsid w:val="00D32D93"/>
    <w:rsid w:val="00D32FDB"/>
    <w:rsid w:val="00D34197"/>
    <w:rsid w:val="00D41209"/>
    <w:rsid w:val="00D41452"/>
    <w:rsid w:val="00D43FF9"/>
    <w:rsid w:val="00D44785"/>
    <w:rsid w:val="00D46299"/>
    <w:rsid w:val="00D506F6"/>
    <w:rsid w:val="00D50FD1"/>
    <w:rsid w:val="00D51EFC"/>
    <w:rsid w:val="00D52FF0"/>
    <w:rsid w:val="00D5363F"/>
    <w:rsid w:val="00D53880"/>
    <w:rsid w:val="00D56424"/>
    <w:rsid w:val="00D567FB"/>
    <w:rsid w:val="00D5768A"/>
    <w:rsid w:val="00D6054A"/>
    <w:rsid w:val="00D6189B"/>
    <w:rsid w:val="00D6647C"/>
    <w:rsid w:val="00D7154B"/>
    <w:rsid w:val="00D7263B"/>
    <w:rsid w:val="00D72672"/>
    <w:rsid w:val="00D74CA3"/>
    <w:rsid w:val="00D75573"/>
    <w:rsid w:val="00D775E9"/>
    <w:rsid w:val="00D801B7"/>
    <w:rsid w:val="00D8043D"/>
    <w:rsid w:val="00D81287"/>
    <w:rsid w:val="00D82AEE"/>
    <w:rsid w:val="00D82D95"/>
    <w:rsid w:val="00D82F4C"/>
    <w:rsid w:val="00D85F6D"/>
    <w:rsid w:val="00D87C8E"/>
    <w:rsid w:val="00D916AD"/>
    <w:rsid w:val="00D96944"/>
    <w:rsid w:val="00D97EA7"/>
    <w:rsid w:val="00DA150F"/>
    <w:rsid w:val="00DA30EC"/>
    <w:rsid w:val="00DA392D"/>
    <w:rsid w:val="00DA50E0"/>
    <w:rsid w:val="00DB0841"/>
    <w:rsid w:val="00DB24C0"/>
    <w:rsid w:val="00DB3BE1"/>
    <w:rsid w:val="00DB7A7F"/>
    <w:rsid w:val="00DC076C"/>
    <w:rsid w:val="00DC0E72"/>
    <w:rsid w:val="00DC1520"/>
    <w:rsid w:val="00DC255B"/>
    <w:rsid w:val="00DC3B53"/>
    <w:rsid w:val="00DC483D"/>
    <w:rsid w:val="00DC4FD3"/>
    <w:rsid w:val="00DC50B6"/>
    <w:rsid w:val="00DC52F1"/>
    <w:rsid w:val="00DC69B6"/>
    <w:rsid w:val="00DC6F5B"/>
    <w:rsid w:val="00DC708B"/>
    <w:rsid w:val="00DD233D"/>
    <w:rsid w:val="00DD3094"/>
    <w:rsid w:val="00DD70A4"/>
    <w:rsid w:val="00DD717C"/>
    <w:rsid w:val="00DD7E30"/>
    <w:rsid w:val="00DE0746"/>
    <w:rsid w:val="00DE127F"/>
    <w:rsid w:val="00DE257D"/>
    <w:rsid w:val="00DE33DC"/>
    <w:rsid w:val="00DE3634"/>
    <w:rsid w:val="00DE56E3"/>
    <w:rsid w:val="00DE7A7F"/>
    <w:rsid w:val="00DF108E"/>
    <w:rsid w:val="00DF2455"/>
    <w:rsid w:val="00DF2BDC"/>
    <w:rsid w:val="00DF30B7"/>
    <w:rsid w:val="00DF5C56"/>
    <w:rsid w:val="00DF5DCF"/>
    <w:rsid w:val="00DF788E"/>
    <w:rsid w:val="00E00D64"/>
    <w:rsid w:val="00E01521"/>
    <w:rsid w:val="00E03F80"/>
    <w:rsid w:val="00E06E00"/>
    <w:rsid w:val="00E11C36"/>
    <w:rsid w:val="00E12E97"/>
    <w:rsid w:val="00E13F95"/>
    <w:rsid w:val="00E14F58"/>
    <w:rsid w:val="00E15E87"/>
    <w:rsid w:val="00E16202"/>
    <w:rsid w:val="00E16AAC"/>
    <w:rsid w:val="00E20E2C"/>
    <w:rsid w:val="00E2152B"/>
    <w:rsid w:val="00E21EB6"/>
    <w:rsid w:val="00E22257"/>
    <w:rsid w:val="00E22B7C"/>
    <w:rsid w:val="00E25960"/>
    <w:rsid w:val="00E25BDA"/>
    <w:rsid w:val="00E27491"/>
    <w:rsid w:val="00E3026F"/>
    <w:rsid w:val="00E343E3"/>
    <w:rsid w:val="00E359F3"/>
    <w:rsid w:val="00E37B8D"/>
    <w:rsid w:val="00E408F0"/>
    <w:rsid w:val="00E41646"/>
    <w:rsid w:val="00E41FEE"/>
    <w:rsid w:val="00E52A6E"/>
    <w:rsid w:val="00E54155"/>
    <w:rsid w:val="00E54E19"/>
    <w:rsid w:val="00E5555B"/>
    <w:rsid w:val="00E55BE3"/>
    <w:rsid w:val="00E61BCE"/>
    <w:rsid w:val="00E64142"/>
    <w:rsid w:val="00E65D6F"/>
    <w:rsid w:val="00E705FB"/>
    <w:rsid w:val="00E72309"/>
    <w:rsid w:val="00E834C7"/>
    <w:rsid w:val="00E83F56"/>
    <w:rsid w:val="00E84115"/>
    <w:rsid w:val="00E8481D"/>
    <w:rsid w:val="00E848FC"/>
    <w:rsid w:val="00E909E4"/>
    <w:rsid w:val="00E91255"/>
    <w:rsid w:val="00E92392"/>
    <w:rsid w:val="00E92BB9"/>
    <w:rsid w:val="00E94465"/>
    <w:rsid w:val="00E9564A"/>
    <w:rsid w:val="00E9669A"/>
    <w:rsid w:val="00E9726A"/>
    <w:rsid w:val="00EA266B"/>
    <w:rsid w:val="00EA4D62"/>
    <w:rsid w:val="00EB5586"/>
    <w:rsid w:val="00EB6076"/>
    <w:rsid w:val="00EB64C6"/>
    <w:rsid w:val="00EC36CA"/>
    <w:rsid w:val="00EC3BEA"/>
    <w:rsid w:val="00EC5C0C"/>
    <w:rsid w:val="00ED0AD6"/>
    <w:rsid w:val="00ED128F"/>
    <w:rsid w:val="00EE07B8"/>
    <w:rsid w:val="00EE0CE9"/>
    <w:rsid w:val="00EE2FC2"/>
    <w:rsid w:val="00EE3AA6"/>
    <w:rsid w:val="00EF0588"/>
    <w:rsid w:val="00EF2B77"/>
    <w:rsid w:val="00F0110F"/>
    <w:rsid w:val="00F011FA"/>
    <w:rsid w:val="00F04F08"/>
    <w:rsid w:val="00F064CA"/>
    <w:rsid w:val="00F108FA"/>
    <w:rsid w:val="00F1091A"/>
    <w:rsid w:val="00F14935"/>
    <w:rsid w:val="00F17F0B"/>
    <w:rsid w:val="00F21BCD"/>
    <w:rsid w:val="00F226B5"/>
    <w:rsid w:val="00F260DC"/>
    <w:rsid w:val="00F31BBD"/>
    <w:rsid w:val="00F33C1A"/>
    <w:rsid w:val="00F34CF8"/>
    <w:rsid w:val="00F34EE9"/>
    <w:rsid w:val="00F360BA"/>
    <w:rsid w:val="00F41C6C"/>
    <w:rsid w:val="00F430B0"/>
    <w:rsid w:val="00F47596"/>
    <w:rsid w:val="00F5280A"/>
    <w:rsid w:val="00F565AE"/>
    <w:rsid w:val="00F56D02"/>
    <w:rsid w:val="00F60463"/>
    <w:rsid w:val="00F62A09"/>
    <w:rsid w:val="00F62FC7"/>
    <w:rsid w:val="00F631B8"/>
    <w:rsid w:val="00F6488E"/>
    <w:rsid w:val="00F65999"/>
    <w:rsid w:val="00F70D6C"/>
    <w:rsid w:val="00F7482E"/>
    <w:rsid w:val="00F76633"/>
    <w:rsid w:val="00F76BC1"/>
    <w:rsid w:val="00F76F80"/>
    <w:rsid w:val="00F80B06"/>
    <w:rsid w:val="00F80FF9"/>
    <w:rsid w:val="00F87423"/>
    <w:rsid w:val="00F95E98"/>
    <w:rsid w:val="00F9765D"/>
    <w:rsid w:val="00FA1813"/>
    <w:rsid w:val="00FA449F"/>
    <w:rsid w:val="00FA4529"/>
    <w:rsid w:val="00FA4682"/>
    <w:rsid w:val="00FA523E"/>
    <w:rsid w:val="00FA7D26"/>
    <w:rsid w:val="00FB4AEA"/>
    <w:rsid w:val="00FC02BA"/>
    <w:rsid w:val="00FC113A"/>
    <w:rsid w:val="00FC3719"/>
    <w:rsid w:val="00FC4927"/>
    <w:rsid w:val="00FC61C4"/>
    <w:rsid w:val="00FD4267"/>
    <w:rsid w:val="00FD4B7F"/>
    <w:rsid w:val="00FD51DC"/>
    <w:rsid w:val="00FD5C29"/>
    <w:rsid w:val="00FD61B7"/>
    <w:rsid w:val="00FE3333"/>
    <w:rsid w:val="00FE378E"/>
    <w:rsid w:val="00FE4597"/>
    <w:rsid w:val="00FE56AA"/>
    <w:rsid w:val="00FE7767"/>
    <w:rsid w:val="00FF05C3"/>
    <w:rsid w:val="00FF4082"/>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customStyle="1" w:styleId="DESletterhead1">
    <w:name w:val="DES letterhead 1"/>
    <w:link w:val="DESletterhead1Char"/>
    <w:rsid w:val="00AD2447"/>
    <w:rPr>
      <w:rFonts w:ascii="Arial" w:hAnsi="Arial" w:cs="Arial"/>
      <w:noProof/>
      <w:lang w:eastAsia="en-US"/>
    </w:rPr>
  </w:style>
  <w:style w:type="character" w:customStyle="1" w:styleId="DESletterhead1Char">
    <w:name w:val="DES letterhead 1 Char"/>
    <w:link w:val="DESletterhead1"/>
    <w:rsid w:val="00AD2447"/>
    <w:rPr>
      <w:rFonts w:ascii="Arial" w:hAnsi="Arial" w:cs="Arial"/>
      <w:noProof/>
      <w:lang w:eastAsia="en-US"/>
    </w:rPr>
  </w:style>
  <w:style w:type="paragraph" w:customStyle="1" w:styleId="tcsectionheadings">
    <w:name w:val="tc_section_headings"/>
    <w:basedOn w:val="Heading1"/>
    <w:link w:val="tcsectionheadingsChar"/>
    <w:qFormat/>
    <w:rsid w:val="00AD2447"/>
    <w:pPr>
      <w:spacing w:after="240"/>
    </w:pPr>
    <w:rPr>
      <w:sz w:val="20"/>
    </w:rPr>
  </w:style>
  <w:style w:type="character" w:customStyle="1" w:styleId="tcsectionheadingsChar">
    <w:name w:val="tc_section_headings Char"/>
    <w:link w:val="tcsectionheadings"/>
    <w:rsid w:val="00AD2447"/>
    <w:rPr>
      <w:rFonts w:ascii="Arial" w:hAnsi="Arial" w:cs="Arial"/>
      <w:b/>
      <w:bCs/>
      <w:kern w:val="32"/>
      <w:szCs w:val="32"/>
    </w:rPr>
  </w:style>
  <w:style w:type="paragraph" w:customStyle="1" w:styleId="tcconditionheadings">
    <w:name w:val="tc_condition_headings"/>
    <w:basedOn w:val="Heading2"/>
    <w:link w:val="tcconditionheadingsChar"/>
    <w:qFormat/>
    <w:rsid w:val="00AD2447"/>
    <w:pPr>
      <w:spacing w:after="240"/>
      <w:ind w:left="720"/>
    </w:pPr>
    <w:rPr>
      <w:rFonts w:cs="Arial"/>
      <w:i w:val="0"/>
      <w:sz w:val="20"/>
    </w:rPr>
  </w:style>
  <w:style w:type="character" w:customStyle="1" w:styleId="tcconditionheadingsChar">
    <w:name w:val="tc_condition_headings Char"/>
    <w:link w:val="tcconditionheadings"/>
    <w:rsid w:val="00AD2447"/>
    <w:rPr>
      <w:rFonts w:ascii="Arial" w:hAnsi="Arial" w:cs="Arial"/>
      <w:b/>
      <w:kern w:val="22"/>
      <w:lang w:eastAsia="en-US"/>
    </w:rPr>
  </w:style>
  <w:style w:type="paragraph" w:customStyle="1" w:styleId="tcconditiontext">
    <w:name w:val="tc_condition_text"/>
    <w:basedOn w:val="Normal"/>
    <w:link w:val="tcconditiontextChar"/>
    <w:qFormat/>
    <w:rsid w:val="00AD2447"/>
    <w:rPr>
      <w:rFonts w:cs="Arial"/>
      <w:sz w:val="20"/>
    </w:rPr>
  </w:style>
  <w:style w:type="character" w:customStyle="1" w:styleId="tcconditiontextChar">
    <w:name w:val="tc_condition_text Char"/>
    <w:link w:val="tcconditiontext"/>
    <w:rsid w:val="00AD2447"/>
    <w:rPr>
      <w:rFonts w:ascii="Arial" w:hAnsi="Arial" w:cs="Arial"/>
      <w:szCs w:val="24"/>
      <w:lang w:eastAsia="en-US"/>
    </w:rPr>
  </w:style>
  <w:style w:type="paragraph" w:customStyle="1" w:styleId="tcnarrativeheading">
    <w:name w:val="tc_narrative_heading"/>
    <w:basedOn w:val="Heading2"/>
    <w:link w:val="tcnarrativeheadingChar"/>
    <w:qFormat/>
    <w:rsid w:val="00AD2447"/>
    <w:pPr>
      <w:spacing w:after="240"/>
    </w:pPr>
    <w:rPr>
      <w:rFonts w:cs="Arial"/>
      <w:i w:val="0"/>
      <w:sz w:val="20"/>
    </w:rPr>
  </w:style>
  <w:style w:type="character" w:customStyle="1" w:styleId="tcnarrativeheadingChar">
    <w:name w:val="tc_narrative_heading Char"/>
    <w:link w:val="tcnarrativeheading"/>
    <w:rsid w:val="00AD2447"/>
    <w:rPr>
      <w:rFonts w:ascii="Arial" w:hAnsi="Arial" w:cs="Arial"/>
      <w:b/>
      <w:kern w:val="22"/>
      <w:lang w:eastAsia="en-US"/>
    </w:rPr>
  </w:style>
  <w:style w:type="paragraph" w:customStyle="1" w:styleId="tcsnitsheading">
    <w:name w:val="tc_snits_heading"/>
    <w:basedOn w:val="Heading2"/>
    <w:link w:val="tcsnitsheadingChar"/>
    <w:qFormat/>
    <w:rsid w:val="00AD2447"/>
    <w:pPr>
      <w:spacing w:after="240"/>
    </w:pPr>
    <w:rPr>
      <w:rFonts w:cs="Arial"/>
      <w:i w:val="0"/>
      <w:sz w:val="22"/>
    </w:rPr>
  </w:style>
  <w:style w:type="character" w:customStyle="1" w:styleId="tcsnitsheadingChar">
    <w:name w:val="tc_snits_heading Char"/>
    <w:link w:val="tcsnitsheading"/>
    <w:rsid w:val="00AD2447"/>
    <w:rPr>
      <w:rFonts w:ascii="Arial" w:hAnsi="Arial" w:cs="Arial"/>
      <w:b/>
      <w:kern w:val="22"/>
      <w:sz w:val="22"/>
      <w:lang w:eastAsia="en-US"/>
    </w:rPr>
  </w:style>
  <w:style w:type="paragraph" w:customStyle="1" w:styleId="tcsnitstext">
    <w:name w:val="tc_snits_text"/>
    <w:basedOn w:val="Normal"/>
    <w:link w:val="tcsnitstextChar"/>
    <w:qFormat/>
    <w:rsid w:val="00AD2447"/>
    <w:rPr>
      <w:rFonts w:cs="Arial"/>
    </w:rPr>
  </w:style>
  <w:style w:type="character" w:customStyle="1" w:styleId="tcsnitstextChar">
    <w:name w:val="tc_snits_text Char"/>
    <w:link w:val="tcsnitstext"/>
    <w:rsid w:val="00AD2447"/>
    <w:rPr>
      <w:rFonts w:ascii="Arial" w:hAnsi="Arial" w:cs="Arial"/>
      <w:sz w:val="22"/>
      <w:szCs w:val="24"/>
      <w:lang w:eastAsia="en-US"/>
    </w:rPr>
  </w:style>
  <w:style w:type="paragraph" w:styleId="TOC1">
    <w:name w:val="toc 1"/>
    <w:basedOn w:val="Normal"/>
    <w:next w:val="Normal"/>
    <w:autoRedefine/>
    <w:uiPriority w:val="39"/>
    <w:rsid w:val="00DF30B7"/>
    <w:pPr>
      <w:numPr>
        <w:numId w:val="43"/>
      </w:numPr>
      <w:tabs>
        <w:tab w:val="left" w:pos="440"/>
        <w:tab w:val="right" w:leader="dot" w:pos="10763"/>
      </w:tabs>
      <w:spacing w:before="120" w:after="120"/>
    </w:pPr>
    <w:rPr>
      <w:rFonts w:ascii="Calibri" w:hAnsi="Calibri"/>
      <w:b/>
      <w:bCs/>
      <w:caps/>
      <w:sz w:val="20"/>
      <w:szCs w:val="20"/>
    </w:rPr>
  </w:style>
  <w:style w:type="paragraph" w:styleId="TOC2">
    <w:name w:val="toc 2"/>
    <w:basedOn w:val="Normal"/>
    <w:next w:val="Normal"/>
    <w:autoRedefine/>
    <w:uiPriority w:val="39"/>
    <w:rsid w:val="00AD2447"/>
    <w:pPr>
      <w:ind w:left="220"/>
    </w:pPr>
    <w:rPr>
      <w:rFonts w:ascii="Calibri" w:hAnsi="Calibri"/>
      <w:smallCaps/>
      <w:sz w:val="20"/>
      <w:szCs w:val="20"/>
    </w:rPr>
  </w:style>
  <w:style w:type="paragraph" w:styleId="TOC3">
    <w:name w:val="toc 3"/>
    <w:basedOn w:val="Normal"/>
    <w:next w:val="Normal"/>
    <w:autoRedefine/>
    <w:rsid w:val="00AD2447"/>
    <w:pPr>
      <w:ind w:left="440"/>
    </w:pPr>
    <w:rPr>
      <w:rFonts w:ascii="Calibri" w:hAnsi="Calibri"/>
      <w:i/>
      <w:iCs/>
      <w:sz w:val="20"/>
      <w:szCs w:val="20"/>
    </w:rPr>
  </w:style>
  <w:style w:type="paragraph" w:styleId="TOC4">
    <w:name w:val="toc 4"/>
    <w:basedOn w:val="Normal"/>
    <w:next w:val="Normal"/>
    <w:autoRedefine/>
    <w:rsid w:val="00AD2447"/>
    <w:pPr>
      <w:ind w:left="660"/>
    </w:pPr>
    <w:rPr>
      <w:rFonts w:ascii="Calibri" w:hAnsi="Calibri"/>
      <w:sz w:val="18"/>
      <w:szCs w:val="18"/>
    </w:rPr>
  </w:style>
  <w:style w:type="paragraph" w:styleId="TOC5">
    <w:name w:val="toc 5"/>
    <w:basedOn w:val="Normal"/>
    <w:next w:val="Normal"/>
    <w:autoRedefine/>
    <w:rsid w:val="00AD2447"/>
    <w:pPr>
      <w:ind w:left="880"/>
    </w:pPr>
    <w:rPr>
      <w:rFonts w:ascii="Calibri" w:hAnsi="Calibri"/>
      <w:sz w:val="18"/>
      <w:szCs w:val="18"/>
    </w:rPr>
  </w:style>
  <w:style w:type="paragraph" w:styleId="TOC6">
    <w:name w:val="toc 6"/>
    <w:basedOn w:val="Normal"/>
    <w:next w:val="Normal"/>
    <w:autoRedefine/>
    <w:rsid w:val="00AD2447"/>
    <w:pPr>
      <w:ind w:left="1100"/>
    </w:pPr>
    <w:rPr>
      <w:rFonts w:ascii="Calibri" w:hAnsi="Calibri"/>
      <w:sz w:val="18"/>
      <w:szCs w:val="18"/>
    </w:rPr>
  </w:style>
  <w:style w:type="paragraph" w:styleId="TOC7">
    <w:name w:val="toc 7"/>
    <w:basedOn w:val="Normal"/>
    <w:next w:val="Normal"/>
    <w:autoRedefine/>
    <w:rsid w:val="00AD2447"/>
    <w:pPr>
      <w:ind w:left="1320"/>
    </w:pPr>
    <w:rPr>
      <w:rFonts w:ascii="Calibri" w:hAnsi="Calibri"/>
      <w:sz w:val="18"/>
      <w:szCs w:val="18"/>
    </w:rPr>
  </w:style>
  <w:style w:type="paragraph" w:styleId="TOC8">
    <w:name w:val="toc 8"/>
    <w:basedOn w:val="Normal"/>
    <w:next w:val="Normal"/>
    <w:autoRedefine/>
    <w:rsid w:val="00AD2447"/>
    <w:pPr>
      <w:ind w:left="1540"/>
    </w:pPr>
    <w:rPr>
      <w:rFonts w:ascii="Calibri" w:hAnsi="Calibri"/>
      <w:sz w:val="18"/>
      <w:szCs w:val="18"/>
    </w:rPr>
  </w:style>
  <w:style w:type="paragraph" w:styleId="TOC9">
    <w:name w:val="toc 9"/>
    <w:basedOn w:val="Normal"/>
    <w:next w:val="Normal"/>
    <w:autoRedefine/>
    <w:rsid w:val="00AD2447"/>
    <w:pPr>
      <w:ind w:left="1760"/>
    </w:pPr>
    <w:rPr>
      <w:rFonts w:ascii="Calibri" w:hAnsi="Calibri"/>
      <w:sz w:val="18"/>
      <w:szCs w:val="18"/>
    </w:rPr>
  </w:style>
  <w:style w:type="paragraph" w:styleId="NoSpacing">
    <w:name w:val="No Spacing"/>
    <w:uiPriority w:val="1"/>
    <w:qFormat/>
    <w:rsid w:val="000220AB"/>
    <w:rPr>
      <w:rFonts w:ascii="Arial" w:eastAsia="MS Mincho" w:hAnsi="Arial"/>
      <w:sz w:val="22"/>
      <w:lang w:val="en-US" w:eastAsia="ja-JP"/>
    </w:rPr>
  </w:style>
  <w:style w:type="character" w:customStyle="1" w:styleId="FooterChar">
    <w:name w:val="Footer Char"/>
    <w:link w:val="Footer"/>
    <w:uiPriority w:val="99"/>
    <w:rsid w:val="00456E9B"/>
  </w:style>
  <w:style w:type="paragraph" w:styleId="TOCHeading">
    <w:name w:val="TOC Heading"/>
    <w:basedOn w:val="Heading1"/>
    <w:next w:val="Normal"/>
    <w:uiPriority w:val="39"/>
    <w:semiHidden/>
    <w:unhideWhenUsed/>
    <w:qFormat/>
    <w:rsid w:val="00950A2F"/>
    <w:pPr>
      <w:keepLines/>
      <w:spacing w:before="480" w:after="0" w:line="276" w:lineRule="auto"/>
      <w:outlineLvl w:val="9"/>
    </w:pPr>
    <w:rPr>
      <w:rFonts w:ascii="Cambria" w:eastAsia="MS Gothic"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customStyle="1" w:styleId="DESletterhead1">
    <w:name w:val="DES letterhead 1"/>
    <w:link w:val="DESletterhead1Char"/>
    <w:rsid w:val="00AD2447"/>
    <w:rPr>
      <w:rFonts w:ascii="Arial" w:hAnsi="Arial" w:cs="Arial"/>
      <w:noProof/>
      <w:lang w:eastAsia="en-US"/>
    </w:rPr>
  </w:style>
  <w:style w:type="character" w:customStyle="1" w:styleId="DESletterhead1Char">
    <w:name w:val="DES letterhead 1 Char"/>
    <w:link w:val="DESletterhead1"/>
    <w:rsid w:val="00AD2447"/>
    <w:rPr>
      <w:rFonts w:ascii="Arial" w:hAnsi="Arial" w:cs="Arial"/>
      <w:noProof/>
      <w:lang w:eastAsia="en-US"/>
    </w:rPr>
  </w:style>
  <w:style w:type="paragraph" w:customStyle="1" w:styleId="tcsectionheadings">
    <w:name w:val="tc_section_headings"/>
    <w:basedOn w:val="Heading1"/>
    <w:link w:val="tcsectionheadingsChar"/>
    <w:qFormat/>
    <w:rsid w:val="00AD2447"/>
    <w:pPr>
      <w:spacing w:after="240"/>
    </w:pPr>
    <w:rPr>
      <w:sz w:val="20"/>
    </w:rPr>
  </w:style>
  <w:style w:type="character" w:customStyle="1" w:styleId="tcsectionheadingsChar">
    <w:name w:val="tc_section_headings Char"/>
    <w:link w:val="tcsectionheadings"/>
    <w:rsid w:val="00AD2447"/>
    <w:rPr>
      <w:rFonts w:ascii="Arial" w:hAnsi="Arial" w:cs="Arial"/>
      <w:b/>
      <w:bCs/>
      <w:kern w:val="32"/>
      <w:szCs w:val="32"/>
    </w:rPr>
  </w:style>
  <w:style w:type="paragraph" w:customStyle="1" w:styleId="tcconditionheadings">
    <w:name w:val="tc_condition_headings"/>
    <w:basedOn w:val="Heading2"/>
    <w:link w:val="tcconditionheadingsChar"/>
    <w:qFormat/>
    <w:rsid w:val="00AD2447"/>
    <w:pPr>
      <w:spacing w:after="240"/>
      <w:ind w:left="720"/>
    </w:pPr>
    <w:rPr>
      <w:rFonts w:cs="Arial"/>
      <w:i w:val="0"/>
      <w:sz w:val="20"/>
    </w:rPr>
  </w:style>
  <w:style w:type="character" w:customStyle="1" w:styleId="tcconditionheadingsChar">
    <w:name w:val="tc_condition_headings Char"/>
    <w:link w:val="tcconditionheadings"/>
    <w:rsid w:val="00AD2447"/>
    <w:rPr>
      <w:rFonts w:ascii="Arial" w:hAnsi="Arial" w:cs="Arial"/>
      <w:b/>
      <w:kern w:val="22"/>
      <w:lang w:eastAsia="en-US"/>
    </w:rPr>
  </w:style>
  <w:style w:type="paragraph" w:customStyle="1" w:styleId="tcconditiontext">
    <w:name w:val="tc_condition_text"/>
    <w:basedOn w:val="Normal"/>
    <w:link w:val="tcconditiontextChar"/>
    <w:qFormat/>
    <w:rsid w:val="00AD2447"/>
    <w:rPr>
      <w:rFonts w:cs="Arial"/>
      <w:sz w:val="20"/>
    </w:rPr>
  </w:style>
  <w:style w:type="character" w:customStyle="1" w:styleId="tcconditiontextChar">
    <w:name w:val="tc_condition_text Char"/>
    <w:link w:val="tcconditiontext"/>
    <w:rsid w:val="00AD2447"/>
    <w:rPr>
      <w:rFonts w:ascii="Arial" w:hAnsi="Arial" w:cs="Arial"/>
      <w:szCs w:val="24"/>
      <w:lang w:eastAsia="en-US"/>
    </w:rPr>
  </w:style>
  <w:style w:type="paragraph" w:customStyle="1" w:styleId="tcnarrativeheading">
    <w:name w:val="tc_narrative_heading"/>
    <w:basedOn w:val="Heading2"/>
    <w:link w:val="tcnarrativeheadingChar"/>
    <w:qFormat/>
    <w:rsid w:val="00AD2447"/>
    <w:pPr>
      <w:spacing w:after="240"/>
    </w:pPr>
    <w:rPr>
      <w:rFonts w:cs="Arial"/>
      <w:i w:val="0"/>
      <w:sz w:val="20"/>
    </w:rPr>
  </w:style>
  <w:style w:type="character" w:customStyle="1" w:styleId="tcnarrativeheadingChar">
    <w:name w:val="tc_narrative_heading Char"/>
    <w:link w:val="tcnarrativeheading"/>
    <w:rsid w:val="00AD2447"/>
    <w:rPr>
      <w:rFonts w:ascii="Arial" w:hAnsi="Arial" w:cs="Arial"/>
      <w:b/>
      <w:kern w:val="22"/>
      <w:lang w:eastAsia="en-US"/>
    </w:rPr>
  </w:style>
  <w:style w:type="paragraph" w:customStyle="1" w:styleId="tcsnitsheading">
    <w:name w:val="tc_snits_heading"/>
    <w:basedOn w:val="Heading2"/>
    <w:link w:val="tcsnitsheadingChar"/>
    <w:qFormat/>
    <w:rsid w:val="00AD2447"/>
    <w:pPr>
      <w:spacing w:after="240"/>
    </w:pPr>
    <w:rPr>
      <w:rFonts w:cs="Arial"/>
      <w:i w:val="0"/>
      <w:sz w:val="22"/>
    </w:rPr>
  </w:style>
  <w:style w:type="character" w:customStyle="1" w:styleId="tcsnitsheadingChar">
    <w:name w:val="tc_snits_heading Char"/>
    <w:link w:val="tcsnitsheading"/>
    <w:rsid w:val="00AD2447"/>
    <w:rPr>
      <w:rFonts w:ascii="Arial" w:hAnsi="Arial" w:cs="Arial"/>
      <w:b/>
      <w:kern w:val="22"/>
      <w:sz w:val="22"/>
      <w:lang w:eastAsia="en-US"/>
    </w:rPr>
  </w:style>
  <w:style w:type="paragraph" w:customStyle="1" w:styleId="tcsnitstext">
    <w:name w:val="tc_snits_text"/>
    <w:basedOn w:val="Normal"/>
    <w:link w:val="tcsnitstextChar"/>
    <w:qFormat/>
    <w:rsid w:val="00AD2447"/>
    <w:rPr>
      <w:rFonts w:cs="Arial"/>
    </w:rPr>
  </w:style>
  <w:style w:type="character" w:customStyle="1" w:styleId="tcsnitstextChar">
    <w:name w:val="tc_snits_text Char"/>
    <w:link w:val="tcsnitstext"/>
    <w:rsid w:val="00AD2447"/>
    <w:rPr>
      <w:rFonts w:ascii="Arial" w:hAnsi="Arial" w:cs="Arial"/>
      <w:sz w:val="22"/>
      <w:szCs w:val="24"/>
      <w:lang w:eastAsia="en-US"/>
    </w:rPr>
  </w:style>
  <w:style w:type="paragraph" w:styleId="TOC1">
    <w:name w:val="toc 1"/>
    <w:basedOn w:val="Normal"/>
    <w:next w:val="Normal"/>
    <w:autoRedefine/>
    <w:uiPriority w:val="39"/>
    <w:rsid w:val="00DF30B7"/>
    <w:pPr>
      <w:numPr>
        <w:numId w:val="43"/>
      </w:numPr>
      <w:tabs>
        <w:tab w:val="left" w:pos="440"/>
        <w:tab w:val="right" w:leader="dot" w:pos="10763"/>
      </w:tabs>
      <w:spacing w:before="120" w:after="120"/>
    </w:pPr>
    <w:rPr>
      <w:rFonts w:ascii="Calibri" w:hAnsi="Calibri"/>
      <w:b/>
      <w:bCs/>
      <w:caps/>
      <w:sz w:val="20"/>
      <w:szCs w:val="20"/>
    </w:rPr>
  </w:style>
  <w:style w:type="paragraph" w:styleId="TOC2">
    <w:name w:val="toc 2"/>
    <w:basedOn w:val="Normal"/>
    <w:next w:val="Normal"/>
    <w:autoRedefine/>
    <w:uiPriority w:val="39"/>
    <w:rsid w:val="00AD2447"/>
    <w:pPr>
      <w:ind w:left="220"/>
    </w:pPr>
    <w:rPr>
      <w:rFonts w:ascii="Calibri" w:hAnsi="Calibri"/>
      <w:smallCaps/>
      <w:sz w:val="20"/>
      <w:szCs w:val="20"/>
    </w:rPr>
  </w:style>
  <w:style w:type="paragraph" w:styleId="TOC3">
    <w:name w:val="toc 3"/>
    <w:basedOn w:val="Normal"/>
    <w:next w:val="Normal"/>
    <w:autoRedefine/>
    <w:rsid w:val="00AD2447"/>
    <w:pPr>
      <w:ind w:left="440"/>
    </w:pPr>
    <w:rPr>
      <w:rFonts w:ascii="Calibri" w:hAnsi="Calibri"/>
      <w:i/>
      <w:iCs/>
      <w:sz w:val="20"/>
      <w:szCs w:val="20"/>
    </w:rPr>
  </w:style>
  <w:style w:type="paragraph" w:styleId="TOC4">
    <w:name w:val="toc 4"/>
    <w:basedOn w:val="Normal"/>
    <w:next w:val="Normal"/>
    <w:autoRedefine/>
    <w:rsid w:val="00AD2447"/>
    <w:pPr>
      <w:ind w:left="660"/>
    </w:pPr>
    <w:rPr>
      <w:rFonts w:ascii="Calibri" w:hAnsi="Calibri"/>
      <w:sz w:val="18"/>
      <w:szCs w:val="18"/>
    </w:rPr>
  </w:style>
  <w:style w:type="paragraph" w:styleId="TOC5">
    <w:name w:val="toc 5"/>
    <w:basedOn w:val="Normal"/>
    <w:next w:val="Normal"/>
    <w:autoRedefine/>
    <w:rsid w:val="00AD2447"/>
    <w:pPr>
      <w:ind w:left="880"/>
    </w:pPr>
    <w:rPr>
      <w:rFonts w:ascii="Calibri" w:hAnsi="Calibri"/>
      <w:sz w:val="18"/>
      <w:szCs w:val="18"/>
    </w:rPr>
  </w:style>
  <w:style w:type="paragraph" w:styleId="TOC6">
    <w:name w:val="toc 6"/>
    <w:basedOn w:val="Normal"/>
    <w:next w:val="Normal"/>
    <w:autoRedefine/>
    <w:rsid w:val="00AD2447"/>
    <w:pPr>
      <w:ind w:left="1100"/>
    </w:pPr>
    <w:rPr>
      <w:rFonts w:ascii="Calibri" w:hAnsi="Calibri"/>
      <w:sz w:val="18"/>
      <w:szCs w:val="18"/>
    </w:rPr>
  </w:style>
  <w:style w:type="paragraph" w:styleId="TOC7">
    <w:name w:val="toc 7"/>
    <w:basedOn w:val="Normal"/>
    <w:next w:val="Normal"/>
    <w:autoRedefine/>
    <w:rsid w:val="00AD2447"/>
    <w:pPr>
      <w:ind w:left="1320"/>
    </w:pPr>
    <w:rPr>
      <w:rFonts w:ascii="Calibri" w:hAnsi="Calibri"/>
      <w:sz w:val="18"/>
      <w:szCs w:val="18"/>
    </w:rPr>
  </w:style>
  <w:style w:type="paragraph" w:styleId="TOC8">
    <w:name w:val="toc 8"/>
    <w:basedOn w:val="Normal"/>
    <w:next w:val="Normal"/>
    <w:autoRedefine/>
    <w:rsid w:val="00AD2447"/>
    <w:pPr>
      <w:ind w:left="1540"/>
    </w:pPr>
    <w:rPr>
      <w:rFonts w:ascii="Calibri" w:hAnsi="Calibri"/>
      <w:sz w:val="18"/>
      <w:szCs w:val="18"/>
    </w:rPr>
  </w:style>
  <w:style w:type="paragraph" w:styleId="TOC9">
    <w:name w:val="toc 9"/>
    <w:basedOn w:val="Normal"/>
    <w:next w:val="Normal"/>
    <w:autoRedefine/>
    <w:rsid w:val="00AD2447"/>
    <w:pPr>
      <w:ind w:left="1760"/>
    </w:pPr>
    <w:rPr>
      <w:rFonts w:ascii="Calibri" w:hAnsi="Calibri"/>
      <w:sz w:val="18"/>
      <w:szCs w:val="18"/>
    </w:rPr>
  </w:style>
  <w:style w:type="paragraph" w:styleId="NoSpacing">
    <w:name w:val="No Spacing"/>
    <w:uiPriority w:val="1"/>
    <w:qFormat/>
    <w:rsid w:val="000220AB"/>
    <w:rPr>
      <w:rFonts w:ascii="Arial" w:eastAsia="MS Mincho" w:hAnsi="Arial"/>
      <w:sz w:val="22"/>
      <w:lang w:val="en-US" w:eastAsia="ja-JP"/>
    </w:rPr>
  </w:style>
  <w:style w:type="character" w:customStyle="1" w:styleId="FooterChar">
    <w:name w:val="Footer Char"/>
    <w:link w:val="Footer"/>
    <w:uiPriority w:val="99"/>
    <w:rsid w:val="00456E9B"/>
  </w:style>
  <w:style w:type="paragraph" w:styleId="TOCHeading">
    <w:name w:val="TOC Heading"/>
    <w:basedOn w:val="Heading1"/>
    <w:next w:val="Normal"/>
    <w:uiPriority w:val="39"/>
    <w:semiHidden/>
    <w:unhideWhenUsed/>
    <w:qFormat/>
    <w:rsid w:val="00950A2F"/>
    <w:pPr>
      <w:keepLines/>
      <w:spacing w:before="480" w:after="0" w:line="276" w:lineRule="auto"/>
      <w:outlineLvl w:val="9"/>
    </w:pPr>
    <w:rPr>
      <w:rFonts w:ascii="Cambria" w:eastAsia="MS Gothic"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876">
      <w:bodyDiv w:val="1"/>
      <w:marLeft w:val="0"/>
      <w:marRight w:val="0"/>
      <w:marTop w:val="0"/>
      <w:marBottom w:val="0"/>
      <w:divBdr>
        <w:top w:val="none" w:sz="0" w:space="0" w:color="auto"/>
        <w:left w:val="none" w:sz="0" w:space="0" w:color="auto"/>
        <w:bottom w:val="none" w:sz="0" w:space="0" w:color="auto"/>
        <w:right w:val="none" w:sz="0" w:space="0" w:color="auto"/>
      </w:divBdr>
    </w:div>
    <w:div w:id="106430495">
      <w:bodyDiv w:val="1"/>
      <w:marLeft w:val="0"/>
      <w:marRight w:val="0"/>
      <w:marTop w:val="0"/>
      <w:marBottom w:val="0"/>
      <w:divBdr>
        <w:top w:val="none" w:sz="0" w:space="0" w:color="auto"/>
        <w:left w:val="none" w:sz="0" w:space="0" w:color="auto"/>
        <w:bottom w:val="none" w:sz="0" w:space="0" w:color="auto"/>
        <w:right w:val="none" w:sz="0" w:space="0" w:color="auto"/>
      </w:divBdr>
    </w:div>
    <w:div w:id="198276957">
      <w:bodyDiv w:val="1"/>
      <w:marLeft w:val="0"/>
      <w:marRight w:val="0"/>
      <w:marTop w:val="0"/>
      <w:marBottom w:val="0"/>
      <w:divBdr>
        <w:top w:val="none" w:sz="0" w:space="0" w:color="auto"/>
        <w:left w:val="none" w:sz="0" w:space="0" w:color="auto"/>
        <w:bottom w:val="none" w:sz="0" w:space="0" w:color="auto"/>
        <w:right w:val="none" w:sz="0" w:space="0" w:color="auto"/>
      </w:divBdr>
    </w:div>
    <w:div w:id="214900497">
      <w:bodyDiv w:val="1"/>
      <w:marLeft w:val="0"/>
      <w:marRight w:val="0"/>
      <w:marTop w:val="0"/>
      <w:marBottom w:val="0"/>
      <w:divBdr>
        <w:top w:val="none" w:sz="0" w:space="0" w:color="auto"/>
        <w:left w:val="none" w:sz="0" w:space="0" w:color="auto"/>
        <w:bottom w:val="none" w:sz="0" w:space="0" w:color="auto"/>
        <w:right w:val="none" w:sz="0" w:space="0" w:color="auto"/>
      </w:divBdr>
    </w:div>
    <w:div w:id="341929589">
      <w:bodyDiv w:val="1"/>
      <w:marLeft w:val="0"/>
      <w:marRight w:val="0"/>
      <w:marTop w:val="0"/>
      <w:marBottom w:val="0"/>
      <w:divBdr>
        <w:top w:val="none" w:sz="0" w:space="0" w:color="auto"/>
        <w:left w:val="none" w:sz="0" w:space="0" w:color="auto"/>
        <w:bottom w:val="none" w:sz="0" w:space="0" w:color="auto"/>
        <w:right w:val="none" w:sz="0" w:space="0" w:color="auto"/>
      </w:divBdr>
    </w:div>
    <w:div w:id="543323924">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882404652">
      <w:bodyDiv w:val="1"/>
      <w:marLeft w:val="0"/>
      <w:marRight w:val="0"/>
      <w:marTop w:val="0"/>
      <w:marBottom w:val="0"/>
      <w:divBdr>
        <w:top w:val="none" w:sz="0" w:space="0" w:color="auto"/>
        <w:left w:val="none" w:sz="0" w:space="0" w:color="auto"/>
        <w:bottom w:val="none" w:sz="0" w:space="0" w:color="auto"/>
        <w:right w:val="none" w:sz="0" w:space="0" w:color="auto"/>
      </w:divBdr>
    </w:div>
    <w:div w:id="959802788">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519153028">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799296817">
      <w:bodyDiv w:val="1"/>
      <w:marLeft w:val="0"/>
      <w:marRight w:val="0"/>
      <w:marTop w:val="0"/>
      <w:marBottom w:val="0"/>
      <w:divBdr>
        <w:top w:val="none" w:sz="0" w:space="0" w:color="auto"/>
        <w:left w:val="none" w:sz="0" w:space="0" w:color="auto"/>
        <w:bottom w:val="none" w:sz="0" w:space="0" w:color="auto"/>
        <w:right w:val="none" w:sz="0" w:space="0" w:color="auto"/>
      </w:divBdr>
    </w:div>
    <w:div w:id="1852379806">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aof.mod.uk/aofcontent/tactical/toolkit/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dstan.mod.uk/" TargetMode="External"/><Relationship Id="rId2" Type="http://schemas.openxmlformats.org/officeDocument/2006/relationships/numbering" Target="numbering.xml"/><Relationship Id="rId16" Type="http://schemas.openxmlformats.org/officeDocument/2006/relationships/hyperlink" Target="http://dstan.uwh.diif.r.mil.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ESLCSLS-OpsFormsandPubs@mod.uk"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organisations/ministry-of-defence/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423C-8A50-4211-8019-BF04D8C1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8274</Words>
  <Characters>47168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DEFFORM 158C - Commercial Toolkit</vt:lpstr>
    </vt:vector>
  </TitlesOfParts>
  <Company>Ministry of Defence</Company>
  <LinksUpToDate>false</LinksUpToDate>
  <CharactersWithSpaces>55332</CharactersWithSpaces>
  <SharedDoc>false</SharedDoc>
  <HLinks>
    <vt:vector size="510" baseType="variant">
      <vt:variant>
        <vt:i4>1048643</vt:i4>
      </vt:variant>
      <vt:variant>
        <vt:i4>513</vt:i4>
      </vt:variant>
      <vt:variant>
        <vt:i4>0</vt:i4>
      </vt:variant>
      <vt:variant>
        <vt:i4>5</vt:i4>
      </vt:variant>
      <vt:variant>
        <vt:lpwstr>https://www.aof.mod.uk/aofcontent/tactical/toolkit/index.htm</vt:lpwstr>
      </vt:variant>
      <vt:variant>
        <vt:lpwstr/>
      </vt:variant>
      <vt:variant>
        <vt:i4>6160450</vt:i4>
      </vt:variant>
      <vt:variant>
        <vt:i4>510</vt:i4>
      </vt:variant>
      <vt:variant>
        <vt:i4>0</vt:i4>
      </vt:variant>
      <vt:variant>
        <vt:i4>5</vt:i4>
      </vt:variant>
      <vt:variant>
        <vt:lpwstr>https://www.dstan.mod.uk/</vt:lpwstr>
      </vt:variant>
      <vt:variant>
        <vt:lpwstr/>
      </vt:variant>
      <vt:variant>
        <vt:i4>6881381</vt:i4>
      </vt:variant>
      <vt:variant>
        <vt:i4>507</vt:i4>
      </vt:variant>
      <vt:variant>
        <vt:i4>0</vt:i4>
      </vt:variant>
      <vt:variant>
        <vt:i4>5</vt:i4>
      </vt:variant>
      <vt:variant>
        <vt:lpwstr>http://dstan.uwh.diif.r.mil.uk/</vt:lpwstr>
      </vt:variant>
      <vt:variant>
        <vt:lpwstr/>
      </vt:variant>
      <vt:variant>
        <vt:i4>5636130</vt:i4>
      </vt:variant>
      <vt:variant>
        <vt:i4>504</vt:i4>
      </vt:variant>
      <vt:variant>
        <vt:i4>0</vt:i4>
      </vt:variant>
      <vt:variant>
        <vt:i4>5</vt:i4>
      </vt:variant>
      <vt:variant>
        <vt:lpwstr>mailto:DESLCSLS-OpsFormsandPubs@mod.uk</vt:lpwstr>
      </vt:variant>
      <vt:variant>
        <vt:lpwstr/>
      </vt:variant>
      <vt:variant>
        <vt:i4>6684711</vt:i4>
      </vt:variant>
      <vt:variant>
        <vt:i4>501</vt:i4>
      </vt:variant>
      <vt:variant>
        <vt:i4>0</vt:i4>
      </vt:variant>
      <vt:variant>
        <vt:i4>5</vt:i4>
      </vt:variant>
      <vt:variant>
        <vt:lpwstr>https://www.gov.uk/government/organisations/ministry-of-defence/about/procurement</vt:lpwstr>
      </vt:variant>
      <vt:variant>
        <vt:lpwstr>invoice-processing</vt:lpwstr>
      </vt:variant>
      <vt:variant>
        <vt:i4>1048637</vt:i4>
      </vt:variant>
      <vt:variant>
        <vt:i4>476</vt:i4>
      </vt:variant>
      <vt:variant>
        <vt:i4>0</vt:i4>
      </vt:variant>
      <vt:variant>
        <vt:i4>5</vt:i4>
      </vt:variant>
      <vt:variant>
        <vt:lpwstr/>
      </vt:variant>
      <vt:variant>
        <vt:lpwstr>_Toc438032267</vt:lpwstr>
      </vt:variant>
      <vt:variant>
        <vt:i4>1048637</vt:i4>
      </vt:variant>
      <vt:variant>
        <vt:i4>470</vt:i4>
      </vt:variant>
      <vt:variant>
        <vt:i4>0</vt:i4>
      </vt:variant>
      <vt:variant>
        <vt:i4>5</vt:i4>
      </vt:variant>
      <vt:variant>
        <vt:lpwstr/>
      </vt:variant>
      <vt:variant>
        <vt:lpwstr>_Toc438032266</vt:lpwstr>
      </vt:variant>
      <vt:variant>
        <vt:i4>1048637</vt:i4>
      </vt:variant>
      <vt:variant>
        <vt:i4>464</vt:i4>
      </vt:variant>
      <vt:variant>
        <vt:i4>0</vt:i4>
      </vt:variant>
      <vt:variant>
        <vt:i4>5</vt:i4>
      </vt:variant>
      <vt:variant>
        <vt:lpwstr/>
      </vt:variant>
      <vt:variant>
        <vt:lpwstr>_Toc438032265</vt:lpwstr>
      </vt:variant>
      <vt:variant>
        <vt:i4>1048637</vt:i4>
      </vt:variant>
      <vt:variant>
        <vt:i4>458</vt:i4>
      </vt:variant>
      <vt:variant>
        <vt:i4>0</vt:i4>
      </vt:variant>
      <vt:variant>
        <vt:i4>5</vt:i4>
      </vt:variant>
      <vt:variant>
        <vt:lpwstr/>
      </vt:variant>
      <vt:variant>
        <vt:lpwstr>_Toc438032264</vt:lpwstr>
      </vt:variant>
      <vt:variant>
        <vt:i4>1048637</vt:i4>
      </vt:variant>
      <vt:variant>
        <vt:i4>452</vt:i4>
      </vt:variant>
      <vt:variant>
        <vt:i4>0</vt:i4>
      </vt:variant>
      <vt:variant>
        <vt:i4>5</vt:i4>
      </vt:variant>
      <vt:variant>
        <vt:lpwstr/>
      </vt:variant>
      <vt:variant>
        <vt:lpwstr>_Toc438032263</vt:lpwstr>
      </vt:variant>
      <vt:variant>
        <vt:i4>1048637</vt:i4>
      </vt:variant>
      <vt:variant>
        <vt:i4>446</vt:i4>
      </vt:variant>
      <vt:variant>
        <vt:i4>0</vt:i4>
      </vt:variant>
      <vt:variant>
        <vt:i4>5</vt:i4>
      </vt:variant>
      <vt:variant>
        <vt:lpwstr/>
      </vt:variant>
      <vt:variant>
        <vt:lpwstr>_Toc438032262</vt:lpwstr>
      </vt:variant>
      <vt:variant>
        <vt:i4>1048637</vt:i4>
      </vt:variant>
      <vt:variant>
        <vt:i4>440</vt:i4>
      </vt:variant>
      <vt:variant>
        <vt:i4>0</vt:i4>
      </vt:variant>
      <vt:variant>
        <vt:i4>5</vt:i4>
      </vt:variant>
      <vt:variant>
        <vt:lpwstr/>
      </vt:variant>
      <vt:variant>
        <vt:lpwstr>_Toc438032261</vt:lpwstr>
      </vt:variant>
      <vt:variant>
        <vt:i4>1245245</vt:i4>
      </vt:variant>
      <vt:variant>
        <vt:i4>434</vt:i4>
      </vt:variant>
      <vt:variant>
        <vt:i4>0</vt:i4>
      </vt:variant>
      <vt:variant>
        <vt:i4>5</vt:i4>
      </vt:variant>
      <vt:variant>
        <vt:lpwstr/>
      </vt:variant>
      <vt:variant>
        <vt:lpwstr>_Toc438032258</vt:lpwstr>
      </vt:variant>
      <vt:variant>
        <vt:i4>1245245</vt:i4>
      </vt:variant>
      <vt:variant>
        <vt:i4>428</vt:i4>
      </vt:variant>
      <vt:variant>
        <vt:i4>0</vt:i4>
      </vt:variant>
      <vt:variant>
        <vt:i4>5</vt:i4>
      </vt:variant>
      <vt:variant>
        <vt:lpwstr/>
      </vt:variant>
      <vt:variant>
        <vt:lpwstr>_Toc438032257</vt:lpwstr>
      </vt:variant>
      <vt:variant>
        <vt:i4>1245245</vt:i4>
      </vt:variant>
      <vt:variant>
        <vt:i4>422</vt:i4>
      </vt:variant>
      <vt:variant>
        <vt:i4>0</vt:i4>
      </vt:variant>
      <vt:variant>
        <vt:i4>5</vt:i4>
      </vt:variant>
      <vt:variant>
        <vt:lpwstr/>
      </vt:variant>
      <vt:variant>
        <vt:lpwstr>_Toc438032256</vt:lpwstr>
      </vt:variant>
      <vt:variant>
        <vt:i4>1245245</vt:i4>
      </vt:variant>
      <vt:variant>
        <vt:i4>416</vt:i4>
      </vt:variant>
      <vt:variant>
        <vt:i4>0</vt:i4>
      </vt:variant>
      <vt:variant>
        <vt:i4>5</vt:i4>
      </vt:variant>
      <vt:variant>
        <vt:lpwstr/>
      </vt:variant>
      <vt:variant>
        <vt:lpwstr>_Toc438032255</vt:lpwstr>
      </vt:variant>
      <vt:variant>
        <vt:i4>1245245</vt:i4>
      </vt:variant>
      <vt:variant>
        <vt:i4>410</vt:i4>
      </vt:variant>
      <vt:variant>
        <vt:i4>0</vt:i4>
      </vt:variant>
      <vt:variant>
        <vt:i4>5</vt:i4>
      </vt:variant>
      <vt:variant>
        <vt:lpwstr/>
      </vt:variant>
      <vt:variant>
        <vt:lpwstr>_Toc438032254</vt:lpwstr>
      </vt:variant>
      <vt:variant>
        <vt:i4>1245245</vt:i4>
      </vt:variant>
      <vt:variant>
        <vt:i4>404</vt:i4>
      </vt:variant>
      <vt:variant>
        <vt:i4>0</vt:i4>
      </vt:variant>
      <vt:variant>
        <vt:i4>5</vt:i4>
      </vt:variant>
      <vt:variant>
        <vt:lpwstr/>
      </vt:variant>
      <vt:variant>
        <vt:lpwstr>_Toc438032253</vt:lpwstr>
      </vt:variant>
      <vt:variant>
        <vt:i4>1245245</vt:i4>
      </vt:variant>
      <vt:variant>
        <vt:i4>398</vt:i4>
      </vt:variant>
      <vt:variant>
        <vt:i4>0</vt:i4>
      </vt:variant>
      <vt:variant>
        <vt:i4>5</vt:i4>
      </vt:variant>
      <vt:variant>
        <vt:lpwstr/>
      </vt:variant>
      <vt:variant>
        <vt:lpwstr>_Toc438032252</vt:lpwstr>
      </vt:variant>
      <vt:variant>
        <vt:i4>1245245</vt:i4>
      </vt:variant>
      <vt:variant>
        <vt:i4>392</vt:i4>
      </vt:variant>
      <vt:variant>
        <vt:i4>0</vt:i4>
      </vt:variant>
      <vt:variant>
        <vt:i4>5</vt:i4>
      </vt:variant>
      <vt:variant>
        <vt:lpwstr/>
      </vt:variant>
      <vt:variant>
        <vt:lpwstr>_Toc438032251</vt:lpwstr>
      </vt:variant>
      <vt:variant>
        <vt:i4>1245245</vt:i4>
      </vt:variant>
      <vt:variant>
        <vt:i4>386</vt:i4>
      </vt:variant>
      <vt:variant>
        <vt:i4>0</vt:i4>
      </vt:variant>
      <vt:variant>
        <vt:i4>5</vt:i4>
      </vt:variant>
      <vt:variant>
        <vt:lpwstr/>
      </vt:variant>
      <vt:variant>
        <vt:lpwstr>_Toc438032250</vt:lpwstr>
      </vt:variant>
      <vt:variant>
        <vt:i4>1179709</vt:i4>
      </vt:variant>
      <vt:variant>
        <vt:i4>380</vt:i4>
      </vt:variant>
      <vt:variant>
        <vt:i4>0</vt:i4>
      </vt:variant>
      <vt:variant>
        <vt:i4>5</vt:i4>
      </vt:variant>
      <vt:variant>
        <vt:lpwstr/>
      </vt:variant>
      <vt:variant>
        <vt:lpwstr>_Toc438032249</vt:lpwstr>
      </vt:variant>
      <vt:variant>
        <vt:i4>1179709</vt:i4>
      </vt:variant>
      <vt:variant>
        <vt:i4>374</vt:i4>
      </vt:variant>
      <vt:variant>
        <vt:i4>0</vt:i4>
      </vt:variant>
      <vt:variant>
        <vt:i4>5</vt:i4>
      </vt:variant>
      <vt:variant>
        <vt:lpwstr/>
      </vt:variant>
      <vt:variant>
        <vt:lpwstr>_Toc438032248</vt:lpwstr>
      </vt:variant>
      <vt:variant>
        <vt:i4>1179709</vt:i4>
      </vt:variant>
      <vt:variant>
        <vt:i4>368</vt:i4>
      </vt:variant>
      <vt:variant>
        <vt:i4>0</vt:i4>
      </vt:variant>
      <vt:variant>
        <vt:i4>5</vt:i4>
      </vt:variant>
      <vt:variant>
        <vt:lpwstr/>
      </vt:variant>
      <vt:variant>
        <vt:lpwstr>_Toc438032247</vt:lpwstr>
      </vt:variant>
      <vt:variant>
        <vt:i4>1179709</vt:i4>
      </vt:variant>
      <vt:variant>
        <vt:i4>362</vt:i4>
      </vt:variant>
      <vt:variant>
        <vt:i4>0</vt:i4>
      </vt:variant>
      <vt:variant>
        <vt:i4>5</vt:i4>
      </vt:variant>
      <vt:variant>
        <vt:lpwstr/>
      </vt:variant>
      <vt:variant>
        <vt:lpwstr>_Toc438032246</vt:lpwstr>
      </vt:variant>
      <vt:variant>
        <vt:i4>1179709</vt:i4>
      </vt:variant>
      <vt:variant>
        <vt:i4>356</vt:i4>
      </vt:variant>
      <vt:variant>
        <vt:i4>0</vt:i4>
      </vt:variant>
      <vt:variant>
        <vt:i4>5</vt:i4>
      </vt:variant>
      <vt:variant>
        <vt:lpwstr/>
      </vt:variant>
      <vt:variant>
        <vt:lpwstr>_Toc438032245</vt:lpwstr>
      </vt:variant>
      <vt:variant>
        <vt:i4>1179709</vt:i4>
      </vt:variant>
      <vt:variant>
        <vt:i4>350</vt:i4>
      </vt:variant>
      <vt:variant>
        <vt:i4>0</vt:i4>
      </vt:variant>
      <vt:variant>
        <vt:i4>5</vt:i4>
      </vt:variant>
      <vt:variant>
        <vt:lpwstr/>
      </vt:variant>
      <vt:variant>
        <vt:lpwstr>_Toc438032244</vt:lpwstr>
      </vt:variant>
      <vt:variant>
        <vt:i4>1179709</vt:i4>
      </vt:variant>
      <vt:variant>
        <vt:i4>344</vt:i4>
      </vt:variant>
      <vt:variant>
        <vt:i4>0</vt:i4>
      </vt:variant>
      <vt:variant>
        <vt:i4>5</vt:i4>
      </vt:variant>
      <vt:variant>
        <vt:lpwstr/>
      </vt:variant>
      <vt:variant>
        <vt:lpwstr>_Toc438032243</vt:lpwstr>
      </vt:variant>
      <vt:variant>
        <vt:i4>1179709</vt:i4>
      </vt:variant>
      <vt:variant>
        <vt:i4>338</vt:i4>
      </vt:variant>
      <vt:variant>
        <vt:i4>0</vt:i4>
      </vt:variant>
      <vt:variant>
        <vt:i4>5</vt:i4>
      </vt:variant>
      <vt:variant>
        <vt:lpwstr/>
      </vt:variant>
      <vt:variant>
        <vt:lpwstr>_Toc438032242</vt:lpwstr>
      </vt:variant>
      <vt:variant>
        <vt:i4>1179709</vt:i4>
      </vt:variant>
      <vt:variant>
        <vt:i4>332</vt:i4>
      </vt:variant>
      <vt:variant>
        <vt:i4>0</vt:i4>
      </vt:variant>
      <vt:variant>
        <vt:i4>5</vt:i4>
      </vt:variant>
      <vt:variant>
        <vt:lpwstr/>
      </vt:variant>
      <vt:variant>
        <vt:lpwstr>_Toc438032241</vt:lpwstr>
      </vt:variant>
      <vt:variant>
        <vt:i4>1179709</vt:i4>
      </vt:variant>
      <vt:variant>
        <vt:i4>326</vt:i4>
      </vt:variant>
      <vt:variant>
        <vt:i4>0</vt:i4>
      </vt:variant>
      <vt:variant>
        <vt:i4>5</vt:i4>
      </vt:variant>
      <vt:variant>
        <vt:lpwstr/>
      </vt:variant>
      <vt:variant>
        <vt:lpwstr>_Toc438032240</vt:lpwstr>
      </vt:variant>
      <vt:variant>
        <vt:i4>1376317</vt:i4>
      </vt:variant>
      <vt:variant>
        <vt:i4>320</vt:i4>
      </vt:variant>
      <vt:variant>
        <vt:i4>0</vt:i4>
      </vt:variant>
      <vt:variant>
        <vt:i4>5</vt:i4>
      </vt:variant>
      <vt:variant>
        <vt:lpwstr/>
      </vt:variant>
      <vt:variant>
        <vt:lpwstr>_Toc438032239</vt:lpwstr>
      </vt:variant>
      <vt:variant>
        <vt:i4>1376317</vt:i4>
      </vt:variant>
      <vt:variant>
        <vt:i4>314</vt:i4>
      </vt:variant>
      <vt:variant>
        <vt:i4>0</vt:i4>
      </vt:variant>
      <vt:variant>
        <vt:i4>5</vt:i4>
      </vt:variant>
      <vt:variant>
        <vt:lpwstr/>
      </vt:variant>
      <vt:variant>
        <vt:lpwstr>_Toc438032238</vt:lpwstr>
      </vt:variant>
      <vt:variant>
        <vt:i4>1376317</vt:i4>
      </vt:variant>
      <vt:variant>
        <vt:i4>308</vt:i4>
      </vt:variant>
      <vt:variant>
        <vt:i4>0</vt:i4>
      </vt:variant>
      <vt:variant>
        <vt:i4>5</vt:i4>
      </vt:variant>
      <vt:variant>
        <vt:lpwstr/>
      </vt:variant>
      <vt:variant>
        <vt:lpwstr>_Toc438032237</vt:lpwstr>
      </vt:variant>
      <vt:variant>
        <vt:i4>1376317</vt:i4>
      </vt:variant>
      <vt:variant>
        <vt:i4>302</vt:i4>
      </vt:variant>
      <vt:variant>
        <vt:i4>0</vt:i4>
      </vt:variant>
      <vt:variant>
        <vt:i4>5</vt:i4>
      </vt:variant>
      <vt:variant>
        <vt:lpwstr/>
      </vt:variant>
      <vt:variant>
        <vt:lpwstr>_Toc438032236</vt:lpwstr>
      </vt:variant>
      <vt:variant>
        <vt:i4>1376317</vt:i4>
      </vt:variant>
      <vt:variant>
        <vt:i4>296</vt:i4>
      </vt:variant>
      <vt:variant>
        <vt:i4>0</vt:i4>
      </vt:variant>
      <vt:variant>
        <vt:i4>5</vt:i4>
      </vt:variant>
      <vt:variant>
        <vt:lpwstr/>
      </vt:variant>
      <vt:variant>
        <vt:lpwstr>_Toc438032235</vt:lpwstr>
      </vt:variant>
      <vt:variant>
        <vt:i4>1376317</vt:i4>
      </vt:variant>
      <vt:variant>
        <vt:i4>290</vt:i4>
      </vt:variant>
      <vt:variant>
        <vt:i4>0</vt:i4>
      </vt:variant>
      <vt:variant>
        <vt:i4>5</vt:i4>
      </vt:variant>
      <vt:variant>
        <vt:lpwstr/>
      </vt:variant>
      <vt:variant>
        <vt:lpwstr>_Toc438032234</vt:lpwstr>
      </vt:variant>
      <vt:variant>
        <vt:i4>1376317</vt:i4>
      </vt:variant>
      <vt:variant>
        <vt:i4>284</vt:i4>
      </vt:variant>
      <vt:variant>
        <vt:i4>0</vt:i4>
      </vt:variant>
      <vt:variant>
        <vt:i4>5</vt:i4>
      </vt:variant>
      <vt:variant>
        <vt:lpwstr/>
      </vt:variant>
      <vt:variant>
        <vt:lpwstr>_Toc438032233</vt:lpwstr>
      </vt:variant>
      <vt:variant>
        <vt:i4>1376317</vt:i4>
      </vt:variant>
      <vt:variant>
        <vt:i4>278</vt:i4>
      </vt:variant>
      <vt:variant>
        <vt:i4>0</vt:i4>
      </vt:variant>
      <vt:variant>
        <vt:i4>5</vt:i4>
      </vt:variant>
      <vt:variant>
        <vt:lpwstr/>
      </vt:variant>
      <vt:variant>
        <vt:lpwstr>_Toc438032232</vt:lpwstr>
      </vt:variant>
      <vt:variant>
        <vt:i4>1376317</vt:i4>
      </vt:variant>
      <vt:variant>
        <vt:i4>272</vt:i4>
      </vt:variant>
      <vt:variant>
        <vt:i4>0</vt:i4>
      </vt:variant>
      <vt:variant>
        <vt:i4>5</vt:i4>
      </vt:variant>
      <vt:variant>
        <vt:lpwstr/>
      </vt:variant>
      <vt:variant>
        <vt:lpwstr>_Toc438032231</vt:lpwstr>
      </vt:variant>
      <vt:variant>
        <vt:i4>1376317</vt:i4>
      </vt:variant>
      <vt:variant>
        <vt:i4>266</vt:i4>
      </vt:variant>
      <vt:variant>
        <vt:i4>0</vt:i4>
      </vt:variant>
      <vt:variant>
        <vt:i4>5</vt:i4>
      </vt:variant>
      <vt:variant>
        <vt:lpwstr/>
      </vt:variant>
      <vt:variant>
        <vt:lpwstr>_Toc438032230</vt:lpwstr>
      </vt:variant>
      <vt:variant>
        <vt:i4>1310781</vt:i4>
      </vt:variant>
      <vt:variant>
        <vt:i4>260</vt:i4>
      </vt:variant>
      <vt:variant>
        <vt:i4>0</vt:i4>
      </vt:variant>
      <vt:variant>
        <vt:i4>5</vt:i4>
      </vt:variant>
      <vt:variant>
        <vt:lpwstr/>
      </vt:variant>
      <vt:variant>
        <vt:lpwstr>_Toc438032229</vt:lpwstr>
      </vt:variant>
      <vt:variant>
        <vt:i4>1310781</vt:i4>
      </vt:variant>
      <vt:variant>
        <vt:i4>254</vt:i4>
      </vt:variant>
      <vt:variant>
        <vt:i4>0</vt:i4>
      </vt:variant>
      <vt:variant>
        <vt:i4>5</vt:i4>
      </vt:variant>
      <vt:variant>
        <vt:lpwstr/>
      </vt:variant>
      <vt:variant>
        <vt:lpwstr>_Toc438032228</vt:lpwstr>
      </vt:variant>
      <vt:variant>
        <vt:i4>1310781</vt:i4>
      </vt:variant>
      <vt:variant>
        <vt:i4>248</vt:i4>
      </vt:variant>
      <vt:variant>
        <vt:i4>0</vt:i4>
      </vt:variant>
      <vt:variant>
        <vt:i4>5</vt:i4>
      </vt:variant>
      <vt:variant>
        <vt:lpwstr/>
      </vt:variant>
      <vt:variant>
        <vt:lpwstr>_Toc438032227</vt:lpwstr>
      </vt:variant>
      <vt:variant>
        <vt:i4>1310781</vt:i4>
      </vt:variant>
      <vt:variant>
        <vt:i4>242</vt:i4>
      </vt:variant>
      <vt:variant>
        <vt:i4>0</vt:i4>
      </vt:variant>
      <vt:variant>
        <vt:i4>5</vt:i4>
      </vt:variant>
      <vt:variant>
        <vt:lpwstr/>
      </vt:variant>
      <vt:variant>
        <vt:lpwstr>_Toc438032226</vt:lpwstr>
      </vt:variant>
      <vt:variant>
        <vt:i4>1310781</vt:i4>
      </vt:variant>
      <vt:variant>
        <vt:i4>236</vt:i4>
      </vt:variant>
      <vt:variant>
        <vt:i4>0</vt:i4>
      </vt:variant>
      <vt:variant>
        <vt:i4>5</vt:i4>
      </vt:variant>
      <vt:variant>
        <vt:lpwstr/>
      </vt:variant>
      <vt:variant>
        <vt:lpwstr>_Toc438032225</vt:lpwstr>
      </vt:variant>
      <vt:variant>
        <vt:i4>1310781</vt:i4>
      </vt:variant>
      <vt:variant>
        <vt:i4>230</vt:i4>
      </vt:variant>
      <vt:variant>
        <vt:i4>0</vt:i4>
      </vt:variant>
      <vt:variant>
        <vt:i4>5</vt:i4>
      </vt:variant>
      <vt:variant>
        <vt:lpwstr/>
      </vt:variant>
      <vt:variant>
        <vt:lpwstr>_Toc438032222</vt:lpwstr>
      </vt:variant>
      <vt:variant>
        <vt:i4>1310781</vt:i4>
      </vt:variant>
      <vt:variant>
        <vt:i4>224</vt:i4>
      </vt:variant>
      <vt:variant>
        <vt:i4>0</vt:i4>
      </vt:variant>
      <vt:variant>
        <vt:i4>5</vt:i4>
      </vt:variant>
      <vt:variant>
        <vt:lpwstr/>
      </vt:variant>
      <vt:variant>
        <vt:lpwstr>_Toc438032221</vt:lpwstr>
      </vt:variant>
      <vt:variant>
        <vt:i4>1310781</vt:i4>
      </vt:variant>
      <vt:variant>
        <vt:i4>218</vt:i4>
      </vt:variant>
      <vt:variant>
        <vt:i4>0</vt:i4>
      </vt:variant>
      <vt:variant>
        <vt:i4>5</vt:i4>
      </vt:variant>
      <vt:variant>
        <vt:lpwstr/>
      </vt:variant>
      <vt:variant>
        <vt:lpwstr>_Toc438032220</vt:lpwstr>
      </vt:variant>
      <vt:variant>
        <vt:i4>1507389</vt:i4>
      </vt:variant>
      <vt:variant>
        <vt:i4>212</vt:i4>
      </vt:variant>
      <vt:variant>
        <vt:i4>0</vt:i4>
      </vt:variant>
      <vt:variant>
        <vt:i4>5</vt:i4>
      </vt:variant>
      <vt:variant>
        <vt:lpwstr/>
      </vt:variant>
      <vt:variant>
        <vt:lpwstr>_Toc438032219</vt:lpwstr>
      </vt:variant>
      <vt:variant>
        <vt:i4>1507389</vt:i4>
      </vt:variant>
      <vt:variant>
        <vt:i4>206</vt:i4>
      </vt:variant>
      <vt:variant>
        <vt:i4>0</vt:i4>
      </vt:variant>
      <vt:variant>
        <vt:i4>5</vt:i4>
      </vt:variant>
      <vt:variant>
        <vt:lpwstr/>
      </vt:variant>
      <vt:variant>
        <vt:lpwstr>_Toc438032218</vt:lpwstr>
      </vt:variant>
      <vt:variant>
        <vt:i4>1507389</vt:i4>
      </vt:variant>
      <vt:variant>
        <vt:i4>200</vt:i4>
      </vt:variant>
      <vt:variant>
        <vt:i4>0</vt:i4>
      </vt:variant>
      <vt:variant>
        <vt:i4>5</vt:i4>
      </vt:variant>
      <vt:variant>
        <vt:lpwstr/>
      </vt:variant>
      <vt:variant>
        <vt:lpwstr>_Toc438032217</vt:lpwstr>
      </vt:variant>
      <vt:variant>
        <vt:i4>1507389</vt:i4>
      </vt:variant>
      <vt:variant>
        <vt:i4>194</vt:i4>
      </vt:variant>
      <vt:variant>
        <vt:i4>0</vt:i4>
      </vt:variant>
      <vt:variant>
        <vt:i4>5</vt:i4>
      </vt:variant>
      <vt:variant>
        <vt:lpwstr/>
      </vt:variant>
      <vt:variant>
        <vt:lpwstr>_Toc438032216</vt:lpwstr>
      </vt:variant>
      <vt:variant>
        <vt:i4>1507389</vt:i4>
      </vt:variant>
      <vt:variant>
        <vt:i4>188</vt:i4>
      </vt:variant>
      <vt:variant>
        <vt:i4>0</vt:i4>
      </vt:variant>
      <vt:variant>
        <vt:i4>5</vt:i4>
      </vt:variant>
      <vt:variant>
        <vt:lpwstr/>
      </vt:variant>
      <vt:variant>
        <vt:lpwstr>_Toc438032215</vt:lpwstr>
      </vt:variant>
      <vt:variant>
        <vt:i4>1507389</vt:i4>
      </vt:variant>
      <vt:variant>
        <vt:i4>182</vt:i4>
      </vt:variant>
      <vt:variant>
        <vt:i4>0</vt:i4>
      </vt:variant>
      <vt:variant>
        <vt:i4>5</vt:i4>
      </vt:variant>
      <vt:variant>
        <vt:lpwstr/>
      </vt:variant>
      <vt:variant>
        <vt:lpwstr>_Toc438032214</vt:lpwstr>
      </vt:variant>
      <vt:variant>
        <vt:i4>1507389</vt:i4>
      </vt:variant>
      <vt:variant>
        <vt:i4>176</vt:i4>
      </vt:variant>
      <vt:variant>
        <vt:i4>0</vt:i4>
      </vt:variant>
      <vt:variant>
        <vt:i4>5</vt:i4>
      </vt:variant>
      <vt:variant>
        <vt:lpwstr/>
      </vt:variant>
      <vt:variant>
        <vt:lpwstr>_Toc438032213</vt:lpwstr>
      </vt:variant>
      <vt:variant>
        <vt:i4>1507389</vt:i4>
      </vt:variant>
      <vt:variant>
        <vt:i4>170</vt:i4>
      </vt:variant>
      <vt:variant>
        <vt:i4>0</vt:i4>
      </vt:variant>
      <vt:variant>
        <vt:i4>5</vt:i4>
      </vt:variant>
      <vt:variant>
        <vt:lpwstr/>
      </vt:variant>
      <vt:variant>
        <vt:lpwstr>_Toc438032212</vt:lpwstr>
      </vt:variant>
      <vt:variant>
        <vt:i4>1507389</vt:i4>
      </vt:variant>
      <vt:variant>
        <vt:i4>164</vt:i4>
      </vt:variant>
      <vt:variant>
        <vt:i4>0</vt:i4>
      </vt:variant>
      <vt:variant>
        <vt:i4>5</vt:i4>
      </vt:variant>
      <vt:variant>
        <vt:lpwstr/>
      </vt:variant>
      <vt:variant>
        <vt:lpwstr>_Toc438032211</vt:lpwstr>
      </vt:variant>
      <vt:variant>
        <vt:i4>1507389</vt:i4>
      </vt:variant>
      <vt:variant>
        <vt:i4>158</vt:i4>
      </vt:variant>
      <vt:variant>
        <vt:i4>0</vt:i4>
      </vt:variant>
      <vt:variant>
        <vt:i4>5</vt:i4>
      </vt:variant>
      <vt:variant>
        <vt:lpwstr/>
      </vt:variant>
      <vt:variant>
        <vt:lpwstr>_Toc438032210</vt:lpwstr>
      </vt:variant>
      <vt:variant>
        <vt:i4>1441853</vt:i4>
      </vt:variant>
      <vt:variant>
        <vt:i4>152</vt:i4>
      </vt:variant>
      <vt:variant>
        <vt:i4>0</vt:i4>
      </vt:variant>
      <vt:variant>
        <vt:i4>5</vt:i4>
      </vt:variant>
      <vt:variant>
        <vt:lpwstr/>
      </vt:variant>
      <vt:variant>
        <vt:lpwstr>_Toc438032209</vt:lpwstr>
      </vt:variant>
      <vt:variant>
        <vt:i4>1441853</vt:i4>
      </vt:variant>
      <vt:variant>
        <vt:i4>146</vt:i4>
      </vt:variant>
      <vt:variant>
        <vt:i4>0</vt:i4>
      </vt:variant>
      <vt:variant>
        <vt:i4>5</vt:i4>
      </vt:variant>
      <vt:variant>
        <vt:lpwstr/>
      </vt:variant>
      <vt:variant>
        <vt:lpwstr>_Toc438032208</vt:lpwstr>
      </vt:variant>
      <vt:variant>
        <vt:i4>1441853</vt:i4>
      </vt:variant>
      <vt:variant>
        <vt:i4>140</vt:i4>
      </vt:variant>
      <vt:variant>
        <vt:i4>0</vt:i4>
      </vt:variant>
      <vt:variant>
        <vt:i4>5</vt:i4>
      </vt:variant>
      <vt:variant>
        <vt:lpwstr/>
      </vt:variant>
      <vt:variant>
        <vt:lpwstr>_Toc438032207</vt:lpwstr>
      </vt:variant>
      <vt:variant>
        <vt:i4>1441853</vt:i4>
      </vt:variant>
      <vt:variant>
        <vt:i4>134</vt:i4>
      </vt:variant>
      <vt:variant>
        <vt:i4>0</vt:i4>
      </vt:variant>
      <vt:variant>
        <vt:i4>5</vt:i4>
      </vt:variant>
      <vt:variant>
        <vt:lpwstr/>
      </vt:variant>
      <vt:variant>
        <vt:lpwstr>_Toc438032206</vt:lpwstr>
      </vt:variant>
      <vt:variant>
        <vt:i4>1441853</vt:i4>
      </vt:variant>
      <vt:variant>
        <vt:i4>128</vt:i4>
      </vt:variant>
      <vt:variant>
        <vt:i4>0</vt:i4>
      </vt:variant>
      <vt:variant>
        <vt:i4>5</vt:i4>
      </vt:variant>
      <vt:variant>
        <vt:lpwstr/>
      </vt:variant>
      <vt:variant>
        <vt:lpwstr>_Toc438032205</vt:lpwstr>
      </vt:variant>
      <vt:variant>
        <vt:i4>1441853</vt:i4>
      </vt:variant>
      <vt:variant>
        <vt:i4>122</vt:i4>
      </vt:variant>
      <vt:variant>
        <vt:i4>0</vt:i4>
      </vt:variant>
      <vt:variant>
        <vt:i4>5</vt:i4>
      </vt:variant>
      <vt:variant>
        <vt:lpwstr/>
      </vt:variant>
      <vt:variant>
        <vt:lpwstr>_Toc438032204</vt:lpwstr>
      </vt:variant>
      <vt:variant>
        <vt:i4>1441853</vt:i4>
      </vt:variant>
      <vt:variant>
        <vt:i4>116</vt:i4>
      </vt:variant>
      <vt:variant>
        <vt:i4>0</vt:i4>
      </vt:variant>
      <vt:variant>
        <vt:i4>5</vt:i4>
      </vt:variant>
      <vt:variant>
        <vt:lpwstr/>
      </vt:variant>
      <vt:variant>
        <vt:lpwstr>_Toc438032203</vt:lpwstr>
      </vt:variant>
      <vt:variant>
        <vt:i4>1441853</vt:i4>
      </vt:variant>
      <vt:variant>
        <vt:i4>110</vt:i4>
      </vt:variant>
      <vt:variant>
        <vt:i4>0</vt:i4>
      </vt:variant>
      <vt:variant>
        <vt:i4>5</vt:i4>
      </vt:variant>
      <vt:variant>
        <vt:lpwstr/>
      </vt:variant>
      <vt:variant>
        <vt:lpwstr>_Toc438032202</vt:lpwstr>
      </vt:variant>
      <vt:variant>
        <vt:i4>1441853</vt:i4>
      </vt:variant>
      <vt:variant>
        <vt:i4>104</vt:i4>
      </vt:variant>
      <vt:variant>
        <vt:i4>0</vt:i4>
      </vt:variant>
      <vt:variant>
        <vt:i4>5</vt:i4>
      </vt:variant>
      <vt:variant>
        <vt:lpwstr/>
      </vt:variant>
      <vt:variant>
        <vt:lpwstr>_Toc438032201</vt:lpwstr>
      </vt:variant>
      <vt:variant>
        <vt:i4>1441853</vt:i4>
      </vt:variant>
      <vt:variant>
        <vt:i4>98</vt:i4>
      </vt:variant>
      <vt:variant>
        <vt:i4>0</vt:i4>
      </vt:variant>
      <vt:variant>
        <vt:i4>5</vt:i4>
      </vt:variant>
      <vt:variant>
        <vt:lpwstr/>
      </vt:variant>
      <vt:variant>
        <vt:lpwstr>_Toc438032200</vt:lpwstr>
      </vt:variant>
      <vt:variant>
        <vt:i4>2031678</vt:i4>
      </vt:variant>
      <vt:variant>
        <vt:i4>92</vt:i4>
      </vt:variant>
      <vt:variant>
        <vt:i4>0</vt:i4>
      </vt:variant>
      <vt:variant>
        <vt:i4>5</vt:i4>
      </vt:variant>
      <vt:variant>
        <vt:lpwstr/>
      </vt:variant>
      <vt:variant>
        <vt:lpwstr>_Toc438032199</vt:lpwstr>
      </vt:variant>
      <vt:variant>
        <vt:i4>2031678</vt:i4>
      </vt:variant>
      <vt:variant>
        <vt:i4>86</vt:i4>
      </vt:variant>
      <vt:variant>
        <vt:i4>0</vt:i4>
      </vt:variant>
      <vt:variant>
        <vt:i4>5</vt:i4>
      </vt:variant>
      <vt:variant>
        <vt:lpwstr/>
      </vt:variant>
      <vt:variant>
        <vt:lpwstr>_Toc438032198</vt:lpwstr>
      </vt:variant>
      <vt:variant>
        <vt:i4>2031678</vt:i4>
      </vt:variant>
      <vt:variant>
        <vt:i4>80</vt:i4>
      </vt:variant>
      <vt:variant>
        <vt:i4>0</vt:i4>
      </vt:variant>
      <vt:variant>
        <vt:i4>5</vt:i4>
      </vt:variant>
      <vt:variant>
        <vt:lpwstr/>
      </vt:variant>
      <vt:variant>
        <vt:lpwstr>_Toc438032197</vt:lpwstr>
      </vt:variant>
      <vt:variant>
        <vt:i4>2031678</vt:i4>
      </vt:variant>
      <vt:variant>
        <vt:i4>74</vt:i4>
      </vt:variant>
      <vt:variant>
        <vt:i4>0</vt:i4>
      </vt:variant>
      <vt:variant>
        <vt:i4>5</vt:i4>
      </vt:variant>
      <vt:variant>
        <vt:lpwstr/>
      </vt:variant>
      <vt:variant>
        <vt:lpwstr>_Toc438032196</vt:lpwstr>
      </vt:variant>
      <vt:variant>
        <vt:i4>2031678</vt:i4>
      </vt:variant>
      <vt:variant>
        <vt:i4>68</vt:i4>
      </vt:variant>
      <vt:variant>
        <vt:i4>0</vt:i4>
      </vt:variant>
      <vt:variant>
        <vt:i4>5</vt:i4>
      </vt:variant>
      <vt:variant>
        <vt:lpwstr/>
      </vt:variant>
      <vt:variant>
        <vt:lpwstr>_Toc438032195</vt:lpwstr>
      </vt:variant>
      <vt:variant>
        <vt:i4>2031678</vt:i4>
      </vt:variant>
      <vt:variant>
        <vt:i4>62</vt:i4>
      </vt:variant>
      <vt:variant>
        <vt:i4>0</vt:i4>
      </vt:variant>
      <vt:variant>
        <vt:i4>5</vt:i4>
      </vt:variant>
      <vt:variant>
        <vt:lpwstr/>
      </vt:variant>
      <vt:variant>
        <vt:lpwstr>_Toc438032194</vt:lpwstr>
      </vt:variant>
      <vt:variant>
        <vt:i4>2031678</vt:i4>
      </vt:variant>
      <vt:variant>
        <vt:i4>56</vt:i4>
      </vt:variant>
      <vt:variant>
        <vt:i4>0</vt:i4>
      </vt:variant>
      <vt:variant>
        <vt:i4>5</vt:i4>
      </vt:variant>
      <vt:variant>
        <vt:lpwstr/>
      </vt:variant>
      <vt:variant>
        <vt:lpwstr>_Toc438032193</vt:lpwstr>
      </vt:variant>
      <vt:variant>
        <vt:i4>2031678</vt:i4>
      </vt:variant>
      <vt:variant>
        <vt:i4>50</vt:i4>
      </vt:variant>
      <vt:variant>
        <vt:i4>0</vt:i4>
      </vt:variant>
      <vt:variant>
        <vt:i4>5</vt:i4>
      </vt:variant>
      <vt:variant>
        <vt:lpwstr/>
      </vt:variant>
      <vt:variant>
        <vt:lpwstr>_Toc438032192</vt:lpwstr>
      </vt:variant>
      <vt:variant>
        <vt:i4>2031678</vt:i4>
      </vt:variant>
      <vt:variant>
        <vt:i4>44</vt:i4>
      </vt:variant>
      <vt:variant>
        <vt:i4>0</vt:i4>
      </vt:variant>
      <vt:variant>
        <vt:i4>5</vt:i4>
      </vt:variant>
      <vt:variant>
        <vt:lpwstr/>
      </vt:variant>
      <vt:variant>
        <vt:lpwstr>_Toc438032191</vt:lpwstr>
      </vt:variant>
      <vt:variant>
        <vt:i4>2031678</vt:i4>
      </vt:variant>
      <vt:variant>
        <vt:i4>38</vt:i4>
      </vt:variant>
      <vt:variant>
        <vt:i4>0</vt:i4>
      </vt:variant>
      <vt:variant>
        <vt:i4>5</vt:i4>
      </vt:variant>
      <vt:variant>
        <vt:lpwstr/>
      </vt:variant>
      <vt:variant>
        <vt:lpwstr>_Toc438032190</vt:lpwstr>
      </vt:variant>
      <vt:variant>
        <vt:i4>1966142</vt:i4>
      </vt:variant>
      <vt:variant>
        <vt:i4>32</vt:i4>
      </vt:variant>
      <vt:variant>
        <vt:i4>0</vt:i4>
      </vt:variant>
      <vt:variant>
        <vt:i4>5</vt:i4>
      </vt:variant>
      <vt:variant>
        <vt:lpwstr/>
      </vt:variant>
      <vt:variant>
        <vt:lpwstr>_Toc438032189</vt:lpwstr>
      </vt:variant>
      <vt:variant>
        <vt:i4>1966142</vt:i4>
      </vt:variant>
      <vt:variant>
        <vt:i4>26</vt:i4>
      </vt:variant>
      <vt:variant>
        <vt:i4>0</vt:i4>
      </vt:variant>
      <vt:variant>
        <vt:i4>5</vt:i4>
      </vt:variant>
      <vt:variant>
        <vt:lpwstr/>
      </vt:variant>
      <vt:variant>
        <vt:lpwstr>_Toc438032188</vt:lpwstr>
      </vt:variant>
      <vt:variant>
        <vt:i4>1966142</vt:i4>
      </vt:variant>
      <vt:variant>
        <vt:i4>20</vt:i4>
      </vt:variant>
      <vt:variant>
        <vt:i4>0</vt:i4>
      </vt:variant>
      <vt:variant>
        <vt:i4>5</vt:i4>
      </vt:variant>
      <vt:variant>
        <vt:lpwstr/>
      </vt:variant>
      <vt:variant>
        <vt:lpwstr>_Toc438032187</vt:lpwstr>
      </vt:variant>
      <vt:variant>
        <vt:i4>1966142</vt:i4>
      </vt:variant>
      <vt:variant>
        <vt:i4>14</vt:i4>
      </vt:variant>
      <vt:variant>
        <vt:i4>0</vt:i4>
      </vt:variant>
      <vt:variant>
        <vt:i4>5</vt:i4>
      </vt:variant>
      <vt:variant>
        <vt:lpwstr/>
      </vt:variant>
      <vt:variant>
        <vt:lpwstr>_Toc438032186</vt:lpwstr>
      </vt:variant>
      <vt:variant>
        <vt:i4>1966142</vt:i4>
      </vt:variant>
      <vt:variant>
        <vt:i4>8</vt:i4>
      </vt:variant>
      <vt:variant>
        <vt:i4>0</vt:i4>
      </vt:variant>
      <vt:variant>
        <vt:i4>5</vt:i4>
      </vt:variant>
      <vt:variant>
        <vt:lpwstr/>
      </vt:variant>
      <vt:variant>
        <vt:lpwstr>_Toc438032185</vt:lpwstr>
      </vt:variant>
      <vt:variant>
        <vt:i4>1966142</vt:i4>
      </vt:variant>
      <vt:variant>
        <vt:i4>2</vt:i4>
      </vt:variant>
      <vt:variant>
        <vt:i4>0</vt:i4>
      </vt:variant>
      <vt:variant>
        <vt:i4>5</vt:i4>
      </vt:variant>
      <vt:variant>
        <vt:lpwstr/>
      </vt:variant>
      <vt:variant>
        <vt:lpwstr>_Toc438032184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158C - Commercial Toolkit</dc:title>
  <dc:creator>Lucy Bailey</dc:creator>
  <cp:lastModifiedBy>pringk437</cp:lastModifiedBy>
  <cp:revision>11</cp:revision>
  <cp:lastPrinted>2015-12-17T07:40:00Z</cp:lastPrinted>
  <dcterms:created xsi:type="dcterms:W3CDTF">2015-12-16T12:11:00Z</dcterms:created>
  <dcterms:modified xsi:type="dcterms:W3CDTF">2015-12-17T10:44:00Z</dcterms:modified>
  <cp:category>2014 - Release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NOT PROTECTIVELY MARKED</vt:lpwstr>
  </property>
  <property fmtid="{D5CDD505-2E9C-101B-9397-08002B2CF9AE}" pid="5" name="AuthorOriginator">
    <vt:lpwstr>Priscott, Tamsin Mrs</vt:lpwstr>
  </property>
  <property fmtid="{D5CDD505-2E9C-101B-9397-08002B2CF9AE}" pid="6" name="Subject CategoryOOB">
    <vt:lpwstr>CONTRACT MANAGEMENT</vt:lpwstr>
  </property>
  <property fmtid="{D5CDD505-2E9C-101B-9397-08002B2CF9AE}" pid="7" name="Subject KeywordsOOB">
    <vt:lpwstr>;#ASPECT;#Electronic business processes;#Templates;#</vt:lpwstr>
  </property>
  <property fmtid="{D5CDD505-2E9C-101B-9397-08002B2CF9AE}" pid="8" name="Local KeywordsOOB">
    <vt:lpwstr>Aspect</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Draft</vt:lpwstr>
  </property>
  <property fmtid="{D5CDD505-2E9C-101B-9397-08002B2CF9AE}" pid="14" name="CreatedOriginated">
    <vt:lpwstr>2013-06-21T00:00:00Z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Category">
    <vt:lpwstr>No Category</vt:lpwstr>
  </property>
  <property fmtid="{D5CDD505-2E9C-101B-9397-08002B2CF9AE}" pid="33" name="MODImageCleaning">
    <vt:lpwstr/>
  </property>
  <property fmtid="{D5CDD505-2E9C-101B-9397-08002B2CF9AE}" pid="34" name="MODNumberOfPagesScanned">
    <vt:lpwstr/>
  </property>
  <property fmtid="{D5CDD505-2E9C-101B-9397-08002B2CF9AE}" pid="35" name="MODScanStandard">
    <vt:lpwstr/>
  </property>
  <property fmtid="{D5CDD505-2E9C-101B-9397-08002B2CF9AE}" pid="36" name="MODScanVerified">
    <vt:lpwstr>Pending</vt:lpwstr>
  </property>
  <property fmtid="{D5CDD505-2E9C-101B-9397-08002B2CF9AE}" pid="37" name="FOIPublicationDate">
    <vt:lpwstr/>
  </property>
  <property fmtid="{D5CDD505-2E9C-101B-9397-08002B2CF9AE}" pid="38" name="LocalKeywords">
    <vt:lpwstr/>
  </property>
  <property fmtid="{D5CDD505-2E9C-101B-9397-08002B2CF9AE}" pid="39" name="fileplanID">
    <vt:lpwstr/>
  </property>
  <property fmtid="{D5CDD505-2E9C-101B-9397-08002B2CF9AE}" pid="40" name="Declared">
    <vt:lpwstr>0</vt:lpwstr>
  </property>
  <property fmtid="{D5CDD505-2E9C-101B-9397-08002B2CF9AE}" pid="41" name="MeridioEDCData">
    <vt:lpwstr/>
  </property>
  <property fmtid="{D5CDD505-2E9C-101B-9397-08002B2CF9AE}" pid="42" name="DocId">
    <vt:lpwstr/>
  </property>
  <property fmtid="{D5CDD505-2E9C-101B-9397-08002B2CF9AE}" pid="43" name="MeridioEDCStatus">
    <vt:lpwstr/>
  </property>
  <property fmtid="{D5CDD505-2E9C-101B-9397-08002B2CF9AE}" pid="44" name="fileplanIDPTH">
    <vt:lpwstr/>
  </property>
  <property fmtid="{D5CDD505-2E9C-101B-9397-08002B2CF9AE}" pid="45" name="SubjectKeywords">
    <vt:lpwstr/>
  </property>
  <property fmtid="{D5CDD505-2E9C-101B-9397-08002B2CF9AE}" pid="46" name="BusinessOwner">
    <vt:lpwstr/>
  </property>
  <property fmtid="{D5CDD505-2E9C-101B-9397-08002B2CF9AE}" pid="47" name="MeridioUrl">
    <vt:lpwstr/>
  </property>
  <property fmtid="{D5CDD505-2E9C-101B-9397-08002B2CF9AE}" pid="48" name="SubjectCategory">
    <vt:lpwstr/>
  </property>
  <property fmtid="{D5CDD505-2E9C-101B-9397-08002B2CF9AE}" pid="49" name="_NewReviewCycle">
    <vt:lpwstr/>
  </property>
</Properties>
</file>