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E645" w14:textId="77777777" w:rsidR="00DD154A" w:rsidRDefault="00BF46F6">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01EE646" w14:textId="77777777" w:rsidR="00DD154A" w:rsidRDefault="00DD154A">
      <w:pPr>
        <w:spacing w:after="0" w:line="259" w:lineRule="auto"/>
        <w:jc w:val="both"/>
        <w:rPr>
          <w:rFonts w:ascii="Arial" w:eastAsia="Arial" w:hAnsi="Arial" w:cs="Arial"/>
          <w:b/>
          <w:sz w:val="36"/>
          <w:szCs w:val="36"/>
        </w:rPr>
      </w:pPr>
    </w:p>
    <w:p w14:paraId="401EE647" w14:textId="77777777" w:rsidR="00DD154A" w:rsidRDefault="00DD154A">
      <w:pPr>
        <w:spacing w:after="0" w:line="259" w:lineRule="auto"/>
        <w:rPr>
          <w:rFonts w:ascii="Arial" w:eastAsia="Arial" w:hAnsi="Arial" w:cs="Arial"/>
          <w:b/>
          <w:sz w:val="36"/>
          <w:szCs w:val="36"/>
        </w:rPr>
      </w:pPr>
    </w:p>
    <w:p w14:paraId="401EE648" w14:textId="77777777" w:rsidR="00DD154A" w:rsidRDefault="00BF46F6">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01EE649" w14:textId="77777777" w:rsidR="00DD154A" w:rsidRDefault="00DD154A">
      <w:pPr>
        <w:spacing w:after="0" w:line="259" w:lineRule="auto"/>
        <w:rPr>
          <w:rFonts w:ascii="Arial" w:eastAsia="Arial" w:hAnsi="Arial" w:cs="Arial"/>
          <w:b/>
          <w:sz w:val="24"/>
          <w:szCs w:val="24"/>
        </w:rPr>
      </w:pPr>
    </w:p>
    <w:p w14:paraId="401EE64A" w14:textId="77777777" w:rsidR="00DD154A" w:rsidRDefault="00DD154A">
      <w:pPr>
        <w:spacing w:after="0" w:line="259" w:lineRule="auto"/>
        <w:rPr>
          <w:rFonts w:ascii="Arial" w:eastAsia="Arial" w:hAnsi="Arial" w:cs="Arial"/>
          <w:b/>
          <w:sz w:val="24"/>
          <w:szCs w:val="24"/>
        </w:rPr>
      </w:pPr>
    </w:p>
    <w:p w14:paraId="401EE64B" w14:textId="3579A9AC" w:rsidR="00DD154A" w:rsidRPr="00982605" w:rsidRDefault="00BF46F6" w:rsidP="00B06A24">
      <w:pPr>
        <w:spacing w:after="0" w:line="259" w:lineRule="auto"/>
        <w:ind w:left="3600" w:hanging="3600"/>
        <w:rPr>
          <w:rFonts w:ascii="Arial" w:eastAsia="Arial" w:hAnsi="Arial" w:cs="Arial"/>
          <w:b/>
          <w:bCs/>
          <w:sz w:val="24"/>
          <w:szCs w:val="24"/>
        </w:rPr>
      </w:pPr>
      <w:r>
        <w:rPr>
          <w:rFonts w:ascii="Arial" w:eastAsia="Arial" w:hAnsi="Arial" w:cs="Arial"/>
          <w:sz w:val="24"/>
          <w:szCs w:val="24"/>
        </w:rPr>
        <w:t>CALL-OFF REFERENCE:</w:t>
      </w:r>
      <w:r>
        <w:rPr>
          <w:rFonts w:ascii="Arial" w:eastAsia="Arial" w:hAnsi="Arial" w:cs="Arial"/>
          <w:sz w:val="24"/>
          <w:szCs w:val="24"/>
        </w:rPr>
        <w:tab/>
      </w:r>
      <w:r w:rsidR="00982605" w:rsidRPr="00982605">
        <w:rPr>
          <w:rFonts w:ascii="Arial" w:eastAsia="Arial" w:hAnsi="Arial" w:cs="Arial"/>
          <w:b/>
          <w:bCs/>
          <w:sz w:val="24"/>
          <w:szCs w:val="24"/>
        </w:rPr>
        <w:t>Gitlab Interim Renewal SR2036752126</w:t>
      </w:r>
    </w:p>
    <w:p w14:paraId="401EE64C" w14:textId="77777777" w:rsidR="00DD154A" w:rsidRDefault="00DD154A">
      <w:pPr>
        <w:spacing w:after="0" w:line="259" w:lineRule="auto"/>
        <w:rPr>
          <w:rFonts w:ascii="Arial" w:eastAsia="Arial" w:hAnsi="Arial" w:cs="Arial"/>
          <w:sz w:val="24"/>
          <w:szCs w:val="24"/>
        </w:rPr>
      </w:pPr>
    </w:p>
    <w:p w14:paraId="57B24799" w14:textId="77777777" w:rsidR="00B06A24" w:rsidRPr="00B06A24" w:rsidRDefault="00BF46F6" w:rsidP="00B06A2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06A24" w:rsidRPr="00B06A24">
        <w:rPr>
          <w:rFonts w:ascii="Arial" w:eastAsia="Arial" w:hAnsi="Arial" w:cs="Arial"/>
          <w:b/>
          <w:sz w:val="24"/>
          <w:szCs w:val="24"/>
        </w:rPr>
        <w:t>The Commissioners for His Majesty’s Revenue</w:t>
      </w:r>
    </w:p>
    <w:p w14:paraId="401EE64D" w14:textId="6D719378" w:rsidR="00DD154A" w:rsidRDefault="00B06A24" w:rsidP="00B06A24">
      <w:pPr>
        <w:spacing w:after="0" w:line="259" w:lineRule="auto"/>
        <w:ind w:left="2880" w:firstLine="720"/>
        <w:rPr>
          <w:rFonts w:ascii="Arial" w:eastAsia="Arial" w:hAnsi="Arial" w:cs="Arial"/>
          <w:b/>
          <w:sz w:val="24"/>
          <w:szCs w:val="24"/>
        </w:rPr>
      </w:pPr>
      <w:r w:rsidRPr="00B06A24">
        <w:rPr>
          <w:rFonts w:ascii="Arial" w:eastAsia="Arial" w:hAnsi="Arial" w:cs="Arial"/>
          <w:b/>
          <w:sz w:val="24"/>
          <w:szCs w:val="24"/>
        </w:rPr>
        <w:t>and Customs (HMRC)</w:t>
      </w:r>
    </w:p>
    <w:p w14:paraId="401EE64E" w14:textId="77777777" w:rsidR="00DD154A" w:rsidRDefault="00BF46F6">
      <w:pPr>
        <w:spacing w:after="0" w:line="259" w:lineRule="auto"/>
        <w:rPr>
          <w:rFonts w:ascii="Arial" w:eastAsia="Arial" w:hAnsi="Arial" w:cs="Arial"/>
          <w:sz w:val="24"/>
          <w:szCs w:val="24"/>
        </w:rPr>
      </w:pPr>
      <w:r>
        <w:rPr>
          <w:rFonts w:ascii="Arial" w:eastAsia="Arial" w:hAnsi="Arial" w:cs="Arial"/>
          <w:sz w:val="24"/>
          <w:szCs w:val="24"/>
        </w:rPr>
        <w:t xml:space="preserve"> </w:t>
      </w:r>
    </w:p>
    <w:p w14:paraId="401EE64F" w14:textId="68F2F7C0" w:rsidR="00DD154A" w:rsidRPr="00023918" w:rsidRDefault="00BF46F6">
      <w:pPr>
        <w:spacing w:after="0" w:line="259" w:lineRule="auto"/>
        <w:rPr>
          <w:rFonts w:ascii="Arial" w:eastAsia="Arial" w:hAnsi="Arial" w:cs="Arial"/>
          <w:b/>
          <w:bCs/>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7264F" w:rsidRPr="00023918">
        <w:rPr>
          <w:rFonts w:ascii="Arial" w:eastAsia="Arial" w:hAnsi="Arial" w:cs="Arial"/>
          <w:b/>
          <w:bCs/>
          <w:sz w:val="24"/>
          <w:szCs w:val="24"/>
        </w:rPr>
        <w:t>100 Parliament Street, London, SW1A 2BQ</w:t>
      </w:r>
    </w:p>
    <w:p w14:paraId="401EE650" w14:textId="77777777" w:rsidR="00DD154A" w:rsidRDefault="00DD154A">
      <w:pPr>
        <w:spacing w:after="0" w:line="259" w:lineRule="auto"/>
        <w:rPr>
          <w:rFonts w:ascii="Arial" w:eastAsia="Arial" w:hAnsi="Arial" w:cs="Arial"/>
          <w:sz w:val="24"/>
          <w:szCs w:val="24"/>
        </w:rPr>
      </w:pPr>
    </w:p>
    <w:p w14:paraId="401EE651" w14:textId="49100AF2" w:rsidR="00DD154A" w:rsidRPr="0080056B" w:rsidRDefault="00BF46F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526D5" w:rsidRPr="005526D5">
        <w:rPr>
          <w:rFonts w:ascii="Arial" w:eastAsia="Arial" w:hAnsi="Arial" w:cs="Arial"/>
          <w:b/>
          <w:bCs/>
          <w:sz w:val="24"/>
          <w:szCs w:val="24"/>
        </w:rPr>
        <w:t>CDW Limited</w:t>
      </w:r>
    </w:p>
    <w:p w14:paraId="401EE652" w14:textId="2DF8FA0C" w:rsidR="00DD154A" w:rsidRPr="000A1F2C" w:rsidRDefault="00BF46F6" w:rsidP="004914DE">
      <w:pPr>
        <w:spacing w:line="240" w:lineRule="auto"/>
        <w:ind w:left="3600" w:hanging="3600"/>
        <w:rPr>
          <w:rFonts w:ascii="Arial" w:eastAsia="Arial" w:hAnsi="Arial" w:cs="Arial"/>
          <w:b/>
          <w:bCs/>
          <w:sz w:val="24"/>
          <w:szCs w:val="24"/>
        </w:rPr>
      </w:pPr>
      <w:r w:rsidRPr="0080056B">
        <w:rPr>
          <w:rFonts w:ascii="Arial" w:eastAsia="Arial" w:hAnsi="Arial" w:cs="Arial"/>
          <w:sz w:val="24"/>
          <w:szCs w:val="24"/>
        </w:rPr>
        <w:t>SUPPLIER ADDRESS:</w:t>
      </w:r>
      <w:r w:rsidRPr="0080056B">
        <w:rPr>
          <w:rFonts w:ascii="Arial" w:eastAsia="Arial" w:hAnsi="Arial" w:cs="Arial"/>
          <w:b/>
          <w:sz w:val="24"/>
          <w:szCs w:val="24"/>
        </w:rPr>
        <w:t xml:space="preserve"> </w:t>
      </w:r>
      <w:r w:rsidRPr="0080056B">
        <w:rPr>
          <w:rFonts w:ascii="Arial" w:eastAsia="Arial" w:hAnsi="Arial" w:cs="Arial"/>
          <w:b/>
          <w:sz w:val="24"/>
          <w:szCs w:val="24"/>
        </w:rPr>
        <w:tab/>
      </w:r>
      <w:r w:rsidR="0048677A" w:rsidRPr="0048677A">
        <w:rPr>
          <w:rFonts w:ascii="Arial" w:eastAsia="Arial" w:hAnsi="Arial" w:cs="Arial"/>
          <w:b/>
          <w:bCs/>
          <w:sz w:val="24"/>
          <w:szCs w:val="24"/>
          <w:highlight w:val="black"/>
        </w:rPr>
        <w:t>XXXXXXXXXXXXXXXXXXXXXXXX</w:t>
      </w:r>
    </w:p>
    <w:p w14:paraId="401EE653" w14:textId="463BD7F5" w:rsidR="00DD154A" w:rsidRPr="0080056B" w:rsidRDefault="00BF46F6">
      <w:pPr>
        <w:spacing w:line="240" w:lineRule="auto"/>
        <w:rPr>
          <w:rFonts w:ascii="Arial" w:eastAsia="Arial" w:hAnsi="Arial" w:cs="Arial"/>
          <w:b/>
          <w:sz w:val="24"/>
          <w:szCs w:val="24"/>
        </w:rPr>
      </w:pPr>
      <w:r w:rsidRPr="0080056B">
        <w:rPr>
          <w:rFonts w:ascii="Arial" w:eastAsia="Arial" w:hAnsi="Arial" w:cs="Arial"/>
          <w:sz w:val="24"/>
          <w:szCs w:val="24"/>
        </w:rPr>
        <w:t>REGISTRATION NUMBER:</w:t>
      </w:r>
      <w:r w:rsidRPr="0080056B">
        <w:rPr>
          <w:rFonts w:ascii="Arial" w:eastAsia="Arial" w:hAnsi="Arial" w:cs="Arial"/>
          <w:b/>
          <w:sz w:val="24"/>
          <w:szCs w:val="24"/>
        </w:rPr>
        <w:t xml:space="preserve"> </w:t>
      </w:r>
      <w:r w:rsidRPr="0080056B">
        <w:rPr>
          <w:rFonts w:ascii="Arial" w:eastAsia="Arial" w:hAnsi="Arial" w:cs="Arial"/>
          <w:b/>
          <w:sz w:val="24"/>
          <w:szCs w:val="24"/>
        </w:rPr>
        <w:tab/>
      </w:r>
      <w:r w:rsidR="00411D55" w:rsidRPr="00411D55">
        <w:rPr>
          <w:rFonts w:ascii="Arial" w:eastAsia="Arial" w:hAnsi="Arial" w:cs="Arial"/>
          <w:b/>
          <w:bCs/>
          <w:sz w:val="24"/>
          <w:szCs w:val="24"/>
        </w:rPr>
        <w:t>02465350</w:t>
      </w:r>
    </w:p>
    <w:p w14:paraId="401EE654" w14:textId="570F37A8" w:rsidR="00DD154A" w:rsidRPr="00C43037" w:rsidRDefault="00BF46F6">
      <w:pPr>
        <w:spacing w:line="240" w:lineRule="auto"/>
        <w:rPr>
          <w:rFonts w:ascii="Arial" w:eastAsia="Arial" w:hAnsi="Arial" w:cs="Arial"/>
          <w:b/>
          <w:bCs/>
          <w:sz w:val="24"/>
          <w:szCs w:val="24"/>
        </w:rPr>
      </w:pPr>
      <w:r w:rsidRPr="0080056B">
        <w:rPr>
          <w:rFonts w:ascii="Arial" w:eastAsia="Arial" w:hAnsi="Arial" w:cs="Arial"/>
          <w:sz w:val="24"/>
          <w:szCs w:val="24"/>
        </w:rPr>
        <w:t xml:space="preserve">DUNS NUMBER:       </w:t>
      </w:r>
      <w:r w:rsidRPr="0080056B">
        <w:rPr>
          <w:rFonts w:ascii="Arial" w:eastAsia="Arial" w:hAnsi="Arial" w:cs="Arial"/>
          <w:sz w:val="24"/>
          <w:szCs w:val="24"/>
        </w:rPr>
        <w:tab/>
      </w:r>
      <w:r w:rsidRPr="0080056B">
        <w:rPr>
          <w:rFonts w:ascii="Arial" w:eastAsia="Arial" w:hAnsi="Arial" w:cs="Arial"/>
          <w:sz w:val="24"/>
          <w:szCs w:val="24"/>
        </w:rPr>
        <w:tab/>
      </w:r>
      <w:r w:rsidR="0048677A" w:rsidRPr="0048677A">
        <w:rPr>
          <w:rFonts w:ascii="Arial" w:eastAsia="Arial" w:hAnsi="Arial" w:cs="Arial"/>
          <w:b/>
          <w:bCs/>
          <w:sz w:val="24"/>
          <w:szCs w:val="24"/>
          <w:highlight w:val="black"/>
        </w:rPr>
        <w:t>XXXXXXX</w:t>
      </w:r>
    </w:p>
    <w:p w14:paraId="401EE655" w14:textId="16F950FB" w:rsidR="00DD154A" w:rsidRDefault="00BF46F6">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676B06" w:rsidRPr="00C43037">
        <w:rPr>
          <w:rFonts w:ascii="Arial" w:eastAsia="Arial" w:hAnsi="Arial" w:cs="Arial"/>
          <w:b/>
          <w:sz w:val="24"/>
          <w:szCs w:val="24"/>
        </w:rPr>
        <w:t>Unknown</w:t>
      </w:r>
    </w:p>
    <w:p w14:paraId="401EE65E" w14:textId="77777777" w:rsidR="00DD154A" w:rsidRDefault="00DD154A">
      <w:pPr>
        <w:spacing w:after="0" w:line="259" w:lineRule="auto"/>
        <w:rPr>
          <w:rFonts w:ascii="Arial" w:eastAsia="Arial" w:hAnsi="Arial" w:cs="Arial"/>
          <w:sz w:val="24"/>
          <w:szCs w:val="24"/>
        </w:rPr>
      </w:pPr>
    </w:p>
    <w:p w14:paraId="401EE65F" w14:textId="77777777" w:rsidR="00DD154A" w:rsidRPr="00676B06" w:rsidRDefault="00BF46F6">
      <w:pPr>
        <w:spacing w:after="0" w:line="259" w:lineRule="auto"/>
        <w:rPr>
          <w:rFonts w:ascii="Arial" w:eastAsia="Arial" w:hAnsi="Arial" w:cs="Arial"/>
          <w:b/>
          <w:bCs/>
          <w:sz w:val="24"/>
          <w:szCs w:val="24"/>
        </w:rPr>
      </w:pPr>
      <w:r w:rsidRPr="00676B06">
        <w:rPr>
          <w:rFonts w:ascii="Arial" w:eastAsia="Arial" w:hAnsi="Arial" w:cs="Arial"/>
          <w:b/>
          <w:bCs/>
          <w:sz w:val="24"/>
          <w:szCs w:val="24"/>
        </w:rPr>
        <w:t>APPLICABLE FRAMEWORK CONTRACT</w:t>
      </w:r>
    </w:p>
    <w:p w14:paraId="401EE660" w14:textId="77777777" w:rsidR="00DD154A" w:rsidRDefault="00DD154A">
      <w:pPr>
        <w:spacing w:after="0" w:line="259" w:lineRule="auto"/>
        <w:rPr>
          <w:rFonts w:ascii="Arial" w:eastAsia="Arial" w:hAnsi="Arial" w:cs="Arial"/>
          <w:sz w:val="24"/>
          <w:szCs w:val="24"/>
        </w:rPr>
      </w:pPr>
    </w:p>
    <w:p w14:paraId="401EE661" w14:textId="027FEB22" w:rsidR="00DD154A" w:rsidRDefault="00BF46F6">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Pr="000B26EC">
        <w:rPr>
          <w:rFonts w:ascii="Arial" w:eastAsia="Arial" w:hAnsi="Arial" w:cs="Arial"/>
          <w:sz w:val="24"/>
          <w:szCs w:val="24"/>
        </w:rPr>
        <w:t xml:space="preserve"> </w:t>
      </w:r>
      <w:r w:rsidR="004E7EF7" w:rsidRPr="000B26EC">
        <w:rPr>
          <w:rFonts w:ascii="Arial" w:eastAsia="Arial" w:hAnsi="Arial" w:cs="Arial"/>
          <w:sz w:val="24"/>
          <w:szCs w:val="24"/>
        </w:rPr>
        <w:t>27/09</w:t>
      </w:r>
      <w:r w:rsidR="00855846" w:rsidRPr="000B26EC">
        <w:rPr>
          <w:rFonts w:ascii="Arial" w:eastAsia="Arial" w:hAnsi="Arial" w:cs="Arial"/>
          <w:sz w:val="24"/>
          <w:szCs w:val="24"/>
        </w:rPr>
        <w:t>/2024</w:t>
      </w:r>
    </w:p>
    <w:p w14:paraId="4F586486" w14:textId="77777777" w:rsidR="00B02F95" w:rsidRDefault="00B02F95">
      <w:pPr>
        <w:spacing w:after="0" w:line="259" w:lineRule="auto"/>
        <w:jc w:val="both"/>
        <w:rPr>
          <w:rFonts w:ascii="Arial" w:eastAsia="Arial" w:hAnsi="Arial" w:cs="Arial"/>
          <w:sz w:val="24"/>
          <w:szCs w:val="24"/>
        </w:rPr>
      </w:pPr>
    </w:p>
    <w:p w14:paraId="401EE662" w14:textId="77777777" w:rsidR="00DD154A" w:rsidRDefault="00BF46F6">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401EE663" w14:textId="77777777" w:rsidR="00DD154A" w:rsidRDefault="00DD154A">
      <w:pPr>
        <w:tabs>
          <w:tab w:val="left" w:pos="2257"/>
        </w:tabs>
        <w:spacing w:after="0" w:line="259" w:lineRule="auto"/>
        <w:rPr>
          <w:rFonts w:ascii="Arial" w:eastAsia="Arial" w:hAnsi="Arial" w:cs="Arial"/>
          <w:b/>
          <w:sz w:val="24"/>
          <w:szCs w:val="24"/>
        </w:rPr>
      </w:pPr>
      <w:bookmarkStart w:id="0" w:name="_heading=h.30j0zll" w:colFirst="0" w:colLast="0"/>
      <w:bookmarkEnd w:id="0"/>
    </w:p>
    <w:p w14:paraId="401EE665" w14:textId="7BC45E11" w:rsidR="00DD154A" w:rsidRPr="00436DA4" w:rsidRDefault="00BF46F6" w:rsidP="002061EC">
      <w:pPr>
        <w:tabs>
          <w:tab w:val="left" w:pos="2257"/>
        </w:tabs>
        <w:spacing w:after="0" w:line="259" w:lineRule="auto"/>
        <w:ind w:left="2880" w:hanging="2880"/>
        <w:rPr>
          <w:rFonts w:ascii="Arial" w:eastAsia="Arial" w:hAnsi="Arial" w:cs="Arial"/>
          <w:b/>
          <w:bCs/>
          <w:sz w:val="24"/>
          <w:szCs w:val="24"/>
        </w:rPr>
      </w:pPr>
      <w:r w:rsidRPr="00436DA4">
        <w:rPr>
          <w:rFonts w:ascii="Arial" w:eastAsia="Arial" w:hAnsi="Arial" w:cs="Arial"/>
          <w:b/>
          <w:bCs/>
          <w:sz w:val="24"/>
          <w:szCs w:val="24"/>
        </w:rPr>
        <w:t>CALL-OFF LOT(S):</w:t>
      </w:r>
    </w:p>
    <w:p w14:paraId="78529BB1" w14:textId="77777777" w:rsidR="002061EC" w:rsidRDefault="002061EC" w:rsidP="002061EC">
      <w:pPr>
        <w:tabs>
          <w:tab w:val="left" w:pos="2257"/>
        </w:tabs>
        <w:spacing w:after="0" w:line="259" w:lineRule="auto"/>
        <w:ind w:left="2880" w:hanging="2880"/>
        <w:rPr>
          <w:rFonts w:ascii="Arial" w:eastAsia="Arial" w:hAnsi="Arial" w:cs="Arial"/>
          <w:sz w:val="24"/>
          <w:szCs w:val="24"/>
        </w:rPr>
      </w:pPr>
    </w:p>
    <w:p w14:paraId="04CFBF93" w14:textId="63E3332E" w:rsidR="002061EC" w:rsidRDefault="002061EC" w:rsidP="002061EC">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3 Software</w:t>
      </w:r>
    </w:p>
    <w:p w14:paraId="1BFE252D" w14:textId="77777777" w:rsidR="00DC2509" w:rsidRDefault="00DC2509" w:rsidP="002061EC">
      <w:pPr>
        <w:tabs>
          <w:tab w:val="left" w:pos="2257"/>
        </w:tabs>
        <w:spacing w:after="0" w:line="259" w:lineRule="auto"/>
        <w:ind w:left="2880" w:hanging="2880"/>
        <w:rPr>
          <w:rFonts w:ascii="Arial" w:eastAsia="Arial" w:hAnsi="Arial" w:cs="Arial"/>
          <w:sz w:val="24"/>
          <w:szCs w:val="24"/>
        </w:rPr>
      </w:pPr>
    </w:p>
    <w:p w14:paraId="0A3AB1B3" w14:textId="77777777" w:rsidR="00DC2509" w:rsidRDefault="00DC2509" w:rsidP="002061EC">
      <w:pPr>
        <w:tabs>
          <w:tab w:val="left" w:pos="2257"/>
        </w:tabs>
        <w:spacing w:after="0" w:line="259" w:lineRule="auto"/>
        <w:ind w:left="2880" w:hanging="2880"/>
        <w:rPr>
          <w:rFonts w:ascii="Arial" w:eastAsia="Arial" w:hAnsi="Arial" w:cs="Arial"/>
          <w:sz w:val="24"/>
          <w:szCs w:val="24"/>
        </w:rPr>
      </w:pPr>
    </w:p>
    <w:p w14:paraId="42C88609" w14:textId="77777777" w:rsidR="00DC2509" w:rsidRDefault="00DC2509" w:rsidP="002061EC">
      <w:pPr>
        <w:tabs>
          <w:tab w:val="left" w:pos="2257"/>
        </w:tabs>
        <w:spacing w:after="0" w:line="259" w:lineRule="auto"/>
        <w:ind w:left="2880" w:hanging="2880"/>
        <w:rPr>
          <w:rFonts w:ascii="Arial" w:eastAsia="Arial" w:hAnsi="Arial" w:cs="Arial"/>
          <w:sz w:val="24"/>
          <w:szCs w:val="24"/>
        </w:rPr>
      </w:pPr>
    </w:p>
    <w:p w14:paraId="7DC650E0" w14:textId="77777777" w:rsidR="00DC2509" w:rsidRDefault="00DC2509" w:rsidP="002061EC">
      <w:pPr>
        <w:tabs>
          <w:tab w:val="left" w:pos="2257"/>
        </w:tabs>
        <w:spacing w:after="0" w:line="259" w:lineRule="auto"/>
        <w:ind w:left="2880" w:hanging="2880"/>
        <w:rPr>
          <w:rFonts w:ascii="Arial" w:eastAsia="Arial" w:hAnsi="Arial" w:cs="Arial"/>
          <w:sz w:val="24"/>
          <w:szCs w:val="24"/>
        </w:rPr>
      </w:pPr>
    </w:p>
    <w:p w14:paraId="401EA814" w14:textId="77777777" w:rsidR="00DC2509" w:rsidRDefault="00DC2509" w:rsidP="002061EC">
      <w:pPr>
        <w:tabs>
          <w:tab w:val="left" w:pos="2257"/>
        </w:tabs>
        <w:spacing w:after="0" w:line="259" w:lineRule="auto"/>
        <w:ind w:left="2880" w:hanging="2880"/>
        <w:rPr>
          <w:rFonts w:ascii="Arial" w:eastAsia="Arial" w:hAnsi="Arial" w:cs="Arial"/>
          <w:sz w:val="24"/>
          <w:szCs w:val="24"/>
        </w:rPr>
      </w:pPr>
    </w:p>
    <w:p w14:paraId="1D44ED6C" w14:textId="77777777" w:rsidR="00DC2509" w:rsidRPr="002061EC" w:rsidRDefault="00DC2509" w:rsidP="002061EC">
      <w:pPr>
        <w:tabs>
          <w:tab w:val="left" w:pos="2257"/>
        </w:tabs>
        <w:spacing w:after="0" w:line="259" w:lineRule="auto"/>
        <w:ind w:left="2880" w:hanging="2880"/>
        <w:rPr>
          <w:rFonts w:ascii="Arial" w:eastAsia="Arial" w:hAnsi="Arial" w:cs="Arial"/>
          <w:sz w:val="24"/>
          <w:szCs w:val="24"/>
        </w:rPr>
      </w:pPr>
    </w:p>
    <w:p w14:paraId="401EE66E" w14:textId="77777777" w:rsidR="00DD154A" w:rsidRDefault="00DD154A">
      <w:pPr>
        <w:tabs>
          <w:tab w:val="left" w:pos="2257"/>
        </w:tabs>
        <w:spacing w:after="0" w:line="259" w:lineRule="auto"/>
        <w:ind w:left="2880" w:hanging="2880"/>
        <w:rPr>
          <w:rFonts w:ascii="Arial" w:eastAsia="Arial" w:hAnsi="Arial" w:cs="Arial"/>
          <w:b/>
          <w:sz w:val="24"/>
          <w:szCs w:val="24"/>
          <w:highlight w:val="yellow"/>
        </w:rPr>
      </w:pPr>
    </w:p>
    <w:p w14:paraId="70183D7A" w14:textId="77777777" w:rsidR="00DC2509" w:rsidRDefault="00DC2509">
      <w:pPr>
        <w:keepNext/>
        <w:spacing w:after="0" w:line="259" w:lineRule="auto"/>
        <w:rPr>
          <w:rFonts w:ascii="Arial" w:eastAsia="Arial" w:hAnsi="Arial" w:cs="Arial"/>
          <w:b/>
          <w:bCs/>
          <w:sz w:val="24"/>
          <w:szCs w:val="24"/>
        </w:rPr>
      </w:pPr>
    </w:p>
    <w:p w14:paraId="401EE66F" w14:textId="7855011A" w:rsidR="00DD154A" w:rsidRPr="00436DA4" w:rsidRDefault="00BF46F6">
      <w:pPr>
        <w:keepNext/>
        <w:spacing w:after="0" w:line="259" w:lineRule="auto"/>
        <w:rPr>
          <w:rFonts w:ascii="Arial" w:eastAsia="Arial" w:hAnsi="Arial" w:cs="Arial"/>
          <w:b/>
          <w:bCs/>
          <w:sz w:val="24"/>
          <w:szCs w:val="24"/>
        </w:rPr>
      </w:pPr>
      <w:r w:rsidRPr="00436DA4">
        <w:rPr>
          <w:rFonts w:ascii="Arial" w:eastAsia="Arial" w:hAnsi="Arial" w:cs="Arial"/>
          <w:b/>
          <w:bCs/>
          <w:sz w:val="24"/>
          <w:szCs w:val="24"/>
        </w:rPr>
        <w:t>CALL-OFF INCORPORATED TERMS</w:t>
      </w:r>
    </w:p>
    <w:p w14:paraId="401EE671" w14:textId="77777777" w:rsidR="00DD154A" w:rsidRDefault="00DD154A">
      <w:pPr>
        <w:keepNext/>
        <w:spacing w:after="0" w:line="259" w:lineRule="auto"/>
        <w:rPr>
          <w:rFonts w:ascii="Arial" w:eastAsia="Arial" w:hAnsi="Arial" w:cs="Arial"/>
          <w:sz w:val="24"/>
          <w:szCs w:val="24"/>
        </w:rPr>
      </w:pPr>
    </w:p>
    <w:p w14:paraId="401EE672" w14:textId="77777777" w:rsidR="00DD154A" w:rsidRDefault="00BF46F6">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401EE673" w14:textId="77777777" w:rsidR="00DD154A" w:rsidRDefault="00BF46F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01EE674" w14:textId="77777777" w:rsidR="00DD154A" w:rsidRPr="00E04B37" w:rsidRDefault="00BF46F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04B37">
        <w:rPr>
          <w:rFonts w:ascii="Arial" w:eastAsia="Arial" w:hAnsi="Arial" w:cs="Arial"/>
          <w:color w:val="000000"/>
          <w:sz w:val="24"/>
          <w:szCs w:val="24"/>
        </w:rPr>
        <w:t xml:space="preserve">Joint Schedule 1 (Definitions and Interpretation) </w:t>
      </w:r>
      <w:r w:rsidRPr="00E04B37">
        <w:rPr>
          <w:rFonts w:ascii="Arial" w:eastAsia="Arial" w:hAnsi="Arial" w:cs="Arial"/>
          <w:sz w:val="24"/>
          <w:szCs w:val="24"/>
        </w:rPr>
        <w:t>RM6098</w:t>
      </w:r>
    </w:p>
    <w:p w14:paraId="401EE675" w14:textId="77777777" w:rsidR="00DD154A" w:rsidRDefault="00BF46F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01EE676" w14:textId="77777777" w:rsidR="00DD154A" w:rsidRDefault="00BF46F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01EE677" w14:textId="77777777" w:rsidR="00DD154A" w:rsidRDefault="00DD154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01EE67A" w14:textId="77777777" w:rsidR="00DD154A" w:rsidRDefault="00BF46F6">
      <w:pPr>
        <w:numPr>
          <w:ilvl w:val="0"/>
          <w:numId w:val="2"/>
        </w:numPr>
        <w:pBdr>
          <w:top w:val="nil"/>
          <w:left w:val="nil"/>
          <w:bottom w:val="nil"/>
          <w:right w:val="nil"/>
          <w:between w:val="nil"/>
        </w:pBdr>
        <w:spacing w:after="0"/>
        <w:rPr>
          <w:rFonts w:ascii="Arial" w:eastAsia="Arial" w:hAnsi="Arial" w:cs="Arial"/>
          <w:color w:val="000000"/>
          <w:sz w:val="24"/>
          <w:szCs w:val="24"/>
        </w:rPr>
      </w:pPr>
      <w:bookmarkStart w:id="1" w:name="_Hlk170392626"/>
      <w:r>
        <w:rPr>
          <w:rFonts w:ascii="Arial" w:eastAsia="Arial" w:hAnsi="Arial" w:cs="Arial"/>
          <w:color w:val="000000"/>
          <w:sz w:val="24"/>
          <w:szCs w:val="24"/>
        </w:rPr>
        <w:t>Joint Schedules fo</w:t>
      </w:r>
      <w:r>
        <w:rPr>
          <w:rFonts w:ascii="Arial" w:eastAsia="Arial" w:hAnsi="Arial" w:cs="Arial"/>
          <w:sz w:val="24"/>
          <w:szCs w:val="24"/>
        </w:rPr>
        <w:t>r RM6098</w:t>
      </w:r>
    </w:p>
    <w:p w14:paraId="401EE67B" w14:textId="77777777" w:rsidR="00DD154A" w:rsidRPr="00E04B37"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2" w:name="_Hlk170392631"/>
      <w:bookmarkEnd w:id="1"/>
      <w:r w:rsidRPr="00E04B37">
        <w:rPr>
          <w:rFonts w:ascii="Arial" w:eastAsia="Arial" w:hAnsi="Arial" w:cs="Arial"/>
          <w:color w:val="000000"/>
          <w:sz w:val="24"/>
          <w:szCs w:val="24"/>
        </w:rPr>
        <w:t xml:space="preserve">Joint Schedule 2 (Variation Form) </w:t>
      </w:r>
    </w:p>
    <w:bookmarkEnd w:id="2"/>
    <w:p w14:paraId="401EE67C" w14:textId="77777777" w:rsidR="00DD154A"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01EE67D" w14:textId="77777777" w:rsidR="00DD154A"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01EE682" w14:textId="77777777" w:rsidR="00DD154A"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01EE683" w14:textId="77777777" w:rsidR="00DD154A"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01EE685" w14:textId="77777777" w:rsidR="00DD154A" w:rsidRDefault="00DD154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401EE686" w14:textId="77777777" w:rsidR="00DD154A" w:rsidRDefault="00BF46F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401EE687" w14:textId="6280F7BE" w:rsidR="00DD154A"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Call-Off Schedule 1 (Transparency Reports)</w:t>
      </w:r>
    </w:p>
    <w:p w14:paraId="3F9CD111" w14:textId="6362A484" w:rsidR="00172F6A" w:rsidRPr="00C84518" w:rsidRDefault="00172F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p>
    <w:p w14:paraId="401EE68A" w14:textId="5D58EAA7"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Call-Off Schedule 5 (Pricing Details)</w:t>
      </w:r>
    </w:p>
    <w:p w14:paraId="401EE68B" w14:textId="372F020D"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 xml:space="preserve">Call-Off Schedule 6 (ICT Services) including </w:t>
      </w:r>
      <w:r w:rsidRPr="00C84518">
        <w:rPr>
          <w:rFonts w:ascii="Arial" w:eastAsia="Arial" w:hAnsi="Arial" w:cs="Arial"/>
          <w:sz w:val="24"/>
          <w:szCs w:val="24"/>
        </w:rPr>
        <w:t>Annexes A to E</w:t>
      </w:r>
    </w:p>
    <w:p w14:paraId="401EE68E" w14:textId="216E9074"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Call-Off Schedule 9 (Security)</w:t>
      </w:r>
    </w:p>
    <w:p w14:paraId="401EE68F" w14:textId="29A882EA"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 xml:space="preserve">Call-Off Schedule 10 (Exit Management) </w:t>
      </w:r>
    </w:p>
    <w:p w14:paraId="401EE693" w14:textId="40B31D81"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 xml:space="preserve">Call-Off Schedule 14 (Service Levels) </w:t>
      </w:r>
    </w:p>
    <w:p w14:paraId="401EE694" w14:textId="327FB72E"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Call-Off Schedule 15 (Call-Off Contract Management</w:t>
      </w:r>
      <w:r w:rsidR="00C84518">
        <w:rPr>
          <w:rFonts w:ascii="Arial" w:eastAsia="Arial" w:hAnsi="Arial" w:cs="Arial"/>
          <w:color w:val="000000"/>
          <w:sz w:val="24"/>
          <w:szCs w:val="24"/>
        </w:rPr>
        <w:t>)</w:t>
      </w:r>
    </w:p>
    <w:p w14:paraId="401EE697" w14:textId="68A326F7"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 xml:space="preserve">Call-Off Schedule 18 (Background Checks) </w:t>
      </w:r>
    </w:p>
    <w:p w14:paraId="401EE69C" w14:textId="561AC7F7" w:rsidR="00DD154A" w:rsidRPr="00C84518" w:rsidRDefault="00BF46F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4518">
        <w:rPr>
          <w:rFonts w:ascii="Arial" w:eastAsia="Arial" w:hAnsi="Arial" w:cs="Arial"/>
          <w:color w:val="000000"/>
          <w:sz w:val="24"/>
          <w:szCs w:val="24"/>
        </w:rPr>
        <w:t>Call-Off Schedule 23 (</w:t>
      </w:r>
      <w:r w:rsidRPr="00C84518">
        <w:rPr>
          <w:rFonts w:ascii="Arial" w:eastAsia="Arial" w:hAnsi="Arial" w:cs="Arial"/>
          <w:sz w:val="24"/>
          <w:szCs w:val="24"/>
        </w:rPr>
        <w:t>HMRC Terms</w:t>
      </w:r>
      <w:r w:rsidRPr="00C84518">
        <w:rPr>
          <w:rFonts w:ascii="Arial" w:eastAsia="Arial" w:hAnsi="Arial" w:cs="Arial"/>
          <w:color w:val="000000"/>
          <w:sz w:val="24"/>
          <w:szCs w:val="24"/>
        </w:rPr>
        <w:t>)</w:t>
      </w:r>
    </w:p>
    <w:p w14:paraId="401EE69D" w14:textId="77777777" w:rsidR="00DD154A" w:rsidRDefault="00DD154A">
      <w:pPr>
        <w:pBdr>
          <w:top w:val="nil"/>
          <w:left w:val="nil"/>
          <w:bottom w:val="nil"/>
          <w:right w:val="nil"/>
          <w:between w:val="nil"/>
        </w:pBdr>
        <w:spacing w:after="0" w:line="259" w:lineRule="auto"/>
        <w:ind w:left="720"/>
        <w:rPr>
          <w:rFonts w:ascii="Arial" w:eastAsia="Arial" w:hAnsi="Arial" w:cs="Arial"/>
          <w:color w:val="000000"/>
        </w:rPr>
      </w:pPr>
    </w:p>
    <w:p w14:paraId="401EE69E" w14:textId="77777777" w:rsidR="00DD154A" w:rsidRPr="00613D47" w:rsidRDefault="00BF46F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45B1D127" w14:textId="77777777" w:rsidR="00613D47" w:rsidRDefault="00613D47" w:rsidP="00613D47">
      <w:pPr>
        <w:pBdr>
          <w:top w:val="nil"/>
          <w:left w:val="nil"/>
          <w:bottom w:val="nil"/>
          <w:right w:val="nil"/>
          <w:between w:val="nil"/>
        </w:pBdr>
        <w:spacing w:after="0" w:line="259" w:lineRule="auto"/>
        <w:ind w:left="720"/>
        <w:rPr>
          <w:rFonts w:ascii="Arial" w:eastAsia="Arial" w:hAnsi="Arial" w:cs="Arial"/>
          <w:color w:val="000000"/>
          <w:sz w:val="24"/>
          <w:szCs w:val="24"/>
        </w:rPr>
      </w:pPr>
    </w:p>
    <w:p w14:paraId="401EE69F" w14:textId="77777777" w:rsidR="00DD154A" w:rsidRDefault="00BF46F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401EE6A2" w14:textId="77777777" w:rsidR="00DD154A" w:rsidRDefault="00DD154A" w:rsidP="001B34FB">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401EE6A3"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01EE6AC" w14:textId="77777777" w:rsidR="00DD154A" w:rsidRPr="001B34FB" w:rsidRDefault="00DD154A">
      <w:pPr>
        <w:spacing w:after="0" w:line="259" w:lineRule="auto"/>
        <w:rPr>
          <w:rFonts w:ascii="Arial" w:eastAsia="Arial" w:hAnsi="Arial" w:cs="Arial"/>
          <w:b/>
          <w:sz w:val="24"/>
          <w:szCs w:val="24"/>
        </w:rPr>
      </w:pPr>
    </w:p>
    <w:p w14:paraId="401EE6AD" w14:textId="7BA96E46" w:rsidR="00DD154A" w:rsidRPr="00FB43DA" w:rsidRDefault="00BF46F6">
      <w:pPr>
        <w:spacing w:after="0" w:line="259" w:lineRule="auto"/>
        <w:rPr>
          <w:rFonts w:ascii="Arial" w:eastAsia="Arial" w:hAnsi="Arial" w:cs="Arial"/>
          <w:sz w:val="24"/>
          <w:szCs w:val="24"/>
        </w:rPr>
      </w:pPr>
      <w:r w:rsidRPr="00FB43DA">
        <w:rPr>
          <w:rFonts w:ascii="Arial" w:eastAsia="Arial" w:hAnsi="Arial" w:cs="Arial"/>
          <w:b/>
          <w:bCs/>
          <w:sz w:val="24"/>
          <w:szCs w:val="24"/>
        </w:rPr>
        <w:t>CALL-OFF START DATE:</w:t>
      </w:r>
      <w:r w:rsidRPr="00FB43DA">
        <w:rPr>
          <w:rFonts w:ascii="Arial" w:eastAsia="Arial" w:hAnsi="Arial" w:cs="Arial"/>
          <w:b/>
          <w:bCs/>
          <w:sz w:val="24"/>
          <w:szCs w:val="24"/>
        </w:rPr>
        <w:tab/>
      </w:r>
      <w:r w:rsidRPr="00FB43DA">
        <w:rPr>
          <w:rFonts w:ascii="Arial" w:eastAsia="Arial" w:hAnsi="Arial" w:cs="Arial"/>
          <w:sz w:val="24"/>
          <w:szCs w:val="24"/>
        </w:rPr>
        <w:tab/>
      </w:r>
      <w:r w:rsidRPr="00FB43DA">
        <w:rPr>
          <w:rFonts w:ascii="Arial" w:eastAsia="Arial" w:hAnsi="Arial" w:cs="Arial"/>
          <w:sz w:val="24"/>
          <w:szCs w:val="24"/>
        </w:rPr>
        <w:tab/>
      </w:r>
      <w:r w:rsidR="004E7EF7">
        <w:rPr>
          <w:rFonts w:ascii="Arial" w:eastAsia="Arial" w:hAnsi="Arial" w:cs="Arial"/>
          <w:b/>
          <w:sz w:val="24"/>
          <w:szCs w:val="24"/>
        </w:rPr>
        <w:t>27/09</w:t>
      </w:r>
      <w:r w:rsidR="00855846" w:rsidRPr="00FB43DA">
        <w:rPr>
          <w:rFonts w:ascii="Arial" w:eastAsia="Arial" w:hAnsi="Arial" w:cs="Arial"/>
          <w:b/>
          <w:sz w:val="24"/>
          <w:szCs w:val="24"/>
        </w:rPr>
        <w:t>/2024</w:t>
      </w:r>
    </w:p>
    <w:p w14:paraId="401EE6AE" w14:textId="77777777" w:rsidR="00DD154A" w:rsidRPr="00FB43DA" w:rsidRDefault="00DD154A">
      <w:pPr>
        <w:spacing w:after="0" w:line="259" w:lineRule="auto"/>
        <w:rPr>
          <w:rFonts w:ascii="Arial" w:eastAsia="Arial" w:hAnsi="Arial" w:cs="Arial"/>
          <w:sz w:val="24"/>
          <w:szCs w:val="24"/>
        </w:rPr>
      </w:pPr>
    </w:p>
    <w:p w14:paraId="401EE6AF" w14:textId="757BD6F3" w:rsidR="00DD154A" w:rsidRPr="00FB43DA" w:rsidRDefault="00BF46F6">
      <w:pPr>
        <w:spacing w:after="0" w:line="259" w:lineRule="auto"/>
        <w:rPr>
          <w:rFonts w:ascii="Arial" w:eastAsia="Arial" w:hAnsi="Arial" w:cs="Arial"/>
          <w:sz w:val="24"/>
          <w:szCs w:val="24"/>
        </w:rPr>
      </w:pPr>
      <w:r w:rsidRPr="00FB43DA">
        <w:rPr>
          <w:rFonts w:ascii="Arial" w:eastAsia="Arial" w:hAnsi="Arial" w:cs="Arial"/>
          <w:b/>
          <w:bCs/>
          <w:sz w:val="24"/>
          <w:szCs w:val="24"/>
        </w:rPr>
        <w:t>CALL-OFF EXPIRY DATE:</w:t>
      </w:r>
      <w:r w:rsidRPr="00FB43DA">
        <w:rPr>
          <w:rFonts w:ascii="Arial" w:eastAsia="Arial" w:hAnsi="Arial" w:cs="Arial"/>
          <w:sz w:val="24"/>
          <w:szCs w:val="24"/>
        </w:rPr>
        <w:t xml:space="preserve"> </w:t>
      </w:r>
      <w:r w:rsidRPr="00FB43DA">
        <w:rPr>
          <w:rFonts w:ascii="Arial" w:eastAsia="Arial" w:hAnsi="Arial" w:cs="Arial"/>
          <w:sz w:val="24"/>
          <w:szCs w:val="24"/>
        </w:rPr>
        <w:tab/>
      </w:r>
      <w:r w:rsidRPr="00FB43DA">
        <w:rPr>
          <w:rFonts w:ascii="Arial" w:eastAsia="Arial" w:hAnsi="Arial" w:cs="Arial"/>
          <w:sz w:val="24"/>
          <w:szCs w:val="24"/>
        </w:rPr>
        <w:tab/>
      </w:r>
      <w:r w:rsidR="004E7EF7">
        <w:rPr>
          <w:rFonts w:ascii="Arial" w:eastAsia="Arial" w:hAnsi="Arial" w:cs="Arial"/>
          <w:b/>
          <w:sz w:val="24"/>
          <w:szCs w:val="24"/>
        </w:rPr>
        <w:t>26/09</w:t>
      </w:r>
      <w:r w:rsidR="00496260" w:rsidRPr="00FB43DA">
        <w:rPr>
          <w:rFonts w:ascii="Arial" w:eastAsia="Arial" w:hAnsi="Arial" w:cs="Arial"/>
          <w:b/>
          <w:sz w:val="24"/>
          <w:szCs w:val="24"/>
        </w:rPr>
        <w:t>/2025</w:t>
      </w:r>
    </w:p>
    <w:p w14:paraId="401EE6B0" w14:textId="77777777" w:rsidR="00DD154A" w:rsidRPr="00FB43DA" w:rsidRDefault="00DD154A">
      <w:pPr>
        <w:spacing w:after="0" w:line="259" w:lineRule="auto"/>
        <w:rPr>
          <w:rFonts w:ascii="Arial" w:eastAsia="Arial" w:hAnsi="Arial" w:cs="Arial"/>
          <w:b/>
          <w:bCs/>
          <w:sz w:val="24"/>
          <w:szCs w:val="24"/>
        </w:rPr>
      </w:pPr>
    </w:p>
    <w:p w14:paraId="401EE6B1" w14:textId="3825F455" w:rsidR="00DD154A" w:rsidRPr="001B34FB" w:rsidRDefault="00BF46F6">
      <w:pPr>
        <w:spacing w:after="0" w:line="259" w:lineRule="auto"/>
        <w:rPr>
          <w:rFonts w:ascii="Arial" w:eastAsia="Arial" w:hAnsi="Arial" w:cs="Arial"/>
          <w:sz w:val="24"/>
          <w:szCs w:val="24"/>
        </w:rPr>
      </w:pPr>
      <w:r w:rsidRPr="00FB43DA">
        <w:rPr>
          <w:rFonts w:ascii="Arial" w:eastAsia="Arial" w:hAnsi="Arial" w:cs="Arial"/>
          <w:b/>
          <w:bCs/>
          <w:sz w:val="24"/>
          <w:szCs w:val="24"/>
        </w:rPr>
        <w:t>CALL-OFF INITIAL PERIOD:</w:t>
      </w:r>
      <w:r w:rsidRPr="00FB43DA">
        <w:rPr>
          <w:rFonts w:ascii="Arial" w:eastAsia="Arial" w:hAnsi="Arial" w:cs="Arial"/>
          <w:sz w:val="24"/>
          <w:szCs w:val="24"/>
        </w:rPr>
        <w:tab/>
      </w:r>
      <w:r w:rsidRPr="00FB43DA">
        <w:rPr>
          <w:rFonts w:ascii="Arial" w:eastAsia="Arial" w:hAnsi="Arial" w:cs="Arial"/>
          <w:sz w:val="24"/>
          <w:szCs w:val="24"/>
        </w:rPr>
        <w:tab/>
      </w:r>
      <w:r w:rsidR="00496260" w:rsidRPr="00FB43DA">
        <w:rPr>
          <w:rFonts w:ascii="Arial" w:eastAsia="Arial" w:hAnsi="Arial" w:cs="Arial"/>
          <w:b/>
          <w:sz w:val="24"/>
          <w:szCs w:val="24"/>
        </w:rPr>
        <w:t>1 year</w:t>
      </w:r>
    </w:p>
    <w:p w14:paraId="7745C314" w14:textId="77777777" w:rsidR="006646F0" w:rsidRPr="0088586E" w:rsidRDefault="006646F0" w:rsidP="0088586E">
      <w:pPr>
        <w:spacing w:after="0" w:line="259" w:lineRule="auto"/>
        <w:rPr>
          <w:rFonts w:ascii="Arial" w:eastAsia="Arial" w:hAnsi="Arial" w:cs="Arial"/>
          <w:b/>
          <w:sz w:val="36"/>
          <w:szCs w:val="36"/>
        </w:rPr>
      </w:pPr>
    </w:p>
    <w:p w14:paraId="032EE1F5" w14:textId="77777777" w:rsidR="001B34FB" w:rsidRDefault="001B34FB">
      <w:pPr>
        <w:spacing w:after="0" w:line="259" w:lineRule="auto"/>
        <w:rPr>
          <w:rFonts w:ascii="Arial" w:eastAsia="Arial" w:hAnsi="Arial" w:cs="Arial"/>
          <w:sz w:val="24"/>
          <w:szCs w:val="24"/>
        </w:rPr>
      </w:pPr>
    </w:p>
    <w:p w14:paraId="401EE6B3" w14:textId="2158EAFF" w:rsidR="00DD154A" w:rsidRPr="001B34FB" w:rsidRDefault="00DC2509">
      <w:pPr>
        <w:spacing w:after="0" w:line="259" w:lineRule="auto"/>
        <w:rPr>
          <w:rFonts w:ascii="Arial" w:eastAsia="Arial" w:hAnsi="Arial" w:cs="Arial"/>
          <w:b/>
          <w:bCs/>
          <w:sz w:val="24"/>
          <w:szCs w:val="24"/>
        </w:rPr>
      </w:pPr>
      <w:r>
        <w:rPr>
          <w:rFonts w:ascii="Arial" w:eastAsia="Arial" w:hAnsi="Arial" w:cs="Arial"/>
          <w:b/>
          <w:bCs/>
          <w:sz w:val="24"/>
          <w:szCs w:val="24"/>
        </w:rPr>
        <w:t>C</w:t>
      </w:r>
      <w:r w:rsidR="00BF46F6" w:rsidRPr="001B34FB">
        <w:rPr>
          <w:rFonts w:ascii="Arial" w:eastAsia="Arial" w:hAnsi="Arial" w:cs="Arial"/>
          <w:b/>
          <w:bCs/>
          <w:sz w:val="24"/>
          <w:szCs w:val="24"/>
        </w:rPr>
        <w:t xml:space="preserve">ALL-OFF DELIVERABLES </w:t>
      </w:r>
    </w:p>
    <w:p w14:paraId="401EE6B7" w14:textId="77777777" w:rsidR="00DD154A" w:rsidRDefault="00DD154A">
      <w:pPr>
        <w:tabs>
          <w:tab w:val="left" w:pos="2257"/>
        </w:tabs>
        <w:spacing w:after="0" w:line="259" w:lineRule="auto"/>
        <w:rPr>
          <w:rFonts w:ascii="Arial" w:eastAsia="Arial" w:hAnsi="Arial" w:cs="Arial"/>
          <w:sz w:val="24"/>
          <w:szCs w:val="24"/>
        </w:rPr>
      </w:pPr>
    </w:p>
    <w:tbl>
      <w:tblPr>
        <w:tblW w:w="9025" w:type="dxa"/>
        <w:tblLayout w:type="fixed"/>
        <w:tblCellMar>
          <w:left w:w="10" w:type="dxa"/>
          <w:right w:w="10" w:type="dxa"/>
        </w:tblCellMar>
        <w:tblLook w:val="04A0" w:firstRow="1" w:lastRow="0" w:firstColumn="1" w:lastColumn="0" w:noHBand="0" w:noVBand="1"/>
      </w:tblPr>
      <w:tblGrid>
        <w:gridCol w:w="3251"/>
        <w:gridCol w:w="1417"/>
        <w:gridCol w:w="2177"/>
        <w:gridCol w:w="2180"/>
      </w:tblGrid>
      <w:tr w:rsidR="00846C53" w14:paraId="130893C5" w14:textId="77777777" w:rsidTr="00AC4DAB">
        <w:trPr>
          <w:trHeight w:val="368"/>
        </w:trPr>
        <w:tc>
          <w:tcPr>
            <w:tcW w:w="3251" w:type="dxa"/>
            <w:vMerge w:val="restart"/>
            <w:tcBorders>
              <w:top w:val="single" w:sz="6" w:space="0" w:color="000000"/>
              <w:left w:val="single" w:sz="6" w:space="0" w:color="000000"/>
              <w:right w:val="single" w:sz="6" w:space="0" w:color="000000"/>
            </w:tcBorders>
            <w:shd w:val="clear" w:color="auto" w:fill="D9E2F3"/>
            <w:tcMar>
              <w:top w:w="0" w:type="dxa"/>
              <w:left w:w="100" w:type="dxa"/>
              <w:bottom w:w="0" w:type="dxa"/>
              <w:right w:w="100" w:type="dxa"/>
            </w:tcMar>
          </w:tcPr>
          <w:p w14:paraId="3066DABA" w14:textId="77777777" w:rsidR="00846C53" w:rsidRPr="00A2492D" w:rsidRDefault="00846C53" w:rsidP="00DE260B">
            <w:pPr>
              <w:pStyle w:val="Standard"/>
              <w:widowControl/>
              <w:ind w:left="-20"/>
              <w:jc w:val="center"/>
              <w:rPr>
                <w:b/>
                <w:bCs/>
              </w:rPr>
            </w:pPr>
            <w:r w:rsidRPr="00A2492D">
              <w:rPr>
                <w:b/>
                <w:bCs/>
                <w:sz w:val="24"/>
                <w:szCs w:val="24"/>
              </w:rPr>
              <w:t>Description</w:t>
            </w:r>
          </w:p>
        </w:tc>
        <w:tc>
          <w:tcPr>
            <w:tcW w:w="1417" w:type="dxa"/>
            <w:vMerge w:val="restart"/>
            <w:tcBorders>
              <w:top w:val="single" w:sz="6" w:space="0" w:color="000000"/>
              <w:right w:val="single" w:sz="4" w:space="0" w:color="auto"/>
            </w:tcBorders>
            <w:shd w:val="clear" w:color="auto" w:fill="D9E2F3"/>
            <w:tcMar>
              <w:top w:w="0" w:type="dxa"/>
              <w:left w:w="100" w:type="dxa"/>
              <w:bottom w:w="0" w:type="dxa"/>
              <w:right w:w="100" w:type="dxa"/>
            </w:tcMar>
          </w:tcPr>
          <w:p w14:paraId="74E1D288" w14:textId="77777777" w:rsidR="00846C53" w:rsidRPr="00A2492D" w:rsidRDefault="00846C53" w:rsidP="00DE260B">
            <w:pPr>
              <w:pStyle w:val="Standard"/>
              <w:widowControl/>
              <w:ind w:left="-20"/>
              <w:jc w:val="center"/>
              <w:rPr>
                <w:b/>
                <w:bCs/>
              </w:rPr>
            </w:pPr>
            <w:r w:rsidRPr="00A2492D">
              <w:rPr>
                <w:b/>
                <w:bCs/>
                <w:sz w:val="24"/>
                <w:szCs w:val="24"/>
              </w:rPr>
              <w:t>Quantity</w:t>
            </w:r>
          </w:p>
        </w:tc>
        <w:tc>
          <w:tcPr>
            <w:tcW w:w="43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0" w:type="dxa"/>
              <w:bottom w:w="0" w:type="dxa"/>
              <w:right w:w="100" w:type="dxa"/>
            </w:tcMar>
          </w:tcPr>
          <w:p w14:paraId="165697C1" w14:textId="77777777" w:rsidR="00846C53" w:rsidRPr="00A2492D" w:rsidRDefault="00846C53" w:rsidP="00DE260B">
            <w:pPr>
              <w:pStyle w:val="Standard"/>
              <w:widowControl/>
              <w:ind w:left="-20"/>
              <w:jc w:val="center"/>
              <w:rPr>
                <w:b/>
                <w:bCs/>
              </w:rPr>
            </w:pPr>
            <w:r w:rsidRPr="00A2492D">
              <w:rPr>
                <w:b/>
                <w:bCs/>
                <w:sz w:val="24"/>
                <w:szCs w:val="24"/>
              </w:rPr>
              <w:t>Dates</w:t>
            </w:r>
          </w:p>
        </w:tc>
      </w:tr>
      <w:tr w:rsidR="00846C53" w14:paraId="6616275C" w14:textId="77777777" w:rsidTr="00AC4DAB">
        <w:trPr>
          <w:trHeight w:val="367"/>
        </w:trPr>
        <w:tc>
          <w:tcPr>
            <w:tcW w:w="3251" w:type="dxa"/>
            <w:vMerge/>
            <w:tcBorders>
              <w:left w:val="single" w:sz="6" w:space="0" w:color="000000"/>
              <w:bottom w:val="single" w:sz="4" w:space="0" w:color="auto"/>
              <w:right w:val="single" w:sz="6" w:space="0" w:color="000000"/>
            </w:tcBorders>
            <w:shd w:val="clear" w:color="auto" w:fill="D9E2F3"/>
            <w:tcMar>
              <w:top w:w="0" w:type="dxa"/>
              <w:left w:w="100" w:type="dxa"/>
              <w:bottom w:w="0" w:type="dxa"/>
              <w:right w:w="100" w:type="dxa"/>
            </w:tcMar>
          </w:tcPr>
          <w:p w14:paraId="4B199913" w14:textId="77777777" w:rsidR="00846C53" w:rsidRPr="00A2492D" w:rsidRDefault="00846C53" w:rsidP="00DE260B">
            <w:pPr>
              <w:pStyle w:val="Standard"/>
              <w:widowControl/>
              <w:ind w:left="-20"/>
              <w:jc w:val="center"/>
              <w:rPr>
                <w:b/>
                <w:bCs/>
                <w:sz w:val="24"/>
                <w:szCs w:val="24"/>
              </w:rPr>
            </w:pPr>
          </w:p>
        </w:tc>
        <w:tc>
          <w:tcPr>
            <w:tcW w:w="1417" w:type="dxa"/>
            <w:vMerge/>
            <w:tcBorders>
              <w:bottom w:val="single" w:sz="4" w:space="0" w:color="auto"/>
              <w:right w:val="single" w:sz="4" w:space="0" w:color="auto"/>
            </w:tcBorders>
            <w:shd w:val="clear" w:color="auto" w:fill="D9E2F3"/>
            <w:tcMar>
              <w:top w:w="0" w:type="dxa"/>
              <w:left w:w="100" w:type="dxa"/>
              <w:bottom w:w="0" w:type="dxa"/>
              <w:right w:w="100" w:type="dxa"/>
            </w:tcMar>
          </w:tcPr>
          <w:p w14:paraId="301243B2" w14:textId="77777777" w:rsidR="00846C53" w:rsidRPr="00A2492D" w:rsidRDefault="00846C53" w:rsidP="00DE260B">
            <w:pPr>
              <w:pStyle w:val="Standard"/>
              <w:widowControl/>
              <w:ind w:left="-20"/>
              <w:jc w:val="center"/>
              <w:rPr>
                <w:b/>
                <w:bCs/>
                <w:sz w:val="24"/>
                <w:szCs w:val="24"/>
              </w:rPr>
            </w:pPr>
          </w:p>
        </w:tc>
        <w:tc>
          <w:tcPr>
            <w:tcW w:w="217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0" w:type="dxa"/>
              <w:bottom w:w="0" w:type="dxa"/>
              <w:right w:w="100" w:type="dxa"/>
            </w:tcMar>
          </w:tcPr>
          <w:p w14:paraId="47BBDCAE" w14:textId="77777777" w:rsidR="00846C53" w:rsidRPr="00A2492D" w:rsidRDefault="00846C53" w:rsidP="00DE260B">
            <w:pPr>
              <w:pStyle w:val="Standard"/>
              <w:widowControl/>
              <w:ind w:left="-20"/>
              <w:jc w:val="center"/>
              <w:rPr>
                <w:b/>
                <w:bCs/>
                <w:sz w:val="24"/>
                <w:szCs w:val="24"/>
              </w:rPr>
            </w:pPr>
            <w:r w:rsidRPr="00A2492D">
              <w:rPr>
                <w:b/>
                <w:bCs/>
                <w:sz w:val="24"/>
                <w:szCs w:val="24"/>
              </w:rPr>
              <w:t>Start Date</w:t>
            </w:r>
          </w:p>
        </w:tc>
        <w:tc>
          <w:tcPr>
            <w:tcW w:w="21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DD0F6" w14:textId="77777777" w:rsidR="00846C53" w:rsidRPr="00A2492D" w:rsidRDefault="00846C53" w:rsidP="00DE260B">
            <w:pPr>
              <w:pStyle w:val="Standard"/>
              <w:widowControl/>
              <w:ind w:left="-20"/>
              <w:jc w:val="center"/>
              <w:rPr>
                <w:b/>
                <w:bCs/>
                <w:sz w:val="24"/>
                <w:szCs w:val="24"/>
              </w:rPr>
            </w:pPr>
            <w:r w:rsidRPr="00A2492D">
              <w:rPr>
                <w:b/>
                <w:bCs/>
                <w:sz w:val="24"/>
                <w:szCs w:val="24"/>
              </w:rPr>
              <w:t>End Date</w:t>
            </w:r>
          </w:p>
        </w:tc>
      </w:tr>
      <w:tr w:rsidR="00AC4DAB" w14:paraId="0AA8CA3F" w14:textId="77777777" w:rsidTr="00AC4DAB">
        <w:trPr>
          <w:trHeight w:val="835"/>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FED75D2" w14:textId="77777777" w:rsidR="00AC4DAB" w:rsidRDefault="00AC4DAB" w:rsidP="00AC4DAB">
            <w:pPr>
              <w:pStyle w:val="Standard"/>
              <w:widowControl/>
              <w:jc w:val="center"/>
              <w:rPr>
                <w:sz w:val="24"/>
                <w:szCs w:val="24"/>
                <w:lang w:bidi="ar-SA"/>
              </w:rPr>
            </w:pPr>
            <w:r>
              <w:rPr>
                <w:sz w:val="24"/>
                <w:szCs w:val="24"/>
                <w:lang w:bidi="ar-SA"/>
              </w:rPr>
              <w:t>Renewal</w:t>
            </w:r>
          </w:p>
          <w:p w14:paraId="7AF0E4E3" w14:textId="73CDCA82" w:rsidR="00AC4DAB" w:rsidRPr="007D4BB3" w:rsidRDefault="00AC4DAB" w:rsidP="00AC4DAB">
            <w:pPr>
              <w:pStyle w:val="Standard"/>
              <w:widowControl/>
              <w:jc w:val="center"/>
              <w:rPr>
                <w:sz w:val="24"/>
                <w:szCs w:val="24"/>
                <w:lang w:bidi="ar-SA"/>
              </w:rPr>
            </w:pPr>
            <w:r>
              <w:rPr>
                <w:sz w:val="24"/>
                <w:szCs w:val="24"/>
                <w:lang w:bidi="ar-SA"/>
              </w:rPr>
              <w:t>GitLab Self-managed ultimate licences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8DED989" w14:textId="77777777" w:rsidR="00AC4DAB" w:rsidRDefault="00AC4DAB" w:rsidP="00AC4DAB">
            <w:pPr>
              <w:pStyle w:val="Standard"/>
              <w:widowControl/>
              <w:jc w:val="center"/>
              <w:rPr>
                <w:sz w:val="24"/>
                <w:szCs w:val="24"/>
                <w:lang w:bidi="ar-SA"/>
              </w:rPr>
            </w:pPr>
          </w:p>
          <w:p w14:paraId="67453824" w14:textId="44EF3699" w:rsidR="00AC4DAB" w:rsidRPr="00AC4DAB" w:rsidRDefault="00AC4DAB" w:rsidP="00AC4DAB">
            <w:pPr>
              <w:pStyle w:val="Standard"/>
              <w:widowControl/>
              <w:jc w:val="center"/>
              <w:rPr>
                <w:sz w:val="24"/>
                <w:szCs w:val="24"/>
                <w:lang w:bidi="ar-SA"/>
              </w:rPr>
            </w:pPr>
            <w:r>
              <w:rPr>
                <w:sz w:val="24"/>
                <w:szCs w:val="24"/>
                <w:lang w:bidi="ar-SA"/>
              </w:rPr>
              <w:t>1300 seats</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B11FBCB" w14:textId="77777777" w:rsidR="00AC4DAB" w:rsidRDefault="00AC4DAB" w:rsidP="00AC4DAB">
            <w:pPr>
              <w:pStyle w:val="Standard"/>
              <w:widowControl/>
              <w:jc w:val="center"/>
              <w:rPr>
                <w:sz w:val="24"/>
                <w:szCs w:val="24"/>
                <w:lang w:bidi="ar-SA"/>
              </w:rPr>
            </w:pPr>
          </w:p>
          <w:p w14:paraId="22F6CA85" w14:textId="7BF59E18" w:rsidR="00AC4DAB" w:rsidRDefault="00AC4DAB" w:rsidP="00AC4DAB">
            <w:pPr>
              <w:pStyle w:val="Standard"/>
              <w:widowControl/>
              <w:jc w:val="center"/>
            </w:pPr>
            <w:r>
              <w:rPr>
                <w:sz w:val="24"/>
                <w:szCs w:val="24"/>
                <w:lang w:bidi="ar-SA"/>
              </w:rPr>
              <w:t>27/09/2024</w:t>
            </w:r>
          </w:p>
        </w:tc>
        <w:tc>
          <w:tcPr>
            <w:tcW w:w="2180" w:type="dxa"/>
            <w:tcBorders>
              <w:top w:val="single" w:sz="4" w:space="0" w:color="000000"/>
              <w:left w:val="single" w:sz="4" w:space="0" w:color="000000"/>
              <w:bottom w:val="single" w:sz="4" w:space="0" w:color="000000"/>
              <w:right w:val="single" w:sz="4" w:space="0" w:color="000000"/>
            </w:tcBorders>
            <w:shd w:val="clear" w:color="auto" w:fill="FFFFFF"/>
          </w:tcPr>
          <w:p w14:paraId="18BEE898" w14:textId="77777777" w:rsidR="00AC4DAB" w:rsidRDefault="00AC4DAB" w:rsidP="00AC4DAB">
            <w:pPr>
              <w:pStyle w:val="Standard"/>
              <w:widowControl/>
              <w:jc w:val="center"/>
              <w:rPr>
                <w:sz w:val="24"/>
                <w:szCs w:val="24"/>
                <w:lang w:bidi="ar-SA"/>
              </w:rPr>
            </w:pPr>
          </w:p>
          <w:p w14:paraId="2EEE6516" w14:textId="6EEDDC05" w:rsidR="00AC4DAB" w:rsidRDefault="00AC4DAB" w:rsidP="00AC4DAB">
            <w:pPr>
              <w:pStyle w:val="Standard"/>
              <w:widowControl/>
              <w:jc w:val="center"/>
            </w:pPr>
            <w:r>
              <w:rPr>
                <w:sz w:val="24"/>
                <w:szCs w:val="24"/>
                <w:lang w:bidi="ar-SA"/>
              </w:rPr>
              <w:t>26/09/2025</w:t>
            </w:r>
          </w:p>
        </w:tc>
      </w:tr>
    </w:tbl>
    <w:p w14:paraId="757AEF97" w14:textId="45604441" w:rsidR="0035757C" w:rsidRDefault="0035757C">
      <w:pPr>
        <w:tabs>
          <w:tab w:val="left" w:pos="2257"/>
        </w:tabs>
        <w:spacing w:after="0" w:line="259" w:lineRule="auto"/>
        <w:rPr>
          <w:rFonts w:ascii="Arial" w:eastAsia="Arial" w:hAnsi="Arial" w:cs="Arial"/>
          <w:sz w:val="24"/>
          <w:szCs w:val="24"/>
        </w:rPr>
      </w:pPr>
    </w:p>
    <w:p w14:paraId="401EE6B8" w14:textId="77777777" w:rsidR="00DD154A" w:rsidRPr="00A5217B"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LOCATION FOR DELIVERY</w:t>
      </w:r>
    </w:p>
    <w:p w14:paraId="422BCB0A" w14:textId="77777777" w:rsidR="0034062F" w:rsidRDefault="0034062F">
      <w:pPr>
        <w:tabs>
          <w:tab w:val="left" w:pos="2257"/>
        </w:tabs>
        <w:spacing w:after="0" w:line="259" w:lineRule="auto"/>
        <w:rPr>
          <w:rFonts w:ascii="Arial" w:eastAsia="Arial" w:hAnsi="Arial" w:cs="Arial"/>
          <w:sz w:val="24"/>
          <w:szCs w:val="24"/>
        </w:rPr>
      </w:pPr>
    </w:p>
    <w:p w14:paraId="401EE6BA" w14:textId="64579905" w:rsidR="00DD154A" w:rsidRDefault="0034062F">
      <w:pPr>
        <w:tabs>
          <w:tab w:val="left" w:pos="2257"/>
        </w:tabs>
        <w:spacing w:after="0" w:line="259" w:lineRule="auto"/>
        <w:rPr>
          <w:rFonts w:ascii="Arial" w:eastAsia="Arial" w:hAnsi="Arial" w:cs="Arial"/>
          <w:sz w:val="24"/>
          <w:szCs w:val="24"/>
        </w:rPr>
      </w:pPr>
      <w:r w:rsidRPr="0034062F">
        <w:rPr>
          <w:rFonts w:ascii="Arial" w:eastAsia="Arial" w:hAnsi="Arial" w:cs="Arial"/>
          <w:sz w:val="24"/>
          <w:szCs w:val="24"/>
        </w:rPr>
        <w:t>Various HMRC locations in the UK.</w:t>
      </w:r>
    </w:p>
    <w:p w14:paraId="136B47F6" w14:textId="77777777" w:rsidR="0034062F" w:rsidRDefault="0034062F">
      <w:pPr>
        <w:tabs>
          <w:tab w:val="left" w:pos="2257"/>
        </w:tabs>
        <w:spacing w:after="0" w:line="259" w:lineRule="auto"/>
        <w:rPr>
          <w:rFonts w:ascii="Arial" w:eastAsia="Arial" w:hAnsi="Arial" w:cs="Arial"/>
          <w:sz w:val="24"/>
          <w:szCs w:val="24"/>
        </w:rPr>
      </w:pPr>
    </w:p>
    <w:p w14:paraId="401EE6BB" w14:textId="77777777" w:rsidR="00DD154A" w:rsidRPr="00A5217B"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DATES FOR DELIVERY</w:t>
      </w:r>
    </w:p>
    <w:p w14:paraId="089741B6" w14:textId="57341793" w:rsidR="00536842" w:rsidRDefault="004E7EF7">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27/09</w:t>
      </w:r>
      <w:r w:rsidR="00324021">
        <w:rPr>
          <w:rFonts w:ascii="Arial" w:eastAsia="Arial" w:hAnsi="Arial" w:cs="Arial"/>
          <w:sz w:val="24"/>
          <w:szCs w:val="24"/>
        </w:rPr>
        <w:t>/2024</w:t>
      </w:r>
    </w:p>
    <w:p w14:paraId="401EE6BF" w14:textId="77777777" w:rsidR="00DD154A" w:rsidRDefault="00DD154A">
      <w:pPr>
        <w:tabs>
          <w:tab w:val="left" w:pos="2257"/>
        </w:tabs>
        <w:spacing w:after="0" w:line="259" w:lineRule="auto"/>
        <w:rPr>
          <w:rFonts w:ascii="Arial" w:eastAsia="Arial" w:hAnsi="Arial" w:cs="Arial"/>
          <w:sz w:val="24"/>
          <w:szCs w:val="24"/>
        </w:rPr>
      </w:pPr>
    </w:p>
    <w:p w14:paraId="401EE6C0" w14:textId="77777777" w:rsidR="00DD154A" w:rsidRPr="00A5217B"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TESTING OF DELIVERABLES</w:t>
      </w:r>
    </w:p>
    <w:p w14:paraId="401EE6C7" w14:textId="664A9214" w:rsidR="00DD154A" w:rsidRDefault="00BF46F6" w:rsidP="00536842">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401EE6C8" w14:textId="77777777" w:rsidR="00DD154A"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WARRANTY PERIOD</w:t>
      </w:r>
    </w:p>
    <w:p w14:paraId="44BE36E2" w14:textId="77777777" w:rsidR="00A5217B" w:rsidRPr="00A5217B" w:rsidRDefault="00A5217B">
      <w:pPr>
        <w:tabs>
          <w:tab w:val="left" w:pos="2257"/>
        </w:tabs>
        <w:spacing w:after="0" w:line="259" w:lineRule="auto"/>
        <w:rPr>
          <w:rFonts w:ascii="Arial" w:eastAsia="Arial" w:hAnsi="Arial" w:cs="Arial"/>
          <w:b/>
          <w:bCs/>
          <w:sz w:val="24"/>
          <w:szCs w:val="24"/>
        </w:rPr>
      </w:pPr>
    </w:p>
    <w:p w14:paraId="401EE6C9" w14:textId="3C50E89E"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The warranty period for the purposes of Clause 3.1.2 of the Core Terms shall be 90 days</w:t>
      </w:r>
      <w:r w:rsidR="00A44A3F">
        <w:rPr>
          <w:rFonts w:ascii="Arial" w:eastAsia="Arial" w:hAnsi="Arial" w:cs="Arial"/>
          <w:sz w:val="24"/>
          <w:szCs w:val="24"/>
        </w:rPr>
        <w:t>.</w:t>
      </w:r>
    </w:p>
    <w:p w14:paraId="401EE6CA" w14:textId="77777777" w:rsidR="00DD154A" w:rsidRDefault="00DD154A">
      <w:pPr>
        <w:tabs>
          <w:tab w:val="left" w:pos="2257"/>
        </w:tabs>
        <w:spacing w:after="0" w:line="259" w:lineRule="auto"/>
        <w:rPr>
          <w:rFonts w:ascii="Arial" w:eastAsia="Arial" w:hAnsi="Arial" w:cs="Arial"/>
          <w:sz w:val="24"/>
          <w:szCs w:val="24"/>
        </w:rPr>
      </w:pPr>
    </w:p>
    <w:p w14:paraId="401EE6CB" w14:textId="77777777" w:rsidR="00DD154A"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 xml:space="preserve">MAXIMUM LIABILITY </w:t>
      </w:r>
    </w:p>
    <w:p w14:paraId="1A1700E9" w14:textId="77777777" w:rsidR="00A5217B" w:rsidRPr="00A5217B" w:rsidRDefault="00A5217B">
      <w:pPr>
        <w:tabs>
          <w:tab w:val="left" w:pos="2257"/>
        </w:tabs>
        <w:spacing w:after="0" w:line="259" w:lineRule="auto"/>
        <w:rPr>
          <w:rFonts w:ascii="Arial" w:eastAsia="Arial" w:hAnsi="Arial" w:cs="Arial"/>
          <w:b/>
          <w:bCs/>
          <w:sz w:val="24"/>
          <w:szCs w:val="24"/>
        </w:rPr>
      </w:pPr>
    </w:p>
    <w:p w14:paraId="401EE6CD" w14:textId="3AB988B4"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01EE6CE" w14:textId="77777777" w:rsidR="00DD154A" w:rsidRDefault="00DD154A">
      <w:pPr>
        <w:tabs>
          <w:tab w:val="left" w:pos="2257"/>
        </w:tabs>
        <w:spacing w:after="0" w:line="259" w:lineRule="auto"/>
        <w:rPr>
          <w:rFonts w:ascii="Arial" w:eastAsia="Arial" w:hAnsi="Arial" w:cs="Arial"/>
          <w:sz w:val="24"/>
          <w:szCs w:val="24"/>
        </w:rPr>
      </w:pPr>
    </w:p>
    <w:p w14:paraId="401EE6CF" w14:textId="541FE426" w:rsidR="00DD154A" w:rsidRPr="000B26EC" w:rsidRDefault="00BF46F6">
      <w:pPr>
        <w:tabs>
          <w:tab w:val="left" w:pos="2257"/>
        </w:tabs>
        <w:spacing w:after="0" w:line="259" w:lineRule="auto"/>
        <w:rPr>
          <w:rFonts w:ascii="Arial" w:eastAsia="Arial" w:hAnsi="Arial" w:cs="Arial"/>
          <w:bCs/>
          <w:sz w:val="24"/>
          <w:szCs w:val="24"/>
        </w:rPr>
      </w:pPr>
      <w:r>
        <w:rPr>
          <w:rFonts w:ascii="Arial" w:eastAsia="Arial" w:hAnsi="Arial" w:cs="Arial"/>
          <w:sz w:val="24"/>
          <w:szCs w:val="24"/>
        </w:rPr>
        <w:t>The Estimated Year 1 Charges used to calculate liability in the first Contract Year is</w:t>
      </w:r>
      <w:r w:rsidR="00A44A3F">
        <w:rPr>
          <w:rFonts w:ascii="Arial" w:eastAsia="Arial" w:hAnsi="Arial" w:cs="Arial"/>
          <w:b/>
          <w:sz w:val="24"/>
          <w:szCs w:val="24"/>
        </w:rPr>
        <w:t>:</w:t>
      </w:r>
      <w:r w:rsidR="0086080F">
        <w:rPr>
          <w:rFonts w:ascii="Arial" w:eastAsia="Arial" w:hAnsi="Arial" w:cs="Arial"/>
          <w:b/>
          <w:sz w:val="24"/>
          <w:szCs w:val="24"/>
        </w:rPr>
        <w:t xml:space="preserve"> </w:t>
      </w:r>
      <w:r w:rsidR="00EF2973" w:rsidRPr="000B26EC">
        <w:rPr>
          <w:rFonts w:ascii="Arial" w:eastAsia="Arial" w:hAnsi="Arial" w:cs="Arial"/>
          <w:bCs/>
          <w:sz w:val="24"/>
          <w:szCs w:val="24"/>
        </w:rPr>
        <w:t>£841,750.</w:t>
      </w:r>
    </w:p>
    <w:p w14:paraId="401EE6D0" w14:textId="77777777" w:rsidR="00DD154A" w:rsidRDefault="00DD154A">
      <w:pPr>
        <w:tabs>
          <w:tab w:val="left" w:pos="2257"/>
        </w:tabs>
        <w:spacing w:after="0" w:line="259" w:lineRule="auto"/>
        <w:rPr>
          <w:rFonts w:ascii="Arial" w:eastAsia="Arial" w:hAnsi="Arial" w:cs="Arial"/>
          <w:b/>
          <w:sz w:val="24"/>
          <w:szCs w:val="24"/>
        </w:rPr>
      </w:pPr>
    </w:p>
    <w:p w14:paraId="401EE6D1" w14:textId="27C922D6" w:rsidR="00DD154A"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CALL-OFF CHARGES</w:t>
      </w:r>
    </w:p>
    <w:p w14:paraId="378FA204" w14:textId="77777777" w:rsidR="001234AB" w:rsidRDefault="001234AB">
      <w:pPr>
        <w:tabs>
          <w:tab w:val="left" w:pos="2257"/>
        </w:tabs>
        <w:spacing w:after="0" w:line="259" w:lineRule="auto"/>
        <w:rPr>
          <w:rFonts w:ascii="Arial" w:eastAsia="Arial" w:hAnsi="Arial" w:cs="Arial"/>
          <w:sz w:val="24"/>
          <w:szCs w:val="24"/>
        </w:rPr>
      </w:pPr>
    </w:p>
    <w:p w14:paraId="450AA3DA" w14:textId="557C1308" w:rsidR="00F45F56" w:rsidRDefault="00F45F56" w:rsidP="001234AB">
      <w:pPr>
        <w:tabs>
          <w:tab w:val="left" w:pos="2257"/>
        </w:tabs>
        <w:spacing w:after="0" w:line="259" w:lineRule="auto"/>
        <w:rPr>
          <w:rFonts w:ascii="Arial" w:eastAsia="Arial" w:hAnsi="Arial" w:cs="Arial"/>
          <w:sz w:val="24"/>
          <w:szCs w:val="24"/>
        </w:rPr>
      </w:pPr>
      <w:r w:rsidRPr="00F45F56">
        <w:rPr>
          <w:rFonts w:ascii="Arial" w:eastAsia="Arial" w:hAnsi="Arial" w:cs="Arial"/>
          <w:sz w:val="24"/>
          <w:szCs w:val="24"/>
        </w:rPr>
        <w:t>See details in Call-Off Schedule 5 (Pricing Details</w:t>
      </w:r>
      <w:r w:rsidR="0086080F">
        <w:rPr>
          <w:rFonts w:ascii="Arial" w:eastAsia="Arial" w:hAnsi="Arial" w:cs="Arial"/>
          <w:sz w:val="24"/>
          <w:szCs w:val="24"/>
        </w:rPr>
        <w:t>)</w:t>
      </w:r>
    </w:p>
    <w:p w14:paraId="1B9D1D1C" w14:textId="77777777" w:rsidR="006152BF" w:rsidRDefault="006152BF" w:rsidP="001234AB">
      <w:pPr>
        <w:tabs>
          <w:tab w:val="left" w:pos="2257"/>
        </w:tabs>
        <w:spacing w:after="0" w:line="259" w:lineRule="auto"/>
        <w:rPr>
          <w:rFonts w:ascii="Arial" w:eastAsia="Arial" w:hAnsi="Arial" w:cs="Arial"/>
          <w:sz w:val="24"/>
          <w:szCs w:val="24"/>
        </w:rPr>
      </w:pPr>
    </w:p>
    <w:p w14:paraId="421FC712" w14:textId="60AB99DF" w:rsidR="006152BF" w:rsidRPr="001234AB" w:rsidRDefault="006152BF" w:rsidP="001234AB">
      <w:pPr>
        <w:tabs>
          <w:tab w:val="left" w:pos="2257"/>
        </w:tabs>
        <w:spacing w:after="0" w:line="259" w:lineRule="auto"/>
        <w:rPr>
          <w:rFonts w:ascii="Arial" w:eastAsia="Arial" w:hAnsi="Arial" w:cs="Arial"/>
          <w:sz w:val="24"/>
          <w:szCs w:val="24"/>
        </w:rPr>
      </w:pPr>
      <w:r w:rsidRPr="006152BF">
        <w:rPr>
          <w:rFonts w:ascii="Arial" w:eastAsia="Arial" w:hAnsi="Arial" w:cs="Arial"/>
          <w:sz w:val="24"/>
          <w:szCs w:val="24"/>
        </w:rPr>
        <w:t>The Charges will not be increased during the contract term. Pricing costs will remain in accordance with the pricing proposal submitted by the Supplier as part of the Further Competition.</w:t>
      </w:r>
    </w:p>
    <w:p w14:paraId="401EE6DA" w14:textId="77777777" w:rsidR="00DD154A" w:rsidRDefault="00DD154A">
      <w:pPr>
        <w:tabs>
          <w:tab w:val="left" w:pos="2257"/>
        </w:tabs>
        <w:spacing w:after="0" w:line="259" w:lineRule="auto"/>
        <w:rPr>
          <w:rFonts w:ascii="Arial" w:eastAsia="Arial" w:hAnsi="Arial" w:cs="Arial"/>
          <w:sz w:val="24"/>
          <w:szCs w:val="24"/>
          <w:highlight w:val="yellow"/>
        </w:rPr>
      </w:pPr>
    </w:p>
    <w:p w14:paraId="401EE6DB" w14:textId="77777777" w:rsidR="00DD154A" w:rsidRDefault="00BF46F6">
      <w:pPr>
        <w:tabs>
          <w:tab w:val="left" w:pos="2257"/>
        </w:tabs>
        <w:spacing w:after="0" w:line="259" w:lineRule="auto"/>
        <w:rPr>
          <w:rFonts w:ascii="Arial" w:eastAsia="Arial" w:hAnsi="Arial" w:cs="Arial"/>
          <w:b/>
          <w:bCs/>
          <w:sz w:val="24"/>
          <w:szCs w:val="24"/>
        </w:rPr>
      </w:pPr>
      <w:r w:rsidRPr="00A5217B">
        <w:rPr>
          <w:rFonts w:ascii="Arial" w:eastAsia="Arial" w:hAnsi="Arial" w:cs="Arial"/>
          <w:b/>
          <w:bCs/>
          <w:sz w:val="24"/>
          <w:szCs w:val="24"/>
        </w:rPr>
        <w:t>REIMBURSABLE EXPENSES</w:t>
      </w:r>
    </w:p>
    <w:p w14:paraId="02FDC728" w14:textId="77777777" w:rsidR="00A5217B" w:rsidRPr="00A5217B" w:rsidRDefault="00A5217B">
      <w:pPr>
        <w:tabs>
          <w:tab w:val="left" w:pos="2257"/>
        </w:tabs>
        <w:spacing w:after="0" w:line="259" w:lineRule="auto"/>
        <w:rPr>
          <w:rFonts w:ascii="Arial" w:eastAsia="Arial" w:hAnsi="Arial" w:cs="Arial"/>
          <w:b/>
          <w:bCs/>
          <w:sz w:val="24"/>
          <w:szCs w:val="24"/>
        </w:rPr>
      </w:pPr>
    </w:p>
    <w:p w14:paraId="401EE6DD" w14:textId="0C87FFE4" w:rsidR="00DD154A" w:rsidRDefault="00251E45">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F9BD951" w14:textId="77777777" w:rsidR="00251E45" w:rsidRDefault="00251E45">
      <w:pPr>
        <w:tabs>
          <w:tab w:val="left" w:pos="2257"/>
        </w:tabs>
        <w:spacing w:after="0" w:line="259" w:lineRule="auto"/>
        <w:rPr>
          <w:rFonts w:ascii="Arial" w:eastAsia="Arial" w:hAnsi="Arial" w:cs="Arial"/>
          <w:b/>
          <w:sz w:val="24"/>
          <w:szCs w:val="24"/>
        </w:rPr>
      </w:pPr>
    </w:p>
    <w:p w14:paraId="401EE6DE"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004297F" w14:textId="77777777" w:rsidR="00510753" w:rsidRPr="00510753" w:rsidRDefault="00510753" w:rsidP="00510753">
      <w:pPr>
        <w:tabs>
          <w:tab w:val="left" w:pos="2257"/>
        </w:tabs>
        <w:spacing w:after="0" w:line="259" w:lineRule="auto"/>
        <w:rPr>
          <w:rFonts w:ascii="Arial" w:eastAsia="Arial" w:hAnsi="Arial" w:cs="Arial"/>
          <w:sz w:val="24"/>
          <w:szCs w:val="24"/>
        </w:rPr>
      </w:pPr>
      <w:r w:rsidRPr="00510753">
        <w:rPr>
          <w:rFonts w:ascii="Arial" w:eastAsia="Arial" w:hAnsi="Arial" w:cs="Arial"/>
          <w:sz w:val="24"/>
          <w:szCs w:val="24"/>
        </w:rPr>
        <w:t>The Supplier must submit all invoices via the SAP Ariba e-Sourcing Portal quoting the Purchase Order (TBC) reference number.</w:t>
      </w:r>
    </w:p>
    <w:p w14:paraId="7AB8BA89" w14:textId="77777777" w:rsidR="00510753" w:rsidRPr="00510753" w:rsidRDefault="00510753" w:rsidP="00510753">
      <w:pPr>
        <w:tabs>
          <w:tab w:val="left" w:pos="2257"/>
        </w:tabs>
        <w:spacing w:after="0" w:line="259" w:lineRule="auto"/>
        <w:rPr>
          <w:rFonts w:ascii="Arial" w:eastAsia="Arial" w:hAnsi="Arial" w:cs="Arial"/>
          <w:sz w:val="24"/>
          <w:szCs w:val="24"/>
        </w:rPr>
      </w:pPr>
    </w:p>
    <w:p w14:paraId="3498F5F0" w14:textId="1BD90BF6" w:rsidR="000A5513" w:rsidRDefault="00510753" w:rsidP="00510753">
      <w:pPr>
        <w:tabs>
          <w:tab w:val="left" w:pos="2257"/>
        </w:tabs>
        <w:spacing w:after="0" w:line="259" w:lineRule="auto"/>
        <w:rPr>
          <w:rFonts w:ascii="Arial" w:eastAsia="Arial" w:hAnsi="Arial" w:cs="Arial"/>
          <w:sz w:val="24"/>
          <w:szCs w:val="24"/>
        </w:rPr>
      </w:pPr>
      <w:r w:rsidRPr="00510753">
        <w:rPr>
          <w:rFonts w:ascii="Arial" w:eastAsia="Arial" w:hAnsi="Arial" w:cs="Arial"/>
          <w:sz w:val="24"/>
          <w:szCs w:val="24"/>
        </w:rPr>
        <w:t xml:space="preserve">The payment method for this Call-Off Contract will be as per Clause 4 of the Core Terms. The Buyer will pay the Supplier within thirty (30) calendar days upon receipt of a valid information submitted in accordance with the details in this ‘Payment method’ section.   </w:t>
      </w:r>
    </w:p>
    <w:p w14:paraId="6E83D0CC" w14:textId="77777777" w:rsidR="00510753" w:rsidRPr="000A5513" w:rsidRDefault="00510753" w:rsidP="00510753">
      <w:pPr>
        <w:tabs>
          <w:tab w:val="left" w:pos="2257"/>
        </w:tabs>
        <w:spacing w:after="0" w:line="259" w:lineRule="auto"/>
        <w:rPr>
          <w:rFonts w:ascii="Arial" w:eastAsia="Arial" w:hAnsi="Arial" w:cs="Arial"/>
          <w:sz w:val="24"/>
          <w:szCs w:val="24"/>
        </w:rPr>
      </w:pPr>
    </w:p>
    <w:p w14:paraId="401EE6E1"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01EE6E6" w14:textId="271542DF" w:rsidR="00DD154A" w:rsidRDefault="003B78BE">
      <w:pPr>
        <w:tabs>
          <w:tab w:val="left" w:pos="2257"/>
        </w:tabs>
        <w:spacing w:after="0" w:line="259" w:lineRule="auto"/>
        <w:rPr>
          <w:rFonts w:ascii="Arial" w:eastAsia="Arial" w:hAnsi="Arial" w:cs="Arial"/>
          <w:sz w:val="24"/>
          <w:szCs w:val="24"/>
        </w:rPr>
      </w:pPr>
      <w:r w:rsidRPr="003B78BE">
        <w:rPr>
          <w:rFonts w:ascii="Arial" w:eastAsia="Arial" w:hAnsi="Arial" w:cs="Arial"/>
          <w:sz w:val="24"/>
          <w:szCs w:val="24"/>
        </w:rPr>
        <w:t>All invoices are submitted via the SAP Ariba e-Sourcing Portal.</w:t>
      </w:r>
    </w:p>
    <w:p w14:paraId="4404F713" w14:textId="77777777" w:rsidR="003B78BE" w:rsidRDefault="003B78BE">
      <w:pPr>
        <w:tabs>
          <w:tab w:val="left" w:pos="2257"/>
        </w:tabs>
        <w:spacing w:after="0" w:line="259" w:lineRule="auto"/>
        <w:rPr>
          <w:rFonts w:ascii="Arial" w:eastAsia="Arial" w:hAnsi="Arial" w:cs="Arial"/>
          <w:sz w:val="24"/>
          <w:szCs w:val="24"/>
        </w:rPr>
      </w:pPr>
    </w:p>
    <w:p w14:paraId="619BCEBC" w14:textId="06E17581" w:rsidR="00EA004D" w:rsidRDefault="00EA004D">
      <w:pPr>
        <w:tabs>
          <w:tab w:val="left" w:pos="2257"/>
        </w:tabs>
        <w:spacing w:after="0" w:line="259" w:lineRule="auto"/>
        <w:rPr>
          <w:rFonts w:ascii="Arial" w:eastAsia="Arial" w:hAnsi="Arial" w:cs="Arial"/>
          <w:sz w:val="24"/>
          <w:szCs w:val="24"/>
        </w:rPr>
      </w:pPr>
      <w:r>
        <w:rPr>
          <w:rFonts w:ascii="Arial" w:eastAsia="Arial" w:hAnsi="Arial" w:cs="Arial"/>
          <w:sz w:val="24"/>
          <w:szCs w:val="24"/>
        </w:rPr>
        <w:t>Or</w:t>
      </w:r>
    </w:p>
    <w:p w14:paraId="72227246" w14:textId="77777777" w:rsidR="00EA004D" w:rsidRDefault="00EA004D">
      <w:pPr>
        <w:tabs>
          <w:tab w:val="left" w:pos="2257"/>
        </w:tabs>
        <w:spacing w:after="0" w:line="259" w:lineRule="auto"/>
        <w:rPr>
          <w:rFonts w:ascii="Arial" w:eastAsia="Arial" w:hAnsi="Arial" w:cs="Arial"/>
          <w:sz w:val="24"/>
          <w:szCs w:val="24"/>
        </w:rPr>
      </w:pPr>
    </w:p>
    <w:p w14:paraId="3F94A7AA" w14:textId="77777777" w:rsidR="00EA004D" w:rsidRPr="002A00CF" w:rsidRDefault="00EA004D" w:rsidP="00EA004D">
      <w:pPr>
        <w:pStyle w:val="paragraph"/>
        <w:spacing w:before="0" w:beforeAutospacing="0" w:after="0" w:afterAutospacing="0"/>
        <w:textAlignment w:val="baseline"/>
        <w:rPr>
          <w:rFonts w:ascii="Segoe UI" w:hAnsi="Segoe UI" w:cs="Segoe UI"/>
        </w:rPr>
      </w:pPr>
      <w:r w:rsidRPr="002A00CF">
        <w:rPr>
          <w:rStyle w:val="normaltextrun"/>
          <w:rFonts w:ascii="Arial" w:hAnsi="Arial" w:cs="Arial"/>
        </w:rPr>
        <w:t>HMRC</w:t>
      </w:r>
      <w:r w:rsidRPr="002A00CF">
        <w:rPr>
          <w:rStyle w:val="eop"/>
          <w:rFonts w:ascii="Arial" w:hAnsi="Arial" w:cs="Arial"/>
        </w:rPr>
        <w:t> </w:t>
      </w:r>
    </w:p>
    <w:p w14:paraId="44F109FC" w14:textId="77777777" w:rsidR="00EA004D" w:rsidRPr="002A00CF" w:rsidRDefault="00EA004D" w:rsidP="00EA004D">
      <w:pPr>
        <w:pStyle w:val="paragraph"/>
        <w:spacing w:before="0" w:beforeAutospacing="0" w:after="0" w:afterAutospacing="0"/>
        <w:textAlignment w:val="baseline"/>
        <w:rPr>
          <w:rFonts w:ascii="Segoe UI" w:hAnsi="Segoe UI" w:cs="Segoe UI"/>
        </w:rPr>
      </w:pPr>
      <w:r w:rsidRPr="002A00CF">
        <w:rPr>
          <w:rStyle w:val="normaltextrun"/>
          <w:rFonts w:ascii="Arial" w:hAnsi="Arial" w:cs="Arial"/>
        </w:rPr>
        <w:t>IPC Worthing</w:t>
      </w:r>
      <w:r w:rsidRPr="002A00CF">
        <w:rPr>
          <w:rStyle w:val="eop"/>
          <w:rFonts w:ascii="Arial" w:hAnsi="Arial" w:cs="Arial"/>
        </w:rPr>
        <w:t> </w:t>
      </w:r>
    </w:p>
    <w:p w14:paraId="6E18F198" w14:textId="77777777" w:rsidR="00EA004D" w:rsidRPr="002A00CF" w:rsidRDefault="00EA004D" w:rsidP="00EA004D">
      <w:pPr>
        <w:pStyle w:val="paragraph"/>
        <w:spacing w:before="0" w:beforeAutospacing="0" w:after="0" w:afterAutospacing="0"/>
        <w:textAlignment w:val="baseline"/>
        <w:rPr>
          <w:rFonts w:ascii="Segoe UI" w:hAnsi="Segoe UI" w:cs="Segoe UI"/>
        </w:rPr>
      </w:pPr>
      <w:r w:rsidRPr="002A00CF">
        <w:rPr>
          <w:rStyle w:val="normaltextrun"/>
          <w:rFonts w:ascii="Arial" w:hAnsi="Arial" w:cs="Arial"/>
        </w:rPr>
        <w:t>PO Box 2092</w:t>
      </w:r>
      <w:r w:rsidRPr="002A00CF">
        <w:rPr>
          <w:rStyle w:val="eop"/>
          <w:rFonts w:ascii="Arial" w:hAnsi="Arial" w:cs="Arial"/>
        </w:rPr>
        <w:t> </w:t>
      </w:r>
    </w:p>
    <w:p w14:paraId="4DF94762" w14:textId="77777777" w:rsidR="00EA004D" w:rsidRPr="002A00CF" w:rsidRDefault="00EA004D" w:rsidP="00EA004D">
      <w:pPr>
        <w:pStyle w:val="paragraph"/>
        <w:spacing w:before="0" w:beforeAutospacing="0" w:after="0" w:afterAutospacing="0"/>
        <w:textAlignment w:val="baseline"/>
        <w:rPr>
          <w:rFonts w:ascii="Segoe UI" w:hAnsi="Segoe UI" w:cs="Segoe UI"/>
        </w:rPr>
      </w:pPr>
      <w:r w:rsidRPr="002A00CF">
        <w:rPr>
          <w:rStyle w:val="normaltextrun"/>
          <w:rFonts w:ascii="Arial" w:hAnsi="Arial" w:cs="Arial"/>
        </w:rPr>
        <w:t>Barrington Road</w:t>
      </w:r>
      <w:r w:rsidRPr="002A00CF">
        <w:rPr>
          <w:rStyle w:val="eop"/>
          <w:rFonts w:ascii="Arial" w:hAnsi="Arial" w:cs="Arial"/>
        </w:rPr>
        <w:t> </w:t>
      </w:r>
    </w:p>
    <w:p w14:paraId="6F345B7B" w14:textId="77777777" w:rsidR="00EA004D" w:rsidRPr="002A00CF" w:rsidRDefault="00EA004D" w:rsidP="00EA004D">
      <w:pPr>
        <w:pStyle w:val="paragraph"/>
        <w:spacing w:before="0" w:beforeAutospacing="0" w:after="0" w:afterAutospacing="0"/>
        <w:textAlignment w:val="baseline"/>
        <w:rPr>
          <w:rFonts w:ascii="Segoe UI" w:hAnsi="Segoe UI" w:cs="Segoe UI"/>
        </w:rPr>
      </w:pPr>
      <w:r w:rsidRPr="002A00CF">
        <w:rPr>
          <w:rStyle w:val="normaltextrun"/>
          <w:rFonts w:ascii="Arial" w:hAnsi="Arial" w:cs="Arial"/>
        </w:rPr>
        <w:t>Worthing</w:t>
      </w:r>
      <w:r w:rsidRPr="002A00CF">
        <w:rPr>
          <w:rStyle w:val="eop"/>
          <w:rFonts w:ascii="Arial" w:hAnsi="Arial" w:cs="Arial"/>
        </w:rPr>
        <w:t> </w:t>
      </w:r>
    </w:p>
    <w:p w14:paraId="46A67891" w14:textId="77777777" w:rsidR="00EA004D" w:rsidRDefault="00EA004D" w:rsidP="00EA004D">
      <w:pPr>
        <w:pStyle w:val="paragraph"/>
        <w:spacing w:before="0" w:beforeAutospacing="0" w:after="0" w:afterAutospacing="0"/>
        <w:textAlignment w:val="baseline"/>
        <w:rPr>
          <w:rFonts w:ascii="Segoe UI" w:hAnsi="Segoe UI" w:cs="Segoe UI"/>
          <w:sz w:val="18"/>
          <w:szCs w:val="18"/>
        </w:rPr>
      </w:pPr>
      <w:r w:rsidRPr="002A00CF">
        <w:rPr>
          <w:rStyle w:val="normaltextrun"/>
          <w:rFonts w:ascii="Arial" w:hAnsi="Arial" w:cs="Arial"/>
        </w:rPr>
        <w:t>BN12 9AN</w:t>
      </w:r>
    </w:p>
    <w:p w14:paraId="20BD75DC" w14:textId="77777777" w:rsidR="003B78BE" w:rsidRDefault="003B78BE">
      <w:pPr>
        <w:tabs>
          <w:tab w:val="left" w:pos="2257"/>
        </w:tabs>
        <w:spacing w:after="0" w:line="259" w:lineRule="auto"/>
        <w:rPr>
          <w:rFonts w:ascii="Arial" w:eastAsia="Arial" w:hAnsi="Arial" w:cs="Arial"/>
          <w:sz w:val="24"/>
          <w:szCs w:val="24"/>
        </w:rPr>
      </w:pPr>
    </w:p>
    <w:p w14:paraId="401EE6E8" w14:textId="3BAA1968"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61A0C5B" w14:textId="77777777" w:rsidR="0080056B" w:rsidRDefault="0080056B">
      <w:pPr>
        <w:tabs>
          <w:tab w:val="left" w:pos="2257"/>
        </w:tabs>
        <w:spacing w:after="0" w:line="259" w:lineRule="auto"/>
        <w:rPr>
          <w:rFonts w:ascii="Arial" w:eastAsia="Arial" w:hAnsi="Arial" w:cs="Arial"/>
          <w:sz w:val="24"/>
          <w:szCs w:val="24"/>
        </w:rPr>
      </w:pPr>
    </w:p>
    <w:p w14:paraId="4057808C" w14:textId="0777B052" w:rsidR="004265CE" w:rsidRPr="004265CE" w:rsidRDefault="000B26EC">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p>
    <w:p w14:paraId="5B73B18B" w14:textId="77777777" w:rsidR="000B26EC" w:rsidRDefault="000B26EC">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r>
        <w:rPr>
          <w:rFonts w:ascii="Arial" w:eastAsia="Arial" w:hAnsi="Arial" w:cs="Arial"/>
          <w:sz w:val="24"/>
          <w:szCs w:val="24"/>
        </w:rPr>
        <w:t xml:space="preserve"> </w:t>
      </w:r>
    </w:p>
    <w:p w14:paraId="528340FB" w14:textId="77777777" w:rsidR="000B26EC" w:rsidRDefault="000B26EC">
      <w:pPr>
        <w:tabs>
          <w:tab w:val="left" w:pos="2257"/>
        </w:tabs>
        <w:spacing w:after="0" w:line="259" w:lineRule="auto"/>
        <w:rPr>
          <w:rFonts w:ascii="Arial" w:eastAsia="Arial" w:hAnsi="Arial" w:cs="Arial"/>
          <w:bCs/>
          <w:sz w:val="24"/>
          <w:szCs w:val="24"/>
        </w:rPr>
      </w:pPr>
      <w:r w:rsidRPr="0048677A">
        <w:rPr>
          <w:rFonts w:ascii="Arial" w:eastAsia="Arial" w:hAnsi="Arial" w:cs="Arial"/>
          <w:b/>
          <w:bCs/>
          <w:sz w:val="24"/>
          <w:szCs w:val="24"/>
          <w:highlight w:val="black"/>
        </w:rPr>
        <w:t>XXXXXXXXXXXXXXXXXXXXXXXX</w:t>
      </w:r>
      <w:r>
        <w:rPr>
          <w:rFonts w:ascii="Arial" w:eastAsia="Arial" w:hAnsi="Arial" w:cs="Arial"/>
          <w:bCs/>
          <w:sz w:val="24"/>
          <w:szCs w:val="24"/>
        </w:rPr>
        <w:t xml:space="preserve"> </w:t>
      </w:r>
    </w:p>
    <w:p w14:paraId="543A6CBB" w14:textId="63A5BB5A" w:rsidR="004265CE" w:rsidRDefault="000B26EC">
      <w:pPr>
        <w:tabs>
          <w:tab w:val="left" w:pos="2257"/>
        </w:tabs>
        <w:spacing w:after="0" w:line="259" w:lineRule="auto"/>
        <w:rPr>
          <w:rFonts w:ascii="Arial" w:eastAsia="Arial" w:hAnsi="Arial" w:cs="Arial"/>
          <w:b/>
          <w:bCs/>
          <w:sz w:val="24"/>
          <w:szCs w:val="24"/>
        </w:rPr>
      </w:pPr>
      <w:r w:rsidRPr="0048677A">
        <w:rPr>
          <w:rFonts w:ascii="Arial" w:eastAsia="Arial" w:hAnsi="Arial" w:cs="Arial"/>
          <w:b/>
          <w:bCs/>
          <w:sz w:val="24"/>
          <w:szCs w:val="24"/>
          <w:highlight w:val="black"/>
        </w:rPr>
        <w:t>XXXXXXXXXXXXXXXXXXXXXXXX</w:t>
      </w:r>
    </w:p>
    <w:p w14:paraId="02E34933" w14:textId="77777777" w:rsidR="000B26EC" w:rsidRPr="004265CE" w:rsidRDefault="000B26EC">
      <w:pPr>
        <w:tabs>
          <w:tab w:val="left" w:pos="2257"/>
        </w:tabs>
        <w:spacing w:after="0" w:line="259" w:lineRule="auto"/>
        <w:rPr>
          <w:rFonts w:ascii="Arial" w:eastAsia="Arial" w:hAnsi="Arial" w:cs="Arial"/>
          <w:bCs/>
          <w:sz w:val="24"/>
          <w:szCs w:val="24"/>
        </w:rPr>
      </w:pPr>
    </w:p>
    <w:p w14:paraId="401EE6ED"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2C95739" w14:textId="77777777" w:rsidR="00AB5637" w:rsidRDefault="00AB5637">
      <w:pPr>
        <w:tabs>
          <w:tab w:val="left" w:pos="2257"/>
        </w:tabs>
        <w:spacing w:after="0" w:line="259" w:lineRule="auto"/>
        <w:rPr>
          <w:rFonts w:ascii="Arial" w:eastAsia="Arial" w:hAnsi="Arial" w:cs="Arial"/>
          <w:sz w:val="24"/>
          <w:szCs w:val="24"/>
        </w:rPr>
      </w:pPr>
    </w:p>
    <w:p w14:paraId="1E469F85" w14:textId="77777777" w:rsidR="00AB5637" w:rsidRPr="00AB5637" w:rsidRDefault="00AB5637" w:rsidP="00AB5637">
      <w:pPr>
        <w:tabs>
          <w:tab w:val="left" w:pos="2257"/>
        </w:tabs>
        <w:spacing w:after="0" w:line="259" w:lineRule="auto"/>
        <w:rPr>
          <w:rFonts w:ascii="Arial" w:eastAsia="Arial" w:hAnsi="Arial" w:cs="Arial"/>
          <w:bCs/>
          <w:sz w:val="24"/>
          <w:szCs w:val="24"/>
        </w:rPr>
      </w:pPr>
      <w:r w:rsidRPr="00AB5637">
        <w:rPr>
          <w:rFonts w:ascii="Arial" w:eastAsia="Arial" w:hAnsi="Arial" w:cs="Arial"/>
          <w:bCs/>
          <w:sz w:val="24"/>
          <w:szCs w:val="24"/>
        </w:rPr>
        <w:t xml:space="preserve">HMRC’s Environmental policy can be found in the ‘HMRC Sustainable Procurement Strategy’ which is on our public facing ‘Procurement at HMRC’ Gov.uk page under the heading “Sustainable Procurement at HMRC” – see links below:   </w:t>
      </w:r>
    </w:p>
    <w:p w14:paraId="166262B2" w14:textId="77777777" w:rsidR="00AB5637" w:rsidRPr="00AB5637" w:rsidRDefault="00FB7B08" w:rsidP="00AB5637">
      <w:pPr>
        <w:tabs>
          <w:tab w:val="left" w:pos="2257"/>
        </w:tabs>
        <w:spacing w:after="0" w:line="259" w:lineRule="auto"/>
        <w:rPr>
          <w:rFonts w:ascii="Arial" w:hAnsi="Arial" w:cs="Arial"/>
          <w:sz w:val="24"/>
          <w:szCs w:val="24"/>
        </w:rPr>
      </w:pPr>
      <w:hyperlink r:id="rId12" w:anchor="sustainable-procurement" w:history="1">
        <w:r w:rsidR="00AB5637" w:rsidRPr="00AB5637">
          <w:rPr>
            <w:rFonts w:ascii="Arial" w:hAnsi="Arial" w:cs="Arial"/>
            <w:color w:val="0000FF"/>
            <w:sz w:val="24"/>
            <w:szCs w:val="24"/>
            <w:u w:val="single"/>
          </w:rPr>
          <w:t>Procurement at HMRC - HM Revenue &amp; Customs - GOV.UK (www.gov.uk)</w:t>
        </w:r>
      </w:hyperlink>
    </w:p>
    <w:p w14:paraId="5771150A" w14:textId="77777777" w:rsidR="00AB5637" w:rsidRPr="00AB5637" w:rsidRDefault="00AB5637" w:rsidP="00AB5637">
      <w:pPr>
        <w:tabs>
          <w:tab w:val="left" w:pos="2257"/>
        </w:tabs>
        <w:spacing w:after="0" w:line="259" w:lineRule="auto"/>
        <w:rPr>
          <w:rFonts w:ascii="Arial" w:hAnsi="Arial" w:cs="Arial"/>
          <w:sz w:val="24"/>
          <w:szCs w:val="24"/>
        </w:rPr>
      </w:pPr>
    </w:p>
    <w:p w14:paraId="2840FA53" w14:textId="77777777" w:rsidR="00AB5637" w:rsidRPr="00AB5637" w:rsidRDefault="00FB7B08" w:rsidP="00AB5637">
      <w:pPr>
        <w:tabs>
          <w:tab w:val="left" w:pos="2257"/>
        </w:tabs>
        <w:spacing w:after="0" w:line="259" w:lineRule="auto"/>
        <w:rPr>
          <w:rFonts w:ascii="Arial" w:eastAsia="Arial" w:hAnsi="Arial" w:cs="Arial"/>
          <w:b/>
          <w:sz w:val="24"/>
          <w:szCs w:val="24"/>
        </w:rPr>
      </w:pPr>
      <w:hyperlink r:id="rId13" w:history="1">
        <w:r w:rsidR="00AB5637" w:rsidRPr="00AB5637">
          <w:rPr>
            <w:rFonts w:ascii="Arial" w:hAnsi="Arial" w:cs="Arial"/>
            <w:color w:val="0000FF"/>
            <w:sz w:val="24"/>
            <w:szCs w:val="24"/>
            <w:u w:val="single"/>
          </w:rPr>
          <w:t>HMRC_Sustainable_Procurement_Strategy.pdf (publishing.service.gov.uk)</w:t>
        </w:r>
      </w:hyperlink>
    </w:p>
    <w:p w14:paraId="5FD005E3" w14:textId="77777777" w:rsidR="00AB5637" w:rsidRPr="00AB5637" w:rsidRDefault="00AB5637" w:rsidP="00AB5637">
      <w:pPr>
        <w:tabs>
          <w:tab w:val="left" w:pos="2257"/>
        </w:tabs>
        <w:spacing w:after="0" w:line="259" w:lineRule="auto"/>
        <w:rPr>
          <w:rFonts w:ascii="Arial" w:eastAsia="Arial" w:hAnsi="Arial" w:cs="Arial"/>
          <w:sz w:val="24"/>
          <w:szCs w:val="24"/>
        </w:rPr>
      </w:pPr>
    </w:p>
    <w:p w14:paraId="33F28DCC" w14:textId="77777777" w:rsidR="00EC62BD" w:rsidRDefault="00EC62BD" w:rsidP="00EC62BD">
      <w:pPr>
        <w:tabs>
          <w:tab w:val="left" w:pos="2257"/>
        </w:tabs>
        <w:spacing w:after="0" w:line="259" w:lineRule="auto"/>
        <w:rPr>
          <w:rFonts w:ascii="Arial" w:eastAsia="Arial" w:hAnsi="Arial" w:cs="Arial"/>
          <w:sz w:val="24"/>
          <w:szCs w:val="24"/>
        </w:rPr>
      </w:pPr>
    </w:p>
    <w:p w14:paraId="401EE6F1"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01EE6F4" w14:textId="078F9988" w:rsidR="00DD154A" w:rsidRDefault="00DD1B3D">
      <w:pPr>
        <w:tabs>
          <w:tab w:val="left" w:pos="2257"/>
        </w:tabs>
        <w:spacing w:after="0" w:line="259" w:lineRule="auto"/>
        <w:rPr>
          <w:rFonts w:ascii="Arial" w:eastAsia="Arial" w:hAnsi="Arial" w:cs="Arial"/>
          <w:b/>
          <w:sz w:val="24"/>
          <w:szCs w:val="24"/>
        </w:rPr>
      </w:pPr>
      <w:r w:rsidRPr="00DD1B3D">
        <w:rPr>
          <w:rFonts w:ascii="Arial" w:eastAsia="Arial" w:hAnsi="Arial" w:cs="Arial"/>
          <w:b/>
          <w:sz w:val="24"/>
          <w:szCs w:val="24"/>
        </w:rPr>
        <w:t>https://www.gov.uk/government/publications/security-policy-framework/hmg-security-policy-framework</w:t>
      </w:r>
    </w:p>
    <w:p w14:paraId="7980390A" w14:textId="77777777" w:rsidR="00DD1B3D" w:rsidRDefault="00DD1B3D">
      <w:pPr>
        <w:tabs>
          <w:tab w:val="left" w:pos="2257"/>
        </w:tabs>
        <w:spacing w:after="0" w:line="259" w:lineRule="auto"/>
        <w:rPr>
          <w:rFonts w:ascii="Arial" w:eastAsia="Arial" w:hAnsi="Arial" w:cs="Arial"/>
          <w:sz w:val="24"/>
          <w:szCs w:val="24"/>
        </w:rPr>
      </w:pPr>
    </w:p>
    <w:p w14:paraId="401EE6F5" w14:textId="531368BE" w:rsidR="00DD154A" w:rsidRPr="001A02EF"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r w:rsidR="001A02EF">
        <w:rPr>
          <w:rFonts w:ascii="Arial" w:eastAsia="Arial" w:hAnsi="Arial" w:cs="Arial"/>
          <w:sz w:val="24"/>
          <w:szCs w:val="24"/>
        </w:rPr>
        <w:t xml:space="preserve"> </w:t>
      </w:r>
    </w:p>
    <w:p w14:paraId="3C979AB8" w14:textId="77777777" w:rsidR="00BC4A63" w:rsidRDefault="00BC4A63" w:rsidP="00C43037">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r w:rsidRPr="00C43037">
        <w:rPr>
          <w:rFonts w:ascii="Arial" w:eastAsia="Arial" w:hAnsi="Arial" w:cs="Arial"/>
          <w:sz w:val="24"/>
          <w:szCs w:val="24"/>
        </w:rPr>
        <w:t xml:space="preserve"> </w:t>
      </w:r>
    </w:p>
    <w:p w14:paraId="54C2496A" w14:textId="77777777" w:rsidR="00BC4A63" w:rsidRDefault="00BC4A63" w:rsidP="00C43037">
      <w:pPr>
        <w:tabs>
          <w:tab w:val="left" w:pos="2257"/>
        </w:tabs>
        <w:spacing w:after="0" w:line="259" w:lineRule="auto"/>
      </w:pPr>
      <w:r w:rsidRPr="0048677A">
        <w:rPr>
          <w:rFonts w:ascii="Arial" w:eastAsia="Arial" w:hAnsi="Arial" w:cs="Arial"/>
          <w:b/>
          <w:bCs/>
          <w:sz w:val="24"/>
          <w:szCs w:val="24"/>
          <w:highlight w:val="black"/>
        </w:rPr>
        <w:t>XXXXXXXXXXXXXXXXXXXXXXXX</w:t>
      </w:r>
      <w:r>
        <w:t xml:space="preserve"> </w:t>
      </w:r>
    </w:p>
    <w:p w14:paraId="0B9E93C2" w14:textId="77777777" w:rsidR="00BC4A63" w:rsidRDefault="00BC4A63" w:rsidP="00C43037">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r w:rsidRPr="00C43037">
        <w:rPr>
          <w:rFonts w:ascii="Arial" w:eastAsia="Arial" w:hAnsi="Arial" w:cs="Arial"/>
          <w:sz w:val="24"/>
          <w:szCs w:val="24"/>
        </w:rPr>
        <w:t xml:space="preserve"> </w:t>
      </w:r>
    </w:p>
    <w:p w14:paraId="39318528" w14:textId="7A5315FD" w:rsidR="00C43037" w:rsidRDefault="00BC4A63" w:rsidP="00C43037">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p>
    <w:p w14:paraId="7B9A0512" w14:textId="77777777" w:rsidR="00C43037" w:rsidRDefault="00C43037">
      <w:pPr>
        <w:tabs>
          <w:tab w:val="left" w:pos="2257"/>
        </w:tabs>
        <w:spacing w:after="0" w:line="259" w:lineRule="auto"/>
        <w:rPr>
          <w:rFonts w:ascii="Arial" w:eastAsia="Arial" w:hAnsi="Arial" w:cs="Arial"/>
          <w:sz w:val="24"/>
          <w:szCs w:val="24"/>
        </w:rPr>
      </w:pPr>
    </w:p>
    <w:p w14:paraId="401EE6FB"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0A2EBE6" w14:textId="77777777" w:rsidR="00BC4A63" w:rsidRDefault="00BC4A63" w:rsidP="00C43037">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r w:rsidRPr="00C43037">
        <w:rPr>
          <w:rFonts w:ascii="Arial" w:eastAsia="Arial" w:hAnsi="Arial" w:cs="Arial"/>
          <w:sz w:val="24"/>
          <w:szCs w:val="24"/>
        </w:rPr>
        <w:t xml:space="preserve"> </w:t>
      </w:r>
    </w:p>
    <w:p w14:paraId="3059E7FD" w14:textId="77777777" w:rsidR="00BC4A63" w:rsidRDefault="00BC4A63" w:rsidP="00C43037">
      <w:pPr>
        <w:tabs>
          <w:tab w:val="left" w:pos="2257"/>
        </w:tabs>
        <w:spacing w:after="0" w:line="259" w:lineRule="auto"/>
      </w:pPr>
      <w:r w:rsidRPr="0048677A">
        <w:rPr>
          <w:rFonts w:ascii="Arial" w:eastAsia="Arial" w:hAnsi="Arial" w:cs="Arial"/>
          <w:b/>
          <w:bCs/>
          <w:sz w:val="24"/>
          <w:szCs w:val="24"/>
          <w:highlight w:val="black"/>
        </w:rPr>
        <w:t>XXXXXXXXXXXXXXXXXXXXXXXX</w:t>
      </w:r>
      <w:r>
        <w:t xml:space="preserve"> </w:t>
      </w:r>
    </w:p>
    <w:p w14:paraId="537249F0" w14:textId="77777777" w:rsidR="00BC4A63" w:rsidRDefault="00BC4A63" w:rsidP="00C43037">
      <w:pPr>
        <w:tabs>
          <w:tab w:val="left" w:pos="2257"/>
        </w:tabs>
        <w:spacing w:after="0" w:line="259" w:lineRule="auto"/>
        <w:rPr>
          <w:rFonts w:ascii="Arial" w:eastAsia="Arial" w:hAnsi="Arial" w:cs="Arial"/>
          <w:sz w:val="24"/>
          <w:szCs w:val="24"/>
        </w:rPr>
      </w:pPr>
      <w:r w:rsidRPr="0048677A">
        <w:rPr>
          <w:rFonts w:ascii="Arial" w:eastAsia="Arial" w:hAnsi="Arial" w:cs="Arial"/>
          <w:b/>
          <w:bCs/>
          <w:sz w:val="24"/>
          <w:szCs w:val="24"/>
          <w:highlight w:val="black"/>
        </w:rPr>
        <w:t>XXXXXXXXXXXXXXXXXXXXXXXX</w:t>
      </w:r>
      <w:r w:rsidRPr="00C43037">
        <w:rPr>
          <w:rFonts w:ascii="Arial" w:eastAsia="Arial" w:hAnsi="Arial" w:cs="Arial"/>
          <w:sz w:val="24"/>
          <w:szCs w:val="24"/>
        </w:rPr>
        <w:t xml:space="preserve"> </w:t>
      </w:r>
    </w:p>
    <w:p w14:paraId="518C26E9" w14:textId="65F7435E" w:rsidR="00C43037" w:rsidRDefault="00BC4A63" w:rsidP="00C43037">
      <w:pPr>
        <w:tabs>
          <w:tab w:val="left" w:pos="2257"/>
        </w:tabs>
        <w:spacing w:after="0" w:line="259" w:lineRule="auto"/>
        <w:rPr>
          <w:rFonts w:ascii="Arial" w:eastAsia="Arial" w:hAnsi="Arial" w:cs="Arial"/>
          <w:b/>
          <w:bCs/>
          <w:sz w:val="24"/>
          <w:szCs w:val="24"/>
        </w:rPr>
      </w:pPr>
      <w:r w:rsidRPr="0048677A">
        <w:rPr>
          <w:rFonts w:ascii="Arial" w:eastAsia="Arial" w:hAnsi="Arial" w:cs="Arial"/>
          <w:b/>
          <w:bCs/>
          <w:sz w:val="24"/>
          <w:szCs w:val="24"/>
          <w:highlight w:val="black"/>
        </w:rPr>
        <w:t>XXXXXXXXXXXXXXXXXXXXXXXX</w:t>
      </w:r>
    </w:p>
    <w:p w14:paraId="6207A209" w14:textId="77777777" w:rsidR="00BC4A63" w:rsidRDefault="00BC4A63" w:rsidP="00C43037">
      <w:pPr>
        <w:tabs>
          <w:tab w:val="left" w:pos="2257"/>
        </w:tabs>
        <w:spacing w:after="0" w:line="259" w:lineRule="auto"/>
        <w:rPr>
          <w:rFonts w:ascii="Arial" w:eastAsia="Arial" w:hAnsi="Arial" w:cs="Arial"/>
          <w:sz w:val="24"/>
          <w:szCs w:val="24"/>
        </w:rPr>
      </w:pPr>
    </w:p>
    <w:p w14:paraId="401EE701"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5DC75FD" w14:textId="77777777" w:rsidR="001227DB" w:rsidRDefault="001227DB" w:rsidP="001227D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401EE703" w14:textId="77777777" w:rsidR="00DD154A" w:rsidRDefault="00DD154A">
      <w:pPr>
        <w:tabs>
          <w:tab w:val="left" w:pos="2257"/>
        </w:tabs>
        <w:spacing w:after="0" w:line="259" w:lineRule="auto"/>
        <w:rPr>
          <w:rFonts w:ascii="Arial" w:eastAsia="Arial" w:hAnsi="Arial" w:cs="Arial"/>
          <w:b/>
          <w:sz w:val="24"/>
          <w:szCs w:val="24"/>
        </w:rPr>
      </w:pPr>
    </w:p>
    <w:p w14:paraId="401EE704"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1D5437D6" w14:textId="77777777" w:rsidR="001227DB" w:rsidRDefault="001227DB" w:rsidP="001227D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401EE706" w14:textId="77777777" w:rsidR="00DD154A" w:rsidRDefault="00DD154A">
      <w:pPr>
        <w:tabs>
          <w:tab w:val="left" w:pos="2257"/>
        </w:tabs>
        <w:spacing w:after="0" w:line="259" w:lineRule="auto"/>
        <w:rPr>
          <w:rFonts w:ascii="Arial" w:eastAsia="Arial" w:hAnsi="Arial" w:cs="Arial"/>
          <w:b/>
          <w:sz w:val="24"/>
          <w:szCs w:val="24"/>
        </w:rPr>
      </w:pPr>
    </w:p>
    <w:p w14:paraId="401EE707"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01EE70C" w14:textId="0C948B9B" w:rsidR="00DD154A" w:rsidRDefault="00C43037" w:rsidP="00C4303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401EE70D" w14:textId="77777777" w:rsidR="00DD154A" w:rsidRDefault="00DD154A">
      <w:pPr>
        <w:tabs>
          <w:tab w:val="left" w:pos="2257"/>
        </w:tabs>
        <w:spacing w:after="0" w:line="259" w:lineRule="auto"/>
        <w:rPr>
          <w:rFonts w:ascii="Arial" w:eastAsia="Arial" w:hAnsi="Arial" w:cs="Arial"/>
          <w:sz w:val="24"/>
          <w:szCs w:val="24"/>
        </w:rPr>
      </w:pPr>
    </w:p>
    <w:p w14:paraId="505B58A9" w14:textId="77777777" w:rsidR="00612668"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83324A0" w14:textId="1F93BD7F" w:rsidR="00C43037" w:rsidRPr="00C43037" w:rsidRDefault="00C43037" w:rsidP="00C4303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Licences to be delivered by Gitlab, </w:t>
      </w:r>
      <w:r w:rsidRPr="00C43037">
        <w:rPr>
          <w:rFonts w:ascii="Arial" w:eastAsia="Arial" w:hAnsi="Arial" w:cs="Arial"/>
          <w:sz w:val="24"/>
          <w:szCs w:val="24"/>
        </w:rPr>
        <w:t>GitLab Ltd.</w:t>
      </w:r>
      <w:r>
        <w:rPr>
          <w:rFonts w:ascii="Arial" w:eastAsia="Arial" w:hAnsi="Arial" w:cs="Arial"/>
          <w:sz w:val="24"/>
          <w:szCs w:val="24"/>
        </w:rPr>
        <w:t xml:space="preserve"> </w:t>
      </w:r>
      <w:r w:rsidRPr="00C43037">
        <w:rPr>
          <w:rFonts w:ascii="Arial" w:eastAsia="Arial" w:hAnsi="Arial" w:cs="Arial"/>
          <w:sz w:val="24"/>
          <w:szCs w:val="24"/>
        </w:rPr>
        <w:t>Highlands House,</w:t>
      </w:r>
      <w:r>
        <w:rPr>
          <w:rFonts w:ascii="Arial" w:eastAsia="Arial" w:hAnsi="Arial" w:cs="Arial"/>
          <w:sz w:val="24"/>
          <w:szCs w:val="24"/>
        </w:rPr>
        <w:t xml:space="preserve"> </w:t>
      </w:r>
      <w:r w:rsidRPr="00C43037">
        <w:rPr>
          <w:rFonts w:ascii="Arial" w:eastAsia="Arial" w:hAnsi="Arial" w:cs="Arial"/>
          <w:sz w:val="24"/>
          <w:szCs w:val="24"/>
        </w:rPr>
        <w:t>Basingstoke Road</w:t>
      </w:r>
    </w:p>
    <w:p w14:paraId="2AE23473" w14:textId="15724B2E" w:rsidR="00C43037" w:rsidRPr="00C43037" w:rsidRDefault="00C43037" w:rsidP="00C43037">
      <w:pPr>
        <w:tabs>
          <w:tab w:val="left" w:pos="2257"/>
        </w:tabs>
        <w:spacing w:after="0" w:line="259" w:lineRule="auto"/>
        <w:rPr>
          <w:rFonts w:ascii="Arial" w:eastAsia="Arial" w:hAnsi="Arial" w:cs="Arial"/>
          <w:sz w:val="24"/>
          <w:szCs w:val="24"/>
        </w:rPr>
      </w:pPr>
      <w:r w:rsidRPr="00C43037">
        <w:rPr>
          <w:rFonts w:ascii="Arial" w:eastAsia="Arial" w:hAnsi="Arial" w:cs="Arial"/>
          <w:sz w:val="24"/>
          <w:szCs w:val="24"/>
        </w:rPr>
        <w:t>Spencers Wood,</w:t>
      </w:r>
      <w:r>
        <w:rPr>
          <w:rFonts w:ascii="Arial" w:eastAsia="Arial" w:hAnsi="Arial" w:cs="Arial"/>
          <w:sz w:val="24"/>
          <w:szCs w:val="24"/>
        </w:rPr>
        <w:t xml:space="preserve"> </w:t>
      </w:r>
      <w:r w:rsidRPr="00C43037">
        <w:rPr>
          <w:rFonts w:ascii="Arial" w:eastAsia="Arial" w:hAnsi="Arial" w:cs="Arial"/>
          <w:sz w:val="24"/>
          <w:szCs w:val="24"/>
        </w:rPr>
        <w:t>Reading</w:t>
      </w:r>
      <w:r>
        <w:rPr>
          <w:rFonts w:ascii="Arial" w:eastAsia="Arial" w:hAnsi="Arial" w:cs="Arial"/>
          <w:sz w:val="24"/>
          <w:szCs w:val="24"/>
        </w:rPr>
        <w:t xml:space="preserve">. </w:t>
      </w:r>
      <w:r w:rsidRPr="00C43037">
        <w:rPr>
          <w:rFonts w:ascii="Arial" w:eastAsia="Arial" w:hAnsi="Arial" w:cs="Arial"/>
          <w:sz w:val="24"/>
          <w:szCs w:val="24"/>
        </w:rPr>
        <w:t>Berkshire United Kingdom</w:t>
      </w:r>
      <w:r>
        <w:rPr>
          <w:rFonts w:ascii="Arial" w:eastAsia="Arial" w:hAnsi="Arial" w:cs="Arial"/>
          <w:sz w:val="24"/>
          <w:szCs w:val="24"/>
        </w:rPr>
        <w:t xml:space="preserve"> </w:t>
      </w:r>
      <w:r w:rsidRPr="00C43037">
        <w:rPr>
          <w:rFonts w:ascii="Arial" w:eastAsia="Arial" w:hAnsi="Arial" w:cs="Arial"/>
          <w:sz w:val="24"/>
          <w:szCs w:val="24"/>
        </w:rPr>
        <w:t>RG7 1NT</w:t>
      </w:r>
    </w:p>
    <w:p w14:paraId="401EE710" w14:textId="77777777" w:rsidR="00DD154A" w:rsidRDefault="00DD154A">
      <w:pPr>
        <w:tabs>
          <w:tab w:val="left" w:pos="2257"/>
        </w:tabs>
        <w:spacing w:after="0" w:line="259" w:lineRule="auto"/>
        <w:rPr>
          <w:rFonts w:ascii="Arial" w:eastAsia="Arial" w:hAnsi="Arial" w:cs="Arial"/>
          <w:b/>
          <w:sz w:val="24"/>
          <w:szCs w:val="24"/>
        </w:rPr>
      </w:pPr>
    </w:p>
    <w:p w14:paraId="401EE711"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01EE713" w14:textId="1734B270" w:rsidR="00DD154A" w:rsidRDefault="00CB60F9">
      <w:pPr>
        <w:tabs>
          <w:tab w:val="left" w:pos="2257"/>
        </w:tabs>
        <w:spacing w:after="0" w:line="259" w:lineRule="auto"/>
        <w:rPr>
          <w:rFonts w:ascii="Arial" w:eastAsia="Arial" w:hAnsi="Arial" w:cs="Arial"/>
          <w:sz w:val="24"/>
          <w:szCs w:val="24"/>
        </w:rPr>
      </w:pPr>
      <w:r w:rsidRPr="00CB60F9">
        <w:rPr>
          <w:rFonts w:ascii="Arial" w:eastAsia="Arial" w:hAnsi="Arial" w:cs="Arial"/>
          <w:sz w:val="24"/>
          <w:szCs w:val="24"/>
        </w:rPr>
        <w:t>Supplier’s pricing and/or any Supplier specific solution(s) for the period of the Call-Off Term</w:t>
      </w:r>
    </w:p>
    <w:p w14:paraId="23089F22" w14:textId="77777777" w:rsidR="00CB60F9" w:rsidRDefault="00CB60F9">
      <w:pPr>
        <w:tabs>
          <w:tab w:val="left" w:pos="2257"/>
        </w:tabs>
        <w:spacing w:after="0" w:line="259" w:lineRule="auto"/>
        <w:rPr>
          <w:rFonts w:ascii="Arial" w:eastAsia="Arial" w:hAnsi="Arial" w:cs="Arial"/>
          <w:b/>
          <w:sz w:val="24"/>
          <w:szCs w:val="24"/>
        </w:rPr>
      </w:pPr>
    </w:p>
    <w:p w14:paraId="401EE714"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401EE715" w14:textId="44063EE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01EE71B" w14:textId="77777777" w:rsidR="00DD154A" w:rsidRDefault="00DD154A">
      <w:pPr>
        <w:tabs>
          <w:tab w:val="left" w:pos="2257"/>
        </w:tabs>
        <w:spacing w:after="0" w:line="259" w:lineRule="auto"/>
        <w:rPr>
          <w:rFonts w:ascii="Arial" w:eastAsia="Arial" w:hAnsi="Arial" w:cs="Arial"/>
          <w:b/>
          <w:sz w:val="24"/>
          <w:szCs w:val="24"/>
        </w:rPr>
      </w:pPr>
    </w:p>
    <w:p w14:paraId="401EE71C" w14:textId="77777777" w:rsidR="00DD154A" w:rsidRDefault="00BF46F6">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01EE71D" w14:textId="376BEC25" w:rsidR="00DD154A" w:rsidRDefault="00BF46F6">
      <w:pPr>
        <w:spacing w:after="0" w:line="259" w:lineRule="auto"/>
        <w:rPr>
          <w:rFonts w:ascii="Arial" w:eastAsia="Arial" w:hAnsi="Arial" w:cs="Arial"/>
          <w:sz w:val="24"/>
          <w:szCs w:val="24"/>
        </w:rPr>
      </w:pPr>
      <w:r>
        <w:rPr>
          <w:rFonts w:ascii="Arial" w:eastAsia="Arial" w:hAnsi="Arial" w:cs="Arial"/>
          <w:sz w:val="24"/>
          <w:szCs w:val="24"/>
        </w:rPr>
        <w:t>Not applicable</w:t>
      </w:r>
    </w:p>
    <w:p w14:paraId="401EE71F" w14:textId="77777777" w:rsidR="00DD154A" w:rsidRDefault="00DD154A">
      <w:pPr>
        <w:spacing w:after="0" w:line="240" w:lineRule="auto"/>
        <w:jc w:val="both"/>
        <w:rPr>
          <w:rFonts w:ascii="Arial" w:eastAsia="Arial" w:hAnsi="Arial" w:cs="Arial"/>
          <w:sz w:val="24"/>
          <w:szCs w:val="24"/>
        </w:rPr>
      </w:pPr>
    </w:p>
    <w:p w14:paraId="401EE720" w14:textId="77777777" w:rsidR="00DD154A" w:rsidRDefault="00BF46F6">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01EE721" w14:textId="31FBD5FF" w:rsidR="00DD154A" w:rsidRDefault="00A85001">
      <w:pPr>
        <w:spacing w:after="0" w:line="259" w:lineRule="auto"/>
        <w:rPr>
          <w:rFonts w:ascii="Arial" w:eastAsia="Arial" w:hAnsi="Arial" w:cs="Arial"/>
          <w:sz w:val="24"/>
          <w:szCs w:val="24"/>
        </w:rPr>
      </w:pPr>
      <w:r>
        <w:rPr>
          <w:rFonts w:ascii="Arial" w:eastAsia="Arial" w:hAnsi="Arial" w:cs="Arial"/>
          <w:sz w:val="24"/>
          <w:szCs w:val="24"/>
        </w:rPr>
        <w:t xml:space="preserve">Not </w:t>
      </w:r>
      <w:r w:rsidR="00BF46F6">
        <w:rPr>
          <w:rFonts w:ascii="Arial" w:eastAsia="Arial" w:hAnsi="Arial" w:cs="Arial"/>
          <w:sz w:val="24"/>
          <w:szCs w:val="24"/>
        </w:rPr>
        <w:t>applicable</w:t>
      </w:r>
    </w:p>
    <w:p w14:paraId="401EE724" w14:textId="77777777" w:rsidR="00DD154A" w:rsidRDefault="00DD154A">
      <w:pPr>
        <w:spacing w:after="0" w:line="259" w:lineRule="auto"/>
        <w:rPr>
          <w:rFonts w:ascii="Arial" w:eastAsia="Arial" w:hAnsi="Arial" w:cs="Arial"/>
          <w:b/>
          <w:sz w:val="24"/>
          <w:szCs w:val="24"/>
          <w:highlight w:val="yellow"/>
        </w:rPr>
      </w:pPr>
    </w:p>
    <w:p w14:paraId="401EE725" w14:textId="77777777" w:rsidR="00DD154A" w:rsidRDefault="00BF46F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01EE726" w14:textId="52C05388" w:rsidR="00DD154A" w:rsidRDefault="00BF46F6">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01EE727" w14:textId="77777777" w:rsidR="00DD154A" w:rsidRDefault="00DD154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D154A" w14:paraId="401EE72A" w14:textId="77777777" w:rsidTr="00DD154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01EE728" w14:textId="77777777" w:rsidR="00DD154A" w:rsidRDefault="00BF46F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01EE729" w14:textId="77777777" w:rsidR="00DD154A" w:rsidRDefault="00BF46F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D2CBC" w14:paraId="401EE72F" w14:textId="77777777" w:rsidTr="00DD154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01EE72B" w14:textId="77777777" w:rsidR="00BD2CBC" w:rsidRDefault="00BD2CBC" w:rsidP="00BD2C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01EE72C" w14:textId="0F16563C" w:rsidR="00BD2CBC" w:rsidRDefault="00BD2CBC" w:rsidP="00BD2CB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401EE72D" w14:textId="77777777" w:rsidR="00BD2CBC" w:rsidRDefault="00BD2CBC" w:rsidP="00BD2C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01EE72E" w14:textId="0281329C" w:rsidR="00BD2CBC" w:rsidRPr="00BD2CBC" w:rsidRDefault="00BD2CBC" w:rsidP="00BD2CB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4"/>
                <w:szCs w:val="24"/>
              </w:rPr>
            </w:pPr>
            <w:r w:rsidRPr="0048677A">
              <w:rPr>
                <w:rFonts w:ascii="Arial" w:eastAsia="Arial" w:hAnsi="Arial" w:cs="Arial"/>
                <w:b/>
                <w:bCs/>
                <w:sz w:val="24"/>
                <w:szCs w:val="24"/>
                <w:highlight w:val="black"/>
              </w:rPr>
              <w:t>XXXXXXXXXXXXXXXX</w:t>
            </w:r>
          </w:p>
        </w:tc>
      </w:tr>
      <w:tr w:rsidR="00BD2CBC" w14:paraId="401EE734" w14:textId="77777777" w:rsidTr="00DD154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01EE730" w14:textId="77777777" w:rsidR="00BD2CBC" w:rsidRDefault="00BD2CBC" w:rsidP="00BD2C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01EE731" w14:textId="33529BF1" w:rsidR="00BD2CBC" w:rsidRDefault="00BD2CBC" w:rsidP="00BD2CB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401EE732" w14:textId="77777777" w:rsidR="00BD2CBC" w:rsidRDefault="00BD2CBC" w:rsidP="00BD2C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01EE733" w14:textId="2788C7D7" w:rsidR="00BD2CBC" w:rsidRDefault="00BD2CBC" w:rsidP="00BD2CB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r>
      <w:tr w:rsidR="00BD2CBC" w14:paraId="401EE739" w14:textId="77777777" w:rsidTr="00DD154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01EE735" w14:textId="77777777" w:rsidR="00BD2CBC" w:rsidRDefault="00BD2CBC" w:rsidP="00BD2C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01EE736" w14:textId="471FE6A8" w:rsidR="00BD2CBC" w:rsidRDefault="00BD2CBC" w:rsidP="00BD2CB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401EE737" w14:textId="77777777" w:rsidR="00BD2CBC" w:rsidRDefault="00BD2CBC" w:rsidP="00BD2C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01EE738" w14:textId="5E38C8F0" w:rsidR="00BD2CBC" w:rsidRDefault="00BD2CBC" w:rsidP="00BD2CB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r>
      <w:tr w:rsidR="00BD2CBC" w14:paraId="401EE73E" w14:textId="77777777" w:rsidTr="00DD154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01EE73A" w14:textId="77777777" w:rsidR="00BD2CBC" w:rsidRDefault="00BD2CBC" w:rsidP="00BD2CB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01EE73B" w14:textId="3D83EDBC" w:rsidR="00BD2CBC" w:rsidRDefault="00BD2CBC" w:rsidP="00BD2CB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401EE73C" w14:textId="77777777" w:rsidR="00BD2CBC" w:rsidRDefault="00BD2CBC" w:rsidP="00BD2CB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01EE73D" w14:textId="0B8058DB" w:rsidR="00BD2CBC" w:rsidRDefault="00BD2CBC" w:rsidP="00BD2CB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8677A">
              <w:rPr>
                <w:rFonts w:ascii="Arial" w:eastAsia="Arial" w:hAnsi="Arial" w:cs="Arial"/>
                <w:b/>
                <w:bCs/>
                <w:sz w:val="24"/>
                <w:szCs w:val="24"/>
                <w:highlight w:val="black"/>
              </w:rPr>
              <w:t>XXXXXXXXXXXXXXXX</w:t>
            </w:r>
          </w:p>
        </w:tc>
      </w:tr>
    </w:tbl>
    <w:p w14:paraId="401EE741" w14:textId="327FB631" w:rsidR="00686763" w:rsidRDefault="00686763">
      <w:pPr>
        <w:rPr>
          <w:rFonts w:ascii="Arial" w:eastAsia="Arial" w:hAnsi="Arial" w:cs="Arial"/>
        </w:rPr>
      </w:pPr>
    </w:p>
    <w:p w14:paraId="54C76B20" w14:textId="77777777" w:rsidR="004865E2" w:rsidRDefault="00686763">
      <w:pPr>
        <w:rPr>
          <w:rFonts w:ascii="Arial" w:eastAsia="Arial" w:hAnsi="Arial" w:cs="Arial"/>
        </w:rPr>
        <w:sectPr w:rsidR="004865E2">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pPr>
      <w:r>
        <w:rPr>
          <w:rFonts w:ascii="Arial" w:eastAsia="Arial" w:hAnsi="Arial" w:cs="Arial"/>
        </w:rPr>
        <w:br w:type="page"/>
      </w:r>
    </w:p>
    <w:p w14:paraId="6D336805" w14:textId="77777777" w:rsidR="00DC21A4" w:rsidRDefault="00DC21A4">
      <w:pPr>
        <w:rPr>
          <w:rFonts w:ascii="Arial" w:eastAsia="Arial" w:hAnsi="Arial" w:cs="Arial"/>
          <w:b/>
          <w:sz w:val="36"/>
          <w:szCs w:val="36"/>
        </w:rPr>
      </w:pPr>
      <w:r>
        <w:rPr>
          <w:rFonts w:ascii="Arial" w:eastAsia="Arial" w:hAnsi="Arial" w:cs="Arial"/>
          <w:b/>
          <w:sz w:val="36"/>
          <w:szCs w:val="36"/>
        </w:rPr>
        <w:t>Joint Schedule 1 (Definitions)</w:t>
      </w:r>
    </w:p>
    <w:p w14:paraId="682A86AB" w14:textId="77777777" w:rsidR="00DC21A4" w:rsidRDefault="00DC21A4" w:rsidP="00E539C4">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4" w:name="gjdgxs" w:colFirst="0" w:colLast="0"/>
      <w:bookmarkEnd w:id="4"/>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427D3BE4" w14:textId="77777777" w:rsidR="00DC21A4" w:rsidRDefault="00DC21A4" w:rsidP="00E539C4">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bookmarkStart w:id="5" w:name="_30j0zll" w:colFirst="0" w:colLast="0"/>
      <w:bookmarkEnd w:id="5"/>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96F77A3" w14:textId="77777777" w:rsidR="00DC21A4" w:rsidRDefault="00DC21A4" w:rsidP="00E539C4">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244D91F1"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4EE48957"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3075B0B0"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2E0820DD"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8E1785C"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4CD30C21"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7853C5B"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2D695E41"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E51AC5E"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5E4E7A4C"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03B6A1E2"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6" w:name="_1fob9te" w:colFirst="0" w:colLast="0"/>
      <w:bookmarkEnd w:id="6"/>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106D20A3"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4589D645"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53EDF2BA" w14:textId="77777777" w:rsidR="00DC21A4" w:rsidRDefault="00DC21A4" w:rsidP="00E539C4">
      <w:pPr>
        <w:numPr>
          <w:ilvl w:val="3"/>
          <w:numId w:val="14"/>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A85A55B" w14:textId="77777777" w:rsidR="00DC21A4" w:rsidRDefault="00DC21A4" w:rsidP="00E539C4">
      <w:pPr>
        <w:numPr>
          <w:ilvl w:val="3"/>
          <w:numId w:val="14"/>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24258175"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4DE42079" w14:textId="77777777" w:rsidR="00DC21A4" w:rsidRDefault="00DC21A4" w:rsidP="00E539C4">
      <w:pPr>
        <w:numPr>
          <w:ilvl w:val="2"/>
          <w:numId w:val="1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43BE99EC" w14:textId="77777777" w:rsidR="00DC21A4" w:rsidRDefault="00DC21A4" w:rsidP="00E539C4">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0223D605" w14:textId="77777777" w:rsidR="00DC21A4" w:rsidRDefault="00DC21A4">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DC21A4" w14:paraId="796BA305" w14:textId="77777777" w:rsidTr="00E80C42">
        <w:tc>
          <w:tcPr>
            <w:tcW w:w="1980" w:type="dxa"/>
          </w:tcPr>
          <w:p w14:paraId="33D624C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bookmarkStart w:id="7" w:name="_3znysh7" w:colFirst="0" w:colLast="0"/>
            <w:bookmarkEnd w:id="7"/>
            <w:r>
              <w:rPr>
                <w:rFonts w:ascii="Arial" w:eastAsia="Arial" w:hAnsi="Arial" w:cs="Arial"/>
                <w:b/>
                <w:color w:val="000000"/>
                <w:sz w:val="24"/>
                <w:szCs w:val="24"/>
              </w:rPr>
              <w:t>"Achieve"</w:t>
            </w:r>
          </w:p>
        </w:tc>
        <w:tc>
          <w:tcPr>
            <w:tcW w:w="7796" w:type="dxa"/>
          </w:tcPr>
          <w:p w14:paraId="394DD18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DC21A4" w14:paraId="6CA3344F" w14:textId="77777777" w:rsidTr="00E80C42">
        <w:tc>
          <w:tcPr>
            <w:tcW w:w="1980" w:type="dxa"/>
          </w:tcPr>
          <w:p w14:paraId="3159F08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796" w:type="dxa"/>
          </w:tcPr>
          <w:p w14:paraId="626C37B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DC21A4" w14:paraId="2EB573A5" w14:textId="77777777" w:rsidTr="00E80C42">
        <w:tc>
          <w:tcPr>
            <w:tcW w:w="1980" w:type="dxa"/>
          </w:tcPr>
          <w:p w14:paraId="4C1AB50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796" w:type="dxa"/>
          </w:tcPr>
          <w:p w14:paraId="37A0CBC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DC21A4" w14:paraId="1AD71588" w14:textId="77777777" w:rsidTr="00E80C42">
        <w:tc>
          <w:tcPr>
            <w:tcW w:w="1980" w:type="dxa"/>
          </w:tcPr>
          <w:p w14:paraId="0222543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796" w:type="dxa"/>
          </w:tcPr>
          <w:p w14:paraId="7A0487B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DC21A4" w14:paraId="690EDCD3" w14:textId="77777777" w:rsidTr="00E80C42">
        <w:tc>
          <w:tcPr>
            <w:tcW w:w="1980" w:type="dxa"/>
          </w:tcPr>
          <w:p w14:paraId="4861C6A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7796" w:type="dxa"/>
          </w:tcPr>
          <w:p w14:paraId="6A0F53C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DC21A4" w14:paraId="7C79DA58" w14:textId="77777777" w:rsidTr="00E80C42">
        <w:tc>
          <w:tcPr>
            <w:tcW w:w="1980" w:type="dxa"/>
          </w:tcPr>
          <w:p w14:paraId="7A3A866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796" w:type="dxa"/>
          </w:tcPr>
          <w:p w14:paraId="32442CD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DC21A4" w14:paraId="5321FA37" w14:textId="77777777" w:rsidTr="00E80C42">
        <w:tc>
          <w:tcPr>
            <w:tcW w:w="1980" w:type="dxa"/>
          </w:tcPr>
          <w:p w14:paraId="69BA6DC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796" w:type="dxa"/>
          </w:tcPr>
          <w:p w14:paraId="30128FC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DC21A4" w14:paraId="65AC0CC1" w14:textId="77777777" w:rsidTr="00E80C42">
        <w:tc>
          <w:tcPr>
            <w:tcW w:w="1980" w:type="dxa"/>
          </w:tcPr>
          <w:p w14:paraId="5988E9A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796" w:type="dxa"/>
          </w:tcPr>
          <w:p w14:paraId="74792F3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681558F9"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16033C60"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152FE247"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6908887F"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07694DA7"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DD4A727"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21D78CF"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FB05792"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7B1C429E"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0634ABA7"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DA9C9B6" w14:textId="77777777" w:rsidR="00DC21A4" w:rsidRDefault="00DC21A4" w:rsidP="00E539C4">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DC21A4" w14:paraId="6C14A12D" w14:textId="77777777" w:rsidTr="00E80C42">
        <w:tc>
          <w:tcPr>
            <w:tcW w:w="1980" w:type="dxa"/>
          </w:tcPr>
          <w:p w14:paraId="1472267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7796" w:type="dxa"/>
          </w:tcPr>
          <w:p w14:paraId="7A39D78D" w14:textId="77777777" w:rsidR="00DC21A4" w:rsidRDefault="00DC21A4" w:rsidP="00E539C4">
            <w:pPr>
              <w:numPr>
                <w:ilvl w:val="0"/>
                <w:numId w:val="11"/>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180F2AE5" w14:textId="77777777" w:rsidR="00DC21A4" w:rsidRDefault="00DC21A4" w:rsidP="00E539C4">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18ED519C" w14:textId="77777777" w:rsidR="00DC21A4" w:rsidRDefault="00DC21A4" w:rsidP="00E539C4">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63608CE9" w14:textId="77777777" w:rsidR="00DC21A4" w:rsidRDefault="00DC21A4" w:rsidP="00E539C4">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0A0AAC2D" w14:textId="77777777" w:rsidR="00DC21A4" w:rsidRDefault="00DC21A4" w:rsidP="00E539C4">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567BF28B" w14:textId="77777777" w:rsidR="00DC21A4" w:rsidRDefault="00DC21A4" w:rsidP="00E539C4">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DC21A4" w14:paraId="25A65D48" w14:textId="77777777" w:rsidTr="00E80C42">
        <w:trPr>
          <w:trHeight w:val="601"/>
        </w:trPr>
        <w:tc>
          <w:tcPr>
            <w:tcW w:w="1980" w:type="dxa"/>
          </w:tcPr>
          <w:p w14:paraId="6E781DA7"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796" w:type="dxa"/>
          </w:tcPr>
          <w:p w14:paraId="11167580" w14:textId="77777777" w:rsidR="00DC21A4" w:rsidRDefault="00DC21A4">
            <w:pPr>
              <w:rPr>
                <w:rFonts w:ascii="Arial" w:eastAsia="Arial" w:hAnsi="Arial" w:cs="Arial"/>
                <w:sz w:val="24"/>
                <w:szCs w:val="24"/>
              </w:rPr>
            </w:pPr>
            <w:r>
              <w:rPr>
                <w:rFonts w:ascii="Arial" w:eastAsia="Arial" w:hAnsi="Arial" w:cs="Arial"/>
                <w:sz w:val="24"/>
                <w:szCs w:val="24"/>
              </w:rPr>
              <w:t xml:space="preserve">   CCS and each Buyer;</w:t>
            </w:r>
          </w:p>
        </w:tc>
      </w:tr>
      <w:tr w:rsidR="00DC21A4" w14:paraId="6126AB25" w14:textId="77777777" w:rsidTr="00E80C42">
        <w:tc>
          <w:tcPr>
            <w:tcW w:w="1980" w:type="dxa"/>
          </w:tcPr>
          <w:p w14:paraId="7A556C51" w14:textId="77777777" w:rsidR="00DC21A4" w:rsidRDefault="00DC21A4">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796" w:type="dxa"/>
          </w:tcPr>
          <w:p w14:paraId="3A29657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C21A4" w14:paraId="26831720" w14:textId="77777777" w:rsidTr="00E80C42">
        <w:tc>
          <w:tcPr>
            <w:tcW w:w="1980" w:type="dxa"/>
          </w:tcPr>
          <w:p w14:paraId="2380A2A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796" w:type="dxa"/>
          </w:tcPr>
          <w:p w14:paraId="18EBBB7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DC21A4" w14:paraId="573324C5" w14:textId="77777777" w:rsidTr="00E80C42">
        <w:tc>
          <w:tcPr>
            <w:tcW w:w="1980" w:type="dxa"/>
          </w:tcPr>
          <w:p w14:paraId="0E1AF32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796" w:type="dxa"/>
          </w:tcPr>
          <w:p w14:paraId="3AEDFDE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DC21A4" w14:paraId="717A41D3" w14:textId="77777777" w:rsidTr="00E80C42">
        <w:tc>
          <w:tcPr>
            <w:tcW w:w="1980" w:type="dxa"/>
          </w:tcPr>
          <w:p w14:paraId="601671D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796" w:type="dxa"/>
          </w:tcPr>
          <w:p w14:paraId="5819D12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DC21A4" w14:paraId="37348F32" w14:textId="77777777" w:rsidTr="00E80C42">
        <w:tc>
          <w:tcPr>
            <w:tcW w:w="1980" w:type="dxa"/>
          </w:tcPr>
          <w:p w14:paraId="7A3C285F"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7796" w:type="dxa"/>
          </w:tcPr>
          <w:p w14:paraId="70E5B3E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C21A4" w14:paraId="7D45D0AF" w14:textId="77777777" w:rsidTr="00E80C42">
        <w:tc>
          <w:tcPr>
            <w:tcW w:w="1980" w:type="dxa"/>
          </w:tcPr>
          <w:p w14:paraId="766653F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796" w:type="dxa"/>
          </w:tcPr>
          <w:p w14:paraId="4EB1278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DC21A4" w14:paraId="4B5FDDED" w14:textId="77777777" w:rsidTr="00E80C42">
        <w:tc>
          <w:tcPr>
            <w:tcW w:w="1980" w:type="dxa"/>
          </w:tcPr>
          <w:p w14:paraId="7A63D2B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796" w:type="dxa"/>
          </w:tcPr>
          <w:p w14:paraId="6296B9B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DC21A4" w14:paraId="5844FF0B" w14:textId="77777777" w:rsidTr="00E80C42">
        <w:tc>
          <w:tcPr>
            <w:tcW w:w="1980" w:type="dxa"/>
          </w:tcPr>
          <w:p w14:paraId="37D1A04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796" w:type="dxa"/>
          </w:tcPr>
          <w:p w14:paraId="7FFE425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DC21A4" w14:paraId="3C9E7E85" w14:textId="77777777" w:rsidTr="00E80C42">
        <w:tc>
          <w:tcPr>
            <w:tcW w:w="1980" w:type="dxa"/>
          </w:tcPr>
          <w:p w14:paraId="69F91C3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796" w:type="dxa"/>
          </w:tcPr>
          <w:p w14:paraId="14BD48C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DC21A4" w14:paraId="0EE35D5C" w14:textId="77777777" w:rsidTr="00E80C42">
        <w:tc>
          <w:tcPr>
            <w:tcW w:w="1980" w:type="dxa"/>
          </w:tcPr>
          <w:p w14:paraId="276887F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796" w:type="dxa"/>
          </w:tcPr>
          <w:p w14:paraId="7033D0E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DC21A4" w14:paraId="4C221295" w14:textId="77777777" w:rsidTr="00E80C42">
        <w:tc>
          <w:tcPr>
            <w:tcW w:w="1980" w:type="dxa"/>
          </w:tcPr>
          <w:p w14:paraId="438141B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796" w:type="dxa"/>
          </w:tcPr>
          <w:p w14:paraId="50C2617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DC21A4" w14:paraId="5D53F02C" w14:textId="77777777" w:rsidTr="00E80C42">
        <w:tc>
          <w:tcPr>
            <w:tcW w:w="1980" w:type="dxa"/>
          </w:tcPr>
          <w:p w14:paraId="522FBDB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796" w:type="dxa"/>
          </w:tcPr>
          <w:p w14:paraId="0C8ECCD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DC21A4" w14:paraId="47F58565" w14:textId="77777777" w:rsidTr="00E80C42">
        <w:tc>
          <w:tcPr>
            <w:tcW w:w="1980" w:type="dxa"/>
          </w:tcPr>
          <w:p w14:paraId="7831B30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796" w:type="dxa"/>
          </w:tcPr>
          <w:p w14:paraId="25AF0F9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DC21A4" w14:paraId="326FD5D4" w14:textId="77777777" w:rsidTr="00E80C42">
        <w:tc>
          <w:tcPr>
            <w:tcW w:w="1980" w:type="dxa"/>
          </w:tcPr>
          <w:p w14:paraId="310B4B5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796" w:type="dxa"/>
          </w:tcPr>
          <w:p w14:paraId="1956CFD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DC21A4" w14:paraId="189D07A0" w14:textId="77777777" w:rsidTr="00E80C42">
        <w:tc>
          <w:tcPr>
            <w:tcW w:w="1980" w:type="dxa"/>
          </w:tcPr>
          <w:p w14:paraId="076AE96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796" w:type="dxa"/>
          </w:tcPr>
          <w:p w14:paraId="2B87ED0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DC21A4" w14:paraId="79533ED1" w14:textId="77777777" w:rsidTr="00E80C42">
        <w:tc>
          <w:tcPr>
            <w:tcW w:w="1980" w:type="dxa"/>
          </w:tcPr>
          <w:p w14:paraId="5B3A560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796" w:type="dxa"/>
          </w:tcPr>
          <w:p w14:paraId="6803EAC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DC21A4" w14:paraId="4B7F09AD" w14:textId="77777777" w:rsidTr="00E80C42">
        <w:tc>
          <w:tcPr>
            <w:tcW w:w="1980" w:type="dxa"/>
          </w:tcPr>
          <w:p w14:paraId="099DC64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796" w:type="dxa"/>
          </w:tcPr>
          <w:p w14:paraId="04CD1A8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DC21A4" w14:paraId="2E31EB31" w14:textId="77777777" w:rsidTr="00E80C42">
        <w:tc>
          <w:tcPr>
            <w:tcW w:w="1980" w:type="dxa"/>
          </w:tcPr>
          <w:p w14:paraId="63A315E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796" w:type="dxa"/>
          </w:tcPr>
          <w:p w14:paraId="028B1F0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C21A4" w14:paraId="73490A83" w14:textId="77777777" w:rsidTr="00E80C42">
        <w:tc>
          <w:tcPr>
            <w:tcW w:w="1980" w:type="dxa"/>
          </w:tcPr>
          <w:p w14:paraId="4C18919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796" w:type="dxa"/>
          </w:tcPr>
          <w:p w14:paraId="65972A9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DC21A4" w14:paraId="19E494A2" w14:textId="77777777" w:rsidTr="00E80C42">
        <w:tc>
          <w:tcPr>
            <w:tcW w:w="1980" w:type="dxa"/>
          </w:tcPr>
          <w:p w14:paraId="54253DDF"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796" w:type="dxa"/>
          </w:tcPr>
          <w:p w14:paraId="33C37EA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6DDDF8E5" w14:textId="77777777" w:rsidR="00DC21A4" w:rsidRDefault="00DC21A4" w:rsidP="00E539C4">
            <w:pPr>
              <w:numPr>
                <w:ilvl w:val="1"/>
                <w:numId w:val="20"/>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Government Department;</w:t>
            </w:r>
          </w:p>
          <w:p w14:paraId="77A2668B" w14:textId="77777777" w:rsidR="00DC21A4" w:rsidRDefault="00DC21A4" w:rsidP="00E539C4">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2C44DE5B" w14:textId="77777777" w:rsidR="00DC21A4" w:rsidRDefault="00DC21A4" w:rsidP="00E539C4">
            <w:pPr>
              <w:numPr>
                <w:ilvl w:val="1"/>
                <w:numId w:val="20"/>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69130646" w14:textId="77777777" w:rsidR="00DC21A4" w:rsidRDefault="00DC21A4" w:rsidP="00E539C4">
            <w:pPr>
              <w:numPr>
                <w:ilvl w:val="1"/>
                <w:numId w:val="20"/>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DC21A4" w14:paraId="17BCF7AB" w14:textId="77777777" w:rsidTr="00E80C42">
        <w:tc>
          <w:tcPr>
            <w:tcW w:w="1980" w:type="dxa"/>
          </w:tcPr>
          <w:p w14:paraId="7126BF3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796" w:type="dxa"/>
          </w:tcPr>
          <w:p w14:paraId="7682ECA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DC21A4" w14:paraId="1CC205F2" w14:textId="77777777" w:rsidTr="00E80C42">
        <w:tc>
          <w:tcPr>
            <w:tcW w:w="1980" w:type="dxa"/>
          </w:tcPr>
          <w:p w14:paraId="4776157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796" w:type="dxa"/>
          </w:tcPr>
          <w:p w14:paraId="1823495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DC21A4" w14:paraId="021DE00C" w14:textId="77777777" w:rsidTr="00E80C42">
        <w:tc>
          <w:tcPr>
            <w:tcW w:w="1980" w:type="dxa"/>
          </w:tcPr>
          <w:p w14:paraId="5A6ADF3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7796" w:type="dxa"/>
          </w:tcPr>
          <w:p w14:paraId="51032E8E" w14:textId="77777777" w:rsidR="00DC21A4" w:rsidRDefault="00DC21A4">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C21A4" w14:paraId="572EB70D" w14:textId="77777777" w:rsidTr="00E80C42">
        <w:tc>
          <w:tcPr>
            <w:tcW w:w="1980" w:type="dxa"/>
          </w:tcPr>
          <w:p w14:paraId="4F28D36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796" w:type="dxa"/>
          </w:tcPr>
          <w:p w14:paraId="6C42BBE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DC21A4" w14:paraId="02C9F5B0" w14:textId="77777777" w:rsidTr="00E80C42">
        <w:tc>
          <w:tcPr>
            <w:tcW w:w="1980" w:type="dxa"/>
          </w:tcPr>
          <w:p w14:paraId="3631419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796" w:type="dxa"/>
          </w:tcPr>
          <w:p w14:paraId="1AAD3B5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C21A4" w14:paraId="4D7423CE" w14:textId="77777777" w:rsidTr="00E80C42">
        <w:tc>
          <w:tcPr>
            <w:tcW w:w="1980" w:type="dxa"/>
          </w:tcPr>
          <w:p w14:paraId="18E3113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796" w:type="dxa"/>
          </w:tcPr>
          <w:p w14:paraId="5A175DB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DC21A4" w14:paraId="3FF6A47C" w14:textId="77777777" w:rsidTr="00E80C42">
        <w:tc>
          <w:tcPr>
            <w:tcW w:w="1980" w:type="dxa"/>
          </w:tcPr>
          <w:p w14:paraId="7B8E713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796" w:type="dxa"/>
          </w:tcPr>
          <w:p w14:paraId="229B6EC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DC21A4" w14:paraId="2282317B" w14:textId="77777777" w:rsidTr="00E80C42">
        <w:tc>
          <w:tcPr>
            <w:tcW w:w="1980" w:type="dxa"/>
          </w:tcPr>
          <w:p w14:paraId="7411061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796" w:type="dxa"/>
          </w:tcPr>
          <w:p w14:paraId="4C242A9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DC21A4" w14:paraId="14FDE26A" w14:textId="77777777" w:rsidTr="00E80C42">
        <w:tc>
          <w:tcPr>
            <w:tcW w:w="1980" w:type="dxa"/>
          </w:tcPr>
          <w:p w14:paraId="77B0FA9F"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796" w:type="dxa"/>
          </w:tcPr>
          <w:p w14:paraId="5B8B95C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DC21A4" w14:paraId="5B13C6EC" w14:textId="77777777" w:rsidTr="00E80C42">
        <w:tc>
          <w:tcPr>
            <w:tcW w:w="1980" w:type="dxa"/>
          </w:tcPr>
          <w:p w14:paraId="6AE3BE4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796" w:type="dxa"/>
          </w:tcPr>
          <w:p w14:paraId="3E082F8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DC21A4" w14:paraId="7B46193A" w14:textId="77777777" w:rsidTr="00E80C42">
        <w:tc>
          <w:tcPr>
            <w:tcW w:w="1980" w:type="dxa"/>
          </w:tcPr>
          <w:p w14:paraId="20C3422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796" w:type="dxa"/>
          </w:tcPr>
          <w:p w14:paraId="7DCC78C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28432CA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34142CE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050A680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DC21A4" w14:paraId="60A2F4A8" w14:textId="77777777" w:rsidTr="00E80C42">
        <w:tc>
          <w:tcPr>
            <w:tcW w:w="1980" w:type="dxa"/>
          </w:tcPr>
          <w:p w14:paraId="4B42BED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796" w:type="dxa"/>
          </w:tcPr>
          <w:p w14:paraId="5AA0A9E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DC21A4" w14:paraId="1DD10C13" w14:textId="77777777" w:rsidTr="00E80C42">
        <w:tc>
          <w:tcPr>
            <w:tcW w:w="1980" w:type="dxa"/>
          </w:tcPr>
          <w:p w14:paraId="6690C6E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796" w:type="dxa"/>
          </w:tcPr>
          <w:p w14:paraId="5B2B0E5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DC21A4" w14:paraId="16BDA88A" w14:textId="77777777" w:rsidTr="00E80C42">
        <w:tc>
          <w:tcPr>
            <w:tcW w:w="1980" w:type="dxa"/>
          </w:tcPr>
          <w:p w14:paraId="77C8F5C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796" w:type="dxa"/>
          </w:tcPr>
          <w:p w14:paraId="738A2BC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DC21A4" w14:paraId="7103D526" w14:textId="77777777" w:rsidTr="00E80C42">
        <w:tc>
          <w:tcPr>
            <w:tcW w:w="1980" w:type="dxa"/>
          </w:tcPr>
          <w:p w14:paraId="04F781B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796" w:type="dxa"/>
          </w:tcPr>
          <w:p w14:paraId="2638EDB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1CA5320B" w14:textId="77777777" w:rsidTr="00E80C42">
        <w:tc>
          <w:tcPr>
            <w:tcW w:w="1980" w:type="dxa"/>
          </w:tcPr>
          <w:p w14:paraId="3B150CF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796" w:type="dxa"/>
          </w:tcPr>
          <w:p w14:paraId="319E300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DC21A4" w14:paraId="7D311E4E" w14:textId="77777777" w:rsidTr="00E80C42">
        <w:tc>
          <w:tcPr>
            <w:tcW w:w="1980" w:type="dxa"/>
          </w:tcPr>
          <w:p w14:paraId="087D9E0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796" w:type="dxa"/>
          </w:tcPr>
          <w:p w14:paraId="56231CD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1C16892D"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27993CBF"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base salary paid to the Supplier Staff;</w:t>
            </w:r>
          </w:p>
          <w:p w14:paraId="3CBC241C"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employer’s National Insurance contributions;</w:t>
            </w:r>
          </w:p>
          <w:p w14:paraId="18C20CE8"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pension contributions;</w:t>
            </w:r>
          </w:p>
          <w:p w14:paraId="6775E5BD"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allowances; </w:t>
            </w:r>
          </w:p>
          <w:p w14:paraId="30FB6C1D"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any other contractual employment benefits;</w:t>
            </w:r>
          </w:p>
          <w:p w14:paraId="386F4FF4"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training;</w:t>
            </w:r>
          </w:p>
          <w:p w14:paraId="215B1F0E"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 place accommodation;</w:t>
            </w:r>
          </w:p>
          <w:p w14:paraId="3FC326A4"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3CAE3127" w14:textId="77777777" w:rsidR="00DC21A4" w:rsidRDefault="00DC21A4" w:rsidP="00E539C4">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Buyer; </w:t>
            </w:r>
          </w:p>
          <w:p w14:paraId="01A07B44"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4A587DE"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D5A10E9"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6347A7FF" w14:textId="77777777" w:rsidR="00DC21A4" w:rsidRDefault="00DC21A4">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4F04CB0F"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Overhead;</w:t>
            </w:r>
          </w:p>
          <w:p w14:paraId="05EEEE19"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financing or similar costs;</w:t>
            </w:r>
          </w:p>
          <w:p w14:paraId="3A30DAEC"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7F4B5F28"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taxation;</w:t>
            </w:r>
          </w:p>
          <w:p w14:paraId="098E700E"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fines and penalties;</w:t>
            </w:r>
          </w:p>
          <w:p w14:paraId="386D7991"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5ADD7728"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DC21A4" w14:paraId="6C17920F" w14:textId="77777777" w:rsidTr="00E80C42">
        <w:tc>
          <w:tcPr>
            <w:tcW w:w="1980" w:type="dxa"/>
          </w:tcPr>
          <w:p w14:paraId="6064A24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"CRTPA"</w:t>
            </w:r>
          </w:p>
        </w:tc>
        <w:tc>
          <w:tcPr>
            <w:tcW w:w="7796" w:type="dxa"/>
          </w:tcPr>
          <w:p w14:paraId="0FB3498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DC21A4" w14:paraId="6FE5A6D7" w14:textId="77777777" w:rsidTr="00E80C42">
        <w:tc>
          <w:tcPr>
            <w:tcW w:w="1980" w:type="dxa"/>
          </w:tcPr>
          <w:p w14:paraId="5F4B2C2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7796" w:type="dxa"/>
          </w:tcPr>
          <w:p w14:paraId="61E8D05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3B8E92F2" w14:textId="77777777" w:rsidR="00DC21A4" w:rsidRDefault="00DC21A4" w:rsidP="00E539C4">
            <w:pPr>
              <w:numPr>
                <w:ilvl w:val="0"/>
                <w:numId w:val="12"/>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67A81DDC" w14:textId="77777777" w:rsidR="00DC21A4" w:rsidRDefault="00DC21A4" w:rsidP="00E539C4">
            <w:pPr>
              <w:numPr>
                <w:ilvl w:val="0"/>
                <w:numId w:val="12"/>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378E79D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DC21A4" w14:paraId="02ADFF09" w14:textId="77777777" w:rsidTr="00E80C42">
        <w:tc>
          <w:tcPr>
            <w:tcW w:w="1980" w:type="dxa"/>
          </w:tcPr>
          <w:p w14:paraId="583E6F9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796" w:type="dxa"/>
          </w:tcPr>
          <w:p w14:paraId="6E4C5D8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DC21A4" w14:paraId="7E160A45" w14:textId="77777777" w:rsidTr="00E80C42">
        <w:tc>
          <w:tcPr>
            <w:tcW w:w="1980" w:type="dxa"/>
          </w:tcPr>
          <w:p w14:paraId="681DA5D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796" w:type="dxa"/>
          </w:tcPr>
          <w:p w14:paraId="5470952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DC21A4" w14:paraId="20867B4D" w14:textId="77777777" w:rsidTr="00E80C42">
        <w:tc>
          <w:tcPr>
            <w:tcW w:w="1980" w:type="dxa"/>
          </w:tcPr>
          <w:p w14:paraId="2E94FFD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796" w:type="dxa"/>
          </w:tcPr>
          <w:p w14:paraId="2528926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DC21A4" w14:paraId="40033D05" w14:textId="77777777" w:rsidTr="00E80C42">
        <w:tc>
          <w:tcPr>
            <w:tcW w:w="1980" w:type="dxa"/>
          </w:tcPr>
          <w:p w14:paraId="6234FDA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796" w:type="dxa"/>
          </w:tcPr>
          <w:p w14:paraId="25F4EBB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1B096BF4" w14:textId="77777777" w:rsidTr="00E80C42">
        <w:tc>
          <w:tcPr>
            <w:tcW w:w="1980" w:type="dxa"/>
          </w:tcPr>
          <w:p w14:paraId="5748C07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796" w:type="dxa"/>
          </w:tcPr>
          <w:p w14:paraId="1D0D1C7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5D45F63F" w14:textId="77777777" w:rsidTr="00E80C42">
        <w:tc>
          <w:tcPr>
            <w:tcW w:w="1980" w:type="dxa"/>
          </w:tcPr>
          <w:p w14:paraId="537F330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796" w:type="dxa"/>
          </w:tcPr>
          <w:p w14:paraId="51D46C2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DC21A4" w14:paraId="78ECE7F1" w14:textId="77777777" w:rsidTr="00E80C42">
        <w:tc>
          <w:tcPr>
            <w:tcW w:w="1980" w:type="dxa"/>
          </w:tcPr>
          <w:p w14:paraId="6004C62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796" w:type="dxa"/>
          </w:tcPr>
          <w:p w14:paraId="3233666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DC21A4" w14:paraId="3B00574D" w14:textId="77777777" w:rsidTr="00E80C42">
        <w:tc>
          <w:tcPr>
            <w:tcW w:w="1980" w:type="dxa"/>
          </w:tcPr>
          <w:p w14:paraId="338AF6E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796" w:type="dxa"/>
          </w:tcPr>
          <w:p w14:paraId="752F84A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C21A4" w14:paraId="5B3D6F51" w14:textId="77777777" w:rsidTr="00E80C42">
        <w:tc>
          <w:tcPr>
            <w:tcW w:w="1980" w:type="dxa"/>
          </w:tcPr>
          <w:p w14:paraId="1722090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796" w:type="dxa"/>
          </w:tcPr>
          <w:p w14:paraId="0FC031A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DC21A4" w14:paraId="36A926D8" w14:textId="77777777" w:rsidTr="00E80C42">
        <w:tc>
          <w:tcPr>
            <w:tcW w:w="1980" w:type="dxa"/>
          </w:tcPr>
          <w:p w14:paraId="5EE4513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796" w:type="dxa"/>
          </w:tcPr>
          <w:p w14:paraId="780D70B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DC21A4" w14:paraId="3DA26D86" w14:textId="77777777" w:rsidTr="00E80C42">
        <w:tc>
          <w:tcPr>
            <w:tcW w:w="1980" w:type="dxa"/>
          </w:tcPr>
          <w:p w14:paraId="1243FFB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796" w:type="dxa"/>
          </w:tcPr>
          <w:p w14:paraId="55B5E1C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DC21A4" w14:paraId="3082D060" w14:textId="77777777" w:rsidTr="00E80C42">
        <w:tc>
          <w:tcPr>
            <w:tcW w:w="1980" w:type="dxa"/>
          </w:tcPr>
          <w:p w14:paraId="1B50814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796" w:type="dxa"/>
          </w:tcPr>
          <w:p w14:paraId="7A7D35B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DC21A4" w14:paraId="0F3A39AF" w14:textId="77777777" w:rsidTr="00E80C42">
        <w:tc>
          <w:tcPr>
            <w:tcW w:w="1980" w:type="dxa"/>
          </w:tcPr>
          <w:p w14:paraId="2580C88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796" w:type="dxa"/>
          </w:tcPr>
          <w:p w14:paraId="5899616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DC21A4" w14:paraId="70F33BA9" w14:textId="77777777" w:rsidTr="00E80C42">
        <w:tc>
          <w:tcPr>
            <w:tcW w:w="1980" w:type="dxa"/>
          </w:tcPr>
          <w:p w14:paraId="47C3A7D2"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796" w:type="dxa"/>
          </w:tcPr>
          <w:p w14:paraId="3809F47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C21A4" w14:paraId="311586B5" w14:textId="77777777" w:rsidTr="00E80C42">
        <w:tc>
          <w:tcPr>
            <w:tcW w:w="1980" w:type="dxa"/>
          </w:tcPr>
          <w:p w14:paraId="3E44AD7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796" w:type="dxa"/>
          </w:tcPr>
          <w:p w14:paraId="6BBF9DC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DC21A4" w14:paraId="3E65C895" w14:textId="77777777" w:rsidTr="00E80C42">
        <w:tc>
          <w:tcPr>
            <w:tcW w:w="1980" w:type="dxa"/>
          </w:tcPr>
          <w:p w14:paraId="21DDA14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796" w:type="dxa"/>
          </w:tcPr>
          <w:p w14:paraId="4E81CEC1" w14:textId="77777777" w:rsidR="00DC21A4" w:rsidRDefault="00DC21A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4E59C66"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7ADF089"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required by the Supplier in order to provide the Deliverables; and/or</w:t>
            </w:r>
          </w:p>
          <w:p w14:paraId="46F19ECC" w14:textId="77777777" w:rsidR="00DC21A4" w:rsidRDefault="00DC21A4" w:rsidP="00E539C4">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DC21A4" w14:paraId="6D3603FF" w14:textId="77777777" w:rsidTr="00E80C42">
        <w:tc>
          <w:tcPr>
            <w:tcW w:w="1980" w:type="dxa"/>
          </w:tcPr>
          <w:p w14:paraId="61CCD91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796" w:type="dxa"/>
          </w:tcPr>
          <w:p w14:paraId="0AB21756" w14:textId="77777777" w:rsidR="00DC21A4" w:rsidRDefault="00DC21A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C21A4" w14:paraId="1C7CE56A" w14:textId="77777777" w:rsidTr="00E80C42">
        <w:tc>
          <w:tcPr>
            <w:tcW w:w="1980" w:type="dxa"/>
          </w:tcPr>
          <w:p w14:paraId="4C4451F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796" w:type="dxa"/>
          </w:tcPr>
          <w:p w14:paraId="74091BD0" w14:textId="77777777" w:rsidR="00DC21A4" w:rsidRDefault="00DC21A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DC21A4" w14:paraId="18AACB93" w14:textId="77777777" w:rsidTr="00E80C42">
        <w:tc>
          <w:tcPr>
            <w:tcW w:w="1980" w:type="dxa"/>
          </w:tcPr>
          <w:p w14:paraId="7E79C7E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796" w:type="dxa"/>
          </w:tcPr>
          <w:p w14:paraId="20F601AB" w14:textId="77777777" w:rsidR="00DC21A4" w:rsidRDefault="00DC21A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DC21A4" w14:paraId="08E5FFAA" w14:textId="77777777" w:rsidTr="00E80C42">
        <w:tc>
          <w:tcPr>
            <w:tcW w:w="1980" w:type="dxa"/>
          </w:tcPr>
          <w:p w14:paraId="6B5080B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796" w:type="dxa"/>
          </w:tcPr>
          <w:p w14:paraId="0A6612A5" w14:textId="77777777" w:rsidR="00DC21A4" w:rsidRDefault="00DC21A4">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DC21A4" w14:paraId="07F21F13" w14:textId="77777777" w:rsidTr="00E80C42">
        <w:tc>
          <w:tcPr>
            <w:tcW w:w="1980" w:type="dxa"/>
          </w:tcPr>
          <w:p w14:paraId="7A8DC75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796" w:type="dxa"/>
          </w:tcPr>
          <w:p w14:paraId="2C244ED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DC21A4" w14:paraId="181D02F7" w14:textId="77777777" w:rsidTr="00E80C42">
        <w:tc>
          <w:tcPr>
            <w:tcW w:w="1980" w:type="dxa"/>
          </w:tcPr>
          <w:p w14:paraId="6E9EC48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796" w:type="dxa"/>
          </w:tcPr>
          <w:p w14:paraId="5BE5C0A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C21A4" w14:paraId="7CFB9892" w14:textId="77777777" w:rsidTr="00E80C42">
        <w:tc>
          <w:tcPr>
            <w:tcW w:w="1980" w:type="dxa"/>
          </w:tcPr>
          <w:p w14:paraId="2C0782F7"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796" w:type="dxa"/>
          </w:tcPr>
          <w:p w14:paraId="3738114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DC21A4" w14:paraId="5ACB38BB" w14:textId="77777777" w:rsidTr="00E80C42">
        <w:tc>
          <w:tcPr>
            <w:tcW w:w="1980" w:type="dxa"/>
          </w:tcPr>
          <w:p w14:paraId="5B1919B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796" w:type="dxa"/>
          </w:tcPr>
          <w:p w14:paraId="6CFB707E" w14:textId="77777777" w:rsidR="00DC21A4" w:rsidRDefault="00DC21A4">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05177FC6" w14:textId="77777777" w:rsidR="00DC21A4" w:rsidRDefault="00DC21A4" w:rsidP="00E539C4">
            <w:pPr>
              <w:numPr>
                <w:ilvl w:val="1"/>
                <w:numId w:val="32"/>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718D74EA" w14:textId="77777777" w:rsidR="00DC21A4" w:rsidRDefault="00DC21A4" w:rsidP="00E539C4">
            <w:pPr>
              <w:numPr>
                <w:ilvl w:val="1"/>
                <w:numId w:val="32"/>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DC21A4" w14:paraId="38C902F8" w14:textId="77777777" w:rsidTr="00E80C42">
        <w:tc>
          <w:tcPr>
            <w:tcW w:w="1980" w:type="dxa"/>
          </w:tcPr>
          <w:p w14:paraId="414C445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796" w:type="dxa"/>
          </w:tcPr>
          <w:p w14:paraId="25E762E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C21A4" w14:paraId="7B90E797" w14:textId="77777777" w:rsidTr="00E80C42">
        <w:tc>
          <w:tcPr>
            <w:tcW w:w="1980" w:type="dxa"/>
          </w:tcPr>
          <w:p w14:paraId="1283A48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796" w:type="dxa"/>
          </w:tcPr>
          <w:p w14:paraId="5F4BD75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DC21A4" w14:paraId="17F9C59F" w14:textId="77777777" w:rsidTr="00E80C42">
        <w:tc>
          <w:tcPr>
            <w:tcW w:w="1980" w:type="dxa"/>
          </w:tcPr>
          <w:p w14:paraId="0111748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796" w:type="dxa"/>
          </w:tcPr>
          <w:p w14:paraId="15B055CF" w14:textId="77777777" w:rsidR="00DC21A4" w:rsidRDefault="00DC21A4">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28D895D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CB5391" w14:paraId="2947C62B" w14:textId="77777777" w:rsidTr="00E80C42">
        <w:tc>
          <w:tcPr>
            <w:tcW w:w="1980" w:type="dxa"/>
          </w:tcPr>
          <w:p w14:paraId="7B0128F6" w14:textId="65ABD88F" w:rsidR="00CB5391" w:rsidRDefault="00CB5391" w:rsidP="00D106E4">
            <w:pPr>
              <w:pBdr>
                <w:top w:val="nil"/>
                <w:left w:val="nil"/>
                <w:bottom w:val="nil"/>
                <w:right w:val="nil"/>
                <w:between w:val="nil"/>
              </w:pBdr>
              <w:spacing w:after="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796" w:type="dxa"/>
          </w:tcPr>
          <w:p w14:paraId="0C9FC051" w14:textId="77777777" w:rsidR="00CB5391" w:rsidRDefault="00CB5391" w:rsidP="00D106E4">
            <w:pPr>
              <w:pBdr>
                <w:top w:val="nil"/>
                <w:left w:val="nil"/>
                <w:bottom w:val="nil"/>
                <w:right w:val="nil"/>
                <w:between w:val="nil"/>
              </w:pBdr>
              <w:tabs>
                <w:tab w:val="left" w:pos="-179"/>
              </w:tabs>
              <w:spacing w:after="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67A19926" w14:textId="77777777" w:rsidR="00CB5391" w:rsidRDefault="00CB5391" w:rsidP="00D106E4">
            <w:pPr>
              <w:pBdr>
                <w:top w:val="nil"/>
                <w:left w:val="nil"/>
                <w:bottom w:val="nil"/>
                <w:right w:val="nil"/>
                <w:between w:val="nil"/>
              </w:pBdr>
              <w:tabs>
                <w:tab w:val="left" w:pos="-179"/>
              </w:tabs>
              <w:spacing w:after="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3D7D29B6" w14:textId="77777777" w:rsidR="00CB5391" w:rsidRDefault="00CB5391" w:rsidP="00D106E4">
            <w:pPr>
              <w:pBdr>
                <w:top w:val="nil"/>
                <w:left w:val="nil"/>
                <w:bottom w:val="nil"/>
                <w:right w:val="nil"/>
                <w:between w:val="nil"/>
              </w:pBdr>
              <w:tabs>
                <w:tab w:val="left" w:pos="-179"/>
              </w:tabs>
              <w:spacing w:after="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768D6425" w14:textId="05B5FBF8" w:rsidR="00CB5391" w:rsidRDefault="00CB5391" w:rsidP="00D106E4">
            <w:pPr>
              <w:pBdr>
                <w:top w:val="nil"/>
                <w:left w:val="nil"/>
                <w:bottom w:val="nil"/>
                <w:right w:val="nil"/>
                <w:between w:val="nil"/>
              </w:pBdr>
              <w:tabs>
                <w:tab w:val="left" w:pos="-179"/>
              </w:tabs>
              <w:spacing w:after="0"/>
              <w:ind w:left="17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bl>
    <w:p w14:paraId="641F126E" w14:textId="77777777" w:rsidR="00DC21A4" w:rsidRDefault="00DC21A4" w:rsidP="00D106E4">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775"/>
      </w:tblGrid>
      <w:tr w:rsidR="00DC21A4" w14:paraId="451C9219" w14:textId="77777777" w:rsidTr="00D106E4">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F2532" w14:textId="77777777" w:rsidR="00DC21A4" w:rsidRDefault="00DC21A4" w:rsidP="00D106E4">
            <w:pPr>
              <w:pBdr>
                <w:top w:val="nil"/>
                <w:left w:val="nil"/>
                <w:bottom w:val="nil"/>
                <w:right w:val="nil"/>
                <w:between w:val="nil"/>
              </w:pBdr>
              <w:spacing w:after="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2B36D" w14:textId="77777777" w:rsidR="00DC21A4" w:rsidRDefault="00DC21A4" w:rsidP="00D106E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22DA2248" w14:textId="77777777" w:rsidR="00DC21A4" w:rsidRDefault="00DC21A4" w:rsidP="00E539C4">
            <w:pPr>
              <w:numPr>
                <w:ilvl w:val="0"/>
                <w:numId w:val="6"/>
              </w:numPr>
              <w:pBdr>
                <w:top w:val="nil"/>
                <w:left w:val="nil"/>
                <w:bottom w:val="nil"/>
                <w:right w:val="nil"/>
                <w:between w:val="nil"/>
              </w:pBdr>
              <w:tabs>
                <w:tab w:val="left" w:pos="-179"/>
                <w:tab w:val="left" w:pos="-9"/>
              </w:tabs>
              <w:spacing w:after="0"/>
              <w:ind w:left="388"/>
              <w:jc w:val="both"/>
              <w:rPr>
                <w:sz w:val="24"/>
                <w:szCs w:val="24"/>
              </w:rPr>
            </w:pPr>
            <w:r>
              <w:rPr>
                <w:rFonts w:ascii="Arial" w:eastAsia="Arial" w:hAnsi="Arial" w:cs="Arial"/>
                <w:color w:val="000000"/>
                <w:sz w:val="24"/>
                <w:szCs w:val="24"/>
              </w:rPr>
              <w:t>eligible to use the Framework Contract; and</w:t>
            </w:r>
          </w:p>
          <w:p w14:paraId="2561FB26" w14:textId="77777777" w:rsidR="00DC21A4" w:rsidRDefault="00DC21A4" w:rsidP="00E539C4">
            <w:pPr>
              <w:numPr>
                <w:ilvl w:val="0"/>
                <w:numId w:val="6"/>
              </w:numPr>
              <w:pBdr>
                <w:top w:val="nil"/>
                <w:left w:val="nil"/>
                <w:bottom w:val="nil"/>
                <w:right w:val="nil"/>
                <w:between w:val="nil"/>
              </w:pBdr>
              <w:tabs>
                <w:tab w:val="left" w:pos="-179"/>
                <w:tab w:val="left" w:pos="-9"/>
              </w:tabs>
              <w:spacing w:after="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3AECB639"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the Regulations;</w:t>
            </w:r>
          </w:p>
          <w:p w14:paraId="2617853F"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the Concession Contracts Regulations 2016 (SI 2016/273);</w:t>
            </w:r>
          </w:p>
          <w:p w14:paraId="6F5F81DF"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the Utilities Contracts Regulations 2016 (SI 2016/274);</w:t>
            </w:r>
          </w:p>
          <w:p w14:paraId="3E064CDC"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the Defence and Security Public Contracts Regulations 2011 (SI 2011/1848);</w:t>
            </w:r>
          </w:p>
          <w:p w14:paraId="12BF6FB6"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the Remedies Directive (2007/66/EC);</w:t>
            </w:r>
          </w:p>
          <w:p w14:paraId="552D6026"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Directive 2014/23/EU of the European Parliament and Council;</w:t>
            </w:r>
          </w:p>
          <w:p w14:paraId="48CE7323"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Directive 2014/24/EU of the European Parliament and Council;</w:t>
            </w:r>
          </w:p>
          <w:p w14:paraId="3323DDAF"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sz w:val="24"/>
                <w:szCs w:val="24"/>
              </w:rPr>
            </w:pPr>
            <w:r>
              <w:rPr>
                <w:rFonts w:ascii="Arial" w:eastAsia="Arial" w:hAnsi="Arial" w:cs="Arial"/>
                <w:color w:val="000000"/>
                <w:sz w:val="24"/>
                <w:szCs w:val="24"/>
              </w:rPr>
              <w:t>Directive 2014/25/EU of the European Parliament and Council; or</w:t>
            </w:r>
          </w:p>
          <w:p w14:paraId="01FC3F7F" w14:textId="77777777" w:rsidR="00DC21A4" w:rsidRDefault="00DC21A4" w:rsidP="00E539C4">
            <w:pPr>
              <w:numPr>
                <w:ilvl w:val="1"/>
                <w:numId w:val="6"/>
              </w:numPr>
              <w:pBdr>
                <w:top w:val="nil"/>
                <w:left w:val="nil"/>
                <w:bottom w:val="nil"/>
                <w:right w:val="nil"/>
                <w:between w:val="nil"/>
              </w:pBdr>
              <w:tabs>
                <w:tab w:val="left" w:pos="-179"/>
                <w:tab w:val="left" w:pos="-9"/>
              </w:tabs>
              <w:spacing w:after="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DC21A4" w14:paraId="7FB8232C" w14:textId="77777777" w:rsidTr="00D106E4">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DB44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0268" w14:textId="77777777" w:rsidR="00DC21A4" w:rsidRDefault="00DC21A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DC21A4" w14:paraId="5BB45244" w14:textId="77777777" w:rsidTr="00D106E4">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A558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0B1E" w14:textId="77777777" w:rsidR="00DC21A4" w:rsidRDefault="00DC21A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FC4E8C6" w14:textId="77777777" w:rsidR="00DC21A4" w:rsidRDefault="00DC21A4">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DC21A4" w14:paraId="381F9110" w14:textId="77777777">
        <w:tc>
          <w:tcPr>
            <w:tcW w:w="2445" w:type="dxa"/>
          </w:tcPr>
          <w:p w14:paraId="3022C74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4142BB7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DC21A4" w14:paraId="42D66386" w14:textId="77777777">
        <w:tc>
          <w:tcPr>
            <w:tcW w:w="2445" w:type="dxa"/>
          </w:tcPr>
          <w:p w14:paraId="2E0CE6C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14:paraId="3FFF5E6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DC21A4" w14:paraId="2E774CE9" w14:textId="77777777">
        <w:tc>
          <w:tcPr>
            <w:tcW w:w="2445" w:type="dxa"/>
          </w:tcPr>
          <w:p w14:paraId="35B4E30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77771541" w14:textId="77777777" w:rsidR="00DC21A4" w:rsidRDefault="00DC21A4">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DC21A4" w14:paraId="5E997D38" w14:textId="77777777">
        <w:tc>
          <w:tcPr>
            <w:tcW w:w="2445" w:type="dxa"/>
          </w:tcPr>
          <w:p w14:paraId="31CE488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51C0701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DC21A4" w14:paraId="5B5A197F"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5BD23" w14:textId="77777777" w:rsidR="00DC21A4" w:rsidRDefault="00DC21A4">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15C1DA"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18BAB5BE" w14:textId="77777777" w:rsidR="00DC21A4" w:rsidRDefault="00DC21A4">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4DDB0314" w14:textId="77777777" w:rsidR="00DC21A4" w:rsidRDefault="00DC21A4">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6611F3ED" w14:textId="77777777" w:rsidR="00DC21A4" w:rsidRDefault="00DC21A4">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59C7A6E2"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DC21A4" w14:paraId="0204663C" w14:textId="77777777">
        <w:tc>
          <w:tcPr>
            <w:tcW w:w="2445" w:type="dxa"/>
          </w:tcPr>
          <w:p w14:paraId="2A90FE7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177F199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C21A4" w14:paraId="69A8E644" w14:textId="77777777">
        <w:tc>
          <w:tcPr>
            <w:tcW w:w="2445" w:type="dxa"/>
          </w:tcPr>
          <w:p w14:paraId="7DD2B2C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1720A7B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5ACE6C18" w14:textId="77777777" w:rsidR="00DC21A4" w:rsidRDefault="00DC21A4" w:rsidP="00E539C4">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riots, civil commotion, war or armed conflict;</w:t>
            </w:r>
          </w:p>
          <w:p w14:paraId="3C15CE67" w14:textId="77777777" w:rsidR="00DC21A4" w:rsidRDefault="00DC21A4" w:rsidP="00E539C4">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terrorism;</w:t>
            </w:r>
          </w:p>
          <w:p w14:paraId="2B9C1EA9" w14:textId="77777777" w:rsidR="00DC21A4" w:rsidRDefault="00DC21A4" w:rsidP="00E539C4">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government, local government or regulatory bodies;</w:t>
            </w:r>
          </w:p>
          <w:p w14:paraId="1F50F9AF" w14:textId="77777777" w:rsidR="00DC21A4" w:rsidRDefault="00DC21A4" w:rsidP="00E539C4">
            <w:pPr>
              <w:numPr>
                <w:ilvl w:val="1"/>
                <w:numId w:val="1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0087829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DC21A4" w14:paraId="45D380AB" w14:textId="77777777">
        <w:tc>
          <w:tcPr>
            <w:tcW w:w="2445" w:type="dxa"/>
          </w:tcPr>
          <w:p w14:paraId="0F96A6A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14:paraId="2183515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DC21A4" w14:paraId="7E811B8D" w14:textId="77777777">
        <w:tc>
          <w:tcPr>
            <w:tcW w:w="2445" w:type="dxa"/>
          </w:tcPr>
          <w:p w14:paraId="5DFBFDB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2740DD9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DC21A4" w14:paraId="6A65D6CF" w14:textId="77777777">
        <w:tc>
          <w:tcPr>
            <w:tcW w:w="2445" w:type="dxa"/>
          </w:tcPr>
          <w:p w14:paraId="3A0AF78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51C76B2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DC21A4" w14:paraId="245718C4" w14:textId="77777777">
        <w:tc>
          <w:tcPr>
            <w:tcW w:w="2445" w:type="dxa"/>
          </w:tcPr>
          <w:p w14:paraId="5FEEACC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6266FF2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DC21A4" w14:paraId="1345919E" w14:textId="77777777">
        <w:tc>
          <w:tcPr>
            <w:tcW w:w="2445" w:type="dxa"/>
          </w:tcPr>
          <w:p w14:paraId="3C5DE76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7982355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DC21A4" w14:paraId="624A7968" w14:textId="77777777">
        <w:tc>
          <w:tcPr>
            <w:tcW w:w="2445" w:type="dxa"/>
          </w:tcPr>
          <w:p w14:paraId="6EF01EA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0CD4FF1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DC21A4" w14:paraId="0A1C78D5" w14:textId="77777777">
        <w:tc>
          <w:tcPr>
            <w:tcW w:w="2445" w:type="dxa"/>
          </w:tcPr>
          <w:p w14:paraId="5E206E2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1D2E090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DC21A4" w14:paraId="790B1152" w14:textId="77777777">
        <w:tc>
          <w:tcPr>
            <w:tcW w:w="2445" w:type="dxa"/>
          </w:tcPr>
          <w:p w14:paraId="01543476"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166D455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DC21A4" w14:paraId="66E722E5" w14:textId="77777777">
        <w:tc>
          <w:tcPr>
            <w:tcW w:w="2445" w:type="dxa"/>
          </w:tcPr>
          <w:p w14:paraId="38A46AE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16A584D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DC21A4" w14:paraId="4A71DC72" w14:textId="77777777">
        <w:tc>
          <w:tcPr>
            <w:tcW w:w="2445" w:type="dxa"/>
          </w:tcPr>
          <w:p w14:paraId="4C329AC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4C67F01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DC21A4" w14:paraId="791AC847" w14:textId="77777777">
        <w:tc>
          <w:tcPr>
            <w:tcW w:w="2445" w:type="dxa"/>
          </w:tcPr>
          <w:p w14:paraId="0D22EF9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104D1B3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DC21A4" w14:paraId="4B165FB2" w14:textId="77777777">
        <w:tc>
          <w:tcPr>
            <w:tcW w:w="2445" w:type="dxa"/>
          </w:tcPr>
          <w:p w14:paraId="138232D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04E472D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DC21A4" w14:paraId="03869AE3" w14:textId="77777777">
        <w:tc>
          <w:tcPr>
            <w:tcW w:w="2445" w:type="dxa"/>
          </w:tcPr>
          <w:p w14:paraId="3462155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31D9971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DC21A4" w14:paraId="23F25E40" w14:textId="77777777">
        <w:tc>
          <w:tcPr>
            <w:tcW w:w="2445" w:type="dxa"/>
          </w:tcPr>
          <w:p w14:paraId="5DF0B32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7615E450" w14:textId="77777777" w:rsidR="00DC21A4" w:rsidRDefault="00DC21A4" w:rsidP="00E539C4">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and; and </w:t>
            </w:r>
          </w:p>
          <w:p w14:paraId="40E4C8A6" w14:textId="77777777" w:rsidR="00DC21A4" w:rsidRDefault="00DC21A4" w:rsidP="00E539C4">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DC21A4" w14:paraId="5B94C3C7" w14:textId="77777777">
        <w:tc>
          <w:tcPr>
            <w:tcW w:w="2445" w:type="dxa"/>
          </w:tcPr>
          <w:p w14:paraId="24167DD7"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0DE66A9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DC21A4" w14:paraId="173EA5FB"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792B7" w14:textId="77777777" w:rsidR="00DC21A4" w:rsidRDefault="00DC21A4">
            <w:pPr>
              <w:spacing w:after="120"/>
              <w:ind w:left="-10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346621"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DC21A4" w14:paraId="7408506C" w14:textId="77777777">
        <w:tc>
          <w:tcPr>
            <w:tcW w:w="2445" w:type="dxa"/>
          </w:tcPr>
          <w:p w14:paraId="5972452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0FD4DBF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DC21A4" w14:paraId="69020302" w14:textId="77777777">
        <w:tc>
          <w:tcPr>
            <w:tcW w:w="2445" w:type="dxa"/>
          </w:tcPr>
          <w:p w14:paraId="7E02456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382E731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C21A4" w14:paraId="6408FFC7" w14:textId="77777777">
        <w:tc>
          <w:tcPr>
            <w:tcW w:w="2445" w:type="dxa"/>
          </w:tcPr>
          <w:p w14:paraId="0D3A52C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118630C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C21A4" w14:paraId="648B2289" w14:textId="77777777">
        <w:tc>
          <w:tcPr>
            <w:tcW w:w="2445" w:type="dxa"/>
          </w:tcPr>
          <w:p w14:paraId="484960D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4213FE81" w14:textId="77777777" w:rsidR="00DC21A4" w:rsidRDefault="00DC21A4">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41766C5" w14:textId="77777777" w:rsidR="00DC21A4" w:rsidRDefault="00DC21A4" w:rsidP="00E539C4">
            <w:pPr>
              <w:numPr>
                <w:ilvl w:val="2"/>
                <w:numId w:val="1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60CE471E" w14:textId="77777777" w:rsidR="00DC21A4" w:rsidRDefault="00DC21A4" w:rsidP="00E539C4">
            <w:pPr>
              <w:numPr>
                <w:ilvl w:val="2"/>
                <w:numId w:val="1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DC21A4" w14:paraId="1CD2930D" w14:textId="77777777">
        <w:tc>
          <w:tcPr>
            <w:tcW w:w="2445" w:type="dxa"/>
          </w:tcPr>
          <w:p w14:paraId="48B8DD67"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7712870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DC21A4" w14:paraId="0658133C" w14:textId="77777777">
        <w:tc>
          <w:tcPr>
            <w:tcW w:w="2445" w:type="dxa"/>
          </w:tcPr>
          <w:p w14:paraId="5560111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617CA87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DC21A4" w14:paraId="1169386F"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6A023" w14:textId="77777777" w:rsidR="00DC21A4" w:rsidRDefault="00DC21A4">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9A5985"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DC21A4" w14:paraId="647C1730" w14:textId="77777777">
        <w:tc>
          <w:tcPr>
            <w:tcW w:w="2445" w:type="dxa"/>
          </w:tcPr>
          <w:p w14:paraId="0CA6AA2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70D9897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DC21A4" w14:paraId="4E109960" w14:textId="77777777">
        <w:tc>
          <w:tcPr>
            <w:tcW w:w="2445" w:type="dxa"/>
          </w:tcPr>
          <w:p w14:paraId="07926EA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17AC74F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C21A4" w14:paraId="47132050" w14:textId="77777777">
        <w:tc>
          <w:tcPr>
            <w:tcW w:w="2445" w:type="dxa"/>
          </w:tcPr>
          <w:p w14:paraId="6DD8C9B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14:paraId="30BE98F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1B000E55" w14:textId="77777777" w:rsidR="00DC21A4" w:rsidRDefault="00DC21A4" w:rsidP="00E539C4">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6C32A659" w14:textId="77777777" w:rsidR="00DC21A4" w:rsidRDefault="00DC21A4" w:rsidP="00E539C4">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cost of implementing the proposed Variation;</w:t>
            </w:r>
          </w:p>
          <w:p w14:paraId="6E248B81" w14:textId="77777777" w:rsidR="00DC21A4" w:rsidRDefault="00DC21A4" w:rsidP="00E539C4">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B08D8B7" w14:textId="77777777" w:rsidR="00DC21A4" w:rsidRDefault="00DC21A4" w:rsidP="00E539C4">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6D6E99E7" w14:textId="77777777" w:rsidR="00DC21A4" w:rsidRDefault="00DC21A4" w:rsidP="00E539C4">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DC21A4" w14:paraId="1437D050" w14:textId="77777777">
        <w:tc>
          <w:tcPr>
            <w:tcW w:w="2445" w:type="dxa"/>
          </w:tcPr>
          <w:p w14:paraId="43CB7E6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70BCC0A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DC21A4" w14:paraId="3A453965" w14:textId="77777777">
        <w:tc>
          <w:tcPr>
            <w:tcW w:w="2445" w:type="dxa"/>
          </w:tcPr>
          <w:p w14:paraId="3C3F5A77"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657E530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DC21A4" w14:paraId="59527A64" w14:textId="77777777">
        <w:tc>
          <w:tcPr>
            <w:tcW w:w="2445" w:type="dxa"/>
          </w:tcPr>
          <w:p w14:paraId="0CB7B47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7E929B0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DC21A4" w14:paraId="43CF6143" w14:textId="77777777">
        <w:tc>
          <w:tcPr>
            <w:tcW w:w="2445" w:type="dxa"/>
          </w:tcPr>
          <w:p w14:paraId="4C2E2B2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223AC61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DC21A4" w14:paraId="51CB2D12" w14:textId="77777777">
        <w:tc>
          <w:tcPr>
            <w:tcW w:w="2445" w:type="dxa"/>
          </w:tcPr>
          <w:p w14:paraId="05D3248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102E0D9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DC21A4" w14:paraId="436D3761" w14:textId="77777777">
        <w:tc>
          <w:tcPr>
            <w:tcW w:w="2445" w:type="dxa"/>
          </w:tcPr>
          <w:p w14:paraId="7A8CEA9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0B11C2D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DC21A4" w14:paraId="1F23D742" w14:textId="77777777">
        <w:tc>
          <w:tcPr>
            <w:tcW w:w="2445" w:type="dxa"/>
          </w:tcPr>
          <w:p w14:paraId="4FF26CB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22407DB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DC21A4" w14:paraId="51C5287C" w14:textId="77777777">
        <w:tc>
          <w:tcPr>
            <w:tcW w:w="2445" w:type="dxa"/>
          </w:tcPr>
          <w:p w14:paraId="3D05C98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221135F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0950B44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820D65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1ECAC90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648FD9A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7D9DC50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289C132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696A96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5CED10F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0DB15B1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6800E03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04A5994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5FF6450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05C42B7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DC21A4" w14:paraId="0ACC1105" w14:textId="77777777">
        <w:tc>
          <w:tcPr>
            <w:tcW w:w="2445" w:type="dxa"/>
          </w:tcPr>
          <w:p w14:paraId="13AF013B"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"Installation Works"</w:t>
            </w:r>
          </w:p>
        </w:tc>
        <w:tc>
          <w:tcPr>
            <w:tcW w:w="7515" w:type="dxa"/>
          </w:tcPr>
          <w:p w14:paraId="3BCEE24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DC21A4" w14:paraId="386DB26A" w14:textId="77777777">
        <w:tc>
          <w:tcPr>
            <w:tcW w:w="2445" w:type="dxa"/>
          </w:tcPr>
          <w:p w14:paraId="51B5A20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40154BF2" w14:textId="77777777" w:rsidR="00DC21A4" w:rsidRDefault="00DC21A4" w:rsidP="00E539C4">
            <w:pPr>
              <w:numPr>
                <w:ilvl w:val="1"/>
                <w:numId w:val="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C0F4A40" w14:textId="77777777" w:rsidR="00DC21A4" w:rsidRDefault="00DC21A4" w:rsidP="00E539C4">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41A029BB" w14:textId="77777777" w:rsidR="00DC21A4" w:rsidRDefault="00DC21A4" w:rsidP="00E539C4">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DC21A4" w14:paraId="013601CB" w14:textId="77777777">
        <w:tc>
          <w:tcPr>
            <w:tcW w:w="2445" w:type="dxa"/>
          </w:tcPr>
          <w:p w14:paraId="6362714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52A0E31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DC21A4" w14:paraId="166E453E" w14:textId="77777777">
        <w:tc>
          <w:tcPr>
            <w:tcW w:w="2445" w:type="dxa"/>
          </w:tcPr>
          <w:p w14:paraId="0FEF80F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7232803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C21A4" w14:paraId="279994F4" w14:textId="77777777">
        <w:tc>
          <w:tcPr>
            <w:tcW w:w="2445" w:type="dxa"/>
          </w:tcPr>
          <w:p w14:paraId="1F6329A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3A4296A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DC21A4" w14:paraId="0B49E2B3"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40EC9" w14:textId="77777777" w:rsidR="00DC21A4" w:rsidRDefault="00DC21A4">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E80D10"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DC21A4" w14:paraId="582EC373" w14:textId="77777777">
        <w:tc>
          <w:tcPr>
            <w:tcW w:w="2445" w:type="dxa"/>
          </w:tcPr>
          <w:p w14:paraId="2C8AB63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607DE10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DC21A4" w14:paraId="4417134C" w14:textId="77777777">
        <w:tc>
          <w:tcPr>
            <w:tcW w:w="2445" w:type="dxa"/>
          </w:tcPr>
          <w:p w14:paraId="150D00E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2EE9380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DC21A4" w14:paraId="6DBBDEEC" w14:textId="77777777">
        <w:tc>
          <w:tcPr>
            <w:tcW w:w="2445" w:type="dxa"/>
          </w:tcPr>
          <w:p w14:paraId="444C31A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3A190AB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DC21A4" w14:paraId="42162701" w14:textId="77777777">
        <w:trPr>
          <w:trHeight w:val="357"/>
        </w:trPr>
        <w:tc>
          <w:tcPr>
            <w:tcW w:w="2445" w:type="dxa"/>
          </w:tcPr>
          <w:p w14:paraId="5B63ED8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239C668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DC21A4" w14:paraId="3A6FC2A6" w14:textId="77777777">
        <w:trPr>
          <w:trHeight w:val="426"/>
        </w:trPr>
        <w:tc>
          <w:tcPr>
            <w:tcW w:w="2445" w:type="dxa"/>
          </w:tcPr>
          <w:p w14:paraId="66E322A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32B58A4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7987B52A" w14:textId="77777777" w:rsidR="00DC21A4" w:rsidRDefault="00DC21A4" w:rsidP="00E539C4">
            <w:pPr>
              <w:numPr>
                <w:ilvl w:val="1"/>
                <w:numId w:val="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663DFC80" w14:textId="77777777" w:rsidR="00DC21A4" w:rsidRDefault="00DC21A4" w:rsidP="00E539C4">
            <w:pPr>
              <w:numPr>
                <w:ilvl w:val="1"/>
                <w:numId w:val="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730C983C" w14:textId="77777777" w:rsidR="00DC21A4" w:rsidRDefault="00DC21A4" w:rsidP="00E539C4">
            <w:pPr>
              <w:numPr>
                <w:ilvl w:val="1"/>
                <w:numId w:val="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539188D" w14:textId="77777777" w:rsidR="00DC21A4" w:rsidRDefault="00DC21A4">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DC21A4" w14:paraId="4271652A" w14:textId="77777777">
        <w:tc>
          <w:tcPr>
            <w:tcW w:w="2445" w:type="dxa"/>
          </w:tcPr>
          <w:p w14:paraId="6C8B2395"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515" w:type="dxa"/>
          </w:tcPr>
          <w:p w14:paraId="30E0FDB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C21A4" w14:paraId="6DB0F523" w14:textId="77777777">
        <w:tc>
          <w:tcPr>
            <w:tcW w:w="2445" w:type="dxa"/>
          </w:tcPr>
          <w:p w14:paraId="1342CB6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0481414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C21A4" w14:paraId="34580666" w14:textId="77777777">
        <w:tc>
          <w:tcPr>
            <w:tcW w:w="2445" w:type="dxa"/>
          </w:tcPr>
          <w:p w14:paraId="38B9251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31D0DA6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DC21A4" w14:paraId="5025FC6D" w14:textId="77777777">
        <w:tc>
          <w:tcPr>
            <w:tcW w:w="2445" w:type="dxa"/>
          </w:tcPr>
          <w:p w14:paraId="2FFA547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31882CA8" w14:textId="77777777" w:rsidR="00DC21A4" w:rsidRDefault="00DC21A4">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DC21A4" w14:paraId="4F539084" w14:textId="77777777">
        <w:tc>
          <w:tcPr>
            <w:tcW w:w="2445" w:type="dxa"/>
          </w:tcPr>
          <w:p w14:paraId="5C51C1C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4784DE5E" w14:textId="77777777" w:rsidR="00DC21A4" w:rsidRDefault="00DC21A4">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DC21A4" w14:paraId="3AC0F2BE" w14:textId="77777777">
        <w:tc>
          <w:tcPr>
            <w:tcW w:w="2445" w:type="dxa"/>
          </w:tcPr>
          <w:p w14:paraId="53DC060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3ADFE78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DC21A4" w14:paraId="446072AD" w14:textId="77777777">
        <w:tc>
          <w:tcPr>
            <w:tcW w:w="2445" w:type="dxa"/>
          </w:tcPr>
          <w:p w14:paraId="172D235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39B0880F" w14:textId="77777777" w:rsidR="00DC21A4" w:rsidRDefault="00DC21A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DC21A4" w14:paraId="24EF6A6E" w14:textId="77777777">
        <w:tc>
          <w:tcPr>
            <w:tcW w:w="2445" w:type="dxa"/>
          </w:tcPr>
          <w:p w14:paraId="431C3EC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2DA1094C" w14:textId="77777777" w:rsidR="00DC21A4" w:rsidRDefault="00DC21A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15EE7A82" w14:textId="77777777" w:rsidR="00DC21A4" w:rsidRDefault="00DC21A4" w:rsidP="00E539C4">
            <w:pPr>
              <w:numPr>
                <w:ilvl w:val="1"/>
                <w:numId w:val="13"/>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78DE9528" w14:textId="77777777" w:rsidR="00DC21A4" w:rsidRDefault="00DC21A4" w:rsidP="00E539C4">
            <w:pPr>
              <w:numPr>
                <w:ilvl w:val="1"/>
                <w:numId w:val="13"/>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0E0D07C3" w14:textId="77777777" w:rsidR="00DC21A4" w:rsidRDefault="00DC21A4" w:rsidP="00E539C4">
            <w:pPr>
              <w:numPr>
                <w:ilvl w:val="1"/>
                <w:numId w:val="13"/>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DC21A4" w14:paraId="108EF54F" w14:textId="77777777">
        <w:tc>
          <w:tcPr>
            <w:tcW w:w="2445" w:type="dxa"/>
          </w:tcPr>
          <w:p w14:paraId="0FD2C65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240FE348" w14:textId="77777777" w:rsidR="00DC21A4" w:rsidRDefault="00DC21A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DC21A4" w14:paraId="2F4B6497" w14:textId="77777777">
        <w:tc>
          <w:tcPr>
            <w:tcW w:w="2445" w:type="dxa"/>
          </w:tcPr>
          <w:p w14:paraId="57659B5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7005F315" w14:textId="77777777" w:rsidR="00DC21A4" w:rsidRDefault="00DC21A4">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DC21A4" w14:paraId="62B7B758" w14:textId="77777777">
        <w:tc>
          <w:tcPr>
            <w:tcW w:w="2445" w:type="dxa"/>
          </w:tcPr>
          <w:p w14:paraId="7A5EC75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2112A10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DC21A4" w14:paraId="3EC26AF7" w14:textId="77777777">
        <w:tc>
          <w:tcPr>
            <w:tcW w:w="2445" w:type="dxa"/>
          </w:tcPr>
          <w:p w14:paraId="3D01A13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029239D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DC21A4" w14:paraId="7BD5727A" w14:textId="77777777">
        <w:tc>
          <w:tcPr>
            <w:tcW w:w="2445" w:type="dxa"/>
          </w:tcPr>
          <w:p w14:paraId="438E487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447FF48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DC21A4" w14:paraId="55724E23" w14:textId="77777777">
        <w:tc>
          <w:tcPr>
            <w:tcW w:w="2445" w:type="dxa"/>
          </w:tcPr>
          <w:p w14:paraId="4695A76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7645239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DC21A4" w14:paraId="3295A2AC" w14:textId="77777777">
        <w:tc>
          <w:tcPr>
            <w:tcW w:w="2445" w:type="dxa"/>
          </w:tcPr>
          <w:p w14:paraId="1D2C744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4D74856E" w14:textId="77777777" w:rsidR="00DC21A4" w:rsidRDefault="00DC21A4" w:rsidP="00E539C4">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A2FA00F" w14:textId="77777777" w:rsidR="00DC21A4" w:rsidRDefault="00DC21A4" w:rsidP="00E539C4">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601C23C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DC21A4" w14:paraId="40B59BFD" w14:textId="77777777">
        <w:tc>
          <w:tcPr>
            <w:tcW w:w="2445" w:type="dxa"/>
          </w:tcPr>
          <w:p w14:paraId="318E735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40EC3FD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425A6736" w14:textId="77777777" w:rsidR="00DC21A4" w:rsidRDefault="00DC21A4" w:rsidP="00E539C4">
            <w:pPr>
              <w:numPr>
                <w:ilvl w:val="1"/>
                <w:numId w:val="2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2136545E" w14:textId="77777777" w:rsidR="00DC21A4" w:rsidRDefault="00DC21A4" w:rsidP="00E539C4">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C4F5425" w14:textId="77777777" w:rsidR="00DC21A4" w:rsidRDefault="00DC21A4" w:rsidP="00E539C4">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4A5BD98C" w14:textId="77777777" w:rsidR="00DC21A4" w:rsidRDefault="00DC21A4" w:rsidP="00E539C4">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C21A4" w14:paraId="2E3FADF5" w14:textId="77777777">
        <w:tc>
          <w:tcPr>
            <w:tcW w:w="2445" w:type="dxa"/>
          </w:tcPr>
          <w:p w14:paraId="122E015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15" w:type="dxa"/>
          </w:tcPr>
          <w:p w14:paraId="09F73F6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490EFD"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6D0EA4F"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37B9AFD7" w14:textId="77777777" w:rsidR="00DC21A4" w:rsidRDefault="00DC21A4" w:rsidP="00E539C4">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699BAE75" w14:textId="77777777" w:rsidR="00DC21A4" w:rsidRDefault="00DC21A4" w:rsidP="00E539C4">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480B92A" w14:textId="77777777" w:rsidR="00DC21A4" w:rsidRDefault="00DC21A4" w:rsidP="00E539C4">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294C40FF" w14:textId="77777777" w:rsidR="00DC21A4" w:rsidRDefault="00DC21A4" w:rsidP="00E539C4">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Form; </w:t>
            </w:r>
          </w:p>
          <w:p w14:paraId="6D664E13"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Overheads; </w:t>
            </w:r>
          </w:p>
          <w:p w14:paraId="08CE2E22"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68CC924F"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0B15D73D"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5FEF0045"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6EEA5159" w14:textId="77777777" w:rsidR="00DC21A4" w:rsidRDefault="00DC21A4" w:rsidP="00E539C4">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DC21A4" w14:paraId="5C8644C5" w14:textId="77777777">
        <w:tc>
          <w:tcPr>
            <w:tcW w:w="2445" w:type="dxa"/>
          </w:tcPr>
          <w:p w14:paraId="5C0155C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15" w:type="dxa"/>
          </w:tcPr>
          <w:p w14:paraId="3A43F7C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DC21A4" w14:paraId="1227870D" w14:textId="77777777">
        <w:tc>
          <w:tcPr>
            <w:tcW w:w="2445" w:type="dxa"/>
          </w:tcPr>
          <w:p w14:paraId="2609167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45B0292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DC21A4" w14:paraId="6F140373" w14:textId="77777777">
        <w:tc>
          <w:tcPr>
            <w:tcW w:w="2445" w:type="dxa"/>
          </w:tcPr>
          <w:p w14:paraId="1174B4F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454E7CB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DC21A4" w14:paraId="402E465C" w14:textId="77777777">
        <w:tc>
          <w:tcPr>
            <w:tcW w:w="2445" w:type="dxa"/>
          </w:tcPr>
          <w:p w14:paraId="6DD533B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272E8EF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DC21A4" w14:paraId="785F1E54" w14:textId="77777777">
        <w:tc>
          <w:tcPr>
            <w:tcW w:w="2445" w:type="dxa"/>
          </w:tcPr>
          <w:p w14:paraId="4A4E019A"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2DA0440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C21A4" w14:paraId="1F5F6489" w14:textId="77777777">
        <w:tc>
          <w:tcPr>
            <w:tcW w:w="2445" w:type="dxa"/>
          </w:tcPr>
          <w:p w14:paraId="741B6F87"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5B92875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DC21A4" w14:paraId="4B14B363" w14:textId="77777777">
        <w:tc>
          <w:tcPr>
            <w:tcW w:w="2445" w:type="dxa"/>
          </w:tcPr>
          <w:p w14:paraId="29A0914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0FF1D21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DC21A4" w14:paraId="4ECDE4F4" w14:textId="77777777">
        <w:tc>
          <w:tcPr>
            <w:tcW w:w="2445" w:type="dxa"/>
          </w:tcPr>
          <w:p w14:paraId="7432B54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5862511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DC21A4" w14:paraId="1B2DDFFF" w14:textId="77777777">
        <w:tc>
          <w:tcPr>
            <w:tcW w:w="2445" w:type="dxa"/>
          </w:tcPr>
          <w:p w14:paraId="4BD5394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4E046F4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5AB31854" w14:textId="77777777">
        <w:tc>
          <w:tcPr>
            <w:tcW w:w="2445" w:type="dxa"/>
          </w:tcPr>
          <w:p w14:paraId="49F6EE0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2115C1A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1897E7BB" w14:textId="77777777">
        <w:tc>
          <w:tcPr>
            <w:tcW w:w="2445" w:type="dxa"/>
          </w:tcPr>
          <w:p w14:paraId="23B9479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15FCA6C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DC21A4" w14:paraId="60D6213C" w14:textId="77777777">
        <w:tc>
          <w:tcPr>
            <w:tcW w:w="2445" w:type="dxa"/>
          </w:tcPr>
          <w:p w14:paraId="16A1C1E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5699AED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DC21A4" w14:paraId="5B7F3F59" w14:textId="77777777">
        <w:tc>
          <w:tcPr>
            <w:tcW w:w="2445" w:type="dxa"/>
          </w:tcPr>
          <w:p w14:paraId="11C5E98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709D3EC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6AE66ECD" w14:textId="77777777">
        <w:tc>
          <w:tcPr>
            <w:tcW w:w="2445" w:type="dxa"/>
          </w:tcPr>
          <w:p w14:paraId="3BAE235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228F34B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C21A4" w14:paraId="3DC87888" w14:textId="77777777">
        <w:tc>
          <w:tcPr>
            <w:tcW w:w="2445" w:type="dxa"/>
          </w:tcPr>
          <w:p w14:paraId="2535A74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165E615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DC21A4" w14:paraId="635FD76D" w14:textId="77777777">
        <w:tc>
          <w:tcPr>
            <w:tcW w:w="2445" w:type="dxa"/>
          </w:tcPr>
          <w:p w14:paraId="4EC4C8E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6E5C3B6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DC21A4" w14:paraId="4FAE2348" w14:textId="77777777">
        <w:tc>
          <w:tcPr>
            <w:tcW w:w="2445" w:type="dxa"/>
          </w:tcPr>
          <w:p w14:paraId="6ED857E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7CB1E51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DC21A4" w14:paraId="37293426" w14:textId="77777777">
        <w:tc>
          <w:tcPr>
            <w:tcW w:w="2445" w:type="dxa"/>
          </w:tcPr>
          <w:p w14:paraId="668C541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15" w:type="dxa"/>
          </w:tcPr>
          <w:p w14:paraId="3083463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DC21A4" w14:paraId="0FC7BF76" w14:textId="77777777">
        <w:tc>
          <w:tcPr>
            <w:tcW w:w="2445" w:type="dxa"/>
          </w:tcPr>
          <w:p w14:paraId="42C267E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3719CBEF" w14:textId="77777777" w:rsidR="00DC21A4" w:rsidRDefault="00DC21A4" w:rsidP="00E539C4">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3B16BAF" w14:textId="77777777" w:rsidR="00DC21A4" w:rsidRDefault="00DC21A4" w:rsidP="00E539C4">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787D0CEF" w14:textId="77777777" w:rsidR="00DC21A4" w:rsidRDefault="00DC21A4" w:rsidP="00E539C4">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70663078" w14:textId="77777777" w:rsidR="00DC21A4" w:rsidRDefault="00DC21A4" w:rsidP="00E539C4">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1B5E7158" w14:textId="77777777" w:rsidR="00DC21A4" w:rsidRDefault="00DC21A4" w:rsidP="00E539C4">
            <w:pPr>
              <w:numPr>
                <w:ilvl w:val="1"/>
                <w:numId w:val="21"/>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112EF94A" w14:textId="77777777" w:rsidR="00DC21A4" w:rsidRDefault="00DC21A4" w:rsidP="00E539C4">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521E47D3" w14:textId="77777777" w:rsidR="00DC21A4" w:rsidRDefault="00DC21A4" w:rsidP="00E539C4">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6EB64F7A" w14:textId="77777777" w:rsidR="00DC21A4" w:rsidRDefault="00DC21A4" w:rsidP="00E539C4">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6313F5C0" w14:textId="77777777" w:rsidR="00DC21A4" w:rsidRDefault="00DC21A4" w:rsidP="00E539C4">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DC21A4" w14:paraId="59CF6A2A" w14:textId="77777777">
        <w:tc>
          <w:tcPr>
            <w:tcW w:w="2445" w:type="dxa"/>
          </w:tcPr>
          <w:p w14:paraId="7D08DD3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581C896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DC21A4" w14:paraId="43F0F6D5"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8A6E0" w14:textId="77777777" w:rsidR="00DC21A4" w:rsidRDefault="00DC21A4">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969C25"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DC21A4" w14:paraId="11803A6F" w14:textId="77777777">
        <w:tc>
          <w:tcPr>
            <w:tcW w:w="2445" w:type="dxa"/>
          </w:tcPr>
          <w:p w14:paraId="0E3A167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657D430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DC21A4" w14:paraId="4F3341D4" w14:textId="77777777">
        <w:tc>
          <w:tcPr>
            <w:tcW w:w="2445" w:type="dxa"/>
          </w:tcPr>
          <w:p w14:paraId="7F4E693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14:paraId="7E2792A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DC21A4" w14:paraId="21941592" w14:textId="77777777">
        <w:tc>
          <w:tcPr>
            <w:tcW w:w="2445" w:type="dxa"/>
          </w:tcPr>
          <w:p w14:paraId="7C713E6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1F73CDD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38AC4B1B" w14:textId="77777777" w:rsidR="00DC21A4" w:rsidRDefault="00DC21A4" w:rsidP="00E539C4">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44CA25C6" w14:textId="77777777" w:rsidR="00DC21A4" w:rsidRDefault="00DC21A4" w:rsidP="00E539C4">
            <w:pPr>
              <w:numPr>
                <w:ilvl w:val="1"/>
                <w:numId w:val="22"/>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1A17E40A" w14:textId="77777777" w:rsidR="00DC21A4" w:rsidRDefault="00DC21A4" w:rsidP="00E539C4">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DC21A4" w14:paraId="4C3BB648" w14:textId="77777777">
        <w:tc>
          <w:tcPr>
            <w:tcW w:w="2445" w:type="dxa"/>
          </w:tcPr>
          <w:p w14:paraId="490C55E2"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7947A2C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DC21A4" w14:paraId="7385C1AE" w14:textId="77777777">
        <w:tc>
          <w:tcPr>
            <w:tcW w:w="2445" w:type="dxa"/>
          </w:tcPr>
          <w:p w14:paraId="29CCBED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2EC26ABE"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DC21A4" w14:paraId="726673D9" w14:textId="77777777">
        <w:tc>
          <w:tcPr>
            <w:tcW w:w="2445" w:type="dxa"/>
          </w:tcPr>
          <w:p w14:paraId="6D64151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3388F38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7F397D4" w14:textId="77777777" w:rsidR="00DC21A4" w:rsidRDefault="00DC21A4" w:rsidP="00E539C4">
            <w:pPr>
              <w:numPr>
                <w:ilvl w:val="1"/>
                <w:numId w:val="3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47145750" w14:textId="77777777" w:rsidR="00DC21A4" w:rsidRDefault="00DC21A4" w:rsidP="00E539C4">
            <w:pPr>
              <w:numPr>
                <w:ilvl w:val="1"/>
                <w:numId w:val="3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DC21A4" w14:paraId="264F1263" w14:textId="77777777">
        <w:tc>
          <w:tcPr>
            <w:tcW w:w="2445" w:type="dxa"/>
          </w:tcPr>
          <w:p w14:paraId="5F77393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7BDB476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DC21A4" w14:paraId="6996340D" w14:textId="77777777">
        <w:tc>
          <w:tcPr>
            <w:tcW w:w="2445" w:type="dxa"/>
          </w:tcPr>
          <w:p w14:paraId="42811D0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6E43972B" w14:textId="77777777" w:rsidR="00DC21A4" w:rsidRDefault="00DC21A4" w:rsidP="00E539C4">
            <w:pPr>
              <w:numPr>
                <w:ilvl w:val="1"/>
                <w:numId w:val="3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20B2F9A" w14:textId="77777777" w:rsidR="00DC21A4" w:rsidRDefault="00DC21A4" w:rsidP="00E539C4">
            <w:pPr>
              <w:numPr>
                <w:ilvl w:val="1"/>
                <w:numId w:val="3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722DFED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DC21A4" w14:paraId="037DF235" w14:textId="77777777">
        <w:tc>
          <w:tcPr>
            <w:tcW w:w="2445" w:type="dxa"/>
          </w:tcPr>
          <w:p w14:paraId="4257CE8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15" w:type="dxa"/>
          </w:tcPr>
          <w:p w14:paraId="3D9B224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DC21A4" w14:paraId="5FDCB4E4" w14:textId="77777777">
        <w:tc>
          <w:tcPr>
            <w:tcW w:w="2445" w:type="dxa"/>
          </w:tcPr>
          <w:p w14:paraId="11C17F86"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4745E7D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DC21A4" w14:paraId="07615E1F" w14:textId="77777777">
        <w:tc>
          <w:tcPr>
            <w:tcW w:w="2445" w:type="dxa"/>
          </w:tcPr>
          <w:p w14:paraId="3114841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7B1C4A75" w14:textId="77777777" w:rsidR="00DC21A4" w:rsidRDefault="00DC21A4">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DC21A4" w14:paraId="49D280F6" w14:textId="77777777">
        <w:tc>
          <w:tcPr>
            <w:tcW w:w="2445" w:type="dxa"/>
          </w:tcPr>
          <w:p w14:paraId="3D64893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54F1583A" w14:textId="77777777" w:rsidR="00DC21A4" w:rsidRDefault="00DC21A4">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C21A4" w14:paraId="39DAACE1" w14:textId="77777777">
        <w:tc>
          <w:tcPr>
            <w:tcW w:w="2445" w:type="dxa"/>
          </w:tcPr>
          <w:p w14:paraId="2BAA39AE"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3C7399A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DC21A4" w14:paraId="1AB09CFC" w14:textId="77777777">
        <w:tc>
          <w:tcPr>
            <w:tcW w:w="2445" w:type="dxa"/>
          </w:tcPr>
          <w:p w14:paraId="15270E5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165D772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DC21A4" w14:paraId="4312D416" w14:textId="77777777">
        <w:tc>
          <w:tcPr>
            <w:tcW w:w="2445" w:type="dxa"/>
          </w:tcPr>
          <w:p w14:paraId="0483418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3A755A3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DC21A4" w14:paraId="4724287B" w14:textId="77777777">
        <w:tc>
          <w:tcPr>
            <w:tcW w:w="2445" w:type="dxa"/>
          </w:tcPr>
          <w:p w14:paraId="445F1D3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0FF1B7C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DC21A4" w14:paraId="0CD832EB" w14:textId="77777777">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1D2B2" w14:textId="77777777" w:rsidR="00DC21A4" w:rsidRDefault="00DC21A4">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6CD299" w14:textId="77777777" w:rsidR="00DC21A4" w:rsidRDefault="00DC21A4">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DC21A4" w14:paraId="6ED2D120" w14:textId="77777777">
        <w:tc>
          <w:tcPr>
            <w:tcW w:w="2445" w:type="dxa"/>
          </w:tcPr>
          <w:p w14:paraId="5D26143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18E39B8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C21A4" w14:paraId="123886A7" w14:textId="77777777">
        <w:tc>
          <w:tcPr>
            <w:tcW w:w="2445" w:type="dxa"/>
          </w:tcPr>
          <w:p w14:paraId="28ADAA3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2967E7E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DC21A4" w14:paraId="681ECA83" w14:textId="77777777">
        <w:tc>
          <w:tcPr>
            <w:tcW w:w="2445" w:type="dxa"/>
          </w:tcPr>
          <w:p w14:paraId="1D92603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138172D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DC21A4" w14:paraId="762FD72D" w14:textId="77777777">
        <w:tc>
          <w:tcPr>
            <w:tcW w:w="2445" w:type="dxa"/>
          </w:tcPr>
          <w:p w14:paraId="004BF6D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15" w:type="dxa"/>
          </w:tcPr>
          <w:p w14:paraId="7D490AC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DC21A4" w14:paraId="5D35A000" w14:textId="77777777">
        <w:tc>
          <w:tcPr>
            <w:tcW w:w="2445" w:type="dxa"/>
          </w:tcPr>
          <w:p w14:paraId="245EC1E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624070D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DC21A4" w14:paraId="042B297A" w14:textId="77777777">
        <w:tc>
          <w:tcPr>
            <w:tcW w:w="2445" w:type="dxa"/>
          </w:tcPr>
          <w:p w14:paraId="6D480D2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002E1D6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DC21A4" w14:paraId="44D0F019" w14:textId="77777777">
        <w:tc>
          <w:tcPr>
            <w:tcW w:w="2445" w:type="dxa"/>
          </w:tcPr>
          <w:p w14:paraId="06E2E91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4A15E3C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DC21A4" w14:paraId="0BCCB2E1" w14:textId="77777777">
        <w:tc>
          <w:tcPr>
            <w:tcW w:w="2445" w:type="dxa"/>
          </w:tcPr>
          <w:p w14:paraId="1E97CF4B"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40F82C6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DC21A4" w14:paraId="2DCA7E8A" w14:textId="77777777">
        <w:tc>
          <w:tcPr>
            <w:tcW w:w="2445" w:type="dxa"/>
          </w:tcPr>
          <w:p w14:paraId="46F72972"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12FDCDB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DC21A4" w14:paraId="41EB8DA9" w14:textId="77777777">
        <w:tc>
          <w:tcPr>
            <w:tcW w:w="2445" w:type="dxa"/>
          </w:tcPr>
          <w:p w14:paraId="4C65346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6198E73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DC21A4" w14:paraId="42EE1E84" w14:textId="77777777">
        <w:tc>
          <w:tcPr>
            <w:tcW w:w="2445" w:type="dxa"/>
          </w:tcPr>
          <w:p w14:paraId="04A6745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00C9452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446EE16E" w14:textId="77777777" w:rsidR="00DC21A4" w:rsidRDefault="00DC21A4" w:rsidP="00E539C4">
            <w:pPr>
              <w:numPr>
                <w:ilvl w:val="1"/>
                <w:numId w:val="3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6CCB00E4" w14:textId="77777777" w:rsidR="00DC21A4" w:rsidRDefault="00DC21A4" w:rsidP="00E539C4">
            <w:pPr>
              <w:numPr>
                <w:ilvl w:val="1"/>
                <w:numId w:val="3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DC21A4" w14:paraId="674200E4" w14:textId="77777777">
        <w:trPr>
          <w:trHeight w:val="945"/>
        </w:trPr>
        <w:tc>
          <w:tcPr>
            <w:tcW w:w="2445" w:type="dxa"/>
          </w:tcPr>
          <w:p w14:paraId="4415992D"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0BA22A6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DC21A4" w14:paraId="28AA623C" w14:textId="77777777">
        <w:trPr>
          <w:trHeight w:val="945"/>
        </w:trPr>
        <w:tc>
          <w:tcPr>
            <w:tcW w:w="2445" w:type="dxa"/>
          </w:tcPr>
          <w:p w14:paraId="6A29299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482E060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DC21A4" w14:paraId="48EBB430" w14:textId="77777777">
        <w:trPr>
          <w:trHeight w:val="945"/>
        </w:trPr>
        <w:tc>
          <w:tcPr>
            <w:tcW w:w="2445" w:type="dxa"/>
          </w:tcPr>
          <w:p w14:paraId="2B875EE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0350AC3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DC21A4" w14:paraId="1092FE99" w14:textId="77777777">
        <w:trPr>
          <w:trHeight w:val="945"/>
        </w:trPr>
        <w:tc>
          <w:tcPr>
            <w:tcW w:w="2445" w:type="dxa"/>
          </w:tcPr>
          <w:p w14:paraId="156C791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7D6E6E8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DC21A4" w14:paraId="08344B62" w14:textId="77777777">
        <w:tc>
          <w:tcPr>
            <w:tcW w:w="2445" w:type="dxa"/>
          </w:tcPr>
          <w:p w14:paraId="723DE70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4BD5FC1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6B360ACC" w14:textId="77777777" w:rsidR="00DC21A4" w:rsidRDefault="00DC21A4" w:rsidP="00E539C4">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34936A3" w14:textId="77777777" w:rsidR="00DC21A4" w:rsidRDefault="00DC21A4" w:rsidP="00E539C4">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
          <w:p w14:paraId="7AC1CEDF" w14:textId="77777777" w:rsidR="00DC21A4" w:rsidRDefault="00DC21A4" w:rsidP="00E539C4">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782A4209" w14:textId="77777777" w:rsidR="00DC21A4" w:rsidRDefault="00DC21A4" w:rsidP="00E539C4">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DC21A4" w14:paraId="6338F8F4" w14:textId="77777777">
        <w:tc>
          <w:tcPr>
            <w:tcW w:w="2445" w:type="dxa"/>
          </w:tcPr>
          <w:p w14:paraId="593CA8A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515" w:type="dxa"/>
          </w:tcPr>
          <w:p w14:paraId="071F9F9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DC21A4" w14:paraId="2243B14A" w14:textId="77777777">
        <w:tc>
          <w:tcPr>
            <w:tcW w:w="2445" w:type="dxa"/>
          </w:tcPr>
          <w:p w14:paraId="1BB397D6"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53D4B57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DC21A4" w14:paraId="5AD09136" w14:textId="77777777">
        <w:tc>
          <w:tcPr>
            <w:tcW w:w="2445" w:type="dxa"/>
          </w:tcPr>
          <w:p w14:paraId="19F529C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6D51164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DC21A4" w14:paraId="018B2A76" w14:textId="77777777">
        <w:tc>
          <w:tcPr>
            <w:tcW w:w="2445" w:type="dxa"/>
          </w:tcPr>
          <w:p w14:paraId="0E5FA25B"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05E4397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F7CDA0E" w14:textId="77777777" w:rsidR="00DC21A4" w:rsidRDefault="00DC21A4" w:rsidP="00E539C4">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
          <w:p w14:paraId="13C6066F" w14:textId="77777777" w:rsidR="00DC21A4" w:rsidRDefault="00DC21A4" w:rsidP="00E539C4">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2EF17E68" w14:textId="77777777" w:rsidR="00DC21A4" w:rsidRDefault="00DC21A4" w:rsidP="00E539C4">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DC21A4" w14:paraId="5A6BDCF5" w14:textId="77777777">
        <w:tc>
          <w:tcPr>
            <w:tcW w:w="2445" w:type="dxa"/>
          </w:tcPr>
          <w:p w14:paraId="52E899B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405D680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DC21A4" w14:paraId="531F8CEE" w14:textId="77777777">
        <w:tc>
          <w:tcPr>
            <w:tcW w:w="2445" w:type="dxa"/>
          </w:tcPr>
          <w:p w14:paraId="770880B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515" w:type="dxa"/>
          </w:tcPr>
          <w:p w14:paraId="1C3FB56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DC21A4" w14:paraId="3A146097" w14:textId="77777777">
        <w:tc>
          <w:tcPr>
            <w:tcW w:w="2445" w:type="dxa"/>
          </w:tcPr>
          <w:p w14:paraId="7C6E761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34B5B60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DC21A4" w14:paraId="6F240644" w14:textId="77777777">
        <w:tc>
          <w:tcPr>
            <w:tcW w:w="2445" w:type="dxa"/>
          </w:tcPr>
          <w:p w14:paraId="3ACA4FF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7E6B22D3"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DC21A4" w14:paraId="27B8F7D4" w14:textId="77777777">
        <w:tc>
          <w:tcPr>
            <w:tcW w:w="2445" w:type="dxa"/>
          </w:tcPr>
          <w:p w14:paraId="5411443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35736A1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DC21A4" w14:paraId="50EED5F7" w14:textId="77777777">
        <w:tc>
          <w:tcPr>
            <w:tcW w:w="2445" w:type="dxa"/>
          </w:tcPr>
          <w:p w14:paraId="7E0837D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1C52F2F2" w14:textId="77777777" w:rsidR="00DC21A4" w:rsidRDefault="00DC21A4" w:rsidP="00E539C4">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353EFE77" w14:textId="77777777" w:rsidR="00DC21A4" w:rsidRDefault="00DC21A4" w:rsidP="00E539C4">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CB4D8D2" w14:textId="77777777" w:rsidR="00DC21A4" w:rsidRDefault="00DC21A4" w:rsidP="00E539C4">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DC21A4" w14:paraId="270D765C" w14:textId="77777777">
        <w:tc>
          <w:tcPr>
            <w:tcW w:w="2445" w:type="dxa"/>
          </w:tcPr>
          <w:p w14:paraId="75935139" w14:textId="3F8707F3" w:rsidR="00DC21A4" w:rsidRDefault="00DC21A4" w:rsidP="002F457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Contract Manager</w:t>
            </w:r>
            <w:r w:rsidR="002F457E">
              <w:rPr>
                <w:rFonts w:ascii="Arial" w:eastAsia="Arial" w:hAnsi="Arial" w:cs="Arial"/>
                <w:b/>
                <w:color w:val="000000"/>
                <w:sz w:val="24"/>
                <w:szCs w:val="24"/>
              </w:rPr>
              <w:t>”</w:t>
            </w:r>
          </w:p>
        </w:tc>
        <w:tc>
          <w:tcPr>
            <w:tcW w:w="7515" w:type="dxa"/>
          </w:tcPr>
          <w:p w14:paraId="2F9FF883" w14:textId="77777777" w:rsidR="00DC21A4" w:rsidRDefault="00DC21A4" w:rsidP="002F457E">
            <w:pPr>
              <w:pBdr>
                <w:top w:val="nil"/>
                <w:left w:val="nil"/>
                <w:bottom w:val="nil"/>
                <w:right w:val="nil"/>
                <w:between w:val="nil"/>
              </w:pBdr>
              <w:tabs>
                <w:tab w:val="left" w:pos="1134"/>
              </w:tabs>
              <w:spacing w:before="120" w:after="120"/>
              <w:ind w:left="360"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C21A4" w14:paraId="609F7E13" w14:textId="77777777">
        <w:tc>
          <w:tcPr>
            <w:tcW w:w="2445" w:type="dxa"/>
          </w:tcPr>
          <w:p w14:paraId="4A8266D0"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07AF06A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DC21A4" w14:paraId="38A2920F" w14:textId="77777777">
        <w:tc>
          <w:tcPr>
            <w:tcW w:w="2445" w:type="dxa"/>
          </w:tcPr>
          <w:p w14:paraId="61B4825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64F8D22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DC21A4" w14:paraId="50EBEA0A" w14:textId="77777777">
        <w:tc>
          <w:tcPr>
            <w:tcW w:w="2445" w:type="dxa"/>
          </w:tcPr>
          <w:p w14:paraId="4FCA214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186B030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C60B8ED" w14:textId="77777777" w:rsidR="00DC21A4" w:rsidRDefault="00DC21A4" w:rsidP="00E539C4">
            <w:pPr>
              <w:numPr>
                <w:ilvl w:val="1"/>
                <w:numId w:val="1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Achieve a Milestone by its Milestone Date;</w:t>
            </w:r>
          </w:p>
          <w:p w14:paraId="05A34693" w14:textId="77777777" w:rsidR="00DC21A4" w:rsidRDefault="00DC21A4" w:rsidP="00E539C4">
            <w:pPr>
              <w:numPr>
                <w:ilvl w:val="1"/>
                <w:numId w:val="1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63D72D26" w14:textId="77777777" w:rsidR="00DC21A4" w:rsidRDefault="00DC21A4" w:rsidP="00E539C4">
            <w:pPr>
              <w:numPr>
                <w:ilvl w:val="1"/>
                <w:numId w:val="16"/>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DC21A4" w14:paraId="52DF296C" w14:textId="77777777">
        <w:tc>
          <w:tcPr>
            <w:tcW w:w="2445" w:type="dxa"/>
          </w:tcPr>
          <w:p w14:paraId="057E564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5AC1AB8D"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C21A4" w14:paraId="2031777B" w14:textId="77777777">
        <w:tc>
          <w:tcPr>
            <w:tcW w:w="2445" w:type="dxa"/>
          </w:tcPr>
          <w:p w14:paraId="5644EEF9"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2D909F0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C21A4" w14:paraId="62B77378" w14:textId="77777777">
        <w:tc>
          <w:tcPr>
            <w:tcW w:w="2445" w:type="dxa"/>
          </w:tcPr>
          <w:p w14:paraId="24C17C6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2DCE69A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DC21A4" w14:paraId="0E3A4BF3" w14:textId="77777777">
        <w:tc>
          <w:tcPr>
            <w:tcW w:w="2445" w:type="dxa"/>
          </w:tcPr>
          <w:p w14:paraId="32D5B9F5"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4C4BAD0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DC21A4" w14:paraId="528879C2" w14:textId="77777777">
        <w:tc>
          <w:tcPr>
            <w:tcW w:w="2445" w:type="dxa"/>
          </w:tcPr>
          <w:p w14:paraId="6D8071A8"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739525B3" w14:textId="77777777" w:rsidR="00DC21A4" w:rsidRDefault="00DC21A4" w:rsidP="00E539C4">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3BD444FB" w14:textId="77777777" w:rsidR="00DC21A4" w:rsidRDefault="00DC21A4" w:rsidP="00E539C4">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59671BE3" w14:textId="77777777" w:rsidR="00DC21A4" w:rsidRDefault="00DC21A4" w:rsidP="00E539C4">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3A5B0F9" w14:textId="77777777" w:rsidR="00DC21A4" w:rsidRDefault="00DC21A4" w:rsidP="00E539C4">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668334A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DC21A4" w14:paraId="3D997CA2" w14:textId="77777777">
        <w:tc>
          <w:tcPr>
            <w:tcW w:w="2445" w:type="dxa"/>
          </w:tcPr>
          <w:p w14:paraId="58B3E80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08DA6676"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C21A4" w14:paraId="3F5C8E93" w14:textId="77777777">
        <w:tc>
          <w:tcPr>
            <w:tcW w:w="2445" w:type="dxa"/>
          </w:tcPr>
          <w:p w14:paraId="444F1C6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2A02900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DC21A4" w14:paraId="746FE29C" w14:textId="77777777">
        <w:tc>
          <w:tcPr>
            <w:tcW w:w="2445" w:type="dxa"/>
          </w:tcPr>
          <w:p w14:paraId="5CD6670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283C732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32199A2C" w14:textId="77777777" w:rsidR="00DC21A4" w:rsidRDefault="00DC21A4" w:rsidP="00E539C4">
            <w:pPr>
              <w:numPr>
                <w:ilvl w:val="1"/>
                <w:numId w:val="17"/>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1B3C5404" w14:textId="77777777" w:rsidR="00DC21A4" w:rsidRDefault="00DC21A4" w:rsidP="00E539C4">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DC21A4" w14:paraId="5E1FEFD8" w14:textId="77777777">
        <w:tc>
          <w:tcPr>
            <w:tcW w:w="2445" w:type="dxa"/>
          </w:tcPr>
          <w:p w14:paraId="03556D9E"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7F5AEC1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DC21A4" w14:paraId="49400900" w14:textId="77777777">
        <w:tc>
          <w:tcPr>
            <w:tcW w:w="2445" w:type="dxa"/>
          </w:tcPr>
          <w:p w14:paraId="0A4118F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7E66CFD5"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DC21A4" w14:paraId="458D6C01" w14:textId="77777777">
        <w:tc>
          <w:tcPr>
            <w:tcW w:w="2445" w:type="dxa"/>
          </w:tcPr>
          <w:p w14:paraId="38A6311F"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5AB75038"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DC21A4" w14:paraId="0F606C18" w14:textId="77777777">
        <w:tc>
          <w:tcPr>
            <w:tcW w:w="2445" w:type="dxa"/>
          </w:tcPr>
          <w:p w14:paraId="5D753F46" w14:textId="77777777" w:rsidR="00DC21A4" w:rsidRDefault="00DC21A4">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14:paraId="76094342" w14:textId="77777777" w:rsidR="00DC21A4" w:rsidRDefault="00DC21A4">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5C662B38" w14:textId="77777777" w:rsidR="00DC21A4" w:rsidRDefault="00DC21A4">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694E114" w14:textId="77777777" w:rsidR="00DC21A4" w:rsidRDefault="00DC21A4">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288B9F06" w14:textId="77777777" w:rsidR="00DC21A4" w:rsidRDefault="00DC21A4">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DC21A4" w14:paraId="5152D4A7" w14:textId="77777777">
        <w:tc>
          <w:tcPr>
            <w:tcW w:w="2445" w:type="dxa"/>
          </w:tcPr>
          <w:p w14:paraId="011F9011"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32E68A42"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DC21A4" w14:paraId="24B922A0"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4E55E" w14:textId="77777777" w:rsidR="00DC21A4" w:rsidRDefault="00DC21A4">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D02F73" w14:textId="77777777" w:rsidR="00DC21A4" w:rsidRDefault="00DC21A4">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DC21A4" w14:paraId="0FE7668B" w14:textId="77777777">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72116A" w14:textId="77777777" w:rsidR="00DC21A4" w:rsidRDefault="00DC21A4">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4C12FFAD" w14:textId="77777777" w:rsidR="00DC21A4" w:rsidRDefault="00DC21A4">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DC21A4" w14:paraId="41CEA386" w14:textId="77777777">
        <w:tc>
          <w:tcPr>
            <w:tcW w:w="2445" w:type="dxa"/>
          </w:tcPr>
          <w:p w14:paraId="3B559C0B"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5E5018A7"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DC21A4" w14:paraId="3653D3F2" w14:textId="77777777">
        <w:tc>
          <w:tcPr>
            <w:tcW w:w="2445" w:type="dxa"/>
          </w:tcPr>
          <w:p w14:paraId="2F6411E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2D0F12E0"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DC21A4" w14:paraId="755DE3A5" w14:textId="77777777">
        <w:tc>
          <w:tcPr>
            <w:tcW w:w="2445" w:type="dxa"/>
          </w:tcPr>
          <w:p w14:paraId="48F6CA1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3EB3089A"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DC21A4" w14:paraId="72DB45E8" w14:textId="77777777">
        <w:tc>
          <w:tcPr>
            <w:tcW w:w="2445" w:type="dxa"/>
          </w:tcPr>
          <w:p w14:paraId="2DF319C4"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62305289"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DC21A4" w14:paraId="15BFCCB1" w14:textId="77777777">
        <w:tc>
          <w:tcPr>
            <w:tcW w:w="2445" w:type="dxa"/>
          </w:tcPr>
          <w:p w14:paraId="6115C3F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1B0B260F"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DC21A4" w14:paraId="36C95837" w14:textId="77777777">
        <w:tc>
          <w:tcPr>
            <w:tcW w:w="2445" w:type="dxa"/>
          </w:tcPr>
          <w:p w14:paraId="7A1C6176"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2DD3F0CB"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DC21A4" w14:paraId="31C0E80C" w14:textId="77777777">
        <w:tc>
          <w:tcPr>
            <w:tcW w:w="2445" w:type="dxa"/>
          </w:tcPr>
          <w:p w14:paraId="6549FFDC"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62E97881"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DC21A4" w14:paraId="5C312758" w14:textId="77777777">
        <w:tc>
          <w:tcPr>
            <w:tcW w:w="2445" w:type="dxa"/>
          </w:tcPr>
          <w:p w14:paraId="5092DF83"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515" w:type="dxa"/>
          </w:tcPr>
          <w:p w14:paraId="2D95858C"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DC21A4" w14:paraId="47AEB48F" w14:textId="77777777">
        <w:tc>
          <w:tcPr>
            <w:tcW w:w="2445" w:type="dxa"/>
          </w:tcPr>
          <w:p w14:paraId="64BF52DA" w14:textId="77777777" w:rsidR="00DC21A4" w:rsidRDefault="00DC21A4">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1ADA6704" w14:textId="77777777" w:rsidR="00DC21A4" w:rsidRDefault="00DC21A4">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4519CF5" w14:textId="77777777" w:rsidR="00DC21A4" w:rsidRDefault="00DC21A4">
      <w:pPr>
        <w:spacing w:after="0" w:line="240" w:lineRule="auto"/>
        <w:rPr>
          <w:rFonts w:ascii="Arial" w:eastAsia="Arial" w:hAnsi="Arial" w:cs="Arial"/>
          <w:sz w:val="24"/>
          <w:szCs w:val="24"/>
        </w:rPr>
      </w:pPr>
      <w:bookmarkStart w:id="8" w:name="_2et92p0" w:colFirst="0" w:colLast="0"/>
      <w:bookmarkEnd w:id="8"/>
    </w:p>
    <w:p w14:paraId="71CE07DD" w14:textId="77777777" w:rsidR="00E80C42" w:rsidRDefault="00E80C42">
      <w:pPr>
        <w:rPr>
          <w:rFonts w:ascii="Arial" w:eastAsia="Arial" w:hAnsi="Arial" w:cs="Arial"/>
        </w:rPr>
        <w:sectPr w:rsidR="00E80C42" w:rsidSect="00DC21A4">
          <w:headerReference w:type="default" r:id="rId20"/>
          <w:footerReference w:type="default" r:id="rId21"/>
          <w:headerReference w:type="first" r:id="rId22"/>
          <w:footerReference w:type="first" r:id="rId23"/>
          <w:pgSz w:w="11906" w:h="16838"/>
          <w:pgMar w:top="1440" w:right="1440" w:bottom="1440" w:left="1440" w:header="709" w:footer="709" w:gutter="0"/>
          <w:pgNumType w:start="1"/>
          <w:cols w:space="720"/>
        </w:sectPr>
      </w:pPr>
      <w:r>
        <w:rPr>
          <w:rFonts w:ascii="Arial" w:eastAsia="Arial" w:hAnsi="Arial" w:cs="Arial"/>
        </w:rPr>
        <w:br w:type="page"/>
      </w:r>
    </w:p>
    <w:p w14:paraId="6EB1A60D" w14:textId="77777777" w:rsidR="00C2440F" w:rsidRDefault="00C2440F">
      <w:pPr>
        <w:rPr>
          <w:rFonts w:ascii="Arial" w:eastAsia="Arial" w:hAnsi="Arial" w:cs="Arial"/>
          <w:b/>
          <w:sz w:val="36"/>
          <w:szCs w:val="36"/>
        </w:rPr>
      </w:pPr>
      <w:r>
        <w:rPr>
          <w:rFonts w:ascii="Arial" w:eastAsia="Arial" w:hAnsi="Arial" w:cs="Arial"/>
          <w:b/>
          <w:sz w:val="36"/>
          <w:szCs w:val="36"/>
        </w:rPr>
        <w:t>Joint Schedule 2 (Variation Form)</w:t>
      </w:r>
    </w:p>
    <w:p w14:paraId="303C3D54" w14:textId="77777777" w:rsidR="00C2440F" w:rsidRDefault="00C2440F">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C2440F" w:rsidRPr="00C743CB" w14:paraId="15B48514" w14:textId="77777777">
        <w:tc>
          <w:tcPr>
            <w:tcW w:w="8982" w:type="dxa"/>
            <w:gridSpan w:val="3"/>
          </w:tcPr>
          <w:p w14:paraId="12099C0E" w14:textId="77777777" w:rsidR="00C2440F" w:rsidRPr="00C743CB" w:rsidRDefault="00C2440F">
            <w:pPr>
              <w:pBdr>
                <w:top w:val="nil"/>
                <w:left w:val="nil"/>
                <w:bottom w:val="nil"/>
                <w:right w:val="nil"/>
                <w:between w:val="nil"/>
              </w:pBdr>
              <w:spacing w:after="120"/>
              <w:ind w:left="34"/>
              <w:jc w:val="center"/>
              <w:rPr>
                <w:rFonts w:ascii="Arial" w:eastAsia="Arial" w:hAnsi="Arial" w:cs="Arial"/>
                <w:b/>
                <w:color w:val="000000"/>
                <w:sz w:val="20"/>
                <w:szCs w:val="20"/>
              </w:rPr>
            </w:pPr>
            <w:r w:rsidRPr="00C743CB">
              <w:rPr>
                <w:rFonts w:ascii="Arial" w:eastAsia="Arial" w:hAnsi="Arial" w:cs="Arial"/>
                <w:b/>
                <w:color w:val="000000"/>
                <w:sz w:val="20"/>
                <w:szCs w:val="20"/>
              </w:rPr>
              <w:t xml:space="preserve">Contract Details </w:t>
            </w:r>
          </w:p>
        </w:tc>
      </w:tr>
      <w:tr w:rsidR="00C2440F" w:rsidRPr="00C743CB" w14:paraId="3A8EF7B2" w14:textId="77777777">
        <w:trPr>
          <w:trHeight w:val="1174"/>
        </w:trPr>
        <w:tc>
          <w:tcPr>
            <w:tcW w:w="2938" w:type="dxa"/>
          </w:tcPr>
          <w:p w14:paraId="49620863"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This variation is between:</w:t>
            </w:r>
          </w:p>
        </w:tc>
        <w:tc>
          <w:tcPr>
            <w:tcW w:w="6044" w:type="dxa"/>
            <w:gridSpan w:val="2"/>
          </w:tcPr>
          <w:p w14:paraId="50E899AD"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b/>
                <w:color w:val="000000"/>
                <w:sz w:val="20"/>
                <w:szCs w:val="20"/>
              </w:rPr>
              <w:t xml:space="preserve">[delete </w:t>
            </w:r>
            <w:r w:rsidRPr="00C743CB">
              <w:rPr>
                <w:rFonts w:ascii="Arial" w:eastAsia="Arial" w:hAnsi="Arial" w:cs="Arial"/>
                <w:color w:val="000000"/>
                <w:sz w:val="20"/>
                <w:szCs w:val="20"/>
              </w:rPr>
              <w:t>as applicable:</w:t>
            </w:r>
            <w:r w:rsidRPr="00C743CB">
              <w:rPr>
                <w:rFonts w:ascii="Arial" w:eastAsia="Arial" w:hAnsi="Arial" w:cs="Arial"/>
                <w:b/>
                <w:color w:val="000000"/>
                <w:sz w:val="20"/>
                <w:szCs w:val="20"/>
              </w:rPr>
              <w:t xml:space="preserve"> </w:t>
            </w:r>
            <w:r w:rsidRPr="00C743CB">
              <w:rPr>
                <w:rFonts w:ascii="Arial" w:eastAsia="Arial" w:hAnsi="Arial" w:cs="Arial"/>
                <w:color w:val="000000"/>
                <w:sz w:val="20"/>
                <w:szCs w:val="20"/>
              </w:rPr>
              <w:t>CCS / Buyer</w:t>
            </w:r>
            <w:r w:rsidRPr="00C743CB">
              <w:rPr>
                <w:rFonts w:ascii="Arial" w:eastAsia="Arial" w:hAnsi="Arial" w:cs="Arial"/>
                <w:b/>
                <w:color w:val="000000"/>
                <w:sz w:val="20"/>
                <w:szCs w:val="20"/>
              </w:rPr>
              <w:t>]</w:t>
            </w:r>
            <w:r w:rsidRPr="00C743CB">
              <w:rPr>
                <w:rFonts w:ascii="Arial" w:eastAsia="Arial" w:hAnsi="Arial" w:cs="Arial"/>
                <w:color w:val="000000"/>
                <w:sz w:val="20"/>
                <w:szCs w:val="20"/>
              </w:rPr>
              <w:t xml:space="preserve"> ("</w:t>
            </w:r>
            <w:r w:rsidRPr="00C743CB">
              <w:rPr>
                <w:rFonts w:ascii="Arial" w:eastAsia="Arial" w:hAnsi="Arial" w:cs="Arial"/>
                <w:b/>
                <w:color w:val="000000"/>
                <w:sz w:val="20"/>
                <w:szCs w:val="20"/>
              </w:rPr>
              <w:t>CCS”  “the Buyer"</w:t>
            </w:r>
            <w:r w:rsidRPr="00C743CB">
              <w:rPr>
                <w:rFonts w:ascii="Arial" w:eastAsia="Arial" w:hAnsi="Arial" w:cs="Arial"/>
                <w:color w:val="000000"/>
                <w:sz w:val="20"/>
                <w:szCs w:val="20"/>
              </w:rPr>
              <w:t>)</w:t>
            </w:r>
          </w:p>
          <w:p w14:paraId="065C6847"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 xml:space="preserve">And </w:t>
            </w:r>
          </w:p>
          <w:p w14:paraId="22192AE2"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name of Supplier</w:t>
            </w:r>
            <w:r w:rsidRPr="00C743CB">
              <w:rPr>
                <w:rFonts w:ascii="Arial" w:eastAsia="Arial" w:hAnsi="Arial" w:cs="Arial"/>
                <w:b/>
                <w:color w:val="000000"/>
                <w:sz w:val="20"/>
                <w:szCs w:val="20"/>
              </w:rPr>
              <w:t>]</w:t>
            </w:r>
            <w:r w:rsidRPr="00C743CB">
              <w:rPr>
                <w:rFonts w:ascii="Arial" w:eastAsia="Arial" w:hAnsi="Arial" w:cs="Arial"/>
                <w:color w:val="000000"/>
                <w:sz w:val="20"/>
                <w:szCs w:val="20"/>
              </w:rPr>
              <w:t xml:space="preserve"> (</w:t>
            </w:r>
            <w:r w:rsidRPr="00C743CB">
              <w:rPr>
                <w:rFonts w:ascii="Arial" w:eastAsia="Arial" w:hAnsi="Arial" w:cs="Arial"/>
                <w:b/>
                <w:color w:val="000000"/>
                <w:sz w:val="20"/>
                <w:szCs w:val="20"/>
              </w:rPr>
              <w:t>"the Supplier"</w:t>
            </w:r>
            <w:r w:rsidRPr="00C743CB">
              <w:rPr>
                <w:rFonts w:ascii="Arial" w:eastAsia="Arial" w:hAnsi="Arial" w:cs="Arial"/>
                <w:color w:val="000000"/>
                <w:sz w:val="20"/>
                <w:szCs w:val="20"/>
              </w:rPr>
              <w:t>)</w:t>
            </w:r>
          </w:p>
        </w:tc>
      </w:tr>
      <w:tr w:rsidR="00C2440F" w:rsidRPr="00C743CB" w14:paraId="18EDFF3A" w14:textId="77777777">
        <w:tc>
          <w:tcPr>
            <w:tcW w:w="2938" w:type="dxa"/>
          </w:tcPr>
          <w:p w14:paraId="19C1281B"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Contract name:</w:t>
            </w:r>
          </w:p>
        </w:tc>
        <w:tc>
          <w:tcPr>
            <w:tcW w:w="6044" w:type="dxa"/>
            <w:gridSpan w:val="2"/>
          </w:tcPr>
          <w:p w14:paraId="222C4F61"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 xml:space="preserve">name of contract to be changed] </w:t>
            </w:r>
            <w:r w:rsidRPr="00C743CB">
              <w:rPr>
                <w:rFonts w:ascii="Arial" w:eastAsia="Arial" w:hAnsi="Arial" w:cs="Arial"/>
                <w:b/>
                <w:color w:val="000000"/>
                <w:sz w:val="20"/>
                <w:szCs w:val="20"/>
              </w:rPr>
              <w:t>(“the Contract”)</w:t>
            </w:r>
          </w:p>
        </w:tc>
      </w:tr>
      <w:tr w:rsidR="00C2440F" w:rsidRPr="00C743CB" w14:paraId="08A3BC27" w14:textId="77777777">
        <w:tc>
          <w:tcPr>
            <w:tcW w:w="2938" w:type="dxa"/>
          </w:tcPr>
          <w:p w14:paraId="7D651661"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Contract reference number:</w:t>
            </w:r>
          </w:p>
        </w:tc>
        <w:tc>
          <w:tcPr>
            <w:tcW w:w="6044" w:type="dxa"/>
            <w:gridSpan w:val="2"/>
          </w:tcPr>
          <w:p w14:paraId="2A187DED"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contract reference number]</w:t>
            </w:r>
          </w:p>
        </w:tc>
      </w:tr>
      <w:tr w:rsidR="00C2440F" w:rsidRPr="00C743CB" w14:paraId="1DBF5F0F" w14:textId="77777777">
        <w:tc>
          <w:tcPr>
            <w:tcW w:w="8982" w:type="dxa"/>
            <w:gridSpan w:val="3"/>
          </w:tcPr>
          <w:p w14:paraId="0C75C97C" w14:textId="77777777" w:rsidR="00C2440F" w:rsidRPr="00C743CB" w:rsidRDefault="00C2440F">
            <w:pPr>
              <w:pBdr>
                <w:top w:val="nil"/>
                <w:left w:val="nil"/>
                <w:bottom w:val="nil"/>
                <w:right w:val="nil"/>
                <w:between w:val="nil"/>
              </w:pBdr>
              <w:spacing w:after="120"/>
              <w:ind w:left="34"/>
              <w:jc w:val="center"/>
              <w:rPr>
                <w:rFonts w:ascii="Arial" w:eastAsia="Arial" w:hAnsi="Arial" w:cs="Arial"/>
                <w:color w:val="000000"/>
                <w:sz w:val="20"/>
                <w:szCs w:val="20"/>
              </w:rPr>
            </w:pPr>
            <w:r w:rsidRPr="00C743CB">
              <w:rPr>
                <w:rFonts w:ascii="Arial" w:eastAsia="Arial" w:hAnsi="Arial" w:cs="Arial"/>
                <w:b/>
                <w:color w:val="000000"/>
                <w:sz w:val="20"/>
                <w:szCs w:val="20"/>
              </w:rPr>
              <w:t>Details of Proposed Variation</w:t>
            </w:r>
          </w:p>
        </w:tc>
      </w:tr>
      <w:tr w:rsidR="00C2440F" w:rsidRPr="00C743CB" w14:paraId="10ADBEAB" w14:textId="77777777">
        <w:tc>
          <w:tcPr>
            <w:tcW w:w="2938" w:type="dxa"/>
          </w:tcPr>
          <w:p w14:paraId="51AE8117"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Variation initiated by:</w:t>
            </w:r>
          </w:p>
        </w:tc>
        <w:tc>
          <w:tcPr>
            <w:tcW w:w="6044" w:type="dxa"/>
            <w:gridSpan w:val="2"/>
          </w:tcPr>
          <w:p w14:paraId="2E9B2380"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[delete</w:t>
            </w:r>
            <w:r w:rsidRPr="00C743CB">
              <w:rPr>
                <w:rFonts w:ascii="Arial" w:eastAsia="Arial" w:hAnsi="Arial" w:cs="Arial"/>
                <w:color w:val="000000"/>
                <w:sz w:val="20"/>
                <w:szCs w:val="20"/>
              </w:rPr>
              <w:t xml:space="preserve"> as applicable: CCS/Buyer/Supplier]</w:t>
            </w:r>
          </w:p>
        </w:tc>
      </w:tr>
      <w:tr w:rsidR="00C2440F" w:rsidRPr="00C743CB" w14:paraId="12141E7A" w14:textId="77777777">
        <w:tc>
          <w:tcPr>
            <w:tcW w:w="2938" w:type="dxa"/>
          </w:tcPr>
          <w:p w14:paraId="74785F70"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Variation number:</w:t>
            </w:r>
          </w:p>
        </w:tc>
        <w:tc>
          <w:tcPr>
            <w:tcW w:w="6044" w:type="dxa"/>
            <w:gridSpan w:val="2"/>
          </w:tcPr>
          <w:p w14:paraId="48F24A2B"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variation number]</w:t>
            </w:r>
          </w:p>
        </w:tc>
      </w:tr>
      <w:tr w:rsidR="00C2440F" w:rsidRPr="00C743CB" w14:paraId="60B9A65A" w14:textId="77777777">
        <w:tc>
          <w:tcPr>
            <w:tcW w:w="2938" w:type="dxa"/>
          </w:tcPr>
          <w:p w14:paraId="28E1F368"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Date variation is raised:</w:t>
            </w:r>
          </w:p>
        </w:tc>
        <w:tc>
          <w:tcPr>
            <w:tcW w:w="6044" w:type="dxa"/>
            <w:gridSpan w:val="2"/>
          </w:tcPr>
          <w:p w14:paraId="7F43A263"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date]</w:t>
            </w:r>
          </w:p>
        </w:tc>
      </w:tr>
      <w:tr w:rsidR="00C2440F" w:rsidRPr="00C743CB" w14:paraId="52D339E0" w14:textId="77777777">
        <w:tc>
          <w:tcPr>
            <w:tcW w:w="2938" w:type="dxa"/>
          </w:tcPr>
          <w:p w14:paraId="4D2FA43C"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Proposed variation</w:t>
            </w:r>
          </w:p>
        </w:tc>
        <w:tc>
          <w:tcPr>
            <w:tcW w:w="6044" w:type="dxa"/>
            <w:gridSpan w:val="2"/>
          </w:tcPr>
          <w:p w14:paraId="37BC6DF6"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p>
        </w:tc>
      </w:tr>
      <w:tr w:rsidR="00C2440F" w:rsidRPr="00C743CB" w14:paraId="4BD0D836" w14:textId="77777777">
        <w:tc>
          <w:tcPr>
            <w:tcW w:w="2938" w:type="dxa"/>
          </w:tcPr>
          <w:p w14:paraId="0C603978"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Reason for the variation:</w:t>
            </w:r>
          </w:p>
        </w:tc>
        <w:tc>
          <w:tcPr>
            <w:tcW w:w="6044" w:type="dxa"/>
            <w:gridSpan w:val="2"/>
          </w:tcPr>
          <w:p w14:paraId="62896411"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reason]</w:t>
            </w:r>
          </w:p>
        </w:tc>
      </w:tr>
      <w:tr w:rsidR="00C2440F" w:rsidRPr="00C743CB" w14:paraId="15023F65" w14:textId="77777777">
        <w:trPr>
          <w:trHeight w:val="718"/>
        </w:trPr>
        <w:tc>
          <w:tcPr>
            <w:tcW w:w="2938" w:type="dxa"/>
          </w:tcPr>
          <w:p w14:paraId="26036902"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An Impact Assessment shall be provided within:</w:t>
            </w:r>
          </w:p>
        </w:tc>
        <w:tc>
          <w:tcPr>
            <w:tcW w:w="6044" w:type="dxa"/>
            <w:gridSpan w:val="2"/>
          </w:tcPr>
          <w:p w14:paraId="6BE03FF3"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number] days</w:t>
            </w:r>
          </w:p>
        </w:tc>
      </w:tr>
      <w:tr w:rsidR="00C2440F" w:rsidRPr="00C743CB" w14:paraId="41E94DE0" w14:textId="77777777">
        <w:trPr>
          <w:trHeight w:val="285"/>
        </w:trPr>
        <w:tc>
          <w:tcPr>
            <w:tcW w:w="8982" w:type="dxa"/>
            <w:gridSpan w:val="3"/>
          </w:tcPr>
          <w:p w14:paraId="1246D1BF" w14:textId="77777777" w:rsidR="00C2440F" w:rsidRPr="00C743CB" w:rsidRDefault="00C2440F">
            <w:pPr>
              <w:pBdr>
                <w:top w:val="nil"/>
                <w:left w:val="nil"/>
                <w:bottom w:val="nil"/>
                <w:right w:val="nil"/>
                <w:between w:val="nil"/>
              </w:pBdr>
              <w:spacing w:after="120"/>
              <w:jc w:val="center"/>
              <w:rPr>
                <w:rFonts w:ascii="Arial" w:eastAsia="Arial" w:hAnsi="Arial" w:cs="Arial"/>
                <w:color w:val="000000"/>
                <w:sz w:val="20"/>
                <w:szCs w:val="20"/>
              </w:rPr>
            </w:pPr>
            <w:r w:rsidRPr="00C743CB">
              <w:rPr>
                <w:rFonts w:ascii="Arial" w:eastAsia="Arial" w:hAnsi="Arial" w:cs="Arial"/>
                <w:b/>
                <w:color w:val="000000"/>
                <w:sz w:val="20"/>
                <w:szCs w:val="20"/>
              </w:rPr>
              <w:t>Impact of Variation</w:t>
            </w:r>
          </w:p>
        </w:tc>
      </w:tr>
      <w:tr w:rsidR="00C2440F" w:rsidRPr="00C743CB" w14:paraId="4185B8D6" w14:textId="77777777">
        <w:tc>
          <w:tcPr>
            <w:tcW w:w="2938" w:type="dxa"/>
          </w:tcPr>
          <w:p w14:paraId="2E5D5AC6"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Likely impact of the proposed variation:</w:t>
            </w:r>
          </w:p>
        </w:tc>
        <w:tc>
          <w:tcPr>
            <w:tcW w:w="6044" w:type="dxa"/>
            <w:gridSpan w:val="2"/>
          </w:tcPr>
          <w:p w14:paraId="4E7033F2"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b/>
                <w:color w:val="000000"/>
                <w:sz w:val="20"/>
                <w:szCs w:val="20"/>
              </w:rPr>
              <w:t xml:space="preserve">[Supplier to insert </w:t>
            </w:r>
            <w:r w:rsidRPr="00C743CB">
              <w:rPr>
                <w:rFonts w:ascii="Arial" w:eastAsia="Arial" w:hAnsi="Arial" w:cs="Arial"/>
                <w:color w:val="000000"/>
                <w:sz w:val="20"/>
                <w:szCs w:val="20"/>
              </w:rPr>
              <w:t xml:space="preserve">assessment of impact] </w:t>
            </w:r>
          </w:p>
        </w:tc>
      </w:tr>
      <w:tr w:rsidR="00C2440F" w:rsidRPr="00C743CB" w14:paraId="151B401C" w14:textId="77777777">
        <w:trPr>
          <w:trHeight w:val="469"/>
        </w:trPr>
        <w:tc>
          <w:tcPr>
            <w:tcW w:w="8982" w:type="dxa"/>
            <w:gridSpan w:val="3"/>
          </w:tcPr>
          <w:p w14:paraId="4210AF20" w14:textId="77777777" w:rsidR="00C2440F" w:rsidRPr="00C743CB" w:rsidRDefault="00C2440F">
            <w:pPr>
              <w:pBdr>
                <w:top w:val="nil"/>
                <w:left w:val="nil"/>
                <w:bottom w:val="nil"/>
                <w:right w:val="nil"/>
                <w:between w:val="nil"/>
              </w:pBdr>
              <w:spacing w:after="120"/>
              <w:jc w:val="center"/>
              <w:rPr>
                <w:rFonts w:ascii="Arial" w:eastAsia="Arial" w:hAnsi="Arial" w:cs="Arial"/>
                <w:color w:val="000000"/>
                <w:sz w:val="20"/>
                <w:szCs w:val="20"/>
              </w:rPr>
            </w:pPr>
            <w:r w:rsidRPr="00C743CB">
              <w:rPr>
                <w:rFonts w:ascii="Arial" w:eastAsia="Arial" w:hAnsi="Arial" w:cs="Arial"/>
                <w:b/>
                <w:color w:val="000000"/>
                <w:sz w:val="20"/>
                <w:szCs w:val="20"/>
              </w:rPr>
              <w:t>Outcome of Variation</w:t>
            </w:r>
          </w:p>
        </w:tc>
      </w:tr>
      <w:tr w:rsidR="00C2440F" w:rsidRPr="00C743CB" w14:paraId="65BB187C" w14:textId="77777777">
        <w:tc>
          <w:tcPr>
            <w:tcW w:w="2938" w:type="dxa"/>
          </w:tcPr>
          <w:p w14:paraId="517731B6"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Contract variation:</w:t>
            </w:r>
          </w:p>
        </w:tc>
        <w:tc>
          <w:tcPr>
            <w:tcW w:w="6044" w:type="dxa"/>
            <w:gridSpan w:val="2"/>
          </w:tcPr>
          <w:p w14:paraId="64BAEE27" w14:textId="77777777" w:rsidR="00C2440F" w:rsidRPr="00C743CB" w:rsidRDefault="00C2440F">
            <w:pPr>
              <w:keepNext/>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This Contract detailed above is varied as follows:</w:t>
            </w:r>
          </w:p>
          <w:p w14:paraId="724F429B" w14:textId="77777777" w:rsidR="00C2440F" w:rsidRPr="00C743CB" w:rsidRDefault="00C2440F" w:rsidP="00E539C4">
            <w:pPr>
              <w:numPr>
                <w:ilvl w:val="0"/>
                <w:numId w:val="35"/>
              </w:numPr>
              <w:pBdr>
                <w:top w:val="nil"/>
                <w:left w:val="nil"/>
                <w:bottom w:val="nil"/>
                <w:right w:val="nil"/>
                <w:between w:val="nil"/>
              </w:pBdr>
              <w:spacing w:after="120" w:line="240" w:lineRule="auto"/>
              <w:jc w:val="both"/>
              <w:rPr>
                <w:color w:val="000000"/>
                <w:sz w:val="20"/>
                <w:szCs w:val="20"/>
              </w:rPr>
            </w:pPr>
            <w:r w:rsidRPr="00C743CB">
              <w:rPr>
                <w:rFonts w:ascii="Arial" w:eastAsia="Arial" w:hAnsi="Arial" w:cs="Arial"/>
                <w:b/>
                <w:color w:val="000000"/>
                <w:sz w:val="20"/>
                <w:szCs w:val="20"/>
              </w:rPr>
              <w:t xml:space="preserve">[CCS/Buyer to insert </w:t>
            </w:r>
            <w:r w:rsidRPr="00C743CB">
              <w:rPr>
                <w:rFonts w:ascii="Arial" w:eastAsia="Arial" w:hAnsi="Arial" w:cs="Arial"/>
                <w:color w:val="000000"/>
                <w:sz w:val="20"/>
                <w:szCs w:val="20"/>
              </w:rPr>
              <w:t>original Clauses or Paragraphs to be varied and the changed clause]</w:t>
            </w:r>
          </w:p>
        </w:tc>
      </w:tr>
      <w:tr w:rsidR="00C2440F" w:rsidRPr="00C743CB" w14:paraId="6E7C8ED8" w14:textId="77777777">
        <w:tc>
          <w:tcPr>
            <w:tcW w:w="2938" w:type="dxa"/>
            <w:vMerge w:val="restart"/>
          </w:tcPr>
          <w:p w14:paraId="55A747B4" w14:textId="77777777" w:rsidR="00C2440F" w:rsidRPr="00C743CB" w:rsidRDefault="00C2440F">
            <w:pPr>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Financial variation:</w:t>
            </w:r>
          </w:p>
        </w:tc>
        <w:tc>
          <w:tcPr>
            <w:tcW w:w="3022" w:type="dxa"/>
          </w:tcPr>
          <w:p w14:paraId="0D76AB7F" w14:textId="77777777" w:rsidR="00C2440F" w:rsidRPr="00C743CB" w:rsidRDefault="00C2440F">
            <w:pPr>
              <w:keepNext/>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Original Contract Value:</w:t>
            </w:r>
          </w:p>
        </w:tc>
        <w:tc>
          <w:tcPr>
            <w:tcW w:w="3022" w:type="dxa"/>
          </w:tcPr>
          <w:p w14:paraId="1C9DD838" w14:textId="77777777" w:rsidR="00C2440F" w:rsidRPr="00C743CB" w:rsidRDefault="00C2440F">
            <w:pPr>
              <w:keepNext/>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 xml:space="preserve">£ </w:t>
            </w: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amount]</w:t>
            </w:r>
          </w:p>
        </w:tc>
      </w:tr>
      <w:tr w:rsidR="00C2440F" w:rsidRPr="00C743CB" w14:paraId="1D3EB13D" w14:textId="77777777">
        <w:tc>
          <w:tcPr>
            <w:tcW w:w="2938" w:type="dxa"/>
            <w:vMerge/>
          </w:tcPr>
          <w:p w14:paraId="3B80DEA5" w14:textId="77777777" w:rsidR="00C2440F" w:rsidRPr="00C743CB" w:rsidRDefault="00C2440F">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59EA2240" w14:textId="77777777" w:rsidR="00C2440F" w:rsidRPr="00C743CB" w:rsidRDefault="00C2440F">
            <w:pPr>
              <w:keepNext/>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Additional cost due to variation:</w:t>
            </w:r>
          </w:p>
        </w:tc>
        <w:tc>
          <w:tcPr>
            <w:tcW w:w="3022" w:type="dxa"/>
          </w:tcPr>
          <w:p w14:paraId="0630E7F1" w14:textId="77777777" w:rsidR="00C2440F" w:rsidRPr="00C743CB" w:rsidRDefault="00C2440F">
            <w:pPr>
              <w:keepNext/>
              <w:pBdr>
                <w:top w:val="nil"/>
                <w:left w:val="nil"/>
                <w:bottom w:val="nil"/>
                <w:right w:val="nil"/>
                <w:between w:val="nil"/>
              </w:pBdr>
              <w:spacing w:after="120"/>
              <w:rPr>
                <w:color w:val="000000"/>
              </w:rPr>
            </w:pPr>
            <w:r w:rsidRPr="00C743CB">
              <w:rPr>
                <w:rFonts w:ascii="Arial" w:eastAsia="Arial" w:hAnsi="Arial" w:cs="Arial"/>
                <w:color w:val="000000"/>
                <w:sz w:val="20"/>
                <w:szCs w:val="20"/>
              </w:rPr>
              <w:t xml:space="preserve">£ </w:t>
            </w: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amount]</w:t>
            </w:r>
          </w:p>
        </w:tc>
      </w:tr>
      <w:tr w:rsidR="00C2440F" w:rsidRPr="00C743CB" w14:paraId="30197C48" w14:textId="77777777">
        <w:tc>
          <w:tcPr>
            <w:tcW w:w="2938" w:type="dxa"/>
            <w:vMerge/>
          </w:tcPr>
          <w:p w14:paraId="09223CD7" w14:textId="77777777" w:rsidR="00C2440F" w:rsidRPr="00C743CB" w:rsidRDefault="00C2440F">
            <w:pPr>
              <w:widowControl w:val="0"/>
              <w:pBdr>
                <w:top w:val="nil"/>
                <w:left w:val="nil"/>
                <w:bottom w:val="nil"/>
                <w:right w:val="nil"/>
                <w:between w:val="nil"/>
              </w:pBdr>
              <w:rPr>
                <w:color w:val="000000"/>
              </w:rPr>
            </w:pPr>
          </w:p>
        </w:tc>
        <w:tc>
          <w:tcPr>
            <w:tcW w:w="3022" w:type="dxa"/>
          </w:tcPr>
          <w:p w14:paraId="0184C91E" w14:textId="77777777" w:rsidR="00C2440F" w:rsidRPr="00C743CB" w:rsidRDefault="00C2440F">
            <w:pPr>
              <w:keepNext/>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New Contract value:</w:t>
            </w:r>
          </w:p>
        </w:tc>
        <w:tc>
          <w:tcPr>
            <w:tcW w:w="3022" w:type="dxa"/>
          </w:tcPr>
          <w:p w14:paraId="5E244289" w14:textId="77777777" w:rsidR="00C2440F" w:rsidRPr="00C743CB" w:rsidRDefault="00C2440F">
            <w:pPr>
              <w:keepNext/>
              <w:pBdr>
                <w:top w:val="nil"/>
                <w:left w:val="nil"/>
                <w:bottom w:val="nil"/>
                <w:right w:val="nil"/>
                <w:between w:val="nil"/>
              </w:pBdr>
              <w:spacing w:after="120"/>
              <w:rPr>
                <w:rFonts w:ascii="Arial" w:eastAsia="Arial" w:hAnsi="Arial" w:cs="Arial"/>
                <w:color w:val="000000"/>
                <w:sz w:val="20"/>
                <w:szCs w:val="20"/>
              </w:rPr>
            </w:pPr>
            <w:r w:rsidRPr="00C743CB">
              <w:rPr>
                <w:rFonts w:ascii="Arial" w:eastAsia="Arial" w:hAnsi="Arial" w:cs="Arial"/>
                <w:color w:val="000000"/>
                <w:sz w:val="20"/>
                <w:szCs w:val="20"/>
              </w:rPr>
              <w:t xml:space="preserve">£ </w:t>
            </w:r>
            <w:r w:rsidRPr="00C743CB">
              <w:rPr>
                <w:rFonts w:ascii="Arial" w:eastAsia="Arial" w:hAnsi="Arial" w:cs="Arial"/>
                <w:b/>
                <w:color w:val="000000"/>
                <w:sz w:val="20"/>
                <w:szCs w:val="20"/>
              </w:rPr>
              <w:t xml:space="preserve">[insert </w:t>
            </w:r>
            <w:r w:rsidRPr="00C743CB">
              <w:rPr>
                <w:rFonts w:ascii="Arial" w:eastAsia="Arial" w:hAnsi="Arial" w:cs="Arial"/>
                <w:color w:val="000000"/>
                <w:sz w:val="20"/>
                <w:szCs w:val="20"/>
              </w:rPr>
              <w:t>amount]</w:t>
            </w:r>
          </w:p>
        </w:tc>
      </w:tr>
    </w:tbl>
    <w:p w14:paraId="5CC1946C" w14:textId="77777777" w:rsidR="00C2440F" w:rsidRPr="00C743CB" w:rsidRDefault="00C2440F" w:rsidP="00E539C4">
      <w:pPr>
        <w:keepNext/>
        <w:numPr>
          <w:ilvl w:val="0"/>
          <w:numId w:val="34"/>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C743CB">
        <w:rPr>
          <w:rFonts w:ascii="Arial" w:eastAsia="Arial" w:hAnsi="Arial" w:cs="Arial"/>
          <w:color w:val="000000"/>
          <w:sz w:val="20"/>
          <w:szCs w:val="20"/>
        </w:rPr>
        <w:t xml:space="preserve">This Variation must be agreed and signed by both Parties to the Contract and shall only be effective from the date it is signed by </w:t>
      </w:r>
      <w:r w:rsidRPr="00C743CB">
        <w:rPr>
          <w:rFonts w:ascii="Arial" w:eastAsia="Arial" w:hAnsi="Arial" w:cs="Arial"/>
          <w:b/>
          <w:color w:val="000000"/>
          <w:sz w:val="20"/>
          <w:szCs w:val="20"/>
        </w:rPr>
        <w:t xml:space="preserve">[delete </w:t>
      </w:r>
      <w:r w:rsidRPr="00C743CB">
        <w:rPr>
          <w:rFonts w:ascii="Arial" w:eastAsia="Arial" w:hAnsi="Arial" w:cs="Arial"/>
          <w:color w:val="000000"/>
          <w:sz w:val="20"/>
          <w:szCs w:val="20"/>
        </w:rPr>
        <w:t>as applicable:</w:t>
      </w:r>
      <w:r w:rsidRPr="00C743CB">
        <w:rPr>
          <w:rFonts w:ascii="Arial" w:eastAsia="Arial" w:hAnsi="Arial" w:cs="Arial"/>
          <w:b/>
          <w:color w:val="000000"/>
          <w:sz w:val="20"/>
          <w:szCs w:val="20"/>
        </w:rPr>
        <w:t xml:space="preserve"> </w:t>
      </w:r>
      <w:r w:rsidRPr="00C743CB">
        <w:rPr>
          <w:rFonts w:ascii="Arial" w:eastAsia="Arial" w:hAnsi="Arial" w:cs="Arial"/>
          <w:color w:val="000000"/>
          <w:sz w:val="20"/>
          <w:szCs w:val="20"/>
        </w:rPr>
        <w:t>CCS / Buyer</w:t>
      </w:r>
      <w:r w:rsidRPr="00C743CB">
        <w:rPr>
          <w:rFonts w:ascii="Arial" w:eastAsia="Arial" w:hAnsi="Arial" w:cs="Arial"/>
          <w:b/>
          <w:color w:val="000000"/>
          <w:sz w:val="20"/>
          <w:szCs w:val="20"/>
        </w:rPr>
        <w:t>]</w:t>
      </w:r>
    </w:p>
    <w:p w14:paraId="0967CAE7" w14:textId="77777777" w:rsidR="00C2440F" w:rsidRPr="00C743CB" w:rsidRDefault="00C2440F" w:rsidP="00E539C4">
      <w:pPr>
        <w:keepNext/>
        <w:numPr>
          <w:ilvl w:val="0"/>
          <w:numId w:val="34"/>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C743CB">
        <w:rPr>
          <w:rFonts w:ascii="Arial" w:eastAsia="Arial" w:hAnsi="Arial" w:cs="Arial"/>
          <w:color w:val="000000"/>
          <w:sz w:val="20"/>
          <w:szCs w:val="20"/>
        </w:rPr>
        <w:t xml:space="preserve">Words and expressions in this Variation shall have the meanings given to them in the Contract. </w:t>
      </w:r>
    </w:p>
    <w:p w14:paraId="6DDFC752" w14:textId="77777777" w:rsidR="00C2440F" w:rsidRPr="00C743CB" w:rsidRDefault="00C2440F" w:rsidP="00E539C4">
      <w:pPr>
        <w:keepNext/>
        <w:numPr>
          <w:ilvl w:val="0"/>
          <w:numId w:val="34"/>
        </w:numPr>
        <w:pBdr>
          <w:top w:val="nil"/>
          <w:left w:val="nil"/>
          <w:bottom w:val="nil"/>
          <w:right w:val="nil"/>
          <w:between w:val="nil"/>
        </w:pBdr>
        <w:spacing w:before="240"/>
        <w:ind w:left="567" w:hanging="425"/>
        <w:rPr>
          <w:rFonts w:ascii="Arial" w:eastAsia="Arial" w:hAnsi="Arial" w:cs="Arial"/>
          <w:color w:val="000000"/>
          <w:sz w:val="20"/>
          <w:szCs w:val="20"/>
        </w:rPr>
      </w:pPr>
      <w:bookmarkStart w:id="9" w:name="_gjdgxs" w:colFirst="0" w:colLast="0"/>
      <w:bookmarkEnd w:id="9"/>
      <w:r w:rsidRPr="00C743CB">
        <w:rPr>
          <w:rFonts w:ascii="Arial" w:eastAsia="Arial" w:hAnsi="Arial" w:cs="Arial"/>
          <w:color w:val="000000"/>
          <w:sz w:val="20"/>
          <w:szCs w:val="20"/>
        </w:rPr>
        <w:t>The Contract, including any previous Variations, shall remain effective and unaltered except as amended by this Variation.</w:t>
      </w:r>
      <w:r w:rsidRPr="00C743CB">
        <w:br w:type="page"/>
      </w:r>
    </w:p>
    <w:p w14:paraId="3CEE98F7"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 xml:space="preserve">Signed by an authorised signatory for and on behalf of the </w:t>
      </w:r>
      <w:r w:rsidRPr="00C743CB">
        <w:rPr>
          <w:rFonts w:ascii="Arial" w:eastAsia="Arial" w:hAnsi="Arial" w:cs="Arial"/>
          <w:b/>
          <w:color w:val="000000"/>
          <w:sz w:val="20"/>
          <w:szCs w:val="20"/>
        </w:rPr>
        <w:t xml:space="preserve">[delete </w:t>
      </w:r>
      <w:r w:rsidRPr="00C743CB">
        <w:rPr>
          <w:rFonts w:ascii="Arial" w:eastAsia="Arial" w:hAnsi="Arial" w:cs="Arial"/>
          <w:color w:val="000000"/>
          <w:sz w:val="20"/>
          <w:szCs w:val="20"/>
        </w:rPr>
        <w:t>as applicable:</w:t>
      </w:r>
      <w:r w:rsidRPr="00C743CB">
        <w:rPr>
          <w:rFonts w:ascii="Arial" w:eastAsia="Arial" w:hAnsi="Arial" w:cs="Arial"/>
          <w:b/>
          <w:color w:val="000000"/>
          <w:sz w:val="20"/>
          <w:szCs w:val="20"/>
        </w:rPr>
        <w:t xml:space="preserve"> </w:t>
      </w:r>
      <w:r w:rsidRPr="00C743CB">
        <w:rPr>
          <w:rFonts w:ascii="Arial" w:eastAsia="Arial" w:hAnsi="Arial" w:cs="Arial"/>
          <w:color w:val="000000"/>
          <w:sz w:val="20"/>
          <w:szCs w:val="20"/>
        </w:rPr>
        <w:t>CCS / Buyer</w:t>
      </w:r>
      <w:r w:rsidRPr="00C743CB">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C2440F" w:rsidRPr="00C743CB" w14:paraId="4F632F4F" w14:textId="77777777">
        <w:tc>
          <w:tcPr>
            <w:tcW w:w="2210" w:type="dxa"/>
            <w:tcBorders>
              <w:bottom w:val="nil"/>
            </w:tcBorders>
          </w:tcPr>
          <w:p w14:paraId="286EFF18"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Signature</w:t>
            </w:r>
          </w:p>
        </w:tc>
        <w:tc>
          <w:tcPr>
            <w:tcW w:w="5940" w:type="dxa"/>
          </w:tcPr>
          <w:p w14:paraId="453CFA82"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rsidRPr="00C743CB" w14:paraId="436FBD3D" w14:textId="77777777">
        <w:tc>
          <w:tcPr>
            <w:tcW w:w="2210" w:type="dxa"/>
            <w:tcBorders>
              <w:top w:val="nil"/>
              <w:bottom w:val="nil"/>
            </w:tcBorders>
          </w:tcPr>
          <w:p w14:paraId="2B1ABAA0"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Date</w:t>
            </w:r>
          </w:p>
        </w:tc>
        <w:tc>
          <w:tcPr>
            <w:tcW w:w="5940" w:type="dxa"/>
          </w:tcPr>
          <w:p w14:paraId="3B764632"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rsidRPr="00C743CB" w14:paraId="36FF39E6" w14:textId="77777777">
        <w:tc>
          <w:tcPr>
            <w:tcW w:w="2210" w:type="dxa"/>
            <w:tcBorders>
              <w:top w:val="nil"/>
              <w:bottom w:val="nil"/>
            </w:tcBorders>
          </w:tcPr>
          <w:p w14:paraId="30BB952B"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Name (in Capitals)</w:t>
            </w:r>
          </w:p>
        </w:tc>
        <w:tc>
          <w:tcPr>
            <w:tcW w:w="5940" w:type="dxa"/>
          </w:tcPr>
          <w:p w14:paraId="27565B74"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rsidRPr="00C743CB" w14:paraId="7CA75C58" w14:textId="77777777">
        <w:tc>
          <w:tcPr>
            <w:tcW w:w="2210" w:type="dxa"/>
            <w:tcBorders>
              <w:top w:val="nil"/>
              <w:bottom w:val="nil"/>
            </w:tcBorders>
          </w:tcPr>
          <w:p w14:paraId="785CEE57"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Address</w:t>
            </w:r>
          </w:p>
        </w:tc>
        <w:tc>
          <w:tcPr>
            <w:tcW w:w="5940" w:type="dxa"/>
          </w:tcPr>
          <w:p w14:paraId="20306BE1"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rsidRPr="00C743CB" w14:paraId="54E577BE" w14:textId="77777777">
        <w:tc>
          <w:tcPr>
            <w:tcW w:w="2210" w:type="dxa"/>
            <w:tcBorders>
              <w:top w:val="nil"/>
            </w:tcBorders>
          </w:tcPr>
          <w:p w14:paraId="3B8E925B" w14:textId="77777777" w:rsidR="00C2440F" w:rsidRPr="00C743CB" w:rsidRDefault="00C2440F">
            <w:pPr>
              <w:pBdr>
                <w:top w:val="nil"/>
                <w:left w:val="nil"/>
                <w:bottom w:val="nil"/>
                <w:right w:val="nil"/>
                <w:between w:val="nil"/>
              </w:pBdr>
              <w:rPr>
                <w:rFonts w:ascii="Arial" w:eastAsia="Arial" w:hAnsi="Arial" w:cs="Arial"/>
                <w:color w:val="000000"/>
                <w:sz w:val="20"/>
                <w:szCs w:val="20"/>
              </w:rPr>
            </w:pPr>
          </w:p>
        </w:tc>
        <w:tc>
          <w:tcPr>
            <w:tcW w:w="5940" w:type="dxa"/>
          </w:tcPr>
          <w:p w14:paraId="67918699"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bl>
    <w:p w14:paraId="022F9DE7"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C2440F" w:rsidRPr="00C743CB" w14:paraId="12E1CB51" w14:textId="77777777">
        <w:tc>
          <w:tcPr>
            <w:tcW w:w="2208" w:type="dxa"/>
            <w:tcBorders>
              <w:bottom w:val="nil"/>
            </w:tcBorders>
          </w:tcPr>
          <w:p w14:paraId="77C94D47"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Signature</w:t>
            </w:r>
          </w:p>
        </w:tc>
        <w:tc>
          <w:tcPr>
            <w:tcW w:w="5980" w:type="dxa"/>
          </w:tcPr>
          <w:p w14:paraId="00A69D00"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rsidRPr="00C743CB" w14:paraId="2F227E65" w14:textId="77777777">
        <w:tc>
          <w:tcPr>
            <w:tcW w:w="2208" w:type="dxa"/>
            <w:tcBorders>
              <w:top w:val="nil"/>
              <w:bottom w:val="nil"/>
            </w:tcBorders>
          </w:tcPr>
          <w:p w14:paraId="7B418C62"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Date</w:t>
            </w:r>
          </w:p>
        </w:tc>
        <w:tc>
          <w:tcPr>
            <w:tcW w:w="5980" w:type="dxa"/>
          </w:tcPr>
          <w:p w14:paraId="1CB38C85"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rsidRPr="00C743CB" w14:paraId="00D3CA31" w14:textId="77777777">
        <w:tc>
          <w:tcPr>
            <w:tcW w:w="2208" w:type="dxa"/>
            <w:tcBorders>
              <w:top w:val="nil"/>
              <w:bottom w:val="nil"/>
            </w:tcBorders>
          </w:tcPr>
          <w:p w14:paraId="5957A562" w14:textId="77777777" w:rsidR="00C2440F" w:rsidRPr="00C743CB"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Name (in Capitals)</w:t>
            </w:r>
          </w:p>
        </w:tc>
        <w:tc>
          <w:tcPr>
            <w:tcW w:w="5980" w:type="dxa"/>
          </w:tcPr>
          <w:p w14:paraId="12707F64" w14:textId="77777777" w:rsidR="00C2440F" w:rsidRPr="00C743CB" w:rsidRDefault="00C2440F">
            <w:pPr>
              <w:pBdr>
                <w:top w:val="nil"/>
                <w:left w:val="nil"/>
                <w:bottom w:val="nil"/>
                <w:right w:val="nil"/>
                <w:between w:val="nil"/>
              </w:pBdr>
              <w:ind w:left="142"/>
              <w:rPr>
                <w:rFonts w:ascii="Arial" w:eastAsia="Arial" w:hAnsi="Arial" w:cs="Arial"/>
                <w:color w:val="000000"/>
                <w:sz w:val="20"/>
                <w:szCs w:val="20"/>
              </w:rPr>
            </w:pPr>
          </w:p>
        </w:tc>
      </w:tr>
      <w:tr w:rsidR="00C2440F" w14:paraId="43834DC5" w14:textId="77777777">
        <w:tc>
          <w:tcPr>
            <w:tcW w:w="2208" w:type="dxa"/>
            <w:tcBorders>
              <w:top w:val="nil"/>
              <w:bottom w:val="nil"/>
            </w:tcBorders>
          </w:tcPr>
          <w:p w14:paraId="58006961" w14:textId="77777777" w:rsidR="00C2440F" w:rsidRDefault="00C2440F">
            <w:pPr>
              <w:pBdr>
                <w:top w:val="nil"/>
                <w:left w:val="nil"/>
                <w:bottom w:val="nil"/>
                <w:right w:val="nil"/>
                <w:between w:val="nil"/>
              </w:pBdr>
              <w:spacing w:after="120"/>
              <w:ind w:left="34"/>
              <w:rPr>
                <w:rFonts w:ascii="Arial" w:eastAsia="Arial" w:hAnsi="Arial" w:cs="Arial"/>
                <w:color w:val="000000"/>
                <w:sz w:val="20"/>
                <w:szCs w:val="20"/>
              </w:rPr>
            </w:pPr>
            <w:r w:rsidRPr="00C743CB">
              <w:rPr>
                <w:rFonts w:ascii="Arial" w:eastAsia="Arial" w:hAnsi="Arial" w:cs="Arial"/>
                <w:color w:val="000000"/>
                <w:sz w:val="20"/>
                <w:szCs w:val="20"/>
              </w:rPr>
              <w:t>Address</w:t>
            </w:r>
          </w:p>
        </w:tc>
        <w:tc>
          <w:tcPr>
            <w:tcW w:w="5980" w:type="dxa"/>
          </w:tcPr>
          <w:p w14:paraId="22D79531" w14:textId="77777777" w:rsidR="00C2440F" w:rsidRDefault="00C2440F">
            <w:pPr>
              <w:pBdr>
                <w:top w:val="nil"/>
                <w:left w:val="nil"/>
                <w:bottom w:val="nil"/>
                <w:right w:val="nil"/>
                <w:between w:val="nil"/>
              </w:pBdr>
              <w:ind w:left="142"/>
              <w:rPr>
                <w:rFonts w:ascii="Arial" w:eastAsia="Arial" w:hAnsi="Arial" w:cs="Arial"/>
                <w:color w:val="000000"/>
                <w:sz w:val="20"/>
                <w:szCs w:val="20"/>
              </w:rPr>
            </w:pPr>
          </w:p>
        </w:tc>
      </w:tr>
    </w:tbl>
    <w:p w14:paraId="1F4B57A9" w14:textId="50E1EE18" w:rsidR="002E4EF0" w:rsidRDefault="002E4EF0">
      <w:pPr>
        <w:rPr>
          <w:rFonts w:ascii="Arial" w:eastAsia="Arial" w:hAnsi="Arial" w:cs="Arial"/>
          <w:sz w:val="20"/>
          <w:szCs w:val="20"/>
        </w:rPr>
      </w:pPr>
    </w:p>
    <w:p w14:paraId="0677EC15" w14:textId="77777777" w:rsidR="002E4EF0" w:rsidRDefault="002E4EF0">
      <w:pPr>
        <w:rPr>
          <w:rFonts w:ascii="Arial" w:eastAsia="Arial" w:hAnsi="Arial" w:cs="Arial"/>
          <w:sz w:val="20"/>
          <w:szCs w:val="20"/>
        </w:rPr>
      </w:pPr>
      <w:r>
        <w:rPr>
          <w:rFonts w:ascii="Arial" w:eastAsia="Arial" w:hAnsi="Arial" w:cs="Arial"/>
          <w:sz w:val="20"/>
          <w:szCs w:val="20"/>
        </w:rPr>
        <w:br w:type="page"/>
      </w:r>
    </w:p>
    <w:p w14:paraId="451850D6" w14:textId="77777777" w:rsidR="00C2440F" w:rsidRDefault="00C2440F">
      <w:pPr>
        <w:rPr>
          <w:rFonts w:ascii="Arial" w:eastAsia="Arial" w:hAnsi="Arial" w:cs="Arial"/>
          <w:sz w:val="20"/>
          <w:szCs w:val="20"/>
        </w:rPr>
        <w:sectPr w:rsidR="00C2440F" w:rsidSect="00C2440F">
          <w:headerReference w:type="default" r:id="rId24"/>
          <w:footerReference w:type="default" r:id="rId25"/>
          <w:headerReference w:type="first" r:id="rId26"/>
          <w:footerReference w:type="first" r:id="rId27"/>
          <w:pgSz w:w="11906" w:h="16838"/>
          <w:pgMar w:top="1440" w:right="1440" w:bottom="1440" w:left="1440" w:header="709" w:footer="709" w:gutter="0"/>
          <w:pgNumType w:start="1"/>
          <w:cols w:space="720"/>
        </w:sectPr>
      </w:pPr>
    </w:p>
    <w:p w14:paraId="6F30FE7F" w14:textId="77777777" w:rsidR="002E4EF0" w:rsidRDefault="002E4EF0">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45A05289"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328B2A1C" w14:textId="055DBB20" w:rsidR="002E4EF0" w:rsidRPr="00C743CB" w:rsidRDefault="002E4EF0" w:rsidP="00E539C4">
      <w:pPr>
        <w:pStyle w:val="Heading2"/>
        <w:numPr>
          <w:ilvl w:val="1"/>
          <w:numId w:val="5"/>
        </w:numPr>
        <w:tabs>
          <w:tab w:val="left" w:pos="1134"/>
        </w:tabs>
        <w:overflowPunct w:val="0"/>
        <w:autoSpaceDE w:val="0"/>
        <w:autoSpaceDN w:val="0"/>
        <w:adjustRightInd w:val="0"/>
        <w:spacing w:before="120" w:after="120" w:line="240" w:lineRule="auto"/>
        <w:textAlignment w:val="baseline"/>
        <w:rPr>
          <w:rFonts w:ascii="Arial" w:eastAsia="Arial" w:hAnsi="Arial"/>
          <w:b w:val="0"/>
          <w:color w:val="000000"/>
          <w:sz w:val="24"/>
          <w:szCs w:val="24"/>
        </w:rPr>
      </w:pPr>
      <w:bookmarkStart w:id="10" w:name="_heading=h.442khuw7fs9e" w:colFirst="0" w:colLast="0"/>
      <w:bookmarkEnd w:id="10"/>
      <w:r w:rsidRPr="00C743CB">
        <w:rPr>
          <w:rFonts w:ascii="Arial" w:eastAsia="Arial" w:hAnsi="Arial"/>
          <w:b w:val="0"/>
          <w:color w:val="000000"/>
          <w:sz w:val="24"/>
          <w:szCs w:val="24"/>
        </w:rPr>
        <w:t>The Supplier shall take out and maintain,</w:t>
      </w:r>
      <w:r w:rsidR="00C743CB">
        <w:rPr>
          <w:rFonts w:ascii="Arial" w:eastAsia="Arial" w:hAnsi="Arial"/>
          <w:b w:val="0"/>
          <w:color w:val="000000"/>
          <w:sz w:val="24"/>
          <w:szCs w:val="24"/>
        </w:rPr>
        <w:t xml:space="preserve"> </w:t>
      </w:r>
      <w:r w:rsidRPr="00C743CB">
        <w:rPr>
          <w:rFonts w:ascii="Arial" w:eastAsia="Arial" w:hAnsi="Arial"/>
          <w:b w:val="0"/>
          <w:color w:val="000000"/>
          <w:sz w:val="24"/>
          <w:szCs w:val="24"/>
        </w:rPr>
        <w:t xml:space="preserve">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1FDB53EF" w14:textId="77777777" w:rsidR="002E4EF0" w:rsidRDefault="002E4EF0" w:rsidP="00E539C4">
      <w:pPr>
        <w:numPr>
          <w:ilvl w:val="2"/>
          <w:numId w:val="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3C2FB08C" w14:textId="77777777" w:rsidR="002E4EF0" w:rsidRDefault="002E4EF0" w:rsidP="00E539C4">
      <w:pPr>
        <w:numPr>
          <w:ilvl w:val="2"/>
          <w:numId w:val="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C94B198" w14:textId="77777777" w:rsidR="002E4EF0" w:rsidRDefault="002E4EF0" w:rsidP="00E539C4">
      <w:pPr>
        <w:pStyle w:val="Heading2"/>
        <w:numPr>
          <w:ilvl w:val="1"/>
          <w:numId w:val="5"/>
        </w:numPr>
        <w:tabs>
          <w:tab w:val="left" w:pos="1134"/>
        </w:tabs>
        <w:overflowPunct w:val="0"/>
        <w:autoSpaceDE w:val="0"/>
        <w:autoSpaceDN w:val="0"/>
        <w:adjustRightInd w:val="0"/>
        <w:spacing w:before="120" w:after="120" w:line="240" w:lineRule="auto"/>
        <w:ind w:left="900" w:hanging="540"/>
        <w:textAlignment w:val="baseline"/>
      </w:pPr>
      <w:bookmarkStart w:id="11" w:name="_heading=h.i4hj0nj52ise" w:colFirst="0" w:colLast="0"/>
      <w:bookmarkEnd w:id="11"/>
      <w:r>
        <w:t xml:space="preserve">The Insurances shall be: </w:t>
      </w:r>
    </w:p>
    <w:p w14:paraId="3F6DD9AD" w14:textId="77777777" w:rsidR="002E4EF0" w:rsidRDefault="002E4EF0" w:rsidP="00E539C4">
      <w:pPr>
        <w:numPr>
          <w:ilvl w:val="2"/>
          <w:numId w:val="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7444AA4B" w14:textId="77777777" w:rsidR="002E4EF0" w:rsidRDefault="002E4EF0" w:rsidP="00E539C4">
      <w:pPr>
        <w:numPr>
          <w:ilvl w:val="2"/>
          <w:numId w:val="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9460765" w14:textId="77777777" w:rsidR="002E4EF0" w:rsidRDefault="002E4EF0" w:rsidP="00E539C4">
      <w:pPr>
        <w:numPr>
          <w:ilvl w:val="2"/>
          <w:numId w:val="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5E9662D0" w14:textId="77777777" w:rsidR="002E4EF0" w:rsidRDefault="002E4EF0" w:rsidP="00E539C4">
      <w:pPr>
        <w:numPr>
          <w:ilvl w:val="2"/>
          <w:numId w:val="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4A59BD73"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FC5B03A"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E069DE7" w14:textId="77777777" w:rsidR="002E4EF0" w:rsidRDefault="002E4EF0" w:rsidP="00E539C4">
      <w:pPr>
        <w:keepNext/>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Without limiting the other provisions of this Contract, the Supplier shall:</w:t>
      </w:r>
    </w:p>
    <w:p w14:paraId="2EE47213" w14:textId="77777777" w:rsidR="002E4EF0" w:rsidRDefault="002E4EF0" w:rsidP="00E539C4">
      <w:pPr>
        <w:numPr>
          <w:ilvl w:val="2"/>
          <w:numId w:val="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CF8FD80" w14:textId="77777777" w:rsidR="002E4EF0" w:rsidRDefault="002E4EF0" w:rsidP="00E539C4">
      <w:pPr>
        <w:numPr>
          <w:ilvl w:val="2"/>
          <w:numId w:val="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4721CCA0" w14:textId="77777777" w:rsidR="002E4EF0" w:rsidRDefault="002E4EF0" w:rsidP="00E539C4">
      <w:pPr>
        <w:numPr>
          <w:ilvl w:val="2"/>
          <w:numId w:val="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76B3E7A5"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6ECA96C1"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6D066704"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9AAFCDD"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1FB3803B"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444B1806"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FE567B0"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6EC785AE"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77604DA2"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448F2F92"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420C749" w14:textId="77777777" w:rsidR="002E4EF0" w:rsidRDefault="002E4EF0" w:rsidP="00E539C4">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388A0DCB"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33FE928"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E07726"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olor w:val="000000"/>
          <w:sz w:val="24"/>
          <w:szCs w:val="24"/>
        </w:rPr>
        <w:t>Where any Insurance requires payment of a premium, the Supplier shall be liable for and shall promptly pay such premium.</w:t>
      </w:r>
    </w:p>
    <w:p w14:paraId="6F47E1EA" w14:textId="77777777" w:rsidR="002E4EF0" w:rsidRDefault="002E4EF0" w:rsidP="00E539C4">
      <w:pPr>
        <w:numPr>
          <w:ilvl w:val="1"/>
          <w:numId w:val="5"/>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33B2CA8A" w14:textId="77777777" w:rsidR="002E4EF0" w:rsidRDefault="002E4EF0">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b/>
          <w:color w:val="000000"/>
          <w:sz w:val="24"/>
          <w:szCs w:val="24"/>
        </w:rPr>
        <w:t>ANNEX: REQUIRED INSURANCES</w:t>
      </w:r>
    </w:p>
    <w:p w14:paraId="6D10E5C6" w14:textId="77777777" w:rsidR="002E4EF0" w:rsidRDefault="002E4EF0" w:rsidP="00E539C4">
      <w:pPr>
        <w:keepNext/>
        <w:numPr>
          <w:ilvl w:val="0"/>
          <w:numId w:val="4"/>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smallCaps/>
          <w:color w:val="000000"/>
          <w:sz w:val="24"/>
          <w:szCs w:val="24"/>
        </w:rPr>
      </w:pPr>
      <w:r>
        <w:rPr>
          <w:rFonts w:ascii="Arial" w:eastAsia="Arial" w:hAnsi="Arial"/>
          <w:color w:val="000000"/>
          <w:sz w:val="24"/>
          <w:szCs w:val="24"/>
        </w:rPr>
        <w:t>The Supplier shall hold the following [standard] insurance cover from the Framework Start Date in accordance with this Schedule:</w:t>
      </w:r>
    </w:p>
    <w:p w14:paraId="3C4BCE5F" w14:textId="77777777" w:rsidR="002E4EF0" w:rsidRPr="00922415" w:rsidRDefault="002E4EF0" w:rsidP="00922415">
      <w:pPr>
        <w:pStyle w:val="Heading2"/>
        <w:ind w:left="720"/>
        <w:jc w:val="both"/>
        <w:rPr>
          <w:rFonts w:ascii="Arial" w:eastAsia="Arial" w:hAnsi="Arial"/>
          <w:b w:val="0"/>
          <w:color w:val="000000"/>
          <w:sz w:val="24"/>
          <w:szCs w:val="24"/>
        </w:rPr>
      </w:pPr>
      <w:bookmarkStart w:id="12" w:name="_heading=h.ltbeg4esgeao" w:colFirst="0" w:colLast="0"/>
      <w:bookmarkEnd w:id="12"/>
      <w:r w:rsidRPr="00922415">
        <w:rPr>
          <w:rFonts w:ascii="Arial" w:eastAsia="Arial" w:hAnsi="Arial"/>
          <w:b w:val="0"/>
          <w:color w:val="000000"/>
          <w:sz w:val="24"/>
          <w:szCs w:val="24"/>
        </w:rPr>
        <w:t xml:space="preserve">1.1 </w:t>
      </w:r>
      <w:r w:rsidRPr="00922415">
        <w:rPr>
          <w:rFonts w:ascii="Arial" w:eastAsia="Arial" w:hAnsi="Arial"/>
          <w:b w:val="0"/>
          <w:color w:val="000000"/>
          <w:sz w:val="24"/>
          <w:szCs w:val="24"/>
        </w:rPr>
        <w:tab/>
        <w:t xml:space="preserve">Professional indemnity insurance with cover (for a single event or a series of related events and in the aggregate) of not less than one million pounds (£1,000,000) – all Lots. </w:t>
      </w:r>
    </w:p>
    <w:p w14:paraId="4338ECA7" w14:textId="77777777" w:rsidR="002E4EF0" w:rsidRPr="007A3449" w:rsidRDefault="002E4EF0" w:rsidP="00922415">
      <w:pPr>
        <w:pStyle w:val="Heading2"/>
        <w:ind w:left="720"/>
        <w:jc w:val="both"/>
        <w:rPr>
          <w:rFonts w:ascii="Arial" w:eastAsia="Arial" w:hAnsi="Arial"/>
          <w:b w:val="0"/>
          <w:color w:val="000000"/>
          <w:sz w:val="24"/>
          <w:szCs w:val="24"/>
        </w:rPr>
      </w:pPr>
      <w:bookmarkStart w:id="13" w:name="_heading=h.owkzs66lvjm3" w:colFirst="0" w:colLast="0"/>
      <w:bookmarkEnd w:id="13"/>
      <w:r w:rsidRPr="007A3449">
        <w:rPr>
          <w:rFonts w:ascii="Arial" w:eastAsia="Arial" w:hAnsi="Arial"/>
          <w:b w:val="0"/>
          <w:color w:val="000000"/>
          <w:sz w:val="24"/>
          <w:szCs w:val="24"/>
        </w:rPr>
        <w:t xml:space="preserve">1.2 </w:t>
      </w:r>
      <w:r w:rsidRPr="007A3449">
        <w:rPr>
          <w:rFonts w:ascii="Arial" w:eastAsia="Arial" w:hAnsi="Arial"/>
          <w:b w:val="0"/>
          <w:color w:val="000000"/>
          <w:sz w:val="24"/>
          <w:szCs w:val="24"/>
        </w:rPr>
        <w:tab/>
        <w:t>Public liability insurance with cover (for a single event or a series of related events and in the aggregate) of not less than one million pounds (£1,000,000) – all Lots.</w:t>
      </w:r>
    </w:p>
    <w:p w14:paraId="79DB89D9" w14:textId="77777777" w:rsidR="002E4EF0" w:rsidRPr="007A3449" w:rsidRDefault="002E4EF0" w:rsidP="00922415">
      <w:pPr>
        <w:pStyle w:val="Heading2"/>
        <w:ind w:left="720"/>
        <w:jc w:val="both"/>
        <w:rPr>
          <w:rFonts w:ascii="Arial" w:eastAsia="Arial" w:hAnsi="Arial"/>
          <w:b w:val="0"/>
          <w:color w:val="000000"/>
          <w:sz w:val="24"/>
          <w:szCs w:val="24"/>
        </w:rPr>
      </w:pPr>
      <w:bookmarkStart w:id="14" w:name="_heading=h.nh70ifdm09b4" w:colFirst="0" w:colLast="0"/>
      <w:bookmarkEnd w:id="14"/>
      <w:r w:rsidRPr="007A3449">
        <w:rPr>
          <w:rFonts w:ascii="Arial" w:eastAsia="Arial" w:hAnsi="Arial"/>
          <w:b w:val="0"/>
          <w:color w:val="000000"/>
          <w:sz w:val="24"/>
          <w:szCs w:val="24"/>
        </w:rPr>
        <w:t xml:space="preserve">1.3 </w:t>
      </w:r>
      <w:r w:rsidRPr="007A3449">
        <w:rPr>
          <w:rFonts w:ascii="Arial" w:eastAsia="Arial" w:hAnsi="Arial"/>
          <w:b w:val="0"/>
          <w:color w:val="000000"/>
          <w:sz w:val="24"/>
          <w:szCs w:val="24"/>
        </w:rPr>
        <w:tab/>
        <w:t>Employers’ liability insurance with cover (for a single event or a series of related events and in the aggregate) of not less than five million pounds (£5,000,000) – all Lots.</w:t>
      </w:r>
    </w:p>
    <w:p w14:paraId="76443919" w14:textId="77777777" w:rsidR="002E4EF0" w:rsidRPr="00922415" w:rsidRDefault="002E4EF0" w:rsidP="00922415">
      <w:pPr>
        <w:pStyle w:val="Heading2"/>
        <w:ind w:left="720"/>
        <w:jc w:val="both"/>
        <w:rPr>
          <w:rFonts w:ascii="Arial" w:eastAsia="Arial" w:hAnsi="Arial"/>
          <w:b w:val="0"/>
          <w:color w:val="000000"/>
          <w:sz w:val="24"/>
          <w:szCs w:val="24"/>
        </w:rPr>
      </w:pPr>
      <w:r w:rsidRPr="00922415">
        <w:rPr>
          <w:rFonts w:ascii="Arial" w:eastAsia="Arial" w:hAnsi="Arial"/>
          <w:b w:val="0"/>
          <w:color w:val="000000"/>
          <w:sz w:val="24"/>
          <w:szCs w:val="24"/>
        </w:rPr>
        <w:t>1.4 Product liability insurance with cover (for a single event or a series of related events and in the aggregate) of not less than one million pounds (£1,000,000) – all Lots.</w:t>
      </w:r>
      <w:bookmarkStart w:id="15" w:name="_heading=h.gz8mojzbd9nh" w:colFirst="0" w:colLast="0"/>
      <w:bookmarkEnd w:id="15"/>
    </w:p>
    <w:p w14:paraId="475C1ACB" w14:textId="77777777" w:rsidR="00FB16CF" w:rsidRDefault="00922415">
      <w:pPr>
        <w:rPr>
          <w:rFonts w:ascii="Arial" w:eastAsia="Arial" w:hAnsi="Arial"/>
          <w:color w:val="000000"/>
          <w:sz w:val="24"/>
          <w:szCs w:val="24"/>
        </w:rPr>
        <w:sectPr w:rsidR="00FB16CF" w:rsidSect="002E4EF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9" w:footer="709" w:gutter="0"/>
          <w:cols w:space="720"/>
          <w:titlePg/>
        </w:sectPr>
      </w:pPr>
      <w:r>
        <w:rPr>
          <w:rFonts w:ascii="Arial" w:eastAsia="Arial" w:hAnsi="Arial"/>
          <w:color w:val="000000"/>
          <w:sz w:val="24"/>
          <w:szCs w:val="24"/>
        </w:rPr>
        <w:br w:type="page"/>
      </w:r>
    </w:p>
    <w:p w14:paraId="4E563B2F" w14:textId="77777777" w:rsidR="00FB16CF" w:rsidRDefault="00FB16CF">
      <w:pPr>
        <w:rPr>
          <w:rFonts w:ascii="Arial" w:eastAsia="Arial" w:hAnsi="Arial" w:cs="Arial"/>
          <w:b/>
          <w:sz w:val="36"/>
          <w:szCs w:val="36"/>
        </w:rPr>
      </w:pPr>
      <w:r>
        <w:rPr>
          <w:rFonts w:ascii="Arial" w:eastAsia="Arial" w:hAnsi="Arial" w:cs="Arial"/>
          <w:b/>
          <w:sz w:val="36"/>
          <w:szCs w:val="36"/>
        </w:rPr>
        <w:t>Joint Schedule 4 (Commercially Sensitive Information)</w:t>
      </w:r>
    </w:p>
    <w:p w14:paraId="5D295B2E" w14:textId="77777777" w:rsidR="00FB16CF" w:rsidRDefault="00FB16CF" w:rsidP="00E539C4">
      <w:pPr>
        <w:numPr>
          <w:ilvl w:val="0"/>
          <w:numId w:val="36"/>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169BDD23" w14:textId="77777777" w:rsidR="00FB16CF" w:rsidRDefault="00FB16CF" w:rsidP="00E539C4">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47F50FE" w14:textId="77777777" w:rsidR="00FB16CF" w:rsidRDefault="00FB16CF" w:rsidP="00E539C4">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35312D7" w14:textId="77777777" w:rsidR="00FB16CF" w:rsidRDefault="00FB16CF" w:rsidP="00E539C4">
      <w:pPr>
        <w:numPr>
          <w:ilvl w:val="1"/>
          <w:numId w:val="36"/>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506919B" w14:textId="77777777" w:rsidR="00FB16CF" w:rsidRDefault="00FB16CF">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FB16CF" w14:paraId="3861BAB2" w14:textId="77777777">
        <w:trPr>
          <w:tblHeader/>
        </w:trPr>
        <w:tc>
          <w:tcPr>
            <w:tcW w:w="990" w:type="dxa"/>
          </w:tcPr>
          <w:p w14:paraId="580CB66F" w14:textId="77777777" w:rsidR="00FB16CF" w:rsidRDefault="00FB16C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7ABF92F8" w14:textId="77777777" w:rsidR="00FB16CF" w:rsidRDefault="00FB16C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22761B59" w14:textId="77777777" w:rsidR="00FB16CF" w:rsidRDefault="00FB16C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2803E480" w14:textId="77777777" w:rsidR="00FB16CF" w:rsidRDefault="00FB16C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FB16CF" w14:paraId="4C8B7C8E" w14:textId="77777777">
        <w:tc>
          <w:tcPr>
            <w:tcW w:w="990" w:type="dxa"/>
          </w:tcPr>
          <w:p w14:paraId="18442159" w14:textId="77777777" w:rsidR="00FB16CF" w:rsidRPr="00C743CB" w:rsidRDefault="00FB16C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14:paraId="08C00F47" w14:textId="77777777" w:rsidR="00FB16CF" w:rsidRPr="00C743CB" w:rsidRDefault="00FB16C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C743CB">
              <w:rPr>
                <w:rFonts w:ascii="Arial" w:eastAsia="Arial" w:hAnsi="Arial" w:cs="Arial"/>
                <w:color w:val="000000"/>
                <w:sz w:val="24"/>
                <w:szCs w:val="24"/>
              </w:rPr>
              <w:t xml:space="preserve">[insert date] </w:t>
            </w:r>
          </w:p>
        </w:tc>
        <w:tc>
          <w:tcPr>
            <w:tcW w:w="3011" w:type="dxa"/>
          </w:tcPr>
          <w:p w14:paraId="4B16D642" w14:textId="77777777" w:rsidR="00FB16CF" w:rsidRPr="00C743CB" w:rsidRDefault="00FB16C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C743CB">
              <w:rPr>
                <w:rFonts w:ascii="Arial" w:eastAsia="Arial" w:hAnsi="Arial" w:cs="Arial"/>
                <w:color w:val="000000"/>
                <w:sz w:val="24"/>
                <w:szCs w:val="24"/>
              </w:rPr>
              <w:t>[insert details]</w:t>
            </w:r>
          </w:p>
        </w:tc>
        <w:tc>
          <w:tcPr>
            <w:tcW w:w="2238" w:type="dxa"/>
          </w:tcPr>
          <w:p w14:paraId="4626760C" w14:textId="77777777" w:rsidR="00FB16CF" w:rsidRPr="00C743CB" w:rsidRDefault="00FB16C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C743CB">
              <w:rPr>
                <w:rFonts w:ascii="Arial" w:eastAsia="Arial" w:hAnsi="Arial" w:cs="Arial"/>
                <w:color w:val="000000"/>
                <w:sz w:val="24"/>
                <w:szCs w:val="24"/>
              </w:rPr>
              <w:t>[insert duration]</w:t>
            </w:r>
          </w:p>
        </w:tc>
      </w:tr>
    </w:tbl>
    <w:p w14:paraId="1E363765" w14:textId="77777777" w:rsidR="00FB16CF" w:rsidRDefault="00FB16CF"/>
    <w:p w14:paraId="20F7CF12" w14:textId="77777777" w:rsidR="00FB16CF" w:rsidRDefault="00FB16CF"/>
    <w:p w14:paraId="5DCFB3EA" w14:textId="42910A34" w:rsidR="00FB16CF" w:rsidRDefault="00FB16CF">
      <w:r>
        <w:br w:type="page"/>
      </w:r>
    </w:p>
    <w:p w14:paraId="51414DEC" w14:textId="77777777" w:rsidR="00FB16CF" w:rsidRDefault="00FB16CF">
      <w:pPr>
        <w:sectPr w:rsidR="00FB16CF" w:rsidSect="00FB16CF">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9" w:footer="709" w:gutter="0"/>
          <w:cols w:space="720"/>
          <w:titlePg/>
        </w:sectPr>
      </w:pPr>
    </w:p>
    <w:p w14:paraId="0056C384" w14:textId="77777777" w:rsidR="00FB16CF" w:rsidRDefault="00FB16CF">
      <w:pPr>
        <w:rPr>
          <w:rFonts w:ascii="Arial" w:eastAsia="Arial" w:hAnsi="Arial" w:cs="Arial"/>
          <w:b/>
          <w:sz w:val="36"/>
          <w:szCs w:val="36"/>
        </w:rPr>
      </w:pPr>
    </w:p>
    <w:p w14:paraId="1B9761B7" w14:textId="77777777" w:rsidR="00FB16CF" w:rsidRDefault="00FB16CF">
      <w:pPr>
        <w:rPr>
          <w:rFonts w:ascii="Arial" w:eastAsia="Arial" w:hAnsi="Arial" w:cs="Arial"/>
          <w:b/>
          <w:sz w:val="36"/>
          <w:szCs w:val="36"/>
        </w:rPr>
      </w:pPr>
      <w:r>
        <w:rPr>
          <w:rFonts w:ascii="Arial" w:eastAsia="Arial" w:hAnsi="Arial" w:cs="Arial"/>
          <w:b/>
          <w:sz w:val="36"/>
          <w:szCs w:val="36"/>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FB16CF" w:rsidRPr="00FB16CF" w14:paraId="54299848" w14:textId="77777777">
        <w:trPr>
          <w:trHeight w:val="725"/>
        </w:trPr>
        <w:tc>
          <w:tcPr>
            <w:tcW w:w="9101" w:type="dxa"/>
            <w:gridSpan w:val="6"/>
            <w:shd w:val="clear" w:color="auto" w:fill="D9D9D9"/>
          </w:tcPr>
          <w:p w14:paraId="198C7D41" w14:textId="77777777" w:rsidR="00FB16CF" w:rsidRDefault="00FB16CF">
            <w:pPr>
              <w:jc w:val="center"/>
              <w:rPr>
                <w:rFonts w:ascii="Arial" w:eastAsia="Arial" w:hAnsi="Arial" w:cs="Arial"/>
                <w:b/>
                <w:sz w:val="24"/>
                <w:szCs w:val="24"/>
              </w:rPr>
            </w:pPr>
          </w:p>
          <w:p w14:paraId="3DADEB53" w14:textId="09A6A5A5" w:rsidR="00FB16CF" w:rsidRPr="00FB16CF" w:rsidRDefault="00DC3356">
            <w:pPr>
              <w:jc w:val="center"/>
              <w:rPr>
                <w:rFonts w:ascii="Arial" w:eastAsia="Arial" w:hAnsi="Arial" w:cs="Arial"/>
                <w:b/>
                <w:sz w:val="24"/>
                <w:szCs w:val="24"/>
              </w:rPr>
            </w:pPr>
            <w:r>
              <w:rPr>
                <w:rFonts w:ascii="Arial" w:eastAsia="Arial" w:hAnsi="Arial" w:cs="Arial"/>
                <w:b/>
                <w:sz w:val="24"/>
                <w:szCs w:val="24"/>
              </w:rPr>
              <w:t>0020 bvhg</w:t>
            </w:r>
            <w:r w:rsidR="00FB16CF" w:rsidRPr="00FB16CF">
              <w:rPr>
                <w:rFonts w:ascii="Arial" w:eastAsia="Arial" w:hAnsi="Arial" w:cs="Arial"/>
                <w:b/>
                <w:sz w:val="24"/>
                <w:szCs w:val="24"/>
              </w:rPr>
              <w:t>Request for [Revised] Rectification Plan</w:t>
            </w:r>
          </w:p>
        </w:tc>
      </w:tr>
      <w:tr w:rsidR="00FB16CF" w:rsidRPr="00FB16CF" w14:paraId="58E41B58" w14:textId="77777777">
        <w:trPr>
          <w:trHeight w:val="871"/>
        </w:trPr>
        <w:tc>
          <w:tcPr>
            <w:tcW w:w="2975" w:type="dxa"/>
            <w:shd w:val="clear" w:color="auto" w:fill="auto"/>
          </w:tcPr>
          <w:p w14:paraId="5AC3E6C9"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Details of the Default:</w:t>
            </w:r>
          </w:p>
        </w:tc>
        <w:tc>
          <w:tcPr>
            <w:tcW w:w="6126" w:type="dxa"/>
            <w:gridSpan w:val="5"/>
            <w:shd w:val="clear" w:color="auto" w:fill="auto"/>
          </w:tcPr>
          <w:p w14:paraId="287984B0"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r w:rsidRPr="00FB16CF">
              <w:rPr>
                <w:rFonts w:ascii="Arial" w:eastAsia="Arial" w:hAnsi="Arial" w:cs="Arial"/>
                <w:b/>
                <w:sz w:val="24"/>
                <w:szCs w:val="24"/>
              </w:rPr>
              <w:t>Guidance:</w:t>
            </w:r>
            <w:r w:rsidRPr="00FB16CF">
              <w:rPr>
                <w:rFonts w:ascii="Arial" w:eastAsia="Arial" w:hAnsi="Arial" w:cs="Arial"/>
                <w:sz w:val="24"/>
                <w:szCs w:val="24"/>
              </w:rPr>
              <w:t xml:space="preserve"> Explain the Default, with clear schedule and clause references as appropriate]</w:t>
            </w:r>
          </w:p>
        </w:tc>
      </w:tr>
      <w:tr w:rsidR="00FB16CF" w:rsidRPr="00FB16CF" w14:paraId="66D9CA63" w14:textId="77777777">
        <w:trPr>
          <w:trHeight w:val="1051"/>
        </w:trPr>
        <w:tc>
          <w:tcPr>
            <w:tcW w:w="2975" w:type="dxa"/>
            <w:shd w:val="clear" w:color="auto" w:fill="auto"/>
          </w:tcPr>
          <w:p w14:paraId="41F9DCC7"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Deadline for receiving the [Revised] Rectification Plan:</w:t>
            </w:r>
          </w:p>
        </w:tc>
        <w:tc>
          <w:tcPr>
            <w:tcW w:w="6126" w:type="dxa"/>
            <w:gridSpan w:val="5"/>
            <w:shd w:val="clear" w:color="auto" w:fill="auto"/>
          </w:tcPr>
          <w:p w14:paraId="2997A805"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r w:rsidRPr="00FB16CF">
              <w:rPr>
                <w:rFonts w:ascii="Arial" w:eastAsia="Arial" w:hAnsi="Arial" w:cs="Arial"/>
                <w:b/>
                <w:sz w:val="24"/>
                <w:szCs w:val="24"/>
              </w:rPr>
              <w:t>add</w:t>
            </w:r>
            <w:r w:rsidRPr="00FB16CF">
              <w:rPr>
                <w:rFonts w:ascii="Arial" w:eastAsia="Arial" w:hAnsi="Arial" w:cs="Arial"/>
                <w:sz w:val="24"/>
                <w:szCs w:val="24"/>
              </w:rPr>
              <w:t xml:space="preserve"> date (minimum 10 days from request)]</w:t>
            </w:r>
          </w:p>
          <w:p w14:paraId="3A15869B" w14:textId="77777777" w:rsidR="00FB16CF" w:rsidRPr="00FB16CF" w:rsidRDefault="00FB16CF">
            <w:pPr>
              <w:rPr>
                <w:rFonts w:ascii="Arial" w:eastAsia="Arial" w:hAnsi="Arial" w:cs="Arial"/>
                <w:sz w:val="24"/>
                <w:szCs w:val="24"/>
              </w:rPr>
            </w:pPr>
          </w:p>
        </w:tc>
      </w:tr>
      <w:tr w:rsidR="00FB16CF" w:rsidRPr="00FB16CF" w14:paraId="374D59E5" w14:textId="77777777">
        <w:trPr>
          <w:trHeight w:val="492"/>
        </w:trPr>
        <w:tc>
          <w:tcPr>
            <w:tcW w:w="2975" w:type="dxa"/>
            <w:shd w:val="clear" w:color="auto" w:fill="auto"/>
          </w:tcPr>
          <w:p w14:paraId="4C362F40"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Signed by [CCS/Buyer] :</w:t>
            </w:r>
          </w:p>
        </w:tc>
        <w:tc>
          <w:tcPr>
            <w:tcW w:w="3130" w:type="dxa"/>
            <w:gridSpan w:val="2"/>
            <w:shd w:val="clear" w:color="auto" w:fill="auto"/>
          </w:tcPr>
          <w:p w14:paraId="55BF8AAF" w14:textId="77777777" w:rsidR="00FB16CF" w:rsidRPr="00FB16CF" w:rsidRDefault="00FB16CF">
            <w:pPr>
              <w:rPr>
                <w:rFonts w:ascii="Arial" w:eastAsia="Arial" w:hAnsi="Arial" w:cs="Arial"/>
                <w:sz w:val="24"/>
                <w:szCs w:val="24"/>
              </w:rPr>
            </w:pPr>
          </w:p>
        </w:tc>
        <w:tc>
          <w:tcPr>
            <w:tcW w:w="951" w:type="dxa"/>
            <w:gridSpan w:val="2"/>
            <w:shd w:val="clear" w:color="auto" w:fill="auto"/>
          </w:tcPr>
          <w:p w14:paraId="30382CA6"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c>
          <w:tcPr>
            <w:tcW w:w="2045" w:type="dxa"/>
            <w:shd w:val="clear" w:color="auto" w:fill="auto"/>
          </w:tcPr>
          <w:p w14:paraId="7615A44F" w14:textId="77777777" w:rsidR="00FB16CF" w:rsidRPr="00FB16CF" w:rsidRDefault="00FB16CF">
            <w:pPr>
              <w:rPr>
                <w:rFonts w:ascii="Arial" w:eastAsia="Arial" w:hAnsi="Arial" w:cs="Arial"/>
                <w:sz w:val="24"/>
                <w:szCs w:val="24"/>
              </w:rPr>
            </w:pPr>
          </w:p>
        </w:tc>
      </w:tr>
      <w:tr w:rsidR="00FB16CF" w:rsidRPr="00FB16CF" w14:paraId="66732210" w14:textId="77777777">
        <w:trPr>
          <w:trHeight w:val="492"/>
        </w:trPr>
        <w:tc>
          <w:tcPr>
            <w:tcW w:w="9101" w:type="dxa"/>
            <w:gridSpan w:val="6"/>
            <w:shd w:val="clear" w:color="auto" w:fill="D9D9D9"/>
          </w:tcPr>
          <w:p w14:paraId="2D7E6EF3" w14:textId="77777777" w:rsidR="00FB16CF" w:rsidRPr="00FB16CF" w:rsidRDefault="00FB16CF">
            <w:pPr>
              <w:jc w:val="center"/>
              <w:rPr>
                <w:rFonts w:ascii="Arial" w:eastAsia="Arial" w:hAnsi="Arial" w:cs="Arial"/>
                <w:sz w:val="24"/>
                <w:szCs w:val="24"/>
              </w:rPr>
            </w:pPr>
            <w:r w:rsidRPr="00FB16CF">
              <w:rPr>
                <w:rFonts w:ascii="Arial" w:eastAsia="Arial" w:hAnsi="Arial" w:cs="Arial"/>
                <w:b/>
                <w:sz w:val="24"/>
                <w:szCs w:val="24"/>
              </w:rPr>
              <w:t>Supplier [Revised] Rectification Plan</w:t>
            </w:r>
          </w:p>
        </w:tc>
      </w:tr>
      <w:tr w:rsidR="00FB16CF" w:rsidRPr="00FB16CF" w14:paraId="07DE3D1A" w14:textId="77777777">
        <w:trPr>
          <w:trHeight w:val="492"/>
        </w:trPr>
        <w:tc>
          <w:tcPr>
            <w:tcW w:w="2975" w:type="dxa"/>
            <w:shd w:val="clear" w:color="auto" w:fill="auto"/>
          </w:tcPr>
          <w:p w14:paraId="69EEAC15"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Cause of the Default</w:t>
            </w:r>
          </w:p>
        </w:tc>
        <w:tc>
          <w:tcPr>
            <w:tcW w:w="6126" w:type="dxa"/>
            <w:gridSpan w:val="5"/>
            <w:shd w:val="clear" w:color="auto" w:fill="auto"/>
          </w:tcPr>
          <w:p w14:paraId="044C8D88"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r w:rsidRPr="00FB16CF">
              <w:rPr>
                <w:rFonts w:ascii="Arial" w:eastAsia="Arial" w:hAnsi="Arial" w:cs="Arial"/>
                <w:b/>
                <w:sz w:val="24"/>
                <w:szCs w:val="24"/>
              </w:rPr>
              <w:t>add</w:t>
            </w:r>
            <w:r w:rsidRPr="00FB16CF">
              <w:rPr>
                <w:rFonts w:ascii="Arial" w:eastAsia="Arial" w:hAnsi="Arial" w:cs="Arial"/>
                <w:sz w:val="24"/>
                <w:szCs w:val="24"/>
              </w:rPr>
              <w:t xml:space="preserve"> cause]</w:t>
            </w:r>
          </w:p>
        </w:tc>
      </w:tr>
      <w:tr w:rsidR="00FB16CF" w:rsidRPr="00FB16CF" w14:paraId="10DD23AC" w14:textId="77777777">
        <w:trPr>
          <w:trHeight w:val="827"/>
        </w:trPr>
        <w:tc>
          <w:tcPr>
            <w:tcW w:w="2975" w:type="dxa"/>
            <w:shd w:val="clear" w:color="auto" w:fill="auto"/>
          </w:tcPr>
          <w:p w14:paraId="73DAC5BD"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 xml:space="preserve">Anticipated impact assessment: </w:t>
            </w:r>
          </w:p>
        </w:tc>
        <w:tc>
          <w:tcPr>
            <w:tcW w:w="6126" w:type="dxa"/>
            <w:gridSpan w:val="5"/>
            <w:shd w:val="clear" w:color="auto" w:fill="auto"/>
          </w:tcPr>
          <w:p w14:paraId="2AE0E5D0"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r w:rsidRPr="00FB16CF">
              <w:rPr>
                <w:rFonts w:ascii="Arial" w:eastAsia="Arial" w:hAnsi="Arial" w:cs="Arial"/>
                <w:b/>
                <w:sz w:val="24"/>
                <w:szCs w:val="24"/>
              </w:rPr>
              <w:t>add</w:t>
            </w:r>
            <w:r w:rsidRPr="00FB16CF">
              <w:rPr>
                <w:rFonts w:ascii="Arial" w:eastAsia="Arial" w:hAnsi="Arial" w:cs="Arial"/>
                <w:sz w:val="24"/>
                <w:szCs w:val="24"/>
              </w:rPr>
              <w:t xml:space="preserve"> impact]</w:t>
            </w:r>
          </w:p>
        </w:tc>
      </w:tr>
      <w:tr w:rsidR="00FB16CF" w:rsidRPr="00FB16CF" w14:paraId="6F5E70EB" w14:textId="77777777">
        <w:trPr>
          <w:trHeight w:val="470"/>
        </w:trPr>
        <w:tc>
          <w:tcPr>
            <w:tcW w:w="2975" w:type="dxa"/>
            <w:shd w:val="clear" w:color="auto" w:fill="auto"/>
          </w:tcPr>
          <w:p w14:paraId="0EAE3F6D"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Actual effect of Default:</w:t>
            </w:r>
          </w:p>
        </w:tc>
        <w:tc>
          <w:tcPr>
            <w:tcW w:w="6126" w:type="dxa"/>
            <w:gridSpan w:val="5"/>
            <w:shd w:val="clear" w:color="auto" w:fill="auto"/>
          </w:tcPr>
          <w:p w14:paraId="4DC3E614"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r w:rsidRPr="00FB16CF">
              <w:rPr>
                <w:rFonts w:ascii="Arial" w:eastAsia="Arial" w:hAnsi="Arial" w:cs="Arial"/>
                <w:b/>
                <w:sz w:val="24"/>
                <w:szCs w:val="24"/>
              </w:rPr>
              <w:t>add</w:t>
            </w:r>
            <w:r w:rsidRPr="00FB16CF">
              <w:rPr>
                <w:rFonts w:ascii="Arial" w:eastAsia="Arial" w:hAnsi="Arial" w:cs="Arial"/>
                <w:sz w:val="24"/>
                <w:szCs w:val="24"/>
              </w:rPr>
              <w:t xml:space="preserve"> effect]</w:t>
            </w:r>
          </w:p>
        </w:tc>
      </w:tr>
      <w:tr w:rsidR="00FB16CF" w:rsidRPr="00FB16CF" w14:paraId="5356F7F8" w14:textId="77777777">
        <w:trPr>
          <w:trHeight w:val="138"/>
        </w:trPr>
        <w:tc>
          <w:tcPr>
            <w:tcW w:w="2975" w:type="dxa"/>
            <w:vMerge w:val="restart"/>
            <w:shd w:val="clear" w:color="auto" w:fill="auto"/>
          </w:tcPr>
          <w:p w14:paraId="151ED78B"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Steps to be taken to rectification:</w:t>
            </w:r>
          </w:p>
        </w:tc>
        <w:tc>
          <w:tcPr>
            <w:tcW w:w="3061" w:type="dxa"/>
            <w:shd w:val="clear" w:color="auto" w:fill="auto"/>
          </w:tcPr>
          <w:p w14:paraId="5B3F9FD3" w14:textId="77777777" w:rsidR="00FB16CF" w:rsidRPr="00FB16CF" w:rsidRDefault="00FB16CF">
            <w:pPr>
              <w:rPr>
                <w:rFonts w:ascii="Arial" w:eastAsia="Arial" w:hAnsi="Arial" w:cs="Arial"/>
                <w:b/>
                <w:sz w:val="24"/>
                <w:szCs w:val="24"/>
              </w:rPr>
            </w:pPr>
            <w:r w:rsidRPr="00FB16CF">
              <w:rPr>
                <w:rFonts w:ascii="Arial" w:eastAsia="Arial" w:hAnsi="Arial" w:cs="Arial"/>
                <w:b/>
                <w:sz w:val="24"/>
                <w:szCs w:val="24"/>
              </w:rPr>
              <w:t>Steps</w:t>
            </w:r>
          </w:p>
        </w:tc>
        <w:tc>
          <w:tcPr>
            <w:tcW w:w="3065" w:type="dxa"/>
            <w:gridSpan w:val="4"/>
            <w:shd w:val="clear" w:color="auto" w:fill="auto"/>
          </w:tcPr>
          <w:p w14:paraId="32E34190" w14:textId="77777777" w:rsidR="00FB16CF" w:rsidRPr="00FB16CF" w:rsidRDefault="00FB16CF">
            <w:pPr>
              <w:rPr>
                <w:rFonts w:ascii="Arial" w:eastAsia="Arial" w:hAnsi="Arial" w:cs="Arial"/>
                <w:b/>
                <w:sz w:val="24"/>
                <w:szCs w:val="24"/>
              </w:rPr>
            </w:pPr>
            <w:r w:rsidRPr="00FB16CF">
              <w:rPr>
                <w:rFonts w:ascii="Arial" w:eastAsia="Arial" w:hAnsi="Arial" w:cs="Arial"/>
                <w:b/>
                <w:sz w:val="24"/>
                <w:szCs w:val="24"/>
              </w:rPr>
              <w:t xml:space="preserve">Timescale </w:t>
            </w:r>
          </w:p>
        </w:tc>
      </w:tr>
      <w:tr w:rsidR="00FB16CF" w:rsidRPr="00FB16CF" w14:paraId="2F69BC13" w14:textId="77777777">
        <w:trPr>
          <w:trHeight w:val="132"/>
        </w:trPr>
        <w:tc>
          <w:tcPr>
            <w:tcW w:w="2975" w:type="dxa"/>
            <w:vMerge/>
            <w:shd w:val="clear" w:color="auto" w:fill="auto"/>
          </w:tcPr>
          <w:p w14:paraId="4A73C9F2" w14:textId="77777777" w:rsidR="00FB16CF" w:rsidRPr="00FB16CF" w:rsidRDefault="00FB16CF">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5717357C"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1.</w:t>
            </w:r>
          </w:p>
        </w:tc>
        <w:tc>
          <w:tcPr>
            <w:tcW w:w="3065" w:type="dxa"/>
            <w:gridSpan w:val="4"/>
            <w:shd w:val="clear" w:color="auto" w:fill="auto"/>
          </w:tcPr>
          <w:p w14:paraId="306BB774"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05DAE3B6" w14:textId="77777777">
        <w:trPr>
          <w:trHeight w:val="132"/>
        </w:trPr>
        <w:tc>
          <w:tcPr>
            <w:tcW w:w="2975" w:type="dxa"/>
            <w:vMerge/>
            <w:shd w:val="clear" w:color="auto" w:fill="auto"/>
          </w:tcPr>
          <w:p w14:paraId="06610411"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2E5A783"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2.</w:t>
            </w:r>
          </w:p>
        </w:tc>
        <w:tc>
          <w:tcPr>
            <w:tcW w:w="3065" w:type="dxa"/>
            <w:gridSpan w:val="4"/>
            <w:shd w:val="clear" w:color="auto" w:fill="auto"/>
          </w:tcPr>
          <w:p w14:paraId="4F58344A"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6CDAAA88" w14:textId="77777777">
        <w:trPr>
          <w:trHeight w:val="132"/>
        </w:trPr>
        <w:tc>
          <w:tcPr>
            <w:tcW w:w="2975" w:type="dxa"/>
            <w:vMerge/>
            <w:shd w:val="clear" w:color="auto" w:fill="auto"/>
          </w:tcPr>
          <w:p w14:paraId="395E7504"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7BBE142"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3.</w:t>
            </w:r>
          </w:p>
        </w:tc>
        <w:tc>
          <w:tcPr>
            <w:tcW w:w="3065" w:type="dxa"/>
            <w:gridSpan w:val="4"/>
            <w:shd w:val="clear" w:color="auto" w:fill="auto"/>
          </w:tcPr>
          <w:p w14:paraId="7DBD93C3"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159DE66F" w14:textId="77777777">
        <w:trPr>
          <w:trHeight w:val="132"/>
        </w:trPr>
        <w:tc>
          <w:tcPr>
            <w:tcW w:w="2975" w:type="dxa"/>
            <w:vMerge/>
            <w:shd w:val="clear" w:color="auto" w:fill="auto"/>
          </w:tcPr>
          <w:p w14:paraId="1BCD05A4"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35E1D27"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4.</w:t>
            </w:r>
          </w:p>
        </w:tc>
        <w:tc>
          <w:tcPr>
            <w:tcW w:w="3065" w:type="dxa"/>
            <w:gridSpan w:val="4"/>
            <w:shd w:val="clear" w:color="auto" w:fill="auto"/>
          </w:tcPr>
          <w:p w14:paraId="6C9119F6"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6FA41C64" w14:textId="77777777">
        <w:trPr>
          <w:trHeight w:val="132"/>
        </w:trPr>
        <w:tc>
          <w:tcPr>
            <w:tcW w:w="2975" w:type="dxa"/>
            <w:vMerge/>
            <w:shd w:val="clear" w:color="auto" w:fill="auto"/>
          </w:tcPr>
          <w:p w14:paraId="659DF1BC"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74FA916"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p>
        </w:tc>
        <w:tc>
          <w:tcPr>
            <w:tcW w:w="3065" w:type="dxa"/>
            <w:gridSpan w:val="4"/>
            <w:shd w:val="clear" w:color="auto" w:fill="auto"/>
          </w:tcPr>
          <w:p w14:paraId="4616B17F"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073B83F1" w14:textId="77777777">
        <w:trPr>
          <w:trHeight w:val="827"/>
        </w:trPr>
        <w:tc>
          <w:tcPr>
            <w:tcW w:w="2975" w:type="dxa"/>
            <w:shd w:val="clear" w:color="auto" w:fill="auto"/>
          </w:tcPr>
          <w:p w14:paraId="05E21E92"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 xml:space="preserve">Timescale for complete Rectification of Default </w:t>
            </w:r>
          </w:p>
        </w:tc>
        <w:tc>
          <w:tcPr>
            <w:tcW w:w="6126" w:type="dxa"/>
            <w:gridSpan w:val="5"/>
            <w:shd w:val="clear" w:color="auto" w:fill="auto"/>
          </w:tcPr>
          <w:p w14:paraId="4EBB6C6D"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 xml:space="preserve">[X] Working Days </w:t>
            </w:r>
          </w:p>
        </w:tc>
      </w:tr>
      <w:tr w:rsidR="00FB16CF" w:rsidRPr="00FB16CF" w14:paraId="0D842ECD" w14:textId="77777777">
        <w:trPr>
          <w:trHeight w:val="145"/>
        </w:trPr>
        <w:tc>
          <w:tcPr>
            <w:tcW w:w="2975" w:type="dxa"/>
            <w:vMerge w:val="restart"/>
            <w:shd w:val="clear" w:color="auto" w:fill="auto"/>
          </w:tcPr>
          <w:p w14:paraId="11416F13"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Steps taken to prevent recurrence of Default</w:t>
            </w:r>
          </w:p>
        </w:tc>
        <w:tc>
          <w:tcPr>
            <w:tcW w:w="3061" w:type="dxa"/>
            <w:shd w:val="clear" w:color="auto" w:fill="auto"/>
          </w:tcPr>
          <w:p w14:paraId="164EDA10" w14:textId="77777777" w:rsidR="00FB16CF" w:rsidRPr="00FB16CF" w:rsidRDefault="00FB16CF">
            <w:pPr>
              <w:rPr>
                <w:rFonts w:ascii="Arial" w:eastAsia="Arial" w:hAnsi="Arial" w:cs="Arial"/>
                <w:sz w:val="24"/>
                <w:szCs w:val="24"/>
              </w:rPr>
            </w:pPr>
            <w:r w:rsidRPr="00FB16CF">
              <w:rPr>
                <w:rFonts w:ascii="Arial" w:eastAsia="Arial" w:hAnsi="Arial" w:cs="Arial"/>
                <w:b/>
                <w:sz w:val="24"/>
                <w:szCs w:val="24"/>
              </w:rPr>
              <w:t>Steps</w:t>
            </w:r>
          </w:p>
        </w:tc>
        <w:tc>
          <w:tcPr>
            <w:tcW w:w="3065" w:type="dxa"/>
            <w:gridSpan w:val="4"/>
            <w:shd w:val="clear" w:color="auto" w:fill="auto"/>
          </w:tcPr>
          <w:p w14:paraId="6A104717" w14:textId="77777777" w:rsidR="00FB16CF" w:rsidRPr="00FB16CF" w:rsidRDefault="00FB16CF">
            <w:pPr>
              <w:rPr>
                <w:rFonts w:ascii="Arial" w:eastAsia="Arial" w:hAnsi="Arial" w:cs="Arial"/>
                <w:sz w:val="24"/>
                <w:szCs w:val="24"/>
              </w:rPr>
            </w:pPr>
            <w:r w:rsidRPr="00FB16CF">
              <w:rPr>
                <w:rFonts w:ascii="Arial" w:eastAsia="Arial" w:hAnsi="Arial" w:cs="Arial"/>
                <w:b/>
                <w:sz w:val="24"/>
                <w:szCs w:val="24"/>
              </w:rPr>
              <w:t xml:space="preserve">Timescale </w:t>
            </w:r>
          </w:p>
        </w:tc>
      </w:tr>
      <w:tr w:rsidR="00FB16CF" w:rsidRPr="00FB16CF" w14:paraId="25A95DD4" w14:textId="77777777">
        <w:trPr>
          <w:trHeight w:val="144"/>
        </w:trPr>
        <w:tc>
          <w:tcPr>
            <w:tcW w:w="2975" w:type="dxa"/>
            <w:vMerge/>
            <w:shd w:val="clear" w:color="auto" w:fill="auto"/>
          </w:tcPr>
          <w:p w14:paraId="2304221A"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09CF8B0"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1.</w:t>
            </w:r>
          </w:p>
        </w:tc>
        <w:tc>
          <w:tcPr>
            <w:tcW w:w="3065" w:type="dxa"/>
            <w:gridSpan w:val="4"/>
            <w:shd w:val="clear" w:color="auto" w:fill="auto"/>
          </w:tcPr>
          <w:p w14:paraId="50FD6F73"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0104046E" w14:textId="77777777">
        <w:trPr>
          <w:trHeight w:val="144"/>
        </w:trPr>
        <w:tc>
          <w:tcPr>
            <w:tcW w:w="2975" w:type="dxa"/>
            <w:vMerge/>
            <w:shd w:val="clear" w:color="auto" w:fill="auto"/>
          </w:tcPr>
          <w:p w14:paraId="6D8159B1"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65AC6AD"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2.</w:t>
            </w:r>
          </w:p>
        </w:tc>
        <w:tc>
          <w:tcPr>
            <w:tcW w:w="3065" w:type="dxa"/>
            <w:gridSpan w:val="4"/>
            <w:shd w:val="clear" w:color="auto" w:fill="auto"/>
          </w:tcPr>
          <w:p w14:paraId="33849990"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24A71BF6" w14:textId="77777777">
        <w:trPr>
          <w:trHeight w:val="144"/>
        </w:trPr>
        <w:tc>
          <w:tcPr>
            <w:tcW w:w="2975" w:type="dxa"/>
            <w:vMerge/>
            <w:shd w:val="clear" w:color="auto" w:fill="auto"/>
          </w:tcPr>
          <w:p w14:paraId="122A9EA5"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814D9A4"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3.</w:t>
            </w:r>
          </w:p>
        </w:tc>
        <w:tc>
          <w:tcPr>
            <w:tcW w:w="3065" w:type="dxa"/>
            <w:gridSpan w:val="4"/>
            <w:shd w:val="clear" w:color="auto" w:fill="auto"/>
          </w:tcPr>
          <w:p w14:paraId="22EE2250"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4D4398B8" w14:textId="77777777">
        <w:trPr>
          <w:trHeight w:val="144"/>
        </w:trPr>
        <w:tc>
          <w:tcPr>
            <w:tcW w:w="2975" w:type="dxa"/>
            <w:vMerge/>
            <w:shd w:val="clear" w:color="auto" w:fill="auto"/>
          </w:tcPr>
          <w:p w14:paraId="39E873BD"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5ACE0CE"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4.</w:t>
            </w:r>
          </w:p>
        </w:tc>
        <w:tc>
          <w:tcPr>
            <w:tcW w:w="3065" w:type="dxa"/>
            <w:gridSpan w:val="4"/>
            <w:shd w:val="clear" w:color="auto" w:fill="auto"/>
          </w:tcPr>
          <w:p w14:paraId="74391766"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4B6EB808" w14:textId="77777777">
        <w:trPr>
          <w:trHeight w:val="144"/>
        </w:trPr>
        <w:tc>
          <w:tcPr>
            <w:tcW w:w="2975" w:type="dxa"/>
            <w:vMerge/>
            <w:shd w:val="clear" w:color="auto" w:fill="auto"/>
          </w:tcPr>
          <w:p w14:paraId="35469DA4" w14:textId="77777777" w:rsidR="00FB16CF" w:rsidRPr="00FB16CF" w:rsidRDefault="00FB16CF">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11A6B66"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p>
        </w:tc>
        <w:tc>
          <w:tcPr>
            <w:tcW w:w="3065" w:type="dxa"/>
            <w:gridSpan w:val="4"/>
            <w:shd w:val="clear" w:color="auto" w:fill="auto"/>
          </w:tcPr>
          <w:p w14:paraId="1D972B8E"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r>
      <w:tr w:rsidR="00FB16CF" w:rsidRPr="00FB16CF" w14:paraId="09B47A87" w14:textId="77777777">
        <w:trPr>
          <w:trHeight w:val="993"/>
        </w:trPr>
        <w:tc>
          <w:tcPr>
            <w:tcW w:w="2975" w:type="dxa"/>
            <w:shd w:val="clear" w:color="auto" w:fill="auto"/>
          </w:tcPr>
          <w:p w14:paraId="7196F5C0" w14:textId="77777777" w:rsidR="00FB16CF" w:rsidRPr="00FB16CF" w:rsidRDefault="00FB16CF">
            <w:pPr>
              <w:rPr>
                <w:rFonts w:ascii="Arial" w:eastAsia="Arial" w:hAnsi="Arial" w:cs="Arial"/>
                <w:sz w:val="24"/>
                <w:szCs w:val="24"/>
              </w:rPr>
            </w:pPr>
          </w:p>
          <w:p w14:paraId="475EC7B4"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Signed by the Supplier:</w:t>
            </w:r>
          </w:p>
        </w:tc>
        <w:tc>
          <w:tcPr>
            <w:tcW w:w="3061" w:type="dxa"/>
            <w:shd w:val="clear" w:color="auto" w:fill="auto"/>
          </w:tcPr>
          <w:p w14:paraId="1A200F19" w14:textId="77777777" w:rsidR="00FB16CF" w:rsidRPr="00FB16CF" w:rsidRDefault="00FB16CF">
            <w:pPr>
              <w:rPr>
                <w:rFonts w:ascii="Arial" w:eastAsia="Arial" w:hAnsi="Arial" w:cs="Arial"/>
                <w:sz w:val="24"/>
                <w:szCs w:val="24"/>
              </w:rPr>
            </w:pPr>
          </w:p>
        </w:tc>
        <w:tc>
          <w:tcPr>
            <w:tcW w:w="984" w:type="dxa"/>
            <w:gridSpan w:val="2"/>
            <w:shd w:val="clear" w:color="auto" w:fill="auto"/>
          </w:tcPr>
          <w:p w14:paraId="5AEFE93A" w14:textId="77777777" w:rsidR="00FB16CF" w:rsidRPr="00FB16CF" w:rsidRDefault="00FB16CF">
            <w:pPr>
              <w:rPr>
                <w:rFonts w:ascii="Arial" w:eastAsia="Arial" w:hAnsi="Arial" w:cs="Arial"/>
                <w:sz w:val="24"/>
                <w:szCs w:val="24"/>
              </w:rPr>
            </w:pPr>
          </w:p>
          <w:p w14:paraId="40D34A49"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c>
          <w:tcPr>
            <w:tcW w:w="2081" w:type="dxa"/>
            <w:gridSpan w:val="2"/>
            <w:shd w:val="clear" w:color="auto" w:fill="auto"/>
          </w:tcPr>
          <w:p w14:paraId="04D5A1CC" w14:textId="77777777" w:rsidR="00FB16CF" w:rsidRPr="00FB16CF" w:rsidRDefault="00FB16CF">
            <w:pPr>
              <w:rPr>
                <w:rFonts w:ascii="Arial" w:eastAsia="Arial" w:hAnsi="Arial" w:cs="Arial"/>
                <w:sz w:val="24"/>
                <w:szCs w:val="24"/>
              </w:rPr>
            </w:pPr>
          </w:p>
          <w:p w14:paraId="12ACC955" w14:textId="77777777" w:rsidR="00FB16CF" w:rsidRPr="00FB16CF" w:rsidRDefault="00FB16CF">
            <w:pPr>
              <w:rPr>
                <w:rFonts w:ascii="Arial" w:eastAsia="Arial" w:hAnsi="Arial" w:cs="Arial"/>
                <w:sz w:val="24"/>
                <w:szCs w:val="24"/>
              </w:rPr>
            </w:pPr>
          </w:p>
        </w:tc>
      </w:tr>
      <w:tr w:rsidR="00FB16CF" w:rsidRPr="00FB16CF" w14:paraId="3E086AC7" w14:textId="77777777">
        <w:trPr>
          <w:trHeight w:val="492"/>
        </w:trPr>
        <w:tc>
          <w:tcPr>
            <w:tcW w:w="9101" w:type="dxa"/>
            <w:gridSpan w:val="6"/>
            <w:shd w:val="clear" w:color="auto" w:fill="D9D9D9"/>
          </w:tcPr>
          <w:p w14:paraId="6BCD4CCE" w14:textId="77777777" w:rsidR="00FB16CF" w:rsidRPr="00FB16CF" w:rsidRDefault="00FB16CF">
            <w:pPr>
              <w:jc w:val="center"/>
              <w:rPr>
                <w:rFonts w:ascii="Arial" w:eastAsia="Arial" w:hAnsi="Arial" w:cs="Arial"/>
                <w:sz w:val="24"/>
                <w:szCs w:val="24"/>
              </w:rPr>
            </w:pPr>
            <w:r w:rsidRPr="00FB16CF">
              <w:rPr>
                <w:rFonts w:ascii="Arial" w:eastAsia="Arial" w:hAnsi="Arial" w:cs="Arial"/>
                <w:b/>
                <w:sz w:val="24"/>
                <w:szCs w:val="24"/>
              </w:rPr>
              <w:t xml:space="preserve">Review of Rectification Plan </w:t>
            </w:r>
            <w:r w:rsidRPr="00FB16CF">
              <w:rPr>
                <w:rFonts w:ascii="Arial" w:eastAsia="Arial" w:hAnsi="Arial" w:cs="Arial"/>
                <w:sz w:val="24"/>
                <w:szCs w:val="24"/>
              </w:rPr>
              <w:t>[CCS/Buyer]</w:t>
            </w:r>
          </w:p>
        </w:tc>
      </w:tr>
      <w:tr w:rsidR="00FB16CF" w:rsidRPr="00FB16CF" w14:paraId="1E924A94" w14:textId="77777777">
        <w:trPr>
          <w:trHeight w:val="769"/>
        </w:trPr>
        <w:tc>
          <w:tcPr>
            <w:tcW w:w="2975" w:type="dxa"/>
            <w:shd w:val="clear" w:color="auto" w:fill="auto"/>
          </w:tcPr>
          <w:p w14:paraId="63F53C84"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 xml:space="preserve">Outcome of review </w:t>
            </w:r>
          </w:p>
        </w:tc>
        <w:tc>
          <w:tcPr>
            <w:tcW w:w="6126" w:type="dxa"/>
            <w:gridSpan w:val="5"/>
            <w:shd w:val="clear" w:color="auto" w:fill="auto"/>
          </w:tcPr>
          <w:p w14:paraId="521F8731"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[Plan Accepted] [Plan Rejected] [Revised Plan Requested]</w:t>
            </w:r>
          </w:p>
        </w:tc>
      </w:tr>
      <w:tr w:rsidR="00FB16CF" w:rsidRPr="00FB16CF" w14:paraId="3F06D098" w14:textId="77777777">
        <w:trPr>
          <w:trHeight w:val="769"/>
        </w:trPr>
        <w:tc>
          <w:tcPr>
            <w:tcW w:w="2975" w:type="dxa"/>
            <w:shd w:val="clear" w:color="auto" w:fill="auto"/>
          </w:tcPr>
          <w:p w14:paraId="6D43D931"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 xml:space="preserve">Reasons for Rejection (if applicable) </w:t>
            </w:r>
          </w:p>
        </w:tc>
        <w:tc>
          <w:tcPr>
            <w:tcW w:w="6126" w:type="dxa"/>
            <w:gridSpan w:val="5"/>
            <w:shd w:val="clear" w:color="auto" w:fill="auto"/>
          </w:tcPr>
          <w:p w14:paraId="5EF02D4D"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w:t>
            </w:r>
            <w:r w:rsidRPr="00FB16CF">
              <w:rPr>
                <w:rFonts w:ascii="Arial" w:eastAsia="Arial" w:hAnsi="Arial" w:cs="Arial"/>
                <w:b/>
                <w:sz w:val="24"/>
                <w:szCs w:val="24"/>
              </w:rPr>
              <w:t>add</w:t>
            </w:r>
            <w:r w:rsidRPr="00FB16CF">
              <w:rPr>
                <w:rFonts w:ascii="Arial" w:eastAsia="Arial" w:hAnsi="Arial" w:cs="Arial"/>
                <w:sz w:val="24"/>
                <w:szCs w:val="24"/>
              </w:rPr>
              <w:t xml:space="preserve"> reasons]</w:t>
            </w:r>
          </w:p>
        </w:tc>
      </w:tr>
      <w:tr w:rsidR="00FB16CF" w14:paraId="781680DD" w14:textId="77777777">
        <w:trPr>
          <w:trHeight w:val="769"/>
        </w:trPr>
        <w:tc>
          <w:tcPr>
            <w:tcW w:w="2975" w:type="dxa"/>
            <w:shd w:val="clear" w:color="auto" w:fill="auto"/>
          </w:tcPr>
          <w:p w14:paraId="037D2719"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Signed by [CCS/Buyer]</w:t>
            </w:r>
          </w:p>
        </w:tc>
        <w:tc>
          <w:tcPr>
            <w:tcW w:w="3061" w:type="dxa"/>
            <w:shd w:val="clear" w:color="auto" w:fill="auto"/>
          </w:tcPr>
          <w:p w14:paraId="73518F52" w14:textId="77777777" w:rsidR="00FB16CF" w:rsidRPr="00FB16CF" w:rsidRDefault="00FB16CF">
            <w:pPr>
              <w:rPr>
                <w:rFonts w:ascii="Arial" w:eastAsia="Arial" w:hAnsi="Arial" w:cs="Arial"/>
                <w:sz w:val="24"/>
                <w:szCs w:val="24"/>
              </w:rPr>
            </w:pPr>
          </w:p>
        </w:tc>
        <w:tc>
          <w:tcPr>
            <w:tcW w:w="984" w:type="dxa"/>
            <w:gridSpan w:val="2"/>
            <w:shd w:val="clear" w:color="auto" w:fill="auto"/>
          </w:tcPr>
          <w:p w14:paraId="1AF42132" w14:textId="77777777" w:rsidR="00FB16CF" w:rsidRPr="00FB16CF" w:rsidRDefault="00FB16CF">
            <w:pPr>
              <w:rPr>
                <w:rFonts w:ascii="Arial" w:eastAsia="Arial" w:hAnsi="Arial" w:cs="Arial"/>
                <w:sz w:val="24"/>
                <w:szCs w:val="24"/>
              </w:rPr>
            </w:pPr>
            <w:r w:rsidRPr="00FB16CF">
              <w:rPr>
                <w:rFonts w:ascii="Arial" w:eastAsia="Arial" w:hAnsi="Arial" w:cs="Arial"/>
                <w:sz w:val="24"/>
                <w:szCs w:val="24"/>
              </w:rPr>
              <w:t>Date:</w:t>
            </w:r>
          </w:p>
        </w:tc>
        <w:tc>
          <w:tcPr>
            <w:tcW w:w="2081" w:type="dxa"/>
            <w:gridSpan w:val="2"/>
            <w:shd w:val="clear" w:color="auto" w:fill="auto"/>
          </w:tcPr>
          <w:p w14:paraId="22AA3DED" w14:textId="77777777" w:rsidR="00FB16CF" w:rsidRPr="00FB16CF" w:rsidRDefault="00FB16CF">
            <w:pPr>
              <w:rPr>
                <w:rFonts w:ascii="Arial" w:eastAsia="Arial" w:hAnsi="Arial" w:cs="Arial"/>
                <w:sz w:val="24"/>
                <w:szCs w:val="24"/>
              </w:rPr>
            </w:pPr>
          </w:p>
        </w:tc>
      </w:tr>
    </w:tbl>
    <w:p w14:paraId="2CC5E895" w14:textId="661F4156" w:rsidR="00E75FA7" w:rsidRDefault="00E75FA7">
      <w:pPr>
        <w:rPr>
          <w:rFonts w:ascii="Arial" w:eastAsia="Arial" w:hAnsi="Arial" w:cs="Arial"/>
          <w:b/>
          <w:sz w:val="24"/>
          <w:szCs w:val="24"/>
        </w:rPr>
      </w:pPr>
    </w:p>
    <w:p w14:paraId="08D028D8" w14:textId="77777777" w:rsidR="00E75FA7" w:rsidRDefault="00E75FA7">
      <w:pPr>
        <w:rPr>
          <w:rFonts w:ascii="Arial" w:eastAsia="Arial" w:hAnsi="Arial" w:cs="Arial"/>
          <w:b/>
          <w:sz w:val="24"/>
          <w:szCs w:val="24"/>
        </w:rPr>
        <w:sectPr w:rsidR="00E75FA7" w:rsidSect="00FB16CF">
          <w:headerReference w:type="default" r:id="rId40"/>
          <w:footerReference w:type="default" r:id="rId41"/>
          <w:headerReference w:type="first" r:id="rId42"/>
          <w:footerReference w:type="first" r:id="rId43"/>
          <w:pgSz w:w="11906" w:h="16838"/>
          <w:pgMar w:top="1440" w:right="1440" w:bottom="1440" w:left="1440" w:header="708" w:footer="708" w:gutter="0"/>
          <w:cols w:space="720"/>
        </w:sectPr>
      </w:pPr>
      <w:r>
        <w:rPr>
          <w:rFonts w:ascii="Arial" w:eastAsia="Arial" w:hAnsi="Arial" w:cs="Arial"/>
          <w:b/>
          <w:sz w:val="24"/>
          <w:szCs w:val="24"/>
        </w:rPr>
        <w:br w:type="page"/>
      </w:r>
    </w:p>
    <w:p w14:paraId="29BE9238" w14:textId="77777777" w:rsidR="00E75FA7" w:rsidRDefault="00E75FA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EFC2BA3" w14:textId="77777777" w:rsidR="00E75FA7" w:rsidRDefault="00E75FA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7B22D604" w14:textId="77777777" w:rsidR="00E75FA7" w:rsidRDefault="00E75FA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2795470" w14:textId="77777777" w:rsidR="00E75FA7" w:rsidRDefault="00E75FA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3A8FF45"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E75FA7" w14:paraId="6717664C" w14:textId="77777777">
        <w:tc>
          <w:tcPr>
            <w:tcW w:w="2263" w:type="dxa"/>
          </w:tcPr>
          <w:p w14:paraId="05559E7D" w14:textId="77777777" w:rsidR="00E75FA7" w:rsidRDefault="00E75FA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40ADD028" w14:textId="77777777" w:rsidR="00E75FA7" w:rsidRDefault="00E75FA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07BC6DC5" w14:textId="77777777" w:rsidR="00E75FA7" w:rsidRDefault="00E75FA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2CBD137"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0262317"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121D09B7"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F0A7B95"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033F59E"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74629D37" w14:textId="77777777" w:rsidR="00E75FA7" w:rsidRDefault="00E75FA7">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63639A0" w14:textId="77777777" w:rsidR="00E75FA7" w:rsidRDefault="00E75FA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694D5F4D"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584E054E"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42E7699"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588AFB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7C8C031"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5B81D5B1"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1EEFC27E"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F05116B"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bookmarkStart w:id="17" w:name="bookmark=id.gjdgxs" w:colFirst="0" w:colLast="0"/>
      <w:bookmarkEnd w:id="17"/>
      <w:r>
        <w:rPr>
          <w:rFonts w:ascii="Arial" w:eastAsia="Arial" w:hAnsi="Arial" w:cs="Arial"/>
          <w:sz w:val="24"/>
          <w:szCs w:val="24"/>
        </w:rPr>
        <w:t>The Processor shall, in relation to any Personal Data Processed in connection with its obligations under the Contract:</w:t>
      </w:r>
    </w:p>
    <w:p w14:paraId="307A382C"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bookmarkStart w:id="18" w:name="bookmark=id.30j0zll" w:colFirst="0" w:colLast="0"/>
      <w:bookmarkEnd w:id="18"/>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5BC9C507"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bookmarkStart w:id="19" w:name="bookmark=id.1fob9te" w:colFirst="0" w:colLast="0"/>
      <w:bookmarkEnd w:id="19"/>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66987D99"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20" w:name="bookmark=id.3znysh7" w:colFirst="0" w:colLast="0"/>
      <w:bookmarkEnd w:id="20"/>
    </w:p>
    <w:p w14:paraId="0317518B"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309FF7BF"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03F0215A"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2E3C1E56"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bookmarkStart w:id="21" w:name="bookmark=id.2et92p0" w:colFirst="0" w:colLast="0"/>
      <w:bookmarkEnd w:id="21"/>
      <w:r>
        <w:rPr>
          <w:rFonts w:ascii="Arial" w:eastAsia="Arial" w:hAnsi="Arial" w:cs="Arial"/>
          <w:sz w:val="24"/>
          <w:szCs w:val="24"/>
        </w:rPr>
        <w:t>ensure that:</w:t>
      </w:r>
    </w:p>
    <w:p w14:paraId="53649C43"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55CB9A12"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EE2754F" w14:textId="77777777" w:rsidR="00E75FA7" w:rsidRDefault="00E75FA7" w:rsidP="00E539C4">
      <w:pPr>
        <w:numPr>
          <w:ilvl w:val="4"/>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0BB508F" w14:textId="77777777" w:rsidR="00E75FA7" w:rsidRDefault="00E75FA7" w:rsidP="00E539C4">
      <w:pPr>
        <w:numPr>
          <w:ilvl w:val="4"/>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3D0E5757" w14:textId="77777777" w:rsidR="00E75FA7" w:rsidRDefault="00E75FA7" w:rsidP="00E539C4">
      <w:pPr>
        <w:numPr>
          <w:ilvl w:val="4"/>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A3972D4" w14:textId="77777777" w:rsidR="00E75FA7" w:rsidRDefault="00E75FA7" w:rsidP="00E539C4">
      <w:pPr>
        <w:numPr>
          <w:ilvl w:val="4"/>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8F72122"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bookmarkStart w:id="22" w:name="bookmark=id.tyjcwt" w:colFirst="0" w:colLast="0"/>
      <w:bookmarkEnd w:id="22"/>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7BBEE153"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3" w:name="bookmark=id.3dy6vkm" w:colFirst="0" w:colLast="0"/>
      <w:bookmarkEnd w:id="23"/>
      <w:r>
        <w:rPr>
          <w:rFonts w:ascii="Arial" w:eastAsia="Arial" w:hAnsi="Arial" w:cs="Arial"/>
          <w:sz w:val="24"/>
          <w:szCs w:val="24"/>
        </w:rPr>
        <w:t>the destination country has been recognised as adequate by the UK Government in accordance with Article 45 UK GDPR or section 74 of the DPA 2018;</w:t>
      </w:r>
    </w:p>
    <w:p w14:paraId="64D73465"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2F0201A6"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4" w:name="bookmark=id.1t3h5sf" w:colFirst="0" w:colLast="0"/>
      <w:bookmarkEnd w:id="24"/>
      <w:r>
        <w:rPr>
          <w:rFonts w:ascii="Arial" w:eastAsia="Arial" w:hAnsi="Arial" w:cs="Arial"/>
          <w:sz w:val="24"/>
          <w:szCs w:val="24"/>
        </w:rPr>
        <w:t>the Data Subject has enforceable rights and effective legal remedies;</w:t>
      </w:r>
    </w:p>
    <w:p w14:paraId="7B0619EA"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5" w:name="bookmark=id.4d34og8" w:colFirst="0" w:colLast="0"/>
      <w:bookmarkEnd w:id="25"/>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41D1354" w14:textId="77777777" w:rsidR="00E75FA7" w:rsidRDefault="00E75FA7" w:rsidP="00E539C4">
      <w:pPr>
        <w:numPr>
          <w:ilvl w:val="3"/>
          <w:numId w:val="47"/>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6" w:name="bookmark=id.2s8eyo1" w:colFirst="0" w:colLast="0"/>
      <w:bookmarkEnd w:id="26"/>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5A7B57F4" w14:textId="77777777" w:rsidR="00E75FA7" w:rsidRDefault="00E75FA7">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48EA0EB2"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bookmarkStart w:id="27" w:name="bookmark=id.17dp8vu" w:colFirst="0" w:colLast="0"/>
      <w:bookmarkEnd w:id="27"/>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5642A173"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bookmarkStart w:id="28" w:name="bookmark=id.3rdcrjn" w:colFirst="0" w:colLast="0"/>
      <w:bookmarkEnd w:id="28"/>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55388A0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512F7F1"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73BEBF8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7C58184"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6F069412"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6A6B5EC3"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341F5228"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09F90EA"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487265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7FD5CBF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47FDA036"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67F8125A"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32E505A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715996E"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32ABBD52"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18ABAA6"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bookmarkStart w:id="29" w:name="_heading=h.26in1rg" w:colFirst="0" w:colLast="0"/>
      <w:bookmarkEnd w:id="29"/>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2272D33"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3FDCE86"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bookmarkStart w:id="30" w:name="bookmark=id.lnxbz9" w:colFirst="0" w:colLast="0"/>
      <w:bookmarkEnd w:id="30"/>
      <w:r>
        <w:rPr>
          <w:rFonts w:ascii="Arial" w:eastAsia="Arial" w:hAnsi="Arial" w:cs="Arial"/>
          <w:sz w:val="24"/>
          <w:szCs w:val="24"/>
        </w:rPr>
        <w:t>The Processor shall allow for audits of its Data Processing activity by the Controller or the Controller’s designated auditor.</w:t>
      </w:r>
    </w:p>
    <w:p w14:paraId="6AE8DD8B"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28808DF"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37C911BA"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 that will be undertaken by the Subprocessor;</w:t>
      </w:r>
    </w:p>
    <w:p w14:paraId="37B9E7B0"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71FA109E"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215C7AC1" w14:textId="77777777" w:rsidR="00E75FA7" w:rsidRDefault="00E75FA7" w:rsidP="00E539C4">
      <w:pPr>
        <w:numPr>
          <w:ilvl w:val="2"/>
          <w:numId w:val="47"/>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73DE139B"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29A304D1"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bookmarkStart w:id="31" w:name="bookmark=id.35nkun2" w:colFirst="0" w:colLast="0"/>
      <w:bookmarkEnd w:id="31"/>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DFC81CA"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B0C279C" w14:textId="77777777" w:rsidR="00E75FA7" w:rsidRDefault="00E75FA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6C583DA6"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1041E911" w14:textId="77777777" w:rsidR="00E75FA7" w:rsidRDefault="00E75FA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B96EA0C"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79DA306"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7584271F"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9DDB989"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7A239E8C"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38662A3"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1582D1C5"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6B64224"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2914352C"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748A783"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94F0DDB"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8D3460D"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C33431B"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75A2293D" w14:textId="77777777" w:rsidR="00E75FA7" w:rsidRDefault="00E75FA7" w:rsidP="00E539C4">
      <w:pPr>
        <w:numPr>
          <w:ilvl w:val="3"/>
          <w:numId w:val="4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914FF78" w14:textId="77777777" w:rsidR="00E75FA7" w:rsidRDefault="00E75FA7" w:rsidP="00E539C4">
      <w:pPr>
        <w:numPr>
          <w:ilvl w:val="3"/>
          <w:numId w:val="4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599979A"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5059D632"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217B218B"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0BC2A21F"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4D243D2"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180B0D8"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10D3B57"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3AA4F87" w14:textId="77777777" w:rsidR="00E75FA7" w:rsidRDefault="00E75FA7" w:rsidP="00E539C4">
      <w:pPr>
        <w:numPr>
          <w:ilvl w:val="1"/>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7B99621" w14:textId="77777777" w:rsidR="00E75FA7" w:rsidRDefault="00E75FA7">
      <w:pPr>
        <w:pBdr>
          <w:top w:val="nil"/>
          <w:left w:val="nil"/>
          <w:bottom w:val="nil"/>
          <w:right w:val="nil"/>
          <w:between w:val="nil"/>
        </w:pBdr>
        <w:spacing w:before="280" w:after="120"/>
        <w:ind w:left="709"/>
        <w:rPr>
          <w:rFonts w:ascii="Arial" w:eastAsia="Arial" w:hAnsi="Arial" w:cs="Arial"/>
          <w:sz w:val="24"/>
          <w:szCs w:val="24"/>
        </w:rPr>
      </w:pPr>
    </w:p>
    <w:p w14:paraId="65C150A5" w14:textId="77777777" w:rsidR="00E75FA7" w:rsidRDefault="00E75FA7">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t>Annex 1 - Processing Personal Data</w:t>
      </w:r>
    </w:p>
    <w:p w14:paraId="443FAFEB" w14:textId="77777777" w:rsidR="00E75FA7" w:rsidRDefault="00E75FA7">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A4CAC60" w14:textId="5BECFDA7" w:rsidR="00E75FA7" w:rsidRDefault="00E75FA7" w:rsidP="00E539C4">
      <w:pPr>
        <w:keepNext/>
        <w:numPr>
          <w:ilvl w:val="3"/>
          <w:numId w:val="40"/>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693914" w:rsidRPr="00693914">
        <w:rPr>
          <w:rFonts w:ascii="Arial" w:eastAsia="Arial" w:hAnsi="Arial" w:cs="Arial"/>
          <w:sz w:val="24"/>
          <w:szCs w:val="24"/>
          <w:highlight w:val="black"/>
        </w:rPr>
        <w:t>XXXXXXXXXXXXXXXX</w:t>
      </w:r>
    </w:p>
    <w:p w14:paraId="4A7DCF31" w14:textId="3C77307E" w:rsidR="00E75FA7" w:rsidRPr="00C43037" w:rsidRDefault="00E75FA7" w:rsidP="00E539C4">
      <w:pPr>
        <w:keepNext/>
        <w:numPr>
          <w:ilvl w:val="3"/>
          <w:numId w:val="40"/>
        </w:numPr>
        <w:spacing w:after="0" w:line="240" w:lineRule="auto"/>
        <w:jc w:val="both"/>
        <w:rPr>
          <w:rFonts w:ascii="Arial" w:eastAsia="Arial" w:hAnsi="Arial" w:cs="Arial"/>
          <w:sz w:val="24"/>
          <w:szCs w:val="24"/>
        </w:rPr>
      </w:pPr>
      <w:r w:rsidRPr="00D60E89">
        <w:rPr>
          <w:rFonts w:ascii="Arial" w:eastAsia="Arial" w:hAnsi="Arial" w:cs="Arial"/>
          <w:sz w:val="24"/>
          <w:szCs w:val="24"/>
        </w:rPr>
        <w:t xml:space="preserve">The contact details of the Supplier’s Data Protection Officer are: </w:t>
      </w:r>
      <w:r w:rsidR="00693914" w:rsidRPr="00693914">
        <w:rPr>
          <w:rFonts w:ascii="Arial" w:eastAsia="Arial" w:hAnsi="Arial" w:cs="Arial"/>
          <w:sz w:val="24"/>
          <w:szCs w:val="24"/>
          <w:highlight w:val="black"/>
        </w:rPr>
        <w:t>XXXXXXXXXXXXXXXX</w:t>
      </w:r>
    </w:p>
    <w:p w14:paraId="57826F5A" w14:textId="77777777" w:rsidR="00E75FA7" w:rsidRPr="00D60E89" w:rsidRDefault="00E75FA7" w:rsidP="00E539C4">
      <w:pPr>
        <w:keepNext/>
        <w:numPr>
          <w:ilvl w:val="3"/>
          <w:numId w:val="40"/>
        </w:numPr>
        <w:spacing w:after="0" w:line="240" w:lineRule="auto"/>
        <w:jc w:val="both"/>
        <w:rPr>
          <w:rFonts w:ascii="Arial" w:eastAsia="Arial" w:hAnsi="Arial" w:cs="Arial"/>
          <w:sz w:val="24"/>
          <w:szCs w:val="24"/>
        </w:rPr>
      </w:pPr>
      <w:r w:rsidRPr="00D60E89">
        <w:rPr>
          <w:rFonts w:ascii="Arial" w:eastAsia="Arial" w:hAnsi="Arial" w:cs="Arial"/>
          <w:sz w:val="24"/>
          <w:szCs w:val="24"/>
        </w:rPr>
        <w:t>The Processor shall comply with any further written instructions with respect to Processing by the Controller.</w:t>
      </w:r>
    </w:p>
    <w:p w14:paraId="41F6C6C2" w14:textId="77777777" w:rsidR="00E75FA7" w:rsidRDefault="00E75FA7" w:rsidP="00E539C4">
      <w:pPr>
        <w:keepNext/>
        <w:numPr>
          <w:ilvl w:val="3"/>
          <w:numId w:val="40"/>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3333CC01" w14:textId="77777777" w:rsidR="00E75FA7" w:rsidRDefault="00E75FA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75FA7" w14:paraId="1F92F075" w14:textId="77777777">
        <w:trPr>
          <w:trHeight w:val="700"/>
        </w:trPr>
        <w:tc>
          <w:tcPr>
            <w:tcW w:w="2263" w:type="dxa"/>
            <w:shd w:val="clear" w:color="auto" w:fill="BFBFBF"/>
            <w:vAlign w:val="center"/>
          </w:tcPr>
          <w:p w14:paraId="65261FCC" w14:textId="77777777" w:rsidR="00E75FA7" w:rsidRDefault="00E75FA7">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29EC25C" w14:textId="77777777" w:rsidR="00E75FA7" w:rsidRDefault="00E75FA7">
            <w:pPr>
              <w:jc w:val="center"/>
              <w:rPr>
                <w:rFonts w:ascii="Arial" w:eastAsia="Arial" w:hAnsi="Arial" w:cs="Arial"/>
                <w:b/>
                <w:sz w:val="24"/>
                <w:szCs w:val="24"/>
              </w:rPr>
            </w:pPr>
            <w:r>
              <w:rPr>
                <w:rFonts w:ascii="Arial" w:eastAsia="Arial" w:hAnsi="Arial" w:cs="Arial"/>
                <w:b/>
                <w:sz w:val="24"/>
                <w:szCs w:val="24"/>
              </w:rPr>
              <w:t>Details</w:t>
            </w:r>
          </w:p>
        </w:tc>
      </w:tr>
      <w:tr w:rsidR="00E75FA7" w14:paraId="2F906D09" w14:textId="77777777">
        <w:trPr>
          <w:trHeight w:val="1620"/>
        </w:trPr>
        <w:tc>
          <w:tcPr>
            <w:tcW w:w="2263" w:type="dxa"/>
            <w:shd w:val="clear" w:color="auto" w:fill="auto"/>
          </w:tcPr>
          <w:p w14:paraId="631F7259" w14:textId="77777777" w:rsidR="00E75FA7" w:rsidRDefault="00E75FA7">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48723E8" w14:textId="77777777" w:rsidR="00D02F47" w:rsidRPr="00542819" w:rsidRDefault="00D02F47" w:rsidP="00D02F47">
            <w:pPr>
              <w:rPr>
                <w:rFonts w:cs="Arial"/>
                <w:b/>
                <w:sz w:val="24"/>
                <w:szCs w:val="24"/>
              </w:rPr>
            </w:pPr>
            <w:r w:rsidRPr="00542819">
              <w:rPr>
                <w:rFonts w:cs="Arial"/>
                <w:b/>
                <w:sz w:val="24"/>
                <w:szCs w:val="24"/>
              </w:rPr>
              <w:t>The Parties are Independent Controllers of Personal Data</w:t>
            </w:r>
          </w:p>
          <w:p w14:paraId="680059D3" w14:textId="77777777" w:rsidR="00D02F47" w:rsidRPr="00542819" w:rsidRDefault="00D02F47" w:rsidP="00D02F47">
            <w:pPr>
              <w:rPr>
                <w:rFonts w:cs="Arial"/>
                <w:i/>
                <w:sz w:val="24"/>
                <w:szCs w:val="24"/>
              </w:rPr>
            </w:pPr>
            <w:r w:rsidRPr="00542819">
              <w:rPr>
                <w:rFonts w:cs="Arial"/>
                <w:i/>
                <w:sz w:val="24"/>
                <w:szCs w:val="24"/>
              </w:rPr>
              <w:t>The Parties acknowledge that they are Independent Controllers for the purposes of the Data Protection Legislation and in accordance with paragraph 18 in respect of:</w:t>
            </w:r>
          </w:p>
          <w:p w14:paraId="7082F101" w14:textId="77777777" w:rsidR="00D02F47" w:rsidRPr="00542819" w:rsidRDefault="00D02F47" w:rsidP="00D02F47">
            <w:pPr>
              <w:numPr>
                <w:ilvl w:val="0"/>
                <w:numId w:val="124"/>
              </w:numPr>
              <w:pBdr>
                <w:top w:val="nil"/>
                <w:left w:val="nil"/>
                <w:bottom w:val="nil"/>
                <w:right w:val="nil"/>
                <w:between w:val="nil"/>
              </w:pBdr>
              <w:spacing w:after="0" w:line="240" w:lineRule="auto"/>
              <w:jc w:val="both"/>
              <w:rPr>
                <w:rFonts w:cs="Arial"/>
                <w:i/>
                <w:sz w:val="24"/>
                <w:szCs w:val="24"/>
              </w:rPr>
            </w:pPr>
            <w:r w:rsidRPr="00542819">
              <w:rPr>
                <w:rFonts w:cs="Arial"/>
                <w:i/>
                <w:sz w:val="24"/>
                <w:szCs w:val="24"/>
              </w:rPr>
              <w:t>Business contact details of Supplier Personnel for which the Supplier is the Controller,</w:t>
            </w:r>
          </w:p>
          <w:p w14:paraId="6A64AF24" w14:textId="77777777" w:rsidR="00D02F47" w:rsidRPr="00542819" w:rsidRDefault="00D02F47" w:rsidP="00D02F47">
            <w:pPr>
              <w:numPr>
                <w:ilvl w:val="0"/>
                <w:numId w:val="124"/>
              </w:numPr>
              <w:pBdr>
                <w:top w:val="nil"/>
                <w:left w:val="nil"/>
                <w:bottom w:val="nil"/>
                <w:right w:val="nil"/>
                <w:between w:val="nil"/>
              </w:pBdr>
              <w:spacing w:after="0" w:line="240" w:lineRule="auto"/>
              <w:jc w:val="both"/>
              <w:rPr>
                <w:rFonts w:cs="Arial"/>
                <w:i/>
                <w:sz w:val="24"/>
                <w:szCs w:val="24"/>
              </w:rPr>
            </w:pPr>
            <w:r w:rsidRPr="00542819">
              <w:rPr>
                <w:rFonts w:cs="Arial"/>
                <w:i/>
                <w:sz w:val="24"/>
                <w:szCs w:val="24"/>
              </w:rPr>
              <w:t>Business contact details of any</w:t>
            </w:r>
            <w:r w:rsidRPr="00542819">
              <w:rPr>
                <w:rFonts w:cs="Arial"/>
                <w:sz w:val="24"/>
                <w:szCs w:val="24"/>
              </w:rPr>
              <w:t xml:space="preserve"> </w:t>
            </w:r>
            <w:r w:rsidRPr="00542819">
              <w:rPr>
                <w:rFonts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512FBDC7" w14:textId="77777777" w:rsidR="00E75FA7" w:rsidRPr="00542819" w:rsidRDefault="00E75FA7" w:rsidP="00542819">
            <w:pPr>
              <w:pBdr>
                <w:top w:val="nil"/>
                <w:left w:val="nil"/>
                <w:bottom w:val="nil"/>
                <w:right w:val="nil"/>
                <w:between w:val="nil"/>
              </w:pBdr>
              <w:spacing w:after="0" w:line="240" w:lineRule="auto"/>
              <w:ind w:left="720"/>
              <w:jc w:val="both"/>
              <w:rPr>
                <w:rFonts w:ascii="Arial" w:eastAsia="Arial" w:hAnsi="Arial" w:cs="Arial"/>
                <w:i/>
                <w:sz w:val="24"/>
                <w:szCs w:val="24"/>
              </w:rPr>
            </w:pPr>
          </w:p>
        </w:tc>
      </w:tr>
      <w:tr w:rsidR="00E75FA7" w14:paraId="659F65F2" w14:textId="77777777">
        <w:trPr>
          <w:trHeight w:val="1620"/>
        </w:trPr>
        <w:tc>
          <w:tcPr>
            <w:tcW w:w="2263" w:type="dxa"/>
            <w:shd w:val="clear" w:color="auto" w:fill="auto"/>
          </w:tcPr>
          <w:p w14:paraId="52B3C1C5" w14:textId="77777777" w:rsidR="00E75FA7" w:rsidRDefault="00E75FA7">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551D71B1" w14:textId="77777777" w:rsidR="00E75FA7" w:rsidRDefault="00E75FA7">
            <w:pPr>
              <w:rPr>
                <w:rFonts w:ascii="Arial" w:eastAsia="Arial" w:hAnsi="Arial" w:cs="Arial"/>
                <w:sz w:val="24"/>
                <w:szCs w:val="24"/>
              </w:rPr>
            </w:pPr>
            <w:r>
              <w:rPr>
                <w:rFonts w:ascii="Arial" w:eastAsia="Arial" w:hAnsi="Arial" w:cs="Arial"/>
                <w:i/>
                <w:sz w:val="24"/>
                <w:szCs w:val="24"/>
              </w:rPr>
              <w:t>The processing is needed to facilitate the support and maintenance arrangements between the parties</w:t>
            </w:r>
            <w:r>
              <w:rPr>
                <w:rFonts w:ascii="Arial" w:eastAsia="Arial" w:hAnsi="Arial" w:cs="Arial"/>
                <w:sz w:val="24"/>
                <w:szCs w:val="24"/>
              </w:rPr>
              <w:t xml:space="preserve"> </w:t>
            </w:r>
          </w:p>
        </w:tc>
      </w:tr>
      <w:tr w:rsidR="00E75FA7" w14:paraId="479C69D6" w14:textId="77777777">
        <w:trPr>
          <w:trHeight w:val="1460"/>
        </w:trPr>
        <w:tc>
          <w:tcPr>
            <w:tcW w:w="2263" w:type="dxa"/>
            <w:shd w:val="clear" w:color="auto" w:fill="auto"/>
          </w:tcPr>
          <w:p w14:paraId="2F16DC2B" w14:textId="77777777" w:rsidR="00E75FA7" w:rsidRDefault="00E75FA7">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B091CA3" w14:textId="77777777" w:rsidR="00E75FA7" w:rsidRDefault="00E75FA7">
            <w:pPr>
              <w:rPr>
                <w:rFonts w:ascii="Arial" w:eastAsia="Arial" w:hAnsi="Arial" w:cs="Arial"/>
                <w:sz w:val="24"/>
                <w:szCs w:val="24"/>
              </w:rPr>
            </w:pPr>
            <w:r>
              <w:rPr>
                <w:rFonts w:ascii="Arial" w:eastAsia="Arial" w:hAnsi="Arial" w:cs="Arial"/>
                <w:i/>
                <w:sz w:val="24"/>
                <w:szCs w:val="24"/>
              </w:rPr>
              <w:t>For the duration of the contract.</w:t>
            </w:r>
          </w:p>
        </w:tc>
      </w:tr>
      <w:tr w:rsidR="00E75FA7" w14:paraId="5CFDE1EF" w14:textId="77777777">
        <w:trPr>
          <w:trHeight w:val="1520"/>
        </w:trPr>
        <w:tc>
          <w:tcPr>
            <w:tcW w:w="2263" w:type="dxa"/>
            <w:shd w:val="clear" w:color="auto" w:fill="auto"/>
          </w:tcPr>
          <w:p w14:paraId="569521AA" w14:textId="77777777" w:rsidR="00E75FA7" w:rsidRDefault="00E75FA7">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32395851" w14:textId="77777777" w:rsidR="00E75FA7" w:rsidRDefault="00E75FA7">
            <w:pPr>
              <w:rPr>
                <w:rFonts w:ascii="Arial" w:eastAsia="Arial" w:hAnsi="Arial" w:cs="Arial"/>
                <w:sz w:val="24"/>
                <w:szCs w:val="24"/>
              </w:rPr>
            </w:pPr>
            <w:r>
              <w:rPr>
                <w:rFonts w:ascii="Arial" w:eastAsia="Arial" w:hAnsi="Arial" w:cs="Arial"/>
                <w:i/>
                <w:sz w:val="24"/>
                <w:szCs w:val="24"/>
              </w:rPr>
              <w:t xml:space="preserve">Provision of support and maintenance on Posit Licences. </w:t>
            </w:r>
          </w:p>
        </w:tc>
      </w:tr>
      <w:tr w:rsidR="00E75FA7" w14:paraId="12E3519E" w14:textId="77777777">
        <w:trPr>
          <w:trHeight w:val="1400"/>
        </w:trPr>
        <w:tc>
          <w:tcPr>
            <w:tcW w:w="2263" w:type="dxa"/>
            <w:shd w:val="clear" w:color="auto" w:fill="auto"/>
          </w:tcPr>
          <w:p w14:paraId="12D164BE" w14:textId="77777777" w:rsidR="00E75FA7" w:rsidRDefault="00E75FA7" w:rsidP="00995E27">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06129B7A" w14:textId="77777777" w:rsidR="00E75FA7" w:rsidRDefault="00E75FA7" w:rsidP="00995E27">
            <w:pPr>
              <w:rPr>
                <w:rFonts w:ascii="Arial" w:eastAsia="Arial" w:hAnsi="Arial" w:cs="Arial"/>
                <w:sz w:val="24"/>
                <w:szCs w:val="24"/>
              </w:rPr>
            </w:pPr>
            <w:r>
              <w:rPr>
                <w:rFonts w:ascii="Arial" w:eastAsia="Arial" w:hAnsi="Arial" w:cs="Arial"/>
                <w:i/>
                <w:sz w:val="24"/>
                <w:szCs w:val="24"/>
              </w:rPr>
              <w:t xml:space="preserve">HMRC employee names and email addresses </w:t>
            </w:r>
          </w:p>
        </w:tc>
      </w:tr>
      <w:tr w:rsidR="00E75FA7" w14:paraId="2951940A" w14:textId="77777777">
        <w:trPr>
          <w:trHeight w:val="1560"/>
        </w:trPr>
        <w:tc>
          <w:tcPr>
            <w:tcW w:w="2263" w:type="dxa"/>
            <w:shd w:val="clear" w:color="auto" w:fill="auto"/>
          </w:tcPr>
          <w:p w14:paraId="35BEDA03" w14:textId="77777777" w:rsidR="00E75FA7" w:rsidRDefault="00E75FA7" w:rsidP="00995E27">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5BE8718" w14:textId="77777777" w:rsidR="00E75FA7" w:rsidRDefault="00E75FA7" w:rsidP="00995E27">
            <w:pPr>
              <w:rPr>
                <w:rFonts w:ascii="Arial" w:eastAsia="Arial" w:hAnsi="Arial" w:cs="Arial"/>
                <w:sz w:val="24"/>
                <w:szCs w:val="24"/>
              </w:rPr>
            </w:pPr>
            <w:r>
              <w:rPr>
                <w:rFonts w:ascii="Arial" w:eastAsia="Arial" w:hAnsi="Arial" w:cs="Arial"/>
                <w:i/>
                <w:sz w:val="24"/>
                <w:szCs w:val="24"/>
              </w:rPr>
              <w:t xml:space="preserve">HMRC employees </w:t>
            </w:r>
          </w:p>
        </w:tc>
      </w:tr>
      <w:tr w:rsidR="00E75FA7" w14:paraId="1ECEEC75" w14:textId="77777777">
        <w:trPr>
          <w:trHeight w:val="1560"/>
        </w:trPr>
        <w:tc>
          <w:tcPr>
            <w:tcW w:w="2263" w:type="dxa"/>
            <w:shd w:val="clear" w:color="auto" w:fill="auto"/>
          </w:tcPr>
          <w:p w14:paraId="39A901E6" w14:textId="77777777" w:rsidR="00E75FA7" w:rsidRDefault="00E75FA7" w:rsidP="00995E27">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7AAB75B0" w14:textId="425721C3" w:rsidR="00E75FA7" w:rsidRDefault="007F1252" w:rsidP="00995E27">
            <w:pPr>
              <w:rPr>
                <w:rFonts w:ascii="Arial" w:eastAsia="Arial" w:hAnsi="Arial" w:cs="Arial"/>
                <w:i/>
                <w:sz w:val="24"/>
                <w:szCs w:val="24"/>
              </w:rPr>
            </w:pPr>
            <w:r>
              <w:rPr>
                <w:rFonts w:ascii="Arial" w:eastAsia="Arial" w:hAnsi="Arial" w:cs="Arial"/>
                <w:i/>
                <w:sz w:val="24"/>
                <w:szCs w:val="24"/>
              </w:rPr>
              <w:t>N/A</w:t>
            </w:r>
          </w:p>
        </w:tc>
      </w:tr>
      <w:tr w:rsidR="00E75FA7" w14:paraId="09C75938" w14:textId="77777777">
        <w:trPr>
          <w:trHeight w:val="1660"/>
        </w:trPr>
        <w:tc>
          <w:tcPr>
            <w:tcW w:w="2263" w:type="dxa"/>
            <w:shd w:val="clear" w:color="auto" w:fill="auto"/>
          </w:tcPr>
          <w:p w14:paraId="03520060" w14:textId="77777777" w:rsidR="00E75FA7" w:rsidRDefault="00E75FA7" w:rsidP="00995E27">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BE51B5E" w14:textId="77777777" w:rsidR="00E75FA7" w:rsidRDefault="00E75FA7" w:rsidP="00995E27">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1F57E3B5" w14:textId="77777777" w:rsidR="00E75FA7" w:rsidRDefault="00E75FA7" w:rsidP="00995E27">
            <w:pPr>
              <w:rPr>
                <w:rFonts w:ascii="Arial" w:eastAsia="Arial" w:hAnsi="Arial" w:cs="Arial"/>
                <w:sz w:val="24"/>
                <w:szCs w:val="24"/>
              </w:rPr>
            </w:pPr>
            <w:r>
              <w:rPr>
                <w:rStyle w:val="normaltextrun"/>
                <w:rFonts w:ascii="Arial" w:hAnsi="Arial" w:cs="Arial"/>
                <w:shd w:val="clear" w:color="auto" w:fill="FFFFFF"/>
              </w:rPr>
              <w:t>All personal data to be destroyed upon the end of the contract. </w:t>
            </w:r>
          </w:p>
        </w:tc>
      </w:tr>
    </w:tbl>
    <w:p w14:paraId="3FB6713E" w14:textId="77777777" w:rsidR="00E75FA7" w:rsidRDefault="00E75FA7">
      <w:pPr>
        <w:rPr>
          <w:rFonts w:ascii="Arial" w:eastAsia="Arial" w:hAnsi="Arial" w:cs="Arial"/>
          <w:b/>
          <w:sz w:val="24"/>
          <w:szCs w:val="24"/>
        </w:rPr>
      </w:pPr>
    </w:p>
    <w:p w14:paraId="55231E54" w14:textId="77777777" w:rsidR="00E75FA7" w:rsidRDefault="00E75FA7">
      <w:pPr>
        <w:rPr>
          <w:rFonts w:ascii="Arial" w:eastAsia="Arial" w:hAnsi="Arial" w:cs="Arial"/>
          <w:b/>
          <w:sz w:val="24"/>
          <w:szCs w:val="24"/>
        </w:rPr>
      </w:pPr>
      <w:r>
        <w:br w:type="page"/>
      </w:r>
    </w:p>
    <w:p w14:paraId="3F4F6F4E" w14:textId="77777777" w:rsidR="00E75FA7" w:rsidRDefault="00E75FA7">
      <w:pPr>
        <w:rPr>
          <w:rFonts w:ascii="Arial" w:eastAsia="Arial" w:hAnsi="Arial" w:cs="Arial"/>
          <w:b/>
          <w:sz w:val="24"/>
          <w:szCs w:val="24"/>
        </w:rPr>
      </w:pPr>
      <w:r>
        <w:rPr>
          <w:rFonts w:ascii="Arial" w:eastAsia="Arial" w:hAnsi="Arial" w:cs="Arial"/>
          <w:b/>
          <w:sz w:val="24"/>
          <w:szCs w:val="24"/>
        </w:rPr>
        <w:t>Annex 2 – Security</w:t>
      </w:r>
    </w:p>
    <w:p w14:paraId="656DE7AA" w14:textId="77777777" w:rsidR="00E75FA7" w:rsidRDefault="00E75FA7">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in order to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regulatory obligations to any third party Sub-processors.</w:t>
      </w:r>
    </w:p>
    <w:p w14:paraId="445D46EA" w14:textId="77777777" w:rsidR="00E75FA7" w:rsidRDefault="00E75FA7">
      <w:pPr>
        <w:spacing w:after="0" w:line="240" w:lineRule="auto"/>
        <w:rPr>
          <w:rFonts w:ascii="Arial" w:eastAsia="Arial" w:hAnsi="Arial" w:cs="Arial"/>
          <w:color w:val="222222"/>
          <w:sz w:val="24"/>
          <w:szCs w:val="24"/>
        </w:rPr>
      </w:pPr>
    </w:p>
    <w:p w14:paraId="497656E6"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5BF091DD" w14:textId="77777777" w:rsidR="00E75FA7" w:rsidRDefault="00E75FA7">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3718C319" w14:textId="77777777" w:rsidR="00E75FA7" w:rsidRDefault="00E75FA7">
      <w:pPr>
        <w:spacing w:after="0" w:line="240" w:lineRule="auto"/>
        <w:rPr>
          <w:rFonts w:ascii="Arial" w:eastAsia="Arial" w:hAnsi="Arial" w:cs="Arial"/>
          <w:color w:val="000000"/>
          <w:sz w:val="24"/>
          <w:szCs w:val="24"/>
        </w:rPr>
      </w:pPr>
    </w:p>
    <w:p w14:paraId="4C015A91"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6AFC4743" w14:textId="77777777" w:rsidR="00E75FA7" w:rsidRDefault="00E75FA7">
      <w:pPr>
        <w:spacing w:after="0" w:line="240" w:lineRule="auto"/>
        <w:rPr>
          <w:rFonts w:ascii="Arial" w:eastAsia="Arial" w:hAnsi="Arial" w:cs="Arial"/>
          <w:color w:val="000000"/>
          <w:sz w:val="24"/>
          <w:szCs w:val="24"/>
        </w:rPr>
      </w:pPr>
    </w:p>
    <w:p w14:paraId="6B46C654"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1533816D" w14:textId="77777777" w:rsidR="00E75FA7" w:rsidRDefault="00E75FA7">
      <w:pPr>
        <w:spacing w:after="0" w:line="240" w:lineRule="auto"/>
        <w:rPr>
          <w:rFonts w:ascii="Arial" w:eastAsia="Arial" w:hAnsi="Arial" w:cs="Arial"/>
          <w:color w:val="000000"/>
          <w:sz w:val="24"/>
          <w:szCs w:val="24"/>
        </w:rPr>
      </w:pPr>
    </w:p>
    <w:p w14:paraId="73F8DE47" w14:textId="77777777" w:rsidR="00E75FA7" w:rsidRDefault="00E75FA7">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2D744607" w14:textId="77777777" w:rsidR="00E75FA7" w:rsidRDefault="00E75FA7" w:rsidP="00E539C4">
      <w:pPr>
        <w:numPr>
          <w:ilvl w:val="0"/>
          <w:numId w:val="4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60AF3450" w14:textId="77777777" w:rsidR="00E75FA7" w:rsidRDefault="00E75FA7" w:rsidP="00E539C4">
      <w:pPr>
        <w:numPr>
          <w:ilvl w:val="0"/>
          <w:numId w:val="4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44">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3C76BCA0" w14:textId="77777777" w:rsidR="00E75FA7" w:rsidRDefault="00E75FA7">
      <w:pPr>
        <w:pBdr>
          <w:top w:val="nil"/>
          <w:left w:val="nil"/>
          <w:bottom w:val="nil"/>
          <w:right w:val="nil"/>
          <w:between w:val="nil"/>
        </w:pBdr>
        <w:spacing w:after="0" w:line="240" w:lineRule="auto"/>
        <w:ind w:left="720"/>
        <w:rPr>
          <w:rFonts w:ascii="Arial" w:eastAsia="Arial" w:hAnsi="Arial" w:cs="Arial"/>
          <w:color w:val="000000"/>
          <w:sz w:val="24"/>
          <w:szCs w:val="24"/>
        </w:rPr>
      </w:pPr>
    </w:p>
    <w:p w14:paraId="322F1E9E"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54B65ABB" w14:textId="77777777" w:rsidR="00E75FA7" w:rsidRDefault="00E75FA7">
      <w:pPr>
        <w:spacing w:after="0" w:line="240" w:lineRule="auto"/>
        <w:rPr>
          <w:rFonts w:ascii="Arial" w:eastAsia="Arial" w:hAnsi="Arial" w:cs="Arial"/>
          <w:color w:val="000000"/>
          <w:sz w:val="24"/>
          <w:szCs w:val="24"/>
        </w:rPr>
      </w:pPr>
    </w:p>
    <w:p w14:paraId="72C38EC6"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The Supplier shall ensure that any Authority/Buyer Data which it causes to be transmitted over any public network (including the Internet, mobile networks or un-protected enterprise network) or to a mobile device shall be encrypted when transmitted.</w:t>
      </w:r>
    </w:p>
    <w:p w14:paraId="53492FC6" w14:textId="77777777" w:rsidR="00E75FA7" w:rsidRDefault="00E75FA7">
      <w:pPr>
        <w:spacing w:after="0" w:line="240" w:lineRule="auto"/>
        <w:rPr>
          <w:rFonts w:ascii="Arial" w:eastAsia="Arial" w:hAnsi="Arial" w:cs="Arial"/>
          <w:color w:val="000000"/>
          <w:sz w:val="24"/>
          <w:szCs w:val="24"/>
        </w:rPr>
      </w:pPr>
    </w:p>
    <w:p w14:paraId="39BAA3DC"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482CFC19" w14:textId="77777777" w:rsidR="00E75FA7" w:rsidRDefault="00E75FA7">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00D0285F" w14:textId="77777777" w:rsidR="00E75FA7" w:rsidRDefault="00E75FA7">
      <w:pPr>
        <w:spacing w:after="0" w:line="240" w:lineRule="auto"/>
        <w:rPr>
          <w:rFonts w:ascii="Arial" w:eastAsia="Arial" w:hAnsi="Arial" w:cs="Arial"/>
          <w:color w:val="000000"/>
          <w:sz w:val="24"/>
          <w:szCs w:val="24"/>
        </w:rPr>
      </w:pPr>
    </w:p>
    <w:p w14:paraId="4CA97D75"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1D3ECD25" w14:textId="77777777" w:rsidR="00E75FA7" w:rsidRDefault="00E75FA7">
      <w:pPr>
        <w:spacing w:after="0" w:line="240" w:lineRule="auto"/>
        <w:rPr>
          <w:rFonts w:ascii="Arial" w:eastAsia="Arial" w:hAnsi="Arial" w:cs="Arial"/>
          <w:color w:val="000000"/>
          <w:sz w:val="24"/>
          <w:szCs w:val="24"/>
        </w:rPr>
      </w:pPr>
    </w:p>
    <w:p w14:paraId="0D50C901"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6F3BE68E" w14:textId="77777777" w:rsidR="00E75FA7" w:rsidRDefault="00E75FA7">
      <w:pPr>
        <w:spacing w:after="0" w:line="240" w:lineRule="auto"/>
        <w:rPr>
          <w:rFonts w:ascii="Arial" w:eastAsia="Arial" w:hAnsi="Arial" w:cs="Arial"/>
          <w:b/>
          <w:color w:val="000000"/>
          <w:sz w:val="24"/>
          <w:szCs w:val="24"/>
        </w:rPr>
      </w:pPr>
    </w:p>
    <w:p w14:paraId="6808C274"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3318D97F" w14:textId="77777777" w:rsidR="00E75FA7" w:rsidRDefault="00E75FA7">
      <w:pPr>
        <w:spacing w:after="0" w:line="240" w:lineRule="auto"/>
        <w:rPr>
          <w:rFonts w:ascii="Arial" w:eastAsia="Arial" w:hAnsi="Arial" w:cs="Arial"/>
          <w:color w:val="000000"/>
          <w:sz w:val="24"/>
          <w:szCs w:val="24"/>
        </w:rPr>
      </w:pPr>
    </w:p>
    <w:p w14:paraId="5B5CB28E"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0E3ACE20" w14:textId="77777777" w:rsidR="00E75FA7" w:rsidRDefault="00E75FA7">
      <w:pPr>
        <w:spacing w:after="0" w:line="240" w:lineRule="auto"/>
        <w:rPr>
          <w:rFonts w:ascii="Arial" w:eastAsia="Arial" w:hAnsi="Arial" w:cs="Arial"/>
          <w:color w:val="000000"/>
          <w:sz w:val="24"/>
          <w:szCs w:val="24"/>
        </w:rPr>
      </w:pPr>
    </w:p>
    <w:p w14:paraId="0102619E"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5367A285" w14:textId="77777777" w:rsidR="00E75FA7" w:rsidRDefault="00E75FA7">
      <w:pPr>
        <w:spacing w:after="0" w:line="240" w:lineRule="auto"/>
        <w:rPr>
          <w:rFonts w:ascii="Arial" w:eastAsia="Arial" w:hAnsi="Arial" w:cs="Arial"/>
          <w:color w:val="000000"/>
          <w:sz w:val="24"/>
          <w:szCs w:val="24"/>
        </w:rPr>
      </w:pPr>
    </w:p>
    <w:p w14:paraId="49D2A408" w14:textId="77777777" w:rsidR="00E75FA7" w:rsidRDefault="00E75FA7">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Suppliers must ensure that all COTS Software and Third Party COTS Software be kept up to date such that all Supplier COTS Software and Third Party COTS Software are always in mainstream support.</w:t>
      </w:r>
    </w:p>
    <w:p w14:paraId="30EB926F" w14:textId="77777777" w:rsidR="00E75FA7" w:rsidRDefault="00E75FA7">
      <w:pPr>
        <w:spacing w:after="0" w:line="240" w:lineRule="auto"/>
        <w:rPr>
          <w:rFonts w:ascii="Arial" w:eastAsia="Arial" w:hAnsi="Arial" w:cs="Arial"/>
          <w:color w:val="000000"/>
          <w:sz w:val="24"/>
          <w:szCs w:val="24"/>
        </w:rPr>
      </w:pPr>
    </w:p>
    <w:p w14:paraId="585D89C2" w14:textId="77777777" w:rsidR="00E75FA7" w:rsidRDefault="00E75FA7">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177AC4BA" w14:textId="77777777" w:rsidR="00E75FA7" w:rsidRDefault="00E75FA7" w:rsidP="00E539C4">
      <w:pPr>
        <w:numPr>
          <w:ilvl w:val="0"/>
          <w:numId w:val="4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5BD9C09A" w14:textId="77777777" w:rsidR="00E75FA7" w:rsidRDefault="00E75FA7" w:rsidP="00E539C4">
      <w:pPr>
        <w:numPr>
          <w:ilvl w:val="0"/>
          <w:numId w:val="49"/>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4BBEB427" w14:textId="77777777" w:rsidR="00E75FA7" w:rsidRDefault="00E75FA7" w:rsidP="00E539C4">
      <w:pPr>
        <w:numPr>
          <w:ilvl w:val="0"/>
          <w:numId w:val="49"/>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6E121EB2" w14:textId="77777777" w:rsidR="00E75FA7" w:rsidRDefault="00E75FA7">
      <w:pPr>
        <w:rPr>
          <w:rFonts w:ascii="Arial" w:eastAsia="Arial" w:hAnsi="Arial" w:cs="Arial"/>
          <w:b/>
          <w:sz w:val="24"/>
          <w:szCs w:val="24"/>
        </w:rPr>
      </w:pPr>
    </w:p>
    <w:p w14:paraId="48308D65" w14:textId="77777777" w:rsidR="00E75FA7" w:rsidRDefault="00E75FA7">
      <w:pPr>
        <w:rPr>
          <w:rFonts w:ascii="Arial" w:eastAsia="Arial" w:hAnsi="Arial" w:cs="Arial"/>
          <w:b/>
          <w:sz w:val="24"/>
          <w:szCs w:val="24"/>
        </w:rPr>
      </w:pPr>
    </w:p>
    <w:p w14:paraId="09AD49EA" w14:textId="77777777" w:rsidR="00E75FA7" w:rsidRDefault="00E75FA7">
      <w:pPr>
        <w:rPr>
          <w:rFonts w:ascii="Arial" w:eastAsia="Arial" w:hAnsi="Arial" w:cs="Arial"/>
          <w:b/>
          <w:sz w:val="24"/>
          <w:szCs w:val="24"/>
        </w:rPr>
      </w:pPr>
    </w:p>
    <w:p w14:paraId="57F950E6" w14:textId="77777777" w:rsidR="00E75FA7" w:rsidRDefault="00E75FA7">
      <w:pPr>
        <w:rPr>
          <w:rFonts w:ascii="Arial" w:eastAsia="Arial" w:hAnsi="Arial" w:cs="Arial"/>
          <w:b/>
          <w:sz w:val="24"/>
          <w:szCs w:val="24"/>
        </w:rPr>
      </w:pPr>
    </w:p>
    <w:p w14:paraId="12A17EEB" w14:textId="77777777" w:rsidR="00E75FA7" w:rsidRDefault="00E75FA7">
      <w:pPr>
        <w:rPr>
          <w:rFonts w:ascii="Arial" w:eastAsia="Arial" w:hAnsi="Arial" w:cs="Arial"/>
          <w:b/>
          <w:sz w:val="24"/>
          <w:szCs w:val="24"/>
        </w:rPr>
      </w:pPr>
    </w:p>
    <w:p w14:paraId="588EBE68" w14:textId="77777777" w:rsidR="00E75FA7" w:rsidRDefault="00E75FA7">
      <w:pPr>
        <w:rPr>
          <w:rFonts w:ascii="Arial" w:eastAsia="Arial" w:hAnsi="Arial" w:cs="Arial"/>
          <w:b/>
          <w:sz w:val="24"/>
          <w:szCs w:val="24"/>
        </w:rPr>
      </w:pPr>
    </w:p>
    <w:p w14:paraId="772B8F18" w14:textId="77777777" w:rsidR="00E75FA7" w:rsidRDefault="00E75FA7">
      <w:pPr>
        <w:rPr>
          <w:rFonts w:ascii="Arial" w:eastAsia="Arial" w:hAnsi="Arial" w:cs="Arial"/>
          <w:b/>
          <w:sz w:val="24"/>
          <w:szCs w:val="24"/>
        </w:rPr>
      </w:pPr>
    </w:p>
    <w:p w14:paraId="5D1D7A76" w14:textId="77777777" w:rsidR="00E75FA7" w:rsidRDefault="00E75FA7">
      <w:pPr>
        <w:rPr>
          <w:rFonts w:ascii="Arial" w:eastAsia="Arial" w:hAnsi="Arial" w:cs="Arial"/>
          <w:b/>
          <w:sz w:val="24"/>
          <w:szCs w:val="24"/>
        </w:rPr>
      </w:pPr>
    </w:p>
    <w:p w14:paraId="4EEFECB0" w14:textId="77777777" w:rsidR="00E75FA7" w:rsidRDefault="00E75FA7">
      <w:pPr>
        <w:rPr>
          <w:rFonts w:ascii="Arial" w:eastAsia="Arial" w:hAnsi="Arial" w:cs="Arial"/>
          <w:b/>
          <w:sz w:val="24"/>
          <w:szCs w:val="24"/>
        </w:rPr>
      </w:pPr>
    </w:p>
    <w:p w14:paraId="65580463" w14:textId="77777777" w:rsidR="00E75FA7" w:rsidRDefault="00E75FA7">
      <w:pPr>
        <w:rPr>
          <w:rFonts w:ascii="Arial" w:eastAsia="Arial" w:hAnsi="Arial" w:cs="Arial"/>
          <w:b/>
          <w:sz w:val="24"/>
          <w:szCs w:val="24"/>
        </w:rPr>
      </w:pPr>
    </w:p>
    <w:p w14:paraId="7CAD2BBE" w14:textId="77777777" w:rsidR="00E75FA7" w:rsidRDefault="00E75FA7">
      <w:pPr>
        <w:rPr>
          <w:rFonts w:ascii="Arial" w:eastAsia="Arial" w:hAnsi="Arial" w:cs="Arial"/>
          <w:b/>
          <w:sz w:val="24"/>
          <w:szCs w:val="24"/>
        </w:rPr>
      </w:pPr>
    </w:p>
    <w:p w14:paraId="1A7419CD" w14:textId="77777777" w:rsidR="00E75FA7" w:rsidRDefault="00E75FA7">
      <w:pPr>
        <w:rPr>
          <w:rFonts w:ascii="Arial" w:eastAsia="Arial" w:hAnsi="Arial" w:cs="Arial"/>
          <w:b/>
          <w:sz w:val="24"/>
          <w:szCs w:val="24"/>
        </w:rPr>
      </w:pPr>
    </w:p>
    <w:p w14:paraId="730E9806" w14:textId="77777777" w:rsidR="00E75FA7" w:rsidRDefault="00E75FA7">
      <w:pPr>
        <w:rPr>
          <w:rFonts w:ascii="Arial" w:eastAsia="Arial" w:hAnsi="Arial" w:cs="Arial"/>
          <w:b/>
          <w:sz w:val="24"/>
          <w:szCs w:val="24"/>
        </w:rPr>
      </w:pPr>
    </w:p>
    <w:p w14:paraId="11EB141F" w14:textId="77777777" w:rsidR="00E75FA7" w:rsidRDefault="00E75FA7">
      <w:pPr>
        <w:rPr>
          <w:rFonts w:ascii="Arial" w:eastAsia="Arial" w:hAnsi="Arial" w:cs="Arial"/>
          <w:b/>
          <w:sz w:val="24"/>
          <w:szCs w:val="24"/>
        </w:rPr>
      </w:pPr>
    </w:p>
    <w:p w14:paraId="026F9925" w14:textId="77777777" w:rsidR="00E75FA7" w:rsidRDefault="00E75FA7">
      <w:pPr>
        <w:rPr>
          <w:rFonts w:ascii="Arial" w:eastAsia="Arial" w:hAnsi="Arial" w:cs="Arial"/>
          <w:b/>
          <w:sz w:val="24"/>
          <w:szCs w:val="24"/>
        </w:rPr>
      </w:pPr>
    </w:p>
    <w:p w14:paraId="0E52D68B" w14:textId="77777777" w:rsidR="00E75FA7" w:rsidRDefault="00E75FA7">
      <w:pPr>
        <w:rPr>
          <w:rFonts w:ascii="Arial" w:eastAsia="Arial" w:hAnsi="Arial" w:cs="Arial"/>
          <w:b/>
          <w:sz w:val="24"/>
          <w:szCs w:val="24"/>
        </w:rPr>
      </w:pPr>
    </w:p>
    <w:p w14:paraId="1AFD4B85" w14:textId="77777777" w:rsidR="00E75FA7" w:rsidRDefault="00E75FA7">
      <w:pPr>
        <w:rPr>
          <w:rFonts w:ascii="Arial" w:eastAsia="Arial" w:hAnsi="Arial" w:cs="Arial"/>
          <w:b/>
          <w:sz w:val="24"/>
          <w:szCs w:val="24"/>
        </w:rPr>
      </w:pPr>
    </w:p>
    <w:p w14:paraId="02470091" w14:textId="77777777" w:rsidR="00E75FA7" w:rsidRDefault="00E75FA7">
      <w:pPr>
        <w:rPr>
          <w:rFonts w:ascii="Arial" w:eastAsia="Arial" w:hAnsi="Arial" w:cs="Arial"/>
          <w:b/>
          <w:sz w:val="24"/>
          <w:szCs w:val="24"/>
        </w:rPr>
      </w:pPr>
    </w:p>
    <w:p w14:paraId="78ED6695" w14:textId="77777777" w:rsidR="00E75FA7" w:rsidRDefault="00E75FA7">
      <w:pPr>
        <w:rPr>
          <w:rFonts w:ascii="Arial" w:eastAsia="Arial" w:hAnsi="Arial" w:cs="Arial"/>
          <w:b/>
          <w:sz w:val="24"/>
          <w:szCs w:val="24"/>
        </w:rPr>
      </w:pPr>
    </w:p>
    <w:p w14:paraId="46854CE7" w14:textId="77777777" w:rsidR="00E75FA7" w:rsidRDefault="00E75FA7">
      <w:pPr>
        <w:rPr>
          <w:rFonts w:ascii="Arial" w:eastAsia="Arial" w:hAnsi="Arial" w:cs="Arial"/>
          <w:b/>
          <w:sz w:val="24"/>
          <w:szCs w:val="24"/>
        </w:rPr>
      </w:pPr>
    </w:p>
    <w:p w14:paraId="02E4248C" w14:textId="77777777" w:rsidR="00E75FA7" w:rsidRDefault="00E75FA7">
      <w:pPr>
        <w:rPr>
          <w:rFonts w:ascii="Arial" w:eastAsia="Arial" w:hAnsi="Arial" w:cs="Arial"/>
          <w:b/>
          <w:sz w:val="24"/>
          <w:szCs w:val="24"/>
        </w:rPr>
      </w:pPr>
    </w:p>
    <w:p w14:paraId="055AAE2F" w14:textId="77777777" w:rsidR="00E75FA7" w:rsidRDefault="00E75FA7">
      <w:pPr>
        <w:rPr>
          <w:rFonts w:ascii="Arial" w:eastAsia="Arial" w:hAnsi="Arial" w:cs="Arial"/>
          <w:b/>
          <w:sz w:val="24"/>
          <w:szCs w:val="24"/>
        </w:rPr>
      </w:pPr>
    </w:p>
    <w:p w14:paraId="02D8F1B6" w14:textId="77777777" w:rsidR="00E75FA7" w:rsidRDefault="00E75FA7">
      <w:pPr>
        <w:rPr>
          <w:rFonts w:ascii="Arial" w:eastAsia="Arial" w:hAnsi="Arial" w:cs="Arial"/>
          <w:b/>
          <w:sz w:val="24"/>
          <w:szCs w:val="24"/>
        </w:rPr>
      </w:pPr>
    </w:p>
    <w:p w14:paraId="57BD72CD" w14:textId="77777777" w:rsidR="00E75FA7" w:rsidRDefault="00E75FA7">
      <w:pPr>
        <w:rPr>
          <w:rFonts w:ascii="Arial" w:eastAsia="Arial" w:hAnsi="Arial" w:cs="Arial"/>
          <w:b/>
          <w:sz w:val="24"/>
          <w:szCs w:val="24"/>
        </w:rPr>
      </w:pPr>
    </w:p>
    <w:p w14:paraId="19EA0D0E" w14:textId="77777777" w:rsidR="00E75FA7" w:rsidRDefault="00E75FA7">
      <w:pPr>
        <w:rPr>
          <w:rFonts w:ascii="Arial" w:eastAsia="Arial" w:hAnsi="Arial" w:cs="Arial"/>
          <w:b/>
          <w:sz w:val="24"/>
          <w:szCs w:val="24"/>
        </w:rPr>
      </w:pPr>
    </w:p>
    <w:p w14:paraId="430388DC" w14:textId="77777777" w:rsidR="00E75FA7" w:rsidRDefault="00E75FA7">
      <w:pPr>
        <w:rPr>
          <w:rFonts w:ascii="Arial" w:eastAsia="Arial" w:hAnsi="Arial" w:cs="Arial"/>
          <w:b/>
          <w:sz w:val="24"/>
          <w:szCs w:val="24"/>
        </w:rPr>
      </w:pPr>
    </w:p>
    <w:p w14:paraId="79A6314A" w14:textId="77777777" w:rsidR="00E75FA7" w:rsidRDefault="00E75FA7">
      <w:pPr>
        <w:rPr>
          <w:rFonts w:ascii="Arial" w:eastAsia="Arial" w:hAnsi="Arial" w:cs="Arial"/>
          <w:sz w:val="24"/>
          <w:szCs w:val="24"/>
        </w:rPr>
      </w:pPr>
      <w:r>
        <w:rPr>
          <w:rFonts w:ascii="Arial" w:eastAsia="Arial" w:hAnsi="Arial" w:cs="Arial"/>
          <w:b/>
          <w:sz w:val="24"/>
          <w:szCs w:val="24"/>
        </w:rPr>
        <w:t>Annex 3 - Joint Controller Agreement</w:t>
      </w:r>
    </w:p>
    <w:p w14:paraId="77BDEE1F" w14:textId="77777777" w:rsidR="00E75FA7" w:rsidRDefault="00E75FA7">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C652069" w14:textId="77777777" w:rsidR="00E75FA7" w:rsidRDefault="00E75FA7">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5E992D71" w14:textId="77777777" w:rsidR="00E75FA7" w:rsidRDefault="00E75FA7">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7F1252">
        <w:rPr>
          <w:rFonts w:ascii="Arial" w:eastAsia="Arial" w:hAnsi="Arial" w:cs="Arial"/>
          <w:sz w:val="24"/>
          <w:szCs w:val="24"/>
        </w:rPr>
        <w:t xml:space="preserve">[Supplier/Relevant Authority]: </w:t>
      </w:r>
    </w:p>
    <w:p w14:paraId="357124F6"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50A3D432"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8107268"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6A01DD5D" w14:textId="77777777" w:rsidR="00E75FA7"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49633F7" w14:textId="77777777" w:rsidR="00E75FA7" w:rsidRPr="007F1252" w:rsidRDefault="00E75FA7" w:rsidP="00E539C4">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w:t>
      </w:r>
      <w:r w:rsidRPr="007F1252">
        <w:rPr>
          <w:rFonts w:ascii="Arial" w:eastAsia="Arial" w:hAnsi="Arial" w:cs="Arial"/>
          <w:sz w:val="24"/>
          <w:szCs w:val="24"/>
        </w:rPr>
        <w:t>best endeavours to agree the terms of that essence. This must be outlined in the [Supplier’s/Relevant Authority’s] privacy policy (which must be readily available by hyperlink or otherwise on all of its public facing services and marketing).</w:t>
      </w:r>
    </w:p>
    <w:p w14:paraId="71547C3F" w14:textId="77777777" w:rsidR="00E75FA7" w:rsidRPr="007F1252" w:rsidRDefault="00E75FA7">
      <w:pPr>
        <w:rPr>
          <w:rFonts w:ascii="Arial" w:eastAsia="Arial" w:hAnsi="Arial" w:cs="Arial"/>
          <w:sz w:val="24"/>
          <w:szCs w:val="24"/>
        </w:rPr>
      </w:pPr>
      <w:r w:rsidRPr="007F1252">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512F5DD8" w14:textId="77777777" w:rsidR="00E75FA7" w:rsidRPr="007F1252"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sidRPr="007F1252">
        <w:rPr>
          <w:rFonts w:ascii="Arial" w:eastAsia="Arial" w:hAnsi="Arial" w:cs="Arial"/>
          <w:b/>
          <w:color w:val="000000"/>
          <w:sz w:val="24"/>
          <w:szCs w:val="24"/>
        </w:rPr>
        <w:t>Undertakings of both Parties</w:t>
      </w:r>
    </w:p>
    <w:p w14:paraId="2130031C" w14:textId="77777777" w:rsidR="00E75FA7" w:rsidRPr="007F1252"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sidRPr="007F1252">
        <w:rPr>
          <w:rFonts w:ascii="Arial" w:eastAsia="Arial" w:hAnsi="Arial" w:cs="Arial"/>
          <w:color w:val="000000"/>
          <w:sz w:val="24"/>
          <w:szCs w:val="24"/>
        </w:rPr>
        <w:t xml:space="preserve">The Supplier and the Relevant Authority each undertake that they shall: </w:t>
      </w:r>
    </w:p>
    <w:p w14:paraId="49F40244"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sidRPr="007F1252">
        <w:rPr>
          <w:rFonts w:ascii="Arial" w:eastAsia="Arial" w:hAnsi="Arial" w:cs="Arial"/>
          <w:sz w:val="24"/>
          <w:szCs w:val="24"/>
        </w:rPr>
        <w:t>report to the other Party every [x] months</w:t>
      </w:r>
      <w:r>
        <w:rPr>
          <w:rFonts w:ascii="Arial" w:eastAsia="Arial" w:hAnsi="Arial" w:cs="Arial"/>
          <w:sz w:val="24"/>
          <w:szCs w:val="24"/>
        </w:rPr>
        <w:t xml:space="preserve"> on:</w:t>
      </w:r>
    </w:p>
    <w:p w14:paraId="3107D447"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14677F03"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1805A0C"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40B74E6"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16905CAC"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3B3FE00B" w14:textId="77777777" w:rsidR="00E75FA7" w:rsidRDefault="00E75FA7">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C82CA42"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60960BA9"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74A2962" w14:textId="77777777" w:rsidR="00E75FA7" w:rsidRDefault="00E75FA7" w:rsidP="00E539C4">
      <w:pPr>
        <w:numPr>
          <w:ilvl w:val="2"/>
          <w:numId w:val="4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3229061"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009DC24"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54F1124"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25517788"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Information; </w:t>
      </w:r>
    </w:p>
    <w:p w14:paraId="416373FF"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F65E471"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22F97E9F"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14:paraId="587B5CBF"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FA1F411"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531CDA23"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4E93FC4" w14:textId="77777777" w:rsidR="00E75FA7" w:rsidRDefault="00E75FA7" w:rsidP="00E539C4">
      <w:pPr>
        <w:numPr>
          <w:ilvl w:val="3"/>
          <w:numId w:val="4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53400DE1"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B615C1C" w14:textId="77777777" w:rsidR="00E75FA7" w:rsidRDefault="00E75FA7" w:rsidP="00E539C4">
      <w:pPr>
        <w:numPr>
          <w:ilvl w:val="2"/>
          <w:numId w:val="4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4117832D"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E10297E"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D149FF1"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6B4899DE" w14:textId="77777777" w:rsidR="00E75FA7" w:rsidRDefault="00E75FA7" w:rsidP="00E539C4">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Data Loss Event under the Data Protection Legislation; and</w:t>
      </w:r>
    </w:p>
    <w:p w14:paraId="5B43D820" w14:textId="77777777" w:rsidR="00E75FA7" w:rsidRDefault="00E75FA7" w:rsidP="00E539C4">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54C734D7" w14:textId="77777777" w:rsidR="00E75FA7" w:rsidRDefault="00E75FA7" w:rsidP="00E539C4">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14:paraId="7943078D" w14:textId="77777777" w:rsidR="00E75FA7" w:rsidRDefault="00E75FA7" w:rsidP="00E539C4">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Data Loss Event;</w:t>
      </w:r>
    </w:p>
    <w:p w14:paraId="1B859832" w14:textId="77777777" w:rsidR="00E75FA7" w:rsidRDefault="00E75FA7" w:rsidP="00E539C4">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14:paraId="6F2C8643" w14:textId="77777777" w:rsidR="00E75FA7" w:rsidRDefault="00E75FA7" w:rsidP="00E539C4">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1A2798DA"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7C1F94DF" w14:textId="77777777" w:rsidR="00E75FA7" w:rsidRDefault="00E75FA7" w:rsidP="00E539C4">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14:paraId="629F1942" w14:textId="77777777" w:rsidR="00E75FA7" w:rsidRDefault="00E75FA7" w:rsidP="00E539C4">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C98E8B3" w14:textId="77777777" w:rsidR="00E75FA7" w:rsidRDefault="00E75FA7" w:rsidP="00E539C4">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6123C7D5" w14:textId="77777777" w:rsidR="00E75FA7" w:rsidRDefault="00E75FA7" w:rsidP="00E539C4">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34B6280C" w14:textId="77777777" w:rsidR="00E75FA7" w:rsidRDefault="00E75FA7" w:rsidP="00E539C4">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Data Loss Event; and</w:t>
      </w:r>
    </w:p>
    <w:p w14:paraId="4B2B1CE4" w14:textId="77777777" w:rsidR="00E75FA7" w:rsidRDefault="00E75FA7" w:rsidP="00E539C4">
      <w:pPr>
        <w:numPr>
          <w:ilvl w:val="2"/>
          <w:numId w:val="4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50002A13"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315AED2D"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08499BC3" w14:textId="77777777" w:rsidR="00E75FA7" w:rsidRDefault="00E75FA7" w:rsidP="00E539C4">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0AE9351A" w14:textId="77777777" w:rsidR="00E75FA7" w:rsidRDefault="00E75FA7" w:rsidP="00E539C4">
      <w:pPr>
        <w:numPr>
          <w:ilvl w:val="2"/>
          <w:numId w:val="4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2FA6CED5" w14:textId="77777777" w:rsidR="00E75FA7" w:rsidRDefault="00E75FA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D59978C"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6117AB5A"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64157F33"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27BDA9C3" w14:textId="77777777" w:rsidR="00E75FA7" w:rsidRDefault="00E75FA7" w:rsidP="00E539C4">
      <w:pPr>
        <w:numPr>
          <w:ilvl w:val="2"/>
          <w:numId w:val="3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2265656" w14:textId="77777777" w:rsidR="00E75FA7" w:rsidRDefault="00E75FA7">
      <w:pPr>
        <w:pBdr>
          <w:top w:val="nil"/>
          <w:left w:val="nil"/>
          <w:bottom w:val="nil"/>
          <w:right w:val="nil"/>
          <w:between w:val="nil"/>
        </w:pBdr>
        <w:spacing w:after="80"/>
        <w:ind w:left="11"/>
        <w:rPr>
          <w:rFonts w:ascii="Arial" w:eastAsia="Arial" w:hAnsi="Arial" w:cs="Arial"/>
          <w:sz w:val="24"/>
          <w:szCs w:val="24"/>
        </w:rPr>
      </w:pPr>
    </w:p>
    <w:p w14:paraId="03CAF970" w14:textId="77777777" w:rsidR="00E75FA7" w:rsidRDefault="00E75FA7" w:rsidP="00E539C4">
      <w:pPr>
        <w:numPr>
          <w:ilvl w:val="2"/>
          <w:numId w:val="3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CCFE926" w14:textId="77777777" w:rsidR="00E75FA7" w:rsidRDefault="00E75FA7">
      <w:pPr>
        <w:keepNext/>
        <w:rPr>
          <w:rFonts w:ascii="Arial" w:eastAsia="Arial" w:hAnsi="Arial" w:cs="Arial"/>
          <w:sz w:val="24"/>
          <w:szCs w:val="24"/>
        </w:rPr>
      </w:pPr>
    </w:p>
    <w:p w14:paraId="6F3017C4"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230CA68D" w14:textId="77777777" w:rsidR="00E75FA7" w:rsidRDefault="00E75FA7">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52BD33F" w14:textId="0BE51D7C" w:rsidR="00E75FA7" w:rsidRPr="007A3BEC"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r w:rsidRPr="007A3BEC">
        <w:rPr>
          <w:rFonts w:ascii="Arial" w:eastAsia="Arial" w:hAnsi="Arial" w:cs="Arial"/>
          <w:sz w:val="24"/>
          <w:szCs w:val="24"/>
        </w:rPr>
        <w:t xml:space="preserve"> </w:t>
      </w:r>
    </w:p>
    <w:p w14:paraId="6D53EDAD"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7D2053A" w14:textId="77777777" w:rsidR="00E75FA7" w:rsidRDefault="00E75FA7" w:rsidP="00E539C4">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 party investigators and auditors, on request and at the Supplier's reasonable cost, full cooperation and access to conduct a thorough audit of such Data Loss Event; </w:t>
      </w:r>
    </w:p>
    <w:p w14:paraId="5F1F53D1" w14:textId="77777777" w:rsidR="00E75FA7" w:rsidRDefault="00E75FA7" w:rsidP="00E539C4">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4FDF5948" w14:textId="77777777" w:rsidR="00E75FA7" w:rsidRDefault="00E75FA7" w:rsidP="00E539C4">
      <w:pPr>
        <w:numPr>
          <w:ilvl w:val="2"/>
          <w:numId w:val="3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34 of the Core Terms (Resolving disputes). </w:t>
      </w:r>
    </w:p>
    <w:p w14:paraId="46710FA0"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7A713940"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Data Loss Event (the “Claim Losses”):</w:t>
      </w:r>
    </w:p>
    <w:p w14:paraId="64AE3B11" w14:textId="77777777" w:rsidR="00E75FA7" w:rsidRDefault="00E75FA7" w:rsidP="00E539C4">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 Loss Event, then the Relevant Authority shall be responsible for the Claim Losses;</w:t>
      </w:r>
    </w:p>
    <w:p w14:paraId="0B1CEDE5" w14:textId="77777777" w:rsidR="00E75FA7" w:rsidRDefault="00E75FA7" w:rsidP="00E539C4">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Data Loss Event, then the Supplier shall be responsible for the Claim Losses: and</w:t>
      </w:r>
    </w:p>
    <w:p w14:paraId="6FDF2130" w14:textId="77777777" w:rsidR="00E75FA7" w:rsidRDefault="00E75FA7" w:rsidP="00E539C4">
      <w:pPr>
        <w:numPr>
          <w:ilvl w:val="2"/>
          <w:numId w:val="4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Data Loss Event is unclear, then the Relevant Authority and the Supplier shall be responsible for the Claim Losses equally. </w:t>
      </w:r>
    </w:p>
    <w:p w14:paraId="5E0914B7" w14:textId="77777777" w:rsidR="00E75FA7" w:rsidRDefault="00E75FA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D6C8813"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67AD0157"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3194889" w14:textId="77777777" w:rsidR="00E75FA7" w:rsidRDefault="00E75FA7">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2C00991F"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DFEFCB9" w14:textId="77777777" w:rsidR="00E75FA7" w:rsidRDefault="00E75FA7" w:rsidP="00E539C4">
      <w:pPr>
        <w:numPr>
          <w:ilvl w:val="3"/>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A322378" w14:textId="77777777" w:rsidR="00E75FA7" w:rsidRDefault="00E75FA7" w:rsidP="00E539C4">
      <w:pPr>
        <w:numPr>
          <w:ilvl w:val="2"/>
          <w:numId w:val="3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0877966" w14:textId="77777777" w:rsidR="00E75FA7" w:rsidRDefault="00E75FA7" w:rsidP="00E539C4">
      <w:pPr>
        <w:numPr>
          <w:ilvl w:val="2"/>
          <w:numId w:val="3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84930D8" w14:textId="77777777" w:rsidR="00E75FA7" w:rsidRDefault="00E75FA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AE3B2CC" w14:textId="77777777" w:rsidR="00E75FA7" w:rsidRDefault="00E75FA7" w:rsidP="00E539C4">
      <w:pPr>
        <w:numPr>
          <w:ilvl w:val="2"/>
          <w:numId w:val="40"/>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C4F1E44" w14:textId="77777777" w:rsidR="00E75FA7" w:rsidRDefault="00E75FA7">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1360772C" w14:textId="77777777" w:rsidR="00E75FA7" w:rsidRDefault="00E75FA7">
      <w:pPr>
        <w:rPr>
          <w:rFonts w:ascii="Arial" w:eastAsia="Arial" w:hAnsi="Arial" w:cs="Arial"/>
          <w:color w:val="000000"/>
          <w:sz w:val="24"/>
          <w:szCs w:val="24"/>
        </w:rPr>
        <w:sectPr w:rsidR="00E75FA7" w:rsidSect="00E75FA7">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20"/>
        </w:sectPr>
      </w:pPr>
      <w:bookmarkStart w:id="32" w:name="bookmark=id.1ksv4uv" w:colFirst="0" w:colLast="0"/>
      <w:bookmarkStart w:id="33" w:name="_heading=h.44sinio" w:colFirst="0" w:colLast="0"/>
      <w:bookmarkEnd w:id="32"/>
      <w:bookmarkEnd w:id="33"/>
      <w:r>
        <w:rPr>
          <w:rFonts w:ascii="Arial" w:eastAsia="Arial" w:hAnsi="Arial" w:cs="Arial"/>
          <w:color w:val="000000"/>
          <w:sz w:val="24"/>
          <w:szCs w:val="24"/>
        </w:rPr>
        <w:br w:type="page"/>
      </w:r>
    </w:p>
    <w:p w14:paraId="20676BAF" w14:textId="77777777" w:rsidR="00E420E8" w:rsidRDefault="00E420E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3A9AE467" w14:textId="77777777" w:rsidR="00E420E8" w:rsidRDefault="00E420E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6339165D" w14:textId="77777777" w:rsidR="00E420E8" w:rsidRDefault="00E420E8">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51">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201BCA8C" w14:textId="77777777" w:rsidR="00E420E8" w:rsidRDefault="00E420E8">
      <w:pPr>
        <w:spacing w:after="0"/>
        <w:ind w:left="720" w:hanging="720"/>
        <w:rPr>
          <w:rFonts w:ascii="Arial" w:eastAsia="Arial" w:hAnsi="Arial" w:cs="Arial"/>
          <w:color w:val="000000"/>
          <w:sz w:val="24"/>
          <w:szCs w:val="24"/>
        </w:rPr>
      </w:pPr>
    </w:p>
    <w:p w14:paraId="653631C0" w14:textId="77777777" w:rsidR="00E420E8" w:rsidRDefault="00E420E8">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B1F8B3B" w14:textId="77777777" w:rsidR="00E420E8" w:rsidRDefault="00E420E8">
      <w:pPr>
        <w:spacing w:after="0"/>
        <w:rPr>
          <w:rFonts w:ascii="Arial" w:eastAsia="Arial" w:hAnsi="Arial" w:cs="Arial"/>
          <w:color w:val="000000"/>
          <w:sz w:val="24"/>
          <w:szCs w:val="24"/>
        </w:rPr>
      </w:pPr>
    </w:p>
    <w:p w14:paraId="342D59A2" w14:textId="77777777" w:rsidR="00E420E8" w:rsidRDefault="00E420E8">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AD477CA" w14:textId="77777777" w:rsidR="00E420E8" w:rsidRDefault="00E420E8">
      <w:pPr>
        <w:spacing w:after="0"/>
        <w:ind w:left="720" w:hanging="720"/>
        <w:rPr>
          <w:rFonts w:ascii="Arial" w:eastAsia="Arial" w:hAnsi="Arial" w:cs="Arial"/>
          <w:color w:val="000000"/>
          <w:sz w:val="24"/>
          <w:szCs w:val="24"/>
        </w:rPr>
      </w:pPr>
    </w:p>
    <w:p w14:paraId="5404555A" w14:textId="77777777" w:rsidR="00E420E8" w:rsidRDefault="00E420E8">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454B36C9" w14:textId="77777777" w:rsidR="00E420E8" w:rsidRDefault="00E420E8">
      <w:pPr>
        <w:rPr>
          <w:rFonts w:ascii="Arial" w:eastAsia="Arial" w:hAnsi="Arial" w:cs="Arial"/>
          <w:color w:val="000000"/>
          <w:sz w:val="24"/>
          <w:szCs w:val="24"/>
        </w:rPr>
      </w:pPr>
      <w:r>
        <w:br w:type="page"/>
      </w:r>
    </w:p>
    <w:p w14:paraId="718195BB" w14:textId="77777777" w:rsidR="00E420E8" w:rsidRDefault="00E420E8">
      <w:pPr>
        <w:spacing w:after="0"/>
        <w:rPr>
          <w:rFonts w:ascii="Arial" w:eastAsia="Arial" w:hAnsi="Arial" w:cs="Arial"/>
          <w:color w:val="000000"/>
          <w:sz w:val="24"/>
          <w:szCs w:val="24"/>
        </w:rPr>
      </w:pPr>
    </w:p>
    <w:p w14:paraId="135A2989" w14:textId="77777777" w:rsidR="00E420E8" w:rsidRDefault="00E420E8">
      <w:pPr>
        <w:spacing w:after="0"/>
        <w:rPr>
          <w:rFonts w:ascii="Arial" w:eastAsia="Arial" w:hAnsi="Arial" w:cs="Arial"/>
          <w:color w:val="000000"/>
          <w:sz w:val="24"/>
          <w:szCs w:val="24"/>
        </w:rPr>
      </w:pPr>
    </w:p>
    <w:p w14:paraId="04F83754" w14:textId="77777777" w:rsidR="00E420E8" w:rsidRDefault="00E420E8">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E420E8" w14:paraId="339A9284"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416F3ABA" w14:textId="77777777" w:rsidR="00E420E8" w:rsidRDefault="00E420E8">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632CC7A9" w14:textId="77777777" w:rsidR="00E420E8" w:rsidRDefault="00E420E8">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47F49348" w14:textId="77777777" w:rsidR="00E420E8" w:rsidRDefault="00E420E8">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0CC318C9" w14:textId="77777777" w:rsidR="00E420E8" w:rsidRDefault="00E420E8">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03672B" w14:paraId="7D1212A9"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38E9EA30" w14:textId="77777777" w:rsidR="00FA711A" w:rsidRDefault="00FA711A" w:rsidP="00FA711A">
            <w:pPr>
              <w:spacing w:after="0"/>
              <w:rPr>
                <w:rFonts w:ascii="Arial" w:eastAsia="Arial" w:hAnsi="Arial" w:cs="Arial"/>
                <w:color w:val="000000"/>
                <w:sz w:val="24"/>
                <w:szCs w:val="24"/>
              </w:rPr>
            </w:pPr>
          </w:p>
          <w:p w14:paraId="4BF38DF8" w14:textId="00903FBD" w:rsidR="0003672B" w:rsidRPr="00562FF4" w:rsidRDefault="0003672B" w:rsidP="00FA711A">
            <w:pPr>
              <w:spacing w:after="0"/>
              <w:rPr>
                <w:rFonts w:ascii="Arial" w:eastAsia="Arial" w:hAnsi="Arial" w:cs="Arial"/>
                <w:color w:val="000000"/>
                <w:sz w:val="24"/>
                <w:szCs w:val="24"/>
              </w:rPr>
            </w:pPr>
            <w:r w:rsidRPr="00562FF4">
              <w:rPr>
                <w:rFonts w:ascii="Arial" w:eastAsia="Arial" w:hAnsi="Arial" w:cs="Arial"/>
                <w:color w:val="000000"/>
                <w:sz w:val="24"/>
                <w:szCs w:val="24"/>
              </w:rPr>
              <w:t>Call-Off Contract Charges</w:t>
            </w:r>
          </w:p>
        </w:tc>
        <w:tc>
          <w:tcPr>
            <w:tcW w:w="1553" w:type="dxa"/>
            <w:tcBorders>
              <w:top w:val="single" w:sz="4" w:space="0" w:color="000000"/>
              <w:left w:val="single" w:sz="4" w:space="0" w:color="000000"/>
              <w:bottom w:val="single" w:sz="4" w:space="0" w:color="000000"/>
              <w:right w:val="single" w:sz="4" w:space="0" w:color="000000"/>
            </w:tcBorders>
          </w:tcPr>
          <w:p w14:paraId="5E924649" w14:textId="77777777" w:rsidR="00FA711A" w:rsidRDefault="00FA711A" w:rsidP="00FA711A">
            <w:pPr>
              <w:spacing w:after="0"/>
              <w:rPr>
                <w:rFonts w:ascii="Arial" w:eastAsia="Arial" w:hAnsi="Arial" w:cs="Arial"/>
                <w:color w:val="000000"/>
                <w:sz w:val="24"/>
                <w:szCs w:val="24"/>
              </w:rPr>
            </w:pPr>
          </w:p>
          <w:p w14:paraId="0FF7ADC8" w14:textId="00C9F395" w:rsidR="0003672B" w:rsidRPr="00562FF4" w:rsidRDefault="0003672B" w:rsidP="00FA711A">
            <w:pPr>
              <w:spacing w:after="0"/>
              <w:rPr>
                <w:rFonts w:ascii="Arial" w:eastAsia="Arial" w:hAnsi="Arial" w:cs="Arial"/>
                <w:color w:val="000000"/>
                <w:sz w:val="24"/>
                <w:szCs w:val="24"/>
              </w:rPr>
            </w:pPr>
            <w:r w:rsidRPr="00FE35D5">
              <w:rPr>
                <w:rFonts w:ascii="Arial" w:eastAsia="Arial" w:hAnsi="Arial" w:cs="Arial"/>
                <w:color w:val="000000"/>
                <w:sz w:val="24"/>
                <w:szCs w:val="24"/>
              </w:rPr>
              <w:t>Contractual spend over £25,000</w:t>
            </w:r>
          </w:p>
        </w:tc>
        <w:tc>
          <w:tcPr>
            <w:tcW w:w="2248" w:type="dxa"/>
            <w:tcBorders>
              <w:top w:val="single" w:sz="4" w:space="0" w:color="000000"/>
              <w:left w:val="single" w:sz="4" w:space="0" w:color="000000"/>
              <w:bottom w:val="single" w:sz="4" w:space="0" w:color="000000"/>
              <w:right w:val="single" w:sz="4" w:space="0" w:color="000000"/>
            </w:tcBorders>
          </w:tcPr>
          <w:p w14:paraId="76D9D52C" w14:textId="77777777" w:rsidR="00FA711A" w:rsidRDefault="00FA711A" w:rsidP="00FA711A">
            <w:pPr>
              <w:spacing w:after="0"/>
              <w:rPr>
                <w:rFonts w:ascii="Arial" w:eastAsia="Arial" w:hAnsi="Arial" w:cs="Arial"/>
                <w:color w:val="000000"/>
                <w:sz w:val="24"/>
                <w:szCs w:val="24"/>
              </w:rPr>
            </w:pPr>
          </w:p>
          <w:p w14:paraId="45336791" w14:textId="2C9F5057" w:rsidR="0003672B" w:rsidRDefault="0003672B" w:rsidP="00FA711A">
            <w:pPr>
              <w:spacing w:after="0"/>
              <w:rPr>
                <w:rFonts w:ascii="Arial" w:eastAsia="Arial" w:hAnsi="Arial" w:cs="Arial"/>
                <w:color w:val="000000"/>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649EBFB4" w14:textId="77777777" w:rsidR="00FA711A" w:rsidRDefault="00FA711A" w:rsidP="00FA711A">
            <w:pPr>
              <w:spacing w:after="0"/>
              <w:rPr>
                <w:rFonts w:ascii="Arial" w:eastAsia="Arial" w:hAnsi="Arial" w:cs="Arial"/>
                <w:color w:val="000000"/>
                <w:sz w:val="24"/>
                <w:szCs w:val="24"/>
              </w:rPr>
            </w:pPr>
          </w:p>
          <w:p w14:paraId="3C680199" w14:textId="1DD3E256" w:rsidR="0003672B" w:rsidRDefault="00FA711A" w:rsidP="00FA711A">
            <w:pPr>
              <w:spacing w:after="0"/>
              <w:rPr>
                <w:rFonts w:ascii="Arial" w:eastAsia="Arial" w:hAnsi="Arial" w:cs="Arial"/>
                <w:color w:val="000000"/>
                <w:sz w:val="24"/>
                <w:szCs w:val="24"/>
              </w:rPr>
            </w:pPr>
            <w:r>
              <w:rPr>
                <w:rFonts w:ascii="Arial" w:eastAsia="Arial" w:hAnsi="Arial" w:cs="Arial"/>
                <w:color w:val="000000"/>
                <w:sz w:val="24"/>
                <w:szCs w:val="24"/>
              </w:rPr>
              <w:t>Published monthly by HMRC for transparency</w:t>
            </w:r>
          </w:p>
        </w:tc>
      </w:tr>
    </w:tbl>
    <w:p w14:paraId="105EFE1F" w14:textId="229D17C0" w:rsidR="00FA711A" w:rsidRDefault="00FA711A">
      <w:pPr>
        <w:tabs>
          <w:tab w:val="left" w:pos="1251"/>
        </w:tabs>
        <w:rPr>
          <w:rFonts w:ascii="Arial" w:eastAsia="Arial" w:hAnsi="Arial" w:cs="Arial"/>
          <w:sz w:val="24"/>
          <w:szCs w:val="24"/>
        </w:rPr>
      </w:pPr>
    </w:p>
    <w:p w14:paraId="172FDF7A" w14:textId="1B06A7E7" w:rsidR="00E420E8" w:rsidRDefault="00FA711A" w:rsidP="00FA711A">
      <w:pPr>
        <w:rPr>
          <w:rFonts w:ascii="Arial" w:eastAsia="Arial" w:hAnsi="Arial" w:cs="Arial"/>
          <w:sz w:val="24"/>
          <w:szCs w:val="24"/>
        </w:rPr>
        <w:sectPr w:rsidR="00E420E8" w:rsidSect="00E420E8">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20"/>
        </w:sectPr>
      </w:pPr>
      <w:r>
        <w:rPr>
          <w:rFonts w:ascii="Arial" w:eastAsia="Arial" w:hAnsi="Arial" w:cs="Arial"/>
          <w:sz w:val="24"/>
          <w:szCs w:val="24"/>
        </w:rPr>
        <w:br w:type="page"/>
      </w:r>
    </w:p>
    <w:p w14:paraId="6FFA98B0" w14:textId="77777777" w:rsidR="00FA711A" w:rsidRDefault="00FA711A" w:rsidP="001F7855">
      <w:pPr>
        <w:rPr>
          <w:rFonts w:ascii="Arial" w:eastAsia="Arial" w:hAnsi="Arial" w:cs="Arial"/>
          <w:b/>
          <w:sz w:val="36"/>
          <w:szCs w:val="36"/>
        </w:rPr>
      </w:pPr>
      <w:r>
        <w:rPr>
          <w:rFonts w:ascii="Arial" w:eastAsia="Arial" w:hAnsi="Arial" w:cs="Arial"/>
          <w:b/>
          <w:sz w:val="36"/>
          <w:szCs w:val="36"/>
        </w:rPr>
        <w:t xml:space="preserve">Call-Off Schedule 4 (Call Off Tender) </w:t>
      </w:r>
    </w:p>
    <w:p w14:paraId="7BC08508" w14:textId="77777777" w:rsidR="00FA711A" w:rsidRPr="00F95669" w:rsidRDefault="00FA711A" w:rsidP="001F7855">
      <w:pPr>
        <w:rPr>
          <w:rFonts w:ascii="Arial" w:eastAsia="Arial" w:hAnsi="Arial" w:cs="Arial"/>
          <w:b/>
          <w:bCs/>
          <w:sz w:val="24"/>
          <w:szCs w:val="24"/>
        </w:rPr>
      </w:pPr>
      <w:r w:rsidRPr="00F95669">
        <w:rPr>
          <w:b/>
          <w:bCs/>
          <w:sz w:val="24"/>
          <w:szCs w:val="24"/>
        </w:rPr>
        <w:t>Tackling economic inequality</w:t>
      </w:r>
    </w:p>
    <w:p w14:paraId="71A3E444" w14:textId="50EDFA4B" w:rsidR="00FA711A" w:rsidRPr="00536AD5" w:rsidRDefault="00536AD5">
      <w:pPr>
        <w:rPr>
          <w:rFonts w:ascii="Arial" w:eastAsia="Arial" w:hAnsi="Arial"/>
          <w:b/>
          <w:bCs/>
          <w:color w:val="000000"/>
          <w:sz w:val="40"/>
          <w:szCs w:val="40"/>
        </w:rPr>
        <w:sectPr w:rsidR="00FA711A" w:rsidRPr="00536AD5" w:rsidSect="00FA711A">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9" w:footer="709" w:gutter="0"/>
          <w:cols w:space="720"/>
        </w:sectPr>
      </w:pPr>
      <w:r w:rsidRPr="00536AD5">
        <w:rPr>
          <w:rFonts w:eastAsia="Times New Roman"/>
          <w:b/>
          <w:bCs/>
          <w:sz w:val="36"/>
          <w:szCs w:val="36"/>
        </w:rPr>
        <w:t>REDACTED</w:t>
      </w:r>
    </w:p>
    <w:p w14:paraId="1BB04632" w14:textId="77777777" w:rsidR="00C20B71" w:rsidRDefault="00C20B7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5481AE8D" w14:textId="77777777" w:rsidR="00C20B71" w:rsidRDefault="00C20B7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0E122E84" w14:textId="77777777" w:rsidR="00C20B71" w:rsidRDefault="00C20B7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6A8F48E1" w14:textId="5BF20AFF" w:rsidR="00C20B71" w:rsidRDefault="00DA5E7C">
      <w:pPr>
        <w:rPr>
          <w:rFonts w:ascii="Arial" w:eastAsia="Arial" w:hAnsi="Arial" w:cs="Arial"/>
          <w:sz w:val="24"/>
          <w:szCs w:val="24"/>
        </w:rPr>
      </w:pPr>
      <w:r w:rsidRPr="00DA5E7C">
        <w:rPr>
          <w:rFonts w:ascii="Arial" w:eastAsia="Arial" w:hAnsi="Arial" w:cs="Arial"/>
          <w:sz w:val="24"/>
          <w:szCs w:val="24"/>
        </w:rPr>
        <w:t>The payment profile for this Call-Off Contract is annually in advance.</w:t>
      </w:r>
    </w:p>
    <w:p w14:paraId="06823F49" w14:textId="3FAEDE9D" w:rsidR="00603897" w:rsidRDefault="00603897">
      <w:pPr>
        <w:rPr>
          <w:rFonts w:ascii="Arial" w:eastAsia="Arial" w:hAnsi="Arial" w:cs="Arial"/>
          <w:sz w:val="24"/>
          <w:szCs w:val="24"/>
        </w:rPr>
      </w:pPr>
      <w:r>
        <w:rPr>
          <w:rFonts w:ascii="Arial" w:eastAsia="Arial" w:hAnsi="Arial" w:cs="Arial"/>
          <w:sz w:val="24"/>
          <w:szCs w:val="24"/>
        </w:rPr>
        <w:t xml:space="preserve">Year 1 charges: </w:t>
      </w:r>
      <w:r w:rsidR="0097253F" w:rsidRPr="0097253F">
        <w:rPr>
          <w:rFonts w:ascii="Arial" w:eastAsia="Arial" w:hAnsi="Arial" w:cs="Arial"/>
          <w:sz w:val="24"/>
          <w:szCs w:val="24"/>
        </w:rPr>
        <w:t>£841,750</w:t>
      </w:r>
    </w:p>
    <w:p w14:paraId="15EBD228" w14:textId="3BE130CE" w:rsidR="00C20B71" w:rsidRDefault="00603897">
      <w:pPr>
        <w:rPr>
          <w:rFonts w:ascii="Arial" w:eastAsia="Arial" w:hAnsi="Arial" w:cs="Arial"/>
          <w:sz w:val="24"/>
          <w:szCs w:val="24"/>
        </w:rPr>
      </w:pPr>
      <w:r w:rsidRPr="009134CB">
        <w:rPr>
          <w:b/>
          <w:bCs/>
          <w:noProof/>
          <w:sz w:val="32"/>
          <w:szCs w:val="32"/>
        </w:rPr>
        <w:t>PRICING BREAKDOWN REDACTED</w:t>
      </w:r>
    </w:p>
    <w:p w14:paraId="3F742B2D" w14:textId="4084C365" w:rsidR="00C20B71" w:rsidRDefault="00C20B71">
      <w:pPr>
        <w:rPr>
          <w:rFonts w:ascii="Arial" w:eastAsia="Arial" w:hAnsi="Arial" w:cs="Arial"/>
          <w:sz w:val="24"/>
          <w:szCs w:val="24"/>
        </w:rPr>
        <w:sectPr w:rsidR="00C20B71" w:rsidSect="00C20B71">
          <w:headerReference w:type="default" r:id="rId64"/>
          <w:footerReference w:type="default" r:id="rId65"/>
          <w:headerReference w:type="first" r:id="rId66"/>
          <w:footerReference w:type="first" r:id="rId67"/>
          <w:pgSz w:w="11906" w:h="16838"/>
          <w:pgMar w:top="1440" w:right="1440" w:bottom="1440" w:left="1440" w:header="709" w:footer="709" w:gutter="0"/>
          <w:cols w:space="720"/>
        </w:sectPr>
      </w:pPr>
      <w:r>
        <w:rPr>
          <w:rFonts w:ascii="Arial" w:eastAsia="Arial" w:hAnsi="Arial" w:cs="Arial"/>
          <w:sz w:val="24"/>
          <w:szCs w:val="24"/>
        </w:rPr>
        <w:br w:type="page"/>
      </w:r>
    </w:p>
    <w:p w14:paraId="116EC8E5" w14:textId="77777777" w:rsidR="00C20B71" w:rsidRDefault="00C20B7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621DBD13" w14:textId="77777777" w:rsidR="00C20B71" w:rsidRDefault="00C20B7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29EB7179" w14:textId="77777777" w:rsidR="00C20B71" w:rsidRDefault="00C20B71" w:rsidP="00E539C4">
      <w:pPr>
        <w:numPr>
          <w:ilvl w:val="0"/>
          <w:numId w:val="5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486CF431" w14:textId="77777777" w:rsidR="00C20B71" w:rsidRDefault="00C20B71" w:rsidP="00E539C4">
      <w:pPr>
        <w:numPr>
          <w:ilvl w:val="1"/>
          <w:numId w:val="55"/>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C20B71" w14:paraId="34579FD3" w14:textId="77777777" w:rsidTr="00903258">
        <w:tc>
          <w:tcPr>
            <w:tcW w:w="2741" w:type="dxa"/>
          </w:tcPr>
          <w:p w14:paraId="16E0CF59"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497F511D"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C20B71" w14:paraId="405039B1" w14:textId="77777777" w:rsidTr="00903258">
        <w:tc>
          <w:tcPr>
            <w:tcW w:w="2741" w:type="dxa"/>
          </w:tcPr>
          <w:p w14:paraId="209B36C6"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7D910A97"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C20B71" w14:paraId="05C8ED55" w14:textId="77777777" w:rsidTr="00903258">
        <w:tc>
          <w:tcPr>
            <w:tcW w:w="2741" w:type="dxa"/>
          </w:tcPr>
          <w:p w14:paraId="60C2186F"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11305210"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20B71" w14:paraId="23395FB6" w14:textId="77777777" w:rsidTr="00903258">
        <w:tc>
          <w:tcPr>
            <w:tcW w:w="2741" w:type="dxa"/>
          </w:tcPr>
          <w:p w14:paraId="08458E3B"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6F6E1152"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6C9B7737"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C20B71" w14:paraId="0FA2369F" w14:textId="77777777" w:rsidTr="00903258">
        <w:tc>
          <w:tcPr>
            <w:tcW w:w="2741" w:type="dxa"/>
          </w:tcPr>
          <w:p w14:paraId="6B197DCA" w14:textId="77777777" w:rsidR="00C20B71" w:rsidRPr="00416787"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4BFBA2D2" w14:textId="77777777" w:rsidR="00C20B71" w:rsidRPr="00416787" w:rsidRDefault="00C20B71" w:rsidP="00903258">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C20B71" w14:paraId="6641A275" w14:textId="77777777" w:rsidTr="00903258">
        <w:tc>
          <w:tcPr>
            <w:tcW w:w="2741" w:type="dxa"/>
          </w:tcPr>
          <w:p w14:paraId="5D162D8E"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4" w:name="_heading=h.dn3bxykdi7mj"/>
            <w:bookmarkStart w:id="35" w:name="_heading=h.qnq3y52dyfa1"/>
            <w:bookmarkStart w:id="36" w:name="_heading=h.bmc5hagtr92j"/>
            <w:bookmarkEnd w:id="34"/>
            <w:bookmarkEnd w:id="35"/>
            <w:bookmarkEnd w:id="36"/>
            <w:r>
              <w:rPr>
                <w:rFonts w:ascii="Arial" w:eastAsia="Arial" w:hAnsi="Arial" w:cs="Arial"/>
                <w:color w:val="000000"/>
                <w:sz w:val="24"/>
                <w:szCs w:val="24"/>
              </w:rPr>
              <w:t>"Defect"</w:t>
            </w:r>
          </w:p>
        </w:tc>
        <w:tc>
          <w:tcPr>
            <w:tcW w:w="5460" w:type="dxa"/>
          </w:tcPr>
          <w:p w14:paraId="36DE787A" w14:textId="77777777" w:rsidR="00C20B71" w:rsidRDefault="00C20B71">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0FC0BCA3" w14:textId="77777777" w:rsidR="00C20B71" w:rsidRDefault="00C20B71" w:rsidP="00E539C4">
            <w:pPr>
              <w:numPr>
                <w:ilvl w:val="1"/>
                <w:numId w:val="5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7011644C" w14:textId="77777777" w:rsidR="00C20B71" w:rsidRDefault="00C20B71" w:rsidP="00E539C4">
            <w:pPr>
              <w:numPr>
                <w:ilvl w:val="1"/>
                <w:numId w:val="5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C20B71" w14:paraId="1E17DCCF" w14:textId="77777777" w:rsidTr="00903258">
        <w:tc>
          <w:tcPr>
            <w:tcW w:w="2741" w:type="dxa"/>
          </w:tcPr>
          <w:p w14:paraId="7F023D3D"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13F44C17" w14:textId="77777777" w:rsidR="00C20B71" w:rsidRDefault="00C20B71">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C20B71" w14:paraId="5DF235C1" w14:textId="77777777" w:rsidTr="00903258">
        <w:tc>
          <w:tcPr>
            <w:tcW w:w="2741" w:type="dxa"/>
          </w:tcPr>
          <w:p w14:paraId="147EAB7F"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5A85E6C0" w14:textId="77777777" w:rsidR="00C20B71" w:rsidRDefault="00C20B71">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C20B71" w14:paraId="3C3EFB32" w14:textId="77777777" w:rsidTr="00903258">
        <w:tc>
          <w:tcPr>
            <w:tcW w:w="2741" w:type="dxa"/>
          </w:tcPr>
          <w:p w14:paraId="30051D6F"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4F46E984" w14:textId="77777777" w:rsidR="00C20B71" w:rsidRDefault="00C20B71" w:rsidP="00E539C4">
            <w:pPr>
              <w:numPr>
                <w:ilvl w:val="1"/>
                <w:numId w:val="5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6E793DA6" w14:textId="77777777" w:rsidR="00C20B71" w:rsidRDefault="00C20B71" w:rsidP="00E539C4">
            <w:pPr>
              <w:numPr>
                <w:ilvl w:val="1"/>
                <w:numId w:val="5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20B71" w14:paraId="3B0C2469" w14:textId="77777777" w:rsidTr="00903258">
        <w:tc>
          <w:tcPr>
            <w:tcW w:w="2741" w:type="dxa"/>
          </w:tcPr>
          <w:p w14:paraId="57378A99"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08CCFCD5"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C20B71" w14:paraId="79C33870" w14:textId="77777777" w:rsidTr="00903258">
        <w:tc>
          <w:tcPr>
            <w:tcW w:w="2741" w:type="dxa"/>
          </w:tcPr>
          <w:p w14:paraId="5BDDB05A"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62C34F39"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C20B71" w14:paraId="41A67A38" w14:textId="77777777" w:rsidTr="00903258">
        <w:tc>
          <w:tcPr>
            <w:tcW w:w="2741" w:type="dxa"/>
          </w:tcPr>
          <w:p w14:paraId="51590EC2"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6097FBDF"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C20B71" w14:paraId="75F47017" w14:textId="77777777" w:rsidTr="00903258">
        <w:tc>
          <w:tcPr>
            <w:tcW w:w="2741" w:type="dxa"/>
          </w:tcPr>
          <w:p w14:paraId="2AAB98E0"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14149DBF"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C20B71" w14:paraId="195B45AB" w14:textId="77777777" w:rsidTr="00903258">
        <w:tc>
          <w:tcPr>
            <w:tcW w:w="2741" w:type="dxa"/>
          </w:tcPr>
          <w:p w14:paraId="3D7D1C0A"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03A984E0"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20B71" w14:paraId="61073A88" w14:textId="77777777" w:rsidTr="00903258">
        <w:tc>
          <w:tcPr>
            <w:tcW w:w="2741" w:type="dxa"/>
          </w:tcPr>
          <w:p w14:paraId="5D8C5EC0"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6D1BDD57"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20B71" w14:paraId="2A5179FD" w14:textId="77777777" w:rsidTr="00903258">
        <w:tc>
          <w:tcPr>
            <w:tcW w:w="2741" w:type="dxa"/>
          </w:tcPr>
          <w:p w14:paraId="6D5D4AD8"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Pr>
          <w:p w14:paraId="2F0D3FB3"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20B71" w14:paraId="555947D3" w14:textId="77777777" w:rsidTr="00903258">
        <w:tc>
          <w:tcPr>
            <w:tcW w:w="2741" w:type="dxa"/>
          </w:tcPr>
          <w:p w14:paraId="12C1AF16"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2B66A01B"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1B18FFBB" w14:textId="77777777" w:rsidR="00C20B71" w:rsidRDefault="00C20B71" w:rsidP="00C20B71">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29176D32" w14:textId="77777777" w:rsidR="00C20B71" w:rsidRDefault="00C20B71" w:rsidP="00C20B71">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02C4DCDA" w14:textId="77777777" w:rsidR="00C20B71" w:rsidRDefault="00C20B71" w:rsidP="00C20B71">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C20B71" w14:paraId="6524A18D" w14:textId="77777777" w:rsidTr="00903258">
        <w:tc>
          <w:tcPr>
            <w:tcW w:w="2741" w:type="dxa"/>
          </w:tcPr>
          <w:p w14:paraId="5D253F12"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78F18913"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C20B71" w14:paraId="05A73D59" w14:textId="77777777" w:rsidTr="00903258">
        <w:tc>
          <w:tcPr>
            <w:tcW w:w="2741" w:type="dxa"/>
          </w:tcPr>
          <w:p w14:paraId="49567D9B"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161D85EB"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C20B71" w14:paraId="5B0432F8" w14:textId="77777777" w:rsidTr="00903258">
        <w:tc>
          <w:tcPr>
            <w:tcW w:w="2741" w:type="dxa"/>
          </w:tcPr>
          <w:p w14:paraId="7BE942EA"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3EB90511"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C20B71" w14:paraId="3E7083BB" w14:textId="77777777" w:rsidTr="00903258">
        <w:tc>
          <w:tcPr>
            <w:tcW w:w="2741" w:type="dxa"/>
          </w:tcPr>
          <w:p w14:paraId="4B242D1C"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45E35CEB"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C20B71" w14:paraId="4AA31F4C" w14:textId="77777777" w:rsidTr="00903258">
        <w:tc>
          <w:tcPr>
            <w:tcW w:w="2741" w:type="dxa"/>
          </w:tcPr>
          <w:p w14:paraId="7D7A6709"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5BCFB6C2"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C20B71" w14:paraId="13A67009" w14:textId="77777777" w:rsidTr="00903258">
        <w:tc>
          <w:tcPr>
            <w:tcW w:w="2741" w:type="dxa"/>
          </w:tcPr>
          <w:p w14:paraId="6EF472E2"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32E844DC"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C20B71" w14:paraId="783455AE" w14:textId="77777777" w:rsidTr="00903258">
        <w:tc>
          <w:tcPr>
            <w:tcW w:w="2741" w:type="dxa"/>
          </w:tcPr>
          <w:p w14:paraId="7324C103"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640D95AF"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C20B71" w14:paraId="5BE3EB70" w14:textId="77777777" w:rsidTr="00903258">
        <w:tc>
          <w:tcPr>
            <w:tcW w:w="2741" w:type="dxa"/>
          </w:tcPr>
          <w:p w14:paraId="0AC7DEC3"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30B99DB5"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C20B71" w14:paraId="0BD339EB" w14:textId="77777777" w:rsidTr="00903258">
        <w:tc>
          <w:tcPr>
            <w:tcW w:w="2741" w:type="dxa"/>
          </w:tcPr>
          <w:p w14:paraId="51CC1ADA"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1E2EFE01"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C20B71" w14:paraId="501ED95D" w14:textId="77777777" w:rsidTr="00903258">
        <w:tc>
          <w:tcPr>
            <w:tcW w:w="2741" w:type="dxa"/>
          </w:tcPr>
          <w:p w14:paraId="41619FC6"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593B39A2" w14:textId="77777777" w:rsidR="00C20B71" w:rsidRDefault="00C20B7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4A8592A3" w14:textId="77777777" w:rsidR="00C20B71" w:rsidRDefault="00C20B71" w:rsidP="00E539C4">
      <w:pPr>
        <w:keepNext/>
        <w:keepLines/>
        <w:numPr>
          <w:ilvl w:val="0"/>
          <w:numId w:val="55"/>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0157467E" w14:textId="77777777" w:rsidR="00C20B71" w:rsidRDefault="00C20B71" w:rsidP="00E539C4">
      <w:pPr>
        <w:keepNext/>
        <w:keepLines/>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C3809FF" w14:textId="77777777" w:rsidR="00C20B71" w:rsidRDefault="00C20B71">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5CE43448" w14:textId="77777777" w:rsidR="00C20B71" w:rsidRDefault="00C20B71" w:rsidP="00E539C4">
      <w:pPr>
        <w:numPr>
          <w:ilvl w:val="0"/>
          <w:numId w:val="55"/>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39B69FC9" w14:textId="77777777" w:rsidR="00C20B71" w:rsidRDefault="00C20B71" w:rsidP="00E539C4">
      <w:pPr>
        <w:numPr>
          <w:ilvl w:val="1"/>
          <w:numId w:val="55"/>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2E1CBA49"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7" w:name="_heading=h.1fob9te" w:colFirst="0" w:colLast="0"/>
      <w:bookmarkEnd w:id="37"/>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1F235B50"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2A72C8E8"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109232A4"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53AD868F" w14:textId="77777777" w:rsidR="00C20B71" w:rsidRDefault="00C20B71" w:rsidP="00E539C4">
      <w:pPr>
        <w:numPr>
          <w:ilvl w:val="1"/>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confirms that it has advised the Buyer in writing of:</w:t>
      </w:r>
    </w:p>
    <w:p w14:paraId="430FF2A4"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55DC5D7C"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01FB4B12"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207BB008" w14:textId="77777777" w:rsidR="00C20B71" w:rsidRDefault="00C20B71">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441CE91E" w14:textId="77777777" w:rsidR="00C20B71" w:rsidRDefault="00C20B71" w:rsidP="00E539C4">
      <w:pPr>
        <w:numPr>
          <w:ilvl w:val="0"/>
          <w:numId w:val="5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2427F5F2"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8" w:name="_heading=h.3znysh7" w:colFirst="0" w:colLast="0"/>
      <w:bookmarkEnd w:id="38"/>
      <w:r>
        <w:rPr>
          <w:rFonts w:ascii="Arial" w:eastAsia="Arial" w:hAnsi="Arial" w:cs="Arial"/>
          <w:color w:val="000000"/>
          <w:sz w:val="24"/>
          <w:szCs w:val="24"/>
        </w:rPr>
        <w:t>The Supplier represents and warrants that:</w:t>
      </w:r>
    </w:p>
    <w:p w14:paraId="2C131AC9" w14:textId="77777777" w:rsidR="00C20B71" w:rsidRDefault="00C20B71" w:rsidP="00E539C4">
      <w:pPr>
        <w:numPr>
          <w:ilvl w:val="2"/>
          <w:numId w:val="5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3F74AA3"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70F74334"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58DA029F"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3EA37AC8" w14:textId="77777777" w:rsidR="00C20B71" w:rsidRDefault="00C20B71" w:rsidP="00E539C4">
      <w:pPr>
        <w:numPr>
          <w:ilvl w:val="3"/>
          <w:numId w:val="55"/>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20AA2F83" w14:textId="77777777" w:rsidR="00C20B71" w:rsidRDefault="00C20B71">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3BED7ACC" w14:textId="77777777" w:rsidR="00C20B71" w:rsidRDefault="00C20B71" w:rsidP="00E539C4">
      <w:pPr>
        <w:numPr>
          <w:ilvl w:val="0"/>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208CC585" w14:textId="77777777" w:rsidR="00C20B71" w:rsidRDefault="00C20B71" w:rsidP="00E539C4">
      <w:pPr>
        <w:numPr>
          <w:ilvl w:val="1"/>
          <w:numId w:val="55"/>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538237E3"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5A6DEA0"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2DB76DD4"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70FD1F5A"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39A8A885"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1655D4A7" w14:textId="77777777" w:rsidR="00C20B71" w:rsidRDefault="00C20B71">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75CBD871" w14:textId="77777777" w:rsidR="00C20B71" w:rsidRDefault="00C20B71" w:rsidP="00E539C4">
      <w:pPr>
        <w:keepNext/>
        <w:numPr>
          <w:ilvl w:val="0"/>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283B55B9"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9" w:name="_heading=h.2et92p0" w:colFirst="0" w:colLast="0"/>
      <w:bookmarkEnd w:id="39"/>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075458A0"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9D8B15D"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19192251"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7446359E"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4483F771" w14:textId="77777777" w:rsidR="00C20B71" w:rsidRDefault="00C20B71" w:rsidP="00E539C4">
      <w:pPr>
        <w:numPr>
          <w:ilvl w:val="2"/>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15B88C6F" w14:textId="77777777" w:rsidR="00C20B71" w:rsidRDefault="00C20B71" w:rsidP="00E539C4">
      <w:pPr>
        <w:numPr>
          <w:ilvl w:val="2"/>
          <w:numId w:val="5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63F044C1" w14:textId="77777777" w:rsidR="00C20B71" w:rsidRDefault="00C20B71">
      <w:pPr>
        <w:pBdr>
          <w:top w:val="nil"/>
          <w:left w:val="nil"/>
          <w:bottom w:val="nil"/>
          <w:right w:val="nil"/>
          <w:between w:val="nil"/>
        </w:pBdr>
        <w:spacing w:line="240" w:lineRule="auto"/>
        <w:ind w:left="1656"/>
        <w:rPr>
          <w:rFonts w:ascii="Arial" w:eastAsia="Arial" w:hAnsi="Arial" w:cs="Arial"/>
          <w:sz w:val="24"/>
          <w:szCs w:val="24"/>
        </w:rPr>
      </w:pPr>
    </w:p>
    <w:p w14:paraId="138A966E" w14:textId="77777777" w:rsidR="00C20B71" w:rsidRDefault="00C20B71" w:rsidP="00E539C4">
      <w:pPr>
        <w:numPr>
          <w:ilvl w:val="0"/>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46B9A62B" w14:textId="77777777" w:rsidR="00C20B71" w:rsidRDefault="00C20B71" w:rsidP="00E539C4">
      <w:pPr>
        <w:numPr>
          <w:ilvl w:val="1"/>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5B289FE7"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408B4A6B"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3AB2BB1F" w14:textId="77777777" w:rsidR="00C20B71" w:rsidRDefault="00C20B71" w:rsidP="00E539C4">
      <w:pPr>
        <w:numPr>
          <w:ilvl w:val="2"/>
          <w:numId w:val="5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75C15C57" w14:textId="77777777" w:rsidR="00C20B71" w:rsidRDefault="00C20B71">
      <w:pPr>
        <w:pBdr>
          <w:top w:val="nil"/>
          <w:left w:val="nil"/>
          <w:bottom w:val="nil"/>
          <w:right w:val="nil"/>
          <w:between w:val="nil"/>
        </w:pBdr>
        <w:spacing w:line="240" w:lineRule="auto"/>
        <w:ind w:left="1656"/>
        <w:rPr>
          <w:rFonts w:ascii="Arial" w:eastAsia="Arial" w:hAnsi="Arial" w:cs="Arial"/>
          <w:sz w:val="24"/>
          <w:szCs w:val="24"/>
        </w:rPr>
      </w:pPr>
    </w:p>
    <w:p w14:paraId="16006BC5" w14:textId="77777777" w:rsidR="00C20B71" w:rsidRDefault="00C20B71" w:rsidP="00E539C4">
      <w:pPr>
        <w:keepNext/>
        <w:numPr>
          <w:ilvl w:val="0"/>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29332947" w14:textId="77777777" w:rsidR="00C20B71" w:rsidRDefault="00C20B71" w:rsidP="00E539C4">
      <w:pPr>
        <w:numPr>
          <w:ilvl w:val="1"/>
          <w:numId w:val="5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2AC351ED" w14:textId="77777777" w:rsidR="00C20B71" w:rsidRPr="00416787" w:rsidRDefault="00C20B71" w:rsidP="00E539C4">
      <w:pPr>
        <w:numPr>
          <w:ilvl w:val="1"/>
          <w:numId w:val="5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bookmarkStart w:id="40" w:name="_heading=h.tyjcwt" w:colFirst="0" w:colLast="0"/>
      <w:bookmarkEnd w:id="40"/>
      <w:r>
        <w:rPr>
          <w:rFonts w:ascii="Arial" w:eastAsia="Arial" w:hAnsi="Arial" w:cs="Arial"/>
          <w:color w:val="000000"/>
          <w:sz w:val="24"/>
          <w:szCs w:val="24"/>
        </w:rPr>
        <w:t xml:space="preserve">Once the Maintenance Schedule has been Approved, the Supplier shall only undertake such </w:t>
      </w:r>
      <w:r w:rsidRPr="00416787">
        <w:rPr>
          <w:rFonts w:ascii="Arial" w:eastAsia="Arial" w:hAnsi="Arial" w:cs="Arial"/>
          <w:color w:val="000000"/>
          <w:sz w:val="24"/>
          <w:szCs w:val="24"/>
        </w:rPr>
        <w:t>planned maintenance (other than to the Core Network)  (which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222AAF5D" w14:textId="77777777" w:rsidR="00C20B71" w:rsidRPr="00416787" w:rsidRDefault="00C20B71" w:rsidP="00E539C4">
      <w:pPr>
        <w:numPr>
          <w:ilvl w:val="1"/>
          <w:numId w:val="5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5A965A73" w14:textId="77777777" w:rsidR="00C20B71" w:rsidRDefault="00C20B71" w:rsidP="00E539C4">
      <w:pPr>
        <w:numPr>
          <w:ilvl w:val="1"/>
          <w:numId w:val="55"/>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5518DB8C" w14:textId="77777777" w:rsidR="00C20B71" w:rsidRDefault="00C20B71">
      <w:pPr>
        <w:pBdr>
          <w:top w:val="nil"/>
          <w:left w:val="nil"/>
          <w:bottom w:val="nil"/>
          <w:right w:val="nil"/>
          <w:between w:val="nil"/>
        </w:pBdr>
        <w:spacing w:line="240" w:lineRule="auto"/>
        <w:ind w:left="936"/>
        <w:rPr>
          <w:rFonts w:ascii="Arial" w:eastAsia="Arial" w:hAnsi="Arial" w:cs="Arial"/>
          <w:sz w:val="24"/>
          <w:szCs w:val="24"/>
        </w:rPr>
      </w:pPr>
    </w:p>
    <w:p w14:paraId="35AB67AC" w14:textId="77777777" w:rsidR="00C20B71" w:rsidRDefault="00C20B71" w:rsidP="00E539C4">
      <w:pPr>
        <w:keepNext/>
        <w:numPr>
          <w:ilvl w:val="0"/>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0BB4F4D9"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1" w:name="_heading=h.3dy6vkm" w:colFirst="0" w:colLast="0"/>
      <w:bookmarkEnd w:id="41"/>
      <w:r>
        <w:rPr>
          <w:rFonts w:ascii="Arial" w:eastAsia="Arial" w:hAnsi="Arial" w:cs="Arial"/>
          <w:b/>
          <w:color w:val="000000"/>
          <w:sz w:val="24"/>
          <w:szCs w:val="24"/>
        </w:rPr>
        <w:t xml:space="preserve">Assignments granted by the Supplier: Specially Written Software </w:t>
      </w:r>
    </w:p>
    <w:p w14:paraId="3821E79F"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2" w:name="_heading=h.1t3h5sf" w:colFirst="0" w:colLast="0"/>
      <w:bookmarkEnd w:id="42"/>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07BFA0D9"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3" w:name="_heading=h.4d34og8" w:colFirst="0" w:colLast="0"/>
      <w:bookmarkEnd w:id="43"/>
      <w:r>
        <w:rPr>
          <w:rFonts w:ascii="Arial" w:eastAsia="Arial" w:hAnsi="Arial" w:cs="Arial"/>
          <w:color w:val="000000"/>
          <w:sz w:val="24"/>
          <w:szCs w:val="24"/>
        </w:rPr>
        <w:t>the Documentation, Source Code and the Object Code of the Specially Written Software; and</w:t>
      </w:r>
    </w:p>
    <w:p w14:paraId="5D8A4F64"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4" w:name="_heading=h.2s8eyo1" w:colFirst="0" w:colLast="0"/>
      <w:bookmarkEnd w:id="44"/>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1E148FC3"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15DBFCEA"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33826504"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5" w:name="_heading=h.17dp8vu" w:colFirst="0" w:colLast="0"/>
      <w:bookmarkEnd w:id="45"/>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2C6A1349"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C72A046"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547B8594"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6" w:name="_heading=h.3rdcrjn" w:colFirst="0" w:colLast="0"/>
      <w:bookmarkEnd w:id="46"/>
      <w:r>
        <w:rPr>
          <w:rFonts w:ascii="Arial" w:eastAsia="Arial" w:hAnsi="Arial" w:cs="Arial"/>
          <w:b/>
          <w:color w:val="000000"/>
          <w:sz w:val="24"/>
          <w:szCs w:val="24"/>
        </w:rPr>
        <w:t>Licences for non-COTS IPR from the Supplier and third parties to the Buyer</w:t>
      </w:r>
    </w:p>
    <w:p w14:paraId="21C06B30"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6DDCE3E8" w14:textId="77777777" w:rsidR="00C20B71" w:rsidRDefault="00C20B71" w:rsidP="00E539C4">
      <w:pPr>
        <w:numPr>
          <w:ilvl w:val="0"/>
          <w:numId w:val="5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4E202275" w14:textId="77777777" w:rsidR="00C20B71" w:rsidRDefault="00C20B71" w:rsidP="00E539C4">
      <w:pPr>
        <w:numPr>
          <w:ilvl w:val="0"/>
          <w:numId w:val="5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41D6C0FD"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7" w:name="_heading=h.lnxbz9" w:colFirst="0" w:colLast="0"/>
      <w:bookmarkEnd w:id="47"/>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66B6859F"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8" w:name="_heading=h.35nkun2" w:colFirst="0" w:colLast="0"/>
      <w:bookmarkEnd w:id="48"/>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03310B31"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0B8715E5"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585FA36C"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680D3DAA"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5F0392B3"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9" w:name="_heading=h.1ksv4uv" w:colFirst="0" w:colLast="0"/>
      <w:bookmarkEnd w:id="49"/>
      <w:r>
        <w:rPr>
          <w:rFonts w:ascii="Arial" w:eastAsia="Arial" w:hAnsi="Arial" w:cs="Arial"/>
          <w:b/>
          <w:color w:val="000000"/>
          <w:sz w:val="24"/>
          <w:szCs w:val="24"/>
        </w:rPr>
        <w:t>Licenses for COTS Software by the Supplier and third parties to the Buyer</w:t>
      </w:r>
    </w:p>
    <w:p w14:paraId="271FC51B"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08D95BC1"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5A19E68"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7446C475" w14:textId="77777777" w:rsidR="00C20B71" w:rsidRDefault="00C20B71" w:rsidP="00E539C4">
      <w:pPr>
        <w:numPr>
          <w:ilvl w:val="2"/>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59EBC40C"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44CCF0D4"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053FC126"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79E170E5"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58B4F3D5"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30FB08EC"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299217B5"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0" w:name="_heading=h.2jxsxqh" w:colFirst="0" w:colLast="0"/>
      <w:bookmarkEnd w:id="50"/>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64A449A7" w14:textId="77777777" w:rsidR="00C20B71" w:rsidRDefault="00C20B71" w:rsidP="00E539C4">
      <w:pPr>
        <w:numPr>
          <w:ilvl w:val="1"/>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51" w:name="_heading=h.z337ya" w:colFirst="0" w:colLast="0"/>
      <w:bookmarkEnd w:id="51"/>
      <w:r>
        <w:rPr>
          <w:rFonts w:ascii="Arial" w:eastAsia="Arial" w:hAnsi="Arial" w:cs="Arial"/>
          <w:b/>
          <w:color w:val="000000"/>
          <w:sz w:val="24"/>
          <w:szCs w:val="24"/>
        </w:rPr>
        <w:t>Licence granted by the Buyer</w:t>
      </w:r>
    </w:p>
    <w:p w14:paraId="0DAA6FC7"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2" w:name="_heading=h.3j2qqm3" w:colFirst="0" w:colLast="0"/>
      <w:bookmarkEnd w:id="52"/>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5E8ECC2E"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53" w:name="_heading=h.1y810tw" w:colFirst="0" w:colLast="0"/>
      <w:bookmarkEnd w:id="53"/>
      <w:r>
        <w:rPr>
          <w:rFonts w:ascii="Arial" w:eastAsia="Arial" w:hAnsi="Arial" w:cs="Arial"/>
          <w:b/>
          <w:color w:val="000000"/>
          <w:sz w:val="24"/>
          <w:szCs w:val="24"/>
        </w:rPr>
        <w:t>Open Source Publication</w:t>
      </w:r>
    </w:p>
    <w:p w14:paraId="273BE4F8"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4" w:name="_heading=h.4i7ojhp" w:colFirst="0" w:colLast="0"/>
      <w:bookmarkEnd w:id="54"/>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FCBB2EB"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049BBD63"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65BD3489" w14:textId="77777777" w:rsidR="00C20B71" w:rsidRDefault="00C20B71">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55" w:name="_heading=h.2xcytpi" w:colFirst="0" w:colLast="0"/>
      <w:bookmarkEnd w:id="55"/>
      <w:r>
        <w:rPr>
          <w:rFonts w:ascii="Arial" w:eastAsia="Arial" w:hAnsi="Arial" w:cs="Arial"/>
          <w:color w:val="000000"/>
          <w:sz w:val="24"/>
          <w:szCs w:val="24"/>
        </w:rPr>
        <w:t>and the Buyer may, at its sole discretion, publish the same as Open Source.</w:t>
      </w:r>
    </w:p>
    <w:p w14:paraId="2695671A" w14:textId="77777777" w:rsidR="00C20B71" w:rsidRDefault="00C20B71" w:rsidP="00E539C4">
      <w:pPr>
        <w:numPr>
          <w:ilvl w:val="2"/>
          <w:numId w:val="55"/>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6" w:name="_heading=h.1ci93xb" w:colFirst="0" w:colLast="0"/>
      <w:bookmarkEnd w:id="56"/>
      <w:r>
        <w:rPr>
          <w:rFonts w:ascii="Arial" w:eastAsia="Arial" w:hAnsi="Arial" w:cs="Arial"/>
          <w:color w:val="000000"/>
          <w:sz w:val="24"/>
          <w:szCs w:val="24"/>
        </w:rPr>
        <w:t>The Supplier hereby warrants that the Specially Written Software and the New IPR:</w:t>
      </w:r>
    </w:p>
    <w:p w14:paraId="4CA12989"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5DC3457C"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274D8249"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638BF4FF"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0B42C99C"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1C3D1986"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6F08F7D4"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7" w:name="_heading=h.3whwml4" w:colFirst="0" w:colLast="0"/>
      <w:bookmarkEnd w:id="57"/>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6186B2A"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8" w:name="_heading=h.2bn6wsx" w:colFirst="0" w:colLast="0"/>
      <w:bookmarkEnd w:id="58"/>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31D3FA82" w14:textId="77777777" w:rsidR="00C20B71" w:rsidRDefault="00C20B71" w:rsidP="00E539C4">
      <w:pPr>
        <w:numPr>
          <w:ilvl w:val="3"/>
          <w:numId w:val="55"/>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C3E154F" w14:textId="77777777" w:rsidR="00C20B71"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64C4477F"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9" w:name="_heading=h.qsh70q" w:colFirst="0" w:colLast="0"/>
      <w:bookmarkEnd w:id="59"/>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58F7BE22"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60" w:name="_heading=h.3as4poj" w:colFirst="0" w:colLast="0"/>
      <w:bookmarkEnd w:id="60"/>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334606E1" w14:textId="77777777" w:rsidR="00C20B71" w:rsidRDefault="00C20B71" w:rsidP="00E539C4">
      <w:pPr>
        <w:numPr>
          <w:ilvl w:val="2"/>
          <w:numId w:val="5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2082A821"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4F78AAEA" w14:textId="77777777" w:rsidR="00C20B71" w:rsidRDefault="00C20B71" w:rsidP="00E539C4">
      <w:pPr>
        <w:numPr>
          <w:ilvl w:val="3"/>
          <w:numId w:val="55"/>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6341C44C" w14:textId="77777777" w:rsidR="00C20B71" w:rsidRDefault="00C20B71">
      <w:pPr>
        <w:pBdr>
          <w:top w:val="nil"/>
          <w:left w:val="nil"/>
          <w:bottom w:val="nil"/>
          <w:right w:val="nil"/>
          <w:between w:val="nil"/>
        </w:pBdr>
        <w:tabs>
          <w:tab w:val="left" w:pos="2552"/>
        </w:tabs>
        <w:spacing w:before="120" w:after="120" w:line="240" w:lineRule="auto"/>
        <w:ind w:left="2592"/>
        <w:rPr>
          <w:rFonts w:ascii="Arial" w:eastAsia="Arial" w:hAnsi="Arial" w:cs="Arial"/>
          <w:sz w:val="24"/>
          <w:szCs w:val="24"/>
        </w:rPr>
      </w:pPr>
    </w:p>
    <w:p w14:paraId="6D148A06" w14:textId="77777777" w:rsidR="00C20B71" w:rsidRPr="00E35BC9" w:rsidRDefault="00C20B71" w:rsidP="00E539C4">
      <w:pPr>
        <w:keepNext/>
        <w:numPr>
          <w:ilvl w:val="0"/>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E35BC9">
        <w:rPr>
          <w:rFonts w:ascii="Arial" w:eastAsia="Arial" w:hAnsi="Arial" w:cs="Arial"/>
          <w:b/>
          <w:color w:val="000000"/>
          <w:sz w:val="24"/>
          <w:szCs w:val="24"/>
        </w:rPr>
        <w:t>Supplier-Furnished Terms</w:t>
      </w:r>
    </w:p>
    <w:p w14:paraId="47FFF008" w14:textId="77777777" w:rsidR="00C20B71" w:rsidRPr="00E35BC9" w:rsidRDefault="00C20B71" w:rsidP="00E539C4">
      <w:pPr>
        <w:numPr>
          <w:ilvl w:val="1"/>
          <w:numId w:val="55"/>
        </w:numPr>
        <w:pBdr>
          <w:top w:val="nil"/>
          <w:left w:val="nil"/>
          <w:bottom w:val="nil"/>
          <w:right w:val="nil"/>
          <w:between w:val="nil"/>
        </w:pBdr>
        <w:tabs>
          <w:tab w:val="left" w:pos="993"/>
        </w:tabs>
        <w:overflowPunct w:val="0"/>
        <w:autoSpaceDE w:val="0"/>
        <w:autoSpaceDN w:val="0"/>
        <w:adjustRightInd w:val="0"/>
        <w:spacing w:before="120" w:after="120" w:line="240" w:lineRule="auto"/>
        <w:textAlignment w:val="baseline"/>
        <w:rPr>
          <w:color w:val="000000"/>
          <w:sz w:val="24"/>
          <w:szCs w:val="24"/>
        </w:rPr>
      </w:pPr>
      <w:r w:rsidRPr="00E35BC9">
        <w:rPr>
          <w:rFonts w:ascii="Arial" w:eastAsia="Arial" w:hAnsi="Arial" w:cs="Arial"/>
          <w:b/>
          <w:color w:val="000000"/>
          <w:sz w:val="24"/>
          <w:szCs w:val="24"/>
        </w:rPr>
        <w:tab/>
        <w:t>Software Licence Terms</w:t>
      </w:r>
    </w:p>
    <w:p w14:paraId="40A83374" w14:textId="77777777" w:rsidR="00C20B71" w:rsidRPr="00E35BC9" w:rsidRDefault="00C20B71" w:rsidP="00BC7AC9">
      <w:pPr>
        <w:pBdr>
          <w:top w:val="nil"/>
          <w:left w:val="nil"/>
          <w:bottom w:val="nil"/>
          <w:right w:val="nil"/>
          <w:between w:val="nil"/>
        </w:pBdr>
        <w:tabs>
          <w:tab w:val="left" w:pos="2552"/>
        </w:tabs>
        <w:spacing w:before="120" w:after="120" w:line="240" w:lineRule="auto"/>
        <w:ind w:left="855"/>
        <w:rPr>
          <w:rFonts w:ascii="Arial" w:eastAsia="Arial" w:hAnsi="Arial" w:cs="Arial"/>
          <w:b/>
          <w:bCs/>
          <w:sz w:val="24"/>
          <w:szCs w:val="24"/>
        </w:rPr>
      </w:pPr>
      <w:r>
        <w:rPr>
          <w:rFonts w:ascii="Arial" w:eastAsia="Arial" w:hAnsi="Arial" w:cs="Arial"/>
          <w:b/>
          <w:bCs/>
          <w:color w:val="000000"/>
          <w:sz w:val="24"/>
          <w:szCs w:val="24"/>
        </w:rPr>
        <w:t xml:space="preserve"> </w:t>
      </w:r>
      <w:r w:rsidRPr="00E35BC9">
        <w:rPr>
          <w:rFonts w:ascii="Arial" w:eastAsia="Arial" w:hAnsi="Arial" w:cs="Arial"/>
          <w:b/>
          <w:bCs/>
          <w:color w:val="000000"/>
          <w:sz w:val="24"/>
          <w:szCs w:val="24"/>
        </w:rPr>
        <w:t xml:space="preserve">N/A </w:t>
      </w:r>
    </w:p>
    <w:p w14:paraId="0FCACD19" w14:textId="77777777" w:rsidR="00C20B71" w:rsidRPr="00E35BC9" w:rsidRDefault="00C20B71" w:rsidP="00E539C4">
      <w:pPr>
        <w:numPr>
          <w:ilvl w:val="1"/>
          <w:numId w:val="55"/>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sz w:val="24"/>
          <w:szCs w:val="24"/>
        </w:rPr>
      </w:pPr>
      <w:r w:rsidRPr="00E35BC9">
        <w:rPr>
          <w:rFonts w:ascii="Arial" w:eastAsia="Arial" w:hAnsi="Arial" w:cs="Arial"/>
          <w:b/>
          <w:sz w:val="24"/>
          <w:szCs w:val="24"/>
        </w:rPr>
        <w:t>Software Support &amp; Maintenance Terms</w:t>
      </w:r>
    </w:p>
    <w:p w14:paraId="722AF765" w14:textId="77777777" w:rsidR="00C20B71" w:rsidRPr="00E35BC9" w:rsidRDefault="00C20B71" w:rsidP="00BC7AC9">
      <w:pPr>
        <w:pBdr>
          <w:top w:val="nil"/>
          <w:left w:val="nil"/>
          <w:bottom w:val="nil"/>
          <w:right w:val="nil"/>
          <w:between w:val="nil"/>
        </w:pBdr>
        <w:tabs>
          <w:tab w:val="left" w:pos="1134"/>
        </w:tabs>
        <w:spacing w:before="120" w:after="120" w:line="240" w:lineRule="auto"/>
        <w:ind w:left="936"/>
        <w:rPr>
          <w:sz w:val="24"/>
          <w:szCs w:val="24"/>
        </w:rPr>
      </w:pPr>
      <w:r w:rsidRPr="00E35BC9">
        <w:rPr>
          <w:rFonts w:ascii="Arial" w:eastAsia="Arial" w:hAnsi="Arial" w:cs="Arial"/>
          <w:b/>
          <w:sz w:val="24"/>
          <w:szCs w:val="24"/>
        </w:rPr>
        <w:t>N/A</w:t>
      </w:r>
    </w:p>
    <w:p w14:paraId="7561CA2F" w14:textId="77777777" w:rsidR="00C20B71" w:rsidRPr="00E35BC9" w:rsidRDefault="00C20B71" w:rsidP="00E539C4">
      <w:pPr>
        <w:numPr>
          <w:ilvl w:val="1"/>
          <w:numId w:val="55"/>
        </w:numPr>
        <w:tabs>
          <w:tab w:val="left" w:pos="1134"/>
        </w:tabs>
        <w:overflowPunct w:val="0"/>
        <w:autoSpaceDE w:val="0"/>
        <w:autoSpaceDN w:val="0"/>
        <w:adjustRightInd w:val="0"/>
        <w:spacing w:before="120" w:after="120" w:line="240" w:lineRule="auto"/>
        <w:textAlignment w:val="baseline"/>
        <w:rPr>
          <w:sz w:val="24"/>
          <w:szCs w:val="24"/>
        </w:rPr>
      </w:pPr>
      <w:r w:rsidRPr="00E35BC9">
        <w:rPr>
          <w:rFonts w:ascii="Arial" w:eastAsia="Arial" w:hAnsi="Arial" w:cs="Arial"/>
          <w:b/>
          <w:sz w:val="24"/>
          <w:szCs w:val="24"/>
        </w:rPr>
        <w:t>Software as a Service Terms</w:t>
      </w:r>
    </w:p>
    <w:p w14:paraId="43966DE0" w14:textId="77777777" w:rsidR="00C20B71" w:rsidRPr="00E35BC9" w:rsidRDefault="00C20B71" w:rsidP="00BC7AC9">
      <w:pPr>
        <w:tabs>
          <w:tab w:val="left" w:pos="1134"/>
        </w:tabs>
        <w:spacing w:before="120" w:after="120" w:line="240" w:lineRule="auto"/>
        <w:ind w:left="936"/>
        <w:rPr>
          <w:sz w:val="24"/>
          <w:szCs w:val="24"/>
        </w:rPr>
      </w:pPr>
      <w:r w:rsidRPr="00E35BC9">
        <w:rPr>
          <w:rFonts w:ascii="Arial" w:eastAsia="Arial" w:hAnsi="Arial" w:cs="Arial"/>
          <w:b/>
          <w:sz w:val="24"/>
          <w:szCs w:val="24"/>
        </w:rPr>
        <w:t>N/A</w:t>
      </w:r>
    </w:p>
    <w:p w14:paraId="7D020D80" w14:textId="77777777" w:rsidR="00C20B71" w:rsidRPr="00FA07A0" w:rsidRDefault="00C20B71" w:rsidP="00E539C4">
      <w:pPr>
        <w:pStyle w:val="Heading2"/>
        <w:numPr>
          <w:ilvl w:val="1"/>
          <w:numId w:val="55"/>
        </w:numPr>
        <w:tabs>
          <w:tab w:val="left" w:pos="1560"/>
          <w:tab w:val="left" w:pos="2552"/>
        </w:tabs>
        <w:ind w:left="993" w:hanging="589"/>
        <w:rPr>
          <w:rFonts w:ascii="Arial" w:eastAsia="Arial" w:hAnsi="Arial" w:cs="Arial"/>
          <w:sz w:val="24"/>
          <w:szCs w:val="24"/>
        </w:rPr>
      </w:pPr>
      <w:bookmarkStart w:id="61" w:name="_heading=h.8tl5atoo9wyj" w:colFirst="0" w:colLast="0"/>
      <w:bookmarkEnd w:id="61"/>
      <w:r w:rsidRPr="00FA07A0">
        <w:rPr>
          <w:rFonts w:ascii="Arial" w:eastAsia="Arial" w:hAnsi="Arial" w:cs="Arial"/>
          <w:sz w:val="14"/>
          <w:szCs w:val="14"/>
        </w:rPr>
        <w:t xml:space="preserve"> </w:t>
      </w:r>
      <w:r w:rsidRPr="00FA07A0">
        <w:rPr>
          <w:rFonts w:ascii="Arial" w:eastAsia="Arial" w:hAnsi="Arial" w:cs="Arial"/>
          <w:sz w:val="24"/>
          <w:szCs w:val="24"/>
        </w:rPr>
        <w:t>As a Service Terms</w:t>
      </w:r>
    </w:p>
    <w:p w14:paraId="52CCF39D" w14:textId="77777777" w:rsidR="00C20B71" w:rsidRPr="00FA07A0" w:rsidRDefault="00C20B71" w:rsidP="00BC7AC9">
      <w:pPr>
        <w:ind w:left="993"/>
        <w:rPr>
          <w:rFonts w:ascii="Arial" w:hAnsi="Arial" w:cs="Arial"/>
          <w:b/>
          <w:bCs/>
          <w:sz w:val="24"/>
          <w:szCs w:val="24"/>
        </w:rPr>
      </w:pPr>
      <w:r w:rsidRPr="00FA07A0">
        <w:rPr>
          <w:rFonts w:ascii="Arial" w:hAnsi="Arial" w:cs="Arial"/>
          <w:b/>
          <w:bCs/>
          <w:sz w:val="24"/>
          <w:szCs w:val="24"/>
        </w:rPr>
        <w:t>N/A</w:t>
      </w:r>
    </w:p>
    <w:p w14:paraId="1BAAC1A7" w14:textId="77777777" w:rsidR="00C20B71" w:rsidRPr="00CF3E4A" w:rsidRDefault="00C20B71" w:rsidP="00E539C4">
      <w:pPr>
        <w:pStyle w:val="Heading2"/>
        <w:keepNext w:val="0"/>
        <w:keepLines w:val="0"/>
        <w:numPr>
          <w:ilvl w:val="0"/>
          <w:numId w:val="55"/>
        </w:numPr>
        <w:tabs>
          <w:tab w:val="left" w:pos="2552"/>
        </w:tabs>
        <w:adjustRightInd w:val="0"/>
        <w:spacing w:line="360" w:lineRule="auto"/>
        <w:rPr>
          <w:rFonts w:ascii="Arial" w:eastAsia="Arial" w:hAnsi="Arial" w:cs="Arial"/>
          <w:b w:val="0"/>
          <w:sz w:val="24"/>
          <w:szCs w:val="24"/>
        </w:rPr>
      </w:pPr>
      <w:r w:rsidRPr="00CF3E4A">
        <w:rPr>
          <w:rFonts w:ascii="Arial" w:eastAsia="Arial" w:hAnsi="Arial" w:cs="Arial"/>
          <w:sz w:val="14"/>
          <w:szCs w:val="14"/>
        </w:rPr>
        <w:t xml:space="preserve">  </w:t>
      </w:r>
      <w:r w:rsidRPr="00CF3E4A">
        <w:rPr>
          <w:rFonts w:ascii="Arial" w:eastAsia="Arial" w:hAnsi="Arial" w:cs="Arial"/>
          <w:sz w:val="28"/>
          <w:szCs w:val="28"/>
        </w:rPr>
        <w:t>Customer Premises</w:t>
      </w:r>
    </w:p>
    <w:p w14:paraId="00D3E190"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14"/>
          <w:szCs w:val="14"/>
        </w:rPr>
        <w:t xml:space="preserve"> </w:t>
      </w:r>
      <w:r w:rsidRPr="00CF3E4A">
        <w:rPr>
          <w:rFonts w:ascii="Arial" w:eastAsia="Arial" w:hAnsi="Arial" w:cs="Arial"/>
          <w:sz w:val="24"/>
          <w:szCs w:val="24"/>
        </w:rPr>
        <w:t>Licence to occupy Customer Premises</w:t>
      </w:r>
    </w:p>
    <w:p w14:paraId="5B810623"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14"/>
          <w:szCs w:val="14"/>
        </w:rPr>
        <w:t xml:space="preserve"> </w:t>
      </w:r>
      <w:r w:rsidRPr="00CF3E4A">
        <w:rPr>
          <w:rFonts w:ascii="Arial" w:eastAsia="Arial" w:hAnsi="Arial" w:cs="Arial"/>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7FD548B9"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24"/>
          <w:szCs w:val="24"/>
        </w:rPr>
        <w:t>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w:t>
      </w:r>
    </w:p>
    <w:p w14:paraId="3453EEF9"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24"/>
          <w:szCs w:val="24"/>
        </w:rPr>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13039369"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0B3AEB87"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6E6A5F59"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b/>
          <w:sz w:val="14"/>
          <w:szCs w:val="14"/>
        </w:rPr>
        <w:t xml:space="preserve"> </w:t>
      </w:r>
      <w:r w:rsidRPr="00CF3E4A">
        <w:rPr>
          <w:rFonts w:ascii="Arial" w:eastAsia="Arial" w:hAnsi="Arial" w:cs="Arial"/>
          <w:b/>
          <w:sz w:val="24"/>
          <w:szCs w:val="24"/>
        </w:rPr>
        <w:t>Security of Buyer Premises</w:t>
      </w:r>
    </w:p>
    <w:p w14:paraId="01D8DA36"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24"/>
          <w:szCs w:val="24"/>
        </w:rPr>
        <w:t>The Buyer shall be responsible for maintaining the security of the Buyer Premises. The Supplier shall comply with the reasonable security requirements of the Buyer while on the Buyer Premises.</w:t>
      </w:r>
    </w:p>
    <w:p w14:paraId="77380D46"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CF3E4A">
        <w:rPr>
          <w:rFonts w:ascii="Arial" w:eastAsia="Arial" w:hAnsi="Arial" w:cs="Arial"/>
          <w:sz w:val="24"/>
          <w:szCs w:val="24"/>
        </w:rPr>
        <w:t>The Buyer shall afford the Supplier upon Approval (the decision to Approve or not will not be unreasonably withheld or delayed) an opportunity to inspect its physical security arrangements.</w:t>
      </w:r>
    </w:p>
    <w:p w14:paraId="3C623776" w14:textId="77777777" w:rsidR="00C20B71" w:rsidRPr="00CF3E4A" w:rsidRDefault="00C20B71" w:rsidP="00E539C4">
      <w:pPr>
        <w:pStyle w:val="Heading2"/>
        <w:keepNext w:val="0"/>
        <w:keepLines w:val="0"/>
        <w:numPr>
          <w:ilvl w:val="0"/>
          <w:numId w:val="55"/>
        </w:numPr>
        <w:tabs>
          <w:tab w:val="left" w:pos="2552"/>
        </w:tabs>
        <w:adjustRightInd w:val="0"/>
        <w:spacing w:line="360" w:lineRule="auto"/>
        <w:rPr>
          <w:rFonts w:ascii="Arial" w:eastAsia="Arial" w:hAnsi="Arial" w:cs="Arial"/>
          <w:b w:val="0"/>
          <w:sz w:val="28"/>
          <w:szCs w:val="28"/>
        </w:rPr>
      </w:pPr>
      <w:bookmarkStart w:id="62" w:name="_heading=h.9254b7fliu6s" w:colFirst="0" w:colLast="0"/>
      <w:bookmarkEnd w:id="62"/>
      <w:r w:rsidRPr="00CF3E4A">
        <w:rPr>
          <w:rFonts w:ascii="Arial" w:eastAsia="Arial" w:hAnsi="Arial" w:cs="Arial"/>
          <w:sz w:val="28"/>
          <w:szCs w:val="28"/>
        </w:rPr>
        <w:t xml:space="preserve"> Buyer Property</w:t>
      </w:r>
    </w:p>
    <w:p w14:paraId="1EF66C2E"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b/>
          <w:sz w:val="14"/>
          <w:szCs w:val="14"/>
        </w:rPr>
        <w:t xml:space="preserve"> </w:t>
      </w:r>
      <w:r w:rsidRPr="00CF3E4A">
        <w:rPr>
          <w:rFonts w:ascii="Arial" w:eastAsia="Arial" w:hAnsi="Arial" w:cs="Arial"/>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6EA0F108"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not in any circumstances have a lien or any other interest on the Buyer Property and at all times the Supplier shall possess the Buyer Property as fiduciary agent and bailee of the Buyer.</w:t>
      </w:r>
    </w:p>
    <w:p w14:paraId="2F4BB552"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0677D68C"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Buyer Property shall be deemed to be in good condition when received by or on behalf of the Supplier unless the Supplier notifies the Buyer otherwise within five (5) Working Days of receipt.</w:t>
      </w:r>
    </w:p>
    <w:p w14:paraId="3E6E5E79"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maintain the Buyer Property in good order and condition (excluding fair wear and tear) and shall use the Buyer Property solely in connection with this Call-Off Contract and for no other purpose without Approval.</w:t>
      </w:r>
    </w:p>
    <w:p w14:paraId="2B2B28D7"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31CA94A0"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43B493C5" w14:textId="77777777" w:rsidR="00C20B71" w:rsidRPr="00CF3E4A" w:rsidRDefault="00C20B71" w:rsidP="00E539C4">
      <w:pPr>
        <w:pStyle w:val="Heading2"/>
        <w:keepNext w:val="0"/>
        <w:keepLines w:val="0"/>
        <w:numPr>
          <w:ilvl w:val="0"/>
          <w:numId w:val="55"/>
        </w:numPr>
        <w:tabs>
          <w:tab w:val="left" w:pos="2552"/>
        </w:tabs>
        <w:adjustRightInd w:val="0"/>
        <w:spacing w:line="360" w:lineRule="auto"/>
        <w:rPr>
          <w:sz w:val="28"/>
          <w:szCs w:val="28"/>
        </w:rPr>
      </w:pPr>
      <w:bookmarkStart w:id="63" w:name="_heading=h.6vd3btkekz0i" w:colFirst="0" w:colLast="0"/>
      <w:bookmarkEnd w:id="63"/>
      <w:r w:rsidRPr="00CF3E4A">
        <w:rPr>
          <w:rFonts w:ascii="Arial" w:eastAsia="Arial" w:hAnsi="Arial" w:cs="Arial"/>
          <w:sz w:val="28"/>
          <w:szCs w:val="28"/>
        </w:rPr>
        <w:t>Supplier Equipment</w:t>
      </w:r>
    </w:p>
    <w:p w14:paraId="0195B7A6"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Unless otherwise stated in this Call Off Contract, the Supplier shall provide all the Supplier Equipment necessary for the provision of the Services.</w:t>
      </w:r>
    </w:p>
    <w:p w14:paraId="67B30EEE"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not deliver any Supplier Equipment nor begin any work on the Buyer Premises without obtaining Approval.</w:t>
      </w:r>
    </w:p>
    <w:p w14:paraId="5B50A012"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3F19AF27"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57613220"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4.5</w:t>
      </w:r>
      <w:r w:rsidRPr="00CF3E4A">
        <w:rPr>
          <w:rFonts w:ascii="Arial" w:eastAsia="Arial" w:hAnsi="Arial" w:cs="Arial"/>
          <w:sz w:val="14"/>
          <w:szCs w:val="14"/>
        </w:rPr>
        <w:t xml:space="preserve">      </w:t>
      </w:r>
      <w:r w:rsidRPr="00CF3E4A">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46CCCFFD"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maintain all Supplier Equipment within the Sites and/or the Buyer Premises in a safe, serviceable and clean condition.</w:t>
      </w:r>
    </w:p>
    <w:p w14:paraId="3A53F8FF" w14:textId="77777777" w:rsidR="00C20B71" w:rsidRPr="00CF3E4A" w:rsidRDefault="00C20B71" w:rsidP="00E539C4">
      <w:pPr>
        <w:numPr>
          <w:ilvl w:val="1"/>
          <w:numId w:val="55"/>
        </w:numPr>
        <w:tabs>
          <w:tab w:val="left" w:pos="2552"/>
        </w:tabs>
        <w:overflowPunct w:val="0"/>
        <w:autoSpaceDE w:val="0"/>
        <w:autoSpaceDN w:val="0"/>
        <w:adjustRightInd w:val="0"/>
        <w:spacing w:before="240" w:after="240" w:line="240" w:lineRule="auto"/>
        <w:textAlignment w:val="baseline"/>
        <w:rPr>
          <w:sz w:val="24"/>
          <w:szCs w:val="24"/>
        </w:rPr>
      </w:pPr>
      <w:r w:rsidRPr="00CF3E4A">
        <w:rPr>
          <w:rFonts w:ascii="Arial" w:eastAsia="Arial" w:hAnsi="Arial" w:cs="Arial"/>
          <w:sz w:val="24"/>
          <w:szCs w:val="24"/>
        </w:rPr>
        <w:t>The Supplier shall, at the Buyer’s written request, at its own expense and as soon as reasonably practicable:</w:t>
      </w:r>
    </w:p>
    <w:p w14:paraId="4284318B" w14:textId="77777777" w:rsidR="00C20B71" w:rsidRPr="00CF3E4A" w:rsidRDefault="00C20B71" w:rsidP="00E539C4">
      <w:pPr>
        <w:numPr>
          <w:ilvl w:val="2"/>
          <w:numId w:val="55"/>
        </w:numPr>
        <w:tabs>
          <w:tab w:val="left" w:pos="1980"/>
        </w:tabs>
        <w:overflowPunct w:val="0"/>
        <w:autoSpaceDE w:val="0"/>
        <w:autoSpaceDN w:val="0"/>
        <w:adjustRightInd w:val="0"/>
        <w:spacing w:before="240" w:after="240" w:line="240" w:lineRule="auto"/>
        <w:ind w:left="1650" w:hanging="795"/>
        <w:textAlignment w:val="baseline"/>
        <w:rPr>
          <w:rFonts w:ascii="Arial" w:eastAsia="Arial" w:hAnsi="Arial" w:cs="Arial"/>
          <w:sz w:val="24"/>
          <w:szCs w:val="24"/>
        </w:rPr>
      </w:pPr>
      <w:r w:rsidRPr="00CF3E4A">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646D7258" w14:textId="77777777" w:rsidR="00C20B71" w:rsidRPr="00CF3E4A" w:rsidRDefault="00C20B71" w:rsidP="00E539C4">
      <w:pPr>
        <w:numPr>
          <w:ilvl w:val="2"/>
          <w:numId w:val="55"/>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sectPr w:rsidR="00C20B71" w:rsidRPr="00CF3E4A" w:rsidSect="00C20B71">
          <w:headerReference w:type="even" r:id="rId68"/>
          <w:headerReference w:type="default" r:id="rId69"/>
          <w:footerReference w:type="even" r:id="rId70"/>
          <w:footerReference w:type="default" r:id="rId71"/>
          <w:headerReference w:type="first" r:id="rId72"/>
          <w:footerReference w:type="first" r:id="rId73"/>
          <w:pgSz w:w="11909" w:h="16834"/>
          <w:pgMar w:top="1440" w:right="1440" w:bottom="1440" w:left="1440" w:header="709" w:footer="709" w:gutter="0"/>
          <w:cols w:space="720"/>
          <w:titlePg/>
        </w:sectPr>
      </w:pPr>
      <w:r w:rsidRPr="00CF3E4A">
        <w:rPr>
          <w:rFonts w:ascii="Arial" w:eastAsia="Arial" w:hAnsi="Arial" w:cs="Arial"/>
          <w:sz w:val="24"/>
          <w:szCs w:val="24"/>
        </w:rPr>
        <w:t>replace such Supplier Equipment or component part of Supplier Equipment with a suitable substitute item of Supplier Equipment.</w:t>
      </w:r>
      <w:r w:rsidRPr="00CF3E4A">
        <w:rPr>
          <w:rFonts w:ascii="Arial" w:eastAsia="Arial" w:hAnsi="Arial" w:cs="Arial"/>
          <w:b/>
          <w:sz w:val="24"/>
          <w:szCs w:val="24"/>
        </w:rPr>
        <w:t xml:space="preserve"> </w:t>
      </w:r>
    </w:p>
    <w:p w14:paraId="55C8736F"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bookmarkStart w:id="64" w:name="_heading=h.n3iza5mwj50f" w:colFirst="0" w:colLast="0"/>
      <w:bookmarkEnd w:id="64"/>
      <w:r w:rsidRPr="00CF3E4A">
        <w:rPr>
          <w:rFonts w:ascii="Arial" w:eastAsia="Arial" w:hAnsi="Arial" w:cs="Arial"/>
          <w:b/>
          <w:sz w:val="28"/>
          <w:szCs w:val="28"/>
          <w:lang w:eastAsia="zh-CN"/>
        </w:rPr>
        <w:t>ANNEX A</w:t>
      </w:r>
    </w:p>
    <w:p w14:paraId="06013E86"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Non-COTS Third Party Software Licensing Terms N/A</w:t>
      </w:r>
    </w:p>
    <w:p w14:paraId="78C83BF2"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 xml:space="preserve">     ANNEX B</w:t>
      </w:r>
    </w:p>
    <w:p w14:paraId="34B0A5A1" w14:textId="64C6CAAF" w:rsidR="00C20B71"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 xml:space="preserve">     COTS Licensing Terms </w:t>
      </w:r>
    </w:p>
    <w:p w14:paraId="546787DD" w14:textId="3C5099BE" w:rsidR="00970BA5" w:rsidRPr="00970BA5" w:rsidRDefault="00970BA5" w:rsidP="00970BA5">
      <w:pPr>
        <w:spacing w:after="160" w:line="257" w:lineRule="auto"/>
        <w:ind w:left="-20" w:right="-20"/>
        <w:jc w:val="both"/>
        <w:rPr>
          <w:rFonts w:cs="Calibri"/>
          <w:lang w:eastAsia="en-US"/>
        </w:rPr>
      </w:pPr>
      <w:r w:rsidRPr="00970BA5">
        <w:rPr>
          <w:rFonts w:cs="Calibri"/>
          <w:color w:val="385723"/>
          <w:lang w:eastAsia="en-US"/>
        </w:rPr>
        <w:t>This End User Licence Agreement (EULA) is a binding Agreement between the Buyer and the third-party Software provider.  This Agreement governs the use of the Software purchased under this Call-Off Contract a copy of which can be found</w:t>
      </w:r>
      <w:r>
        <w:rPr>
          <w:rFonts w:cs="Calibri"/>
          <w:color w:val="385723"/>
          <w:lang w:eastAsia="en-US"/>
        </w:rPr>
        <w:t xml:space="preserve"> </w:t>
      </w:r>
      <w:hyperlink r:id="rId74" w:history="1">
        <w:r w:rsidRPr="00970BA5">
          <w:rPr>
            <w:rStyle w:val="Hyperlink"/>
            <w:rFonts w:cs="Calibri"/>
            <w:lang w:eastAsia="en-US"/>
          </w:rPr>
          <w:t>here</w:t>
        </w:r>
      </w:hyperlink>
      <w:r w:rsidRPr="00970BA5">
        <w:rPr>
          <w:rFonts w:cs="Calibri"/>
          <w:color w:val="385723"/>
          <w:lang w:eastAsia="en-US"/>
        </w:rPr>
        <w:t>.  By signing this Call-Off Contract, the Buyer understands and accepts the third-party terms as they apply.</w:t>
      </w:r>
    </w:p>
    <w:p w14:paraId="77CEEEEC"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 xml:space="preserve">     ANNEX C</w:t>
      </w:r>
    </w:p>
    <w:p w14:paraId="58B0C0FB"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 xml:space="preserve">     Software Support &amp; Maintenance Terms N/A</w:t>
      </w:r>
    </w:p>
    <w:p w14:paraId="0FE830BB"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 xml:space="preserve">     ANNEX D</w:t>
      </w:r>
    </w:p>
    <w:p w14:paraId="59A23DB7"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 xml:space="preserve">     Software as a Service Terms N/A</w:t>
      </w:r>
    </w:p>
    <w:p w14:paraId="40266FC5" w14:textId="77777777" w:rsidR="00C20B71" w:rsidRPr="00CF3E4A" w:rsidRDefault="00C20B71" w:rsidP="00CF3E4A">
      <w:pPr>
        <w:tabs>
          <w:tab w:val="left" w:pos="2552"/>
        </w:tabs>
        <w:spacing w:before="240" w:line="240" w:lineRule="auto"/>
        <w:ind w:left="720"/>
        <w:rPr>
          <w:rFonts w:ascii="Arial" w:eastAsia="Arial" w:hAnsi="Arial" w:cs="Arial"/>
          <w:b/>
          <w:sz w:val="28"/>
          <w:szCs w:val="28"/>
          <w:lang w:eastAsia="zh-CN"/>
        </w:rPr>
      </w:pPr>
      <w:r w:rsidRPr="00CF3E4A">
        <w:rPr>
          <w:rFonts w:ascii="Arial" w:eastAsia="Arial" w:hAnsi="Arial" w:cs="Arial"/>
          <w:b/>
          <w:sz w:val="28"/>
          <w:szCs w:val="28"/>
          <w:lang w:eastAsia="zh-CN"/>
        </w:rPr>
        <w:t>Annex E</w:t>
      </w:r>
    </w:p>
    <w:p w14:paraId="1D9AADB0" w14:textId="77777777" w:rsidR="00C20B71" w:rsidRDefault="00C20B71" w:rsidP="00CF3E4A">
      <w:pPr>
        <w:tabs>
          <w:tab w:val="left" w:pos="2552"/>
        </w:tabs>
        <w:spacing w:before="240" w:line="240" w:lineRule="auto"/>
        <w:ind w:left="720"/>
        <w:rPr>
          <w:rFonts w:ascii="Arial" w:eastAsia="Arial" w:hAnsi="Arial" w:cs="Arial"/>
          <w:b/>
          <w:sz w:val="24"/>
          <w:szCs w:val="24"/>
          <w:highlight w:val="yellow"/>
        </w:rPr>
      </w:pPr>
      <w:r w:rsidRPr="00CF3E4A">
        <w:rPr>
          <w:rFonts w:ascii="Arial" w:eastAsia="Arial" w:hAnsi="Arial" w:cs="Arial"/>
          <w:b/>
          <w:sz w:val="28"/>
          <w:szCs w:val="28"/>
          <w:lang w:eastAsia="zh-CN"/>
        </w:rPr>
        <w:t>As a Service Terms N/A</w:t>
      </w:r>
    </w:p>
    <w:p w14:paraId="5205F99A" w14:textId="77777777" w:rsidR="00C20B71" w:rsidRDefault="00C20B71">
      <w:pPr>
        <w:pBdr>
          <w:top w:val="nil"/>
          <w:left w:val="nil"/>
          <w:bottom w:val="nil"/>
          <w:right w:val="nil"/>
          <w:between w:val="nil"/>
        </w:pBdr>
        <w:spacing w:line="240" w:lineRule="auto"/>
        <w:rPr>
          <w:rFonts w:ascii="Arial" w:eastAsia="Arial" w:hAnsi="Arial" w:cs="Arial"/>
          <w:b/>
          <w:i/>
          <w:color w:val="000000"/>
          <w:sz w:val="24"/>
          <w:szCs w:val="24"/>
        </w:rPr>
      </w:pPr>
    </w:p>
    <w:p w14:paraId="6BB1AD6F" w14:textId="77777777" w:rsidR="00496C5E" w:rsidRDefault="00496C5E">
      <w:pPr>
        <w:rPr>
          <w:rFonts w:ascii="Arial" w:eastAsia="Arial" w:hAnsi="Arial"/>
          <w:color w:val="000000"/>
          <w:sz w:val="24"/>
          <w:szCs w:val="24"/>
        </w:rPr>
        <w:sectPr w:rsidR="00496C5E" w:rsidSect="00C20B71">
          <w:pgSz w:w="11909" w:h="16834"/>
          <w:pgMar w:top="1440" w:right="1440" w:bottom="1440" w:left="1440" w:header="709" w:footer="709" w:gutter="0"/>
          <w:cols w:space="720"/>
        </w:sectPr>
      </w:pPr>
      <w:r>
        <w:rPr>
          <w:rFonts w:ascii="Arial" w:eastAsia="Arial" w:hAnsi="Arial"/>
          <w:color w:val="000000"/>
          <w:sz w:val="24"/>
          <w:szCs w:val="24"/>
        </w:rPr>
        <w:br w:type="page"/>
      </w:r>
    </w:p>
    <w:p w14:paraId="1D0A09BF" w14:textId="77777777" w:rsidR="00496C5E" w:rsidRDefault="00496C5E">
      <w:pPr>
        <w:pBdr>
          <w:top w:val="nil"/>
          <w:left w:val="nil"/>
          <w:bottom w:val="nil"/>
          <w:right w:val="nil"/>
          <w:between w:val="nil"/>
        </w:pBdr>
        <w:spacing w:after="0"/>
        <w:ind w:hanging="567"/>
        <w:rPr>
          <w:rFonts w:ascii="Arial Bold" w:eastAsia="Arial Bold" w:hAnsi="Arial Bold" w:cs="Arial Bold"/>
          <w:b/>
          <w:color w:val="000000"/>
          <w:sz w:val="36"/>
          <w:szCs w:val="36"/>
        </w:rPr>
      </w:pPr>
    </w:p>
    <w:p w14:paraId="7F9149EC" w14:textId="77777777" w:rsidR="00CF794E" w:rsidRDefault="00496C5E" w:rsidP="00CF794E">
      <w:pPr>
        <w:pBdr>
          <w:top w:val="nil"/>
          <w:left w:val="nil"/>
          <w:bottom w:val="nil"/>
          <w:right w:val="nil"/>
          <w:between w:val="nil"/>
        </w:pBdr>
        <w:spacing w:before="240" w:after="120"/>
        <w:ind w:hanging="567"/>
      </w:pPr>
      <w:r>
        <w:rPr>
          <w:rFonts w:ascii="Arial Bold" w:eastAsia="Arial Bold" w:hAnsi="Arial Bold" w:cs="Arial Bold"/>
          <w:b/>
          <w:color w:val="000000"/>
          <w:sz w:val="36"/>
          <w:szCs w:val="36"/>
        </w:rPr>
        <w:t>Call-Off Schedule 9 (Security)</w:t>
      </w:r>
    </w:p>
    <w:p w14:paraId="4C634D3B" w14:textId="0575E584" w:rsidR="00496C5E" w:rsidRPr="00CF794E" w:rsidRDefault="00496C5E" w:rsidP="00CF794E">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b/>
          <w:color w:val="000000"/>
          <w:sz w:val="36"/>
          <w:szCs w:val="36"/>
        </w:rPr>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1896AA46" w14:textId="77777777" w:rsidR="00496C5E" w:rsidRPr="00CF794E" w:rsidRDefault="00496C5E" w:rsidP="00496C5E">
      <w:pPr>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hAnsi="Arial" w:cs="Arial"/>
          <w:b/>
          <w:smallCaps/>
          <w:color w:val="000000"/>
          <w:sz w:val="24"/>
          <w:szCs w:val="24"/>
        </w:rPr>
      </w:pPr>
      <w:r w:rsidRPr="00CF794E">
        <w:rPr>
          <w:rFonts w:ascii="Arial" w:eastAsia="Arial Bold" w:hAnsi="Arial" w:cs="Arial"/>
          <w:b/>
          <w:color w:val="000000"/>
          <w:sz w:val="24"/>
          <w:szCs w:val="24"/>
        </w:rPr>
        <w:t xml:space="preserve">Definitions </w:t>
      </w:r>
    </w:p>
    <w:p w14:paraId="670F1119"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In this Schedule the following words shall have the following meanings and they shall supplement Joint Schedule 1 (Definitions):</w:t>
      </w:r>
    </w:p>
    <w:tbl>
      <w:tblPr>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496C5E" w:rsidRPr="00CF794E" w14:paraId="35D7BF26" w14:textId="77777777">
        <w:tc>
          <w:tcPr>
            <w:tcW w:w="2250" w:type="dxa"/>
          </w:tcPr>
          <w:p w14:paraId="480FEBD6" w14:textId="77777777" w:rsidR="00496C5E" w:rsidRPr="00CF794E" w:rsidRDefault="00496C5E">
            <w:pPr>
              <w:spacing w:after="120"/>
              <w:ind w:left="-108" w:firstLine="108"/>
              <w:rPr>
                <w:rFonts w:ascii="Arial" w:hAnsi="Arial" w:cs="Arial"/>
                <w:sz w:val="24"/>
                <w:szCs w:val="24"/>
              </w:rPr>
            </w:pPr>
            <w:r w:rsidRPr="00CF794E">
              <w:rPr>
                <w:rFonts w:ascii="Arial" w:hAnsi="Arial" w:cs="Arial"/>
                <w:sz w:val="24"/>
                <w:szCs w:val="24"/>
              </w:rPr>
              <w:t>"Breach of Security"</w:t>
            </w:r>
          </w:p>
        </w:tc>
        <w:tc>
          <w:tcPr>
            <w:tcW w:w="5781" w:type="dxa"/>
          </w:tcPr>
          <w:p w14:paraId="25D73EF8" w14:textId="77777777" w:rsidR="00496C5E" w:rsidRPr="00CF794E" w:rsidRDefault="00496C5E" w:rsidP="00496C5E">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CF794E">
              <w:rPr>
                <w:rFonts w:ascii="Arial" w:hAnsi="Arial" w:cs="Arial"/>
                <w:sz w:val="24"/>
                <w:szCs w:val="24"/>
              </w:rPr>
              <w:t>means the occurrence of:</w:t>
            </w:r>
          </w:p>
          <w:p w14:paraId="4D977BD9" w14:textId="77777777" w:rsidR="00496C5E" w:rsidRPr="00CF794E" w:rsidRDefault="00496C5E" w:rsidP="00496C5E">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CF794E">
              <w:rPr>
                <w:rFonts w:ascii="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4776FFCF" w14:textId="77777777" w:rsidR="00496C5E" w:rsidRPr="00CF794E" w:rsidRDefault="00496C5E" w:rsidP="00496C5E">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CF794E">
              <w:rPr>
                <w:rFonts w:ascii="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B408915" w14:textId="77777777" w:rsidR="00496C5E" w:rsidRPr="00CF794E" w:rsidRDefault="00496C5E" w:rsidP="00496C5E">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CF794E">
              <w:rPr>
                <w:rFonts w:ascii="Arial" w:hAnsi="Arial" w:cs="Arial"/>
                <w:sz w:val="24"/>
                <w:szCs w:val="24"/>
              </w:rPr>
              <w:t>in either case as more particularly set out in the security requirements in the Security Policy where the Buyer has required compliance therewith in accordance with paragraph 3.4.3 d;</w:t>
            </w:r>
          </w:p>
        </w:tc>
      </w:tr>
      <w:tr w:rsidR="00496C5E" w:rsidRPr="00CF794E" w14:paraId="199F938D" w14:textId="77777777">
        <w:tc>
          <w:tcPr>
            <w:tcW w:w="2250" w:type="dxa"/>
          </w:tcPr>
          <w:p w14:paraId="30CCEA73" w14:textId="77777777" w:rsidR="00496C5E" w:rsidRPr="00CF794E" w:rsidRDefault="00496C5E">
            <w:pPr>
              <w:spacing w:after="120"/>
              <w:ind w:left="-108" w:firstLine="108"/>
              <w:rPr>
                <w:rFonts w:ascii="Arial" w:hAnsi="Arial" w:cs="Arial"/>
                <w:sz w:val="24"/>
                <w:szCs w:val="24"/>
              </w:rPr>
            </w:pPr>
            <w:r w:rsidRPr="00CF794E">
              <w:rPr>
                <w:rFonts w:ascii="Arial" w:hAnsi="Arial" w:cs="Arial"/>
                <w:sz w:val="24"/>
                <w:szCs w:val="24"/>
              </w:rPr>
              <w:t>"ISMS"</w:t>
            </w:r>
          </w:p>
        </w:tc>
        <w:tc>
          <w:tcPr>
            <w:tcW w:w="5781" w:type="dxa"/>
          </w:tcPr>
          <w:p w14:paraId="404B08DB" w14:textId="77777777" w:rsidR="00496C5E" w:rsidRPr="00CF794E" w:rsidRDefault="00496C5E" w:rsidP="00496C5E">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CF794E">
              <w:rPr>
                <w:rFonts w:ascii="Arial" w:hAnsi="Arial" w:cs="Arial"/>
                <w:sz w:val="24"/>
                <w:szCs w:val="24"/>
              </w:rPr>
              <w:t>the information security management system and process developed by the Supplier in accordance with Paragraph 3 (ISMS) as updated from time to time in accordance with this Schedule; and</w:t>
            </w:r>
          </w:p>
        </w:tc>
      </w:tr>
      <w:tr w:rsidR="00496C5E" w:rsidRPr="00CF794E" w14:paraId="4D1D6CFF" w14:textId="77777777">
        <w:tc>
          <w:tcPr>
            <w:tcW w:w="2250" w:type="dxa"/>
          </w:tcPr>
          <w:p w14:paraId="19EC4178" w14:textId="77777777" w:rsidR="00496C5E" w:rsidRPr="00CF794E" w:rsidRDefault="00496C5E">
            <w:pPr>
              <w:spacing w:after="120"/>
              <w:ind w:left="-108" w:firstLine="108"/>
              <w:rPr>
                <w:rFonts w:ascii="Arial" w:hAnsi="Arial" w:cs="Arial"/>
                <w:sz w:val="24"/>
                <w:szCs w:val="24"/>
              </w:rPr>
            </w:pPr>
            <w:r w:rsidRPr="00CF794E">
              <w:rPr>
                <w:rFonts w:ascii="Arial" w:hAnsi="Arial" w:cs="Arial"/>
                <w:sz w:val="24"/>
                <w:szCs w:val="24"/>
              </w:rPr>
              <w:t>"Security Tests"</w:t>
            </w:r>
          </w:p>
        </w:tc>
        <w:tc>
          <w:tcPr>
            <w:tcW w:w="5781" w:type="dxa"/>
          </w:tcPr>
          <w:p w14:paraId="179869BE" w14:textId="77777777" w:rsidR="00496C5E" w:rsidRPr="00CF794E" w:rsidRDefault="00496C5E" w:rsidP="00496C5E">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CF794E">
              <w:rPr>
                <w:rFonts w:ascii="Arial" w:hAnsi="Arial" w:cs="Arial"/>
                <w:sz w:val="24"/>
                <w:szCs w:val="24"/>
              </w:rPr>
              <w:t>tests to validate the ISMS and security of all relevant processes, systems, incident response plans, patches to vulnerabilities and mitigations to Breaches of Security.</w:t>
            </w:r>
          </w:p>
        </w:tc>
      </w:tr>
    </w:tbl>
    <w:p w14:paraId="7CEB5DB5"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hAnsi="Arial" w:cs="Arial"/>
          <w:b/>
          <w:smallCaps/>
          <w:color w:val="000000"/>
          <w:sz w:val="24"/>
          <w:szCs w:val="24"/>
        </w:rPr>
      </w:pPr>
      <w:r w:rsidRPr="00CF794E">
        <w:rPr>
          <w:rFonts w:ascii="Arial" w:eastAsia="Arial Bold" w:hAnsi="Arial" w:cs="Arial"/>
          <w:b/>
          <w:color w:val="000000"/>
          <w:sz w:val="24"/>
          <w:szCs w:val="24"/>
        </w:rPr>
        <w:t xml:space="preserve">Security Requirements </w:t>
      </w:r>
    </w:p>
    <w:p w14:paraId="6C76D83F"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2652CD84"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Parties acknowledge that the purpose of the ISMS and Security Management Plan are to ensure a good organisational approach to security under which the specific requirements of this Contract will be met.</w:t>
      </w:r>
    </w:p>
    <w:p w14:paraId="51A318B2"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Parties shall each appoint a security representative to be responsible for Security.  The initial security representatives of the Parties are:</w:t>
      </w:r>
    </w:p>
    <w:p w14:paraId="360848D4" w14:textId="3F436418" w:rsidR="004A5502" w:rsidRDefault="004A5502"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436" w:hanging="720"/>
        <w:textAlignment w:val="baseline"/>
        <w:rPr>
          <w:rFonts w:ascii="Arial" w:hAnsi="Arial" w:cs="Arial"/>
          <w:color w:val="000000"/>
          <w:sz w:val="24"/>
          <w:szCs w:val="24"/>
        </w:rPr>
      </w:pPr>
      <w:r w:rsidRPr="004A5502">
        <w:rPr>
          <w:rFonts w:ascii="Arial" w:hAnsi="Arial" w:cs="Arial"/>
          <w:color w:val="000000"/>
          <w:sz w:val="24"/>
          <w:szCs w:val="24"/>
        </w:rPr>
        <w:t xml:space="preserve">Security representative of the Buyer: </w:t>
      </w:r>
      <w:r w:rsidR="00F758E4" w:rsidRPr="00F758E4">
        <w:rPr>
          <w:rFonts w:ascii="Arial" w:hAnsi="Arial" w:cs="Arial"/>
          <w:color w:val="000000"/>
          <w:sz w:val="24"/>
          <w:szCs w:val="24"/>
          <w:highlight w:val="black"/>
        </w:rPr>
        <w:t>XXXXXXXXXX</w:t>
      </w:r>
    </w:p>
    <w:p w14:paraId="3E6DE053" w14:textId="079362FF" w:rsidR="00496C5E" w:rsidRPr="00CF794E" w:rsidRDefault="004A5502"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436" w:hanging="720"/>
        <w:textAlignment w:val="baseline"/>
        <w:rPr>
          <w:rFonts w:ascii="Arial" w:hAnsi="Arial" w:cs="Arial"/>
          <w:color w:val="000000"/>
          <w:sz w:val="24"/>
          <w:szCs w:val="24"/>
        </w:rPr>
      </w:pPr>
      <w:commentRangeStart w:id="65"/>
      <w:r w:rsidRPr="004A5502">
        <w:rPr>
          <w:rFonts w:ascii="Arial" w:hAnsi="Arial" w:cs="Arial"/>
          <w:color w:val="000000"/>
          <w:sz w:val="24"/>
          <w:szCs w:val="24"/>
        </w:rPr>
        <w:t xml:space="preserve">Security representative of the </w:t>
      </w:r>
      <w:r>
        <w:rPr>
          <w:rFonts w:ascii="Arial" w:hAnsi="Arial" w:cs="Arial"/>
          <w:color w:val="000000"/>
          <w:sz w:val="24"/>
          <w:szCs w:val="24"/>
        </w:rPr>
        <w:t xml:space="preserve">Supplier: </w:t>
      </w:r>
      <w:commentRangeEnd w:id="65"/>
      <w:r w:rsidR="00143C58">
        <w:rPr>
          <w:rStyle w:val="CommentReference"/>
        </w:rPr>
        <w:commentReference w:id="65"/>
      </w:r>
      <w:r w:rsidR="00F758E4" w:rsidRPr="00F758E4">
        <w:rPr>
          <w:rFonts w:ascii="Arial" w:hAnsi="Arial" w:cs="Arial"/>
          <w:color w:val="000000"/>
          <w:sz w:val="24"/>
          <w:szCs w:val="24"/>
          <w:highlight w:val="black"/>
        </w:rPr>
        <w:t xml:space="preserve"> XXXXXXXXXX</w:t>
      </w:r>
    </w:p>
    <w:p w14:paraId="184393F7"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Buyer shall clearly articulate its high level security requirements so that the Supplier can ensure that the ISMS, security related activities and any mitigations are driven by these fundamental needs.</w:t>
      </w:r>
    </w:p>
    <w:p w14:paraId="73902CF7"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Both Parties shall provide a reasonable level of access to any members of their staff for the purposes of designing, implementing and managing security.</w:t>
      </w:r>
    </w:p>
    <w:p w14:paraId="7D19EF72"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6703E205"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1B02D287"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653506B"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hAnsi="Arial" w:cs="Arial"/>
          <w:b/>
          <w:smallCaps/>
          <w:color w:val="000000"/>
          <w:sz w:val="24"/>
          <w:szCs w:val="24"/>
        </w:rPr>
      </w:pPr>
      <w:r w:rsidRPr="00CF794E">
        <w:rPr>
          <w:rFonts w:ascii="Arial" w:hAnsi="Arial" w:cs="Arial"/>
          <w:b/>
          <w:smallCaps/>
          <w:color w:val="000000"/>
          <w:sz w:val="24"/>
          <w:szCs w:val="24"/>
        </w:rPr>
        <w:t>I</w:t>
      </w:r>
      <w:r w:rsidRPr="00CF794E">
        <w:rPr>
          <w:rFonts w:ascii="Arial" w:eastAsia="Arial Bold" w:hAnsi="Arial" w:cs="Arial"/>
          <w:b/>
          <w:color w:val="000000"/>
          <w:sz w:val="24"/>
          <w:szCs w:val="24"/>
        </w:rPr>
        <w:t>nformation Security Management System (ISMS)</w:t>
      </w:r>
    </w:p>
    <w:p w14:paraId="55410EBB"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3BDF116C"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77AC2EE1"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Buyer acknowledges that;</w:t>
      </w:r>
    </w:p>
    <w:p w14:paraId="238F54FE"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4CBC5370"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Where the Buyer has stipulated that it requires a bespoke ISMS then the Supplier shall be required to present the ISMS for the Buyer’s Approval.</w:t>
      </w:r>
    </w:p>
    <w:p w14:paraId="6FD9CE3F"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ISMS shall:</w:t>
      </w:r>
    </w:p>
    <w:p w14:paraId="11CA2992"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3A9820F"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meet the relevant standards in ISO/IEC 27001 and ISO/IEC27002 in accordance with Paragraph 7;</w:t>
      </w:r>
    </w:p>
    <w:p w14:paraId="68EF3FE1"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at all times provide a level of security which:</w:t>
      </w:r>
    </w:p>
    <w:p w14:paraId="3D72910D"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is in accordance with the Law and this Contract;</w:t>
      </w:r>
    </w:p>
    <w:p w14:paraId="6F33724B"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complies with the Baseline Security Requirements;</w:t>
      </w:r>
    </w:p>
    <w:p w14:paraId="23B48788"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as a minimum demonstrates Good Industry Practice;</w:t>
      </w:r>
    </w:p>
    <w:p w14:paraId="5FC02F9E"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where specified by a Buyer that has undertaken a Further Competition - complies with the Security Policy and the ICT Policy;</w:t>
      </w:r>
    </w:p>
    <w:p w14:paraId="6AEF979D"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complies with at least the minimum set of security measures and standards as determined by the Security Policy Framework (Tiers 1-4)  (</w:t>
      </w:r>
      <w:hyperlink r:id="rId79">
        <w:r w:rsidRPr="00CF794E">
          <w:rPr>
            <w:rFonts w:ascii="Arial" w:hAnsi="Arial" w:cs="Arial"/>
            <w:color w:val="3366FF"/>
            <w:sz w:val="24"/>
            <w:szCs w:val="24"/>
            <w:u w:val="single"/>
          </w:rPr>
          <w:t>https://www.gov.uk/government/publications/security-policy-framework/hmg-security-policy-framework</w:t>
        </w:r>
      </w:hyperlink>
      <w:r w:rsidRPr="00CF794E">
        <w:rPr>
          <w:rFonts w:ascii="Arial" w:hAnsi="Arial" w:cs="Arial"/>
          <w:color w:val="3366FF"/>
          <w:sz w:val="24"/>
          <w:szCs w:val="24"/>
        </w:rPr>
        <w:t>)</w:t>
      </w:r>
    </w:p>
    <w:p w14:paraId="04984C5D"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takes account of guidance issued by the Centre for Protection of National Infrastructure (</w:t>
      </w:r>
      <w:hyperlink r:id="rId80">
        <w:r w:rsidRPr="00CF794E">
          <w:rPr>
            <w:rFonts w:ascii="Arial" w:hAnsi="Arial" w:cs="Arial"/>
            <w:color w:val="0000FF"/>
            <w:sz w:val="24"/>
            <w:szCs w:val="24"/>
            <w:u w:val="single"/>
          </w:rPr>
          <w:t>https://www.cpni.gov.uk</w:t>
        </w:r>
      </w:hyperlink>
      <w:r w:rsidRPr="00CF794E">
        <w:rPr>
          <w:rFonts w:ascii="Arial" w:hAnsi="Arial" w:cs="Arial"/>
          <w:color w:val="000000"/>
          <w:sz w:val="24"/>
          <w:szCs w:val="24"/>
        </w:rPr>
        <w:t>)</w:t>
      </w:r>
    </w:p>
    <w:p w14:paraId="61B635AB"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complies with HMG Information Assurance Maturity Model and Assurance Framework (</w:t>
      </w:r>
      <w:hyperlink r:id="rId81">
        <w:r w:rsidRPr="00CF794E">
          <w:rPr>
            <w:rFonts w:ascii="Arial" w:hAnsi="Arial" w:cs="Arial"/>
            <w:color w:val="0000FF"/>
            <w:sz w:val="24"/>
            <w:szCs w:val="24"/>
            <w:u w:val="single"/>
          </w:rPr>
          <w:t>https://www.ncsc.gov.uk/articles/hmg-ia-maturity-model-iamm</w:t>
        </w:r>
      </w:hyperlink>
      <w:r w:rsidRPr="00CF794E">
        <w:rPr>
          <w:rFonts w:ascii="Arial" w:hAnsi="Arial" w:cs="Arial"/>
          <w:color w:val="000000"/>
          <w:sz w:val="24"/>
          <w:szCs w:val="24"/>
        </w:rPr>
        <w:t>)</w:t>
      </w:r>
    </w:p>
    <w:p w14:paraId="2635CF91"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meets any specific security threats of immediate relevance to the ISMS, the Deliverables and/or Government Data;</w:t>
      </w:r>
    </w:p>
    <w:p w14:paraId="7968BD79"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addresses issues of incompatibility with the Supplier’s own organisational security policies; and</w:t>
      </w:r>
    </w:p>
    <w:p w14:paraId="4239B5F4"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complies with ISO/IEC27001 and ISO/IEC27002 in accordance with Paragraph 7;</w:t>
      </w:r>
    </w:p>
    <w:p w14:paraId="3B063A2B"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document the security incident management processes and incident response plans;</w:t>
      </w:r>
    </w:p>
    <w:p w14:paraId="78F24601"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01749206"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701294D1"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13E40F50"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66" w:name="_heading=h.1pxezwc" w:colFirst="0" w:colLast="0"/>
      <w:bookmarkEnd w:id="66"/>
      <w:r w:rsidRPr="00CF794E">
        <w:rPr>
          <w:rFonts w:ascii="Arial" w:hAnsi="Arial" w:cs="Arial"/>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2F2C38F8"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67" w:name="_heading=h.49x2ik5" w:colFirst="0" w:colLast="0"/>
      <w:bookmarkEnd w:id="67"/>
      <w:r w:rsidRPr="00CF794E">
        <w:rPr>
          <w:rFonts w:ascii="Arial" w:hAnsi="Arial" w:cs="Arial"/>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4E9251D1"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Approval by the Buyer of the ISMS pursuant to Paragraph 3.7 or of any change to the ISMS shall not relieve the Supplier of its obligations under this Schedule.</w:t>
      </w:r>
    </w:p>
    <w:p w14:paraId="5E59A2F4"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Bold" w:hAnsi="Arial" w:cs="Arial"/>
          <w:b/>
          <w:color w:val="000000"/>
          <w:sz w:val="24"/>
          <w:szCs w:val="24"/>
        </w:rPr>
      </w:pPr>
      <w:r w:rsidRPr="00CF794E">
        <w:rPr>
          <w:rFonts w:ascii="Arial" w:eastAsia="Arial Bold" w:hAnsi="Arial" w:cs="Arial"/>
          <w:b/>
          <w:color w:val="000000"/>
          <w:sz w:val="24"/>
          <w:szCs w:val="24"/>
        </w:rPr>
        <w:t>Security Management Plan</w:t>
      </w:r>
    </w:p>
    <w:p w14:paraId="2FCD574A"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68" w:name="_heading=h.2p2csry" w:colFirst="0" w:colLast="0"/>
      <w:bookmarkEnd w:id="68"/>
      <w:r w:rsidRPr="00CF794E">
        <w:rPr>
          <w:rFonts w:ascii="Arial" w:hAnsi="Arial" w:cs="Arial"/>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739A73E4"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69" w:name="_heading=h.147n2zr" w:colFirst="0" w:colLast="0"/>
      <w:bookmarkEnd w:id="69"/>
      <w:r w:rsidRPr="00CF794E">
        <w:rPr>
          <w:rFonts w:ascii="Arial" w:hAnsi="Arial" w:cs="Arial"/>
          <w:color w:val="000000"/>
          <w:sz w:val="24"/>
          <w:szCs w:val="24"/>
        </w:rPr>
        <w:t>The Security Management Plan shall:</w:t>
      </w:r>
    </w:p>
    <w:p w14:paraId="075CF302"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be based on the initial Security Management Plan set out in Annex 2 (Security Management Plan);</w:t>
      </w:r>
    </w:p>
    <w:p w14:paraId="13E34CE6"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comply with the Baseline Security Requirements and, where specified by the Buyer in accordance with paragraph 3.4.3 d, the Security Policy;</w:t>
      </w:r>
    </w:p>
    <w:p w14:paraId="1209DDBD"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identify the necessary delegated organisational roles defined for those responsible for ensuring this Schedule is complied with by the Supplier;</w:t>
      </w:r>
    </w:p>
    <w:p w14:paraId="1F8C4865"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63C20F06"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6C74C32"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46C2ED09"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3F0C4810"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set out the plans for transitioning all security arrangements and responsibilities from those in place at the Start Date to those incorporated in the ISMS within the timeframe agreed between the Parties;</w:t>
      </w:r>
    </w:p>
    <w:p w14:paraId="553566D4"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set out the scope of the Buyer System that is under the control of the Supplier;</w:t>
      </w:r>
    </w:p>
    <w:p w14:paraId="7CB6A4C2"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be structured in accordance with ISO/IEC27001 and ISO/IEC27002, cross-referencing if necessary to other Schedules which cover specific areas included within those standards; and</w:t>
      </w:r>
    </w:p>
    <w:p w14:paraId="05DBAD34"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579047C8"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0" w:name="_heading=h.3o7alnk" w:colFirst="0" w:colLast="0"/>
      <w:bookmarkEnd w:id="70"/>
      <w:r w:rsidRPr="00CF794E">
        <w:rPr>
          <w:rFonts w:ascii="Arial" w:hAnsi="Arial" w:cs="Arial"/>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551E9DB8"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1295826C"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Bold" w:hAnsi="Arial" w:cs="Arial"/>
          <w:b/>
          <w:color w:val="000000"/>
          <w:sz w:val="24"/>
          <w:szCs w:val="24"/>
        </w:rPr>
      </w:pPr>
      <w:r w:rsidRPr="00CF794E">
        <w:rPr>
          <w:rFonts w:ascii="Arial" w:eastAsia="Arial Bold" w:hAnsi="Arial" w:cs="Arial"/>
          <w:b/>
          <w:color w:val="000000"/>
          <w:sz w:val="24"/>
          <w:szCs w:val="24"/>
        </w:rPr>
        <w:t>Amendment of the ISMS and Security Management Plan</w:t>
      </w:r>
    </w:p>
    <w:p w14:paraId="0CB93644"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1" w:name="_heading=h.23ckvvd" w:colFirst="0" w:colLast="0"/>
      <w:bookmarkEnd w:id="71"/>
      <w:r w:rsidRPr="00CF794E">
        <w:rPr>
          <w:rFonts w:ascii="Arial" w:hAnsi="Arial" w:cs="Arial"/>
          <w:color w:val="000000"/>
          <w:sz w:val="24"/>
          <w:szCs w:val="24"/>
        </w:rPr>
        <w:t>The ISMS and Security Management Plan shall be fully reviewed and updated by the Supplier and at least annually to reflect:</w:t>
      </w:r>
    </w:p>
    <w:p w14:paraId="386377B1"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emerging changes in Good Industry Practice;</w:t>
      </w:r>
    </w:p>
    <w:p w14:paraId="5AF3827D"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 xml:space="preserve">any change or proposed change to the Supplier System, the Deliverables and/or associated processes; </w:t>
      </w:r>
    </w:p>
    <w:p w14:paraId="4AE1D04C"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 xml:space="preserve">any new perceived or changed security threats; </w:t>
      </w:r>
    </w:p>
    <w:p w14:paraId="5400DA1C"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where required in accordance with paragraph 3.4.3 d, any changes to the Security Policy;</w:t>
      </w:r>
    </w:p>
    <w:p w14:paraId="3FBC5098"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any new perceived or changed security threats; and</w:t>
      </w:r>
    </w:p>
    <w:p w14:paraId="366CAAB1"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any reasonable change in requirement requested by the Buyer.</w:t>
      </w:r>
    </w:p>
    <w:p w14:paraId="01DD091E"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2" w:name="_heading=h.ihv636" w:colFirst="0" w:colLast="0"/>
      <w:bookmarkEnd w:id="72"/>
      <w:r w:rsidRPr="00CF794E">
        <w:rPr>
          <w:rFonts w:ascii="Arial" w:hAnsi="Arial" w:cs="Arial"/>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17B37BF3"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suggested improvements to the effectiveness of the ISMS;</w:t>
      </w:r>
    </w:p>
    <w:p w14:paraId="5BA6C7A9"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updates to the risk assessments;</w:t>
      </w:r>
    </w:p>
    <w:p w14:paraId="28467996"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proposed modifications to the procedures and controls that affect information security to respond to events that may impact on the ISMS; and</w:t>
      </w:r>
    </w:p>
    <w:p w14:paraId="32B32524"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suggested improvements in measuring the effectiveness of controls.</w:t>
      </w:r>
    </w:p>
    <w:p w14:paraId="1DA4B204"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3" w:name="_heading=h.32hioqz" w:colFirst="0" w:colLast="0"/>
      <w:bookmarkEnd w:id="73"/>
      <w:r w:rsidRPr="00CF794E">
        <w:rPr>
          <w:rFonts w:ascii="Arial" w:hAnsi="Arial" w:cs="Arial"/>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524E186C"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4" w:name="_heading=h.1hmsyys" w:colFirst="0" w:colLast="0"/>
      <w:bookmarkEnd w:id="74"/>
      <w:r w:rsidRPr="00CF794E">
        <w:rPr>
          <w:rFonts w:ascii="Arial" w:hAnsi="Arial" w:cs="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90BC054"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Bold" w:hAnsi="Arial" w:cs="Arial"/>
          <w:b/>
          <w:color w:val="000000"/>
          <w:sz w:val="24"/>
          <w:szCs w:val="24"/>
        </w:rPr>
      </w:pPr>
      <w:r w:rsidRPr="00CF794E">
        <w:rPr>
          <w:rFonts w:ascii="Arial" w:eastAsia="Arial Bold" w:hAnsi="Arial" w:cs="Arial"/>
          <w:b/>
          <w:color w:val="000000"/>
          <w:sz w:val="24"/>
          <w:szCs w:val="24"/>
        </w:rPr>
        <w:t>Security Testing</w:t>
      </w:r>
    </w:p>
    <w:p w14:paraId="72DE08DD"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5" w:name="_heading=h.41mghml" w:colFirst="0" w:colLast="0"/>
      <w:bookmarkEnd w:id="75"/>
      <w:r w:rsidRPr="00CF794E">
        <w:rPr>
          <w:rFonts w:ascii="Arial" w:hAnsi="Arial" w:cs="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4B0708E3"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6" w:name="_heading=h.2grqrue" w:colFirst="0" w:colLast="0"/>
      <w:bookmarkEnd w:id="76"/>
      <w:r w:rsidRPr="00CF794E">
        <w:rPr>
          <w:rFonts w:ascii="Arial" w:hAnsi="Arial" w:cs="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67ECB704"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7" w:name="_heading=h.vx1227" w:colFirst="0" w:colLast="0"/>
      <w:bookmarkEnd w:id="77"/>
      <w:r w:rsidRPr="00CF794E">
        <w:rPr>
          <w:rFonts w:ascii="Arial" w:hAnsi="Arial" w:cs="Arial"/>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7F360A63"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8" w:name="_heading=h.3fwokq0" w:colFirst="0" w:colLast="0"/>
      <w:bookmarkEnd w:id="78"/>
      <w:r w:rsidRPr="00CF794E">
        <w:rPr>
          <w:rFonts w:ascii="Arial" w:hAnsi="Arial" w:cs="Arial"/>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5739746B"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523421D5"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Bold" w:hAnsi="Arial" w:cs="Arial"/>
          <w:b/>
          <w:color w:val="000000"/>
          <w:sz w:val="24"/>
          <w:szCs w:val="24"/>
        </w:rPr>
      </w:pPr>
      <w:r w:rsidRPr="00CF794E">
        <w:rPr>
          <w:rFonts w:ascii="Arial" w:eastAsia="Arial Bold" w:hAnsi="Arial" w:cs="Arial"/>
          <w:b/>
          <w:color w:val="000000"/>
          <w:sz w:val="24"/>
          <w:szCs w:val="24"/>
        </w:rPr>
        <w:t xml:space="preserve">Complying with the ISMS </w:t>
      </w:r>
    </w:p>
    <w:p w14:paraId="3502D6F9"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48FDEC31"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79" w:name="_heading=h.1v1yuxt" w:colFirst="0" w:colLast="0"/>
      <w:bookmarkEnd w:id="79"/>
      <w:r w:rsidRPr="00CF794E">
        <w:rPr>
          <w:rFonts w:ascii="Arial" w:hAnsi="Arial" w:cs="Arial"/>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505AF68E"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4CB18EDC"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hAnsi="Arial" w:cs="Arial"/>
          <w:b/>
          <w:smallCaps/>
          <w:color w:val="000000"/>
          <w:sz w:val="24"/>
          <w:szCs w:val="24"/>
        </w:rPr>
      </w:pPr>
      <w:r w:rsidRPr="00CF794E">
        <w:rPr>
          <w:rFonts w:ascii="Arial" w:eastAsia="Arial Bold" w:hAnsi="Arial" w:cs="Arial"/>
          <w:b/>
          <w:color w:val="000000"/>
          <w:sz w:val="24"/>
          <w:szCs w:val="24"/>
        </w:rPr>
        <w:t>Security Breach</w:t>
      </w:r>
    </w:p>
    <w:p w14:paraId="52C26FA1"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bookmarkStart w:id="80" w:name="_heading=h.4f1mdlm" w:colFirst="0" w:colLast="0"/>
      <w:bookmarkEnd w:id="80"/>
      <w:r w:rsidRPr="00CF794E">
        <w:rPr>
          <w:rFonts w:ascii="Arial" w:hAnsi="Arial" w:cs="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084147F0"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Without prejudice to the security incident management process, upon becoming aware of any of the circumstances referred to in Paragraph 8.1, the Supplier shall:</w:t>
      </w:r>
    </w:p>
    <w:p w14:paraId="4B716A80"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immediately take all reasonable steps (which shall include any action or changes reasonably required by the Buyer) necessary to:</w:t>
      </w:r>
    </w:p>
    <w:p w14:paraId="590F7FB3"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 xml:space="preserve">minimise the extent of actual or potential harm caused by any Breach of Security; </w:t>
      </w:r>
    </w:p>
    <w:p w14:paraId="42A2CFA4"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7B04A9B4"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7CEF6A81"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prevent a further Breach of Security or any potential or attempted Breach of Security in the future exploiting the same root cause failure; and</w:t>
      </w:r>
    </w:p>
    <w:p w14:paraId="07D5CA7B"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2FC58EA7" w14:textId="77777777" w:rsidR="00496C5E" w:rsidRPr="00CF794E" w:rsidRDefault="00496C5E" w:rsidP="00496C5E">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988" w:hanging="720"/>
        <w:textAlignment w:val="baseline"/>
        <w:rPr>
          <w:rFonts w:ascii="Arial" w:hAnsi="Arial" w:cs="Arial"/>
          <w:color w:val="000000"/>
          <w:sz w:val="24"/>
          <w:szCs w:val="24"/>
        </w:rPr>
      </w:pPr>
      <w:r w:rsidRPr="00CF794E">
        <w:rPr>
          <w:rFonts w:ascii="Arial" w:hAnsi="Arial" w:cs="Arial"/>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48FE5876"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60947EC2" w14:textId="77777777" w:rsidR="00496C5E" w:rsidRPr="00CF794E" w:rsidRDefault="00496C5E" w:rsidP="00496C5E">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Bold" w:hAnsi="Arial" w:cs="Arial"/>
          <w:b/>
          <w:color w:val="000000"/>
          <w:sz w:val="24"/>
          <w:szCs w:val="24"/>
        </w:rPr>
      </w:pPr>
      <w:r w:rsidRPr="00CF794E">
        <w:rPr>
          <w:rFonts w:ascii="Arial" w:eastAsia="Arial Bold" w:hAnsi="Arial" w:cs="Arial"/>
          <w:b/>
          <w:color w:val="000000"/>
          <w:sz w:val="24"/>
          <w:szCs w:val="24"/>
        </w:rPr>
        <w:t>Vulnerabilities and fixing them</w:t>
      </w:r>
    </w:p>
    <w:p w14:paraId="3BCFB4CA"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Buyer and the Supplier acknowledge that from time to time vulnerabilities in the ICT Environment will be discovered which unless mitigated will present an unacceptable risk to the Buyer’s information.</w:t>
      </w:r>
    </w:p>
    <w:p w14:paraId="2A577AD5"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791001DC"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the ‘National Vulnerability Database’ ‘Vulnerability Severity Ratings’: ‘High’, ‘Medium’ and ‘Low’ respectively (these in turn are aligned to CVSS scores as set out by NIST http://nvd.nist.gov/cvss.cfm); and</w:t>
      </w:r>
    </w:p>
    <w:p w14:paraId="762455DF"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Microsoft’s ‘Security Bulletin Severity Rating System’ ratings ‘Critical’, ‘Important’, and the two remaining levels (‘Moderate’ and ‘Low’) respectively.</w:t>
      </w:r>
    </w:p>
    <w:p w14:paraId="6AFF3D14"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jc w:val="both"/>
        <w:textAlignment w:val="baseline"/>
        <w:rPr>
          <w:rFonts w:ascii="Arial" w:hAnsi="Arial" w:cs="Arial"/>
          <w:color w:val="000000"/>
          <w:sz w:val="24"/>
          <w:szCs w:val="24"/>
        </w:rPr>
      </w:pPr>
      <w:bookmarkStart w:id="81" w:name="_heading=h.2u6wntf" w:colFirst="0" w:colLast="0"/>
      <w:bookmarkEnd w:id="81"/>
      <w:r w:rsidRPr="00CF794E">
        <w:rPr>
          <w:rFonts w:ascii="Arial" w:hAnsi="Arial" w:cs="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5CD705DA"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40085117"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A1BB17B"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the Buyer agrees a different maximum period after a case-by-case consultation with the Supplier under the processes defined in the ISMS.</w:t>
      </w:r>
    </w:p>
    <w:p w14:paraId="33747228"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54C4465"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29E8A4B2"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 xml:space="preserve">is agreed with the Buyer in writing. </w:t>
      </w:r>
    </w:p>
    <w:p w14:paraId="5D02F783" w14:textId="77777777" w:rsidR="00496C5E" w:rsidRPr="00CF794E" w:rsidRDefault="00496C5E" w:rsidP="00496C5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The Supplier shall:</w:t>
      </w:r>
    </w:p>
    <w:p w14:paraId="55DE34EE"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implement a mechanism for receiving, analysing and acting upon threat information supplied by GovCertUK, or any other competent Central Government Body;</w:t>
      </w:r>
    </w:p>
    <w:p w14:paraId="48A16E38"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740E396D"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ensure it is knowledgeable about the latest trends in threat, vulnerability and exploitation that are relevant to the ICT Environment by actively monitoring the threat landscape during the Contract Period;</w:t>
      </w:r>
    </w:p>
    <w:p w14:paraId="60BDF7B1"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72D42D1F"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0D3E6B6"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propose interim mitigation measures to vulnerabilities in the ICT Environment known to be exploitable where a security patch is not immediately available;</w:t>
      </w:r>
    </w:p>
    <w:p w14:paraId="6C46B60C"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remove or disable any extraneous interfaces, services or capabilities that are not needed for the provision of the Services (in order to reduce the attack surface of the ICT Environment); and</w:t>
      </w:r>
    </w:p>
    <w:p w14:paraId="6FC2D3B5" w14:textId="77777777" w:rsidR="00496C5E" w:rsidRPr="00CF794E" w:rsidRDefault="00496C5E" w:rsidP="00496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hanging="720"/>
        <w:textAlignment w:val="baseline"/>
        <w:rPr>
          <w:rFonts w:ascii="Arial" w:hAnsi="Arial" w:cs="Arial"/>
          <w:color w:val="000000"/>
          <w:sz w:val="24"/>
          <w:szCs w:val="24"/>
        </w:rPr>
      </w:pPr>
      <w:r w:rsidRPr="00CF794E">
        <w:rPr>
          <w:rFonts w:ascii="Arial" w:hAnsi="Arial" w:cs="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2040AF95"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If the Supplier is unlikely to be able to mitigate the vulnerability within the timescales under this Paragraph 9, the Supplier shall immediately notify the Buyer.</w:t>
      </w:r>
    </w:p>
    <w:p w14:paraId="6C9C9F19" w14:textId="77777777" w:rsidR="00496C5E" w:rsidRPr="00CF794E" w:rsidRDefault="00496C5E" w:rsidP="00496C5E">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cs="Arial"/>
          <w:color w:val="000000"/>
          <w:sz w:val="24"/>
          <w:szCs w:val="24"/>
        </w:rPr>
      </w:pPr>
      <w:r w:rsidRPr="00CF794E">
        <w:rPr>
          <w:rFonts w:ascii="Arial" w:hAnsi="Arial" w:cs="Arial"/>
          <w:color w:val="000000"/>
          <w:sz w:val="24"/>
          <w:szCs w:val="24"/>
        </w:rPr>
        <w:t>A failure to comply with Paragraph 9.3 shall constitute a Default, and the Supplier shall comply with the Rectification Plan Process.</w:t>
      </w:r>
    </w:p>
    <w:p w14:paraId="4F907638" w14:textId="77777777" w:rsidR="00496C5E" w:rsidRDefault="00496C5E">
      <w:pPr>
        <w:pBdr>
          <w:top w:val="nil"/>
          <w:left w:val="nil"/>
          <w:bottom w:val="nil"/>
          <w:right w:val="nil"/>
          <w:between w:val="nil"/>
        </w:pBdr>
        <w:rPr>
          <w:rFonts w:ascii="Arial Bold" w:eastAsia="Arial Bold" w:hAnsi="Arial Bold" w:cs="Arial Bold"/>
          <w:b/>
          <w:color w:val="000000"/>
          <w:sz w:val="36"/>
          <w:szCs w:val="36"/>
        </w:rPr>
      </w:pPr>
      <w:bookmarkStart w:id="82" w:name="_heading=h.19c6y18" w:colFirst="0" w:colLast="0"/>
      <w:bookmarkEnd w:id="82"/>
      <w:r>
        <w:br w:type="page"/>
      </w:r>
      <w:r>
        <w:rPr>
          <w:rFonts w:ascii="Arial Bold" w:eastAsia="Arial Bold" w:hAnsi="Arial Bold" w:cs="Arial Bold"/>
          <w:b/>
          <w:color w:val="000000"/>
          <w:sz w:val="36"/>
          <w:szCs w:val="36"/>
        </w:rPr>
        <w:t>Part B – A</w:t>
      </w:r>
      <w:bookmarkStart w:id="83" w:name="bookmark=id.3tbugp1" w:colFirst="0" w:colLast="0"/>
      <w:bookmarkEnd w:id="83"/>
      <w:r>
        <w:rPr>
          <w:rFonts w:ascii="Arial Bold" w:eastAsia="Arial Bold" w:hAnsi="Arial Bold" w:cs="Arial Bold"/>
          <w:b/>
          <w:color w:val="000000"/>
          <w:sz w:val="36"/>
          <w:szCs w:val="36"/>
        </w:rPr>
        <w:t xml:space="preserve">nnex 1: </w:t>
      </w:r>
    </w:p>
    <w:p w14:paraId="74143129" w14:textId="77777777" w:rsidR="00496C5E" w:rsidRDefault="00496C5E">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45AEE489" w14:textId="77777777" w:rsidR="00496C5E" w:rsidRPr="00143C58" w:rsidRDefault="00496C5E">
      <w:pPr>
        <w:pBdr>
          <w:top w:val="nil"/>
          <w:left w:val="nil"/>
          <w:bottom w:val="nil"/>
          <w:right w:val="nil"/>
          <w:between w:val="nil"/>
        </w:pBdr>
        <w:spacing w:after="0"/>
        <w:rPr>
          <w:rFonts w:ascii="Arial" w:hAnsi="Arial" w:cs="Arial"/>
          <w:color w:val="000000"/>
          <w:sz w:val="24"/>
          <w:szCs w:val="24"/>
        </w:rPr>
      </w:pPr>
    </w:p>
    <w:p w14:paraId="6182324F"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43C58">
        <w:rPr>
          <w:rFonts w:ascii="Arial" w:eastAsia="Arial Bold" w:hAnsi="Arial" w:cs="Arial"/>
          <w:b/>
          <w:color w:val="000000"/>
          <w:sz w:val="24"/>
          <w:szCs w:val="24"/>
        </w:rPr>
        <w:t>Handling Classified information</w:t>
      </w:r>
    </w:p>
    <w:p w14:paraId="5AD0F908"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1DEE9D2C"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43C58">
        <w:rPr>
          <w:rFonts w:ascii="Arial" w:eastAsia="Arial Bold" w:hAnsi="Arial" w:cs="Arial"/>
          <w:b/>
          <w:color w:val="000000"/>
          <w:sz w:val="24"/>
          <w:szCs w:val="24"/>
        </w:rPr>
        <w:t>End user devices</w:t>
      </w:r>
    </w:p>
    <w:p w14:paraId="66105EB9"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1D0ED2D3"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82">
        <w:r w:rsidRPr="00143C58">
          <w:rPr>
            <w:rFonts w:ascii="Arial" w:hAnsi="Arial" w:cs="Arial"/>
            <w:color w:val="0000FF"/>
            <w:sz w:val="24"/>
            <w:szCs w:val="24"/>
            <w:u w:val="single"/>
          </w:rPr>
          <w:t>https://www.ncsc.gov.uk/guidance/end-user-device-security</w:t>
        </w:r>
      </w:hyperlink>
      <w:r w:rsidRPr="00143C58">
        <w:rPr>
          <w:rFonts w:ascii="Arial" w:hAnsi="Arial" w:cs="Arial"/>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5CBAA68B"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143C58">
        <w:rPr>
          <w:rFonts w:ascii="Arial" w:eastAsia="Arial Bold" w:hAnsi="Arial" w:cs="Arial"/>
          <w:b/>
          <w:color w:val="000000"/>
          <w:sz w:val="24"/>
          <w:szCs w:val="24"/>
        </w:rPr>
        <w:t>Data Processing, Storage, Management and Destruction</w:t>
      </w:r>
    </w:p>
    <w:p w14:paraId="7F93FDAE"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6B77FE95"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shall agree any change in location of data storage, processing and administration with the Buyer in accordance with Clause 14 (Data protection).</w:t>
      </w:r>
    </w:p>
    <w:p w14:paraId="756E9C6D" w14:textId="77777777" w:rsidR="00496C5E" w:rsidRPr="00143C58" w:rsidRDefault="00496C5E" w:rsidP="00E539C4">
      <w:pPr>
        <w:keepNext/>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shall:</w:t>
      </w:r>
    </w:p>
    <w:p w14:paraId="2F73FD02" w14:textId="77777777" w:rsidR="00496C5E" w:rsidRPr="00143C58" w:rsidRDefault="00496C5E" w:rsidP="00E539C4">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ascii="Arial" w:hAnsi="Arial" w:cs="Arial"/>
          <w:color w:val="000000"/>
          <w:sz w:val="24"/>
          <w:szCs w:val="24"/>
        </w:rPr>
      </w:pPr>
      <w:r w:rsidRPr="00143C58">
        <w:rPr>
          <w:rFonts w:ascii="Arial" w:hAnsi="Arial" w:cs="Arial"/>
          <w:color w:val="000000"/>
          <w:sz w:val="24"/>
          <w:szCs w:val="24"/>
        </w:rPr>
        <w:t>provide the Buyer with all Government Data on demand in an agreed open format;</w:t>
      </w:r>
    </w:p>
    <w:p w14:paraId="0FBDEF80" w14:textId="77777777" w:rsidR="00496C5E" w:rsidRPr="00143C58" w:rsidRDefault="00496C5E" w:rsidP="00E539C4">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ascii="Arial" w:hAnsi="Arial" w:cs="Arial"/>
          <w:color w:val="000000"/>
          <w:sz w:val="24"/>
          <w:szCs w:val="24"/>
        </w:rPr>
      </w:pPr>
      <w:r w:rsidRPr="00143C58">
        <w:rPr>
          <w:rFonts w:ascii="Arial" w:hAnsi="Arial" w:cs="Arial"/>
          <w:color w:val="000000"/>
          <w:sz w:val="24"/>
          <w:szCs w:val="24"/>
        </w:rPr>
        <w:t>have documented processes to guarantee availability of Government Data in the event of the Supplier ceasing to trade;</w:t>
      </w:r>
    </w:p>
    <w:p w14:paraId="0499B6B4" w14:textId="77777777" w:rsidR="00496C5E" w:rsidRPr="00143C58" w:rsidRDefault="00496C5E" w:rsidP="00E539C4">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ascii="Arial" w:hAnsi="Arial" w:cs="Arial"/>
          <w:color w:val="000000"/>
          <w:sz w:val="24"/>
          <w:szCs w:val="24"/>
        </w:rPr>
      </w:pPr>
      <w:r w:rsidRPr="00143C58">
        <w:rPr>
          <w:rFonts w:ascii="Arial" w:hAnsi="Arial" w:cs="Arial"/>
          <w:color w:val="000000"/>
          <w:sz w:val="24"/>
          <w:szCs w:val="24"/>
        </w:rPr>
        <w:t>securely destroy all media that has held Government Data at the end of life of that media in line with Good Industry Practice; and</w:t>
      </w:r>
    </w:p>
    <w:p w14:paraId="1802C985" w14:textId="77777777" w:rsidR="00496C5E" w:rsidRPr="00143C58" w:rsidRDefault="00496C5E" w:rsidP="00E539C4">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ascii="Arial" w:hAnsi="Arial" w:cs="Arial"/>
          <w:color w:val="000000"/>
          <w:sz w:val="24"/>
          <w:szCs w:val="24"/>
        </w:rPr>
      </w:pPr>
      <w:r w:rsidRPr="00143C58">
        <w:rPr>
          <w:rFonts w:ascii="Arial" w:hAnsi="Arial" w:cs="Arial"/>
          <w:color w:val="000000"/>
          <w:sz w:val="24"/>
          <w:szCs w:val="24"/>
        </w:rPr>
        <w:t>securely erase any or all Government Data held by the Supplier when requested to do so by the Buyer.</w:t>
      </w:r>
    </w:p>
    <w:p w14:paraId="3DF9BAA6"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43C58">
        <w:rPr>
          <w:rFonts w:ascii="Arial" w:eastAsia="Arial Bold" w:hAnsi="Arial" w:cs="Arial"/>
          <w:b/>
          <w:color w:val="000000"/>
          <w:sz w:val="24"/>
          <w:szCs w:val="24"/>
        </w:rPr>
        <w:t xml:space="preserve">Ensuring secure communications </w:t>
      </w:r>
    </w:p>
    <w:p w14:paraId="307A4926"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5E54FE49"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DAC1B4B"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43C58">
        <w:rPr>
          <w:rFonts w:ascii="Arial" w:eastAsia="Arial Bold" w:hAnsi="Arial" w:cs="Arial"/>
          <w:b/>
          <w:color w:val="000000"/>
          <w:sz w:val="24"/>
          <w:szCs w:val="24"/>
        </w:rPr>
        <w:t xml:space="preserve">Security by design </w:t>
      </w:r>
    </w:p>
    <w:p w14:paraId="4EA01836"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6ECDB524"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83">
        <w:r w:rsidRPr="00143C58">
          <w:rPr>
            <w:rFonts w:ascii="Arial" w:hAnsi="Arial" w:cs="Arial"/>
            <w:color w:val="0000FF"/>
            <w:sz w:val="24"/>
            <w:szCs w:val="24"/>
            <w:u w:val="single"/>
          </w:rPr>
          <w:t>https://www.ncsc.gov.uk/section/products-services/ncsc-certification</w:t>
        </w:r>
      </w:hyperlink>
      <w:r w:rsidRPr="00143C58">
        <w:rPr>
          <w:rFonts w:ascii="Arial" w:hAnsi="Arial" w:cs="Arial"/>
          <w:color w:val="000000"/>
          <w:sz w:val="24"/>
          <w:szCs w:val="24"/>
        </w:rPr>
        <w:t xml:space="preserve">) for all bespoke or complex components of the ICT Environment (to the extent that the ICT Environment is within the control of the Supplier). </w:t>
      </w:r>
    </w:p>
    <w:p w14:paraId="64AB2B00"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143C58">
        <w:rPr>
          <w:rFonts w:ascii="Arial" w:eastAsia="Arial Bold" w:hAnsi="Arial" w:cs="Arial"/>
          <w:b/>
          <w:color w:val="000000"/>
          <w:sz w:val="24"/>
          <w:szCs w:val="24"/>
        </w:rPr>
        <w:t xml:space="preserve">Security of Supplier Staff </w:t>
      </w:r>
    </w:p>
    <w:p w14:paraId="159D81D5"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Supplier Staff shall be subject to pre-employment checks that include, as a minimum: identity, unspent criminal convictions and right to work.</w:t>
      </w:r>
    </w:p>
    <w:p w14:paraId="568A9242"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1D19CB91"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01A32823"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6B476B81"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2DF414D3"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43C58">
        <w:rPr>
          <w:rFonts w:ascii="Arial" w:eastAsia="Arial Bold" w:hAnsi="Arial" w:cs="Arial"/>
          <w:b/>
          <w:color w:val="000000"/>
          <w:sz w:val="24"/>
          <w:szCs w:val="24"/>
        </w:rPr>
        <w:t xml:space="preserve">Restricting and monitoring access </w:t>
      </w:r>
    </w:p>
    <w:p w14:paraId="07CFA352"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3B92AE6" w14:textId="77777777" w:rsidR="00496C5E" w:rsidRPr="00143C58" w:rsidRDefault="00496C5E" w:rsidP="00E539C4">
      <w:pPr>
        <w:keepNext/>
        <w:numPr>
          <w:ilvl w:val="0"/>
          <w:numId w:val="5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84" w:name="_heading=h.28h4qwu" w:colFirst="0" w:colLast="0"/>
      <w:bookmarkEnd w:id="84"/>
      <w:r w:rsidRPr="00143C58">
        <w:rPr>
          <w:rFonts w:ascii="Arial" w:eastAsia="Arial Bold" w:hAnsi="Arial" w:cs="Arial"/>
          <w:b/>
          <w:color w:val="000000"/>
          <w:sz w:val="24"/>
          <w:szCs w:val="24"/>
        </w:rPr>
        <w:t xml:space="preserve">Audit </w:t>
      </w:r>
    </w:p>
    <w:p w14:paraId="31AF968B"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382F15EF" w14:textId="77777777" w:rsidR="00496C5E" w:rsidRPr="00143C58" w:rsidRDefault="00496C5E" w:rsidP="00E539C4">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ascii="Arial" w:hAnsi="Arial" w:cs="Arial"/>
          <w:color w:val="000000"/>
          <w:sz w:val="24"/>
          <w:szCs w:val="24"/>
        </w:rPr>
      </w:pPr>
      <w:r w:rsidRPr="00143C58">
        <w:rPr>
          <w:rFonts w:ascii="Arial" w:hAnsi="Arial" w:cs="Arial"/>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01693796" w14:textId="77777777" w:rsidR="00496C5E" w:rsidRPr="00143C58" w:rsidRDefault="00496C5E" w:rsidP="00E539C4">
      <w:pPr>
        <w:numPr>
          <w:ilvl w:val="2"/>
          <w:numId w:val="5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ascii="Arial" w:hAnsi="Arial" w:cs="Arial"/>
          <w:color w:val="000000"/>
          <w:sz w:val="24"/>
          <w:szCs w:val="24"/>
        </w:rPr>
      </w:pPr>
      <w:r w:rsidRPr="00143C58">
        <w:rPr>
          <w:rFonts w:ascii="Arial" w:hAnsi="Arial" w:cs="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C862D17"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 xml:space="preserve">The Supplier and the Buyer shall work together to establish any additional audit and monitoring requirements for the ICT Environment. </w:t>
      </w:r>
    </w:p>
    <w:p w14:paraId="027C9CA8" w14:textId="77777777" w:rsidR="00496C5E" w:rsidRPr="00143C58" w:rsidRDefault="00496C5E" w:rsidP="00E539C4">
      <w:pPr>
        <w:numPr>
          <w:ilvl w:val="1"/>
          <w:numId w:val="5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143C58">
        <w:rPr>
          <w:rFonts w:ascii="Arial" w:hAnsi="Arial" w:cs="Arial"/>
          <w:color w:val="000000"/>
          <w:sz w:val="24"/>
          <w:szCs w:val="24"/>
        </w:rPr>
        <w:t>The Supplier shall retain audit records collected in compliance with this Paragraph 8 for a period of at least 6 Months.</w:t>
      </w:r>
    </w:p>
    <w:p w14:paraId="00ED3978" w14:textId="1A4CC809" w:rsidR="00847831" w:rsidRPr="00F758E4" w:rsidRDefault="00496C5E" w:rsidP="00F758E4">
      <w:pPr>
        <w:pBdr>
          <w:top w:val="nil"/>
          <w:left w:val="nil"/>
          <w:bottom w:val="nil"/>
          <w:right w:val="nil"/>
          <w:between w:val="nil"/>
        </w:pBdr>
        <w:rPr>
          <w:rFonts w:ascii="Arial Bold" w:eastAsia="Arial Bold" w:hAnsi="Arial Bold" w:cs="Arial Bold"/>
          <w:b/>
          <w:color w:val="000000"/>
          <w:sz w:val="36"/>
          <w:szCs w:val="36"/>
        </w:rPr>
      </w:pPr>
      <w:r w:rsidRPr="00143C58">
        <w:rPr>
          <w:rFonts w:ascii="Arial" w:hAnsi="Arial" w:cs="Arial"/>
        </w:rPr>
        <w:br w:type="page"/>
      </w:r>
      <w:r>
        <w:rPr>
          <w:rFonts w:ascii="Arial Bold" w:eastAsia="Arial Bold" w:hAnsi="Arial Bold" w:cs="Arial Bold"/>
          <w:b/>
          <w:color w:val="000000"/>
          <w:sz w:val="36"/>
          <w:szCs w:val="36"/>
        </w:rPr>
        <w:t>Part B – Annex 2 - Security Management Plan</w:t>
      </w:r>
    </w:p>
    <w:p w14:paraId="27C2601A" w14:textId="77777777" w:rsidR="00847831" w:rsidRPr="00104F7D" w:rsidRDefault="00847831" w:rsidP="00104F7D">
      <w:pPr>
        <w:keepNext/>
        <w:spacing w:before="160"/>
        <w:outlineLvl w:val="2"/>
        <w:rPr>
          <w:rFonts w:ascii="Arial" w:eastAsia="MS Mincho" w:hAnsi="Arial" w:cs="Arial"/>
          <w:b/>
          <w:bCs/>
          <w:szCs w:val="26"/>
          <w:lang w:eastAsia="ja-JP"/>
        </w:rPr>
      </w:pPr>
      <w:bookmarkStart w:id="85" w:name="_Toc447529905"/>
      <w:r w:rsidRPr="00037393">
        <w:rPr>
          <w:rFonts w:ascii="Arial" w:eastAsia="MS Mincho" w:hAnsi="Arial" w:cs="Arial"/>
          <w:b/>
          <w:bCs/>
          <w:szCs w:val="26"/>
          <w:lang w:eastAsia="ja-JP"/>
        </w:rPr>
        <w:t>Schedule 2.4</w:t>
      </w:r>
      <w:r w:rsidRPr="00037393">
        <w:rPr>
          <w:rFonts w:ascii="Arial" w:eastAsia="MS Mincho" w:hAnsi="Arial" w:cs="Arial"/>
          <w:b/>
          <w:bCs/>
          <w:szCs w:val="26"/>
          <w:lang w:eastAsia="ja-JP"/>
        </w:rPr>
        <w:tab/>
        <w:t>Security Plan</w:t>
      </w:r>
      <w:bookmarkEnd w:id="85"/>
    </w:p>
    <w:p w14:paraId="7758E6AB" w14:textId="77777777" w:rsidR="007146AC" w:rsidRDefault="007146AC" w:rsidP="007146AC">
      <w:pPr>
        <w:pBdr>
          <w:top w:val="nil"/>
          <w:left w:val="nil"/>
          <w:bottom w:val="nil"/>
          <w:right w:val="nil"/>
          <w:between w:val="nil"/>
        </w:pBdr>
        <w:overflowPunct w:val="0"/>
        <w:autoSpaceDE w:val="0"/>
        <w:autoSpaceDN w:val="0"/>
        <w:adjustRightInd w:val="0"/>
        <w:spacing w:after="240" w:line="240" w:lineRule="auto"/>
        <w:textAlignment w:val="baseline"/>
        <w:rPr>
          <w:rFonts w:ascii="Arial Bold" w:eastAsia="Arial Bold" w:hAnsi="Arial Bold" w:cs="Arial Bold"/>
          <w:b/>
          <w:color w:val="000000"/>
          <w:sz w:val="36"/>
          <w:szCs w:val="36"/>
        </w:rPr>
      </w:pPr>
    </w:p>
    <w:p w14:paraId="538B9569" w14:textId="2F825D20" w:rsidR="00847831" w:rsidRPr="007146AC" w:rsidRDefault="007146AC" w:rsidP="007146AC">
      <w:pPr>
        <w:pBdr>
          <w:top w:val="nil"/>
          <w:left w:val="nil"/>
          <w:bottom w:val="nil"/>
          <w:right w:val="nil"/>
          <w:between w:val="nil"/>
        </w:pBdr>
        <w:overflowPunct w:val="0"/>
        <w:autoSpaceDE w:val="0"/>
        <w:autoSpaceDN w:val="0"/>
        <w:adjustRightInd w:val="0"/>
        <w:spacing w:after="240" w:line="240" w:lineRule="auto"/>
        <w:textAlignment w:val="baseline"/>
        <w:rPr>
          <w:rFonts w:ascii="Arial Bold" w:eastAsia="Arial Bold" w:hAnsi="Arial Bold" w:cs="Arial Bold"/>
          <w:b/>
          <w:color w:val="000000"/>
          <w:sz w:val="36"/>
          <w:szCs w:val="36"/>
        </w:rPr>
      </w:pPr>
      <w:r>
        <w:rPr>
          <w:rFonts w:ascii="Arial Bold" w:eastAsia="Arial Bold" w:hAnsi="Arial Bold" w:cs="Arial Bold"/>
          <w:b/>
          <w:color w:val="000000"/>
          <w:sz w:val="36"/>
          <w:szCs w:val="36"/>
        </w:rPr>
        <w:t>REDACTED</w:t>
      </w:r>
    </w:p>
    <w:p w14:paraId="2CEFCE23" w14:textId="77777777" w:rsidR="00847831" w:rsidRDefault="00847831" w:rsidP="00351F01">
      <w:pPr>
        <w:rPr>
          <w:rFonts w:ascii="Arial" w:hAnsi="Arial" w:cs="Arial"/>
        </w:rPr>
      </w:pPr>
    </w:p>
    <w:p w14:paraId="463C9061" w14:textId="77777777" w:rsidR="00496C5E" w:rsidRDefault="00496C5E">
      <w:pPr>
        <w:pBdr>
          <w:top w:val="nil"/>
          <w:left w:val="nil"/>
          <w:bottom w:val="nil"/>
          <w:right w:val="nil"/>
          <w:between w:val="nil"/>
        </w:pBdr>
        <w:spacing w:after="0"/>
        <w:rPr>
          <w:color w:val="000000"/>
          <w:sz w:val="24"/>
          <w:szCs w:val="24"/>
        </w:rPr>
      </w:pPr>
    </w:p>
    <w:p w14:paraId="1C7BA7EA" w14:textId="77777777" w:rsidR="00496C5E" w:rsidRDefault="00496C5E">
      <w:pPr>
        <w:pBdr>
          <w:top w:val="nil"/>
          <w:left w:val="nil"/>
          <w:bottom w:val="nil"/>
          <w:right w:val="nil"/>
          <w:between w:val="nil"/>
        </w:pBdr>
        <w:spacing w:after="0"/>
        <w:rPr>
          <w:color w:val="000000"/>
          <w:sz w:val="24"/>
          <w:szCs w:val="24"/>
        </w:rPr>
      </w:pPr>
      <w:r>
        <w:t xml:space="preserve">     </w:t>
      </w:r>
    </w:p>
    <w:p w14:paraId="4EE58B35" w14:textId="77777777" w:rsidR="00496C5E" w:rsidRDefault="00496C5E">
      <w:pPr>
        <w:pBdr>
          <w:top w:val="nil"/>
          <w:left w:val="nil"/>
          <w:bottom w:val="nil"/>
          <w:right w:val="nil"/>
          <w:between w:val="nil"/>
        </w:pBdr>
        <w:spacing w:after="0"/>
        <w:rPr>
          <w:color w:val="000000"/>
          <w:sz w:val="24"/>
          <w:szCs w:val="24"/>
        </w:rPr>
      </w:pPr>
      <w:r>
        <w:t xml:space="preserve">     </w:t>
      </w:r>
    </w:p>
    <w:p w14:paraId="58565968" w14:textId="77777777" w:rsidR="00496C5E" w:rsidRDefault="00496C5E">
      <w:pPr>
        <w:rPr>
          <w:rFonts w:ascii="Arial" w:eastAsia="Arial" w:hAnsi="Arial"/>
          <w:color w:val="000000"/>
          <w:sz w:val="24"/>
          <w:szCs w:val="24"/>
        </w:rPr>
        <w:sectPr w:rsidR="00496C5E" w:rsidSect="00496C5E">
          <w:headerReference w:type="even" r:id="rId84"/>
          <w:headerReference w:type="default" r:id="rId85"/>
          <w:footerReference w:type="even" r:id="rId86"/>
          <w:footerReference w:type="default" r:id="rId87"/>
          <w:headerReference w:type="first" r:id="rId88"/>
          <w:footerReference w:type="first" r:id="rId89"/>
          <w:pgSz w:w="11909" w:h="16834"/>
          <w:pgMar w:top="1440" w:right="1440" w:bottom="1440" w:left="1440" w:header="709" w:footer="709" w:gutter="0"/>
          <w:cols w:space="720"/>
        </w:sectPr>
      </w:pPr>
      <w:r>
        <w:rPr>
          <w:rFonts w:ascii="Arial" w:eastAsia="Arial" w:hAnsi="Arial"/>
          <w:color w:val="000000"/>
          <w:sz w:val="24"/>
          <w:szCs w:val="24"/>
        </w:rPr>
        <w:br w:type="page"/>
      </w:r>
    </w:p>
    <w:p w14:paraId="13BB7951" w14:textId="77777777" w:rsidR="00496C5E" w:rsidRDefault="00496C5E">
      <w:pPr>
        <w:spacing w:after="0" w:line="240" w:lineRule="auto"/>
        <w:rPr>
          <w:rFonts w:ascii="Arial" w:eastAsia="Arial" w:hAnsi="Arial" w:cs="Arial"/>
          <w:b/>
          <w:sz w:val="36"/>
          <w:szCs w:val="36"/>
        </w:rPr>
      </w:pPr>
    </w:p>
    <w:p w14:paraId="1A29C66F" w14:textId="77777777" w:rsidR="00496C5E" w:rsidRDefault="00496C5E">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4FAE5808"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6E73FE39"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496C5E" w14:paraId="60A729A2"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72ECD04F" w14:textId="77777777" w:rsidR="00496C5E" w:rsidRPr="00807D9E" w:rsidRDefault="00496C5E">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02004D6E" w14:textId="77777777" w:rsidR="00496C5E" w:rsidRPr="00807D9E" w:rsidRDefault="00496C5E"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496C5E" w14:paraId="1D900155" w14:textId="77777777" w:rsidTr="00DB52D6">
        <w:tc>
          <w:tcPr>
            <w:tcW w:w="3060" w:type="dxa"/>
            <w:tcBorders>
              <w:top w:val="single" w:sz="4" w:space="0" w:color="auto"/>
              <w:left w:val="single" w:sz="4" w:space="0" w:color="auto"/>
              <w:bottom w:val="single" w:sz="4" w:space="0" w:color="auto"/>
              <w:right w:val="single" w:sz="4" w:space="0" w:color="auto"/>
            </w:tcBorders>
            <w:hideMark/>
          </w:tcPr>
          <w:p w14:paraId="07F5204C" w14:textId="77777777" w:rsidR="00496C5E" w:rsidRPr="00807D9E" w:rsidRDefault="00496C5E">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61E4B210" w14:textId="77777777" w:rsidR="00496C5E" w:rsidRPr="00807D9E" w:rsidRDefault="00496C5E"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496C5E" w14:paraId="535F43E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388FD479"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00D70173"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496C5E" w14:paraId="63D08693"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8BE19A5"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7FEA8A81"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496C5E" w14:paraId="1C8984B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1C79E3A"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720DF554"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496C5E" w14:paraId="389BC895"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2B42070"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334D53FC" w14:textId="77777777" w:rsidR="00496C5E" w:rsidRDefault="00496C5E">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496C5E" w14:paraId="5CEFF4E3"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B6AD465"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5C62FF7B"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96C5E" w14:paraId="1A92AEB7"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C92952F"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1E721B6C"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496C5E" w14:paraId="72F65C0B"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84569F7"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69FEE725"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496C5E" w14:paraId="14DD1CCA"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7035F785"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6165AE50"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496C5E" w14:paraId="222A5F1A"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01A6302D"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5F92EA10"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496C5E" w14:paraId="2850CE60"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E8F2DFA"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65E3BF3D" w14:textId="77777777" w:rsidR="00496C5E" w:rsidRPr="00807D9E" w:rsidRDefault="00496C5E" w:rsidP="00496C5E">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effect the implementation of the Replacement Services excluding the Core Network; </w:t>
            </w:r>
          </w:p>
          <w:p w14:paraId="6D2C64D1" w14:textId="77777777" w:rsidR="00496C5E" w:rsidRPr="00807D9E" w:rsidRDefault="00496C5E" w:rsidP="00496C5E">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14:paraId="5B24A813" w14:textId="77777777" w:rsidR="00496C5E" w:rsidRPr="00807D9E" w:rsidRDefault="00496C5E" w:rsidP="00DB52D6">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496C5E" w14:paraId="6459666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F09FAD0"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7CE7D167"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496C5E" w14:paraId="73EF210C"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54BBA0A4" w14:textId="77777777" w:rsidR="00496C5E" w:rsidRDefault="00496C5E">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3D0E9822"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496C5E" w14:paraId="72D41DD1"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7D3BB40"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50C363AF"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496C5E" w14:paraId="200A440F"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E88D4AF"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72541DDB"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Pr="00807D9E">
              <w:rPr>
                <w:rFonts w:ascii="Arial" w:eastAsia="Arial" w:hAnsi="Arial" w:cs="Arial"/>
                <w:color w:val="000000"/>
                <w:sz w:val="24"/>
                <w:szCs w:val="24"/>
              </w:rPr>
              <w:t>, excluding such contracts relating to the Core Network;</w:t>
            </w:r>
          </w:p>
        </w:tc>
      </w:tr>
      <w:tr w:rsidR="00496C5E" w14:paraId="18AF6BF9"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4E1C3B3"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241D721C"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496C5E" w14:paraId="1453E67E" w14:textId="7777777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CCDF418" w14:textId="77777777" w:rsidR="00496C5E" w:rsidRDefault="00496C5E">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2419FEE2" w14:textId="77777777" w:rsidR="00496C5E" w:rsidRDefault="00496C5E">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71BE20B3"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25F96452" w14:textId="77777777" w:rsidR="00496C5E" w:rsidRDefault="00496C5E" w:rsidP="00E539C4">
      <w:pPr>
        <w:numPr>
          <w:ilvl w:val="1"/>
          <w:numId w:val="58"/>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B8A69D7" w14:textId="77777777" w:rsidR="00496C5E" w:rsidRDefault="00496C5E" w:rsidP="00E539C4">
      <w:pPr>
        <w:keepNext/>
        <w:numPr>
          <w:ilvl w:val="1"/>
          <w:numId w:val="58"/>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During the Contract Period, the Supplier shall promptly:</w:t>
      </w:r>
    </w:p>
    <w:p w14:paraId="380B44F5"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3613B8E"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6436742D" w14:textId="77777777" w:rsidR="00496C5E" w:rsidRDefault="00496C5E">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813C807" w14:textId="77777777" w:rsidR="00496C5E" w:rsidRDefault="00496C5E" w:rsidP="00E539C4">
      <w:pPr>
        <w:keepNext/>
        <w:numPr>
          <w:ilvl w:val="1"/>
          <w:numId w:val="58"/>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49ED7AAD"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36881949"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E3EE894" w14:textId="77777777" w:rsidR="00496C5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bookmarkStart w:id="87" w:name="_tyjcwt" w:colFirst="0" w:colLast="0"/>
      <w:bookmarkEnd w:id="87"/>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E6D2E2F"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6D91B8A8" w14:textId="77777777" w:rsidR="00496C5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bookmarkStart w:id="88" w:name="_3dy6vkm" w:colFirst="0" w:colLast="0"/>
      <w:bookmarkEnd w:id="88"/>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0A660157" w14:textId="77777777" w:rsidR="00496C5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bookmarkStart w:id="89" w:name="_1t3h5sf" w:colFirst="0" w:colLast="0"/>
      <w:bookmarkEnd w:id="89"/>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64E2746" w14:textId="77777777" w:rsidR="00496C5E" w:rsidRPr="00807D9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material change to the Exit Information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which may adversely impact upon the provision of any Deliverables (and shall consult the Buyer in relation to any such changes).</w:t>
      </w:r>
    </w:p>
    <w:p w14:paraId="7F455289" w14:textId="77777777" w:rsidR="00496C5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217C551F"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39DA49C6" w14:textId="77777777" w:rsidR="00496C5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bookmarkStart w:id="90" w:name="_4d34og8" w:colFirst="0" w:colLast="0"/>
      <w:bookmarkEnd w:id="90"/>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064CFDA9" w14:textId="77777777" w:rsidR="00496C5E" w:rsidRDefault="00496C5E" w:rsidP="00E539C4">
      <w:pPr>
        <w:keepNext/>
        <w:numPr>
          <w:ilvl w:val="1"/>
          <w:numId w:val="58"/>
        </w:numPr>
        <w:pBdr>
          <w:top w:val="nil"/>
          <w:left w:val="nil"/>
          <w:bottom w:val="nil"/>
          <w:right w:val="nil"/>
          <w:between w:val="nil"/>
        </w:pBdr>
        <w:spacing w:before="120" w:after="120" w:line="240" w:lineRule="auto"/>
        <w:ind w:left="720" w:hanging="720"/>
        <w:rPr>
          <w:sz w:val="24"/>
          <w:szCs w:val="24"/>
        </w:rPr>
      </w:pPr>
      <w:bookmarkStart w:id="91" w:name="_2s8eyo1" w:colFirst="0" w:colLast="0"/>
      <w:bookmarkEnd w:id="91"/>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2ABEFDF" w14:textId="77777777" w:rsidR="00496C5E" w:rsidRDefault="00496C5E" w:rsidP="00E539C4">
      <w:pPr>
        <w:keepNext/>
        <w:numPr>
          <w:ilvl w:val="1"/>
          <w:numId w:val="58"/>
        </w:numPr>
        <w:pBdr>
          <w:top w:val="nil"/>
          <w:left w:val="nil"/>
          <w:bottom w:val="nil"/>
          <w:right w:val="nil"/>
          <w:between w:val="nil"/>
        </w:pBdr>
        <w:spacing w:before="120" w:after="120" w:line="240" w:lineRule="auto"/>
        <w:ind w:left="0" w:firstLine="0"/>
        <w:rPr>
          <w:sz w:val="24"/>
          <w:szCs w:val="24"/>
        </w:rPr>
      </w:pPr>
      <w:bookmarkStart w:id="92" w:name="_17dp8vu" w:colFirst="0" w:colLast="0"/>
      <w:bookmarkEnd w:id="92"/>
      <w:r>
        <w:rPr>
          <w:rFonts w:ascii="Arial" w:eastAsia="Arial" w:hAnsi="Arial" w:cs="Arial"/>
          <w:color w:val="000000"/>
          <w:sz w:val="24"/>
          <w:szCs w:val="24"/>
        </w:rPr>
        <w:t>The Exit Plan shall set out, as a minimum:</w:t>
      </w:r>
    </w:p>
    <w:p w14:paraId="291E0FAF"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014C85F8"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how the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will transfer to</w:t>
      </w:r>
      <w:r>
        <w:rPr>
          <w:rFonts w:ascii="Arial" w:eastAsia="Arial" w:hAnsi="Arial" w:cs="Arial"/>
          <w:color w:val="000000"/>
          <w:sz w:val="24"/>
          <w:szCs w:val="24"/>
        </w:rPr>
        <w:t xml:space="preserve"> the Replacement Supplier and/or the Buyer;</w:t>
      </w:r>
    </w:p>
    <w:p w14:paraId="6FBC22F4"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1F95DCC3"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5342D611"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461B30FA"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1C32C8C1"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634C5719"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02B642C3"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252BDCCD"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1EC27387" w14:textId="77777777" w:rsidR="00496C5E" w:rsidRDefault="00496C5E" w:rsidP="00E539C4">
      <w:pPr>
        <w:keepNext/>
        <w:numPr>
          <w:ilvl w:val="1"/>
          <w:numId w:val="58"/>
        </w:numPr>
        <w:pBdr>
          <w:top w:val="nil"/>
          <w:left w:val="nil"/>
          <w:bottom w:val="nil"/>
          <w:right w:val="nil"/>
          <w:between w:val="nil"/>
        </w:pBdr>
        <w:spacing w:before="120" w:after="120" w:line="240" w:lineRule="auto"/>
        <w:ind w:left="708" w:hanging="708"/>
        <w:rPr>
          <w:sz w:val="24"/>
          <w:szCs w:val="24"/>
        </w:rPr>
      </w:pPr>
      <w:bookmarkStart w:id="93" w:name="_3rdcrjn" w:colFirst="0" w:colLast="0"/>
      <w:bookmarkEnd w:id="93"/>
      <w:r>
        <w:rPr>
          <w:rFonts w:ascii="Arial" w:eastAsia="Arial" w:hAnsi="Arial" w:cs="Arial"/>
          <w:color w:val="000000"/>
          <w:sz w:val="24"/>
          <w:szCs w:val="24"/>
        </w:rPr>
        <w:t>The Supplier shall:</w:t>
      </w:r>
    </w:p>
    <w:p w14:paraId="24D6BE5D" w14:textId="77777777" w:rsidR="00496C5E" w:rsidRDefault="00496C5E" w:rsidP="00E539C4">
      <w:pPr>
        <w:keepNext/>
        <w:numPr>
          <w:ilvl w:val="2"/>
          <w:numId w:val="58"/>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5D51B1BA"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r w:rsidRPr="00BC42DE">
        <w:rPr>
          <w:rFonts w:ascii="Arial" w:eastAsia="Arial" w:hAnsi="Arial" w:cs="Arial"/>
          <w:color w:val="000000"/>
          <w:sz w:val="24"/>
          <w:szCs w:val="24"/>
        </w:rPr>
        <w:t>every twelve (12) months throughout</w:t>
      </w:r>
      <w:r>
        <w:rPr>
          <w:rFonts w:ascii="Arial" w:eastAsia="Arial" w:hAnsi="Arial" w:cs="Arial"/>
          <w:color w:val="000000"/>
          <w:sz w:val="24"/>
          <w:szCs w:val="24"/>
        </w:rPr>
        <w:t xml:space="preserve"> the Contract Period; and</w:t>
      </w:r>
    </w:p>
    <w:p w14:paraId="221C1266"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bookmarkStart w:id="94" w:name="_26in1rg" w:colFirst="0" w:colLast="0"/>
      <w:bookmarkEnd w:id="94"/>
      <w:r>
        <w:rPr>
          <w:rFonts w:ascii="Arial" w:eastAsia="Arial" w:hAnsi="Arial" w:cs="Arial"/>
          <w:color w:val="000000"/>
          <w:sz w:val="24"/>
          <w:szCs w:val="24"/>
        </w:rPr>
        <w:t>no later th</w:t>
      </w:r>
      <w:r w:rsidRPr="00BC42DE">
        <w:rPr>
          <w:rFonts w:ascii="Arial" w:eastAsia="Arial" w:hAnsi="Arial" w:cs="Arial"/>
          <w:color w:val="000000"/>
          <w:sz w:val="24"/>
          <w:szCs w:val="24"/>
        </w:rPr>
        <w:t>an twenty (20) Working Days after</w:t>
      </w:r>
      <w:r>
        <w:rPr>
          <w:rFonts w:ascii="Arial" w:eastAsia="Arial" w:hAnsi="Arial" w:cs="Arial"/>
          <w:color w:val="000000"/>
          <w:sz w:val="24"/>
          <w:szCs w:val="24"/>
        </w:rPr>
        <w:t xml:space="preserve"> a request from the Buyer for an up-to-date copy of the Exit Plan; </w:t>
      </w:r>
    </w:p>
    <w:p w14:paraId="29FAA720"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w:t>
      </w:r>
      <w:r w:rsidRPr="00BC42DE">
        <w:rPr>
          <w:rFonts w:ascii="Arial" w:eastAsia="Arial" w:hAnsi="Arial" w:cs="Arial"/>
          <w:color w:val="000000"/>
          <w:sz w:val="24"/>
          <w:szCs w:val="24"/>
        </w:rPr>
        <w:t>following a Termination Assistance Notice, and in any event no later than ten (10) Working Days after the date of the Termination</w:t>
      </w:r>
      <w:r>
        <w:rPr>
          <w:rFonts w:ascii="Arial" w:eastAsia="Arial" w:hAnsi="Arial" w:cs="Arial"/>
          <w:color w:val="000000"/>
          <w:sz w:val="24"/>
          <w:szCs w:val="24"/>
        </w:rPr>
        <w:t xml:space="preserve"> Assistance Notice;</w:t>
      </w:r>
    </w:p>
    <w:p w14:paraId="0FEA48D3"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w:t>
      </w:r>
      <w:r w:rsidRPr="00BC42DE">
        <w:rPr>
          <w:rFonts w:ascii="Arial" w:eastAsia="Arial" w:hAnsi="Arial" w:cs="Arial"/>
          <w:color w:val="000000"/>
          <w:sz w:val="24"/>
          <w:szCs w:val="24"/>
        </w:rPr>
        <w:t>reasonably possible following, and in any event no later than twenty (20) Working Days following, any material change to the Deliverables (including all changes under the Variation Procedure); and</w:t>
      </w:r>
      <w:r>
        <w:rPr>
          <w:rFonts w:ascii="Arial" w:eastAsia="Arial" w:hAnsi="Arial" w:cs="Arial"/>
          <w:color w:val="000000"/>
          <w:sz w:val="24"/>
          <w:szCs w:val="24"/>
        </w:rPr>
        <w:t xml:space="preserve">  </w:t>
      </w:r>
    </w:p>
    <w:p w14:paraId="29F88418" w14:textId="77777777" w:rsidR="00496C5E" w:rsidRDefault="00496C5E" w:rsidP="00E539C4">
      <w:pPr>
        <w:keepNext/>
        <w:numPr>
          <w:ilvl w:val="2"/>
          <w:numId w:val="58"/>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3DF06476"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A4AD13E"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334A1137"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3B832EB7"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95" w:name="_lnxbz9" w:colFirst="0" w:colLast="0"/>
      <w:bookmarkEnd w:id="95"/>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2A4041D" w14:textId="77777777" w:rsidR="00496C5E" w:rsidRDefault="00496C5E" w:rsidP="00E539C4">
      <w:pPr>
        <w:keepNext/>
        <w:numPr>
          <w:ilvl w:val="2"/>
          <w:numId w:val="58"/>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14:paraId="593E9A03" w14:textId="77777777" w:rsidR="00496C5E" w:rsidRDefault="00496C5E" w:rsidP="00E539C4">
      <w:pPr>
        <w:keepNext/>
        <w:numPr>
          <w:ilvl w:val="2"/>
          <w:numId w:val="58"/>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96" w:name="_35nkun2" w:colFirst="0" w:colLast="0"/>
      <w:bookmarkEnd w:id="96"/>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51A737E3"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97" w:name="_1ksv4uv" w:colFirst="0" w:colLast="0"/>
      <w:bookmarkEnd w:id="97"/>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1717CE4B"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0751CA06"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67BFF330" w14:textId="77777777" w:rsidR="00496C5E" w:rsidRDefault="00496C5E" w:rsidP="00E539C4">
      <w:pPr>
        <w:numPr>
          <w:ilvl w:val="1"/>
          <w:numId w:val="58"/>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9E15C51" w14:textId="77777777" w:rsidR="00496C5E" w:rsidRDefault="00496C5E" w:rsidP="00E539C4">
      <w:pPr>
        <w:numPr>
          <w:ilvl w:val="1"/>
          <w:numId w:val="58"/>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659F6E22"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050FEF8" w14:textId="77777777" w:rsidR="00496C5E" w:rsidRDefault="00496C5E" w:rsidP="00E539C4">
      <w:pPr>
        <w:keepNext/>
        <w:keepLines/>
        <w:numPr>
          <w:ilvl w:val="0"/>
          <w:numId w:val="58"/>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2E524A29" w14:textId="77777777" w:rsidR="00496C5E" w:rsidRDefault="00496C5E" w:rsidP="00E539C4">
      <w:pPr>
        <w:keepNext/>
        <w:keepLines/>
        <w:numPr>
          <w:ilvl w:val="1"/>
          <w:numId w:val="58"/>
        </w:numPr>
        <w:pBdr>
          <w:top w:val="nil"/>
          <w:left w:val="nil"/>
          <w:bottom w:val="nil"/>
          <w:right w:val="nil"/>
          <w:between w:val="nil"/>
        </w:pBdr>
        <w:spacing w:before="120" w:after="120" w:line="240" w:lineRule="auto"/>
        <w:rPr>
          <w:sz w:val="24"/>
          <w:szCs w:val="24"/>
        </w:rPr>
      </w:pPr>
      <w:bookmarkStart w:id="98" w:name="_44sinio" w:colFirst="0" w:colLast="0"/>
      <w:bookmarkEnd w:id="98"/>
      <w:r>
        <w:rPr>
          <w:rFonts w:ascii="Arial" w:eastAsia="Arial" w:hAnsi="Arial" w:cs="Arial"/>
          <w:color w:val="000000"/>
          <w:sz w:val="24"/>
          <w:szCs w:val="24"/>
        </w:rPr>
        <w:t>Throughout the Termination Assistance Period the Supplier shall:</w:t>
      </w:r>
    </w:p>
    <w:p w14:paraId="25F3C71C"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42A4A33"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9" w:name="_2jxsxqh" w:colFirst="0" w:colLast="0"/>
      <w:bookmarkEnd w:id="99"/>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356D55E1"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00" w:name="_z337ya" w:colFirst="0" w:colLast="0"/>
      <w:bookmarkEnd w:id="100"/>
      <w:r>
        <w:rPr>
          <w:rFonts w:ascii="Arial" w:eastAsia="Arial" w:hAnsi="Arial" w:cs="Arial"/>
          <w:color w:val="000000"/>
          <w:sz w:val="24"/>
          <w:szCs w:val="24"/>
        </w:rPr>
        <w:t>use all reasonable endeavours to reallocate resources to provide such assistance without additional costs to the Buyer;</w:t>
      </w:r>
    </w:p>
    <w:p w14:paraId="3E8459ED"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01" w:name="_3j2qqm3" w:colFirst="0" w:colLast="0"/>
      <w:bookmarkEnd w:id="101"/>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767AB3FC"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02" w:name="_1y810tw" w:colFirst="0" w:colLast="0"/>
      <w:bookmarkEnd w:id="102"/>
      <w:r>
        <w:rPr>
          <w:rFonts w:ascii="Arial" w:eastAsia="Arial" w:hAnsi="Arial" w:cs="Arial"/>
          <w:color w:val="000000"/>
          <w:sz w:val="24"/>
          <w:szCs w:val="24"/>
        </w:rPr>
        <w:t>at the Buyer's request and on reasonable notice, deliver up-to-date Registers to the Buyer;</w:t>
      </w:r>
    </w:p>
    <w:p w14:paraId="5C57B10C"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2B3005C8"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C5A9D20"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103" w:name="_4i7ojhp" w:colFirst="0" w:colLast="0"/>
      <w:bookmarkEnd w:id="103"/>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6B4ABBCD"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2D1385F5"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104" w:name="_2xcytpi" w:colFirst="0" w:colLast="0"/>
      <w:bookmarkEnd w:id="104"/>
      <w:r>
        <w:rPr>
          <w:rFonts w:ascii="Arial" w:eastAsia="Arial" w:hAnsi="Arial" w:cs="Arial"/>
          <w:color w:val="000000"/>
          <w:sz w:val="24"/>
          <w:szCs w:val="24"/>
        </w:rPr>
        <w:t>The Supplier shall comply with all of its obligations contained in the Exit Plan.</w:t>
      </w:r>
    </w:p>
    <w:p w14:paraId="6106E3CA"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bookmarkStart w:id="105" w:name="_1ci93xb" w:colFirst="0" w:colLast="0"/>
      <w:bookmarkEnd w:id="105"/>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605DA9C7"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14:paraId="044718A1"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6888A17"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06" w:name="_3whwml4" w:colFirst="0" w:colLast="0"/>
      <w:bookmarkEnd w:id="106"/>
      <w:r>
        <w:rPr>
          <w:rFonts w:ascii="Arial" w:eastAsia="Arial" w:hAnsi="Arial" w:cs="Arial"/>
          <w:color w:val="000000"/>
          <w:sz w:val="24"/>
          <w:szCs w:val="24"/>
        </w:rPr>
        <w:t>provide access during normal working hours to the Buyer and/or the Replacement Supplier for up to twelve (12) Months after expiry or termination to:</w:t>
      </w:r>
    </w:p>
    <w:p w14:paraId="2F2677A3"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71C8758A"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bookmarkStart w:id="107" w:name="_2bn6wsx" w:colFirst="0" w:colLast="0"/>
      <w:bookmarkEnd w:id="107"/>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32521A5B"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108" w:name="_qsh70q" w:colFirst="0" w:colLast="0"/>
      <w:bookmarkEnd w:id="108"/>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2C9EC34"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677743E1"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bookmarkStart w:id="109" w:name="_3as4poj" w:colFirst="0" w:colLast="0"/>
      <w:bookmarkEnd w:id="109"/>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5740965" w14:textId="77777777" w:rsidR="00496C5E" w:rsidRPr="00A51DA8"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2F994ECB" w14:textId="77777777" w:rsidR="00496C5E" w:rsidRPr="00807D9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t>terminate, enter into or vary any Sub-contract or licence for any software in connection with the Deliverables excluding the Core Network; or</w:t>
      </w:r>
    </w:p>
    <w:p w14:paraId="27709930"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25B19F4E"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bookmarkStart w:id="110" w:name="_1pxezwc" w:colFirst="0" w:colLast="0"/>
      <w:bookmarkEnd w:id="110"/>
      <w:r>
        <w:rPr>
          <w:rFonts w:ascii="Arial" w:eastAsia="Arial" w:hAnsi="Arial" w:cs="Arial"/>
          <w:color w:val="000000"/>
          <w:sz w:val="24"/>
          <w:szCs w:val="24"/>
        </w:rPr>
        <w:t>Within twenty (20) Working Days of receipt of the up-to-date Registers provided by the Supplier, the Buyer shall notify the Supplier setting out:</w:t>
      </w:r>
    </w:p>
    <w:p w14:paraId="2A393726"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11" w:name="_49x2ik5" w:colFirst="0" w:colLast="0"/>
      <w:bookmarkEnd w:id="111"/>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70056F0A"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12" w:name="2p2csry" w:colFirst="0" w:colLast="0"/>
      <w:bookmarkStart w:id="113" w:name="_147n2zr" w:colFirst="0" w:colLast="0"/>
      <w:bookmarkEnd w:id="112"/>
      <w:bookmarkEnd w:id="113"/>
      <w:r>
        <w:rPr>
          <w:rFonts w:ascii="Arial" w:eastAsia="Arial" w:hAnsi="Arial" w:cs="Arial"/>
          <w:color w:val="000000"/>
          <w:sz w:val="24"/>
          <w:szCs w:val="24"/>
        </w:rPr>
        <w:t>which, if any, of:</w:t>
      </w:r>
    </w:p>
    <w:p w14:paraId="1B81C25A"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5C09C9F0" w14:textId="77777777" w:rsidR="00496C5E" w:rsidRDefault="00496C5E" w:rsidP="00E539C4">
      <w:pPr>
        <w:numPr>
          <w:ilvl w:val="3"/>
          <w:numId w:val="58"/>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7E94F4D2" w14:textId="77777777" w:rsidR="00496C5E" w:rsidRDefault="00496C5E">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33810710"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14" w:name="_3o7alnk" w:colFirst="0" w:colLast="0"/>
      <w:bookmarkEnd w:id="114"/>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77F8C481" w14:textId="77777777" w:rsidR="00496C5E" w:rsidRDefault="00496C5E">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Pr="00807D9E">
        <w:rPr>
          <w:rFonts w:ascii="Arial" w:eastAsia="Arial" w:hAnsi="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1D9784F2"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115" w:name="_23ckvvd" w:colFirst="0" w:colLast="0"/>
      <w:bookmarkEnd w:id="115"/>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8D409F6"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598EF83C"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bookmarkStart w:id="116" w:name="_ihv636" w:colFirst="0" w:colLast="0"/>
      <w:bookmarkEnd w:id="116"/>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5CD5F5C7"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1742C749"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77E3F5E3"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117" w:name="_32hioqz" w:colFirst="0" w:colLast="0"/>
      <w:bookmarkEnd w:id="117"/>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F5CF268"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bookmarkStart w:id="118" w:name="_1hmsyys" w:colFirst="0" w:colLast="0"/>
      <w:bookmarkEnd w:id="118"/>
      <w:r>
        <w:rPr>
          <w:rFonts w:ascii="Arial" w:eastAsia="Arial" w:hAnsi="Arial" w:cs="Arial"/>
          <w:color w:val="000000"/>
          <w:sz w:val="24"/>
          <w:szCs w:val="24"/>
        </w:rPr>
        <w:t>The Buyer shall:</w:t>
      </w:r>
    </w:p>
    <w:p w14:paraId="2BCC842E"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5FF7B10D"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3C501F7B"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68D490C4"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bookmarkStart w:id="119" w:name="_41mghml" w:colFirst="0" w:colLast="0"/>
      <w:bookmarkEnd w:id="119"/>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3DC29C4D"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120" w:name="_2grqrue" w:colFirst="0" w:colLast="0"/>
      <w:bookmarkEnd w:id="120"/>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6DF2FB6E" w14:textId="77777777" w:rsidR="00496C5E" w:rsidRDefault="00496C5E" w:rsidP="00E539C4">
      <w:pPr>
        <w:numPr>
          <w:ilvl w:val="1"/>
          <w:numId w:val="58"/>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1DA4936A" w14:textId="77777777" w:rsidR="00496C5E" w:rsidRDefault="00496C5E" w:rsidP="00E539C4">
      <w:pPr>
        <w:keepNext/>
        <w:numPr>
          <w:ilvl w:val="0"/>
          <w:numId w:val="58"/>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4DB80513" w14:textId="77777777" w:rsidR="00496C5E" w:rsidRDefault="00496C5E" w:rsidP="00E539C4">
      <w:pPr>
        <w:keepNext/>
        <w:numPr>
          <w:ilvl w:val="1"/>
          <w:numId w:val="58"/>
        </w:numPr>
        <w:pBdr>
          <w:top w:val="nil"/>
          <w:left w:val="nil"/>
          <w:bottom w:val="nil"/>
          <w:right w:val="nil"/>
          <w:between w:val="nil"/>
        </w:pBdr>
        <w:spacing w:before="120" w:after="120" w:line="240" w:lineRule="auto"/>
        <w:rPr>
          <w:sz w:val="24"/>
          <w:szCs w:val="24"/>
        </w:rPr>
      </w:pPr>
      <w:bookmarkStart w:id="121" w:name="_vx1227" w:colFirst="0" w:colLast="0"/>
      <w:bookmarkEnd w:id="121"/>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27A79341"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62C8E6EC"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04FE26C" w14:textId="77777777" w:rsidR="00496C5E" w:rsidRDefault="00496C5E" w:rsidP="00E539C4">
      <w:pPr>
        <w:numPr>
          <w:ilvl w:val="2"/>
          <w:numId w:val="58"/>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23AE1849" w14:textId="77777777" w:rsidR="00496C5E" w:rsidRDefault="00496C5E">
      <w:pPr>
        <w:rPr>
          <w:rFonts w:ascii="Arial" w:eastAsia="Arial" w:hAnsi="Arial" w:cs="Arial"/>
          <w:sz w:val="24"/>
          <w:szCs w:val="24"/>
        </w:rPr>
      </w:pPr>
    </w:p>
    <w:p w14:paraId="68EC862C" w14:textId="5B11F70A" w:rsidR="00AD775B" w:rsidRDefault="00AD775B">
      <w:pPr>
        <w:rPr>
          <w:rFonts w:ascii="Arial" w:eastAsia="Arial" w:hAnsi="Arial" w:cs="Arial"/>
          <w:sz w:val="24"/>
          <w:szCs w:val="24"/>
        </w:rPr>
        <w:sectPr w:rsidR="00AD775B" w:rsidSect="00496C5E">
          <w:headerReference w:type="even" r:id="rId90"/>
          <w:headerReference w:type="default" r:id="rId91"/>
          <w:footerReference w:type="even" r:id="rId92"/>
          <w:footerReference w:type="default" r:id="rId93"/>
          <w:headerReference w:type="first" r:id="rId94"/>
          <w:footerReference w:type="first" r:id="rId95"/>
          <w:pgSz w:w="11909" w:h="16834"/>
          <w:pgMar w:top="1440" w:right="1440" w:bottom="1440" w:left="1440" w:header="709" w:footer="709" w:gutter="0"/>
          <w:cols w:space="720"/>
        </w:sectPr>
      </w:pPr>
    </w:p>
    <w:p w14:paraId="407C4109" w14:textId="77777777" w:rsidR="00AD775B" w:rsidRDefault="00AD775B">
      <w:pPr>
        <w:keepNext/>
        <w:rPr>
          <w:b/>
          <w:sz w:val="36"/>
          <w:szCs w:val="36"/>
        </w:rPr>
      </w:pPr>
      <w:r>
        <w:rPr>
          <w:b/>
          <w:sz w:val="36"/>
          <w:szCs w:val="36"/>
        </w:rPr>
        <w:t>Call-Off Schedule 15 (Call-Off Contract Management)</w:t>
      </w:r>
    </w:p>
    <w:p w14:paraId="79D7D31A" w14:textId="77777777" w:rsidR="00AD775B" w:rsidRDefault="00AD775B">
      <w:pPr>
        <w:keepNext/>
        <w:rPr>
          <w:b/>
          <w:smallCaps/>
          <w:sz w:val="24"/>
          <w:szCs w:val="24"/>
        </w:rPr>
      </w:pPr>
    </w:p>
    <w:p w14:paraId="67CA8EAB" w14:textId="77777777" w:rsidR="00AD775B" w:rsidRPr="00DC759D" w:rsidRDefault="00AD775B" w:rsidP="00E539C4">
      <w:pPr>
        <w:pStyle w:val="Heading1"/>
        <w:keepLines w:val="0"/>
        <w:numPr>
          <w:ilvl w:val="0"/>
          <w:numId w:val="59"/>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b w:val="0"/>
          <w:bCs/>
          <w:sz w:val="24"/>
          <w:szCs w:val="24"/>
        </w:rPr>
      </w:pPr>
      <w:r w:rsidRPr="00DC759D">
        <w:rPr>
          <w:rFonts w:ascii="Arial" w:eastAsia="Arial" w:hAnsi="Arial" w:cs="Arial"/>
          <w:b w:val="0"/>
          <w:bCs/>
          <w:sz w:val="24"/>
          <w:szCs w:val="24"/>
        </w:rPr>
        <w:t>Definitions</w:t>
      </w:r>
    </w:p>
    <w:p w14:paraId="60D02AA2"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mallCaps/>
          <w:sz w:val="24"/>
          <w:szCs w:val="24"/>
        </w:rPr>
      </w:pPr>
      <w:r w:rsidRPr="00DC759D">
        <w:rPr>
          <w:rFonts w:ascii="Arial" w:eastAsia="Arial" w:hAnsi="Arial" w:cs="Arial"/>
          <w:b w:val="0"/>
          <w:bCs/>
          <w:sz w:val="24"/>
          <w:szCs w:val="24"/>
        </w:rPr>
        <w:t xml:space="preserve"> In this Schedule, the following words shall have the following meanings and they shall supplement Joint Schedule 1 (Definitions):</w:t>
      </w:r>
    </w:p>
    <w:tbl>
      <w:tblPr>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AD775B" w14:paraId="0C974398" w14:textId="77777777">
        <w:tc>
          <w:tcPr>
            <w:tcW w:w="2739" w:type="dxa"/>
            <w:shd w:val="clear" w:color="auto" w:fill="auto"/>
          </w:tcPr>
          <w:p w14:paraId="2D007400" w14:textId="77777777" w:rsidR="00AD775B" w:rsidRPr="00DC759D" w:rsidRDefault="00AD775B">
            <w:pPr>
              <w:spacing w:after="120"/>
              <w:ind w:left="720" w:hanging="360"/>
              <w:rPr>
                <w:rFonts w:ascii="Arial" w:hAnsi="Arial" w:cs="Arial"/>
                <w:b/>
                <w:sz w:val="24"/>
                <w:szCs w:val="24"/>
              </w:rPr>
            </w:pPr>
            <w:r w:rsidRPr="00DC759D">
              <w:rPr>
                <w:rFonts w:ascii="Arial" w:hAnsi="Arial" w:cs="Arial"/>
                <w:b/>
                <w:sz w:val="24"/>
                <w:szCs w:val="24"/>
              </w:rPr>
              <w:t>"Operational Board"</w:t>
            </w:r>
          </w:p>
        </w:tc>
        <w:tc>
          <w:tcPr>
            <w:tcW w:w="6170" w:type="dxa"/>
            <w:shd w:val="clear" w:color="auto" w:fill="auto"/>
          </w:tcPr>
          <w:p w14:paraId="056EF41A" w14:textId="77777777" w:rsidR="00AD775B" w:rsidRPr="00DC759D" w:rsidRDefault="00AD775B">
            <w:pPr>
              <w:tabs>
                <w:tab w:val="left" w:pos="-9"/>
              </w:tabs>
              <w:spacing w:after="120"/>
              <w:ind w:left="720" w:hanging="360"/>
              <w:rPr>
                <w:rFonts w:ascii="Arial" w:hAnsi="Arial" w:cs="Arial"/>
                <w:sz w:val="24"/>
                <w:szCs w:val="24"/>
              </w:rPr>
            </w:pPr>
            <w:r w:rsidRPr="00DC759D">
              <w:rPr>
                <w:rFonts w:ascii="Arial" w:hAnsi="Arial" w:cs="Arial"/>
                <w:sz w:val="24"/>
                <w:szCs w:val="24"/>
              </w:rPr>
              <w:t>the board established in accordance with paragraph 4.1 of this Schedule;</w:t>
            </w:r>
          </w:p>
        </w:tc>
      </w:tr>
      <w:tr w:rsidR="00AD775B" w14:paraId="42BADF36" w14:textId="77777777">
        <w:tc>
          <w:tcPr>
            <w:tcW w:w="2739" w:type="dxa"/>
            <w:shd w:val="clear" w:color="auto" w:fill="auto"/>
          </w:tcPr>
          <w:p w14:paraId="2208CFE6" w14:textId="77777777" w:rsidR="00AD775B" w:rsidRPr="00DC759D" w:rsidRDefault="00AD775B">
            <w:pPr>
              <w:spacing w:after="120"/>
              <w:ind w:left="720" w:hanging="360"/>
              <w:rPr>
                <w:rFonts w:ascii="Arial" w:hAnsi="Arial" w:cs="Arial"/>
                <w:b/>
                <w:sz w:val="24"/>
                <w:szCs w:val="24"/>
              </w:rPr>
            </w:pPr>
            <w:r w:rsidRPr="00DC759D">
              <w:rPr>
                <w:rFonts w:ascii="Arial" w:hAnsi="Arial" w:cs="Arial"/>
                <w:b/>
                <w:sz w:val="24"/>
                <w:szCs w:val="24"/>
              </w:rPr>
              <w:t>"Project Manager"</w:t>
            </w:r>
          </w:p>
        </w:tc>
        <w:tc>
          <w:tcPr>
            <w:tcW w:w="6170" w:type="dxa"/>
            <w:shd w:val="clear" w:color="auto" w:fill="auto"/>
          </w:tcPr>
          <w:p w14:paraId="471C6E71" w14:textId="77777777" w:rsidR="00AD775B" w:rsidRPr="00DC759D" w:rsidRDefault="00AD775B">
            <w:pPr>
              <w:tabs>
                <w:tab w:val="left" w:pos="-9"/>
              </w:tabs>
              <w:ind w:left="720" w:hanging="360"/>
              <w:rPr>
                <w:rFonts w:ascii="Arial" w:hAnsi="Arial" w:cs="Arial"/>
                <w:sz w:val="24"/>
                <w:szCs w:val="24"/>
              </w:rPr>
            </w:pPr>
            <w:r w:rsidRPr="00DC759D">
              <w:rPr>
                <w:rFonts w:ascii="Arial" w:hAnsi="Arial" w:cs="Arial"/>
                <w:sz w:val="24"/>
                <w:szCs w:val="24"/>
              </w:rPr>
              <w:t>the manager appointed in accordance with paragraph 2.1 of this Schedule;</w:t>
            </w:r>
          </w:p>
          <w:p w14:paraId="28C5AE42" w14:textId="77777777" w:rsidR="00AD775B" w:rsidRPr="00DC759D" w:rsidRDefault="00AD775B">
            <w:pPr>
              <w:tabs>
                <w:tab w:val="left" w:pos="-9"/>
              </w:tabs>
              <w:ind w:left="720" w:hanging="360"/>
              <w:rPr>
                <w:rFonts w:ascii="Arial" w:hAnsi="Arial" w:cs="Arial"/>
                <w:sz w:val="24"/>
                <w:szCs w:val="24"/>
              </w:rPr>
            </w:pPr>
          </w:p>
        </w:tc>
      </w:tr>
    </w:tbl>
    <w:p w14:paraId="1611EE2A" w14:textId="77777777" w:rsidR="00AD775B" w:rsidRDefault="00AD775B" w:rsidP="00E539C4">
      <w:pPr>
        <w:pStyle w:val="Heading1"/>
        <w:keepLines w:val="0"/>
        <w:numPr>
          <w:ilvl w:val="0"/>
          <w:numId w:val="59"/>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Project Management</w:t>
      </w:r>
    </w:p>
    <w:p w14:paraId="48EA890A"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Pr>
          <w:rFonts w:ascii="Arial" w:eastAsia="Arial" w:hAnsi="Arial" w:cs="Arial"/>
          <w:sz w:val="24"/>
          <w:szCs w:val="24"/>
        </w:rPr>
        <w:t xml:space="preserve"> </w:t>
      </w:r>
      <w:r w:rsidRPr="00DC759D">
        <w:rPr>
          <w:rFonts w:ascii="Arial" w:eastAsia="Arial" w:hAnsi="Arial" w:cs="Arial"/>
          <w:b w:val="0"/>
          <w:bCs/>
          <w:sz w:val="24"/>
          <w:szCs w:val="24"/>
        </w:rPr>
        <w:t>The Supplier and the Buyer shall each appoint a Project Manager for the purposes of this Contract through whom the provision of the Services and the Deliverables shall be managed day-to-day.</w:t>
      </w:r>
    </w:p>
    <w:p w14:paraId="68981EEB"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sidRPr="00DC759D">
        <w:rPr>
          <w:rFonts w:ascii="Arial" w:eastAsia="Arial" w:hAnsi="Arial" w:cs="Arial"/>
          <w:b w:val="0"/>
          <w:bCs/>
          <w:sz w:val="24"/>
          <w:szCs w:val="24"/>
        </w:rPr>
        <w:t xml:space="preserve"> The Parties shall ensure that appropriate resource is made available on a regular basis such that the aims, objectives and specific provisions of this Contract can be fully realised.</w:t>
      </w:r>
    </w:p>
    <w:p w14:paraId="2EE718DB"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sidRPr="00DC759D">
        <w:rPr>
          <w:rFonts w:ascii="Arial" w:eastAsia="Arial" w:hAnsi="Arial" w:cs="Arial"/>
          <w:b w:val="0"/>
          <w:bCs/>
          <w:sz w:val="24"/>
          <w:szCs w:val="24"/>
        </w:rPr>
        <w:t xml:space="preserve"> Without prejudice to paragraph 4 below, the Parties agree to operate the boards specified as set out in the Annex to this Schedule.</w:t>
      </w:r>
    </w:p>
    <w:p w14:paraId="72B14A38" w14:textId="77777777" w:rsidR="00AD775B" w:rsidRPr="00DC759D" w:rsidRDefault="00AD775B" w:rsidP="00E539C4">
      <w:pPr>
        <w:keepNext/>
        <w:numPr>
          <w:ilvl w:val="0"/>
          <w:numId w:val="59"/>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DC759D">
        <w:rPr>
          <w:rFonts w:ascii="Arial" w:hAnsi="Arial" w:cs="Arial"/>
          <w:b/>
          <w:color w:val="000000"/>
          <w:sz w:val="24"/>
          <w:szCs w:val="24"/>
        </w:rPr>
        <w:t>Role of the Supplier Contract Manager</w:t>
      </w:r>
    </w:p>
    <w:p w14:paraId="16793D2F" w14:textId="77777777" w:rsidR="00AD775B" w:rsidRPr="00DC759D" w:rsidRDefault="00AD775B" w:rsidP="00E539C4">
      <w:pPr>
        <w:keepNext/>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DC759D">
        <w:rPr>
          <w:rFonts w:ascii="Arial" w:hAnsi="Arial" w:cs="Arial"/>
          <w:color w:val="000000"/>
          <w:sz w:val="24"/>
          <w:szCs w:val="24"/>
        </w:rPr>
        <w:t>The Supplier's Contract Manager's shall be:</w:t>
      </w:r>
    </w:p>
    <w:p w14:paraId="442CEAD9" w14:textId="77777777" w:rsidR="00AD775B" w:rsidRPr="00DC759D" w:rsidRDefault="00AD775B" w:rsidP="00E539C4">
      <w:pPr>
        <w:pStyle w:val="Heading3"/>
        <w:keepNext w:val="0"/>
        <w:keepLines w:val="0"/>
        <w:numPr>
          <w:ilvl w:val="2"/>
          <w:numId w:val="59"/>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DC759D">
        <w:rPr>
          <w:rFonts w:ascii="Arial" w:eastAsia="Arial" w:hAnsi="Arial" w:cs="Arial"/>
          <w:b w:val="0"/>
          <w:bCs/>
          <w:sz w:val="24"/>
          <w:szCs w:val="24"/>
        </w:rPr>
        <w:t xml:space="preserve">the primary point of contact to receive communication from the Buyer and will also be the person primarily responsible for providing information to the Buyer; </w:t>
      </w:r>
    </w:p>
    <w:p w14:paraId="0A3A5835" w14:textId="77777777" w:rsidR="00AD775B" w:rsidRPr="00DC759D" w:rsidRDefault="00AD775B" w:rsidP="00E539C4">
      <w:pPr>
        <w:pStyle w:val="Heading3"/>
        <w:keepNext w:val="0"/>
        <w:keepLines w:val="0"/>
        <w:numPr>
          <w:ilvl w:val="2"/>
          <w:numId w:val="59"/>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DC759D">
        <w:rPr>
          <w:rFonts w:ascii="Arial" w:eastAsia="Arial" w:hAnsi="Arial" w:cs="Arial"/>
          <w:b w:val="0"/>
          <w:bCs/>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7B56A6C4" w14:textId="77777777" w:rsidR="00AD775B" w:rsidRPr="00DC759D" w:rsidRDefault="00AD775B" w:rsidP="00E539C4">
      <w:pPr>
        <w:pStyle w:val="Heading3"/>
        <w:keepNext w:val="0"/>
        <w:keepLines w:val="0"/>
        <w:numPr>
          <w:ilvl w:val="2"/>
          <w:numId w:val="59"/>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DC759D">
        <w:rPr>
          <w:rFonts w:ascii="Arial" w:eastAsia="Arial" w:hAnsi="Arial" w:cs="Arial"/>
          <w:b w:val="0"/>
          <w:bCs/>
          <w:sz w:val="24"/>
          <w:szCs w:val="24"/>
        </w:rPr>
        <w:t>able to cancel any delegation and recommence the position himself; and</w:t>
      </w:r>
    </w:p>
    <w:p w14:paraId="4648B247" w14:textId="77777777" w:rsidR="00AD775B" w:rsidRPr="00DC759D" w:rsidRDefault="00AD775B" w:rsidP="00E539C4">
      <w:pPr>
        <w:pStyle w:val="Heading3"/>
        <w:keepNext w:val="0"/>
        <w:keepLines w:val="0"/>
        <w:numPr>
          <w:ilvl w:val="2"/>
          <w:numId w:val="59"/>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DC759D">
        <w:rPr>
          <w:rFonts w:ascii="Arial" w:eastAsia="Arial" w:hAnsi="Arial" w:cs="Arial"/>
          <w:b w:val="0"/>
          <w:bCs/>
          <w:sz w:val="24"/>
          <w:szCs w:val="24"/>
        </w:rPr>
        <w:t xml:space="preserve">replaced only after the Buyer has received notification of the proposed change. </w:t>
      </w:r>
    </w:p>
    <w:p w14:paraId="6DEC180B" w14:textId="77777777" w:rsidR="00AD775B" w:rsidRPr="00DC759D" w:rsidRDefault="00AD775B" w:rsidP="00E539C4">
      <w:pPr>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DC759D">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15635E6D" w14:textId="77777777" w:rsidR="00AD775B" w:rsidRPr="00DC759D" w:rsidRDefault="00AD775B" w:rsidP="00E539C4">
      <w:pPr>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DC759D">
        <w:rPr>
          <w:rFonts w:ascii="Arial" w:hAnsi="Arial" w:cs="Arial"/>
          <w:color w:val="000000"/>
          <w:sz w:val="24"/>
          <w:szCs w:val="24"/>
        </w:rPr>
        <w:t>Receipt of communication from the Supplier's Contract Manager's by the Buyer does not absolve the Supplier from its responsibilities, obligations or liabilities under the Contract.</w:t>
      </w:r>
    </w:p>
    <w:p w14:paraId="202A3BF7" w14:textId="77777777" w:rsidR="00AD775B" w:rsidRDefault="00AD775B">
      <w:pPr>
        <w:rPr>
          <w:sz w:val="24"/>
          <w:szCs w:val="24"/>
        </w:rPr>
      </w:pPr>
    </w:p>
    <w:p w14:paraId="0F4B2755" w14:textId="77777777" w:rsidR="00AD775B" w:rsidRDefault="00AD775B" w:rsidP="00E539C4">
      <w:pPr>
        <w:pStyle w:val="Heading1"/>
        <w:keepLines w:val="0"/>
        <w:numPr>
          <w:ilvl w:val="0"/>
          <w:numId w:val="59"/>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Role of the Operational Board</w:t>
      </w:r>
    </w:p>
    <w:p w14:paraId="5130AEFC"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Pr>
          <w:rFonts w:ascii="Arial" w:eastAsia="Arial" w:hAnsi="Arial" w:cs="Arial"/>
          <w:sz w:val="24"/>
          <w:szCs w:val="24"/>
        </w:rPr>
        <w:t xml:space="preserve"> </w:t>
      </w:r>
      <w:r w:rsidRPr="00DC759D">
        <w:rPr>
          <w:rFonts w:ascii="Arial" w:eastAsia="Arial" w:hAnsi="Arial" w:cs="Arial"/>
          <w:b w:val="0"/>
          <w:bCs/>
          <w:sz w:val="24"/>
          <w:szCs w:val="24"/>
        </w:rPr>
        <w:t>The Operational Board shall be established by the Buyer for the purposes of this Contract on which the Supplier and the Buyer shall be represented.</w:t>
      </w:r>
    </w:p>
    <w:p w14:paraId="53B5E1D9"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sidRPr="00DC759D">
        <w:rPr>
          <w:rFonts w:ascii="Arial" w:eastAsia="Arial" w:hAnsi="Arial" w:cs="Arial"/>
          <w:b w:val="0"/>
          <w:bCs/>
          <w:sz w:val="24"/>
          <w:szCs w:val="24"/>
        </w:rPr>
        <w:t xml:space="preserve"> The Operational Board members, frequency and location of board meetings and planned start date by which the board shall be established are set out in the Order Form.</w:t>
      </w:r>
    </w:p>
    <w:p w14:paraId="03A615AE"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sidRPr="00DC759D">
        <w:rPr>
          <w:rFonts w:ascii="Arial" w:eastAsia="Arial" w:hAnsi="Arial" w:cs="Arial"/>
          <w:b w:val="0"/>
          <w:bCs/>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59A7181" w14:textId="77777777" w:rsidR="00AD775B" w:rsidRPr="00DC759D"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bCs/>
          <w:sz w:val="24"/>
          <w:szCs w:val="24"/>
        </w:rPr>
      </w:pPr>
      <w:r w:rsidRPr="00DC759D">
        <w:rPr>
          <w:rFonts w:ascii="Arial" w:eastAsia="Arial" w:hAnsi="Arial" w:cs="Arial"/>
          <w:b w:val="0"/>
          <w:bCs/>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1012BAA" w14:textId="77777777" w:rsidR="00AD775B" w:rsidRDefault="00AD775B" w:rsidP="00E539C4">
      <w:pPr>
        <w:pStyle w:val="Heading2"/>
        <w:keepNext w:val="0"/>
        <w:keepLines w:val="0"/>
        <w:numPr>
          <w:ilvl w:val="1"/>
          <w:numId w:val="5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sidRPr="00DC759D">
        <w:rPr>
          <w:rFonts w:ascii="Arial" w:eastAsia="Arial" w:hAnsi="Arial" w:cs="Arial"/>
          <w:b w:val="0"/>
          <w:bCs/>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4F515BE" w14:textId="77777777" w:rsidR="00AD775B" w:rsidRPr="00DC759D" w:rsidRDefault="00AD775B" w:rsidP="00E539C4">
      <w:pPr>
        <w:keepNext/>
        <w:numPr>
          <w:ilvl w:val="0"/>
          <w:numId w:val="59"/>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DC759D">
        <w:rPr>
          <w:rFonts w:ascii="Arial" w:hAnsi="Arial" w:cs="Arial"/>
          <w:b/>
          <w:color w:val="000000"/>
          <w:sz w:val="24"/>
          <w:szCs w:val="24"/>
        </w:rPr>
        <w:t>Contract Risk Management</w:t>
      </w:r>
    </w:p>
    <w:p w14:paraId="494FCC9A" w14:textId="77777777" w:rsidR="00AD775B" w:rsidRPr="00DC759D" w:rsidRDefault="00AD775B" w:rsidP="00E539C4">
      <w:pPr>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DC759D">
        <w:rPr>
          <w:rFonts w:ascii="Arial" w:hAnsi="Arial" w:cs="Arial"/>
          <w:color w:val="000000"/>
          <w:sz w:val="24"/>
          <w:szCs w:val="24"/>
        </w:rPr>
        <w:t>Both Parties shall pro-actively manage risks attributed to them under the terms of this Call-Off Contract.</w:t>
      </w:r>
    </w:p>
    <w:p w14:paraId="1568FABA" w14:textId="77777777" w:rsidR="00AD775B" w:rsidRPr="00DC759D" w:rsidRDefault="00AD775B" w:rsidP="00E539C4">
      <w:pPr>
        <w:keepNext/>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DC759D">
        <w:rPr>
          <w:rFonts w:ascii="Arial" w:hAnsi="Arial" w:cs="Arial"/>
          <w:color w:val="000000"/>
          <w:sz w:val="24"/>
          <w:szCs w:val="24"/>
        </w:rPr>
        <w:t>The Supplier shall develop, operate, maintain and amend, as agreed with the Buyer, processes for:</w:t>
      </w:r>
    </w:p>
    <w:p w14:paraId="77676FAF" w14:textId="77777777" w:rsidR="00AD775B" w:rsidRPr="00DC759D" w:rsidRDefault="00AD775B" w:rsidP="00E539C4">
      <w:pPr>
        <w:pStyle w:val="Heading3"/>
        <w:keepNext w:val="0"/>
        <w:keepLines w:val="0"/>
        <w:numPr>
          <w:ilvl w:val="2"/>
          <w:numId w:val="59"/>
        </w:numPr>
        <w:tabs>
          <w:tab w:val="left" w:pos="2268"/>
          <w:tab w:val="left" w:pos="2977"/>
          <w:tab w:val="left" w:pos="3686"/>
          <w:tab w:val="left" w:pos="4394"/>
          <w:tab w:val="right" w:pos="8789"/>
        </w:tabs>
        <w:spacing w:before="100" w:after="100" w:line="260" w:lineRule="atLeast"/>
        <w:rPr>
          <w:rFonts w:ascii="Arial" w:eastAsia="Arial" w:hAnsi="Arial" w:cs="Arial"/>
          <w:b w:val="0"/>
          <w:bCs/>
          <w:sz w:val="24"/>
          <w:szCs w:val="24"/>
        </w:rPr>
      </w:pPr>
      <w:r w:rsidRPr="00DC759D">
        <w:rPr>
          <w:rFonts w:ascii="Arial" w:eastAsia="Arial" w:hAnsi="Arial" w:cs="Arial"/>
          <w:b w:val="0"/>
          <w:bCs/>
          <w:sz w:val="24"/>
          <w:szCs w:val="24"/>
        </w:rPr>
        <w:t>the identification and management of risks;</w:t>
      </w:r>
    </w:p>
    <w:p w14:paraId="56347CAA" w14:textId="77777777" w:rsidR="00AD775B" w:rsidRPr="00DC759D" w:rsidRDefault="00AD775B" w:rsidP="00E539C4">
      <w:pPr>
        <w:numPr>
          <w:ilvl w:val="2"/>
          <w:numId w:val="59"/>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rFonts w:ascii="Arial" w:hAnsi="Arial" w:cs="Arial"/>
          <w:color w:val="000000"/>
          <w:sz w:val="24"/>
          <w:szCs w:val="24"/>
        </w:rPr>
      </w:pPr>
      <w:r w:rsidRPr="00DC759D">
        <w:rPr>
          <w:rFonts w:ascii="Arial" w:hAnsi="Arial" w:cs="Arial"/>
          <w:sz w:val="24"/>
          <w:szCs w:val="24"/>
        </w:rPr>
        <w:tab/>
      </w:r>
      <w:r w:rsidRPr="00DC759D">
        <w:rPr>
          <w:rFonts w:ascii="Arial" w:hAnsi="Arial" w:cs="Arial"/>
          <w:color w:val="000000"/>
          <w:sz w:val="24"/>
          <w:szCs w:val="24"/>
        </w:rPr>
        <w:t>the identification and management of issues; and</w:t>
      </w:r>
    </w:p>
    <w:p w14:paraId="369F7BC5" w14:textId="77777777" w:rsidR="00AD775B" w:rsidRPr="00DC759D" w:rsidRDefault="00AD775B" w:rsidP="00E539C4">
      <w:pPr>
        <w:numPr>
          <w:ilvl w:val="2"/>
          <w:numId w:val="59"/>
        </w:numPr>
        <w:pBdr>
          <w:top w:val="nil"/>
          <w:left w:val="nil"/>
          <w:bottom w:val="nil"/>
          <w:right w:val="nil"/>
          <w:between w:val="nil"/>
        </w:pBdr>
        <w:tabs>
          <w:tab w:val="left" w:pos="1985"/>
          <w:tab w:val="left" w:pos="1980"/>
        </w:tabs>
        <w:adjustRightInd w:val="0"/>
        <w:spacing w:before="120" w:after="120" w:line="240" w:lineRule="auto"/>
        <w:ind w:hanging="1044"/>
        <w:rPr>
          <w:rFonts w:ascii="Arial" w:hAnsi="Arial" w:cs="Arial"/>
          <w:color w:val="000000"/>
          <w:sz w:val="24"/>
          <w:szCs w:val="24"/>
        </w:rPr>
      </w:pPr>
      <w:r w:rsidRPr="00DC759D">
        <w:rPr>
          <w:rFonts w:ascii="Arial" w:hAnsi="Arial" w:cs="Arial"/>
          <w:color w:val="000000"/>
          <w:sz w:val="24"/>
          <w:szCs w:val="24"/>
        </w:rPr>
        <w:t>monitoring and controlling project plans.</w:t>
      </w:r>
    </w:p>
    <w:p w14:paraId="1F5C11A1" w14:textId="77777777" w:rsidR="00AD775B" w:rsidRPr="00DC759D" w:rsidRDefault="00AD775B" w:rsidP="00E539C4">
      <w:pPr>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b/>
          <w:color w:val="000000"/>
          <w:sz w:val="24"/>
          <w:szCs w:val="24"/>
        </w:rPr>
      </w:pPr>
      <w:r w:rsidRPr="00DC759D">
        <w:rPr>
          <w:rFonts w:ascii="Arial" w:hAnsi="Arial" w:cs="Arial"/>
          <w:color w:val="000000"/>
          <w:sz w:val="24"/>
          <w:szCs w:val="24"/>
        </w:rPr>
        <w:t>The Supplier allows the Buyer to inspect at any time within working hours the accounts and records which the Supplier is required to keep.</w:t>
      </w:r>
    </w:p>
    <w:p w14:paraId="2A1D17E5" w14:textId="77777777" w:rsidR="00AD775B" w:rsidRPr="00DC759D" w:rsidRDefault="00AD775B" w:rsidP="00E539C4">
      <w:pPr>
        <w:numPr>
          <w:ilvl w:val="1"/>
          <w:numId w:val="5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DC759D">
        <w:rPr>
          <w:rFonts w:ascii="Arial" w:hAnsi="Arial" w:cs="Arial"/>
          <w:color w:val="000000"/>
          <w:sz w:val="24"/>
          <w:szCs w:val="24"/>
        </w:rPr>
        <w:t xml:space="preserve">The Supplier will maintain a risk register of the risks relating to the Call Off Contract which the Buyer's and the Supplier have identified. </w:t>
      </w:r>
    </w:p>
    <w:p w14:paraId="392A6DD4" w14:textId="77777777" w:rsidR="00AD775B" w:rsidRPr="00DC759D" w:rsidRDefault="00AD775B">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BC43C5A" w14:textId="77777777" w:rsidR="00AD775B" w:rsidRPr="00DC759D" w:rsidRDefault="00AD775B">
      <w:pPr>
        <w:rPr>
          <w:rFonts w:ascii="Arial" w:hAnsi="Arial" w:cs="Arial"/>
          <w:b/>
          <w:sz w:val="36"/>
          <w:szCs w:val="36"/>
        </w:rPr>
      </w:pPr>
      <w:r>
        <w:br w:type="page"/>
      </w:r>
      <w:r w:rsidRPr="00DC759D">
        <w:rPr>
          <w:rFonts w:ascii="Arial" w:hAnsi="Arial" w:cs="Arial"/>
          <w:b/>
          <w:sz w:val="36"/>
          <w:szCs w:val="36"/>
        </w:rPr>
        <w:t>Annex: Contract Boards</w:t>
      </w:r>
    </w:p>
    <w:p w14:paraId="224C1679" w14:textId="77777777" w:rsidR="00AD775B" w:rsidRPr="00DC759D" w:rsidRDefault="00AD775B">
      <w:pPr>
        <w:pBdr>
          <w:top w:val="nil"/>
          <w:left w:val="nil"/>
          <w:bottom w:val="nil"/>
          <w:right w:val="nil"/>
          <w:between w:val="nil"/>
        </w:pBdr>
        <w:tabs>
          <w:tab w:val="left" w:pos="360"/>
        </w:tabs>
        <w:spacing w:after="240"/>
        <w:rPr>
          <w:rFonts w:ascii="Arial" w:hAnsi="Arial" w:cs="Arial"/>
          <w:color w:val="000000"/>
          <w:sz w:val="24"/>
          <w:szCs w:val="24"/>
        </w:rPr>
      </w:pPr>
      <w:r w:rsidRPr="00DC759D">
        <w:rPr>
          <w:rFonts w:ascii="Arial" w:hAnsi="Arial" w:cs="Arial"/>
          <w:color w:val="000000"/>
          <w:sz w:val="24"/>
          <w:szCs w:val="24"/>
        </w:rPr>
        <w:t>The Parties agree to operate the following boards at the locations and at the frequencies set out below:</w:t>
      </w:r>
    </w:p>
    <w:p w14:paraId="5C06E843" w14:textId="77777777" w:rsidR="00AD775B" w:rsidRPr="00DC759D" w:rsidRDefault="00AD775B">
      <w:pPr>
        <w:rPr>
          <w:rFonts w:ascii="Arial" w:hAnsi="Arial" w:cs="Arial"/>
          <w:sz w:val="24"/>
          <w:szCs w:val="24"/>
        </w:rPr>
      </w:pPr>
      <w:r w:rsidRPr="00DC759D">
        <w:rPr>
          <w:rFonts w:ascii="Arial" w:hAnsi="Arial" w:cs="Arial"/>
          <w:sz w:val="24"/>
          <w:szCs w:val="24"/>
        </w:rPr>
        <w:t>N/A</w:t>
      </w:r>
    </w:p>
    <w:p w14:paraId="0AF9B1FC" w14:textId="77777777" w:rsidR="00AF0B6A" w:rsidRDefault="00AF0B6A">
      <w:pPr>
        <w:rPr>
          <w:rFonts w:ascii="Arial" w:eastAsia="Arial" w:hAnsi="Arial"/>
          <w:color w:val="000000"/>
          <w:sz w:val="24"/>
          <w:szCs w:val="24"/>
        </w:rPr>
        <w:sectPr w:rsidR="00AF0B6A" w:rsidSect="00AD775B">
          <w:headerReference w:type="even" r:id="rId96"/>
          <w:headerReference w:type="default" r:id="rId97"/>
          <w:footerReference w:type="even" r:id="rId98"/>
          <w:footerReference w:type="default" r:id="rId99"/>
          <w:headerReference w:type="first" r:id="rId100"/>
          <w:footerReference w:type="first" r:id="rId101"/>
          <w:pgSz w:w="11909" w:h="16834"/>
          <w:pgMar w:top="1440" w:right="1440" w:bottom="1440" w:left="1440" w:header="709" w:footer="709" w:gutter="0"/>
          <w:cols w:space="720"/>
        </w:sectPr>
      </w:pPr>
      <w:r>
        <w:rPr>
          <w:rFonts w:ascii="Arial" w:eastAsia="Arial" w:hAnsi="Arial"/>
          <w:color w:val="000000"/>
          <w:sz w:val="24"/>
          <w:szCs w:val="24"/>
        </w:rPr>
        <w:br w:type="page"/>
      </w:r>
    </w:p>
    <w:p w14:paraId="278584BB" w14:textId="77777777" w:rsidR="00EF1ED2" w:rsidRDefault="00EF1ED2">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4841C05E" w14:textId="77777777" w:rsidR="00EF1ED2" w:rsidRDefault="00EF1ED2" w:rsidP="00EF1ED2">
      <w:pPr>
        <w:keepNext/>
        <w:pBdr>
          <w:top w:val="nil"/>
          <w:left w:val="nil"/>
          <w:bottom w:val="nil"/>
          <w:right w:val="nil"/>
          <w:between w:val="nil"/>
        </w:pBd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1D7DA619" w14:textId="77777777" w:rsidR="00EF1ED2" w:rsidRDefault="00EF1ED2">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7859DFA6" w14:textId="77777777" w:rsidR="00EF1ED2" w:rsidRDefault="00EF1ED2" w:rsidP="00EF1ED2">
      <w:pPr>
        <w:keepNext/>
        <w:pBdr>
          <w:top w:val="nil"/>
          <w:left w:val="nil"/>
          <w:bottom w:val="nil"/>
          <w:right w:val="nil"/>
          <w:between w:val="nil"/>
        </w:pBdr>
        <w:tabs>
          <w:tab w:val="left" w:pos="142"/>
        </w:tabs>
        <w:spacing w:before="240" w:after="120" w:line="240" w:lineRule="auto"/>
        <w:ind w:left="720" w:hanging="72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2AE5E9F4" w14:textId="77777777" w:rsidR="00EF1ED2" w:rsidRDefault="00EF1ED2">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514CF8DA" w14:textId="77777777" w:rsidR="00EF1ED2" w:rsidRDefault="00EF1ED2" w:rsidP="00EF1ED2">
      <w:pPr>
        <w:pBdr>
          <w:top w:val="nil"/>
          <w:left w:val="nil"/>
          <w:bottom w:val="nil"/>
          <w:right w:val="nil"/>
          <w:between w:val="nil"/>
        </w:pBd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10F39A6A" w14:textId="77777777" w:rsidR="00EF1ED2" w:rsidRDefault="00EF1ED2" w:rsidP="00EF1ED2">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6C779877" w14:textId="77777777" w:rsidR="00EF1ED2" w:rsidRDefault="00EF1ED2" w:rsidP="00EF1ED2">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432103C4" w14:textId="77777777" w:rsidR="00EF1ED2" w:rsidRDefault="00EF1ED2" w:rsidP="00EF1ED2">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649A5DD4" w14:textId="77777777" w:rsidR="00EF1ED2" w:rsidRDefault="00EF1ED2" w:rsidP="00EF1ED2">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110E6FE0" w14:textId="77777777" w:rsidR="00EF1ED2" w:rsidRDefault="00EF1ED2" w:rsidP="00EF1ED2">
      <w:pPr>
        <w:numPr>
          <w:ilvl w:val="3"/>
          <w:numId w:val="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71E6A064" w14:textId="77777777" w:rsidR="00EF1ED2" w:rsidRDefault="00EF1ED2">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37A40920" w14:textId="77777777" w:rsidR="00EF1ED2" w:rsidRDefault="00EF1ED2">
      <w:pPr>
        <w:rPr>
          <w:rFonts w:ascii="Arial" w:eastAsia="Arial" w:hAnsi="Arial" w:cs="Arial"/>
          <w:b/>
          <w:smallCaps/>
          <w:sz w:val="20"/>
          <w:szCs w:val="20"/>
        </w:rPr>
      </w:pPr>
      <w:r>
        <w:br w:type="page"/>
      </w:r>
    </w:p>
    <w:p w14:paraId="2AFEE093" w14:textId="77777777" w:rsidR="00EF1ED2" w:rsidRDefault="00EF1ED2">
      <w:pPr>
        <w:keepNext/>
        <w:rPr>
          <w:rFonts w:ascii="Arial" w:eastAsia="Arial" w:hAnsi="Arial" w:cs="Arial"/>
          <w:b/>
          <w:sz w:val="36"/>
          <w:szCs w:val="36"/>
        </w:rPr>
      </w:pPr>
    </w:p>
    <w:p w14:paraId="0EFA39FA" w14:textId="77777777" w:rsidR="00EF1ED2" w:rsidRDefault="00EF1ED2">
      <w:pPr>
        <w:keepNext/>
        <w:rPr>
          <w:rFonts w:ascii="Arial" w:eastAsia="Arial" w:hAnsi="Arial" w:cs="Arial"/>
          <w:b/>
          <w:sz w:val="36"/>
          <w:szCs w:val="36"/>
        </w:rPr>
      </w:pPr>
      <w:r>
        <w:rPr>
          <w:rFonts w:ascii="Arial" w:eastAsia="Arial" w:hAnsi="Arial" w:cs="Arial"/>
          <w:b/>
          <w:sz w:val="36"/>
          <w:szCs w:val="36"/>
        </w:rPr>
        <w:t>Annex 1 – Relevant Convictions</w:t>
      </w:r>
    </w:p>
    <w:p w14:paraId="308EE5BE" w14:textId="77777777" w:rsidR="00EF1ED2" w:rsidRDefault="00EF1ED2">
      <w:pPr>
        <w:rPr>
          <w:rFonts w:ascii="Arial" w:eastAsia="Arial" w:hAnsi="Arial" w:cs="Arial"/>
          <w:sz w:val="24"/>
          <w:szCs w:val="24"/>
        </w:rPr>
      </w:pPr>
    </w:p>
    <w:p w14:paraId="553686FB" w14:textId="77777777" w:rsidR="00EF1ED2" w:rsidRDefault="00EF1ED2">
      <w:pPr>
        <w:rPr>
          <w:rFonts w:ascii="Arial" w:eastAsia="Arial" w:hAnsi="Arial" w:cs="Arial"/>
          <w:sz w:val="24"/>
          <w:szCs w:val="24"/>
        </w:rPr>
      </w:pPr>
      <w:r w:rsidRPr="00DC759D">
        <w:rPr>
          <w:rFonts w:ascii="Arial" w:eastAsia="Arial" w:hAnsi="Arial" w:cs="Arial"/>
          <w:b/>
          <w:sz w:val="24"/>
          <w:szCs w:val="24"/>
        </w:rPr>
        <w:t>[Insert</w:t>
      </w:r>
      <w:r w:rsidRPr="00DC759D">
        <w:rPr>
          <w:rFonts w:ascii="Arial" w:eastAsia="Arial" w:hAnsi="Arial" w:cs="Arial"/>
          <w:sz w:val="24"/>
          <w:szCs w:val="24"/>
        </w:rPr>
        <w:t xml:space="preserve"> Relevant Convictions here]</w:t>
      </w:r>
    </w:p>
    <w:p w14:paraId="206D7EF4" w14:textId="77777777" w:rsidR="00EF1ED2" w:rsidRDefault="00EF1ED2">
      <w:pPr>
        <w:rPr>
          <w:rFonts w:ascii="Arial" w:eastAsia="Arial" w:hAnsi="Arial" w:cs="Arial"/>
          <w:sz w:val="24"/>
          <w:szCs w:val="24"/>
        </w:rPr>
      </w:pPr>
    </w:p>
    <w:p w14:paraId="75106D28" w14:textId="23AC1129" w:rsidR="00EF1ED2" w:rsidRDefault="00EF1ED2">
      <w:pPr>
        <w:rPr>
          <w:rFonts w:ascii="Arial" w:eastAsia="Arial" w:hAnsi="Arial" w:cs="Arial"/>
          <w:sz w:val="24"/>
          <w:szCs w:val="24"/>
        </w:rPr>
      </w:pPr>
      <w:r>
        <w:rPr>
          <w:rFonts w:ascii="Arial" w:eastAsia="Arial" w:hAnsi="Arial" w:cs="Arial"/>
          <w:sz w:val="24"/>
          <w:szCs w:val="24"/>
        </w:rPr>
        <w:br w:type="page"/>
      </w:r>
    </w:p>
    <w:p w14:paraId="1B1B266B" w14:textId="77777777" w:rsidR="00EF1ED2" w:rsidRDefault="00EF1ED2">
      <w:pPr>
        <w:rPr>
          <w:rFonts w:ascii="Arial" w:eastAsia="Arial" w:hAnsi="Arial" w:cs="Arial"/>
          <w:sz w:val="24"/>
          <w:szCs w:val="24"/>
        </w:rPr>
        <w:sectPr w:rsidR="00EF1ED2" w:rsidSect="00EF1ED2">
          <w:headerReference w:type="default" r:id="rId102"/>
          <w:footerReference w:type="default" r:id="rId103"/>
          <w:footerReference w:type="first" r:id="rId104"/>
          <w:pgSz w:w="11909" w:h="16834"/>
          <w:pgMar w:top="1440" w:right="1440" w:bottom="1440" w:left="1440" w:header="709" w:footer="709" w:gutter="0"/>
          <w:cols w:space="720"/>
        </w:sectPr>
      </w:pPr>
    </w:p>
    <w:p w14:paraId="1B9AC0B1" w14:textId="77777777" w:rsidR="00EF1ED2" w:rsidRDefault="00EF1ED2">
      <w:pPr>
        <w:spacing w:after="240" w:line="240" w:lineRule="auto"/>
        <w:ind w:left="142" w:right="394"/>
        <w:rPr>
          <w:rFonts w:ascii="Arial" w:eastAsia="Arial" w:hAnsi="Arial" w:cs="Arial"/>
          <w:b/>
          <w:sz w:val="36"/>
          <w:szCs w:val="36"/>
        </w:rPr>
      </w:pPr>
    </w:p>
    <w:p w14:paraId="1ADEF61C" w14:textId="77777777" w:rsidR="00EF1ED2" w:rsidRDefault="00EF1ED2">
      <w:pPr>
        <w:spacing w:after="240" w:line="240" w:lineRule="auto"/>
        <w:ind w:left="142" w:right="394"/>
        <w:rPr>
          <w:rFonts w:ascii="Arial" w:eastAsia="Arial" w:hAnsi="Arial" w:cs="Arial"/>
          <w:b/>
          <w:sz w:val="36"/>
          <w:szCs w:val="36"/>
        </w:rPr>
      </w:pPr>
      <w:bookmarkStart w:id="123" w:name="_heading=h.oxk8osq4a54w" w:colFirst="0" w:colLast="0"/>
      <w:bookmarkEnd w:id="123"/>
      <w:r>
        <w:rPr>
          <w:rFonts w:ascii="Arial" w:eastAsia="Arial" w:hAnsi="Arial" w:cs="Arial"/>
          <w:b/>
          <w:sz w:val="36"/>
          <w:szCs w:val="36"/>
        </w:rPr>
        <w:t>Call-Off Schedule 23 (HMRC Terms)</w:t>
      </w:r>
    </w:p>
    <w:p w14:paraId="76943F4C"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 xml:space="preserve">Definitions </w:t>
      </w:r>
    </w:p>
    <w:p w14:paraId="304D507B" w14:textId="77777777" w:rsidR="00EF1ED2" w:rsidRDefault="00EF1ED2" w:rsidP="00E539C4">
      <w:pPr>
        <w:keepNext/>
        <w:numPr>
          <w:ilvl w:val="1"/>
          <w:numId w:val="60"/>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EF1ED2" w14:paraId="3FF5551C" w14:textId="77777777">
        <w:tc>
          <w:tcPr>
            <w:tcW w:w="2292" w:type="dxa"/>
          </w:tcPr>
          <w:p w14:paraId="21153A8E" w14:textId="77777777" w:rsidR="00EF1ED2" w:rsidRDefault="00EF1ED2">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46741215" w14:textId="77777777" w:rsidR="00EF1ED2" w:rsidRDefault="00EF1ED2">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6DE687D1" w14:textId="77777777" w:rsidR="00EF1ED2" w:rsidRDefault="00EF1ED2">
            <w:pPr>
              <w:spacing w:after="240" w:line="240" w:lineRule="auto"/>
              <w:jc w:val="both"/>
              <w:rPr>
                <w:rFonts w:ascii="Arial" w:eastAsia="Arial" w:hAnsi="Arial" w:cs="Arial"/>
                <w:sz w:val="24"/>
                <w:szCs w:val="24"/>
              </w:rPr>
            </w:pPr>
          </w:p>
        </w:tc>
      </w:tr>
      <w:tr w:rsidR="00EF1ED2" w14:paraId="17839929" w14:textId="77777777">
        <w:tc>
          <w:tcPr>
            <w:tcW w:w="2292" w:type="dxa"/>
          </w:tcPr>
          <w:p w14:paraId="41CEFA80" w14:textId="77777777" w:rsidR="00EF1ED2" w:rsidRDefault="00EF1ED2">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3C6CC67C" w14:textId="77777777" w:rsidR="00EF1ED2" w:rsidRDefault="00EF1ED2">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34074F8D" w14:textId="77777777" w:rsidR="00EF1ED2" w:rsidRDefault="00EF1ED2">
            <w:pPr>
              <w:spacing w:after="240" w:line="240" w:lineRule="auto"/>
              <w:jc w:val="both"/>
              <w:rPr>
                <w:rFonts w:ascii="Arial" w:eastAsia="Arial" w:hAnsi="Arial" w:cs="Arial"/>
                <w:sz w:val="24"/>
                <w:szCs w:val="24"/>
              </w:rPr>
            </w:pPr>
          </w:p>
        </w:tc>
      </w:tr>
      <w:tr w:rsidR="00EF1ED2" w14:paraId="2D8E7925" w14:textId="77777777">
        <w:tc>
          <w:tcPr>
            <w:tcW w:w="2292" w:type="dxa"/>
          </w:tcPr>
          <w:p w14:paraId="2E977191" w14:textId="77777777" w:rsidR="00EF1ED2" w:rsidRDefault="00EF1ED2">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02EC9FF2" w14:textId="77777777" w:rsidR="00EF1ED2" w:rsidRDefault="00EF1ED2" w:rsidP="00E539C4">
            <w:pPr>
              <w:numPr>
                <w:ilvl w:val="0"/>
                <w:numId w:val="6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AC0B957" w14:textId="77777777" w:rsidR="00EF1ED2" w:rsidRDefault="00EF1ED2">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5E9321D0" w14:textId="77777777" w:rsidR="00EF1ED2" w:rsidRDefault="00EF1ED2" w:rsidP="00E539C4">
            <w:pPr>
              <w:numPr>
                <w:ilvl w:val="0"/>
                <w:numId w:val="6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4D8505EC" w14:textId="77777777" w:rsidR="00EF1ED2" w:rsidRDefault="00EF1ED2">
            <w:pPr>
              <w:pBdr>
                <w:top w:val="nil"/>
                <w:left w:val="nil"/>
                <w:bottom w:val="nil"/>
                <w:right w:val="nil"/>
                <w:between w:val="nil"/>
              </w:pBdr>
              <w:ind w:left="720"/>
              <w:rPr>
                <w:rFonts w:ascii="Arial" w:eastAsia="Arial" w:hAnsi="Arial" w:cs="Arial"/>
                <w:color w:val="000000"/>
                <w:sz w:val="24"/>
                <w:szCs w:val="24"/>
              </w:rPr>
            </w:pPr>
          </w:p>
          <w:p w14:paraId="03411504" w14:textId="77777777" w:rsidR="00EF1ED2" w:rsidRDefault="00EF1ED2">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72CFEB9A" w14:textId="77777777" w:rsidR="00EF1ED2" w:rsidRDefault="00EF1ED2">
            <w:pPr>
              <w:spacing w:after="240" w:line="240" w:lineRule="auto"/>
              <w:jc w:val="both"/>
              <w:rPr>
                <w:rFonts w:ascii="Arial" w:eastAsia="Arial" w:hAnsi="Arial" w:cs="Arial"/>
                <w:sz w:val="24"/>
                <w:szCs w:val="24"/>
              </w:rPr>
            </w:pPr>
          </w:p>
        </w:tc>
      </w:tr>
      <w:tr w:rsidR="00EF1ED2" w14:paraId="7A8737FE" w14:textId="77777777">
        <w:tc>
          <w:tcPr>
            <w:tcW w:w="2292" w:type="dxa"/>
          </w:tcPr>
          <w:p w14:paraId="4DCA5722" w14:textId="77777777" w:rsidR="00EF1ED2" w:rsidRDefault="00EF1ED2">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667D9342" w14:textId="77777777" w:rsidR="00EF1ED2" w:rsidRDefault="00EF1ED2">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EF1ED2" w14:paraId="402D2F55" w14:textId="77777777">
        <w:tc>
          <w:tcPr>
            <w:tcW w:w="2292" w:type="dxa"/>
          </w:tcPr>
          <w:p w14:paraId="307C167E" w14:textId="77777777" w:rsidR="00EF1ED2" w:rsidRDefault="00EF1ED2">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2377A622" w14:textId="77777777" w:rsidR="00EF1ED2" w:rsidRDefault="00EF1ED2">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EF1ED2" w14:paraId="0D2E94BB" w14:textId="77777777">
        <w:tc>
          <w:tcPr>
            <w:tcW w:w="2292" w:type="dxa"/>
          </w:tcPr>
          <w:p w14:paraId="207DA693" w14:textId="77777777" w:rsidR="00EF1ED2" w:rsidRDefault="00EF1ED2">
            <w:pPr>
              <w:spacing w:after="240" w:line="240" w:lineRule="auto"/>
              <w:ind w:left="209"/>
              <w:rPr>
                <w:rFonts w:ascii="Arial" w:eastAsia="Arial" w:hAnsi="Arial" w:cs="Arial"/>
                <w:b/>
                <w:sz w:val="24"/>
                <w:szCs w:val="24"/>
              </w:rPr>
            </w:pPr>
            <w:r>
              <w:rPr>
                <w:rFonts w:ascii="Arial" w:eastAsia="Arial" w:hAnsi="Arial" w:cs="Arial"/>
                <w:b/>
                <w:sz w:val="24"/>
                <w:szCs w:val="24"/>
              </w:rPr>
              <w:t>“Tax Compliance Failure”</w:t>
            </w:r>
          </w:p>
          <w:p w14:paraId="0F6C0EF3" w14:textId="77777777" w:rsidR="00EF1ED2" w:rsidRDefault="00EF1ED2">
            <w:pPr>
              <w:spacing w:after="240" w:line="240" w:lineRule="auto"/>
              <w:ind w:left="209"/>
              <w:rPr>
                <w:rFonts w:ascii="Arial" w:eastAsia="Arial" w:hAnsi="Arial" w:cs="Arial"/>
                <w:b/>
                <w:sz w:val="24"/>
                <w:szCs w:val="24"/>
              </w:rPr>
            </w:pPr>
          </w:p>
        </w:tc>
        <w:tc>
          <w:tcPr>
            <w:tcW w:w="6626" w:type="dxa"/>
          </w:tcPr>
          <w:p w14:paraId="3F8646EF" w14:textId="77777777" w:rsidR="00EF1ED2" w:rsidRDefault="00EF1ED2">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1D5C23AE" w14:textId="77777777" w:rsidR="00EF1ED2" w:rsidRDefault="00EF1ED2" w:rsidP="00E539C4">
            <w:pPr>
              <w:numPr>
                <w:ilvl w:val="0"/>
                <w:numId w:val="67"/>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72D1906A" w14:textId="77777777" w:rsidR="00EF1ED2" w:rsidRDefault="00EF1ED2">
            <w:pPr>
              <w:pBdr>
                <w:top w:val="nil"/>
                <w:left w:val="nil"/>
                <w:bottom w:val="nil"/>
                <w:right w:val="nil"/>
                <w:between w:val="nil"/>
              </w:pBdr>
              <w:spacing w:after="0" w:line="240" w:lineRule="auto"/>
              <w:ind w:left="405"/>
              <w:rPr>
                <w:rFonts w:ascii="Arial" w:eastAsia="Arial" w:hAnsi="Arial" w:cs="Arial"/>
                <w:color w:val="000000"/>
                <w:sz w:val="24"/>
                <w:szCs w:val="24"/>
              </w:rPr>
            </w:pPr>
          </w:p>
          <w:p w14:paraId="6C9E3A47" w14:textId="77777777" w:rsidR="00EF1ED2" w:rsidRDefault="00EF1ED2" w:rsidP="00E539C4">
            <w:pPr>
              <w:numPr>
                <w:ilvl w:val="0"/>
                <w:numId w:val="67"/>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4F0C82CE"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Exclusion of certain Core Terms and terms of Schedules</w:t>
      </w:r>
    </w:p>
    <w:p w14:paraId="2E02ED82" w14:textId="77777777" w:rsidR="00EF1ED2" w:rsidRPr="00DC759D" w:rsidRDefault="00EF1ED2" w:rsidP="00E539C4">
      <w:pPr>
        <w:pStyle w:val="Heading2"/>
        <w:keepNext w:val="0"/>
        <w:keepLines w:val="0"/>
        <w:numPr>
          <w:ilvl w:val="1"/>
          <w:numId w:val="60"/>
        </w:numPr>
        <w:spacing w:before="40" w:after="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415E5171" w14:textId="77777777" w:rsidR="00EF1ED2" w:rsidRPr="00DC759D" w:rsidRDefault="00EF1ED2">
      <w:pPr>
        <w:spacing w:after="0"/>
        <w:rPr>
          <w:bCs/>
        </w:rPr>
      </w:pPr>
    </w:p>
    <w:p w14:paraId="5A674540" w14:textId="77777777" w:rsidR="00EF1ED2" w:rsidRPr="00DC759D" w:rsidRDefault="00EF1ED2" w:rsidP="00E539C4">
      <w:pPr>
        <w:pStyle w:val="Heading2"/>
        <w:keepNext w:val="0"/>
        <w:keepLines w:val="0"/>
        <w:numPr>
          <w:ilvl w:val="2"/>
          <w:numId w:val="60"/>
        </w:numPr>
        <w:spacing w:before="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46D882FD" w14:textId="77777777" w:rsidR="00EF1ED2" w:rsidRPr="00DC759D" w:rsidRDefault="00EF1ED2" w:rsidP="00E539C4">
      <w:pPr>
        <w:pStyle w:val="Heading2"/>
        <w:keepNext w:val="0"/>
        <w:keepLines w:val="0"/>
        <w:numPr>
          <w:ilvl w:val="2"/>
          <w:numId w:val="60"/>
        </w:numPr>
        <w:spacing w:before="0" w:after="240" w:line="240" w:lineRule="auto"/>
        <w:jc w:val="both"/>
        <w:rPr>
          <w:b w:val="0"/>
          <w:bCs/>
        </w:rPr>
      </w:pPr>
      <w:r w:rsidRPr="00DC759D">
        <w:rPr>
          <w:rFonts w:ascii="Arial" w:eastAsia="Arial" w:hAnsi="Arial" w:cs="Arial"/>
          <w:b w:val="0"/>
          <w:bCs/>
          <w:color w:val="000000"/>
          <w:sz w:val="24"/>
          <w:szCs w:val="24"/>
        </w:rPr>
        <w:t>Clause 7.2 of the Core Terms does not apply to that Call-Off Contract.</w:t>
      </w:r>
    </w:p>
    <w:p w14:paraId="7B25FC79" w14:textId="77777777" w:rsidR="00EF1ED2" w:rsidRDefault="00EF1ED2"/>
    <w:p w14:paraId="7B53A29E" w14:textId="77777777" w:rsidR="00EF1ED2" w:rsidRPr="00DC759D" w:rsidRDefault="00EF1ED2" w:rsidP="00E539C4">
      <w:pPr>
        <w:pStyle w:val="Heading2"/>
        <w:keepNext w:val="0"/>
        <w:keepLines w:val="0"/>
        <w:numPr>
          <w:ilvl w:val="1"/>
          <w:numId w:val="60"/>
        </w:numPr>
        <w:spacing w:before="40" w:after="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5292808F" w14:textId="77777777" w:rsidR="00EF1ED2" w:rsidRPr="00DC759D" w:rsidRDefault="00EF1ED2">
      <w:pPr>
        <w:rPr>
          <w:bCs/>
        </w:rPr>
      </w:pPr>
    </w:p>
    <w:p w14:paraId="595ABCD9" w14:textId="77777777" w:rsidR="00EF1ED2" w:rsidRPr="00DC759D" w:rsidRDefault="00EF1ED2" w:rsidP="00E539C4">
      <w:pPr>
        <w:pStyle w:val="Heading2"/>
        <w:keepNext w:val="0"/>
        <w:keepLines w:val="0"/>
        <w:numPr>
          <w:ilvl w:val="2"/>
          <w:numId w:val="60"/>
        </w:numPr>
        <w:spacing w:before="40" w:after="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The definition of “Occasion of Tax Non-Compliance” contained in Joint Schedule 1 (Definitions) does not apply to that Call-Off Contract; and</w:t>
      </w:r>
    </w:p>
    <w:p w14:paraId="090BB4F1" w14:textId="77777777" w:rsidR="00EF1ED2" w:rsidRPr="00DC759D" w:rsidRDefault="00EF1ED2">
      <w:pPr>
        <w:rPr>
          <w:bCs/>
        </w:rPr>
      </w:pPr>
    </w:p>
    <w:p w14:paraId="21292871" w14:textId="77777777" w:rsidR="00EF1ED2" w:rsidRPr="00DC759D" w:rsidRDefault="00EF1ED2" w:rsidP="00E539C4">
      <w:pPr>
        <w:pStyle w:val="Heading2"/>
        <w:keepNext w:val="0"/>
        <w:keepLines w:val="0"/>
        <w:numPr>
          <w:ilvl w:val="2"/>
          <w:numId w:val="60"/>
        </w:numPr>
        <w:spacing w:before="40" w:after="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paragraph 5(d) of Joint Schedule 11 (Processing Data) does not apply to that Call-Off Contract.</w:t>
      </w:r>
    </w:p>
    <w:p w14:paraId="430134F1" w14:textId="77777777" w:rsidR="00EF1ED2" w:rsidRDefault="00EF1ED2"/>
    <w:p w14:paraId="2058DCBE"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color w:val="000000"/>
          <w:sz w:val="24"/>
          <w:szCs w:val="24"/>
        </w:rPr>
        <w:t>Charges, Payment and Recovery of Sums Due </w:t>
      </w:r>
    </w:p>
    <w:p w14:paraId="0C191AAD" w14:textId="77777777" w:rsidR="00EF1ED2" w:rsidRPr="00DC759D" w:rsidRDefault="00EF1ED2" w:rsidP="00E539C4">
      <w:pPr>
        <w:pStyle w:val="Heading2"/>
        <w:keepNext w:val="0"/>
        <w:keepLines w:val="0"/>
        <w:numPr>
          <w:ilvl w:val="1"/>
          <w:numId w:val="60"/>
        </w:numPr>
        <w:spacing w:before="40" w:after="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The Supplier shall invoice the Buyer as specified in Clause 4 of the Core Terms as modified by any Framework Special Terms or any Call-Off Special Terms. </w:t>
      </w:r>
    </w:p>
    <w:p w14:paraId="3A21146C" w14:textId="77777777" w:rsidR="00EF1ED2" w:rsidRPr="00DC759D" w:rsidRDefault="00EF1ED2">
      <w:pPr>
        <w:rPr>
          <w:bCs/>
        </w:rPr>
      </w:pPr>
    </w:p>
    <w:p w14:paraId="22194835" w14:textId="77777777" w:rsidR="00EF1ED2" w:rsidRPr="00DC759D" w:rsidRDefault="00EF1ED2" w:rsidP="00E539C4">
      <w:pPr>
        <w:pStyle w:val="Heading2"/>
        <w:keepNext w:val="0"/>
        <w:keepLines w:val="0"/>
        <w:numPr>
          <w:ilvl w:val="1"/>
          <w:numId w:val="60"/>
        </w:numPr>
        <w:spacing w:before="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3EF3CBFB" w14:textId="77777777" w:rsidR="00EF1ED2" w:rsidRPr="00DC759D" w:rsidRDefault="00EF1ED2" w:rsidP="00E539C4">
      <w:pPr>
        <w:pStyle w:val="Heading2"/>
        <w:keepNext w:val="0"/>
        <w:keepLines w:val="0"/>
        <w:numPr>
          <w:ilvl w:val="2"/>
          <w:numId w:val="60"/>
        </w:numPr>
        <w:spacing w:before="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the Supplier does so at its own risk; and</w:t>
      </w:r>
    </w:p>
    <w:p w14:paraId="29E534E6"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the Buyer shall not be obliged to pay any invoice without a valid Purchase Order Number having been provided to the Supplier.</w:t>
      </w:r>
    </w:p>
    <w:p w14:paraId="592B37CA" w14:textId="77777777" w:rsidR="00EF1ED2" w:rsidRPr="00DC759D" w:rsidRDefault="00EF1ED2" w:rsidP="00E539C4">
      <w:pPr>
        <w:pStyle w:val="Heading2"/>
        <w:keepNext w:val="0"/>
        <w:keepLines w:val="0"/>
        <w:numPr>
          <w:ilvl w:val="1"/>
          <w:numId w:val="60"/>
        </w:numPr>
        <w:spacing w:before="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6A083139"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via the Buyer ’s electronic transaction system as an Electronic Invoice; or </w:t>
      </w:r>
    </w:p>
    <w:p w14:paraId="575546AD"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to the [specify who the contact in HMRC is] (or such other person notified to the Supplier in writing by the Buyer) by email in pdf format or, if agreed with the Buyer, in hard copy by post.</w:t>
      </w:r>
    </w:p>
    <w:p w14:paraId="7D85350F"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Warranties</w:t>
      </w:r>
    </w:p>
    <w:p w14:paraId="7A5174F6"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The Supplier represents and warrants that:</w:t>
      </w:r>
    </w:p>
    <w:p w14:paraId="2200EC97"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in the three years prior to the Effective Date, it has complied with all applicable Law related to Tax in the United Kingdom and in the jurisdiction in which it is established;</w:t>
      </w:r>
    </w:p>
    <w:p w14:paraId="18813400"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it has notified the Buyer in writing of any Tax Compliance Failure it is involved in; and</w:t>
      </w:r>
    </w:p>
    <w:p w14:paraId="2FB4A0FE"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no proceedings or other steps have been taken (nor, to the best of the Supplier’s knowledge, are threatened) for:</w:t>
      </w:r>
    </w:p>
    <w:p w14:paraId="3F910491" w14:textId="77777777" w:rsidR="00EF1ED2" w:rsidRPr="00DC759D" w:rsidRDefault="00EF1ED2" w:rsidP="00E539C4">
      <w:pPr>
        <w:pStyle w:val="Heading2"/>
        <w:keepNext w:val="0"/>
        <w:keepLines w:val="0"/>
        <w:numPr>
          <w:ilvl w:val="3"/>
          <w:numId w:val="60"/>
        </w:numPr>
        <w:spacing w:before="40" w:after="240" w:line="240" w:lineRule="auto"/>
        <w:ind w:left="2127" w:hanging="1047"/>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the winding up of the Supplier; </w:t>
      </w:r>
    </w:p>
    <w:p w14:paraId="396915C7" w14:textId="77777777" w:rsidR="00EF1ED2" w:rsidRPr="00DC759D" w:rsidRDefault="00EF1ED2" w:rsidP="00E539C4">
      <w:pPr>
        <w:pStyle w:val="Heading2"/>
        <w:keepNext w:val="0"/>
        <w:keepLines w:val="0"/>
        <w:numPr>
          <w:ilvl w:val="3"/>
          <w:numId w:val="60"/>
        </w:numPr>
        <w:spacing w:before="40" w:after="240" w:line="240" w:lineRule="auto"/>
        <w:ind w:left="2127" w:hanging="1047"/>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the Supplier’s dissolution; or</w:t>
      </w:r>
    </w:p>
    <w:p w14:paraId="0F754ABD" w14:textId="77777777" w:rsidR="00EF1ED2" w:rsidRPr="00DC759D" w:rsidRDefault="00EF1ED2" w:rsidP="00E539C4">
      <w:pPr>
        <w:pStyle w:val="Heading2"/>
        <w:keepNext w:val="0"/>
        <w:keepLines w:val="0"/>
        <w:numPr>
          <w:ilvl w:val="3"/>
          <w:numId w:val="60"/>
        </w:numPr>
        <w:spacing w:before="40" w:after="240" w:line="240" w:lineRule="auto"/>
        <w:ind w:left="2127" w:hanging="1047"/>
        <w:jc w:val="both"/>
        <w:rPr>
          <w:rFonts w:ascii="Arial" w:eastAsia="Arial" w:hAnsi="Arial" w:cs="Arial"/>
          <w:b w:val="0"/>
          <w:bCs/>
          <w:sz w:val="24"/>
          <w:szCs w:val="24"/>
        </w:rPr>
      </w:pPr>
      <w:r w:rsidRPr="00DC759D">
        <w:rPr>
          <w:rFonts w:ascii="Arial" w:eastAsia="Arial" w:hAnsi="Arial" w:cs="Arial"/>
          <w:b w:val="0"/>
          <w:bCs/>
          <w:color w:val="000000"/>
          <w:sz w:val="24"/>
          <w:szCs w:val="24"/>
        </w:rPr>
        <w:t>the appointment of a receiver, administrative receiver, liquidator, manager, administrator or similar officer in relation to any of the Supplier’s assets or revenue,</w:t>
      </w:r>
    </w:p>
    <w:p w14:paraId="21C0E72A" w14:textId="77777777" w:rsidR="00EF1ED2" w:rsidRPr="00DC759D" w:rsidRDefault="00EF1ED2">
      <w:pPr>
        <w:pStyle w:val="Heading2"/>
        <w:keepNext w:val="0"/>
        <w:keepLines w:val="0"/>
        <w:spacing w:before="0" w:after="240" w:line="240" w:lineRule="auto"/>
        <w:ind w:left="1440"/>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and the Supplier has notified the Buyer of any profit warnings it has issued in the three years prior to the Effective Date.</w:t>
      </w:r>
    </w:p>
    <w:p w14:paraId="0070FA12" w14:textId="77777777" w:rsidR="00EF1ED2" w:rsidRDefault="00EF1ED2" w:rsidP="00E539C4">
      <w:pPr>
        <w:pStyle w:val="Heading2"/>
        <w:keepNext w:val="0"/>
        <w:keepLines w:val="0"/>
        <w:numPr>
          <w:ilvl w:val="1"/>
          <w:numId w:val="60"/>
        </w:numPr>
        <w:spacing w:before="40" w:after="240" w:line="240" w:lineRule="auto"/>
        <w:jc w:val="both"/>
        <w:rPr>
          <w:rFonts w:ascii="Arial" w:eastAsia="Arial" w:hAnsi="Arial" w:cs="Arial"/>
          <w:sz w:val="24"/>
          <w:szCs w:val="24"/>
        </w:rPr>
      </w:pPr>
      <w:r w:rsidRPr="00DC759D">
        <w:rPr>
          <w:rFonts w:ascii="Arial" w:eastAsia="Arial" w:hAnsi="Arial" w:cs="Arial"/>
          <w:b w:val="0"/>
          <w:bCs/>
          <w:color w:val="000000"/>
          <w:sz w:val="24"/>
          <w:szCs w:val="24"/>
        </w:rPr>
        <w:t>If the Supplier becomes aware that any of the representations or warranties under Paragraphs 4.1.1, 4.1.2 and/or 4.1.3 have been breached, are untrue or misleading, it shall immediately notify the Buyer</w:t>
      </w:r>
      <w:r>
        <w:rPr>
          <w:rFonts w:ascii="Arial" w:eastAsia="Arial" w:hAnsi="Arial" w:cs="Arial"/>
          <w:color w:val="000000"/>
          <w:sz w:val="24"/>
          <w:szCs w:val="24"/>
        </w:rPr>
        <w:t xml:space="preserve"> </w:t>
      </w:r>
      <w:r w:rsidRPr="00DC759D">
        <w:rPr>
          <w:rFonts w:ascii="Arial" w:eastAsia="Arial" w:hAnsi="Arial" w:cs="Arial"/>
          <w:b w:val="0"/>
          <w:bCs/>
          <w:color w:val="000000"/>
          <w:sz w:val="24"/>
          <w:szCs w:val="24"/>
        </w:rPr>
        <w:t>in sufficient detail to enable the Buyer to make an accurate assessment of the situation.</w:t>
      </w:r>
      <w:r>
        <w:rPr>
          <w:rFonts w:ascii="Arial" w:eastAsia="Arial" w:hAnsi="Arial" w:cs="Arial"/>
          <w:color w:val="000000"/>
          <w:sz w:val="24"/>
          <w:szCs w:val="24"/>
        </w:rPr>
        <w:t xml:space="preserve"> </w:t>
      </w:r>
    </w:p>
    <w:p w14:paraId="093646C8"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024609A7"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Promoting Tax Compliance</w:t>
      </w:r>
    </w:p>
    <w:p w14:paraId="53ED03FA"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The Supplier shall comply with all Law relating to Tax and with the equivalent legal provisions of the country in which the Supplier is established. </w:t>
      </w:r>
    </w:p>
    <w:p w14:paraId="46BE67C6"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119FF6D7"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40CD5CC3"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If, at any point during the Call-Off Contract Period, there is a Tax Compliance Failure, the Supplier shall:</w:t>
      </w:r>
    </w:p>
    <w:p w14:paraId="216C89B2"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notify the Buyer in writing within five (5) Working Days of its occurrence; and</w:t>
      </w:r>
    </w:p>
    <w:p w14:paraId="5BEB37DF"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promptly provide to the Buyer:</w:t>
      </w:r>
    </w:p>
    <w:p w14:paraId="69CB476B" w14:textId="77777777" w:rsidR="00EF1ED2" w:rsidRPr="00DC759D" w:rsidRDefault="00EF1ED2" w:rsidP="00E539C4">
      <w:pPr>
        <w:pStyle w:val="Heading2"/>
        <w:keepNext w:val="0"/>
        <w:keepLines w:val="0"/>
        <w:numPr>
          <w:ilvl w:val="3"/>
          <w:numId w:val="60"/>
        </w:numPr>
        <w:spacing w:before="40" w:after="240" w:line="240" w:lineRule="auto"/>
        <w:ind w:left="2127" w:hanging="1047"/>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details of the steps which the Supplier is taking to resolve the Tax Compliance Failure and to prevent it from recurring, together with any mitigating factors that it considers relevant; and </w:t>
      </w:r>
    </w:p>
    <w:p w14:paraId="367FB2CE" w14:textId="77777777" w:rsidR="00EF1ED2" w:rsidRPr="00DC759D" w:rsidRDefault="00EF1ED2" w:rsidP="00E539C4">
      <w:pPr>
        <w:pStyle w:val="Heading2"/>
        <w:keepNext w:val="0"/>
        <w:keepLines w:val="0"/>
        <w:numPr>
          <w:ilvl w:val="3"/>
          <w:numId w:val="60"/>
        </w:numPr>
        <w:spacing w:before="40" w:after="240" w:line="240" w:lineRule="auto"/>
        <w:ind w:left="2127" w:hanging="1047"/>
        <w:jc w:val="both"/>
        <w:rPr>
          <w:rFonts w:ascii="Arial" w:eastAsia="Arial" w:hAnsi="Arial" w:cs="Arial"/>
          <w:b w:val="0"/>
          <w:bCs/>
          <w:sz w:val="24"/>
          <w:szCs w:val="24"/>
        </w:rPr>
      </w:pPr>
      <w:r w:rsidRPr="00DC759D">
        <w:rPr>
          <w:rFonts w:ascii="Arial" w:eastAsia="Arial" w:hAnsi="Arial" w:cs="Arial"/>
          <w:b w:val="0"/>
          <w:bCs/>
          <w:color w:val="000000"/>
          <w:sz w:val="24"/>
          <w:szCs w:val="24"/>
        </w:rPr>
        <w:t>such other information in relation to the Tax Compliance Failure as the Buyer may reasonably require.</w:t>
      </w:r>
    </w:p>
    <w:p w14:paraId="5BFB67FE"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56D16F56"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3BA91DF2"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Upon the Buyer’s request, the Supplier shall promptly provide information which demonstrates how the Supplier complies with its Tax obligations. </w:t>
      </w:r>
    </w:p>
    <w:p w14:paraId="61EE8F60"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If the Supplier: </w:t>
      </w:r>
    </w:p>
    <w:p w14:paraId="17FF3423"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fails to comply with Paragraphs 5.1, 5.4.1 and/or 5.7 this may be a material breach of the Contract; </w:t>
      </w:r>
    </w:p>
    <w:p w14:paraId="347FE986"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2A2E861C"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fails to provide acceptable details of steps being taken and mitigating factors pursuant to Paragraph 5.4.2 this shall be a material breach of the Contract;</w:t>
      </w:r>
    </w:p>
    <w:p w14:paraId="55DB9E23" w14:textId="77777777" w:rsidR="00EF1ED2" w:rsidRPr="00DC759D" w:rsidRDefault="00EF1ED2">
      <w:pPr>
        <w:pStyle w:val="Heading2"/>
        <w:keepNext w:val="0"/>
        <w:keepLines w:val="0"/>
        <w:spacing w:after="240" w:line="240" w:lineRule="auto"/>
        <w:ind w:left="792"/>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654E86DE"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1098F0E8"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Use of Off-shore Tax Structures</w:t>
      </w:r>
    </w:p>
    <w:p w14:paraId="565EAA3B"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08B56AE2"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32D22496"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2D26915"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1D161543"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Data Protection and off-shoring</w:t>
      </w:r>
    </w:p>
    <w:p w14:paraId="733A5B84"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The Processor shall, in relation to any Personal Data Processed in connection with its obligations under the Contract:</w:t>
      </w:r>
    </w:p>
    <w:p w14:paraId="20D5CF4A" w14:textId="77777777" w:rsidR="00EF1ED2" w:rsidRPr="00DC759D" w:rsidRDefault="00EF1ED2" w:rsidP="00E539C4">
      <w:pPr>
        <w:pStyle w:val="Heading2"/>
        <w:keepNext w:val="0"/>
        <w:keepLines w:val="0"/>
        <w:numPr>
          <w:ilvl w:val="2"/>
          <w:numId w:val="60"/>
        </w:numPr>
        <w:spacing w:before="0" w:after="240" w:line="240" w:lineRule="auto"/>
        <w:ind w:left="1418" w:hanging="698"/>
        <w:jc w:val="both"/>
        <w:rPr>
          <w:rFonts w:ascii="Arial" w:eastAsia="Arial" w:hAnsi="Arial" w:cs="Arial"/>
          <w:b w:val="0"/>
          <w:bCs/>
          <w:sz w:val="24"/>
          <w:szCs w:val="24"/>
        </w:rPr>
      </w:pPr>
      <w:r w:rsidRPr="00DC759D">
        <w:rPr>
          <w:rFonts w:ascii="Arial" w:eastAsia="Arial" w:hAnsi="Arial" w:cs="Arial"/>
          <w:b w:val="0"/>
          <w:bCs/>
          <w:color w:val="000000"/>
          <w:sz w:val="24"/>
          <w:szCs w:val="24"/>
        </w:rPr>
        <w:t>not transfer Personal Data outside of the United Kingdom unless the prior written consent of the Controller has been obtained and the following conditions are fulfilled:</w:t>
      </w:r>
    </w:p>
    <w:p w14:paraId="457E18EF" w14:textId="77777777" w:rsidR="00EF1ED2" w:rsidRPr="00DC759D" w:rsidRDefault="00EF1ED2" w:rsidP="00E539C4">
      <w:pPr>
        <w:pStyle w:val="Heading2"/>
        <w:keepNext w:val="0"/>
        <w:keepLines w:val="0"/>
        <w:numPr>
          <w:ilvl w:val="3"/>
          <w:numId w:val="60"/>
        </w:numPr>
        <w:spacing w:before="0" w:after="240" w:line="240" w:lineRule="auto"/>
        <w:ind w:left="2127" w:hanging="1047"/>
        <w:jc w:val="both"/>
        <w:rPr>
          <w:rFonts w:ascii="Arial" w:eastAsia="Arial" w:hAnsi="Arial" w:cs="Arial"/>
          <w:b w:val="0"/>
          <w:bCs/>
          <w:sz w:val="24"/>
          <w:szCs w:val="24"/>
        </w:rPr>
      </w:pPr>
      <w:r w:rsidRPr="00DC759D">
        <w:rPr>
          <w:rFonts w:ascii="Arial" w:eastAsia="Arial" w:hAnsi="Arial" w:cs="Arial"/>
          <w:b w:val="0"/>
          <w:bCs/>
          <w:color w:val="000000"/>
          <w:sz w:val="24"/>
          <w:szCs w:val="24"/>
        </w:rPr>
        <w:t>the Controller or the Processor has provided appropriate safeguards in relation to the transfer (whether in accordance with GDPR Article 46 or LED Article 37) as determined by the Controller;</w:t>
      </w:r>
    </w:p>
    <w:p w14:paraId="118F5481" w14:textId="77777777" w:rsidR="00EF1ED2" w:rsidRPr="00DC759D" w:rsidRDefault="00EF1ED2" w:rsidP="00E539C4">
      <w:pPr>
        <w:pStyle w:val="Heading2"/>
        <w:keepNext w:val="0"/>
        <w:keepLines w:val="0"/>
        <w:numPr>
          <w:ilvl w:val="3"/>
          <w:numId w:val="60"/>
        </w:numPr>
        <w:spacing w:before="0" w:after="240" w:line="240" w:lineRule="auto"/>
        <w:ind w:left="2127" w:hanging="1047"/>
        <w:jc w:val="both"/>
        <w:rPr>
          <w:rFonts w:ascii="Arial" w:eastAsia="Arial" w:hAnsi="Arial" w:cs="Arial"/>
          <w:b w:val="0"/>
          <w:bCs/>
          <w:sz w:val="24"/>
          <w:szCs w:val="24"/>
        </w:rPr>
      </w:pPr>
      <w:r w:rsidRPr="00DC759D">
        <w:rPr>
          <w:rFonts w:ascii="Arial" w:eastAsia="Arial" w:hAnsi="Arial" w:cs="Arial"/>
          <w:b w:val="0"/>
          <w:bCs/>
          <w:color w:val="000000"/>
          <w:sz w:val="24"/>
          <w:szCs w:val="24"/>
        </w:rPr>
        <w:t>the Data Subject has enforceable rights and effective legal remedies;</w:t>
      </w:r>
    </w:p>
    <w:p w14:paraId="42A99DDF" w14:textId="77777777" w:rsidR="00EF1ED2" w:rsidRPr="00DC759D" w:rsidRDefault="00EF1ED2" w:rsidP="00E539C4">
      <w:pPr>
        <w:pStyle w:val="Heading2"/>
        <w:keepNext w:val="0"/>
        <w:keepLines w:val="0"/>
        <w:numPr>
          <w:ilvl w:val="3"/>
          <w:numId w:val="60"/>
        </w:numPr>
        <w:spacing w:before="0" w:after="240" w:line="240" w:lineRule="auto"/>
        <w:ind w:left="2127" w:hanging="1047"/>
        <w:jc w:val="both"/>
        <w:rPr>
          <w:rFonts w:ascii="Arial" w:eastAsia="Arial" w:hAnsi="Arial" w:cs="Arial"/>
          <w:b w:val="0"/>
          <w:bCs/>
          <w:sz w:val="24"/>
          <w:szCs w:val="24"/>
        </w:rPr>
      </w:pPr>
      <w:r w:rsidRPr="00DC759D">
        <w:rPr>
          <w:rFonts w:ascii="Arial" w:eastAsia="Arial" w:hAnsi="Arial" w:cs="Arial"/>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1A5905" w14:textId="77777777" w:rsidR="00EF1ED2" w:rsidRPr="00DC759D" w:rsidRDefault="00EF1ED2" w:rsidP="00E539C4">
      <w:pPr>
        <w:pStyle w:val="Heading2"/>
        <w:keepNext w:val="0"/>
        <w:keepLines w:val="0"/>
        <w:numPr>
          <w:ilvl w:val="3"/>
          <w:numId w:val="60"/>
        </w:numPr>
        <w:spacing w:before="0" w:after="240" w:line="240" w:lineRule="auto"/>
        <w:ind w:left="2127" w:hanging="1047"/>
        <w:jc w:val="both"/>
        <w:rPr>
          <w:rFonts w:ascii="Arial" w:eastAsia="Arial" w:hAnsi="Arial" w:cs="Arial"/>
          <w:b w:val="0"/>
          <w:bCs/>
          <w:sz w:val="24"/>
          <w:szCs w:val="24"/>
        </w:rPr>
      </w:pPr>
      <w:r w:rsidRPr="00DC759D">
        <w:rPr>
          <w:rFonts w:ascii="Arial" w:eastAsia="Arial" w:hAnsi="Arial" w:cs="Arial"/>
          <w:b w:val="0"/>
          <w:bCs/>
          <w:color w:val="000000"/>
          <w:sz w:val="24"/>
          <w:szCs w:val="24"/>
        </w:rPr>
        <w:t>the Processor complies with any reasonable instructions notified to it in advance by the Controller with respect to the Processing of the Personal Data;</w:t>
      </w:r>
    </w:p>
    <w:p w14:paraId="0DD5C29A" w14:textId="77777777" w:rsidR="00EF1ED2" w:rsidRPr="00DC759D" w:rsidRDefault="00EF1ED2" w:rsidP="00E539C4">
      <w:pPr>
        <w:pStyle w:val="Heading2"/>
        <w:keepNext w:val="0"/>
        <w:keepLines w:val="0"/>
        <w:numPr>
          <w:ilvl w:val="1"/>
          <w:numId w:val="60"/>
        </w:numPr>
        <w:spacing w:before="40" w:after="240" w:line="240" w:lineRule="auto"/>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5C9740BF" w14:textId="77777777" w:rsidR="00EF1ED2" w:rsidRDefault="00EF1ED2" w:rsidP="00E539C4">
      <w:pPr>
        <w:pStyle w:val="Heading2"/>
        <w:keepNext w:val="0"/>
        <w:keepLines w:val="0"/>
        <w:numPr>
          <w:ilvl w:val="0"/>
          <w:numId w:val="60"/>
        </w:numPr>
        <w:pBdr>
          <w:top w:val="nil"/>
          <w:left w:val="nil"/>
          <w:bottom w:val="nil"/>
          <w:right w:val="nil"/>
          <w:between w:val="nil"/>
        </w:pBdr>
        <w:spacing w:before="0" w:after="240" w:line="240" w:lineRule="auto"/>
        <w:ind w:left="567" w:hanging="567"/>
        <w:jc w:val="both"/>
        <w:rPr>
          <w:rFonts w:ascii="Arial" w:eastAsia="Arial" w:hAnsi="Arial" w:cs="Arial"/>
          <w:b w:val="0"/>
          <w:sz w:val="24"/>
          <w:szCs w:val="24"/>
        </w:rPr>
      </w:pPr>
      <w:r>
        <w:rPr>
          <w:rFonts w:ascii="Arial" w:eastAsia="Arial" w:hAnsi="Arial" w:cs="Arial"/>
          <w:color w:val="000000"/>
          <w:sz w:val="24"/>
          <w:szCs w:val="24"/>
        </w:rPr>
        <w:t xml:space="preserve">Commissioners for Revenue and Customs Act 2005 and related Legislation </w:t>
      </w:r>
    </w:p>
    <w:p w14:paraId="319BCD70" w14:textId="77777777" w:rsidR="00EF1ED2" w:rsidRPr="00DC759D" w:rsidRDefault="00EF1ED2" w:rsidP="00E539C4">
      <w:pPr>
        <w:pStyle w:val="Heading2"/>
        <w:keepNext w:val="0"/>
        <w:keepLines w:val="0"/>
        <w:numPr>
          <w:ilvl w:val="1"/>
          <w:numId w:val="60"/>
        </w:numPr>
        <w:spacing w:before="40" w:after="240" w:line="240" w:lineRule="auto"/>
        <w:ind w:left="851" w:hanging="709"/>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41251CE0" w14:textId="77777777" w:rsidR="00EF1ED2" w:rsidRPr="00DC759D" w:rsidRDefault="00EF1ED2" w:rsidP="00E539C4">
      <w:pPr>
        <w:pStyle w:val="Heading2"/>
        <w:keepNext w:val="0"/>
        <w:keepLines w:val="0"/>
        <w:numPr>
          <w:ilvl w:val="1"/>
          <w:numId w:val="60"/>
        </w:numPr>
        <w:spacing w:before="40" w:after="240" w:line="240" w:lineRule="auto"/>
        <w:ind w:left="851" w:hanging="709"/>
        <w:jc w:val="both"/>
        <w:rPr>
          <w:rFonts w:ascii="Arial" w:eastAsia="Arial" w:hAnsi="Arial" w:cs="Arial"/>
          <w:b w:val="0"/>
          <w:bCs/>
          <w:color w:val="000000"/>
          <w:sz w:val="24"/>
          <w:szCs w:val="24"/>
        </w:rPr>
      </w:pPr>
      <w:r w:rsidRPr="00DC759D">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DC759D">
        <w:rPr>
          <w:b w:val="0"/>
          <w:bCs/>
          <w:i/>
          <w:color w:val="000000"/>
        </w:rPr>
        <w:t xml:space="preserve"> </w:t>
      </w:r>
      <w:r w:rsidRPr="00DC759D">
        <w:rPr>
          <w:rFonts w:ascii="Arial" w:eastAsia="Arial" w:hAnsi="Arial" w:cs="Arial"/>
          <w:b w:val="0"/>
          <w:bCs/>
          <w:color w:val="000000"/>
          <w:sz w:val="24"/>
          <w:szCs w:val="24"/>
        </w:rPr>
        <w:t xml:space="preserve">Further, the Supplier acknowledges that (without prejudice to any other rights and remedies of the Buyer) a breach of those obligations may lead to prosecution under those Acts. </w:t>
      </w:r>
    </w:p>
    <w:p w14:paraId="47D19963" w14:textId="77777777" w:rsidR="00EF1ED2" w:rsidRPr="00DC759D" w:rsidRDefault="00EF1ED2" w:rsidP="00E539C4">
      <w:pPr>
        <w:pStyle w:val="Heading2"/>
        <w:keepNext w:val="0"/>
        <w:keepLines w:val="0"/>
        <w:numPr>
          <w:ilvl w:val="1"/>
          <w:numId w:val="60"/>
        </w:numPr>
        <w:spacing w:before="40" w:after="240" w:line="240" w:lineRule="auto"/>
        <w:ind w:left="851" w:hanging="709"/>
        <w:jc w:val="both"/>
        <w:rPr>
          <w:rFonts w:ascii="Arial" w:eastAsia="Arial" w:hAnsi="Arial" w:cs="Arial"/>
          <w:b w:val="0"/>
          <w:bCs/>
          <w:sz w:val="24"/>
          <w:szCs w:val="24"/>
        </w:rPr>
      </w:pPr>
      <w:r w:rsidRPr="00DC759D">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4EF646E7" w14:textId="77777777" w:rsidR="00EF1ED2" w:rsidRPr="00DC759D" w:rsidRDefault="00EF1ED2" w:rsidP="00E539C4">
      <w:pPr>
        <w:pStyle w:val="Heading2"/>
        <w:keepNext w:val="0"/>
        <w:keepLines w:val="0"/>
        <w:numPr>
          <w:ilvl w:val="1"/>
          <w:numId w:val="60"/>
        </w:numPr>
        <w:spacing w:before="40" w:after="240" w:line="240" w:lineRule="auto"/>
        <w:ind w:left="851" w:hanging="709"/>
        <w:jc w:val="both"/>
        <w:rPr>
          <w:rFonts w:ascii="Arial" w:eastAsia="Arial" w:hAnsi="Arial" w:cs="Arial"/>
          <w:b w:val="0"/>
          <w:bCs/>
          <w:sz w:val="24"/>
          <w:szCs w:val="24"/>
        </w:rPr>
      </w:pPr>
      <w:r w:rsidRPr="00DC759D">
        <w:rPr>
          <w:rFonts w:ascii="Arial" w:eastAsia="Arial" w:hAnsi="Arial" w:cs="Arial"/>
          <w:b w:val="0"/>
          <w:bCs/>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590AE0E3" w14:textId="77777777" w:rsidR="00EF1ED2" w:rsidRPr="00DC759D" w:rsidRDefault="00EF1ED2" w:rsidP="00E539C4">
      <w:pPr>
        <w:pStyle w:val="Heading2"/>
        <w:keepNext w:val="0"/>
        <w:keepLines w:val="0"/>
        <w:numPr>
          <w:ilvl w:val="1"/>
          <w:numId w:val="60"/>
        </w:numPr>
        <w:spacing w:before="40" w:after="240" w:line="240" w:lineRule="auto"/>
        <w:ind w:left="851" w:hanging="709"/>
        <w:jc w:val="both"/>
        <w:rPr>
          <w:rFonts w:ascii="Arial" w:eastAsia="Arial" w:hAnsi="Arial" w:cs="Arial"/>
          <w:b w:val="0"/>
          <w:bCs/>
          <w:sz w:val="24"/>
          <w:szCs w:val="24"/>
        </w:rPr>
      </w:pPr>
      <w:r w:rsidRPr="00DC759D">
        <w:rPr>
          <w:rFonts w:ascii="Arial" w:eastAsia="Arial" w:hAnsi="Arial" w:cs="Arial"/>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11623D8F" w14:textId="77777777" w:rsidR="00EF1ED2" w:rsidRPr="00DC759D" w:rsidRDefault="00EF1ED2" w:rsidP="00E539C4">
      <w:pPr>
        <w:pStyle w:val="Heading2"/>
        <w:keepNext w:val="0"/>
        <w:keepLines w:val="0"/>
        <w:numPr>
          <w:ilvl w:val="1"/>
          <w:numId w:val="60"/>
        </w:numPr>
        <w:spacing w:before="40" w:after="240" w:line="240" w:lineRule="auto"/>
        <w:ind w:left="851" w:hanging="709"/>
        <w:jc w:val="both"/>
        <w:rPr>
          <w:rFonts w:ascii="Arial" w:eastAsia="Arial" w:hAnsi="Arial" w:cs="Arial"/>
          <w:b w:val="0"/>
          <w:bCs/>
          <w:sz w:val="24"/>
          <w:szCs w:val="24"/>
        </w:rPr>
      </w:pPr>
      <w:r w:rsidRPr="00DC759D">
        <w:rPr>
          <w:rFonts w:ascii="Arial" w:eastAsia="Arial" w:hAnsi="Arial" w:cs="Arial"/>
          <w:b w:val="0"/>
          <w:bCs/>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00E0494E" w14:textId="77777777" w:rsidR="00EF1ED2" w:rsidRDefault="00EF1ED2">
      <w:pPr>
        <w:spacing w:after="240" w:line="240" w:lineRule="auto"/>
        <w:jc w:val="center"/>
        <w:rPr>
          <w:rFonts w:ascii="Arial" w:eastAsia="Arial" w:hAnsi="Arial" w:cs="Arial"/>
          <w:b/>
          <w:sz w:val="24"/>
          <w:szCs w:val="24"/>
        </w:rPr>
      </w:pPr>
      <w:r>
        <w:br w:type="page"/>
      </w:r>
      <w:r>
        <w:rPr>
          <w:rFonts w:ascii="Arial" w:eastAsia="Arial" w:hAnsi="Arial" w:cs="Arial"/>
          <w:b/>
          <w:sz w:val="24"/>
          <w:szCs w:val="24"/>
        </w:rPr>
        <w:t>Annex 1</w:t>
      </w:r>
    </w:p>
    <w:p w14:paraId="3768EB36" w14:textId="77777777" w:rsidR="00EF1ED2" w:rsidRDefault="00EF1ED2">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4F144119"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57123027"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p>
    <w:p w14:paraId="6FCE1A5D" w14:textId="77777777" w:rsidR="00EF1ED2" w:rsidRDefault="00EF1ED2" w:rsidP="00E539C4">
      <w:pPr>
        <w:numPr>
          <w:ilvl w:val="0"/>
          <w:numId w:val="6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50D64597" w14:textId="77777777" w:rsidR="00EF1ED2" w:rsidRDefault="00EF1ED2">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47388999" w14:textId="77777777" w:rsidR="00EF1ED2" w:rsidRDefault="00EF1ED2" w:rsidP="00E539C4">
      <w:pPr>
        <w:numPr>
          <w:ilvl w:val="0"/>
          <w:numId w:val="6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5F0380F5" w14:textId="77777777" w:rsidR="00EF1ED2" w:rsidRDefault="00EF1ED2" w:rsidP="00E539C4">
      <w:pPr>
        <w:numPr>
          <w:ilvl w:val="0"/>
          <w:numId w:val="6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
      </w:r>
      <w:r>
        <w:rPr>
          <w:rFonts w:ascii="Arial" w:eastAsia="Arial" w:hAnsi="Arial" w:cs="Arial"/>
          <w:color w:val="000000"/>
          <w:sz w:val="24"/>
          <w:szCs w:val="24"/>
        </w:rPr>
        <w:t>;</w:t>
      </w:r>
    </w:p>
    <w:p w14:paraId="247710B2" w14:textId="77777777" w:rsidR="00EF1ED2" w:rsidRDefault="00EF1ED2" w:rsidP="00E539C4">
      <w:pPr>
        <w:numPr>
          <w:ilvl w:val="0"/>
          <w:numId w:val="6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06C84067"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4B5B6AB0"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0D18AF6B" w14:textId="77777777" w:rsidR="00EF1ED2" w:rsidRDefault="00EF1ED2" w:rsidP="00E539C4">
      <w:pPr>
        <w:numPr>
          <w:ilvl w:val="0"/>
          <w:numId w:val="6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070E484F"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p>
    <w:p w14:paraId="49F8A729"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6331AD07"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03C7DD48"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2580D0AD"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59D23531"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704F896A"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14:paraId="3657A7F0" w14:textId="77777777" w:rsidR="00EF1ED2" w:rsidRDefault="00EF1ED2" w:rsidP="00E539C4">
      <w:pPr>
        <w:numPr>
          <w:ilvl w:val="1"/>
          <w:numId w:val="6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5BD2628D"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311B9630" w14:textId="77777777" w:rsidR="00EF1ED2" w:rsidRDefault="00EF1ED2" w:rsidP="00E539C4">
      <w:pPr>
        <w:numPr>
          <w:ilvl w:val="0"/>
          <w:numId w:val="6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0A5D768C" w14:textId="77777777" w:rsidR="00EF1ED2" w:rsidRDefault="00EF1ED2">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3E999ACC" w14:textId="77777777" w:rsidR="00EF1ED2" w:rsidRDefault="00EF1ED2" w:rsidP="00E539C4">
      <w:pPr>
        <w:numPr>
          <w:ilvl w:val="1"/>
          <w:numId w:val="6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25D457F5" w14:textId="77777777" w:rsidR="00EF1ED2" w:rsidRDefault="00EF1ED2" w:rsidP="00E539C4">
      <w:pPr>
        <w:numPr>
          <w:ilvl w:val="2"/>
          <w:numId w:val="64"/>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or,</w:t>
      </w:r>
    </w:p>
    <w:p w14:paraId="5E3F0F4B" w14:textId="77777777" w:rsidR="00EF1ED2" w:rsidRDefault="00EF1ED2" w:rsidP="00E539C4">
      <w:pPr>
        <w:numPr>
          <w:ilvl w:val="2"/>
          <w:numId w:val="64"/>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343AA06A" w14:textId="77777777" w:rsidR="00EF1ED2" w:rsidRDefault="00EF1ED2" w:rsidP="00E539C4">
      <w:pPr>
        <w:numPr>
          <w:ilvl w:val="1"/>
          <w:numId w:val="6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828D920" w14:textId="77777777" w:rsidR="00EF1ED2" w:rsidRDefault="00EF1ED2" w:rsidP="00E539C4">
      <w:pPr>
        <w:numPr>
          <w:ilvl w:val="1"/>
          <w:numId w:val="6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621E7990" w14:textId="77777777" w:rsidR="00EF1ED2" w:rsidRDefault="00EF1ED2" w:rsidP="00E539C4">
      <w:pPr>
        <w:numPr>
          <w:ilvl w:val="1"/>
          <w:numId w:val="6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462A7A74" w14:textId="77777777" w:rsidR="00EF1ED2" w:rsidRDefault="00EF1ED2" w:rsidP="00E539C4">
      <w:pPr>
        <w:numPr>
          <w:ilvl w:val="1"/>
          <w:numId w:val="6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66A8989E" w14:textId="77777777" w:rsidR="00EF1ED2" w:rsidRDefault="00EF1ED2">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6CF3D57D" w14:textId="77777777" w:rsidR="00EF1ED2" w:rsidRDefault="00EF1ED2">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6152126C" w14:textId="77777777" w:rsidR="00EF1ED2" w:rsidRDefault="00EF1ED2">
      <w:pPr>
        <w:spacing w:after="240" w:line="240" w:lineRule="auto"/>
        <w:rPr>
          <w:rFonts w:ascii="Arial" w:eastAsia="Arial" w:hAnsi="Arial" w:cs="Arial"/>
          <w:sz w:val="24"/>
          <w:szCs w:val="24"/>
        </w:rPr>
      </w:pPr>
      <w:r>
        <w:br w:type="page"/>
      </w:r>
    </w:p>
    <w:p w14:paraId="2499965F" w14:textId="77777777" w:rsidR="00EF1ED2" w:rsidRDefault="00EF1ED2">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14:paraId="332A8BE3" w14:textId="77777777" w:rsidR="00EF1ED2" w:rsidRDefault="00EF1ED2">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024540FC" w14:textId="0304AF86" w:rsidR="00EF1ED2" w:rsidRDefault="00EF1ED2">
      <w:pPr>
        <w:spacing w:after="240" w:line="240" w:lineRule="auto"/>
        <w:jc w:val="both"/>
        <w:rPr>
          <w:rFonts w:ascii="Arial" w:eastAsia="Arial" w:hAnsi="Arial" w:cs="Arial"/>
          <w:sz w:val="24"/>
          <w:szCs w:val="24"/>
        </w:rPr>
      </w:pPr>
      <w:r>
        <w:rPr>
          <w:rFonts w:ascii="Arial" w:eastAsia="Arial" w:hAnsi="Arial" w:cs="Arial"/>
          <w:sz w:val="24"/>
          <w:szCs w:val="24"/>
        </w:rPr>
        <w:t>CONTRACT REFERENCE:</w:t>
      </w:r>
      <w:r w:rsidRPr="001B17A4">
        <w:rPr>
          <w:rFonts w:ascii="Arial" w:eastAsia="Arial" w:hAnsi="Arial" w:cs="Arial"/>
          <w:b/>
          <w:bCs/>
          <w:sz w:val="24"/>
          <w:szCs w:val="24"/>
        </w:rPr>
        <w:t xml:space="preserve"> </w:t>
      </w:r>
      <w:r w:rsidR="001B17A4" w:rsidRPr="001B17A4">
        <w:rPr>
          <w:rFonts w:ascii="Arial" w:eastAsia="Arial" w:hAnsi="Arial" w:cs="Arial"/>
          <w:b/>
          <w:bCs/>
          <w:sz w:val="24"/>
          <w:szCs w:val="24"/>
        </w:rPr>
        <w:t>SR2036752126</w:t>
      </w:r>
      <w:r w:rsidR="001B17A4" w:rsidRPr="001B17A4">
        <w:rPr>
          <w:rFonts w:ascii="Arial" w:eastAsia="Arial" w:hAnsi="Arial" w:cs="Arial"/>
          <w:sz w:val="24"/>
          <w:szCs w:val="24"/>
        </w:rPr>
        <w:t xml:space="preserve"> </w:t>
      </w:r>
      <w:r>
        <w:rPr>
          <w:rFonts w:ascii="Arial" w:eastAsia="Arial" w:hAnsi="Arial" w:cs="Arial"/>
          <w:sz w:val="24"/>
          <w:szCs w:val="24"/>
        </w:rPr>
        <w:t>((‘the Agreement’)</w:t>
      </w:r>
    </w:p>
    <w:p w14:paraId="35DABBE5" w14:textId="77777777" w:rsidR="00EF1ED2" w:rsidRDefault="00EF1ED2">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23670A73" w14:textId="77777777" w:rsidR="00EF1ED2" w:rsidRDefault="00EF1ED2">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4308A87B" w14:textId="77777777" w:rsidR="00EF1ED2" w:rsidRDefault="00EF1ED2" w:rsidP="00E539C4">
      <w:pPr>
        <w:numPr>
          <w:ilvl w:val="0"/>
          <w:numId w:val="62"/>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3E345432" w14:textId="77777777" w:rsidR="00EF1ED2" w:rsidRDefault="00EF1ED2" w:rsidP="00E539C4">
      <w:pPr>
        <w:numPr>
          <w:ilvl w:val="0"/>
          <w:numId w:val="62"/>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788ED003" w14:textId="77777777" w:rsidR="00EF1ED2" w:rsidRDefault="00EF1ED2">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EF1ED2" w14:paraId="3428D84E" w14:textId="77777777">
        <w:tc>
          <w:tcPr>
            <w:tcW w:w="5670" w:type="dxa"/>
          </w:tcPr>
          <w:p w14:paraId="19CEF8BB" w14:textId="362A54C8" w:rsidR="00EF1ED2" w:rsidRDefault="00EF1ED2">
            <w:pPr>
              <w:spacing w:after="240"/>
              <w:rPr>
                <w:rFonts w:ascii="Arial" w:eastAsia="Arial" w:hAnsi="Arial" w:cs="Arial"/>
                <w:sz w:val="24"/>
                <w:szCs w:val="24"/>
              </w:rPr>
            </w:pPr>
            <w:r>
              <w:rPr>
                <w:rFonts w:ascii="Arial" w:eastAsia="Arial" w:hAnsi="Arial" w:cs="Arial"/>
                <w:sz w:val="24"/>
                <w:szCs w:val="24"/>
              </w:rPr>
              <w:t>SIGNED:</w:t>
            </w:r>
            <w:r w:rsidR="004F22C9" w:rsidRPr="00F70ACD">
              <w:rPr>
                <w:rFonts w:ascii="Arial" w:eastAsia="Arial" w:hAnsi="Arial" w:cs="Arial"/>
                <w:sz w:val="24"/>
                <w:szCs w:val="24"/>
                <w:highlight w:val="black"/>
              </w:rPr>
              <w:t xml:space="preserve"> XXXXXXXXXXXXXX</w:t>
            </w:r>
          </w:p>
        </w:tc>
      </w:tr>
      <w:tr w:rsidR="00EF1ED2" w14:paraId="58208B41" w14:textId="77777777">
        <w:tc>
          <w:tcPr>
            <w:tcW w:w="5670" w:type="dxa"/>
          </w:tcPr>
          <w:p w14:paraId="1DFEEEEC" w14:textId="7ACCB358" w:rsidR="00EF1ED2" w:rsidRDefault="00EF1ED2">
            <w:pPr>
              <w:spacing w:after="240"/>
              <w:rPr>
                <w:rFonts w:ascii="Arial" w:eastAsia="Arial" w:hAnsi="Arial" w:cs="Arial"/>
                <w:sz w:val="24"/>
                <w:szCs w:val="24"/>
              </w:rPr>
            </w:pPr>
            <w:r>
              <w:rPr>
                <w:rFonts w:ascii="Arial" w:eastAsia="Arial" w:hAnsi="Arial" w:cs="Arial"/>
                <w:sz w:val="24"/>
                <w:szCs w:val="24"/>
              </w:rPr>
              <w:t>FULL NAME:</w:t>
            </w:r>
            <w:r w:rsidR="004F22C9" w:rsidRPr="00F70ACD">
              <w:rPr>
                <w:rFonts w:ascii="Arial" w:eastAsia="Arial" w:hAnsi="Arial" w:cs="Arial"/>
                <w:sz w:val="24"/>
                <w:szCs w:val="24"/>
                <w:highlight w:val="black"/>
              </w:rPr>
              <w:t xml:space="preserve"> XXXXXXXXXXXXXX</w:t>
            </w:r>
          </w:p>
        </w:tc>
      </w:tr>
      <w:tr w:rsidR="00EF1ED2" w14:paraId="3D55EA5E" w14:textId="77777777">
        <w:tc>
          <w:tcPr>
            <w:tcW w:w="5670" w:type="dxa"/>
          </w:tcPr>
          <w:p w14:paraId="738B2D4D" w14:textId="61281756" w:rsidR="00EF1ED2" w:rsidRDefault="00EF1ED2">
            <w:pPr>
              <w:spacing w:after="240"/>
              <w:rPr>
                <w:rFonts w:ascii="Arial" w:eastAsia="Arial" w:hAnsi="Arial" w:cs="Arial"/>
                <w:sz w:val="24"/>
                <w:szCs w:val="24"/>
              </w:rPr>
            </w:pPr>
            <w:r>
              <w:rPr>
                <w:rFonts w:ascii="Arial" w:eastAsia="Arial" w:hAnsi="Arial" w:cs="Arial"/>
                <w:sz w:val="24"/>
                <w:szCs w:val="24"/>
              </w:rPr>
              <w:t>POSITION:</w:t>
            </w:r>
            <w:r w:rsidR="004F22C9" w:rsidRPr="00F70ACD">
              <w:rPr>
                <w:rFonts w:ascii="Arial" w:eastAsia="Arial" w:hAnsi="Arial" w:cs="Arial"/>
                <w:sz w:val="24"/>
                <w:szCs w:val="24"/>
                <w:highlight w:val="black"/>
              </w:rPr>
              <w:t xml:space="preserve"> XXXXXXXXXXXXXX</w:t>
            </w:r>
          </w:p>
        </w:tc>
      </w:tr>
      <w:tr w:rsidR="00EF1ED2" w14:paraId="20F9B995" w14:textId="77777777">
        <w:tc>
          <w:tcPr>
            <w:tcW w:w="5670" w:type="dxa"/>
          </w:tcPr>
          <w:p w14:paraId="240CFAAE" w14:textId="7AE0045E" w:rsidR="00EF1ED2" w:rsidRDefault="00EF1ED2">
            <w:pPr>
              <w:spacing w:after="240"/>
              <w:rPr>
                <w:rFonts w:ascii="Arial" w:eastAsia="Arial" w:hAnsi="Arial" w:cs="Arial"/>
                <w:sz w:val="24"/>
                <w:szCs w:val="24"/>
              </w:rPr>
            </w:pPr>
            <w:r>
              <w:rPr>
                <w:rFonts w:ascii="Arial" w:eastAsia="Arial" w:hAnsi="Arial" w:cs="Arial"/>
                <w:sz w:val="24"/>
                <w:szCs w:val="24"/>
              </w:rPr>
              <w:t xml:space="preserve">COMPANY: </w:t>
            </w:r>
            <w:r w:rsidR="004F22C9" w:rsidRPr="00F70ACD">
              <w:rPr>
                <w:rFonts w:ascii="Arial" w:eastAsia="Arial" w:hAnsi="Arial" w:cs="Arial"/>
                <w:sz w:val="24"/>
                <w:szCs w:val="24"/>
                <w:highlight w:val="black"/>
              </w:rPr>
              <w:t>XXXXXXXXXXXXXX</w:t>
            </w:r>
          </w:p>
        </w:tc>
      </w:tr>
      <w:tr w:rsidR="00EF1ED2" w14:paraId="7596F50F" w14:textId="77777777">
        <w:tc>
          <w:tcPr>
            <w:tcW w:w="5670" w:type="dxa"/>
          </w:tcPr>
          <w:p w14:paraId="275150D6" w14:textId="3D1407C9" w:rsidR="00EF1ED2" w:rsidRDefault="00EF1ED2">
            <w:pPr>
              <w:spacing w:after="240"/>
              <w:rPr>
                <w:rFonts w:ascii="Arial" w:eastAsia="Arial" w:hAnsi="Arial" w:cs="Arial"/>
                <w:sz w:val="24"/>
                <w:szCs w:val="24"/>
              </w:rPr>
            </w:pPr>
            <w:r>
              <w:rPr>
                <w:rFonts w:ascii="Arial" w:eastAsia="Arial" w:hAnsi="Arial" w:cs="Arial"/>
                <w:sz w:val="24"/>
                <w:szCs w:val="24"/>
              </w:rPr>
              <w:t xml:space="preserve">DATE OF SIGNITURE: </w:t>
            </w:r>
            <w:r w:rsidR="004F22C9" w:rsidRPr="00F70ACD">
              <w:rPr>
                <w:rFonts w:ascii="Arial" w:eastAsia="Arial" w:hAnsi="Arial" w:cs="Arial"/>
                <w:sz w:val="24"/>
                <w:szCs w:val="24"/>
                <w:highlight w:val="black"/>
              </w:rPr>
              <w:t>XXXXXXXXXXXXXX</w:t>
            </w:r>
          </w:p>
        </w:tc>
      </w:tr>
    </w:tbl>
    <w:p w14:paraId="3B44400D" w14:textId="77777777" w:rsidR="00EF1ED2" w:rsidRDefault="00EF1ED2">
      <w:pPr>
        <w:spacing w:after="240" w:line="240" w:lineRule="auto"/>
        <w:rPr>
          <w:rFonts w:ascii="Arial" w:eastAsia="Arial" w:hAnsi="Arial" w:cs="Arial"/>
          <w:sz w:val="24"/>
          <w:szCs w:val="24"/>
        </w:rPr>
      </w:pPr>
    </w:p>
    <w:p w14:paraId="445A1973" w14:textId="77777777" w:rsidR="00EF1ED2" w:rsidRDefault="00EF1ED2">
      <w:pPr>
        <w:spacing w:after="240" w:line="240" w:lineRule="auto"/>
        <w:rPr>
          <w:rFonts w:ascii="Arial" w:eastAsia="Arial" w:hAnsi="Arial" w:cs="Arial"/>
          <w:sz w:val="24"/>
          <w:szCs w:val="24"/>
        </w:rPr>
      </w:pPr>
    </w:p>
    <w:p w14:paraId="4F8F2BBD" w14:textId="77777777" w:rsidR="00EF1ED2" w:rsidRDefault="00EF1ED2">
      <w:pPr>
        <w:spacing w:after="240" w:line="240" w:lineRule="auto"/>
        <w:rPr>
          <w:rFonts w:ascii="Arial" w:eastAsia="Arial" w:hAnsi="Arial" w:cs="Arial"/>
          <w:sz w:val="24"/>
          <w:szCs w:val="24"/>
        </w:rPr>
      </w:pPr>
    </w:p>
    <w:p w14:paraId="428DDF21" w14:textId="77777777" w:rsidR="00EF1ED2" w:rsidRDefault="00EF1ED2">
      <w:pPr>
        <w:spacing w:after="240" w:line="240" w:lineRule="auto"/>
        <w:jc w:val="right"/>
      </w:pPr>
    </w:p>
    <w:p w14:paraId="6F7E7579" w14:textId="77777777" w:rsidR="000C107A" w:rsidRDefault="000C107A">
      <w:pPr>
        <w:rPr>
          <w:rFonts w:ascii="Arial" w:eastAsia="Arial" w:hAnsi="Arial"/>
          <w:color w:val="000000"/>
          <w:sz w:val="24"/>
          <w:szCs w:val="24"/>
        </w:rPr>
        <w:sectPr w:rsidR="000C107A" w:rsidSect="00EF1ED2">
          <w:headerReference w:type="default" r:id="rId105"/>
          <w:footerReference w:type="default" r:id="rId106"/>
          <w:pgSz w:w="11906" w:h="16838"/>
          <w:pgMar w:top="1440" w:right="1440" w:bottom="1440" w:left="1440" w:header="709" w:footer="709" w:gutter="0"/>
          <w:cols w:space="720"/>
        </w:sectPr>
      </w:pPr>
      <w:r>
        <w:rPr>
          <w:rFonts w:ascii="Arial" w:eastAsia="Arial" w:hAnsi="Arial"/>
          <w:color w:val="000000"/>
          <w:sz w:val="24"/>
          <w:szCs w:val="24"/>
        </w:rPr>
        <w:br w:type="page"/>
      </w:r>
    </w:p>
    <w:p w14:paraId="3828A597" w14:textId="77777777" w:rsidR="000C107A" w:rsidRDefault="000C107A">
      <w:pPr>
        <w:ind w:left="1133" w:right="3" w:hanging="843"/>
      </w:pPr>
      <w:r>
        <w:rPr>
          <w:noProof/>
        </w:rPr>
        <w:drawing>
          <wp:anchor distT="0" distB="0" distL="114300" distR="114300" simplePos="0" relativeHeight="251659264" behindDoc="0" locked="0" layoutInCell="1" hidden="0" allowOverlap="1" wp14:anchorId="24C8C949" wp14:editId="45DEA8B2">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7"/>
                    <a:srcRect/>
                    <a:stretch>
                      <a:fillRect/>
                    </a:stretch>
                  </pic:blipFill>
                  <pic:spPr>
                    <a:xfrm>
                      <a:off x="0" y="0"/>
                      <a:ext cx="1647821" cy="1371600"/>
                    </a:xfrm>
                    <a:prstGeom prst="rect">
                      <a:avLst/>
                    </a:prstGeom>
                    <a:ln/>
                  </pic:spPr>
                </pic:pic>
              </a:graphicData>
            </a:graphic>
          </wp:anchor>
        </w:drawing>
      </w:r>
    </w:p>
    <w:p w14:paraId="0A65754A" w14:textId="77777777" w:rsidR="000C107A" w:rsidRDefault="000C107A">
      <w:pPr>
        <w:ind w:left="1133" w:right="3" w:hanging="843"/>
      </w:pPr>
    </w:p>
    <w:p w14:paraId="71514CC8" w14:textId="77777777" w:rsidR="000C107A" w:rsidRDefault="000C107A">
      <w:pPr>
        <w:ind w:left="1133" w:right="3" w:hanging="843"/>
      </w:pPr>
    </w:p>
    <w:p w14:paraId="56FB77A3" w14:textId="77777777" w:rsidR="000C107A" w:rsidRDefault="000C107A">
      <w:pPr>
        <w:ind w:left="1133" w:right="3" w:hanging="843"/>
      </w:pPr>
    </w:p>
    <w:p w14:paraId="0829801C" w14:textId="77777777" w:rsidR="000C107A" w:rsidRDefault="000C107A">
      <w:pPr>
        <w:ind w:left="1133" w:right="3" w:hanging="843"/>
      </w:pPr>
    </w:p>
    <w:p w14:paraId="3B24681F" w14:textId="77777777" w:rsidR="000C107A" w:rsidRDefault="000C107A">
      <w:pPr>
        <w:ind w:left="1133" w:right="3" w:hanging="843"/>
      </w:pPr>
    </w:p>
    <w:p w14:paraId="7EBB3EB5" w14:textId="77777777" w:rsidR="000C107A" w:rsidRDefault="000C107A">
      <w:pPr>
        <w:ind w:left="1133" w:right="3" w:hanging="843"/>
      </w:pPr>
    </w:p>
    <w:p w14:paraId="70619099" w14:textId="77777777" w:rsidR="000C107A" w:rsidRDefault="000C107A">
      <w:pPr>
        <w:ind w:left="1133" w:right="3" w:hanging="843"/>
      </w:pPr>
    </w:p>
    <w:p w14:paraId="69F53EAE" w14:textId="77777777" w:rsidR="000C107A" w:rsidRDefault="000C107A">
      <w:pPr>
        <w:ind w:left="1133" w:right="3" w:hanging="843"/>
      </w:pPr>
      <w:r>
        <w:rPr>
          <w:color w:val="000000"/>
        </w:rPr>
        <w:t xml:space="preserve"> </w:t>
      </w:r>
    </w:p>
    <w:p w14:paraId="00729838" w14:textId="77777777" w:rsidR="000C107A" w:rsidRDefault="000C107A">
      <w:pPr>
        <w:ind w:left="1133" w:right="3" w:hanging="843"/>
      </w:pPr>
    </w:p>
    <w:p w14:paraId="47464B40" w14:textId="77777777" w:rsidR="000C107A" w:rsidRDefault="000C107A">
      <w:pPr>
        <w:ind w:left="1133" w:right="3" w:hanging="843"/>
      </w:pPr>
    </w:p>
    <w:p w14:paraId="6EC1A4D9" w14:textId="77777777" w:rsidR="000C107A" w:rsidRDefault="000C107A">
      <w:pPr>
        <w:ind w:left="1133" w:right="3" w:hanging="843"/>
      </w:pPr>
    </w:p>
    <w:p w14:paraId="15DE12E5" w14:textId="77777777" w:rsidR="000C107A" w:rsidRDefault="000C107A">
      <w:pPr>
        <w:ind w:left="1133" w:right="3" w:hanging="843"/>
      </w:pPr>
    </w:p>
    <w:p w14:paraId="03878AA0" w14:textId="77777777" w:rsidR="000C107A" w:rsidRDefault="000C107A">
      <w:pPr>
        <w:ind w:left="1133" w:right="3" w:hanging="843"/>
      </w:pPr>
    </w:p>
    <w:p w14:paraId="01DDCEC8" w14:textId="77777777" w:rsidR="000C107A" w:rsidRDefault="000C107A">
      <w:pPr>
        <w:ind w:left="1133" w:right="3" w:hanging="843"/>
      </w:pPr>
    </w:p>
    <w:p w14:paraId="35527A0A" w14:textId="77777777" w:rsidR="000C107A" w:rsidRDefault="000C107A">
      <w:pPr>
        <w:ind w:left="1133" w:right="3" w:hanging="843"/>
      </w:pPr>
    </w:p>
    <w:p w14:paraId="3820B1FE" w14:textId="77777777" w:rsidR="000C107A" w:rsidRDefault="000C107A">
      <w:pPr>
        <w:ind w:left="1133" w:right="3" w:hanging="843"/>
      </w:pPr>
    </w:p>
    <w:p w14:paraId="59593E61" w14:textId="77777777" w:rsidR="000C107A" w:rsidRDefault="000C107A">
      <w:pPr>
        <w:ind w:left="1133" w:right="3" w:hanging="843"/>
      </w:pPr>
    </w:p>
    <w:p w14:paraId="4FBAF8A9" w14:textId="77777777" w:rsidR="000C107A" w:rsidRDefault="000C107A">
      <w:pPr>
        <w:ind w:left="1133" w:right="3" w:hanging="843"/>
        <w:rPr>
          <w:b/>
        </w:rPr>
      </w:pPr>
    </w:p>
    <w:p w14:paraId="52E25B09" w14:textId="77777777" w:rsidR="000C107A" w:rsidRDefault="000C107A">
      <w:pPr>
        <w:ind w:left="1133" w:right="3" w:hanging="843"/>
        <w:rPr>
          <w:b/>
          <w:sz w:val="96"/>
          <w:szCs w:val="96"/>
        </w:rPr>
        <w:sectPr w:rsidR="000C107A" w:rsidSect="000C107A">
          <w:headerReference w:type="even" r:id="rId108"/>
          <w:headerReference w:type="default" r:id="rId109"/>
          <w:footerReference w:type="even" r:id="rId110"/>
          <w:footerReference w:type="default" r:id="rId111"/>
          <w:headerReference w:type="first" r:id="rId112"/>
          <w:footerReference w:type="first" r:id="rId113"/>
          <w:pgSz w:w="11906" w:h="16838"/>
          <w:pgMar w:top="1440" w:right="1440" w:bottom="1440" w:left="1440" w:header="709" w:footer="709" w:gutter="0"/>
          <w:cols w:space="720"/>
        </w:sectPr>
      </w:pPr>
      <w:r>
        <w:rPr>
          <w:b/>
          <w:sz w:val="96"/>
          <w:szCs w:val="96"/>
        </w:rPr>
        <w:t>Core Terms - RM6098</w:t>
      </w:r>
      <w:r>
        <w:br w:type="page"/>
      </w:r>
    </w:p>
    <w:p w14:paraId="50CB5AD6" w14:textId="77777777" w:rsidR="000C107A" w:rsidRDefault="000C107A" w:rsidP="00E539C4">
      <w:pPr>
        <w:pStyle w:val="Heading1"/>
        <w:widowControl w:val="0"/>
        <w:numPr>
          <w:ilvl w:val="0"/>
          <w:numId w:val="98"/>
        </w:numPr>
        <w:spacing w:before="20" w:after="20" w:line="240" w:lineRule="auto"/>
        <w:ind w:left="1133" w:right="3" w:hanging="843"/>
        <w:rPr>
          <w:sz w:val="28"/>
          <w:szCs w:val="28"/>
        </w:rPr>
      </w:pPr>
      <w:r>
        <w:t>Definitions used in the contract</w:t>
      </w:r>
      <w:r>
        <w:rPr>
          <w:sz w:val="28"/>
          <w:szCs w:val="28"/>
        </w:rPr>
        <w:t xml:space="preserve"> </w:t>
      </w:r>
    </w:p>
    <w:p w14:paraId="2468932B" w14:textId="77777777" w:rsidR="000C107A" w:rsidRDefault="000C107A">
      <w:pPr>
        <w:ind w:left="1133" w:right="3" w:hanging="843"/>
      </w:pPr>
      <w:r>
        <w:t>Interpret this Contract using Joint Schedule 1 (Definitions).</w:t>
      </w:r>
      <w:r>
        <w:br/>
      </w:r>
    </w:p>
    <w:p w14:paraId="5AE2A0C7" w14:textId="77777777" w:rsidR="000C107A" w:rsidRDefault="000C107A" w:rsidP="00E539C4">
      <w:pPr>
        <w:pStyle w:val="Heading1"/>
        <w:widowControl w:val="0"/>
        <w:numPr>
          <w:ilvl w:val="0"/>
          <w:numId w:val="98"/>
        </w:numPr>
        <w:spacing w:before="20" w:after="20" w:line="240" w:lineRule="auto"/>
        <w:ind w:left="1133" w:right="3" w:hanging="843"/>
      </w:pPr>
      <w:r>
        <w:t xml:space="preserve">How the contract works </w:t>
      </w:r>
    </w:p>
    <w:p w14:paraId="433EC90F"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is eligible for the award of Call-Off Contracts during the Framework Contract Period.</w:t>
      </w:r>
      <w:r>
        <w:rPr>
          <w:rFonts w:cs="Calibri"/>
          <w:color w:val="000000"/>
          <w:sz w:val="24"/>
          <w:szCs w:val="24"/>
        </w:rPr>
        <w:br/>
      </w:r>
    </w:p>
    <w:p w14:paraId="5AB42B53"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CCS does not guarantee the Supplier any exclusivity, quantity or value of work under the Framework Contract.</w:t>
      </w:r>
      <w:r>
        <w:rPr>
          <w:rFonts w:cs="Calibri"/>
          <w:color w:val="000000"/>
          <w:sz w:val="24"/>
          <w:szCs w:val="24"/>
        </w:rPr>
        <w:br/>
      </w:r>
    </w:p>
    <w:p w14:paraId="4CEEF80D"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CCS has paid one penny to the Supplier legally to form the Framework Contract. The Supplier acknowledges this payment. </w:t>
      </w:r>
      <w:r>
        <w:rPr>
          <w:rFonts w:cs="Calibri"/>
          <w:color w:val="000000"/>
          <w:sz w:val="24"/>
          <w:szCs w:val="24"/>
        </w:rPr>
        <w:br/>
      </w:r>
    </w:p>
    <w:p w14:paraId="06AEEFF4"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00382655" w14:textId="77777777" w:rsidR="000C107A" w:rsidRDefault="000C107A">
      <w:pPr>
        <w:ind w:left="1133" w:right="3" w:hanging="843"/>
      </w:pPr>
    </w:p>
    <w:p w14:paraId="05233152" w14:textId="77777777" w:rsidR="000C107A" w:rsidRDefault="000C107A" w:rsidP="00E539C4">
      <w:pPr>
        <w:widowControl w:val="0"/>
        <w:numPr>
          <w:ilvl w:val="1"/>
          <w:numId w:val="97"/>
        </w:numPr>
        <w:spacing w:before="20" w:after="0" w:line="240" w:lineRule="auto"/>
        <w:ind w:left="1133" w:right="3" w:hanging="843"/>
      </w:pPr>
      <w:r>
        <w:t>make changes to Framework Schedule 6 (Order Form Template and Call-Off Schedules);</w:t>
      </w:r>
    </w:p>
    <w:p w14:paraId="3227D13C" w14:textId="77777777" w:rsidR="000C107A" w:rsidRDefault="000C107A" w:rsidP="00E539C4">
      <w:pPr>
        <w:widowControl w:val="0"/>
        <w:numPr>
          <w:ilvl w:val="1"/>
          <w:numId w:val="97"/>
        </w:numPr>
        <w:spacing w:before="20" w:after="0" w:line="240" w:lineRule="auto"/>
        <w:ind w:left="1133" w:right="3" w:hanging="843"/>
      </w:pPr>
      <w:r>
        <w:t>create new Call-Off Schedules;</w:t>
      </w:r>
    </w:p>
    <w:p w14:paraId="3C92C6B8" w14:textId="77777777" w:rsidR="000C107A" w:rsidRDefault="000C107A" w:rsidP="00E539C4">
      <w:pPr>
        <w:widowControl w:val="0"/>
        <w:numPr>
          <w:ilvl w:val="1"/>
          <w:numId w:val="97"/>
        </w:numPr>
        <w:spacing w:before="20" w:after="0" w:line="240" w:lineRule="auto"/>
        <w:ind w:left="1133" w:right="3" w:hanging="843"/>
      </w:pPr>
      <w:r>
        <w:t xml:space="preserve">exclude optional template Call-Off Schedules; and/or </w:t>
      </w:r>
    </w:p>
    <w:p w14:paraId="65DE6548" w14:textId="77777777" w:rsidR="000C107A" w:rsidRDefault="000C107A" w:rsidP="00E539C4">
      <w:pPr>
        <w:widowControl w:val="0"/>
        <w:numPr>
          <w:ilvl w:val="1"/>
          <w:numId w:val="97"/>
        </w:numPr>
        <w:spacing w:before="20" w:after="0" w:line="240" w:lineRule="auto"/>
        <w:ind w:left="1133" w:right="3" w:hanging="843"/>
      </w:pPr>
      <w:r>
        <w:t>use Special Terms in the Order Form to add or change terms.</w:t>
      </w:r>
    </w:p>
    <w:p w14:paraId="1FE07AFC" w14:textId="77777777" w:rsidR="000C107A" w:rsidRDefault="000C107A">
      <w:pPr>
        <w:spacing w:after="0"/>
        <w:ind w:left="1133" w:right="3" w:hanging="843"/>
      </w:pPr>
    </w:p>
    <w:p w14:paraId="01DAEABF"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Each Call-Off Contract:</w:t>
      </w:r>
      <w:r>
        <w:rPr>
          <w:rFonts w:cs="Calibri"/>
          <w:color w:val="000000"/>
          <w:sz w:val="24"/>
          <w:szCs w:val="24"/>
        </w:rPr>
        <w:br/>
      </w:r>
    </w:p>
    <w:p w14:paraId="466C42A8" w14:textId="77777777" w:rsidR="000C107A" w:rsidRDefault="000C107A" w:rsidP="00E539C4">
      <w:pPr>
        <w:widowControl w:val="0"/>
        <w:numPr>
          <w:ilvl w:val="1"/>
          <w:numId w:val="109"/>
        </w:numPr>
        <w:spacing w:before="20" w:after="0" w:line="240" w:lineRule="auto"/>
        <w:ind w:left="1133" w:right="3" w:hanging="843"/>
      </w:pPr>
      <w:r>
        <w:t>is a separate Contract from the Framework Contract;</w:t>
      </w:r>
    </w:p>
    <w:p w14:paraId="4245F363" w14:textId="77777777" w:rsidR="000C107A" w:rsidRDefault="000C107A" w:rsidP="00E539C4">
      <w:pPr>
        <w:widowControl w:val="0"/>
        <w:numPr>
          <w:ilvl w:val="1"/>
          <w:numId w:val="109"/>
        </w:numPr>
        <w:spacing w:before="20" w:after="0" w:line="240" w:lineRule="auto"/>
        <w:ind w:left="1133" w:right="3" w:hanging="843"/>
      </w:pPr>
      <w:r>
        <w:t>is between a Supplier and a Buyer;</w:t>
      </w:r>
    </w:p>
    <w:p w14:paraId="1096EAF8" w14:textId="77777777" w:rsidR="000C107A" w:rsidRDefault="000C107A" w:rsidP="00E539C4">
      <w:pPr>
        <w:widowControl w:val="0"/>
        <w:numPr>
          <w:ilvl w:val="1"/>
          <w:numId w:val="109"/>
        </w:numPr>
        <w:spacing w:before="20" w:after="0" w:line="240" w:lineRule="auto"/>
        <w:ind w:left="1133" w:right="3" w:hanging="843"/>
      </w:pPr>
      <w:r>
        <w:t>includes Core Terms, Schedules and any other changes or items in the completed Order Form; and</w:t>
      </w:r>
    </w:p>
    <w:p w14:paraId="08C0E2F2" w14:textId="77777777" w:rsidR="000C107A" w:rsidRDefault="000C107A" w:rsidP="00E539C4">
      <w:pPr>
        <w:widowControl w:val="0"/>
        <w:numPr>
          <w:ilvl w:val="1"/>
          <w:numId w:val="109"/>
        </w:numPr>
        <w:spacing w:before="20" w:after="0" w:line="240" w:lineRule="auto"/>
        <w:ind w:left="1133" w:right="3" w:hanging="843"/>
      </w:pPr>
      <w:r>
        <w:t>survives the termination of the Framework Contract.</w:t>
      </w:r>
      <w:r>
        <w:br/>
      </w:r>
    </w:p>
    <w:p w14:paraId="6ACF0FE4"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Pr>
          <w:rFonts w:cs="Calibri"/>
          <w:color w:val="000000"/>
          <w:sz w:val="24"/>
          <w:szCs w:val="24"/>
        </w:rPr>
        <w:br/>
      </w:r>
    </w:p>
    <w:p w14:paraId="24A17D97"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Pr>
          <w:rFonts w:cs="Calibri"/>
          <w:color w:val="000000"/>
          <w:sz w:val="24"/>
          <w:szCs w:val="24"/>
        </w:rPr>
        <w:br/>
      </w:r>
    </w:p>
    <w:p w14:paraId="625BC2B9"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will not be excused from any obligation, or be entitled to additional Costs or Charges because it failed to either:</w:t>
      </w:r>
      <w:r>
        <w:rPr>
          <w:rFonts w:cs="Calibri"/>
          <w:color w:val="000000"/>
          <w:sz w:val="24"/>
          <w:szCs w:val="24"/>
        </w:rPr>
        <w:br/>
      </w:r>
    </w:p>
    <w:p w14:paraId="754A2E3D" w14:textId="77777777" w:rsidR="000C107A" w:rsidRDefault="000C107A" w:rsidP="00E539C4">
      <w:pPr>
        <w:widowControl w:val="0"/>
        <w:numPr>
          <w:ilvl w:val="1"/>
          <w:numId w:val="106"/>
        </w:numPr>
        <w:spacing w:before="20" w:after="0" w:line="240" w:lineRule="auto"/>
        <w:ind w:left="1133" w:right="3" w:hanging="843"/>
      </w:pPr>
      <w:r>
        <w:t>verify the accuracy of the Due Diligence Information; or</w:t>
      </w:r>
    </w:p>
    <w:p w14:paraId="39DCBDBE" w14:textId="77777777" w:rsidR="000C107A" w:rsidRDefault="000C107A" w:rsidP="00E539C4">
      <w:pPr>
        <w:widowControl w:val="0"/>
        <w:numPr>
          <w:ilvl w:val="1"/>
          <w:numId w:val="106"/>
        </w:numPr>
        <w:spacing w:before="20" w:after="0" w:line="240" w:lineRule="auto"/>
        <w:ind w:left="1133" w:right="3" w:hanging="843"/>
      </w:pPr>
      <w:r>
        <w:t>properly perform its own adequate checks.</w:t>
      </w:r>
    </w:p>
    <w:p w14:paraId="6467E4EF" w14:textId="77777777" w:rsidR="000C107A" w:rsidRDefault="000C107A">
      <w:pPr>
        <w:ind w:left="1133" w:right="3" w:hanging="843"/>
      </w:pPr>
    </w:p>
    <w:p w14:paraId="00C68689"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CCS and the Buyer will not be liable for errors, omissions or misrepresentation of any information.</w:t>
      </w:r>
    </w:p>
    <w:p w14:paraId="5B23E3D9" w14:textId="77777777" w:rsidR="000C107A" w:rsidRDefault="000C107A">
      <w:pPr>
        <w:ind w:left="1133" w:right="3" w:hanging="843"/>
      </w:pPr>
    </w:p>
    <w:p w14:paraId="0AE8F0E0"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The Supplier warrants and represents that all statements made and documents submitted as part of the procurement of Deliverables are and remain true and accurate. </w:t>
      </w:r>
    </w:p>
    <w:p w14:paraId="256D75AD" w14:textId="77777777" w:rsidR="000C107A" w:rsidRDefault="000C107A">
      <w:pPr>
        <w:ind w:left="1133" w:right="3" w:hanging="843"/>
      </w:pPr>
    </w:p>
    <w:p w14:paraId="73483F71" w14:textId="77777777" w:rsidR="000C107A" w:rsidRDefault="000C107A" w:rsidP="00E539C4">
      <w:pPr>
        <w:pStyle w:val="Heading1"/>
        <w:widowControl w:val="0"/>
        <w:numPr>
          <w:ilvl w:val="0"/>
          <w:numId w:val="98"/>
        </w:numPr>
        <w:spacing w:before="20" w:after="20" w:line="240" w:lineRule="auto"/>
        <w:ind w:left="1133" w:right="3" w:hanging="843"/>
      </w:pPr>
      <w:r>
        <w:t xml:space="preserve">What needs to be delivered </w:t>
      </w:r>
    </w:p>
    <w:p w14:paraId="35B6CAD6"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rPr>
          <w:b/>
          <w:color w:val="000000"/>
          <w:sz w:val="28"/>
          <w:szCs w:val="28"/>
        </w:rPr>
      </w:pPr>
      <w:r>
        <w:rPr>
          <w:rFonts w:cs="Calibri"/>
          <w:b/>
          <w:color w:val="000000"/>
          <w:sz w:val="28"/>
          <w:szCs w:val="28"/>
        </w:rPr>
        <w:t>All deliverables</w:t>
      </w:r>
    </w:p>
    <w:p w14:paraId="40904617"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The Supplier must provide Deliverables:</w:t>
      </w:r>
      <w:r>
        <w:rPr>
          <w:rFonts w:cs="Calibri"/>
          <w:color w:val="000000"/>
          <w:sz w:val="24"/>
          <w:szCs w:val="24"/>
        </w:rPr>
        <w:br/>
      </w:r>
    </w:p>
    <w:p w14:paraId="79DDABBB" w14:textId="77777777" w:rsidR="000C107A" w:rsidRDefault="000C107A" w:rsidP="00E539C4">
      <w:pPr>
        <w:widowControl w:val="0"/>
        <w:numPr>
          <w:ilvl w:val="1"/>
          <w:numId w:val="116"/>
        </w:numPr>
        <w:spacing w:before="20" w:after="0" w:line="240" w:lineRule="auto"/>
        <w:ind w:left="1133" w:right="3" w:hanging="848"/>
      </w:pPr>
      <w:r>
        <w:t>that comply with the Specification, the Framework Tender Response and, in relation to a Call-Off Contract, the Call-Off Tender (if there is one);</w:t>
      </w:r>
    </w:p>
    <w:p w14:paraId="48121ACC" w14:textId="77777777" w:rsidR="000C107A" w:rsidRDefault="000C107A" w:rsidP="00E539C4">
      <w:pPr>
        <w:widowControl w:val="0"/>
        <w:numPr>
          <w:ilvl w:val="1"/>
          <w:numId w:val="116"/>
        </w:numPr>
        <w:spacing w:before="20" w:after="0" w:line="240" w:lineRule="auto"/>
        <w:ind w:left="1133" w:right="3" w:hanging="848"/>
      </w:pPr>
      <w:r>
        <w:t>to a professional standard;</w:t>
      </w:r>
    </w:p>
    <w:p w14:paraId="799AD34E" w14:textId="77777777" w:rsidR="000C107A" w:rsidRDefault="000C107A" w:rsidP="00E539C4">
      <w:pPr>
        <w:widowControl w:val="0"/>
        <w:numPr>
          <w:ilvl w:val="1"/>
          <w:numId w:val="116"/>
        </w:numPr>
        <w:spacing w:before="20" w:after="0" w:line="240" w:lineRule="auto"/>
        <w:ind w:left="1133" w:right="3" w:hanging="848"/>
      </w:pPr>
      <w:r>
        <w:t>using reasonable skill and care;</w:t>
      </w:r>
    </w:p>
    <w:p w14:paraId="43A95750" w14:textId="77777777" w:rsidR="000C107A" w:rsidRDefault="000C107A" w:rsidP="00E539C4">
      <w:pPr>
        <w:widowControl w:val="0"/>
        <w:numPr>
          <w:ilvl w:val="1"/>
          <w:numId w:val="116"/>
        </w:numPr>
        <w:spacing w:before="20" w:after="0" w:line="240" w:lineRule="auto"/>
        <w:ind w:left="1133" w:right="3" w:hanging="848"/>
      </w:pPr>
      <w:r>
        <w:t>using Good Industry Practice;</w:t>
      </w:r>
    </w:p>
    <w:p w14:paraId="52877B31" w14:textId="77777777" w:rsidR="000C107A" w:rsidRDefault="000C107A" w:rsidP="00E539C4">
      <w:pPr>
        <w:widowControl w:val="0"/>
        <w:numPr>
          <w:ilvl w:val="1"/>
          <w:numId w:val="116"/>
        </w:numPr>
        <w:spacing w:before="20" w:after="0" w:line="240" w:lineRule="auto"/>
        <w:ind w:left="1133" w:right="3" w:hanging="848"/>
      </w:pPr>
      <w:r>
        <w:t>using its own policies, processes and internal quality control measures as long as they do not conflict with the Contract;</w:t>
      </w:r>
    </w:p>
    <w:p w14:paraId="328DEC8E" w14:textId="77777777" w:rsidR="000C107A" w:rsidRDefault="000C107A" w:rsidP="00E539C4">
      <w:pPr>
        <w:widowControl w:val="0"/>
        <w:numPr>
          <w:ilvl w:val="1"/>
          <w:numId w:val="116"/>
        </w:numPr>
        <w:spacing w:before="20" w:after="0" w:line="240" w:lineRule="auto"/>
        <w:ind w:left="1133" w:right="3" w:hanging="848"/>
      </w:pPr>
      <w:r>
        <w:t xml:space="preserve">on the dates agreed; and </w:t>
      </w:r>
    </w:p>
    <w:p w14:paraId="09B8D0B1" w14:textId="77777777" w:rsidR="000C107A" w:rsidRDefault="000C107A" w:rsidP="00E539C4">
      <w:pPr>
        <w:widowControl w:val="0"/>
        <w:numPr>
          <w:ilvl w:val="1"/>
          <w:numId w:val="116"/>
        </w:numPr>
        <w:spacing w:before="20" w:after="0" w:line="240" w:lineRule="auto"/>
        <w:ind w:left="1133" w:right="3" w:hanging="848"/>
      </w:pPr>
      <w:r>
        <w:t xml:space="preserve">that comply with Law. </w:t>
      </w:r>
    </w:p>
    <w:p w14:paraId="122AC642" w14:textId="77777777" w:rsidR="000C107A" w:rsidRDefault="000C107A">
      <w:pPr>
        <w:ind w:left="1133" w:right="3" w:hanging="843"/>
      </w:pPr>
    </w:p>
    <w:p w14:paraId="0E048F0C" w14:textId="77777777" w:rsidR="000C107A" w:rsidRDefault="000C107A" w:rsidP="00E539C4">
      <w:pPr>
        <w:widowControl w:val="0"/>
        <w:numPr>
          <w:ilvl w:val="2"/>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must provide Deliverables with a warranty of at least 90 days from Delivery against all obvious defects.</w:t>
      </w:r>
      <w:r>
        <w:rPr>
          <w:rFonts w:cs="Calibri"/>
          <w:color w:val="000000"/>
          <w:sz w:val="24"/>
          <w:szCs w:val="24"/>
        </w:rPr>
        <w:br/>
      </w:r>
    </w:p>
    <w:p w14:paraId="5FF07442"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rPr>
          <w:b/>
          <w:color w:val="000000"/>
          <w:sz w:val="28"/>
          <w:szCs w:val="28"/>
        </w:rPr>
      </w:pPr>
      <w:r>
        <w:rPr>
          <w:rFonts w:cs="Calibri"/>
          <w:b/>
          <w:color w:val="000000"/>
          <w:sz w:val="28"/>
          <w:szCs w:val="28"/>
        </w:rPr>
        <w:t>Goods clauses</w:t>
      </w:r>
    </w:p>
    <w:p w14:paraId="26A8EAF5"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All Goods delivered must be new, or as new if recycled or refurbished, and o</w:t>
      </w:r>
      <w:r>
        <w:t>f known origin and authenticity.</w:t>
      </w:r>
    </w:p>
    <w:p w14:paraId="394A90D2" w14:textId="77777777" w:rsidR="000C107A" w:rsidRDefault="000C107A">
      <w:pPr>
        <w:pBdr>
          <w:top w:val="nil"/>
          <w:left w:val="nil"/>
          <w:bottom w:val="nil"/>
          <w:right w:val="nil"/>
          <w:between w:val="nil"/>
        </w:pBdr>
        <w:spacing w:after="0"/>
        <w:ind w:left="1712" w:right="3"/>
      </w:pPr>
    </w:p>
    <w:p w14:paraId="7CA29DA1"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All manufacturer warranties covering the Goods must be assignable to the Buyer on request and for free.</w:t>
      </w:r>
      <w:r>
        <w:rPr>
          <w:rFonts w:cs="Calibri"/>
          <w:color w:val="000000"/>
          <w:sz w:val="24"/>
          <w:szCs w:val="24"/>
        </w:rPr>
        <w:br/>
      </w:r>
    </w:p>
    <w:p w14:paraId="0586256C"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transfers ownership of the Goods on Delivery or payment for those Goods, whichever is earlier.</w:t>
      </w:r>
      <w:r>
        <w:rPr>
          <w:rFonts w:cs="Calibri"/>
          <w:color w:val="000000"/>
          <w:sz w:val="24"/>
          <w:szCs w:val="24"/>
        </w:rPr>
        <w:br/>
      </w:r>
    </w:p>
    <w:p w14:paraId="0656647F"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Risk in the Goods transfers to the Buyer on Delivery of the Goods, but remains with the Supplier if the Buyer notices damage following Delivery and lets the Supplier know within 3 Working Days of Delivery.</w:t>
      </w:r>
    </w:p>
    <w:p w14:paraId="3B5A21D2" w14:textId="77777777" w:rsidR="000C107A" w:rsidRDefault="000C107A">
      <w:pPr>
        <w:pBdr>
          <w:top w:val="nil"/>
          <w:left w:val="nil"/>
          <w:bottom w:val="nil"/>
          <w:right w:val="nil"/>
          <w:between w:val="nil"/>
        </w:pBdr>
        <w:spacing w:after="0"/>
        <w:ind w:left="1133" w:right="3" w:hanging="843"/>
        <w:rPr>
          <w:color w:val="000000"/>
        </w:rPr>
      </w:pPr>
    </w:p>
    <w:p w14:paraId="0BD04C49"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warrants that it has full and unrestricted ownership of the Goods at the time of transfer of ownership.</w:t>
      </w:r>
      <w:r>
        <w:rPr>
          <w:rFonts w:cs="Calibri"/>
          <w:color w:val="000000"/>
          <w:sz w:val="24"/>
          <w:szCs w:val="24"/>
        </w:rPr>
        <w:br/>
      </w:r>
    </w:p>
    <w:p w14:paraId="510B3B93"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deliver the Goods on the date and to the specified location during the Buyer’s working hours.</w:t>
      </w:r>
      <w:r>
        <w:rPr>
          <w:rFonts w:cs="Calibri"/>
          <w:color w:val="000000"/>
          <w:sz w:val="24"/>
          <w:szCs w:val="24"/>
        </w:rPr>
        <w:br/>
      </w:r>
    </w:p>
    <w:p w14:paraId="36F952F1"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provide sufficient packaging for the Goods to reach the point of Delivery safely and undamaged.</w:t>
      </w:r>
      <w:r>
        <w:rPr>
          <w:rFonts w:cs="Calibri"/>
          <w:color w:val="000000"/>
          <w:sz w:val="24"/>
          <w:szCs w:val="24"/>
        </w:rPr>
        <w:br/>
      </w:r>
    </w:p>
    <w:p w14:paraId="15EFA78B"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All deliveries must have a delivery note attached that specifies the order number, type and quantity of Goods.</w:t>
      </w:r>
      <w:r>
        <w:rPr>
          <w:rFonts w:cs="Calibri"/>
          <w:color w:val="000000"/>
          <w:sz w:val="24"/>
          <w:szCs w:val="24"/>
        </w:rPr>
        <w:br/>
      </w:r>
    </w:p>
    <w:p w14:paraId="25FB379F"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provide all tools, information and instructions the Buyer needs to make use of the Goods.</w:t>
      </w:r>
      <w:r>
        <w:rPr>
          <w:rFonts w:cs="Calibri"/>
          <w:color w:val="000000"/>
          <w:sz w:val="24"/>
          <w:szCs w:val="24"/>
        </w:rPr>
        <w:br/>
      </w:r>
    </w:p>
    <w:p w14:paraId="3191841D"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The Supplier must indemnify the Buyer against the costs of any Recall of the Goods and give notice of actual or anticipated action about the Recall of the Goods. </w:t>
      </w:r>
      <w:r>
        <w:rPr>
          <w:rFonts w:cs="Calibri"/>
          <w:color w:val="000000"/>
          <w:sz w:val="24"/>
          <w:szCs w:val="24"/>
        </w:rPr>
        <w:br/>
      </w:r>
    </w:p>
    <w:p w14:paraId="36860C9A"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rFonts w:cs="Calibri"/>
          <w:color w:val="000000"/>
          <w:sz w:val="24"/>
          <w:szCs w:val="24"/>
        </w:rPr>
        <w:br/>
      </w:r>
    </w:p>
    <w:p w14:paraId="4F9E2F09"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27F43DD" w14:textId="77777777" w:rsidR="000C107A" w:rsidRDefault="000C107A">
      <w:pPr>
        <w:pBdr>
          <w:top w:val="nil"/>
          <w:left w:val="nil"/>
          <w:bottom w:val="nil"/>
          <w:right w:val="nil"/>
          <w:between w:val="nil"/>
        </w:pBdr>
        <w:spacing w:after="0"/>
        <w:ind w:left="1712" w:right="3"/>
      </w:pPr>
    </w:p>
    <w:p w14:paraId="675B35B9"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rPr>
          <w:b/>
          <w:color w:val="000000"/>
          <w:sz w:val="28"/>
          <w:szCs w:val="28"/>
        </w:rPr>
      </w:pPr>
      <w:r>
        <w:rPr>
          <w:rFonts w:cs="Calibri"/>
          <w:b/>
          <w:color w:val="000000"/>
          <w:sz w:val="28"/>
          <w:szCs w:val="28"/>
        </w:rPr>
        <w:t>Services clauses</w:t>
      </w:r>
    </w:p>
    <w:p w14:paraId="3128DC24"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Late Delivery of the Services will be a Default of a Call-Off Contract. </w:t>
      </w:r>
      <w:r>
        <w:rPr>
          <w:rFonts w:cs="Calibri"/>
          <w:color w:val="000000"/>
          <w:sz w:val="24"/>
          <w:szCs w:val="24"/>
        </w:rPr>
        <w:br/>
      </w:r>
    </w:p>
    <w:p w14:paraId="07922B12"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co-operate with the Buyer and third party suppliers on all aspects connected with the Delivery of the Services and ensure that Supplier Staff comply with any reasonable instructions.</w:t>
      </w:r>
      <w:r>
        <w:rPr>
          <w:rFonts w:cs="Calibri"/>
          <w:color w:val="000000"/>
          <w:sz w:val="24"/>
          <w:szCs w:val="24"/>
        </w:rPr>
        <w:br/>
      </w:r>
    </w:p>
    <w:p w14:paraId="0D8B0ACA"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at its own risk and expense provide all Supplier Equipment required to Deliver the Services.</w:t>
      </w:r>
      <w:r>
        <w:rPr>
          <w:rFonts w:cs="Calibri"/>
          <w:color w:val="000000"/>
          <w:sz w:val="24"/>
          <w:szCs w:val="24"/>
        </w:rPr>
        <w:br/>
      </w:r>
    </w:p>
    <w:p w14:paraId="2A29922B"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allocate sufficient resources and appropriate expertise to each Contract.</w:t>
      </w:r>
      <w:r>
        <w:rPr>
          <w:rFonts w:cs="Calibri"/>
          <w:color w:val="000000"/>
          <w:sz w:val="24"/>
          <w:szCs w:val="24"/>
        </w:rPr>
        <w:br/>
      </w:r>
    </w:p>
    <w:p w14:paraId="17D94A99"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take all reasonable care to ensure performance does not disrupt the Buyer’s operations, employees or other contractors.</w:t>
      </w:r>
      <w:r>
        <w:rPr>
          <w:rFonts w:cs="Calibri"/>
          <w:color w:val="000000"/>
          <w:sz w:val="24"/>
          <w:szCs w:val="24"/>
        </w:rPr>
        <w:br/>
      </w:r>
    </w:p>
    <w:p w14:paraId="060F944C"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ensure all Services, and anything used to Deliver the Services, are of good quality and free from defects.</w:t>
      </w:r>
      <w:r>
        <w:rPr>
          <w:rFonts w:cs="Calibri"/>
          <w:color w:val="000000"/>
          <w:sz w:val="24"/>
          <w:szCs w:val="24"/>
        </w:rPr>
        <w:br/>
      </w:r>
    </w:p>
    <w:p w14:paraId="1EB8CA61"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The Buyer is entitled to withhold payment for partially or undelivered Services, but doing so does not stop it from using its other rights under the Contract. </w:t>
      </w:r>
      <w:r>
        <w:rPr>
          <w:rFonts w:cs="Calibri"/>
          <w:color w:val="000000"/>
          <w:sz w:val="24"/>
          <w:szCs w:val="24"/>
        </w:rPr>
        <w:br/>
      </w:r>
    </w:p>
    <w:p w14:paraId="3238A981" w14:textId="77777777" w:rsidR="000C107A" w:rsidRDefault="000C107A" w:rsidP="00E539C4">
      <w:pPr>
        <w:pStyle w:val="Heading1"/>
        <w:widowControl w:val="0"/>
        <w:numPr>
          <w:ilvl w:val="0"/>
          <w:numId w:val="98"/>
        </w:numPr>
        <w:spacing w:before="20" w:after="20" w:line="240" w:lineRule="auto"/>
        <w:ind w:left="1133" w:right="3" w:hanging="843"/>
      </w:pPr>
      <w:r>
        <w:t>Pricing and payments</w:t>
      </w:r>
    </w:p>
    <w:p w14:paraId="42CB9188"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In exchange for the Deliverables, the Supplier must invoice the Buyer for the Charges in the Order Form.</w:t>
      </w:r>
      <w:r>
        <w:rPr>
          <w:rFonts w:cs="Calibri"/>
          <w:color w:val="000000"/>
          <w:sz w:val="24"/>
          <w:szCs w:val="24"/>
        </w:rPr>
        <w:br/>
      </w:r>
    </w:p>
    <w:p w14:paraId="169AD5D1"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CCS must invoice the Supplier for the Management Charge and the Supplier must pay it using the process in Framework Schedule 5 (Management Charges and Information). </w:t>
      </w:r>
      <w:r>
        <w:rPr>
          <w:rFonts w:cs="Calibri"/>
          <w:color w:val="000000"/>
          <w:sz w:val="24"/>
          <w:szCs w:val="24"/>
        </w:rPr>
        <w:br/>
      </w:r>
    </w:p>
    <w:p w14:paraId="4D096A5F"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All Charges and the Management Charge:</w:t>
      </w:r>
      <w:r>
        <w:rPr>
          <w:rFonts w:cs="Calibri"/>
          <w:color w:val="000000"/>
          <w:sz w:val="24"/>
          <w:szCs w:val="24"/>
        </w:rPr>
        <w:br/>
      </w:r>
    </w:p>
    <w:p w14:paraId="7D42A83B" w14:textId="77777777" w:rsidR="000C107A" w:rsidRDefault="000C107A" w:rsidP="00E539C4">
      <w:pPr>
        <w:widowControl w:val="0"/>
        <w:numPr>
          <w:ilvl w:val="1"/>
          <w:numId w:val="81"/>
        </w:numPr>
        <w:spacing w:before="20" w:after="0" w:line="240" w:lineRule="auto"/>
        <w:ind w:left="1133" w:right="3" w:hanging="843"/>
      </w:pPr>
      <w:r>
        <w:t>exclude VAT, which is payable on provision of a valid VAT invoice; and</w:t>
      </w:r>
    </w:p>
    <w:p w14:paraId="013CEAF4" w14:textId="77777777" w:rsidR="000C107A" w:rsidRDefault="000C107A" w:rsidP="00E539C4">
      <w:pPr>
        <w:widowControl w:val="0"/>
        <w:numPr>
          <w:ilvl w:val="1"/>
          <w:numId w:val="81"/>
        </w:numPr>
        <w:spacing w:before="20" w:after="0" w:line="240" w:lineRule="auto"/>
        <w:ind w:left="1133" w:right="3" w:hanging="843"/>
      </w:pPr>
      <w:r>
        <w:t>include all costs connected with the Supply of Deliverables.</w:t>
      </w:r>
    </w:p>
    <w:p w14:paraId="190E4E83" w14:textId="77777777" w:rsidR="000C107A" w:rsidRDefault="000C107A">
      <w:pPr>
        <w:ind w:left="1133" w:right="3" w:hanging="843"/>
      </w:pPr>
    </w:p>
    <w:p w14:paraId="54E6B016"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 xml:space="preserve">The Buyer must pay the Supplier the Charges within 30 days of receipt by the Buyer of a valid, undisputed invoice, in cleared funds using the payment method and details stated in the Order Form. </w:t>
      </w:r>
      <w:r>
        <w:rPr>
          <w:rFonts w:cs="Calibri"/>
          <w:color w:val="000000"/>
          <w:sz w:val="24"/>
          <w:szCs w:val="24"/>
        </w:rPr>
        <w:br/>
      </w:r>
    </w:p>
    <w:p w14:paraId="30FE1FAF"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A Supplier invoice is only valid if it:</w:t>
      </w:r>
      <w:r>
        <w:rPr>
          <w:rFonts w:cs="Calibri"/>
          <w:color w:val="000000"/>
          <w:sz w:val="24"/>
          <w:szCs w:val="24"/>
        </w:rPr>
        <w:br/>
      </w:r>
    </w:p>
    <w:p w14:paraId="20125D16" w14:textId="77777777" w:rsidR="000C107A" w:rsidRDefault="000C107A" w:rsidP="00E539C4">
      <w:pPr>
        <w:widowControl w:val="0"/>
        <w:numPr>
          <w:ilvl w:val="1"/>
          <w:numId w:val="68"/>
        </w:numPr>
        <w:spacing w:before="20" w:after="0" w:line="240" w:lineRule="auto"/>
        <w:ind w:left="1133" w:right="3" w:hanging="843"/>
      </w:pPr>
      <w:r>
        <w:t>includes all appropriate references including the Contract reference number and other details reasonably requested by the Buyer;</w:t>
      </w:r>
    </w:p>
    <w:p w14:paraId="7B89C6AB" w14:textId="77777777" w:rsidR="000C107A" w:rsidRDefault="000C107A" w:rsidP="00E539C4">
      <w:pPr>
        <w:widowControl w:val="0"/>
        <w:numPr>
          <w:ilvl w:val="1"/>
          <w:numId w:val="68"/>
        </w:numPr>
        <w:spacing w:before="20" w:after="0" w:line="240" w:lineRule="auto"/>
        <w:ind w:left="1133" w:right="3" w:hanging="843"/>
      </w:pPr>
      <w:r>
        <w:t>includes a detailed breakdown of Delivered Deliverables and Milestone(s) (if any); and</w:t>
      </w:r>
    </w:p>
    <w:p w14:paraId="6F97785E" w14:textId="77777777" w:rsidR="000C107A" w:rsidRDefault="000C107A" w:rsidP="00E539C4">
      <w:pPr>
        <w:widowControl w:val="0"/>
        <w:numPr>
          <w:ilvl w:val="1"/>
          <w:numId w:val="68"/>
        </w:numPr>
        <w:spacing w:before="20" w:after="0" w:line="240" w:lineRule="auto"/>
        <w:ind w:left="1133" w:right="3" w:hanging="843"/>
      </w:pPr>
      <w:r>
        <w:t>does not include any Management Charge (the Supplier must not charge the Buyer in any way for the Management Charge).</w:t>
      </w:r>
    </w:p>
    <w:p w14:paraId="20F19DDE" w14:textId="77777777" w:rsidR="000C107A" w:rsidRDefault="000C107A">
      <w:pPr>
        <w:ind w:left="1133" w:right="3" w:hanging="843"/>
      </w:pPr>
    </w:p>
    <w:p w14:paraId="704220E4"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Buyer must accept and process for payment an undisputed Electronic Invoice received from the Supplier.</w:t>
      </w:r>
    </w:p>
    <w:p w14:paraId="33F4C377" w14:textId="77777777" w:rsidR="000C107A" w:rsidRDefault="000C107A">
      <w:pPr>
        <w:pBdr>
          <w:top w:val="nil"/>
          <w:left w:val="nil"/>
          <w:bottom w:val="nil"/>
          <w:right w:val="nil"/>
          <w:between w:val="nil"/>
        </w:pBdr>
        <w:spacing w:after="0"/>
        <w:ind w:left="1133" w:right="3" w:hanging="843"/>
        <w:rPr>
          <w:color w:val="000000"/>
        </w:rPr>
      </w:pPr>
    </w:p>
    <w:p w14:paraId="4FFB70CA"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Buyer may retain or set-off payment of any amount owed to it by the Supplier if notice and reasons are provided.</w:t>
      </w:r>
      <w:r>
        <w:rPr>
          <w:rFonts w:cs="Calibri"/>
          <w:color w:val="000000"/>
          <w:sz w:val="24"/>
          <w:szCs w:val="24"/>
        </w:rPr>
        <w:br/>
      </w:r>
    </w:p>
    <w:p w14:paraId="7C22D6F0"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Pr>
          <w:rFonts w:cs="Calibri"/>
          <w:color w:val="000000"/>
          <w:sz w:val="24"/>
          <w:szCs w:val="24"/>
        </w:rPr>
        <w:br/>
      </w:r>
    </w:p>
    <w:p w14:paraId="5F9CA20F"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rFonts w:cs="Calibri"/>
          <w:color w:val="000000"/>
          <w:sz w:val="24"/>
          <w:szCs w:val="24"/>
        </w:rPr>
        <w:br/>
      </w:r>
    </w:p>
    <w:p w14:paraId="1701F072"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If CCS or the Buyer uses Clause 4.9 then the Framework Prices (and where applicable, the Charges) must be reduced by an agreed amount by using the Variation Procedure.</w:t>
      </w:r>
      <w:r>
        <w:rPr>
          <w:rFonts w:cs="Calibri"/>
          <w:color w:val="000000"/>
          <w:sz w:val="24"/>
          <w:szCs w:val="24"/>
        </w:rPr>
        <w:br/>
      </w:r>
    </w:p>
    <w:p w14:paraId="4071F478"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has no right of set-off, counterclaim, discount or abatement unless they are ordered to do so by a court.</w:t>
      </w:r>
      <w:r>
        <w:rPr>
          <w:rFonts w:cs="Calibri"/>
          <w:color w:val="000000"/>
          <w:sz w:val="24"/>
          <w:szCs w:val="24"/>
        </w:rPr>
        <w:tab/>
      </w:r>
      <w:r>
        <w:rPr>
          <w:rFonts w:cs="Calibri"/>
          <w:color w:val="000000"/>
          <w:sz w:val="24"/>
          <w:szCs w:val="24"/>
        </w:rPr>
        <w:br/>
      </w:r>
    </w:p>
    <w:p w14:paraId="6EBC7C21" w14:textId="77777777" w:rsidR="000C107A" w:rsidRDefault="000C107A" w:rsidP="00E539C4">
      <w:pPr>
        <w:pStyle w:val="Heading1"/>
        <w:widowControl w:val="0"/>
        <w:numPr>
          <w:ilvl w:val="0"/>
          <w:numId w:val="98"/>
        </w:numPr>
        <w:spacing w:before="20" w:after="20" w:line="240" w:lineRule="auto"/>
        <w:ind w:left="1133" w:right="3" w:hanging="843"/>
      </w:pPr>
      <w:r>
        <w:t xml:space="preserve">The buyer’s obligations to the supplier </w:t>
      </w:r>
    </w:p>
    <w:p w14:paraId="4FF2E457"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If Supplier Non-Performance arises from an Authority Cause:</w:t>
      </w:r>
      <w:r>
        <w:rPr>
          <w:rFonts w:cs="Calibri"/>
          <w:color w:val="000000"/>
          <w:sz w:val="24"/>
          <w:szCs w:val="24"/>
        </w:rPr>
        <w:br/>
      </w:r>
    </w:p>
    <w:p w14:paraId="342EBC3E" w14:textId="77777777" w:rsidR="000C107A" w:rsidRDefault="000C107A" w:rsidP="00E539C4">
      <w:pPr>
        <w:widowControl w:val="0"/>
        <w:numPr>
          <w:ilvl w:val="1"/>
          <w:numId w:val="102"/>
        </w:numPr>
        <w:spacing w:before="20" w:after="0" w:line="240" w:lineRule="auto"/>
        <w:ind w:left="1133" w:right="3" w:hanging="843"/>
      </w:pPr>
      <w:r>
        <w:t>neither CCS or the Buyer can terminate a Contract under Clause 10.4.1;</w:t>
      </w:r>
    </w:p>
    <w:p w14:paraId="7FF859CE" w14:textId="77777777" w:rsidR="000C107A" w:rsidRDefault="000C107A" w:rsidP="00E539C4">
      <w:pPr>
        <w:widowControl w:val="0"/>
        <w:numPr>
          <w:ilvl w:val="1"/>
          <w:numId w:val="102"/>
        </w:numPr>
        <w:spacing w:before="20" w:after="0" w:line="240" w:lineRule="auto"/>
        <w:ind w:left="1133" w:right="3" w:hanging="843"/>
      </w:pPr>
      <w:r>
        <w:t>the Supplier is entitled to reasonable and proven additional expenses and to relief from liability and Deduction under this Contract;</w:t>
      </w:r>
    </w:p>
    <w:p w14:paraId="759A3862" w14:textId="77777777" w:rsidR="000C107A" w:rsidRDefault="000C107A" w:rsidP="00E539C4">
      <w:pPr>
        <w:widowControl w:val="0"/>
        <w:numPr>
          <w:ilvl w:val="1"/>
          <w:numId w:val="102"/>
        </w:numPr>
        <w:spacing w:before="20" w:after="0" w:line="240" w:lineRule="auto"/>
        <w:ind w:left="1133" w:right="3" w:hanging="843"/>
      </w:pPr>
      <w:r>
        <w:t>the Supplier is entitled to additional time needed to make the Delivery; and</w:t>
      </w:r>
    </w:p>
    <w:p w14:paraId="3871EDE1" w14:textId="77777777" w:rsidR="000C107A" w:rsidRDefault="000C107A" w:rsidP="00E539C4">
      <w:pPr>
        <w:widowControl w:val="0"/>
        <w:numPr>
          <w:ilvl w:val="1"/>
          <w:numId w:val="102"/>
        </w:numPr>
        <w:spacing w:before="20" w:after="0" w:line="240" w:lineRule="auto"/>
        <w:ind w:left="1133" w:right="3" w:hanging="843"/>
      </w:pPr>
      <w:r>
        <w:t>the Supplier cannot suspend the ongoing supply of Deliverables.</w:t>
      </w:r>
      <w:r>
        <w:br/>
      </w:r>
    </w:p>
    <w:p w14:paraId="05BFA855"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Clause 5.1 only applies if the Supplier:</w:t>
      </w:r>
      <w:r>
        <w:rPr>
          <w:rFonts w:cs="Calibri"/>
          <w:color w:val="000000"/>
          <w:sz w:val="24"/>
          <w:szCs w:val="24"/>
        </w:rPr>
        <w:br/>
      </w:r>
    </w:p>
    <w:p w14:paraId="24A98552" w14:textId="77777777" w:rsidR="000C107A" w:rsidRDefault="000C107A" w:rsidP="00E539C4">
      <w:pPr>
        <w:widowControl w:val="0"/>
        <w:numPr>
          <w:ilvl w:val="1"/>
          <w:numId w:val="103"/>
        </w:numPr>
        <w:spacing w:before="20" w:after="0" w:line="240" w:lineRule="auto"/>
        <w:ind w:left="1133" w:right="3" w:hanging="843"/>
      </w:pPr>
      <w:r>
        <w:t>gives notice to the Party responsible for the Authority Cause within 10 Working Days of becoming aware;</w:t>
      </w:r>
    </w:p>
    <w:p w14:paraId="166C565C" w14:textId="77777777" w:rsidR="000C107A" w:rsidRDefault="000C107A" w:rsidP="00E539C4">
      <w:pPr>
        <w:widowControl w:val="0"/>
        <w:numPr>
          <w:ilvl w:val="1"/>
          <w:numId w:val="103"/>
        </w:numPr>
        <w:spacing w:before="20" w:after="0" w:line="240" w:lineRule="auto"/>
        <w:ind w:left="1133" w:right="3" w:hanging="843"/>
      </w:pPr>
      <w:r>
        <w:t>demonstrates that the Supplier Non-Performance would not have occurred but for the Authority Cause; and</w:t>
      </w:r>
    </w:p>
    <w:p w14:paraId="5539CA68" w14:textId="77777777" w:rsidR="000C107A" w:rsidRDefault="000C107A" w:rsidP="00E539C4">
      <w:pPr>
        <w:widowControl w:val="0"/>
        <w:numPr>
          <w:ilvl w:val="1"/>
          <w:numId w:val="103"/>
        </w:numPr>
        <w:spacing w:before="20" w:after="0" w:line="240" w:lineRule="auto"/>
        <w:ind w:left="1133" w:right="3" w:hanging="843"/>
      </w:pPr>
      <w:r>
        <w:t>mitigated the impact of the Authority Cause.</w:t>
      </w:r>
    </w:p>
    <w:p w14:paraId="2516E075" w14:textId="77777777" w:rsidR="000C107A" w:rsidRDefault="000C107A">
      <w:pPr>
        <w:ind w:left="1133" w:right="3" w:hanging="843"/>
      </w:pPr>
    </w:p>
    <w:p w14:paraId="79ADB8D3" w14:textId="77777777" w:rsidR="000C107A" w:rsidRDefault="000C107A" w:rsidP="00E539C4">
      <w:pPr>
        <w:pStyle w:val="Heading1"/>
        <w:widowControl w:val="0"/>
        <w:numPr>
          <w:ilvl w:val="0"/>
          <w:numId w:val="98"/>
        </w:numPr>
        <w:spacing w:before="20" w:after="20" w:line="240" w:lineRule="auto"/>
        <w:ind w:left="1133" w:right="3" w:hanging="843"/>
      </w:pPr>
      <w:r>
        <w:t xml:space="preserve">Record keeping and reporting </w:t>
      </w:r>
    </w:p>
    <w:p w14:paraId="18986C11"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must attend Progress Meetings with the Buyer and provide Progress Reports when specified in the Order Form.</w:t>
      </w:r>
      <w:r>
        <w:rPr>
          <w:rFonts w:cs="Calibri"/>
          <w:color w:val="000000"/>
          <w:sz w:val="24"/>
          <w:szCs w:val="24"/>
        </w:rPr>
        <w:br/>
      </w:r>
    </w:p>
    <w:p w14:paraId="2A7693EE"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keep and maintain full and accurate records and accounts on everything to do with the Contract:</w:t>
      </w:r>
    </w:p>
    <w:p w14:paraId="2215DD71" w14:textId="77777777" w:rsidR="000C107A" w:rsidRDefault="000C107A">
      <w:pPr>
        <w:pBdr>
          <w:top w:val="nil"/>
          <w:left w:val="nil"/>
          <w:bottom w:val="nil"/>
          <w:right w:val="nil"/>
          <w:between w:val="nil"/>
        </w:pBdr>
        <w:ind w:left="1133" w:right="3" w:hanging="843"/>
        <w:rPr>
          <w:color w:val="000000"/>
        </w:rPr>
      </w:pPr>
    </w:p>
    <w:p w14:paraId="3BDCF292" w14:textId="77777777" w:rsidR="000C107A" w:rsidRDefault="000C107A" w:rsidP="00E539C4">
      <w:pPr>
        <w:widowControl w:val="0"/>
        <w:numPr>
          <w:ilvl w:val="1"/>
          <w:numId w:val="105"/>
        </w:numPr>
        <w:spacing w:before="20" w:after="0" w:line="240" w:lineRule="auto"/>
        <w:ind w:left="1133" w:right="3" w:hanging="843"/>
      </w:pPr>
      <w:r>
        <w:t>during the Contract Period;</w:t>
      </w:r>
    </w:p>
    <w:p w14:paraId="26529F8F" w14:textId="77777777" w:rsidR="000C107A" w:rsidRDefault="000C107A" w:rsidP="00E539C4">
      <w:pPr>
        <w:widowControl w:val="0"/>
        <w:numPr>
          <w:ilvl w:val="1"/>
          <w:numId w:val="105"/>
        </w:numPr>
        <w:spacing w:before="20" w:after="0" w:line="240" w:lineRule="auto"/>
        <w:ind w:left="1133" w:right="3" w:hanging="843"/>
      </w:pPr>
      <w:r>
        <w:t>for 7 years after the End Date; and</w:t>
      </w:r>
    </w:p>
    <w:p w14:paraId="4AC00698" w14:textId="77777777" w:rsidR="000C107A" w:rsidRDefault="000C107A" w:rsidP="00E539C4">
      <w:pPr>
        <w:widowControl w:val="0"/>
        <w:numPr>
          <w:ilvl w:val="1"/>
          <w:numId w:val="105"/>
        </w:numPr>
        <w:spacing w:before="20" w:after="0" w:line="240" w:lineRule="auto"/>
        <w:ind w:left="1133" w:right="3" w:hanging="843"/>
      </w:pPr>
      <w:r>
        <w:t>in accordance with UK GDPR,</w:t>
      </w:r>
    </w:p>
    <w:p w14:paraId="43C9C04C" w14:textId="77777777" w:rsidR="000C107A" w:rsidRDefault="000C107A">
      <w:pPr>
        <w:spacing w:after="0"/>
        <w:ind w:left="1070" w:right="3"/>
      </w:pPr>
    </w:p>
    <w:p w14:paraId="2DE2FD9A" w14:textId="77777777" w:rsidR="000C107A" w:rsidRDefault="000C107A">
      <w:pPr>
        <w:pBdr>
          <w:top w:val="nil"/>
          <w:left w:val="nil"/>
          <w:bottom w:val="nil"/>
          <w:right w:val="nil"/>
          <w:between w:val="nil"/>
        </w:pBdr>
        <w:spacing w:after="0"/>
        <w:ind w:left="1133" w:right="3"/>
        <w:rPr>
          <w:color w:val="000000"/>
        </w:rPr>
      </w:pPr>
      <w:r>
        <w:rPr>
          <w:rFonts w:cs="Calibri"/>
          <w:color w:val="000000"/>
          <w:sz w:val="24"/>
          <w:szCs w:val="24"/>
        </w:rPr>
        <w:t>including but not limited to the records and accounts stated in the definition of Audit in Joint Schedule 1.</w:t>
      </w:r>
      <w:r>
        <w:rPr>
          <w:rFonts w:cs="Calibri"/>
          <w:color w:val="000000"/>
          <w:sz w:val="24"/>
          <w:szCs w:val="24"/>
        </w:rPr>
        <w:br/>
      </w:r>
    </w:p>
    <w:p w14:paraId="7827B630"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Relevant Authority or an Auditor can Audit the Supplier.</w:t>
      </w:r>
      <w:r>
        <w:rPr>
          <w:rFonts w:cs="Calibri"/>
          <w:color w:val="000000"/>
          <w:sz w:val="24"/>
          <w:szCs w:val="24"/>
        </w:rPr>
        <w:br/>
      </w:r>
    </w:p>
    <w:p w14:paraId="268546F3"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During an Audit, the Supplier must:</w:t>
      </w:r>
    </w:p>
    <w:p w14:paraId="61FFA753" w14:textId="77777777" w:rsidR="000C107A" w:rsidRDefault="000C107A">
      <w:pPr>
        <w:pBdr>
          <w:top w:val="nil"/>
          <w:left w:val="nil"/>
          <w:bottom w:val="nil"/>
          <w:right w:val="nil"/>
          <w:between w:val="nil"/>
        </w:pBdr>
        <w:ind w:left="1133" w:right="3" w:hanging="843"/>
        <w:rPr>
          <w:color w:val="000000"/>
        </w:rPr>
      </w:pPr>
    </w:p>
    <w:p w14:paraId="27C30D32" w14:textId="77777777" w:rsidR="000C107A" w:rsidRDefault="000C107A" w:rsidP="00E539C4">
      <w:pPr>
        <w:widowControl w:val="0"/>
        <w:numPr>
          <w:ilvl w:val="1"/>
          <w:numId w:val="87"/>
        </w:numPr>
        <w:spacing w:before="20" w:after="0" w:line="240" w:lineRule="auto"/>
        <w:ind w:left="1133" w:right="3" w:hanging="843"/>
      </w:pPr>
      <w:r>
        <w:t>allow the Relevant Authority or any Auditor access to their premises to verify all contract accounts and records of everything to do with the Contract and provide copies for an Audit; and</w:t>
      </w:r>
    </w:p>
    <w:p w14:paraId="00DDFC2D" w14:textId="77777777" w:rsidR="000C107A" w:rsidRDefault="000C107A" w:rsidP="00E539C4">
      <w:pPr>
        <w:widowControl w:val="0"/>
        <w:numPr>
          <w:ilvl w:val="1"/>
          <w:numId w:val="87"/>
        </w:numPr>
        <w:spacing w:before="20" w:after="0" w:line="240" w:lineRule="auto"/>
        <w:ind w:left="1133" w:right="3" w:hanging="843"/>
      </w:pPr>
      <w:r>
        <w:t>provide information to the Relevant Authority or to the Auditor and reasonable co-operation at their request.</w:t>
      </w:r>
    </w:p>
    <w:p w14:paraId="5F2008FC" w14:textId="77777777" w:rsidR="000C107A" w:rsidRDefault="000C107A">
      <w:pPr>
        <w:spacing w:after="0"/>
        <w:ind w:left="1133" w:right="3" w:hanging="843"/>
      </w:pPr>
    </w:p>
    <w:p w14:paraId="6B05A60E"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Where the Audit of the Supplier is carried out by an Auditor, the Auditor shall be entitled to share any information obtained during the Audit with the Relevant Authority.</w:t>
      </w:r>
    </w:p>
    <w:p w14:paraId="52C04BB7" w14:textId="77777777" w:rsidR="000C107A" w:rsidRDefault="000C107A">
      <w:pPr>
        <w:ind w:left="1133" w:right="3" w:hanging="843"/>
      </w:pPr>
    </w:p>
    <w:p w14:paraId="36258339"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If the Supplier is not providing any of the Deliverables, or is unable to provide them, it must immediately: </w:t>
      </w:r>
    </w:p>
    <w:p w14:paraId="5827F015" w14:textId="77777777" w:rsidR="000C107A" w:rsidRDefault="000C107A">
      <w:pPr>
        <w:ind w:left="1133" w:right="3" w:hanging="843"/>
      </w:pPr>
    </w:p>
    <w:p w14:paraId="0F322F52" w14:textId="77777777" w:rsidR="000C107A" w:rsidRDefault="000C107A" w:rsidP="00E539C4">
      <w:pPr>
        <w:widowControl w:val="0"/>
        <w:numPr>
          <w:ilvl w:val="1"/>
          <w:numId w:val="104"/>
        </w:numPr>
        <w:spacing w:before="20" w:after="0" w:line="240" w:lineRule="auto"/>
        <w:ind w:left="1133" w:right="3" w:hanging="843"/>
      </w:pPr>
      <w:r>
        <w:t>tell the Relevant Authority and give reasons;</w:t>
      </w:r>
    </w:p>
    <w:p w14:paraId="134E2087" w14:textId="77777777" w:rsidR="000C107A" w:rsidRDefault="000C107A" w:rsidP="00E539C4">
      <w:pPr>
        <w:widowControl w:val="0"/>
        <w:numPr>
          <w:ilvl w:val="1"/>
          <w:numId w:val="104"/>
        </w:numPr>
        <w:spacing w:before="20" w:after="0" w:line="240" w:lineRule="auto"/>
        <w:ind w:left="1133" w:right="3" w:hanging="843"/>
      </w:pPr>
      <w:r>
        <w:t xml:space="preserve">propose corrective action; and </w:t>
      </w:r>
    </w:p>
    <w:p w14:paraId="37429650" w14:textId="77777777" w:rsidR="000C107A" w:rsidRDefault="000C107A" w:rsidP="00E539C4">
      <w:pPr>
        <w:widowControl w:val="0"/>
        <w:numPr>
          <w:ilvl w:val="1"/>
          <w:numId w:val="104"/>
        </w:numPr>
        <w:spacing w:before="20" w:after="0" w:line="240" w:lineRule="auto"/>
        <w:ind w:left="1133" w:right="3" w:hanging="843"/>
      </w:pPr>
      <w:r>
        <w:t>provide a  deadline for completing the corrective action.</w:t>
      </w:r>
    </w:p>
    <w:p w14:paraId="108D488B" w14:textId="77777777" w:rsidR="000C107A" w:rsidRDefault="000C107A">
      <w:pPr>
        <w:spacing w:after="0"/>
        <w:ind w:left="1133" w:right="3" w:hanging="843"/>
      </w:pPr>
    </w:p>
    <w:p w14:paraId="1724A8EE"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Supplier must provide CCS with a Self Audit Certificate supported by an audit report at the end of each Contract Year. The report must contain:</w:t>
      </w:r>
    </w:p>
    <w:p w14:paraId="74718148" w14:textId="77777777" w:rsidR="000C107A" w:rsidRDefault="000C107A">
      <w:pPr>
        <w:ind w:left="1133" w:right="3" w:hanging="843"/>
      </w:pPr>
    </w:p>
    <w:p w14:paraId="4179AAA8" w14:textId="77777777" w:rsidR="000C107A" w:rsidRDefault="000C107A" w:rsidP="00E539C4">
      <w:pPr>
        <w:widowControl w:val="0"/>
        <w:numPr>
          <w:ilvl w:val="1"/>
          <w:numId w:val="69"/>
        </w:numPr>
        <w:spacing w:before="20" w:after="0" w:line="240" w:lineRule="auto"/>
        <w:ind w:left="1133" w:right="3" w:hanging="843"/>
      </w:pPr>
      <w:r>
        <w:t>the methodology of the review;</w:t>
      </w:r>
    </w:p>
    <w:p w14:paraId="7394C07A" w14:textId="77777777" w:rsidR="000C107A" w:rsidRDefault="000C107A" w:rsidP="00E539C4">
      <w:pPr>
        <w:widowControl w:val="0"/>
        <w:numPr>
          <w:ilvl w:val="1"/>
          <w:numId w:val="69"/>
        </w:numPr>
        <w:spacing w:before="20" w:after="0" w:line="240" w:lineRule="auto"/>
        <w:ind w:left="1133" w:right="3" w:hanging="843"/>
      </w:pPr>
      <w:r>
        <w:t>the sampling techniques applied;</w:t>
      </w:r>
    </w:p>
    <w:p w14:paraId="2CA8F32B" w14:textId="77777777" w:rsidR="000C107A" w:rsidRDefault="000C107A" w:rsidP="00E539C4">
      <w:pPr>
        <w:widowControl w:val="0"/>
        <w:numPr>
          <w:ilvl w:val="1"/>
          <w:numId w:val="69"/>
        </w:numPr>
        <w:spacing w:before="20" w:after="0" w:line="240" w:lineRule="auto"/>
        <w:ind w:left="1133" w:right="3" w:hanging="843"/>
      </w:pPr>
      <w:r>
        <w:t>details of any issues; and</w:t>
      </w:r>
    </w:p>
    <w:p w14:paraId="6885935B" w14:textId="77777777" w:rsidR="000C107A" w:rsidRDefault="000C107A" w:rsidP="00E539C4">
      <w:pPr>
        <w:widowControl w:val="0"/>
        <w:numPr>
          <w:ilvl w:val="1"/>
          <w:numId w:val="69"/>
        </w:numPr>
        <w:spacing w:before="20" w:after="0" w:line="240" w:lineRule="auto"/>
        <w:ind w:left="1133" w:right="3" w:hanging="843"/>
      </w:pPr>
      <w:r>
        <w:t>any remedial action taken.</w:t>
      </w:r>
    </w:p>
    <w:p w14:paraId="677308FC" w14:textId="77777777" w:rsidR="000C107A" w:rsidRDefault="000C107A">
      <w:pPr>
        <w:spacing w:after="0"/>
        <w:ind w:left="1133" w:right="3" w:hanging="843"/>
      </w:pPr>
    </w:p>
    <w:p w14:paraId="432CA036"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The Self Audit Certificate must be completed and signed by an auditor or senior member of the Supplier’s management team that is qualified in either a relevant audit or financial discipline. </w:t>
      </w:r>
      <w:r>
        <w:rPr>
          <w:rFonts w:cs="Calibri"/>
          <w:color w:val="000000"/>
          <w:sz w:val="24"/>
          <w:szCs w:val="24"/>
        </w:rPr>
        <w:br/>
      </w:r>
    </w:p>
    <w:p w14:paraId="220B0A57" w14:textId="77777777" w:rsidR="000C107A" w:rsidRDefault="000C107A" w:rsidP="00E539C4">
      <w:pPr>
        <w:pStyle w:val="Heading1"/>
        <w:widowControl w:val="0"/>
        <w:numPr>
          <w:ilvl w:val="0"/>
          <w:numId w:val="98"/>
        </w:numPr>
        <w:spacing w:before="20" w:after="20" w:line="240" w:lineRule="auto"/>
        <w:ind w:left="1133" w:right="3" w:hanging="843"/>
      </w:pPr>
      <w:r>
        <w:t xml:space="preserve">Supplier staff </w:t>
      </w:r>
    </w:p>
    <w:p w14:paraId="1C987377"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Supplier Staff involved in the performance of each Contract must:</w:t>
      </w:r>
      <w:r>
        <w:rPr>
          <w:rFonts w:cs="Calibri"/>
          <w:color w:val="000000"/>
          <w:sz w:val="24"/>
          <w:szCs w:val="24"/>
        </w:rPr>
        <w:br/>
      </w:r>
    </w:p>
    <w:p w14:paraId="1F925720" w14:textId="77777777" w:rsidR="000C107A" w:rsidRDefault="000C107A" w:rsidP="00E539C4">
      <w:pPr>
        <w:widowControl w:val="0"/>
        <w:numPr>
          <w:ilvl w:val="1"/>
          <w:numId w:val="71"/>
        </w:numPr>
        <w:spacing w:before="20" w:after="0" w:line="240" w:lineRule="auto"/>
        <w:ind w:left="1133" w:right="3" w:hanging="843"/>
      </w:pPr>
      <w:r>
        <w:t>be appropriately trained and qualified;</w:t>
      </w:r>
    </w:p>
    <w:p w14:paraId="4C25379F" w14:textId="77777777" w:rsidR="000C107A" w:rsidRDefault="000C107A" w:rsidP="00E539C4">
      <w:pPr>
        <w:widowControl w:val="0"/>
        <w:numPr>
          <w:ilvl w:val="1"/>
          <w:numId w:val="71"/>
        </w:numPr>
        <w:spacing w:before="20" w:after="0" w:line="240" w:lineRule="auto"/>
        <w:ind w:left="1133" w:right="3" w:hanging="843"/>
      </w:pPr>
      <w:r>
        <w:t>be vetted using Good Industry Practice and the Security Policy; and</w:t>
      </w:r>
    </w:p>
    <w:p w14:paraId="4AD3B62A" w14:textId="77777777" w:rsidR="000C107A" w:rsidRDefault="000C107A" w:rsidP="00E539C4">
      <w:pPr>
        <w:widowControl w:val="0"/>
        <w:numPr>
          <w:ilvl w:val="1"/>
          <w:numId w:val="71"/>
        </w:numPr>
        <w:spacing w:before="20" w:after="0" w:line="240" w:lineRule="auto"/>
        <w:ind w:left="1133" w:right="3" w:hanging="843"/>
      </w:pPr>
      <w:r>
        <w:t>comply with all conduct requirements when on the Buyer’s Premises.</w:t>
      </w:r>
    </w:p>
    <w:p w14:paraId="37003636" w14:textId="77777777" w:rsidR="000C107A" w:rsidRDefault="000C107A">
      <w:pPr>
        <w:ind w:left="1133" w:right="3" w:hanging="843"/>
      </w:pPr>
    </w:p>
    <w:p w14:paraId="1E2C7E00"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Where a Buyer decides one of the Supplier’s Staff is not suitable to work on a contract, the Supplier must replace them with a suitably qualified alternative.</w:t>
      </w:r>
      <w:r>
        <w:rPr>
          <w:rFonts w:cs="Calibri"/>
          <w:color w:val="000000"/>
          <w:sz w:val="24"/>
          <w:szCs w:val="24"/>
        </w:rPr>
        <w:br/>
      </w:r>
    </w:p>
    <w:p w14:paraId="2BEA8B4F"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If requested, the Supplier must replace any person whose acts or omissions have caused the Supplier to breach Clause 27. </w:t>
      </w:r>
      <w:r>
        <w:rPr>
          <w:rFonts w:cs="Calibri"/>
          <w:color w:val="000000"/>
          <w:sz w:val="24"/>
          <w:szCs w:val="24"/>
        </w:rPr>
        <w:br/>
      </w:r>
    </w:p>
    <w:p w14:paraId="5FEF3036"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The Supplier must provide a list of Supplier Staff needing to access the Buyer’s Premises and say why access is required. </w:t>
      </w:r>
      <w:r>
        <w:rPr>
          <w:rFonts w:cs="Calibri"/>
          <w:color w:val="000000"/>
          <w:sz w:val="24"/>
          <w:szCs w:val="24"/>
        </w:rPr>
        <w:br/>
      </w:r>
    </w:p>
    <w:p w14:paraId="761971A3"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The Supplier indemnifies CCS and the Buyer against all claims brought by any person employed by the Supplier caused by an act or omission of the Supplier or any Supplier Staff. </w:t>
      </w:r>
      <w:r>
        <w:rPr>
          <w:rFonts w:cs="Calibri"/>
          <w:color w:val="000000"/>
          <w:sz w:val="24"/>
          <w:szCs w:val="24"/>
        </w:rPr>
        <w:br/>
      </w:r>
    </w:p>
    <w:p w14:paraId="49297B3E" w14:textId="77777777" w:rsidR="000C107A" w:rsidRDefault="000C107A" w:rsidP="00E539C4">
      <w:pPr>
        <w:pStyle w:val="Heading1"/>
        <w:widowControl w:val="0"/>
        <w:numPr>
          <w:ilvl w:val="0"/>
          <w:numId w:val="98"/>
        </w:numPr>
        <w:spacing w:before="20" w:after="20" w:line="240" w:lineRule="auto"/>
        <w:ind w:left="1133" w:right="3" w:hanging="843"/>
      </w:pPr>
      <w:r>
        <w:t xml:space="preserve">Rights and protection </w:t>
      </w:r>
    </w:p>
    <w:p w14:paraId="5769CB45"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Supplier warrants and represents that:</w:t>
      </w:r>
      <w:r>
        <w:rPr>
          <w:rFonts w:cs="Calibri"/>
          <w:color w:val="000000"/>
          <w:sz w:val="24"/>
          <w:szCs w:val="24"/>
        </w:rPr>
        <w:br/>
      </w:r>
    </w:p>
    <w:p w14:paraId="10A7F66D" w14:textId="77777777" w:rsidR="000C107A" w:rsidRDefault="000C107A" w:rsidP="00E539C4">
      <w:pPr>
        <w:widowControl w:val="0"/>
        <w:numPr>
          <w:ilvl w:val="1"/>
          <w:numId w:val="111"/>
        </w:numPr>
        <w:spacing w:before="20" w:after="0" w:line="240" w:lineRule="auto"/>
        <w:ind w:left="1133" w:right="3" w:hanging="843"/>
      </w:pPr>
      <w:r>
        <w:t>it has full capacity and authority to enter into and to perform each Contract;</w:t>
      </w:r>
    </w:p>
    <w:p w14:paraId="16A57DB4" w14:textId="77777777" w:rsidR="000C107A" w:rsidRDefault="000C107A" w:rsidP="00E539C4">
      <w:pPr>
        <w:widowControl w:val="0"/>
        <w:numPr>
          <w:ilvl w:val="1"/>
          <w:numId w:val="111"/>
        </w:numPr>
        <w:spacing w:before="20" w:after="0" w:line="240" w:lineRule="auto"/>
        <w:ind w:left="1133" w:right="3" w:hanging="843"/>
      </w:pPr>
      <w:r>
        <w:t>each Contract is executed by its authorised representative;</w:t>
      </w:r>
    </w:p>
    <w:p w14:paraId="65D42E84" w14:textId="77777777" w:rsidR="000C107A" w:rsidRDefault="000C107A" w:rsidP="00E539C4">
      <w:pPr>
        <w:widowControl w:val="0"/>
        <w:numPr>
          <w:ilvl w:val="1"/>
          <w:numId w:val="111"/>
        </w:numPr>
        <w:spacing w:before="20" w:after="0" w:line="240" w:lineRule="auto"/>
        <w:ind w:left="1133" w:right="3" w:hanging="843"/>
      </w:pPr>
      <w:r>
        <w:t>it is a legally valid and existing organisation incorporated in the place it was formed;</w:t>
      </w:r>
    </w:p>
    <w:p w14:paraId="18096CC6" w14:textId="77777777" w:rsidR="000C107A" w:rsidRDefault="000C107A" w:rsidP="00E539C4">
      <w:pPr>
        <w:widowControl w:val="0"/>
        <w:numPr>
          <w:ilvl w:val="1"/>
          <w:numId w:val="111"/>
        </w:numPr>
        <w:spacing w:before="20" w:after="0" w:line="240" w:lineRule="auto"/>
        <w:ind w:left="1133" w:right="3" w:hanging="843"/>
      </w:pPr>
      <w:r>
        <w:t>there are no known legal or regulatory actions or investigations before any court, administrative body or arbitration tribunal pending or threatened against it or its Affiliates that might affect its ability to perform each Contract;</w:t>
      </w:r>
    </w:p>
    <w:p w14:paraId="3C9EB435" w14:textId="77777777" w:rsidR="000C107A" w:rsidRDefault="000C107A" w:rsidP="00E539C4">
      <w:pPr>
        <w:widowControl w:val="0"/>
        <w:numPr>
          <w:ilvl w:val="1"/>
          <w:numId w:val="111"/>
        </w:numPr>
        <w:spacing w:before="20" w:after="0" w:line="240" w:lineRule="auto"/>
        <w:ind w:left="1133" w:right="3" w:hanging="843"/>
      </w:pPr>
      <w:r>
        <w:t>it maintains all necessary rights, authorisations, licences and consents to perform its obligations under each Contract;</w:t>
      </w:r>
    </w:p>
    <w:p w14:paraId="2F742BA6" w14:textId="77777777" w:rsidR="000C107A" w:rsidRDefault="000C107A" w:rsidP="00E539C4">
      <w:pPr>
        <w:widowControl w:val="0"/>
        <w:numPr>
          <w:ilvl w:val="1"/>
          <w:numId w:val="111"/>
        </w:numPr>
        <w:spacing w:before="20" w:after="0" w:line="240" w:lineRule="auto"/>
        <w:ind w:left="1133" w:right="3" w:hanging="843"/>
      </w:pPr>
      <w:r>
        <w:t>it does not have any contractual obligations which are likely to have a material adverse effect on its ability to perform each Contract;</w:t>
      </w:r>
    </w:p>
    <w:p w14:paraId="16BB4358" w14:textId="77777777" w:rsidR="000C107A" w:rsidRDefault="000C107A" w:rsidP="00E539C4">
      <w:pPr>
        <w:widowControl w:val="0"/>
        <w:numPr>
          <w:ilvl w:val="1"/>
          <w:numId w:val="111"/>
        </w:numPr>
        <w:spacing w:before="20" w:after="0" w:line="240" w:lineRule="auto"/>
        <w:ind w:left="1133" w:right="3" w:hanging="843"/>
      </w:pPr>
      <w:r>
        <w:t>it is not impacted by an Insolvency Event; and</w:t>
      </w:r>
    </w:p>
    <w:p w14:paraId="291337C0" w14:textId="77777777" w:rsidR="000C107A" w:rsidRDefault="000C107A" w:rsidP="00E539C4">
      <w:pPr>
        <w:widowControl w:val="0"/>
        <w:numPr>
          <w:ilvl w:val="1"/>
          <w:numId w:val="111"/>
        </w:numPr>
        <w:spacing w:before="20" w:after="0" w:line="240" w:lineRule="auto"/>
        <w:ind w:left="1133" w:right="3" w:hanging="843"/>
      </w:pPr>
      <w:r>
        <w:t>it will comply with each Call-Off Contract.</w:t>
      </w:r>
    </w:p>
    <w:p w14:paraId="614E7DBD" w14:textId="77777777" w:rsidR="000C107A" w:rsidRDefault="000C107A">
      <w:pPr>
        <w:ind w:left="1133" w:right="3" w:hanging="843"/>
      </w:pPr>
    </w:p>
    <w:p w14:paraId="1B3AB652"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warranties and representations in Clauses 2.10 and 8.1 are repeated each time the Supplier provides Deliverables under the Contract.</w:t>
      </w:r>
      <w:r>
        <w:rPr>
          <w:rFonts w:cs="Calibri"/>
          <w:color w:val="000000"/>
          <w:sz w:val="24"/>
          <w:szCs w:val="24"/>
        </w:rPr>
        <w:br/>
      </w:r>
    </w:p>
    <w:p w14:paraId="36712887"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indemnifies both CCS and every Buyer against each of the following:</w:t>
      </w:r>
    </w:p>
    <w:p w14:paraId="2E2C9A7C" w14:textId="77777777" w:rsidR="000C107A" w:rsidRDefault="000C107A">
      <w:pPr>
        <w:ind w:left="1133" w:right="3" w:hanging="843"/>
      </w:pPr>
    </w:p>
    <w:p w14:paraId="002F5FEB" w14:textId="77777777" w:rsidR="000C107A" w:rsidRDefault="000C107A" w:rsidP="00E539C4">
      <w:pPr>
        <w:widowControl w:val="0"/>
        <w:numPr>
          <w:ilvl w:val="1"/>
          <w:numId w:val="90"/>
        </w:numPr>
        <w:spacing w:before="20" w:after="0" w:line="240" w:lineRule="auto"/>
        <w:ind w:left="1133" w:right="3" w:hanging="843"/>
      </w:pPr>
      <w:r>
        <w:t>wilful misconduct of the Supplier, Subcontractor and Supplier Staff that impacts the Contract; and</w:t>
      </w:r>
    </w:p>
    <w:p w14:paraId="347F57D2" w14:textId="77777777" w:rsidR="000C107A" w:rsidRDefault="000C107A" w:rsidP="00E539C4">
      <w:pPr>
        <w:widowControl w:val="0"/>
        <w:numPr>
          <w:ilvl w:val="1"/>
          <w:numId w:val="90"/>
        </w:numPr>
        <w:spacing w:before="20" w:after="0" w:line="240" w:lineRule="auto"/>
        <w:ind w:left="1133" w:right="3" w:hanging="843"/>
      </w:pPr>
      <w:r>
        <w:t>non-payment by the Supplier of any Tax or National Insurance.</w:t>
      </w:r>
    </w:p>
    <w:p w14:paraId="1458D588" w14:textId="77777777" w:rsidR="000C107A" w:rsidRDefault="000C107A">
      <w:pPr>
        <w:ind w:left="1133" w:right="3" w:hanging="843"/>
      </w:pPr>
    </w:p>
    <w:p w14:paraId="2F0473C9"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All claims indemnified under this Contract must use Clause 26.</w:t>
      </w:r>
      <w:r>
        <w:rPr>
          <w:rFonts w:cs="Calibri"/>
          <w:color w:val="000000"/>
          <w:sz w:val="24"/>
          <w:szCs w:val="24"/>
        </w:rPr>
        <w:br/>
      </w:r>
    </w:p>
    <w:p w14:paraId="58DAB465"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description of any provision of this Contract as a warranty does not prevent CCS or a Buyer from exercising any termination right that it may have for breach of that clause by the Supplier.</w:t>
      </w:r>
      <w:r>
        <w:rPr>
          <w:rFonts w:cs="Calibri"/>
          <w:color w:val="000000"/>
          <w:sz w:val="24"/>
          <w:szCs w:val="24"/>
        </w:rPr>
        <w:br/>
      </w:r>
    </w:p>
    <w:p w14:paraId="59476061"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If the Supplier becomes aware of a representation or warranty that becomes untrue or misleading, it must immediately notify CCS and every Buyer.</w:t>
      </w:r>
      <w:r>
        <w:rPr>
          <w:rFonts w:cs="Calibri"/>
          <w:color w:val="000000"/>
          <w:sz w:val="24"/>
          <w:szCs w:val="24"/>
        </w:rPr>
        <w:br/>
      </w:r>
    </w:p>
    <w:p w14:paraId="22495357"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All third party warranties and indemnities covering the Deliverables must be assigned for the Buyer’s benefit by the Supplier. </w:t>
      </w:r>
      <w:r>
        <w:rPr>
          <w:rFonts w:cs="Calibri"/>
          <w:color w:val="000000"/>
          <w:sz w:val="24"/>
          <w:szCs w:val="24"/>
        </w:rPr>
        <w:br/>
      </w:r>
    </w:p>
    <w:p w14:paraId="720EEBDF" w14:textId="77777777" w:rsidR="000C107A" w:rsidRDefault="000C107A" w:rsidP="00E539C4">
      <w:pPr>
        <w:pStyle w:val="Heading1"/>
        <w:widowControl w:val="0"/>
        <w:numPr>
          <w:ilvl w:val="0"/>
          <w:numId w:val="98"/>
        </w:numPr>
        <w:spacing w:before="20" w:after="20" w:line="240" w:lineRule="auto"/>
        <w:ind w:left="1133" w:right="3" w:hanging="843"/>
      </w:pPr>
      <w:r>
        <w:t>Intellectual Property Rights (IPRs)</w:t>
      </w:r>
    </w:p>
    <w:p w14:paraId="417BBDDA"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432F2724" w14:textId="77777777" w:rsidR="000C107A" w:rsidRDefault="000C107A">
      <w:pPr>
        <w:ind w:left="1133" w:right="3" w:hanging="843"/>
      </w:pPr>
    </w:p>
    <w:p w14:paraId="02FD6CD8" w14:textId="77777777" w:rsidR="000C107A" w:rsidRDefault="000C107A" w:rsidP="00E539C4">
      <w:pPr>
        <w:widowControl w:val="0"/>
        <w:numPr>
          <w:ilvl w:val="1"/>
          <w:numId w:val="88"/>
        </w:numPr>
        <w:spacing w:before="20" w:after="0" w:line="240" w:lineRule="auto"/>
        <w:ind w:left="1133" w:right="3" w:hanging="843"/>
      </w:pPr>
      <w:r>
        <w:t>receive and use the Deliverables; and</w:t>
      </w:r>
    </w:p>
    <w:p w14:paraId="4F454900" w14:textId="77777777" w:rsidR="000C107A" w:rsidRDefault="000C107A" w:rsidP="00E539C4">
      <w:pPr>
        <w:widowControl w:val="0"/>
        <w:numPr>
          <w:ilvl w:val="1"/>
          <w:numId w:val="88"/>
        </w:numPr>
        <w:spacing w:before="20" w:after="0" w:line="240" w:lineRule="auto"/>
        <w:ind w:left="1133" w:right="3" w:hanging="843"/>
      </w:pPr>
      <w:r>
        <w:t>make use of the deliverables provided by a Replacement Supplier.</w:t>
      </w:r>
    </w:p>
    <w:p w14:paraId="300E5720" w14:textId="77777777" w:rsidR="000C107A" w:rsidRDefault="000C107A">
      <w:pPr>
        <w:ind w:left="1133" w:right="3" w:hanging="843"/>
      </w:pPr>
    </w:p>
    <w:p w14:paraId="3131341A"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Any New IPR created under a Contract is owned by the Buyer. The Buyer gives the Supplier a licence to use any Existing IPRs and New IPRs for the purpose of fulfilling its obligations during the Contract Period.</w:t>
      </w:r>
      <w:r>
        <w:rPr>
          <w:rFonts w:cs="Calibri"/>
          <w:color w:val="000000"/>
          <w:sz w:val="24"/>
          <w:szCs w:val="24"/>
        </w:rPr>
        <w:br/>
      </w:r>
    </w:p>
    <w:p w14:paraId="47A89C3E"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Where a Party acquires ownership of IPRs incorrectly under this Contract it must do everything reasonably necessary to complete a transfer assigning them in writing to the other Party on request and at its own cost.</w:t>
      </w:r>
      <w:r>
        <w:rPr>
          <w:rFonts w:cs="Calibri"/>
          <w:color w:val="000000"/>
          <w:sz w:val="24"/>
          <w:szCs w:val="24"/>
        </w:rPr>
        <w:br/>
      </w:r>
    </w:p>
    <w:p w14:paraId="2A7EC55A"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Neither Party has the right to use the other Party’s IPRs, including any use of the other Party’s names, logos or trademarks, except as provided in Clause 9 or otherwise agreed in writing.</w:t>
      </w:r>
      <w:r>
        <w:rPr>
          <w:rFonts w:cs="Calibri"/>
          <w:color w:val="000000"/>
          <w:sz w:val="24"/>
          <w:szCs w:val="24"/>
        </w:rPr>
        <w:br/>
      </w:r>
    </w:p>
    <w:p w14:paraId="5C65C477"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If there is an IPR Claim, the Supplier indemnifies CCS and each Buyer against all losses, damages, costs or expenses (including professional fees and fines) incurred as a result.</w:t>
      </w:r>
      <w:r>
        <w:rPr>
          <w:rFonts w:cs="Calibri"/>
          <w:color w:val="000000"/>
          <w:sz w:val="24"/>
          <w:szCs w:val="24"/>
        </w:rPr>
        <w:br/>
      </w:r>
    </w:p>
    <w:p w14:paraId="472F00F7"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If an IPR Claim is made or anticipated the Supplier must at its own expense and the Buyer’s sole option, either:</w:t>
      </w:r>
    </w:p>
    <w:p w14:paraId="7144E79B" w14:textId="77777777" w:rsidR="000C107A" w:rsidRDefault="000C107A">
      <w:pPr>
        <w:ind w:left="1133" w:right="3" w:hanging="843"/>
      </w:pPr>
    </w:p>
    <w:p w14:paraId="7B762A61" w14:textId="77777777" w:rsidR="000C107A" w:rsidRDefault="000C107A" w:rsidP="00E539C4">
      <w:pPr>
        <w:widowControl w:val="0"/>
        <w:numPr>
          <w:ilvl w:val="1"/>
          <w:numId w:val="73"/>
        </w:numPr>
        <w:spacing w:before="20" w:after="0" w:line="240" w:lineRule="auto"/>
        <w:ind w:left="1133" w:right="3" w:hanging="843"/>
      </w:pPr>
      <w:r>
        <w:t xml:space="preserve">obtain for CCS and the Buyer the rights in Clause 9.1 and 9.2 without infringing any third party IPR; or </w:t>
      </w:r>
    </w:p>
    <w:p w14:paraId="7F44BBDA" w14:textId="77777777" w:rsidR="000C107A" w:rsidRDefault="000C107A" w:rsidP="00E539C4">
      <w:pPr>
        <w:widowControl w:val="0"/>
        <w:numPr>
          <w:ilvl w:val="1"/>
          <w:numId w:val="73"/>
        </w:numPr>
        <w:spacing w:before="20" w:after="0" w:line="240" w:lineRule="auto"/>
        <w:ind w:left="1133" w:right="3" w:hanging="843"/>
      </w:pPr>
      <w:r>
        <w:t>replace or modify the relevant item with substitutes that do not infringe IPR without adversely affecting the functionality or performance of the Deliverables.</w:t>
      </w:r>
    </w:p>
    <w:p w14:paraId="0AE79AB3" w14:textId="77777777" w:rsidR="000C107A" w:rsidRDefault="000C107A">
      <w:pPr>
        <w:pBdr>
          <w:top w:val="nil"/>
          <w:left w:val="nil"/>
          <w:bottom w:val="nil"/>
          <w:right w:val="nil"/>
          <w:between w:val="nil"/>
        </w:pBdr>
        <w:spacing w:after="0"/>
        <w:ind w:left="1133" w:right="3" w:hanging="843"/>
        <w:rPr>
          <w:color w:val="000000"/>
        </w:rPr>
      </w:pPr>
    </w:p>
    <w:p w14:paraId="72268C48"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4BE09C65" w14:textId="77777777" w:rsidR="000C107A" w:rsidRDefault="000C107A">
      <w:pPr>
        <w:ind w:left="1133" w:right="3" w:hanging="843"/>
      </w:pPr>
      <w:r>
        <w:t xml:space="preserve"> </w:t>
      </w:r>
    </w:p>
    <w:p w14:paraId="02DC9A73" w14:textId="77777777" w:rsidR="000C107A" w:rsidRDefault="000C107A" w:rsidP="00E539C4">
      <w:pPr>
        <w:pStyle w:val="Heading1"/>
        <w:widowControl w:val="0"/>
        <w:numPr>
          <w:ilvl w:val="0"/>
          <w:numId w:val="98"/>
        </w:numPr>
        <w:spacing w:before="20" w:after="20" w:line="240" w:lineRule="auto"/>
        <w:ind w:left="1133" w:right="3" w:hanging="843"/>
      </w:pPr>
      <w:r>
        <w:t>Ending the contract or any subcontract</w:t>
      </w:r>
    </w:p>
    <w:p w14:paraId="641DD364"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rPr>
          <w:b/>
          <w:color w:val="000000"/>
          <w:sz w:val="28"/>
          <w:szCs w:val="28"/>
        </w:rPr>
      </w:pPr>
      <w:r>
        <w:rPr>
          <w:rFonts w:cs="Calibri"/>
          <w:b/>
          <w:color w:val="000000"/>
          <w:sz w:val="28"/>
          <w:szCs w:val="28"/>
        </w:rPr>
        <w:t>Contract Period</w:t>
      </w:r>
    </w:p>
    <w:p w14:paraId="67438436"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Contract takes effect on the Start Date and ends on the End Date or earlier if required by Law.</w:t>
      </w:r>
      <w:r>
        <w:rPr>
          <w:rFonts w:cs="Calibri"/>
          <w:color w:val="000000"/>
          <w:sz w:val="24"/>
          <w:szCs w:val="24"/>
        </w:rPr>
        <w:br/>
      </w:r>
    </w:p>
    <w:p w14:paraId="2433F724"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Relevant Authority can extend the Contract for the Extension Period by giving the Supplier no less than 3 Months' written notice before the Contract expires.</w:t>
      </w:r>
      <w:r>
        <w:rPr>
          <w:rFonts w:cs="Calibri"/>
          <w:color w:val="000000"/>
          <w:sz w:val="24"/>
          <w:szCs w:val="24"/>
        </w:rPr>
        <w:br/>
      </w:r>
    </w:p>
    <w:p w14:paraId="789CECA7"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rPr>
          <w:b/>
          <w:color w:val="000000"/>
          <w:sz w:val="28"/>
          <w:szCs w:val="28"/>
        </w:rPr>
      </w:pPr>
      <w:r>
        <w:rPr>
          <w:rFonts w:cs="Calibri"/>
          <w:b/>
          <w:color w:val="000000"/>
          <w:sz w:val="28"/>
          <w:szCs w:val="28"/>
        </w:rPr>
        <w:t xml:space="preserve">Ending the contract without a reason </w:t>
      </w:r>
    </w:p>
    <w:p w14:paraId="372FB4EF"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CCS has the right to terminate the Framework Contract at any time without reason by giving the Supplier at least 30 days' notice.</w:t>
      </w:r>
      <w:r>
        <w:rPr>
          <w:rFonts w:cs="Calibri"/>
          <w:color w:val="000000"/>
          <w:sz w:val="24"/>
          <w:szCs w:val="24"/>
        </w:rPr>
        <w:br/>
      </w:r>
    </w:p>
    <w:p w14:paraId="3C3D0ED0"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Each Buyer has the right to terminate their Call-Off Contract at any time without reason by giving the Supplier not less than 90 days' written notice.</w:t>
      </w:r>
      <w:r>
        <w:rPr>
          <w:rFonts w:cs="Calibri"/>
          <w:color w:val="000000"/>
          <w:sz w:val="24"/>
          <w:szCs w:val="24"/>
        </w:rPr>
        <w:br/>
      </w:r>
    </w:p>
    <w:p w14:paraId="0D6E212D"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rPr>
          <w:b/>
          <w:color w:val="000000"/>
          <w:sz w:val="28"/>
          <w:szCs w:val="28"/>
        </w:rPr>
      </w:pPr>
      <w:r>
        <w:rPr>
          <w:rFonts w:cs="Calibri"/>
          <w:b/>
          <w:color w:val="000000"/>
          <w:sz w:val="28"/>
          <w:szCs w:val="28"/>
        </w:rPr>
        <w:t>Rectification plan process</w:t>
      </w:r>
    </w:p>
    <w:p w14:paraId="54FB6621"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If there is a Default, the Relevant Authority may, without limiting its other rights, request that the Supplier provide a Rectification Plan, within 10 working days .</w:t>
      </w:r>
    </w:p>
    <w:p w14:paraId="4B89F553" w14:textId="77777777" w:rsidR="000C107A" w:rsidRDefault="000C107A">
      <w:pPr>
        <w:pBdr>
          <w:top w:val="nil"/>
          <w:left w:val="nil"/>
          <w:bottom w:val="nil"/>
          <w:right w:val="nil"/>
          <w:between w:val="nil"/>
        </w:pBdr>
        <w:spacing w:after="0"/>
        <w:ind w:left="1133" w:right="3" w:hanging="843"/>
        <w:rPr>
          <w:color w:val="000000"/>
        </w:rPr>
      </w:pPr>
    </w:p>
    <w:p w14:paraId="06955C3B"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When the Relevant Authority receives a requested Rectification Plan it can either:</w:t>
      </w:r>
    </w:p>
    <w:p w14:paraId="2AFFE634" w14:textId="77777777" w:rsidR="000C107A" w:rsidRDefault="000C107A">
      <w:pPr>
        <w:ind w:left="1133" w:right="3" w:hanging="843"/>
      </w:pPr>
    </w:p>
    <w:p w14:paraId="362F1728" w14:textId="77777777" w:rsidR="000C107A" w:rsidRDefault="000C107A" w:rsidP="00E539C4">
      <w:pPr>
        <w:widowControl w:val="0"/>
        <w:numPr>
          <w:ilvl w:val="1"/>
          <w:numId w:val="77"/>
        </w:numPr>
        <w:spacing w:before="20" w:after="0" w:line="240" w:lineRule="auto"/>
        <w:ind w:left="1133" w:right="3" w:hanging="843"/>
      </w:pPr>
      <w:r>
        <w:t>reject the Rectification Plan or revised Rectification Plan, giving reasons; or</w:t>
      </w:r>
    </w:p>
    <w:p w14:paraId="47983132" w14:textId="77777777" w:rsidR="000C107A" w:rsidRDefault="000C107A" w:rsidP="00E539C4">
      <w:pPr>
        <w:widowControl w:val="0"/>
        <w:numPr>
          <w:ilvl w:val="1"/>
          <w:numId w:val="77"/>
        </w:numPr>
        <w:spacing w:before="20" w:after="0" w:line="240" w:lineRule="auto"/>
        <w:ind w:left="1133" w:right="3" w:hanging="843"/>
      </w:pPr>
      <w:r>
        <w:t>accept the Rectification Plan or revised Rectification Plan (without limiting its rights) and the Supplier must immediately start work on the actions in the Rectification Plan at its own cost, unless agreed otherwise by the Parties.</w:t>
      </w:r>
    </w:p>
    <w:p w14:paraId="34A438EF" w14:textId="77777777" w:rsidR="000C107A" w:rsidRDefault="000C107A">
      <w:pPr>
        <w:ind w:left="1133" w:right="3" w:hanging="843"/>
      </w:pPr>
    </w:p>
    <w:p w14:paraId="1B2906A3" w14:textId="77777777" w:rsidR="000C107A" w:rsidRDefault="000C107A" w:rsidP="00E539C4">
      <w:pPr>
        <w:widowControl w:val="0"/>
        <w:numPr>
          <w:ilvl w:val="2"/>
          <w:numId w:val="98"/>
        </w:numPr>
        <w:pBdr>
          <w:top w:val="nil"/>
          <w:left w:val="nil"/>
          <w:bottom w:val="nil"/>
          <w:right w:val="nil"/>
          <w:between w:val="nil"/>
        </w:pBdr>
        <w:spacing w:before="20" w:after="20" w:line="240" w:lineRule="auto"/>
        <w:ind w:left="1133" w:right="3" w:hanging="843"/>
      </w:pPr>
      <w:r>
        <w:rPr>
          <w:rFonts w:cs="Calibri"/>
          <w:color w:val="000000"/>
          <w:sz w:val="24"/>
          <w:szCs w:val="24"/>
        </w:rPr>
        <w:t>Where the Rectification Plan or revised Rectification Plan is rejected, the Relevant Authority:</w:t>
      </w:r>
    </w:p>
    <w:p w14:paraId="0FF05E94" w14:textId="77777777" w:rsidR="000C107A" w:rsidRDefault="000C107A">
      <w:pPr>
        <w:ind w:left="1133" w:right="3" w:hanging="843"/>
      </w:pPr>
    </w:p>
    <w:p w14:paraId="1369128F" w14:textId="77777777" w:rsidR="000C107A" w:rsidRDefault="000C107A" w:rsidP="00E539C4">
      <w:pPr>
        <w:widowControl w:val="0"/>
        <w:numPr>
          <w:ilvl w:val="1"/>
          <w:numId w:val="115"/>
        </w:numPr>
        <w:spacing w:before="20" w:after="0" w:line="240" w:lineRule="auto"/>
        <w:ind w:left="1133" w:right="3" w:hanging="843"/>
      </w:pPr>
      <w:r>
        <w:t>must give reasonable grounds for its decision; and</w:t>
      </w:r>
    </w:p>
    <w:p w14:paraId="40F9B3AB" w14:textId="77777777" w:rsidR="000C107A" w:rsidRDefault="000C107A" w:rsidP="00E539C4">
      <w:pPr>
        <w:widowControl w:val="0"/>
        <w:numPr>
          <w:ilvl w:val="1"/>
          <w:numId w:val="115"/>
        </w:numPr>
        <w:spacing w:before="20" w:after="0" w:line="240" w:lineRule="auto"/>
        <w:ind w:left="1133" w:right="3" w:hanging="843"/>
        <w:rPr>
          <w:sz w:val="28"/>
          <w:szCs w:val="28"/>
        </w:rPr>
      </w:pPr>
      <w:r>
        <w:t>may request that the Supplier provides a revised Rectification Plan within 5 Working Days.</w:t>
      </w:r>
    </w:p>
    <w:p w14:paraId="466E780B" w14:textId="77777777" w:rsidR="000C107A" w:rsidRDefault="000C107A">
      <w:pPr>
        <w:spacing w:after="0"/>
        <w:ind w:left="1133" w:right="3" w:hanging="843"/>
      </w:pPr>
    </w:p>
    <w:p w14:paraId="17001E6E" w14:textId="77777777" w:rsidR="000C107A" w:rsidRDefault="000C107A" w:rsidP="00E539C4">
      <w:pPr>
        <w:widowControl w:val="0"/>
        <w:numPr>
          <w:ilvl w:val="2"/>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7A9C3308" w14:textId="77777777" w:rsidR="000C107A" w:rsidRDefault="000C107A">
      <w:pPr>
        <w:spacing w:after="0"/>
        <w:ind w:left="1133" w:right="3" w:hanging="843"/>
        <w:rPr>
          <w:b/>
          <w:sz w:val="28"/>
          <w:szCs w:val="28"/>
        </w:rPr>
      </w:pPr>
    </w:p>
    <w:p w14:paraId="555EA846"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rPr>
          <w:b/>
          <w:color w:val="000000"/>
          <w:sz w:val="28"/>
          <w:szCs w:val="28"/>
        </w:rPr>
      </w:pPr>
      <w:r>
        <w:rPr>
          <w:rFonts w:cs="Calibri"/>
          <w:b/>
          <w:color w:val="000000"/>
          <w:sz w:val="28"/>
          <w:szCs w:val="28"/>
        </w:rPr>
        <w:t xml:space="preserve">When CCS or the buyer can end a contract </w:t>
      </w:r>
    </w:p>
    <w:p w14:paraId="2B6A74B3"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If any of the following events happen, the Relevant Authority has the right to immediately terminate its Contract by issuing a Termination Notice to the Supplier:</w:t>
      </w:r>
    </w:p>
    <w:p w14:paraId="2E0BC6C1" w14:textId="77777777" w:rsidR="000C107A" w:rsidRDefault="000C107A">
      <w:pPr>
        <w:ind w:left="1133" w:right="3" w:hanging="843"/>
      </w:pPr>
    </w:p>
    <w:p w14:paraId="14D497C8" w14:textId="77777777" w:rsidR="000C107A" w:rsidRDefault="000C107A" w:rsidP="00E539C4">
      <w:pPr>
        <w:widowControl w:val="0"/>
        <w:numPr>
          <w:ilvl w:val="1"/>
          <w:numId w:val="75"/>
        </w:numPr>
        <w:spacing w:before="20" w:after="0" w:line="240" w:lineRule="auto"/>
        <w:ind w:left="1133" w:right="3" w:hanging="843"/>
      </w:pPr>
      <w:r>
        <w:t>there is a Supplier Insolvency Event;</w:t>
      </w:r>
    </w:p>
    <w:p w14:paraId="3ACF99F1" w14:textId="77777777" w:rsidR="000C107A" w:rsidRDefault="000C107A" w:rsidP="00E539C4">
      <w:pPr>
        <w:widowControl w:val="0"/>
        <w:numPr>
          <w:ilvl w:val="1"/>
          <w:numId w:val="75"/>
        </w:numPr>
        <w:spacing w:before="20" w:after="0" w:line="240" w:lineRule="auto"/>
        <w:ind w:left="1133" w:right="3" w:hanging="843"/>
      </w:pPr>
      <w:r>
        <w:t xml:space="preserve">there is a Default that is not corrected in line with an accepted Rectification Plan; </w:t>
      </w:r>
    </w:p>
    <w:p w14:paraId="49517490" w14:textId="77777777" w:rsidR="000C107A" w:rsidRDefault="000C107A" w:rsidP="00E539C4">
      <w:pPr>
        <w:widowControl w:val="0"/>
        <w:numPr>
          <w:ilvl w:val="1"/>
          <w:numId w:val="75"/>
        </w:numPr>
        <w:spacing w:before="20" w:after="0" w:line="240" w:lineRule="auto"/>
        <w:ind w:left="1133" w:right="3" w:hanging="843"/>
      </w:pPr>
      <w:r>
        <w:t>the Supplier does not provide a Rectification Plan within 10 days of the request;</w:t>
      </w:r>
    </w:p>
    <w:p w14:paraId="54F19320" w14:textId="77777777" w:rsidR="000C107A" w:rsidRDefault="000C107A" w:rsidP="00E539C4">
      <w:pPr>
        <w:widowControl w:val="0"/>
        <w:numPr>
          <w:ilvl w:val="1"/>
          <w:numId w:val="75"/>
        </w:numPr>
        <w:spacing w:before="20" w:after="0" w:line="240" w:lineRule="auto"/>
        <w:ind w:left="1133" w:right="3" w:hanging="843"/>
      </w:pPr>
      <w:r>
        <w:t>there is any material Default of the Contract;</w:t>
      </w:r>
    </w:p>
    <w:p w14:paraId="52A61228" w14:textId="77777777" w:rsidR="000C107A" w:rsidRDefault="000C107A" w:rsidP="00E539C4">
      <w:pPr>
        <w:widowControl w:val="0"/>
        <w:numPr>
          <w:ilvl w:val="1"/>
          <w:numId w:val="75"/>
        </w:numPr>
        <w:spacing w:before="20" w:after="0" w:line="240" w:lineRule="auto"/>
        <w:ind w:left="1133" w:right="3" w:hanging="843"/>
      </w:pPr>
      <w:r>
        <w:t>there is any material Default of any Joint Controller Agreement relating to any Contract;</w:t>
      </w:r>
    </w:p>
    <w:p w14:paraId="48137913" w14:textId="77777777" w:rsidR="000C107A" w:rsidRDefault="000C107A" w:rsidP="00E539C4">
      <w:pPr>
        <w:widowControl w:val="0"/>
        <w:numPr>
          <w:ilvl w:val="1"/>
          <w:numId w:val="75"/>
        </w:numPr>
        <w:spacing w:before="20" w:after="0" w:line="240" w:lineRule="auto"/>
        <w:ind w:left="1133" w:right="3" w:hanging="843"/>
      </w:pPr>
      <w:r>
        <w:t>there is a Default of Clauses 2.10, 9, 14, 15, 27, 32 or Framework Schedule 9 (Cyber Essentials) (where applicable) relating to any Contract;</w:t>
      </w:r>
    </w:p>
    <w:p w14:paraId="2E18A100" w14:textId="77777777" w:rsidR="000C107A" w:rsidRDefault="000C107A" w:rsidP="00E539C4">
      <w:pPr>
        <w:widowControl w:val="0"/>
        <w:numPr>
          <w:ilvl w:val="1"/>
          <w:numId w:val="75"/>
        </w:numPr>
        <w:spacing w:before="20" w:after="0" w:line="240" w:lineRule="auto"/>
        <w:ind w:left="1133" w:right="3" w:hanging="843"/>
      </w:pPr>
      <w:r>
        <w:t>there is a consistent repeated failure to meet the Performance Indicators in Framework Schedule 4 (Framework Management);</w:t>
      </w:r>
    </w:p>
    <w:p w14:paraId="01E54157" w14:textId="77777777" w:rsidR="000C107A" w:rsidRDefault="000C107A" w:rsidP="00E539C4">
      <w:pPr>
        <w:widowControl w:val="0"/>
        <w:numPr>
          <w:ilvl w:val="1"/>
          <w:numId w:val="75"/>
        </w:numPr>
        <w:spacing w:before="20" w:after="0" w:line="240" w:lineRule="auto"/>
        <w:ind w:left="1133" w:right="3" w:hanging="843"/>
      </w:pPr>
      <w:r>
        <w:t>there is a Change of Control of the Supplier which is not pre-approved by the Relevant Authority in writing;</w:t>
      </w:r>
    </w:p>
    <w:p w14:paraId="53084CE5" w14:textId="77777777" w:rsidR="000C107A" w:rsidRDefault="000C107A" w:rsidP="00E539C4">
      <w:pPr>
        <w:widowControl w:val="0"/>
        <w:numPr>
          <w:ilvl w:val="1"/>
          <w:numId w:val="75"/>
        </w:numPr>
        <w:spacing w:before="20" w:after="0" w:line="240" w:lineRule="auto"/>
        <w:ind w:left="1133" w:right="3" w:hanging="843"/>
      </w:pPr>
      <w:r>
        <w:t>if the Relevant Authority discovers that the Supplier was in one of the situations in 57 (1) or 57(2) of the Regulations at the time the Contract was awarded; or</w:t>
      </w:r>
    </w:p>
    <w:p w14:paraId="007AC012" w14:textId="77777777" w:rsidR="000C107A" w:rsidRDefault="000C107A" w:rsidP="00E539C4">
      <w:pPr>
        <w:widowControl w:val="0"/>
        <w:numPr>
          <w:ilvl w:val="1"/>
          <w:numId w:val="75"/>
        </w:numPr>
        <w:spacing w:before="20" w:after="0" w:line="240" w:lineRule="auto"/>
        <w:ind w:left="1133" w:right="3" w:hanging="843"/>
      </w:pPr>
      <w:r>
        <w:t>the Supplier or its Affiliates embarrass or bring CCS or the Buyer into disrepute or diminish the public trust in them.</w:t>
      </w:r>
    </w:p>
    <w:p w14:paraId="0027129D" w14:textId="77777777" w:rsidR="000C107A" w:rsidRDefault="000C107A">
      <w:pPr>
        <w:ind w:left="1133" w:right="3" w:hanging="843"/>
      </w:pPr>
    </w:p>
    <w:p w14:paraId="7601BA9E" w14:textId="77777777" w:rsidR="000C107A" w:rsidRDefault="000C107A" w:rsidP="00E539C4">
      <w:pPr>
        <w:widowControl w:val="0"/>
        <w:numPr>
          <w:ilvl w:val="2"/>
          <w:numId w:val="98"/>
        </w:numPr>
        <w:pBdr>
          <w:top w:val="nil"/>
          <w:left w:val="nil"/>
          <w:bottom w:val="nil"/>
          <w:right w:val="nil"/>
          <w:between w:val="nil"/>
        </w:pBdr>
        <w:spacing w:before="20" w:after="0" w:line="240" w:lineRule="auto"/>
        <w:ind w:left="1133" w:right="3" w:hanging="843"/>
      </w:pPr>
      <w:r>
        <w:rPr>
          <w:rFonts w:cs="Calibri"/>
          <w:color w:val="000000"/>
          <w:sz w:val="24"/>
          <w:szCs w:val="24"/>
        </w:rPr>
        <w:t xml:space="preserve">CCS may terminate the Framework Contract if a Buyer terminates a Call-Off Contract for any of the reasons listed in Clause 10.4.1. </w:t>
      </w:r>
    </w:p>
    <w:p w14:paraId="3B6143D5" w14:textId="77777777" w:rsidR="000C107A" w:rsidRDefault="000C107A">
      <w:pPr>
        <w:pBdr>
          <w:top w:val="nil"/>
          <w:left w:val="nil"/>
          <w:bottom w:val="nil"/>
          <w:right w:val="nil"/>
          <w:between w:val="nil"/>
        </w:pBdr>
        <w:spacing w:after="0"/>
        <w:ind w:left="1133" w:right="3" w:hanging="843"/>
        <w:rPr>
          <w:color w:val="000000"/>
        </w:rPr>
      </w:pPr>
    </w:p>
    <w:p w14:paraId="1D741D45"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If any of the following non-fault based events happen, the Relevant Authority has the right to immediately terminate its Contract by issuing a Termination Notice to the Supplier:</w:t>
      </w:r>
    </w:p>
    <w:p w14:paraId="0A93A035" w14:textId="77777777" w:rsidR="000C107A" w:rsidRDefault="000C107A">
      <w:pPr>
        <w:ind w:left="1133" w:right="3" w:hanging="843"/>
      </w:pPr>
    </w:p>
    <w:p w14:paraId="5C75D74F" w14:textId="77777777" w:rsidR="000C107A" w:rsidRDefault="000C107A" w:rsidP="00E539C4">
      <w:pPr>
        <w:widowControl w:val="0"/>
        <w:numPr>
          <w:ilvl w:val="1"/>
          <w:numId w:val="84"/>
        </w:numPr>
        <w:spacing w:before="20" w:after="0" w:line="240" w:lineRule="auto"/>
        <w:ind w:left="1133" w:right="3" w:hanging="843"/>
      </w:pPr>
      <w:r>
        <w:t>the Relevant Authority rejects a Rectification Plan;</w:t>
      </w:r>
    </w:p>
    <w:p w14:paraId="2FD1EB89" w14:textId="77777777" w:rsidR="000C107A" w:rsidRDefault="000C107A" w:rsidP="00E539C4">
      <w:pPr>
        <w:widowControl w:val="0"/>
        <w:numPr>
          <w:ilvl w:val="1"/>
          <w:numId w:val="84"/>
        </w:numPr>
        <w:spacing w:before="20" w:after="0" w:line="240" w:lineRule="auto"/>
        <w:ind w:left="1133" w:right="3" w:hanging="843"/>
      </w:pPr>
      <w:r>
        <w:t xml:space="preserve">there is a Variation which cannot be agreed using Clause 24 (Changing the contract) or resolved using Clause 34 (Resolving disputes); </w:t>
      </w:r>
    </w:p>
    <w:p w14:paraId="2345A796" w14:textId="77777777" w:rsidR="000C107A" w:rsidRDefault="000C107A" w:rsidP="00E539C4">
      <w:pPr>
        <w:widowControl w:val="0"/>
        <w:numPr>
          <w:ilvl w:val="1"/>
          <w:numId w:val="84"/>
        </w:numPr>
        <w:spacing w:before="20" w:after="0" w:line="240" w:lineRule="auto"/>
        <w:ind w:left="1133" w:right="3" w:hanging="843"/>
      </w:pPr>
      <w:r>
        <w:t>if there is a declaration of ineffectiveness in respect of any Variation; or</w:t>
      </w:r>
    </w:p>
    <w:p w14:paraId="423ADD8A" w14:textId="77777777" w:rsidR="000C107A" w:rsidRDefault="000C107A" w:rsidP="00E539C4">
      <w:pPr>
        <w:widowControl w:val="0"/>
        <w:numPr>
          <w:ilvl w:val="1"/>
          <w:numId w:val="84"/>
        </w:numPr>
        <w:spacing w:before="20" w:after="0" w:line="240" w:lineRule="auto"/>
        <w:ind w:left="1133" w:right="3" w:hanging="843"/>
      </w:pPr>
      <w:r>
        <w:t>the events in 73 (1) (a) of the Regulations happen.</w:t>
      </w:r>
    </w:p>
    <w:p w14:paraId="6751CBE0" w14:textId="77777777" w:rsidR="000C107A" w:rsidRDefault="000C107A">
      <w:pPr>
        <w:ind w:left="1133" w:right="3" w:hanging="843"/>
      </w:pPr>
    </w:p>
    <w:p w14:paraId="48073AEC"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rPr>
          <w:b/>
          <w:color w:val="000000"/>
          <w:sz w:val="28"/>
          <w:szCs w:val="28"/>
        </w:rPr>
      </w:pPr>
      <w:r>
        <w:rPr>
          <w:rFonts w:cs="Calibri"/>
          <w:b/>
          <w:color w:val="000000"/>
          <w:sz w:val="28"/>
          <w:szCs w:val="28"/>
        </w:rPr>
        <w:t xml:space="preserve">When the supplier can end the contract </w:t>
      </w:r>
    </w:p>
    <w:p w14:paraId="586C54D0"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EFE8AAD" w14:textId="77777777" w:rsidR="000C107A" w:rsidRDefault="000C107A">
      <w:pPr>
        <w:ind w:left="1133" w:right="3" w:hanging="843"/>
      </w:pPr>
    </w:p>
    <w:p w14:paraId="161AE3E5"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rPr>
          <w:b/>
          <w:color w:val="000000"/>
          <w:sz w:val="28"/>
          <w:szCs w:val="28"/>
        </w:rPr>
      </w:pPr>
      <w:r>
        <w:rPr>
          <w:rFonts w:cs="Calibri"/>
          <w:b/>
          <w:color w:val="000000"/>
          <w:sz w:val="28"/>
          <w:szCs w:val="28"/>
        </w:rPr>
        <w:t>What happens if the contract ends</w:t>
      </w:r>
    </w:p>
    <w:p w14:paraId="20A581E3"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rPr>
          <w:color w:val="000000"/>
        </w:rPr>
      </w:pPr>
      <w:r>
        <w:t>Where a Party terminates a Contract under any of Clauses 10.2.1, 10.2.2, 10.4.1, 10.4.2, 10.4.3, 10.5 or 20.2 or a Contract expires all of the following apply:</w:t>
      </w:r>
      <w:r>
        <w:br/>
      </w:r>
    </w:p>
    <w:p w14:paraId="0874B610" w14:textId="77777777" w:rsidR="000C107A" w:rsidRDefault="000C107A" w:rsidP="00E539C4">
      <w:pPr>
        <w:widowControl w:val="0"/>
        <w:numPr>
          <w:ilvl w:val="1"/>
          <w:numId w:val="85"/>
        </w:numPr>
        <w:spacing w:before="20" w:after="0" w:line="240" w:lineRule="auto"/>
        <w:ind w:left="1133" w:right="3" w:hanging="843"/>
      </w:pPr>
      <w:r>
        <w:t>The Buyer’s payment obligations under the terminated Contract stop immediately.</w:t>
      </w:r>
    </w:p>
    <w:p w14:paraId="00793A11" w14:textId="77777777" w:rsidR="000C107A" w:rsidRDefault="000C107A" w:rsidP="00E539C4">
      <w:pPr>
        <w:widowControl w:val="0"/>
        <w:numPr>
          <w:ilvl w:val="1"/>
          <w:numId w:val="85"/>
        </w:numPr>
        <w:spacing w:before="20" w:after="0" w:line="240" w:lineRule="auto"/>
        <w:ind w:left="1133" w:right="3" w:hanging="843"/>
      </w:pPr>
      <w:r>
        <w:t>Accumulated rights of the Parties are not affected.</w:t>
      </w:r>
    </w:p>
    <w:p w14:paraId="45B53EC5" w14:textId="77777777" w:rsidR="000C107A" w:rsidRDefault="000C107A" w:rsidP="00E539C4">
      <w:pPr>
        <w:widowControl w:val="0"/>
        <w:numPr>
          <w:ilvl w:val="1"/>
          <w:numId w:val="85"/>
        </w:numPr>
        <w:spacing w:before="20" w:after="0" w:line="240" w:lineRule="auto"/>
        <w:ind w:left="1133" w:right="3" w:hanging="843"/>
      </w:pPr>
      <w:r>
        <w:t>The Supplier must promptly repay to the Buyer any and all Charges the Buyer has paid in advance in respect of Deliverables not provided by the Supplier as at the End Date.</w:t>
      </w:r>
    </w:p>
    <w:p w14:paraId="5535E5EE" w14:textId="77777777" w:rsidR="000C107A" w:rsidRDefault="000C107A" w:rsidP="00E539C4">
      <w:pPr>
        <w:widowControl w:val="0"/>
        <w:numPr>
          <w:ilvl w:val="1"/>
          <w:numId w:val="85"/>
        </w:numPr>
        <w:spacing w:before="20" w:after="0" w:line="240" w:lineRule="auto"/>
        <w:ind w:left="1133" w:right="3" w:hanging="843"/>
      </w:pPr>
      <w:r>
        <w:t>The Supplier must promptly delete or return the Government Data except where required to retain copies by Law.</w:t>
      </w:r>
    </w:p>
    <w:p w14:paraId="0FC2C304" w14:textId="77777777" w:rsidR="000C107A" w:rsidRDefault="000C107A" w:rsidP="00E539C4">
      <w:pPr>
        <w:widowControl w:val="0"/>
        <w:numPr>
          <w:ilvl w:val="1"/>
          <w:numId w:val="85"/>
        </w:numPr>
        <w:spacing w:before="20" w:after="0" w:line="240" w:lineRule="auto"/>
        <w:ind w:left="1133" w:right="3" w:hanging="843"/>
      </w:pPr>
      <w:r>
        <w:t>The Supplier must promptly return any of CCS or the Buyer’s property provided under the terminated Contract.</w:t>
      </w:r>
    </w:p>
    <w:p w14:paraId="3DC024FA" w14:textId="77777777" w:rsidR="000C107A" w:rsidRDefault="000C107A" w:rsidP="00E539C4">
      <w:pPr>
        <w:widowControl w:val="0"/>
        <w:numPr>
          <w:ilvl w:val="1"/>
          <w:numId w:val="85"/>
        </w:numPr>
        <w:spacing w:before="20" w:after="0" w:line="240" w:lineRule="auto"/>
        <w:ind w:left="1133" w:right="3" w:hanging="843"/>
      </w:pPr>
      <w:r>
        <w:t>The Supplier must, at no cost to CCS or the Buyer, co-operate fully in the handover and re-procurement (including to a Replacement Supplier).</w:t>
      </w:r>
    </w:p>
    <w:p w14:paraId="0F577153" w14:textId="77777777" w:rsidR="000C107A" w:rsidRDefault="000C107A">
      <w:pPr>
        <w:pBdr>
          <w:top w:val="nil"/>
          <w:left w:val="nil"/>
          <w:bottom w:val="nil"/>
          <w:right w:val="nil"/>
          <w:between w:val="nil"/>
        </w:pBdr>
        <w:spacing w:after="0"/>
        <w:ind w:left="1133" w:right="3" w:hanging="843"/>
        <w:rPr>
          <w:color w:val="000000"/>
        </w:rPr>
      </w:pPr>
    </w:p>
    <w:p w14:paraId="28A34336"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1A564217" w14:textId="77777777" w:rsidR="000C107A" w:rsidRDefault="000C107A">
      <w:pPr>
        <w:ind w:left="1133" w:right="3" w:hanging="843"/>
      </w:pPr>
    </w:p>
    <w:p w14:paraId="7A322D2A" w14:textId="77777777" w:rsidR="000C107A" w:rsidRDefault="000C107A" w:rsidP="00E539C4">
      <w:pPr>
        <w:widowControl w:val="0"/>
        <w:numPr>
          <w:ilvl w:val="2"/>
          <w:numId w:val="98"/>
        </w:numPr>
        <w:pBdr>
          <w:top w:val="nil"/>
          <w:left w:val="nil"/>
          <w:bottom w:val="nil"/>
          <w:right w:val="nil"/>
          <w:between w:val="nil"/>
        </w:pBdr>
        <w:spacing w:before="20" w:after="20" w:line="240" w:lineRule="auto"/>
        <w:ind w:left="1133" w:right="3" w:hanging="843"/>
      </w:pPr>
      <w:r>
        <w:rPr>
          <w:rFonts w:cs="Calibri"/>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71FBA907" w14:textId="77777777" w:rsidR="000C107A" w:rsidRDefault="000C107A">
      <w:pPr>
        <w:ind w:left="1133" w:right="3" w:hanging="843"/>
      </w:pPr>
    </w:p>
    <w:p w14:paraId="5E906CA6" w14:textId="77777777" w:rsidR="000C107A" w:rsidRDefault="000C107A" w:rsidP="00E539C4">
      <w:pPr>
        <w:widowControl w:val="0"/>
        <w:numPr>
          <w:ilvl w:val="1"/>
          <w:numId w:val="86"/>
        </w:numPr>
        <w:spacing w:before="20" w:after="0" w:line="240" w:lineRule="auto"/>
        <w:ind w:left="1133" w:right="3" w:hanging="843"/>
      </w:pPr>
      <w:r>
        <w:t>the Buyer must promptly pay all outstanding Charges incurred to the Supplier; and</w:t>
      </w:r>
    </w:p>
    <w:p w14:paraId="65A506ED" w14:textId="77777777" w:rsidR="000C107A" w:rsidRDefault="000C107A" w:rsidP="00E539C4">
      <w:pPr>
        <w:widowControl w:val="0"/>
        <w:numPr>
          <w:ilvl w:val="1"/>
          <w:numId w:val="86"/>
        </w:numPr>
        <w:spacing w:before="20" w:after="0" w:line="240" w:lineRule="auto"/>
        <w:ind w:left="1133" w:right="3" w:hanging="843"/>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7079E26" w14:textId="77777777" w:rsidR="000C107A" w:rsidRDefault="000C107A">
      <w:pPr>
        <w:ind w:left="1133" w:right="3" w:hanging="843"/>
      </w:pPr>
    </w:p>
    <w:p w14:paraId="4A4AC86F" w14:textId="77777777" w:rsidR="000C107A" w:rsidRDefault="000C107A" w:rsidP="00E539C4">
      <w:pPr>
        <w:widowControl w:val="0"/>
        <w:numPr>
          <w:ilvl w:val="2"/>
          <w:numId w:val="98"/>
        </w:numPr>
        <w:pBdr>
          <w:top w:val="nil"/>
          <w:left w:val="nil"/>
          <w:bottom w:val="nil"/>
          <w:right w:val="nil"/>
          <w:between w:val="nil"/>
        </w:pBdr>
        <w:spacing w:before="20" w:after="20" w:line="240" w:lineRule="auto"/>
        <w:ind w:left="1133" w:right="3" w:hanging="843"/>
      </w:pPr>
      <w:r>
        <w:rPr>
          <w:rFonts w:cs="Calibri"/>
          <w:color w:val="000000"/>
          <w:sz w:val="24"/>
          <w:szCs w:val="24"/>
        </w:rPr>
        <w:t>In addition to the consequences of termination listed in Clause 10.6.1, where a Party terminates under Clause 20.2 each Party must cover its own Losses.</w:t>
      </w:r>
    </w:p>
    <w:p w14:paraId="31F81FBE" w14:textId="77777777" w:rsidR="000C107A" w:rsidRDefault="000C107A">
      <w:pPr>
        <w:ind w:left="1133" w:right="3" w:hanging="843"/>
      </w:pPr>
    </w:p>
    <w:p w14:paraId="16E69890" w14:textId="77777777" w:rsidR="000C107A" w:rsidRDefault="000C107A" w:rsidP="00E539C4">
      <w:pPr>
        <w:widowControl w:val="0"/>
        <w:numPr>
          <w:ilvl w:val="2"/>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following Clauses survive the termination or expiry of each Contract: 3.2.10, 4.2, 6, 7.5, 9, 11, 12.2, 14, 15, 16, 17, 18, 31.3, 34, 35 and any Clauses and Schedules which are expressly or by implication intended to continue.</w:t>
      </w:r>
    </w:p>
    <w:p w14:paraId="27778C4E" w14:textId="77777777" w:rsidR="000C107A" w:rsidRDefault="000C107A">
      <w:pPr>
        <w:ind w:left="1133" w:right="3" w:hanging="843"/>
      </w:pPr>
    </w:p>
    <w:p w14:paraId="304E4475"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rPr>
          <w:b/>
          <w:color w:val="000000"/>
          <w:sz w:val="28"/>
          <w:szCs w:val="28"/>
        </w:rPr>
      </w:pPr>
      <w:r>
        <w:rPr>
          <w:rFonts w:cs="Calibri"/>
          <w:b/>
          <w:color w:val="000000"/>
          <w:sz w:val="28"/>
          <w:szCs w:val="28"/>
        </w:rPr>
        <w:t xml:space="preserve">Partially ending and suspending the contract </w:t>
      </w:r>
    </w:p>
    <w:p w14:paraId="45A51837"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99EDC68" w14:textId="77777777" w:rsidR="000C107A" w:rsidRDefault="000C107A">
      <w:pPr>
        <w:pBdr>
          <w:top w:val="nil"/>
          <w:left w:val="nil"/>
          <w:bottom w:val="nil"/>
          <w:right w:val="nil"/>
          <w:between w:val="nil"/>
        </w:pBdr>
        <w:spacing w:after="0"/>
        <w:ind w:left="1133" w:right="3" w:hanging="843"/>
        <w:rPr>
          <w:color w:val="000000"/>
        </w:rPr>
      </w:pPr>
    </w:p>
    <w:p w14:paraId="0E7A673D"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Where CCS has the right to terminate a Framework Contract it is entitled to terminate all or part of it.</w:t>
      </w:r>
    </w:p>
    <w:p w14:paraId="08D74064" w14:textId="77777777" w:rsidR="000C107A" w:rsidRDefault="000C107A">
      <w:pPr>
        <w:pBdr>
          <w:top w:val="nil"/>
          <w:left w:val="nil"/>
          <w:bottom w:val="nil"/>
          <w:right w:val="nil"/>
          <w:between w:val="nil"/>
        </w:pBdr>
        <w:spacing w:after="0"/>
        <w:ind w:left="1133" w:right="3" w:hanging="843"/>
        <w:rPr>
          <w:color w:val="000000"/>
        </w:rPr>
      </w:pPr>
    </w:p>
    <w:p w14:paraId="44CDFCC4"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2D66CD23" w14:textId="77777777" w:rsidR="000C107A" w:rsidRDefault="000C107A">
      <w:pPr>
        <w:pBdr>
          <w:top w:val="nil"/>
          <w:left w:val="nil"/>
          <w:bottom w:val="nil"/>
          <w:right w:val="nil"/>
          <w:between w:val="nil"/>
        </w:pBdr>
        <w:spacing w:after="0"/>
        <w:ind w:left="1133" w:right="3" w:hanging="843"/>
        <w:rPr>
          <w:color w:val="000000"/>
        </w:rPr>
      </w:pPr>
    </w:p>
    <w:p w14:paraId="5BD87AB3"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rPr>
          <w:rFonts w:cs="Calibri"/>
          <w:color w:val="000000"/>
          <w:sz w:val="24"/>
          <w:szCs w:val="24"/>
        </w:rPr>
        <w:t>The Relevant Authority can only partially terminate or suspend a Contract if the remaining parts of that Contract can still be used to effectively deliver the intended purpose.</w:t>
      </w:r>
      <w:r>
        <w:rPr>
          <w:rFonts w:cs="Calibri"/>
          <w:color w:val="000000"/>
          <w:sz w:val="24"/>
          <w:szCs w:val="24"/>
        </w:rPr>
        <w:br/>
      </w:r>
    </w:p>
    <w:p w14:paraId="1AE80DB4" w14:textId="77777777" w:rsidR="000C107A" w:rsidRDefault="000C107A" w:rsidP="00E539C4">
      <w:pPr>
        <w:widowControl w:val="0"/>
        <w:numPr>
          <w:ilvl w:val="2"/>
          <w:numId w:val="98"/>
        </w:numPr>
        <w:pBdr>
          <w:top w:val="nil"/>
          <w:left w:val="nil"/>
          <w:bottom w:val="nil"/>
          <w:right w:val="nil"/>
          <w:between w:val="nil"/>
        </w:pBdr>
        <w:spacing w:after="20" w:line="240" w:lineRule="auto"/>
        <w:ind w:left="1133" w:right="3" w:hanging="843"/>
      </w:pPr>
      <w:r>
        <w:rPr>
          <w:rFonts w:cs="Calibri"/>
          <w:color w:val="000000"/>
          <w:sz w:val="24"/>
          <w:szCs w:val="24"/>
        </w:rPr>
        <w:t>The Parties must agree any necessary Variation required by Clause 10.7 using the Variation Procedure, but the Supplier may not either:</w:t>
      </w:r>
    </w:p>
    <w:p w14:paraId="536282B7" w14:textId="77777777" w:rsidR="000C107A" w:rsidRDefault="000C107A">
      <w:pPr>
        <w:ind w:left="1133" w:right="3" w:hanging="843"/>
      </w:pPr>
    </w:p>
    <w:p w14:paraId="053D7589" w14:textId="77777777" w:rsidR="000C107A" w:rsidRDefault="000C107A" w:rsidP="00E539C4">
      <w:pPr>
        <w:widowControl w:val="0"/>
        <w:numPr>
          <w:ilvl w:val="1"/>
          <w:numId w:val="107"/>
        </w:numPr>
        <w:spacing w:before="20" w:after="0" w:line="240" w:lineRule="auto"/>
        <w:ind w:left="1133" w:right="3" w:hanging="843"/>
      </w:pPr>
      <w:r>
        <w:t>reject the Variation; or</w:t>
      </w:r>
    </w:p>
    <w:p w14:paraId="21D2AE16" w14:textId="77777777" w:rsidR="000C107A" w:rsidRDefault="000C107A" w:rsidP="00E539C4">
      <w:pPr>
        <w:widowControl w:val="0"/>
        <w:numPr>
          <w:ilvl w:val="1"/>
          <w:numId w:val="107"/>
        </w:numPr>
        <w:spacing w:before="20" w:after="0" w:line="240" w:lineRule="auto"/>
        <w:ind w:left="1133" w:right="3" w:hanging="843"/>
      </w:pPr>
      <w:r>
        <w:t>increase the Charges, except where the right to partial termination is under Clause 10.2.</w:t>
      </w:r>
    </w:p>
    <w:p w14:paraId="2A6D4701" w14:textId="77777777" w:rsidR="000C107A" w:rsidRDefault="000C107A">
      <w:pPr>
        <w:ind w:left="1133" w:right="3" w:hanging="843"/>
      </w:pPr>
    </w:p>
    <w:p w14:paraId="3D49B001" w14:textId="77777777" w:rsidR="000C107A" w:rsidRDefault="000C107A" w:rsidP="00E539C4">
      <w:pPr>
        <w:widowControl w:val="0"/>
        <w:numPr>
          <w:ilvl w:val="2"/>
          <w:numId w:val="98"/>
        </w:numPr>
        <w:pBdr>
          <w:top w:val="nil"/>
          <w:left w:val="nil"/>
          <w:bottom w:val="nil"/>
          <w:right w:val="nil"/>
          <w:between w:val="nil"/>
        </w:pBdr>
        <w:spacing w:before="20" w:after="0" w:line="240" w:lineRule="auto"/>
        <w:ind w:left="1133" w:right="3" w:hanging="843"/>
      </w:pPr>
      <w:r>
        <w:rPr>
          <w:rFonts w:cs="Calibri"/>
          <w:color w:val="000000"/>
          <w:sz w:val="24"/>
          <w:szCs w:val="24"/>
        </w:rPr>
        <w:t>The Buyer can still use other rights available, or subsequently available to it if it acts on its rights under Clause 10.7.</w:t>
      </w:r>
    </w:p>
    <w:p w14:paraId="4EF1EA82" w14:textId="77777777" w:rsidR="000C107A" w:rsidRDefault="000C107A">
      <w:pPr>
        <w:pBdr>
          <w:top w:val="nil"/>
          <w:left w:val="nil"/>
          <w:bottom w:val="nil"/>
          <w:right w:val="nil"/>
          <w:between w:val="nil"/>
        </w:pBdr>
        <w:spacing w:after="0"/>
        <w:ind w:left="1133" w:right="3" w:hanging="843"/>
        <w:rPr>
          <w:color w:val="000000"/>
        </w:rPr>
      </w:pPr>
    </w:p>
    <w:p w14:paraId="31BE5664"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rPr>
          <w:b/>
          <w:color w:val="000000"/>
          <w:sz w:val="28"/>
          <w:szCs w:val="28"/>
        </w:rPr>
      </w:pPr>
      <w:r>
        <w:rPr>
          <w:rFonts w:cs="Calibri"/>
          <w:b/>
          <w:color w:val="000000"/>
          <w:sz w:val="28"/>
          <w:szCs w:val="28"/>
        </w:rPr>
        <w:t xml:space="preserve">When subcontracts can be ended </w:t>
      </w:r>
    </w:p>
    <w:p w14:paraId="6E051A02" w14:textId="77777777" w:rsidR="000C107A" w:rsidRDefault="000C107A" w:rsidP="00E539C4">
      <w:pPr>
        <w:widowControl w:val="0"/>
        <w:numPr>
          <w:ilvl w:val="2"/>
          <w:numId w:val="98"/>
        </w:numPr>
        <w:pBdr>
          <w:top w:val="nil"/>
          <w:left w:val="nil"/>
          <w:bottom w:val="nil"/>
          <w:right w:val="nil"/>
          <w:between w:val="nil"/>
        </w:pBdr>
        <w:spacing w:after="0" w:line="240" w:lineRule="auto"/>
        <w:ind w:left="1133" w:right="3" w:hanging="843"/>
      </w:pPr>
      <w:r>
        <w:t>At the Buyer’s request, the Supplier must terminate any Subcontracts in any of the following events:</w:t>
      </w:r>
    </w:p>
    <w:p w14:paraId="54C3BD34" w14:textId="77777777" w:rsidR="000C107A" w:rsidRDefault="000C107A">
      <w:pPr>
        <w:ind w:left="1133" w:right="3" w:hanging="843"/>
      </w:pPr>
    </w:p>
    <w:p w14:paraId="743E651B" w14:textId="77777777" w:rsidR="000C107A" w:rsidRDefault="000C107A" w:rsidP="00E539C4">
      <w:pPr>
        <w:widowControl w:val="0"/>
        <w:numPr>
          <w:ilvl w:val="1"/>
          <w:numId w:val="89"/>
        </w:numPr>
        <w:spacing w:before="20" w:after="0" w:line="240" w:lineRule="auto"/>
        <w:ind w:left="1133" w:right="3" w:hanging="843"/>
      </w:pPr>
      <w:r>
        <w:t>there is a Change of Control of a Subcontractor which is not pre-approved by the Relevant Authority in writing;</w:t>
      </w:r>
    </w:p>
    <w:p w14:paraId="18B9A842" w14:textId="77777777" w:rsidR="000C107A" w:rsidRDefault="000C107A" w:rsidP="00E539C4">
      <w:pPr>
        <w:widowControl w:val="0"/>
        <w:numPr>
          <w:ilvl w:val="1"/>
          <w:numId w:val="89"/>
        </w:numPr>
        <w:spacing w:before="20" w:after="0" w:line="240" w:lineRule="auto"/>
        <w:ind w:left="1133" w:right="3" w:hanging="843"/>
      </w:pPr>
      <w:r>
        <w:t>the acts or omissions of the Subcontractor have caused or materially contributed to a right of termination under Clause 10.4; or</w:t>
      </w:r>
    </w:p>
    <w:p w14:paraId="2578B1BD" w14:textId="77777777" w:rsidR="000C107A" w:rsidRDefault="000C107A" w:rsidP="00E539C4">
      <w:pPr>
        <w:widowControl w:val="0"/>
        <w:numPr>
          <w:ilvl w:val="1"/>
          <w:numId w:val="89"/>
        </w:numPr>
        <w:spacing w:before="20" w:after="0" w:line="240" w:lineRule="auto"/>
        <w:ind w:left="1133" w:right="3" w:hanging="843"/>
      </w:pPr>
      <w:r>
        <w:t>a Subcontractor or its Affiliates embarrasses or brings into disrepute or diminishes the public trust in the Relevant Authority.</w:t>
      </w:r>
    </w:p>
    <w:p w14:paraId="22475742" w14:textId="77777777" w:rsidR="000C107A" w:rsidRDefault="000C107A">
      <w:pPr>
        <w:ind w:left="1133" w:right="3" w:hanging="843"/>
      </w:pPr>
    </w:p>
    <w:p w14:paraId="25EB5047" w14:textId="77777777" w:rsidR="000C107A" w:rsidRDefault="000C107A" w:rsidP="00E539C4">
      <w:pPr>
        <w:pStyle w:val="Heading1"/>
        <w:widowControl w:val="0"/>
        <w:numPr>
          <w:ilvl w:val="0"/>
          <w:numId w:val="98"/>
        </w:numPr>
        <w:spacing w:before="20" w:after="20" w:line="240" w:lineRule="auto"/>
        <w:ind w:left="1133" w:right="3" w:hanging="843"/>
      </w:pPr>
      <w:r>
        <w:t xml:space="preserve">How much you can be held responsible for </w:t>
      </w:r>
    </w:p>
    <w:p w14:paraId="4F736A57"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 xml:space="preserve">Each Party's total aggregate liability in each Contract Year under this Framework Contract (whether in tort, contract or otherwise) is no more than £1,000,000. </w:t>
      </w:r>
      <w:r>
        <w:rPr>
          <w:rFonts w:cs="Calibri"/>
          <w:color w:val="000000"/>
          <w:sz w:val="24"/>
          <w:szCs w:val="24"/>
        </w:rPr>
        <w:br/>
      </w:r>
    </w:p>
    <w:p w14:paraId="19C36E70"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Each Party's total aggregate liability in each Contract Year under each Call-Off Contract (whether in tort, contract or otherwise) is no more than the greater of £</w:t>
      </w:r>
      <w:r>
        <w:t>5</w:t>
      </w:r>
      <w:r>
        <w:rPr>
          <w:rFonts w:cs="Calibri"/>
          <w:color w:val="000000"/>
          <w:sz w:val="24"/>
          <w:szCs w:val="24"/>
        </w:rPr>
        <w:t xml:space="preserve"> million or 150% of the Estimated Yearly Charges unless specified in the Call-Off Order Form.</w:t>
      </w:r>
      <w:r>
        <w:rPr>
          <w:rFonts w:cs="Calibri"/>
          <w:color w:val="000000"/>
          <w:sz w:val="24"/>
          <w:szCs w:val="24"/>
        </w:rPr>
        <w:br/>
      </w:r>
    </w:p>
    <w:p w14:paraId="79708890"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No Party is liable to the other for:</w:t>
      </w:r>
    </w:p>
    <w:p w14:paraId="6D340042" w14:textId="77777777" w:rsidR="000C107A" w:rsidRDefault="000C107A">
      <w:pPr>
        <w:ind w:left="1133" w:right="3" w:hanging="843"/>
      </w:pPr>
    </w:p>
    <w:p w14:paraId="7EFADF3B" w14:textId="77777777" w:rsidR="000C107A" w:rsidRDefault="000C107A" w:rsidP="00E539C4">
      <w:pPr>
        <w:widowControl w:val="0"/>
        <w:numPr>
          <w:ilvl w:val="1"/>
          <w:numId w:val="76"/>
        </w:numPr>
        <w:spacing w:before="20" w:after="0" w:line="240" w:lineRule="auto"/>
        <w:ind w:left="1133" w:right="3" w:hanging="843"/>
      </w:pPr>
      <w:r>
        <w:t>any indirect Losses; or</w:t>
      </w:r>
    </w:p>
    <w:p w14:paraId="7952D2FD" w14:textId="77777777" w:rsidR="000C107A" w:rsidRDefault="000C107A" w:rsidP="00E539C4">
      <w:pPr>
        <w:widowControl w:val="0"/>
        <w:numPr>
          <w:ilvl w:val="1"/>
          <w:numId w:val="76"/>
        </w:numPr>
        <w:spacing w:before="20" w:after="0" w:line="240" w:lineRule="auto"/>
        <w:ind w:left="1133" w:right="3" w:hanging="843"/>
      </w:pPr>
      <w:r>
        <w:t>Loss of profits, turnover, savings, business opportunities or damage to goodwill (in each case whether direct or indirect).</w:t>
      </w:r>
      <w:r>
        <w:br/>
      </w:r>
    </w:p>
    <w:p w14:paraId="79753E26"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In spite of Clause 11.1 and 11.2, neither Party limits or excludes any of the following:</w:t>
      </w:r>
    </w:p>
    <w:p w14:paraId="21DE3CF4" w14:textId="77777777" w:rsidR="000C107A" w:rsidRDefault="000C107A">
      <w:pPr>
        <w:ind w:left="1133" w:right="3" w:hanging="843"/>
      </w:pPr>
    </w:p>
    <w:p w14:paraId="65D52DF0" w14:textId="77777777" w:rsidR="000C107A" w:rsidRDefault="000C107A" w:rsidP="00E539C4">
      <w:pPr>
        <w:widowControl w:val="0"/>
        <w:numPr>
          <w:ilvl w:val="1"/>
          <w:numId w:val="72"/>
        </w:numPr>
        <w:spacing w:before="20" w:after="0" w:line="240" w:lineRule="auto"/>
        <w:ind w:left="1133" w:right="3" w:hanging="843"/>
      </w:pPr>
      <w:r>
        <w:t>its liability for death or personal injury caused by its negligence, or that of its employees, agents or Subcontractors;</w:t>
      </w:r>
    </w:p>
    <w:p w14:paraId="3E502D19" w14:textId="77777777" w:rsidR="000C107A" w:rsidRDefault="000C107A" w:rsidP="00E539C4">
      <w:pPr>
        <w:widowControl w:val="0"/>
        <w:numPr>
          <w:ilvl w:val="1"/>
          <w:numId w:val="72"/>
        </w:numPr>
        <w:spacing w:before="20" w:after="0" w:line="240" w:lineRule="auto"/>
        <w:ind w:left="1133" w:right="3" w:hanging="843"/>
      </w:pPr>
      <w:r>
        <w:t>its liability for bribery or fraud or fraudulent misrepresentation by it or its employees;</w:t>
      </w:r>
    </w:p>
    <w:p w14:paraId="24DEFAEA" w14:textId="77777777" w:rsidR="000C107A" w:rsidRDefault="000C107A" w:rsidP="00E539C4">
      <w:pPr>
        <w:widowControl w:val="0"/>
        <w:numPr>
          <w:ilvl w:val="1"/>
          <w:numId w:val="72"/>
        </w:numPr>
        <w:spacing w:before="20" w:after="0" w:line="240" w:lineRule="auto"/>
        <w:ind w:left="1133" w:right="3" w:hanging="843"/>
      </w:pPr>
      <w:r>
        <w:t xml:space="preserve">any liability that cannot be excluded or limited by Law; </w:t>
      </w:r>
    </w:p>
    <w:p w14:paraId="194CACE4" w14:textId="77777777" w:rsidR="000C107A" w:rsidRDefault="000C107A" w:rsidP="00E539C4">
      <w:pPr>
        <w:widowControl w:val="0"/>
        <w:numPr>
          <w:ilvl w:val="1"/>
          <w:numId w:val="72"/>
        </w:numPr>
        <w:spacing w:before="20" w:after="0" w:line="240" w:lineRule="auto"/>
        <w:ind w:left="1133" w:right="3" w:hanging="843"/>
      </w:pPr>
      <w:r>
        <w:t xml:space="preserve">its obligation to pay the required Management Charge or Default Management Charge. </w:t>
      </w:r>
    </w:p>
    <w:p w14:paraId="2D915E0D" w14:textId="77777777" w:rsidR="000C107A" w:rsidRDefault="000C107A">
      <w:pPr>
        <w:ind w:left="1133" w:right="3" w:hanging="843"/>
      </w:pPr>
    </w:p>
    <w:p w14:paraId="3CD1ED8B"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 xml:space="preserve">In spite of Clauses 11.1 and 11.2, the Supplier does not limit or exclude its liability for any indemnity given under Clauses 7.5, 8.3(b), 9.5, 31.3 or Call-Off Schedule 2 (Staff Transfer) of a Contract. </w:t>
      </w:r>
    </w:p>
    <w:p w14:paraId="5C92B8A6" w14:textId="77777777" w:rsidR="000C107A" w:rsidRDefault="000C107A">
      <w:pPr>
        <w:pBdr>
          <w:top w:val="nil"/>
          <w:left w:val="nil"/>
          <w:bottom w:val="nil"/>
          <w:right w:val="nil"/>
          <w:between w:val="nil"/>
        </w:pBdr>
        <w:spacing w:after="0"/>
        <w:ind w:left="1133" w:right="3" w:hanging="843"/>
        <w:rPr>
          <w:color w:val="000000"/>
        </w:rPr>
      </w:pPr>
    </w:p>
    <w:p w14:paraId="03C29944"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Pr>
          <w:rFonts w:cs="Calibri"/>
          <w:color w:val="000000"/>
          <w:sz w:val="24"/>
          <w:szCs w:val="24"/>
        </w:rPr>
        <w:br/>
      </w:r>
    </w:p>
    <w:p w14:paraId="5B7E7AD3"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Each Party must use all reasonable endeavours to mitigate any Loss or damage which it suffers under or in connection with each Contract, including any indemnities. </w:t>
      </w:r>
    </w:p>
    <w:p w14:paraId="1E3AE88A" w14:textId="77777777" w:rsidR="000C107A" w:rsidRDefault="000C107A">
      <w:pPr>
        <w:ind w:left="1133" w:right="3" w:hanging="843"/>
      </w:pPr>
    </w:p>
    <w:p w14:paraId="54F7C196"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When calculating the Supplier’s liability under Clause 11.1 or 11.2 the following items will not be taken into consideration:</w:t>
      </w:r>
    </w:p>
    <w:p w14:paraId="3FCA6DF6" w14:textId="77777777" w:rsidR="000C107A" w:rsidRDefault="000C107A">
      <w:pPr>
        <w:ind w:left="1133" w:right="3" w:hanging="843"/>
      </w:pPr>
    </w:p>
    <w:p w14:paraId="53E9415F" w14:textId="77777777" w:rsidR="000C107A" w:rsidRDefault="000C107A" w:rsidP="00E539C4">
      <w:pPr>
        <w:widowControl w:val="0"/>
        <w:numPr>
          <w:ilvl w:val="1"/>
          <w:numId w:val="70"/>
        </w:numPr>
        <w:spacing w:before="20" w:after="0" w:line="240" w:lineRule="auto"/>
        <w:ind w:left="1133" w:right="3" w:hanging="843"/>
      </w:pPr>
      <w:r>
        <w:t>Deductions; and</w:t>
      </w:r>
    </w:p>
    <w:p w14:paraId="367DAC88" w14:textId="77777777" w:rsidR="000C107A" w:rsidRDefault="000C107A" w:rsidP="00E539C4">
      <w:pPr>
        <w:widowControl w:val="0"/>
        <w:numPr>
          <w:ilvl w:val="1"/>
          <w:numId w:val="70"/>
        </w:numPr>
        <w:spacing w:before="20" w:after="0" w:line="240" w:lineRule="auto"/>
        <w:ind w:left="1133" w:right="3" w:hanging="843"/>
      </w:pPr>
      <w:r>
        <w:t>any items specified in Clauses 11.5 or 11.6.</w:t>
      </w:r>
    </w:p>
    <w:p w14:paraId="0E50C124" w14:textId="77777777" w:rsidR="000C107A" w:rsidRDefault="000C107A">
      <w:pPr>
        <w:ind w:left="1133" w:right="3" w:hanging="843"/>
      </w:pPr>
    </w:p>
    <w:p w14:paraId="4B0E2C7D"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If more than one Supplier is party to a Contract, each Supplier Party is jointly and severally liable for their obligations under that Contract.</w:t>
      </w:r>
    </w:p>
    <w:p w14:paraId="79CD89E7" w14:textId="77777777" w:rsidR="000C107A" w:rsidRDefault="000C107A">
      <w:pPr>
        <w:ind w:left="1133" w:right="3" w:hanging="843"/>
      </w:pPr>
    </w:p>
    <w:p w14:paraId="5D306298" w14:textId="77777777" w:rsidR="000C107A" w:rsidRDefault="000C107A" w:rsidP="00E539C4">
      <w:pPr>
        <w:pStyle w:val="Heading1"/>
        <w:widowControl w:val="0"/>
        <w:numPr>
          <w:ilvl w:val="0"/>
          <w:numId w:val="98"/>
        </w:numPr>
        <w:spacing w:before="20" w:after="20" w:line="240" w:lineRule="auto"/>
        <w:ind w:left="1133" w:right="3" w:hanging="843"/>
      </w:pPr>
      <w:r>
        <w:t>Obeying the law</w:t>
      </w:r>
    </w:p>
    <w:p w14:paraId="24434ED7"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must use reasonable endeavours to comply with the provisions of Joint Schedule 5 (Corporate Social Responsibility).</w:t>
      </w:r>
    </w:p>
    <w:p w14:paraId="45345DFB" w14:textId="77777777" w:rsidR="000C107A" w:rsidRDefault="000C107A">
      <w:pPr>
        <w:pBdr>
          <w:top w:val="nil"/>
          <w:left w:val="nil"/>
          <w:bottom w:val="nil"/>
          <w:right w:val="nil"/>
          <w:between w:val="nil"/>
        </w:pBdr>
        <w:spacing w:after="0"/>
        <w:ind w:left="1133" w:right="3" w:hanging="843"/>
        <w:rPr>
          <w:color w:val="000000"/>
        </w:rPr>
      </w:pPr>
    </w:p>
    <w:p w14:paraId="050631CA"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rFonts w:cs="Calibri"/>
          <w:color w:val="000000"/>
          <w:sz w:val="24"/>
          <w:szCs w:val="24"/>
        </w:rPr>
        <w:br/>
      </w:r>
    </w:p>
    <w:p w14:paraId="59B0D06C"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must appoint a Compliance Officer who must be responsible for ensuring that the Supplier complies with Law, Clause 12.1 and Clauses 27 to 32.</w:t>
      </w:r>
      <w:r>
        <w:rPr>
          <w:rFonts w:cs="Calibri"/>
          <w:color w:val="000000"/>
          <w:sz w:val="24"/>
          <w:szCs w:val="24"/>
        </w:rPr>
        <w:br/>
      </w:r>
    </w:p>
    <w:p w14:paraId="6F38A85B" w14:textId="77777777" w:rsidR="000C107A" w:rsidRDefault="000C107A" w:rsidP="00E539C4">
      <w:pPr>
        <w:pStyle w:val="Heading1"/>
        <w:widowControl w:val="0"/>
        <w:numPr>
          <w:ilvl w:val="0"/>
          <w:numId w:val="98"/>
        </w:numPr>
        <w:spacing w:before="20" w:after="20" w:line="240" w:lineRule="auto"/>
        <w:ind w:left="1133" w:right="3" w:hanging="843"/>
      </w:pPr>
      <w:r>
        <w:t>Insurance</w:t>
      </w:r>
    </w:p>
    <w:p w14:paraId="6B9FA530"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t>The Supplier must, at its own cost, obtain and maintain the Required Insurances in Joint Schedule 3 (Insurance Requirements) and any Additional Insurances in the Order Form.</w:t>
      </w:r>
      <w:r>
        <w:br/>
      </w:r>
    </w:p>
    <w:p w14:paraId="669125A3" w14:textId="77777777" w:rsidR="000C107A" w:rsidRDefault="000C107A" w:rsidP="00E539C4">
      <w:pPr>
        <w:pStyle w:val="Heading1"/>
        <w:widowControl w:val="0"/>
        <w:numPr>
          <w:ilvl w:val="0"/>
          <w:numId w:val="98"/>
        </w:numPr>
        <w:spacing w:before="20" w:after="20" w:line="240" w:lineRule="auto"/>
        <w:ind w:left="1133" w:right="3" w:hanging="843"/>
      </w:pPr>
      <w:r>
        <w:t>Data protection</w:t>
      </w:r>
    </w:p>
    <w:p w14:paraId="695DBA26"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must process Personal Data and ensure that Supplier Staff process Personal Data only in accordance with Joint Schedule 11 (Processing Data).</w:t>
      </w:r>
    </w:p>
    <w:p w14:paraId="4BBB3F23" w14:textId="77777777" w:rsidR="000C107A" w:rsidRDefault="000C107A">
      <w:pPr>
        <w:pBdr>
          <w:top w:val="nil"/>
          <w:left w:val="nil"/>
          <w:bottom w:val="nil"/>
          <w:right w:val="nil"/>
          <w:between w:val="nil"/>
        </w:pBdr>
        <w:spacing w:after="0"/>
        <w:ind w:left="1133" w:right="3" w:hanging="843"/>
        <w:rPr>
          <w:color w:val="000000"/>
        </w:rPr>
      </w:pPr>
    </w:p>
    <w:p w14:paraId="6971FACD"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not remove any ownership or security notices in or relating to the Government Data.</w:t>
      </w:r>
      <w:r>
        <w:rPr>
          <w:rFonts w:cs="Calibri"/>
          <w:color w:val="000000"/>
          <w:sz w:val="24"/>
          <w:szCs w:val="24"/>
        </w:rPr>
        <w:br/>
      </w:r>
    </w:p>
    <w:p w14:paraId="54AF898D"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The Supplier must make accessible back-ups of all Government Data, stored in an agreed off-site location and send the Buyer copies every 6 Months. </w:t>
      </w:r>
    </w:p>
    <w:p w14:paraId="6D3CC275" w14:textId="77777777" w:rsidR="000C107A" w:rsidRDefault="000C107A">
      <w:pPr>
        <w:pBdr>
          <w:top w:val="nil"/>
          <w:left w:val="nil"/>
          <w:bottom w:val="nil"/>
          <w:right w:val="nil"/>
          <w:between w:val="nil"/>
        </w:pBdr>
        <w:spacing w:after="0"/>
        <w:ind w:left="1133" w:right="3" w:hanging="843"/>
        <w:rPr>
          <w:color w:val="000000"/>
        </w:rPr>
      </w:pPr>
    </w:p>
    <w:p w14:paraId="4EFCF358"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ensure that any Supplier system holding any Government Data, including back-up data, is a secure system that complies with the Security Policy and any applicable Security Management Plan.</w:t>
      </w:r>
    </w:p>
    <w:p w14:paraId="59106616" w14:textId="77777777" w:rsidR="000C107A" w:rsidRDefault="000C107A">
      <w:pPr>
        <w:pBdr>
          <w:top w:val="nil"/>
          <w:left w:val="nil"/>
          <w:bottom w:val="nil"/>
          <w:right w:val="nil"/>
          <w:between w:val="nil"/>
        </w:pBdr>
        <w:spacing w:after="0"/>
        <w:ind w:left="1133" w:right="3" w:hanging="843"/>
        <w:rPr>
          <w:color w:val="000000"/>
        </w:rPr>
      </w:pPr>
    </w:p>
    <w:p w14:paraId="65294224"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7ADB4B59" w14:textId="77777777" w:rsidR="000C107A" w:rsidRDefault="000C107A">
      <w:pPr>
        <w:pBdr>
          <w:top w:val="nil"/>
          <w:left w:val="nil"/>
          <w:bottom w:val="nil"/>
          <w:right w:val="nil"/>
          <w:between w:val="nil"/>
        </w:pBdr>
        <w:spacing w:after="0"/>
        <w:ind w:left="1133" w:right="3" w:hanging="843"/>
        <w:rPr>
          <w:color w:val="000000"/>
        </w:rPr>
      </w:pPr>
    </w:p>
    <w:p w14:paraId="49E6813A"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If the Government Data is corrupted, lost or sufficiently degraded so as to be unusable the Relevant Authority may either or both:</w:t>
      </w:r>
      <w:r>
        <w:rPr>
          <w:rFonts w:cs="Calibri"/>
          <w:color w:val="000000"/>
          <w:sz w:val="24"/>
          <w:szCs w:val="24"/>
        </w:rPr>
        <w:br/>
      </w:r>
    </w:p>
    <w:p w14:paraId="2AF87D7E" w14:textId="77777777" w:rsidR="000C107A" w:rsidRDefault="000C107A" w:rsidP="00E539C4">
      <w:pPr>
        <w:widowControl w:val="0"/>
        <w:numPr>
          <w:ilvl w:val="1"/>
          <w:numId w:val="112"/>
        </w:numPr>
        <w:spacing w:before="20" w:after="0" w:line="240" w:lineRule="auto"/>
        <w:ind w:left="1133" w:right="3" w:hanging="843"/>
      </w:pPr>
      <w:r>
        <w:t>tell the Supplier to restore or get restored Government Data as soon as practical but no later than 5 Working Days from the date that the Relevant Authority receives notice, or the Supplier finds out about the issue, whichever is earlier; and/or</w:t>
      </w:r>
    </w:p>
    <w:p w14:paraId="19F30213" w14:textId="77777777" w:rsidR="000C107A" w:rsidRDefault="000C107A" w:rsidP="00E539C4">
      <w:pPr>
        <w:widowControl w:val="0"/>
        <w:numPr>
          <w:ilvl w:val="1"/>
          <w:numId w:val="112"/>
        </w:numPr>
        <w:spacing w:before="20" w:after="0" w:line="240" w:lineRule="auto"/>
        <w:ind w:left="1133" w:right="3" w:hanging="843"/>
      </w:pPr>
      <w:r>
        <w:t>restore the Government Data itself or using a third party.</w:t>
      </w:r>
      <w:r>
        <w:rPr>
          <w:color w:val="000000"/>
        </w:rPr>
        <w:br/>
      </w:r>
    </w:p>
    <w:p w14:paraId="1AA34854"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 xml:space="preserve">The Supplier must pay each Party’s reasonable costs of complying with Clause 14.6 unless CCS or the Buyer is at fault. </w:t>
      </w:r>
    </w:p>
    <w:p w14:paraId="051A858D" w14:textId="77777777" w:rsidR="000C107A" w:rsidRDefault="000C107A">
      <w:pPr>
        <w:pBdr>
          <w:top w:val="nil"/>
          <w:left w:val="nil"/>
          <w:bottom w:val="nil"/>
          <w:right w:val="nil"/>
          <w:between w:val="nil"/>
        </w:pBdr>
        <w:spacing w:after="0"/>
        <w:ind w:left="1133" w:right="3" w:hanging="843"/>
        <w:rPr>
          <w:color w:val="000000"/>
        </w:rPr>
      </w:pPr>
    </w:p>
    <w:p w14:paraId="65822D30"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w:t>
      </w:r>
      <w:r>
        <w:rPr>
          <w:rFonts w:cs="Calibri"/>
          <w:color w:val="000000"/>
          <w:sz w:val="24"/>
          <w:szCs w:val="24"/>
        </w:rPr>
        <w:br/>
      </w:r>
    </w:p>
    <w:p w14:paraId="4E0C88C4" w14:textId="77777777" w:rsidR="000C107A" w:rsidRDefault="000C107A" w:rsidP="00E539C4">
      <w:pPr>
        <w:widowControl w:val="0"/>
        <w:numPr>
          <w:ilvl w:val="1"/>
          <w:numId w:val="114"/>
        </w:numPr>
        <w:spacing w:before="20" w:after="0" w:line="240" w:lineRule="auto"/>
        <w:ind w:left="1133" w:right="3" w:hanging="843"/>
      </w:pPr>
      <w:r>
        <w:t>must provide the Relevant Authority with all Government Data in an agreed open format within 10 Working Days of a written request;</w:t>
      </w:r>
    </w:p>
    <w:p w14:paraId="51E7AA7B" w14:textId="77777777" w:rsidR="000C107A" w:rsidRDefault="000C107A" w:rsidP="00E539C4">
      <w:pPr>
        <w:widowControl w:val="0"/>
        <w:numPr>
          <w:ilvl w:val="1"/>
          <w:numId w:val="114"/>
        </w:numPr>
        <w:spacing w:before="20" w:after="0" w:line="240" w:lineRule="auto"/>
        <w:ind w:left="1133" w:right="3" w:hanging="843"/>
      </w:pPr>
      <w:r>
        <w:t>must have documented processes to guarantee prompt availability of Government Data if the Supplier stops trading;</w:t>
      </w:r>
    </w:p>
    <w:p w14:paraId="3F842460" w14:textId="77777777" w:rsidR="000C107A" w:rsidRDefault="000C107A" w:rsidP="00E539C4">
      <w:pPr>
        <w:widowControl w:val="0"/>
        <w:numPr>
          <w:ilvl w:val="1"/>
          <w:numId w:val="114"/>
        </w:numPr>
        <w:spacing w:before="20" w:after="0" w:line="240" w:lineRule="auto"/>
        <w:ind w:left="1133" w:right="3" w:hanging="843"/>
      </w:pPr>
      <w:r>
        <w:t>must securely destroy all Storage Media that has held Government Data at the end of life of that media using Good Industry Practice;</w:t>
      </w:r>
    </w:p>
    <w:p w14:paraId="4B743BBC" w14:textId="77777777" w:rsidR="000C107A" w:rsidRDefault="000C107A" w:rsidP="00E539C4">
      <w:pPr>
        <w:widowControl w:val="0"/>
        <w:numPr>
          <w:ilvl w:val="1"/>
          <w:numId w:val="114"/>
        </w:numPr>
        <w:spacing w:before="20" w:after="0" w:line="240" w:lineRule="auto"/>
        <w:ind w:left="1133" w:right="3" w:hanging="843"/>
      </w:pPr>
      <w:r>
        <w:t>securely erase all Government Data and any copies it holds when asked to do so by CCS or the Buyer unless required by Law to retain it; and</w:t>
      </w:r>
    </w:p>
    <w:p w14:paraId="4524725D" w14:textId="77777777" w:rsidR="000C107A" w:rsidRDefault="000C107A" w:rsidP="00E539C4">
      <w:pPr>
        <w:widowControl w:val="0"/>
        <w:numPr>
          <w:ilvl w:val="1"/>
          <w:numId w:val="114"/>
        </w:numPr>
        <w:spacing w:before="20" w:after="0" w:line="240" w:lineRule="auto"/>
        <w:ind w:left="1133" w:right="3" w:hanging="843"/>
      </w:pPr>
      <w:r>
        <w:t>indemnifies CCS and each Buyer against any and all Losses incurred if the Supplier breaches Clause 14 and any Data Protection Legislation.</w:t>
      </w:r>
    </w:p>
    <w:p w14:paraId="2244362D" w14:textId="77777777" w:rsidR="000C107A" w:rsidRDefault="000C107A">
      <w:pPr>
        <w:ind w:left="1133" w:right="3" w:hanging="843"/>
      </w:pPr>
    </w:p>
    <w:p w14:paraId="2DDF0E67" w14:textId="77777777" w:rsidR="000C107A" w:rsidRDefault="000C107A" w:rsidP="00E539C4">
      <w:pPr>
        <w:pStyle w:val="Heading1"/>
        <w:widowControl w:val="0"/>
        <w:numPr>
          <w:ilvl w:val="0"/>
          <w:numId w:val="98"/>
        </w:numPr>
        <w:spacing w:before="20" w:after="20" w:line="240" w:lineRule="auto"/>
        <w:ind w:left="1133" w:right="3" w:hanging="843"/>
      </w:pPr>
      <w:bookmarkStart w:id="124" w:name="_heading=h.3tbugp1" w:colFirst="0" w:colLast="0"/>
      <w:bookmarkEnd w:id="124"/>
      <w:r>
        <w:t>What you must keep confidential</w:t>
      </w:r>
    </w:p>
    <w:p w14:paraId="613845C8"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Each Party must:</w:t>
      </w:r>
      <w:r>
        <w:rPr>
          <w:rFonts w:cs="Calibri"/>
          <w:color w:val="000000"/>
          <w:sz w:val="24"/>
          <w:szCs w:val="24"/>
        </w:rPr>
        <w:br/>
      </w:r>
    </w:p>
    <w:p w14:paraId="46D9E49E" w14:textId="77777777" w:rsidR="000C107A" w:rsidRDefault="000C107A" w:rsidP="00E539C4">
      <w:pPr>
        <w:widowControl w:val="0"/>
        <w:numPr>
          <w:ilvl w:val="1"/>
          <w:numId w:val="113"/>
        </w:numPr>
        <w:spacing w:before="20" w:after="0" w:line="240" w:lineRule="auto"/>
        <w:ind w:left="1133" w:right="3" w:hanging="843"/>
      </w:pPr>
      <w:r>
        <w:t>keep all Confidential Information it receives confidential and secure;</w:t>
      </w:r>
    </w:p>
    <w:p w14:paraId="30246EDF" w14:textId="77777777" w:rsidR="000C107A" w:rsidRDefault="000C107A" w:rsidP="00E539C4">
      <w:pPr>
        <w:widowControl w:val="0"/>
        <w:numPr>
          <w:ilvl w:val="1"/>
          <w:numId w:val="113"/>
        </w:numPr>
        <w:spacing w:before="20" w:after="0" w:line="240" w:lineRule="auto"/>
        <w:ind w:left="1133" w:right="3" w:hanging="843"/>
      </w:pPr>
      <w:r>
        <w:t xml:space="preserve">except as expressly set out in the Contract at Clauses 15.2 to 15.4 or elsewhere in the Contract, not disclose, use or exploit the Disclosing Party’s Confidential Information without the Disclosing Party's prior written consent; and </w:t>
      </w:r>
    </w:p>
    <w:p w14:paraId="00BE22F4" w14:textId="77777777" w:rsidR="000C107A" w:rsidRDefault="000C107A" w:rsidP="00E539C4">
      <w:pPr>
        <w:widowControl w:val="0"/>
        <w:numPr>
          <w:ilvl w:val="1"/>
          <w:numId w:val="113"/>
        </w:numPr>
        <w:spacing w:before="20" w:after="0" w:line="240" w:lineRule="auto"/>
        <w:ind w:left="1133" w:right="3" w:hanging="843"/>
      </w:pPr>
      <w:r>
        <w:t>immediately notify the Disclosing Party if it suspects unauthorised access, copying, use or disclosure of the Confidential Information.</w:t>
      </w:r>
      <w:r>
        <w:br/>
      </w:r>
    </w:p>
    <w:p w14:paraId="194F9820"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25" w:name="_heading=h.nmf14n" w:colFirst="0" w:colLast="0"/>
      <w:bookmarkEnd w:id="125"/>
      <w:r>
        <w:rPr>
          <w:rFonts w:cs="Calibri"/>
          <w:color w:val="000000"/>
          <w:sz w:val="24"/>
          <w:szCs w:val="24"/>
        </w:rPr>
        <w:t>In spite of Clause 15.1, a Party may disclose Confidential Information which it receives from the Disclosing Party in any of the following instances:</w:t>
      </w:r>
      <w:r>
        <w:rPr>
          <w:rFonts w:cs="Calibri"/>
          <w:color w:val="000000"/>
          <w:sz w:val="24"/>
          <w:szCs w:val="24"/>
        </w:rPr>
        <w:br/>
      </w:r>
    </w:p>
    <w:p w14:paraId="1D8BC0EC" w14:textId="77777777" w:rsidR="000C107A" w:rsidRDefault="000C107A" w:rsidP="00E539C4">
      <w:pPr>
        <w:widowControl w:val="0"/>
        <w:numPr>
          <w:ilvl w:val="1"/>
          <w:numId w:val="119"/>
        </w:numPr>
        <w:spacing w:before="20" w:after="0" w:line="240" w:lineRule="auto"/>
        <w:ind w:left="1133" w:right="3" w:hanging="843"/>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574CCAE" w14:textId="77777777" w:rsidR="000C107A" w:rsidRDefault="000C107A" w:rsidP="00E539C4">
      <w:pPr>
        <w:widowControl w:val="0"/>
        <w:numPr>
          <w:ilvl w:val="1"/>
          <w:numId w:val="119"/>
        </w:numPr>
        <w:spacing w:before="20" w:after="0" w:line="240" w:lineRule="auto"/>
        <w:ind w:left="1133" w:right="3" w:hanging="843"/>
      </w:pPr>
      <w:r>
        <w:t>if the Recipient Party already had the information without obligation of confidentiality before it was disclosed by the Disclosing Party;</w:t>
      </w:r>
    </w:p>
    <w:p w14:paraId="3CDCEE1D" w14:textId="77777777" w:rsidR="000C107A" w:rsidRDefault="000C107A" w:rsidP="00E539C4">
      <w:pPr>
        <w:widowControl w:val="0"/>
        <w:numPr>
          <w:ilvl w:val="1"/>
          <w:numId w:val="119"/>
        </w:numPr>
        <w:spacing w:before="20" w:after="0" w:line="240" w:lineRule="auto"/>
        <w:ind w:left="1133" w:right="3" w:hanging="843"/>
      </w:pPr>
      <w:r>
        <w:t>if the information was given to it by a third party without obligation of confidentiality;</w:t>
      </w:r>
    </w:p>
    <w:p w14:paraId="02A7A7E4" w14:textId="77777777" w:rsidR="000C107A" w:rsidRDefault="000C107A" w:rsidP="00E539C4">
      <w:pPr>
        <w:widowControl w:val="0"/>
        <w:numPr>
          <w:ilvl w:val="1"/>
          <w:numId w:val="119"/>
        </w:numPr>
        <w:spacing w:before="20" w:after="0" w:line="240" w:lineRule="auto"/>
        <w:ind w:left="1133" w:right="3" w:hanging="843"/>
      </w:pPr>
      <w:r>
        <w:t>if the information was in the public domain at the time of the disclosure;</w:t>
      </w:r>
    </w:p>
    <w:p w14:paraId="74E08D6C" w14:textId="77777777" w:rsidR="000C107A" w:rsidRDefault="000C107A" w:rsidP="00E539C4">
      <w:pPr>
        <w:widowControl w:val="0"/>
        <w:numPr>
          <w:ilvl w:val="1"/>
          <w:numId w:val="119"/>
        </w:numPr>
        <w:spacing w:before="20" w:after="0" w:line="240" w:lineRule="auto"/>
        <w:ind w:left="1133" w:right="3" w:hanging="843"/>
      </w:pPr>
      <w:r>
        <w:t>if the information was independently developed without access to the Disclosing Party’s Confidential Information;</w:t>
      </w:r>
    </w:p>
    <w:p w14:paraId="659E5FE5" w14:textId="77777777" w:rsidR="000C107A" w:rsidRDefault="000C107A" w:rsidP="00E539C4">
      <w:pPr>
        <w:widowControl w:val="0"/>
        <w:numPr>
          <w:ilvl w:val="1"/>
          <w:numId w:val="119"/>
        </w:numPr>
        <w:spacing w:before="20" w:after="0" w:line="240" w:lineRule="auto"/>
        <w:ind w:left="1133" w:right="3" w:hanging="843"/>
      </w:pPr>
      <w:r>
        <w:t>on a confidential basis, to its auditors;</w:t>
      </w:r>
    </w:p>
    <w:p w14:paraId="07D1C81C" w14:textId="77777777" w:rsidR="000C107A" w:rsidRDefault="000C107A" w:rsidP="00E539C4">
      <w:pPr>
        <w:widowControl w:val="0"/>
        <w:numPr>
          <w:ilvl w:val="1"/>
          <w:numId w:val="119"/>
        </w:numPr>
        <w:spacing w:before="20" w:after="0" w:line="240" w:lineRule="auto"/>
        <w:ind w:left="1133" w:right="3" w:hanging="843"/>
      </w:pPr>
      <w:r>
        <w:t>on a confidential basis, to its professional advisers on a need-to-know basis; or</w:t>
      </w:r>
    </w:p>
    <w:p w14:paraId="15F68D93" w14:textId="77777777" w:rsidR="000C107A" w:rsidRDefault="000C107A" w:rsidP="00E539C4">
      <w:pPr>
        <w:widowControl w:val="0"/>
        <w:numPr>
          <w:ilvl w:val="1"/>
          <w:numId w:val="119"/>
        </w:numPr>
        <w:spacing w:before="20" w:after="0" w:line="240" w:lineRule="auto"/>
        <w:ind w:left="1133" w:right="3" w:hanging="843"/>
      </w:pPr>
      <w:r>
        <w:t>to the Serious Fraud Office where the Recipient Party has reasonable grounds to believe that the Disclosing Party is involved in activity that may be a criminal offence under the Bribery Act 2010.</w:t>
      </w:r>
    </w:p>
    <w:p w14:paraId="2EA20B1B" w14:textId="77777777" w:rsidR="000C107A" w:rsidRDefault="000C107A">
      <w:pPr>
        <w:ind w:left="1133" w:right="3" w:hanging="843"/>
      </w:pPr>
    </w:p>
    <w:p w14:paraId="1990E852"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rFonts w:cs="Calibri"/>
          <w:color w:val="000000"/>
          <w:sz w:val="24"/>
          <w:szCs w:val="24"/>
        </w:rPr>
        <w:br/>
      </w:r>
    </w:p>
    <w:p w14:paraId="672D5FA3"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In spite of Clause 15.1, CCS or the Buyer may disclose Confidential Information in any of the following cases:</w:t>
      </w:r>
      <w:r>
        <w:rPr>
          <w:rFonts w:cs="Calibri"/>
          <w:color w:val="000000"/>
          <w:sz w:val="24"/>
          <w:szCs w:val="24"/>
        </w:rPr>
        <w:br/>
      </w:r>
    </w:p>
    <w:p w14:paraId="52BAE5DA" w14:textId="77777777" w:rsidR="000C107A" w:rsidRDefault="000C107A" w:rsidP="00E539C4">
      <w:pPr>
        <w:widowControl w:val="0"/>
        <w:numPr>
          <w:ilvl w:val="1"/>
          <w:numId w:val="118"/>
        </w:numPr>
        <w:spacing w:before="20" w:after="0" w:line="240" w:lineRule="auto"/>
        <w:ind w:left="1133" w:right="3" w:hanging="843"/>
      </w:pPr>
      <w:r>
        <w:t>on a confidential basis to the employees, agents, consultants and contractors of CCS or the Buyer;</w:t>
      </w:r>
    </w:p>
    <w:p w14:paraId="6710BCC7" w14:textId="77777777" w:rsidR="000C107A" w:rsidRDefault="000C107A" w:rsidP="00E539C4">
      <w:pPr>
        <w:widowControl w:val="0"/>
        <w:numPr>
          <w:ilvl w:val="1"/>
          <w:numId w:val="118"/>
        </w:numPr>
        <w:spacing w:before="20" w:after="0" w:line="240" w:lineRule="auto"/>
        <w:ind w:left="1133" w:right="3" w:hanging="843"/>
      </w:pPr>
      <w:r>
        <w:t>on a confidential basis to any other Central Government Body, any successor body to a Central Government Body or any company that CCS or the Buyer transfers or proposes to transfer all or any part of its business to;</w:t>
      </w:r>
    </w:p>
    <w:p w14:paraId="0826FD4E" w14:textId="77777777" w:rsidR="000C107A" w:rsidRDefault="000C107A" w:rsidP="00E539C4">
      <w:pPr>
        <w:widowControl w:val="0"/>
        <w:numPr>
          <w:ilvl w:val="1"/>
          <w:numId w:val="118"/>
        </w:numPr>
        <w:spacing w:before="20" w:after="0" w:line="240" w:lineRule="auto"/>
        <w:ind w:left="1133" w:right="3" w:hanging="843"/>
      </w:pPr>
      <w:r>
        <w:t>if CCS or the Buyer (acting reasonably) considers disclosure necessary or appropriate to carry out its public functions;</w:t>
      </w:r>
    </w:p>
    <w:p w14:paraId="5AD05919" w14:textId="77777777" w:rsidR="000C107A" w:rsidRDefault="000C107A" w:rsidP="00E539C4">
      <w:pPr>
        <w:widowControl w:val="0"/>
        <w:numPr>
          <w:ilvl w:val="1"/>
          <w:numId w:val="118"/>
        </w:numPr>
        <w:spacing w:before="20" w:after="0" w:line="240" w:lineRule="auto"/>
        <w:ind w:left="1133" w:right="3" w:hanging="843"/>
      </w:pPr>
      <w:r>
        <w:t>where requested by Parliament; or</w:t>
      </w:r>
    </w:p>
    <w:p w14:paraId="05F70407" w14:textId="77777777" w:rsidR="000C107A" w:rsidRDefault="000C107A" w:rsidP="00E539C4">
      <w:pPr>
        <w:widowControl w:val="0"/>
        <w:numPr>
          <w:ilvl w:val="1"/>
          <w:numId w:val="118"/>
        </w:numPr>
        <w:spacing w:before="20" w:after="0" w:line="240" w:lineRule="auto"/>
        <w:ind w:left="1133" w:right="3" w:hanging="843"/>
      </w:pPr>
      <w:r>
        <w:t>under Clauses 4.7 and 16.</w:t>
      </w:r>
    </w:p>
    <w:p w14:paraId="70624241" w14:textId="77777777" w:rsidR="000C107A" w:rsidRDefault="000C107A">
      <w:pPr>
        <w:ind w:left="1133" w:right="3" w:hanging="843"/>
      </w:pPr>
    </w:p>
    <w:p w14:paraId="04949CEC"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For the purposes of Clauses 15.2 to 15.4 references to disclosure on a confidential basis means disclosure under a confidentiality agreement or arrangement including terms as strict as those required in Clause 15.</w:t>
      </w:r>
      <w:r>
        <w:rPr>
          <w:rFonts w:cs="Calibri"/>
          <w:color w:val="000000"/>
          <w:sz w:val="24"/>
          <w:szCs w:val="24"/>
        </w:rPr>
        <w:br/>
      </w:r>
    </w:p>
    <w:p w14:paraId="5454AD06"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bookmarkStart w:id="126" w:name="_heading=h.1mrcu09" w:colFirst="0" w:colLast="0"/>
      <w:bookmarkEnd w:id="126"/>
      <w:r>
        <w:rPr>
          <w:rFonts w:cs="Calibri"/>
          <w:color w:val="000000"/>
          <w:sz w:val="24"/>
          <w:szCs w:val="24"/>
        </w:rPr>
        <w:t>Transparency Information is not Confidential Information.</w:t>
      </w:r>
      <w:r>
        <w:rPr>
          <w:rFonts w:cs="Calibri"/>
          <w:color w:val="000000"/>
          <w:sz w:val="24"/>
          <w:szCs w:val="24"/>
        </w:rPr>
        <w:br/>
      </w:r>
    </w:p>
    <w:p w14:paraId="4F7EAE39"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9EEA1E4" w14:textId="77777777" w:rsidR="000C107A" w:rsidRDefault="000C107A">
      <w:pPr>
        <w:ind w:left="1133" w:right="3" w:hanging="843"/>
        <w:rPr>
          <w:b/>
        </w:rPr>
      </w:pPr>
    </w:p>
    <w:p w14:paraId="62C571DB" w14:textId="77777777" w:rsidR="000C107A" w:rsidRDefault="000C107A" w:rsidP="00E539C4">
      <w:pPr>
        <w:pStyle w:val="Heading1"/>
        <w:widowControl w:val="0"/>
        <w:numPr>
          <w:ilvl w:val="0"/>
          <w:numId w:val="98"/>
        </w:numPr>
        <w:spacing w:before="20" w:after="20" w:line="240" w:lineRule="auto"/>
        <w:ind w:left="1133" w:right="3" w:hanging="843"/>
      </w:pPr>
      <w:bookmarkStart w:id="127" w:name="_heading=h.46r0co2" w:colFirst="0" w:colLast="0"/>
      <w:bookmarkEnd w:id="127"/>
      <w:r>
        <w:t xml:space="preserve">When you can share information </w:t>
      </w:r>
    </w:p>
    <w:p w14:paraId="4BADCA15"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must tell the Relevant Authority within 48 hours if it receives a Request For Information.</w:t>
      </w:r>
      <w:r>
        <w:rPr>
          <w:rFonts w:cs="Calibri"/>
          <w:color w:val="000000"/>
          <w:sz w:val="24"/>
          <w:szCs w:val="24"/>
        </w:rPr>
        <w:br/>
      </w:r>
    </w:p>
    <w:p w14:paraId="652E5434"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Within five (5) Working Days of the Buyer’s request the Supplier must give CCS and each Buyer full co-operation and information needed so the Buyer can:</w:t>
      </w:r>
      <w:r>
        <w:rPr>
          <w:rFonts w:cs="Calibri"/>
          <w:color w:val="000000"/>
          <w:sz w:val="24"/>
          <w:szCs w:val="24"/>
        </w:rPr>
        <w:br/>
      </w:r>
    </w:p>
    <w:p w14:paraId="3D614128" w14:textId="77777777" w:rsidR="000C107A" w:rsidRDefault="000C107A" w:rsidP="00E539C4">
      <w:pPr>
        <w:widowControl w:val="0"/>
        <w:numPr>
          <w:ilvl w:val="1"/>
          <w:numId w:val="108"/>
        </w:numPr>
        <w:spacing w:before="20" w:after="0" w:line="240" w:lineRule="auto"/>
        <w:ind w:left="1133" w:right="3" w:hanging="843"/>
      </w:pPr>
      <w:r>
        <w:t xml:space="preserve">publish the Transparency Information; </w:t>
      </w:r>
    </w:p>
    <w:p w14:paraId="570D7572" w14:textId="77777777" w:rsidR="000C107A" w:rsidRDefault="000C107A" w:rsidP="00E539C4">
      <w:pPr>
        <w:widowControl w:val="0"/>
        <w:numPr>
          <w:ilvl w:val="1"/>
          <w:numId w:val="108"/>
        </w:numPr>
        <w:spacing w:before="20" w:after="0" w:line="240" w:lineRule="auto"/>
        <w:ind w:left="1133" w:right="3" w:hanging="843"/>
      </w:pPr>
      <w:r>
        <w:t>comply with any Freedom of Information Act (FOIA) request; and/or</w:t>
      </w:r>
    </w:p>
    <w:p w14:paraId="3A5F6F0E" w14:textId="77777777" w:rsidR="000C107A" w:rsidRDefault="000C107A" w:rsidP="00E539C4">
      <w:pPr>
        <w:widowControl w:val="0"/>
        <w:numPr>
          <w:ilvl w:val="1"/>
          <w:numId w:val="108"/>
        </w:numPr>
        <w:spacing w:before="20" w:after="0" w:line="240" w:lineRule="auto"/>
        <w:ind w:left="1133" w:right="3" w:hanging="843"/>
      </w:pPr>
      <w:r>
        <w:t>comply with any Environmental Information Regulations (EIR) request.</w:t>
      </w:r>
      <w:r>
        <w:br/>
      </w:r>
    </w:p>
    <w:p w14:paraId="7A34415A"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41BC0EA9" w14:textId="77777777" w:rsidR="000C107A" w:rsidRDefault="000C107A">
      <w:pPr>
        <w:ind w:left="1133" w:right="3" w:hanging="843"/>
      </w:pPr>
    </w:p>
    <w:p w14:paraId="668B31B3" w14:textId="77777777" w:rsidR="000C107A" w:rsidRDefault="000C107A" w:rsidP="00E539C4">
      <w:pPr>
        <w:pStyle w:val="Heading1"/>
        <w:widowControl w:val="0"/>
        <w:numPr>
          <w:ilvl w:val="0"/>
          <w:numId w:val="98"/>
        </w:numPr>
        <w:pBdr>
          <w:top w:val="nil"/>
          <w:left w:val="nil"/>
          <w:bottom w:val="nil"/>
          <w:right w:val="nil"/>
          <w:between w:val="nil"/>
        </w:pBdr>
        <w:spacing w:before="20" w:after="20" w:line="240" w:lineRule="auto"/>
        <w:ind w:left="1133" w:right="3" w:hanging="843"/>
      </w:pPr>
      <w:bookmarkStart w:id="128" w:name="_heading=h.k1ogvfd953pp" w:colFirst="0" w:colLast="0"/>
      <w:bookmarkEnd w:id="128"/>
      <w:r>
        <w:t xml:space="preserve">Invalid parts of the contract </w:t>
      </w:r>
    </w:p>
    <w:p w14:paraId="04FE84BC" w14:textId="77777777" w:rsidR="000C107A" w:rsidRDefault="000C107A" w:rsidP="00E539C4">
      <w:pPr>
        <w:widowControl w:val="0"/>
        <w:numPr>
          <w:ilvl w:val="1"/>
          <w:numId w:val="98"/>
        </w:numPr>
        <w:spacing w:before="20" w:after="20" w:line="240" w:lineRule="auto"/>
        <w:ind w:left="1133" w:right="3" w:hanging="850"/>
      </w:pPr>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3336D892" w14:textId="77777777" w:rsidR="000C107A" w:rsidRDefault="000C107A" w:rsidP="00E539C4">
      <w:pPr>
        <w:pStyle w:val="Heading1"/>
        <w:widowControl w:val="0"/>
        <w:numPr>
          <w:ilvl w:val="0"/>
          <w:numId w:val="98"/>
        </w:numPr>
        <w:spacing w:before="20" w:after="20" w:line="240" w:lineRule="auto"/>
        <w:ind w:left="1133" w:right="3" w:hanging="843"/>
      </w:pPr>
      <w:bookmarkStart w:id="129" w:name="_heading=h.3l18frh" w:colFirst="0" w:colLast="0"/>
      <w:bookmarkEnd w:id="129"/>
      <w:r>
        <w:t xml:space="preserve">No other terms apply </w:t>
      </w:r>
    </w:p>
    <w:p w14:paraId="5A1F1C53"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768E7A56" w14:textId="77777777" w:rsidR="000C107A" w:rsidRDefault="000C107A" w:rsidP="00E539C4">
      <w:pPr>
        <w:pStyle w:val="Heading1"/>
        <w:widowControl w:val="0"/>
        <w:numPr>
          <w:ilvl w:val="0"/>
          <w:numId w:val="98"/>
        </w:numPr>
        <w:spacing w:before="20" w:after="20" w:line="240" w:lineRule="auto"/>
        <w:ind w:left="1133" w:right="3" w:hanging="843"/>
      </w:pPr>
      <w:r>
        <w:t xml:space="preserve">Other people’s rights in a contract </w:t>
      </w:r>
    </w:p>
    <w:p w14:paraId="52F81B72"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1341B4F7" w14:textId="77777777" w:rsidR="000C107A" w:rsidRDefault="000C107A" w:rsidP="00E539C4">
      <w:pPr>
        <w:pStyle w:val="Heading1"/>
        <w:widowControl w:val="0"/>
        <w:numPr>
          <w:ilvl w:val="0"/>
          <w:numId w:val="98"/>
        </w:numPr>
        <w:spacing w:before="20" w:after="20" w:line="240" w:lineRule="auto"/>
        <w:ind w:left="1133" w:right="3" w:hanging="843"/>
      </w:pPr>
      <w:bookmarkStart w:id="130" w:name="_heading=h.206ipza" w:colFirst="0" w:colLast="0"/>
      <w:bookmarkEnd w:id="130"/>
      <w:r>
        <w:t xml:space="preserve">Circumstances beyond your control </w:t>
      </w:r>
    </w:p>
    <w:p w14:paraId="5AC82552"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Any Party affected by a Force Majeure Event is excused from performing its obligations under a Contract while the inability to perform continues, if it both:</w:t>
      </w:r>
    </w:p>
    <w:p w14:paraId="4B4CA077" w14:textId="77777777" w:rsidR="000C107A" w:rsidRDefault="000C107A">
      <w:pPr>
        <w:ind w:left="1133" w:right="3" w:hanging="843"/>
      </w:pPr>
    </w:p>
    <w:p w14:paraId="55B4E1BA" w14:textId="77777777" w:rsidR="000C107A" w:rsidRDefault="000C107A" w:rsidP="00E539C4">
      <w:pPr>
        <w:widowControl w:val="0"/>
        <w:numPr>
          <w:ilvl w:val="1"/>
          <w:numId w:val="95"/>
        </w:numPr>
        <w:spacing w:before="20" w:after="0" w:line="240" w:lineRule="auto"/>
        <w:ind w:left="1133" w:right="3" w:hanging="843"/>
      </w:pPr>
      <w:r>
        <w:t>provides a Force Majeure Notice to the other Party; and</w:t>
      </w:r>
    </w:p>
    <w:p w14:paraId="17447703" w14:textId="77777777" w:rsidR="000C107A" w:rsidRDefault="000C107A" w:rsidP="00E539C4">
      <w:pPr>
        <w:widowControl w:val="0"/>
        <w:numPr>
          <w:ilvl w:val="1"/>
          <w:numId w:val="95"/>
        </w:numPr>
        <w:spacing w:before="20" w:after="0" w:line="240" w:lineRule="auto"/>
        <w:ind w:left="1133" w:right="3" w:hanging="843"/>
      </w:pPr>
      <w:r>
        <w:t>uses all reasonable measures practical to reduce the impact of the Force Majeure Event.</w:t>
      </w:r>
    </w:p>
    <w:p w14:paraId="38966AC8" w14:textId="77777777" w:rsidR="000C107A" w:rsidRDefault="000C107A">
      <w:pPr>
        <w:ind w:left="1133" w:right="3" w:hanging="843"/>
      </w:pPr>
    </w:p>
    <w:p w14:paraId="7D8B5970"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31" w:name="_heading=h.4k668n3" w:colFirst="0" w:colLast="0"/>
      <w:bookmarkEnd w:id="131"/>
      <w:r>
        <w:rPr>
          <w:rFonts w:cs="Calibri"/>
          <w:color w:val="000000"/>
          <w:sz w:val="24"/>
          <w:szCs w:val="24"/>
        </w:rPr>
        <w:t xml:space="preserve">Either Party can partially or fully terminate the affected Contract if the provision of the Deliverables is materially affected by a Force Majeure Event which lasts for 90 days continuously. </w:t>
      </w:r>
      <w:r>
        <w:rPr>
          <w:rFonts w:cs="Calibri"/>
          <w:color w:val="000000"/>
          <w:sz w:val="24"/>
          <w:szCs w:val="24"/>
        </w:rPr>
        <w:br/>
      </w:r>
    </w:p>
    <w:p w14:paraId="65F31545" w14:textId="77777777" w:rsidR="000C107A" w:rsidRDefault="000C107A" w:rsidP="00E539C4">
      <w:pPr>
        <w:pStyle w:val="Heading1"/>
        <w:widowControl w:val="0"/>
        <w:numPr>
          <w:ilvl w:val="0"/>
          <w:numId w:val="98"/>
        </w:numPr>
        <w:spacing w:before="20" w:after="20" w:line="240" w:lineRule="auto"/>
        <w:ind w:left="1133" w:right="3" w:hanging="843"/>
      </w:pPr>
      <w:bookmarkStart w:id="132" w:name="_heading=h.2zbgiuw" w:colFirst="0" w:colLast="0"/>
      <w:bookmarkEnd w:id="132"/>
      <w:r>
        <w:t xml:space="preserve">Relationships created by the contract </w:t>
      </w:r>
    </w:p>
    <w:p w14:paraId="3983F460"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t>No Contract creates a partnership, joint venture or employment relationship. The Supplier must represent themselves accordingly and ensure others do so.</w:t>
      </w:r>
      <w:r>
        <w:br/>
      </w:r>
    </w:p>
    <w:p w14:paraId="1642C777" w14:textId="77777777" w:rsidR="000C107A" w:rsidRDefault="000C107A" w:rsidP="00E539C4">
      <w:pPr>
        <w:pStyle w:val="Heading1"/>
        <w:widowControl w:val="0"/>
        <w:numPr>
          <w:ilvl w:val="0"/>
          <w:numId w:val="98"/>
        </w:numPr>
        <w:spacing w:before="20" w:after="20" w:line="240" w:lineRule="auto"/>
        <w:ind w:left="1133" w:right="3" w:hanging="843"/>
      </w:pPr>
      <w:r>
        <w:t>Giving up contract rights</w:t>
      </w:r>
    </w:p>
    <w:p w14:paraId="1AEAE9BD"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t>A partial or full waiver or relaxation of the terms of a Contract is only valid if it is stated to be a waiver in writing to the other Party.</w:t>
      </w:r>
      <w:r>
        <w:br/>
      </w:r>
    </w:p>
    <w:p w14:paraId="4115B267" w14:textId="77777777" w:rsidR="000C107A" w:rsidRDefault="000C107A" w:rsidP="00E539C4">
      <w:pPr>
        <w:pStyle w:val="Heading1"/>
        <w:widowControl w:val="0"/>
        <w:numPr>
          <w:ilvl w:val="0"/>
          <w:numId w:val="98"/>
        </w:numPr>
        <w:spacing w:before="20" w:after="20" w:line="240" w:lineRule="auto"/>
        <w:ind w:left="1133" w:right="3" w:hanging="843"/>
      </w:pPr>
      <w:r>
        <w:t xml:space="preserve">Transferring responsibilities </w:t>
      </w:r>
    </w:p>
    <w:p w14:paraId="786A02D7"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cannot assign, novate or transfer a Contract or any part of a Contract without the Relevant Authority’s written consent.</w:t>
      </w:r>
      <w:r>
        <w:rPr>
          <w:rFonts w:cs="Calibri"/>
          <w:color w:val="000000"/>
          <w:sz w:val="24"/>
          <w:szCs w:val="24"/>
        </w:rPr>
        <w:br/>
      </w:r>
    </w:p>
    <w:p w14:paraId="15FBE1C0"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bookmarkStart w:id="133" w:name="_heading=h.1egqt2p" w:colFirst="0" w:colLast="0"/>
      <w:bookmarkEnd w:id="133"/>
      <w:r>
        <w:rPr>
          <w:rFonts w:cs="Calibri"/>
          <w:color w:val="000000"/>
          <w:sz w:val="24"/>
          <w:szCs w:val="24"/>
        </w:rPr>
        <w:t>The Relevant Authority can assign, novate or transfer its Contract or any part of it to any Central Government Body, public or private sector body which performs the functions of the Relevant Authority.</w:t>
      </w:r>
      <w:r>
        <w:rPr>
          <w:rFonts w:cs="Calibri"/>
          <w:color w:val="000000"/>
          <w:sz w:val="24"/>
          <w:szCs w:val="24"/>
        </w:rPr>
        <w:br/>
      </w:r>
    </w:p>
    <w:p w14:paraId="7B104F19"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When CCS or the Buyer uses its rights under Clause 23.2 the Supplier must enter into a novation agreement in the form that CCS or the Buyer specifies. </w:t>
      </w:r>
      <w:r>
        <w:rPr>
          <w:rFonts w:cs="Calibri"/>
          <w:color w:val="000000"/>
          <w:sz w:val="24"/>
          <w:szCs w:val="24"/>
        </w:rPr>
        <w:br/>
      </w:r>
    </w:p>
    <w:p w14:paraId="3BB775CE"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can terminate a Contract novated under Clause 23.2 to a private sector body that is experiencing an Insolvency Event.</w:t>
      </w:r>
      <w:r>
        <w:rPr>
          <w:rFonts w:cs="Calibri"/>
          <w:color w:val="000000"/>
          <w:sz w:val="24"/>
          <w:szCs w:val="24"/>
        </w:rPr>
        <w:br/>
      </w:r>
    </w:p>
    <w:p w14:paraId="082F4644"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remains responsible for all acts and omissions of the Supplier Staff as if they were its own.</w:t>
      </w:r>
    </w:p>
    <w:p w14:paraId="18A75DCC" w14:textId="77777777" w:rsidR="000C107A" w:rsidRDefault="000C107A">
      <w:pPr>
        <w:pBdr>
          <w:top w:val="nil"/>
          <w:left w:val="nil"/>
          <w:bottom w:val="nil"/>
          <w:right w:val="nil"/>
          <w:between w:val="nil"/>
        </w:pBdr>
        <w:spacing w:after="0"/>
        <w:ind w:left="1133" w:right="3" w:hanging="843"/>
        <w:rPr>
          <w:color w:val="000000"/>
        </w:rPr>
      </w:pPr>
    </w:p>
    <w:p w14:paraId="67C60C56"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If CCS or the Buyer asks the Supplier for details about Subcontractors, the Supplier must provide details of Subcontractors at all levels of the supply chain including:</w:t>
      </w:r>
    </w:p>
    <w:p w14:paraId="33D4260B" w14:textId="77777777" w:rsidR="000C107A" w:rsidRDefault="000C107A">
      <w:pPr>
        <w:ind w:left="1133" w:right="3" w:hanging="843"/>
      </w:pPr>
    </w:p>
    <w:p w14:paraId="6CC455ED" w14:textId="77777777" w:rsidR="000C107A" w:rsidRDefault="000C107A" w:rsidP="00E539C4">
      <w:pPr>
        <w:widowControl w:val="0"/>
        <w:numPr>
          <w:ilvl w:val="1"/>
          <w:numId w:val="93"/>
        </w:numPr>
        <w:spacing w:before="20" w:after="0" w:line="240" w:lineRule="auto"/>
        <w:ind w:left="1133" w:right="3" w:hanging="843"/>
      </w:pPr>
      <w:r>
        <w:t>their name;</w:t>
      </w:r>
    </w:p>
    <w:p w14:paraId="43214E72" w14:textId="77777777" w:rsidR="000C107A" w:rsidRDefault="000C107A" w:rsidP="00E539C4">
      <w:pPr>
        <w:widowControl w:val="0"/>
        <w:numPr>
          <w:ilvl w:val="1"/>
          <w:numId w:val="93"/>
        </w:numPr>
        <w:spacing w:before="20" w:after="0" w:line="240" w:lineRule="auto"/>
        <w:ind w:left="1133" w:right="3" w:hanging="843"/>
      </w:pPr>
      <w:r>
        <w:t>the scope of their appointment; and</w:t>
      </w:r>
    </w:p>
    <w:p w14:paraId="6FCB543C" w14:textId="77777777" w:rsidR="000C107A" w:rsidRDefault="000C107A" w:rsidP="00E539C4">
      <w:pPr>
        <w:widowControl w:val="0"/>
        <w:numPr>
          <w:ilvl w:val="1"/>
          <w:numId w:val="93"/>
        </w:numPr>
        <w:spacing w:before="20" w:after="0" w:line="240" w:lineRule="auto"/>
        <w:ind w:left="1133" w:right="3" w:hanging="843"/>
      </w:pPr>
      <w:r>
        <w:t>the duration of their appointment.</w:t>
      </w:r>
      <w:r>
        <w:br/>
      </w:r>
    </w:p>
    <w:p w14:paraId="666B866B" w14:textId="77777777" w:rsidR="000C107A" w:rsidRDefault="000C107A" w:rsidP="00E539C4">
      <w:pPr>
        <w:pStyle w:val="Heading1"/>
        <w:widowControl w:val="0"/>
        <w:numPr>
          <w:ilvl w:val="0"/>
          <w:numId w:val="98"/>
        </w:numPr>
        <w:spacing w:before="20" w:after="20" w:line="240" w:lineRule="auto"/>
        <w:ind w:left="1133" w:right="3" w:hanging="843"/>
      </w:pPr>
      <w:r>
        <w:t>Changing the contract</w:t>
      </w:r>
    </w:p>
    <w:p w14:paraId="4610A431"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bookmarkStart w:id="134" w:name="_heading=h.3ygebqi" w:colFirst="0" w:colLast="0"/>
      <w:bookmarkEnd w:id="134"/>
      <w:r>
        <w:rPr>
          <w:rFonts w:cs="Calibri"/>
          <w:color w:val="000000"/>
          <w:sz w:val="24"/>
          <w:szCs w:val="24"/>
        </w:rPr>
        <w:t>Either Party can request a Variation which is only effective if agreed in writing and signed by both Parties.</w:t>
      </w:r>
      <w:r>
        <w:rPr>
          <w:rFonts w:cs="Calibri"/>
          <w:color w:val="000000"/>
          <w:sz w:val="24"/>
          <w:szCs w:val="24"/>
        </w:rPr>
        <w:br/>
      </w:r>
    </w:p>
    <w:p w14:paraId="0777C62B"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must provide an Impact Assessment either:</w:t>
      </w:r>
    </w:p>
    <w:p w14:paraId="18FA1559" w14:textId="77777777" w:rsidR="000C107A" w:rsidRDefault="000C107A">
      <w:pPr>
        <w:ind w:left="1133" w:right="3" w:hanging="843"/>
      </w:pPr>
    </w:p>
    <w:p w14:paraId="4D11B3E0" w14:textId="77777777" w:rsidR="000C107A" w:rsidRDefault="000C107A" w:rsidP="00E539C4">
      <w:pPr>
        <w:widowControl w:val="0"/>
        <w:numPr>
          <w:ilvl w:val="1"/>
          <w:numId w:val="94"/>
        </w:numPr>
        <w:spacing w:before="20" w:after="0" w:line="240" w:lineRule="auto"/>
        <w:ind w:left="1133" w:right="3" w:hanging="843"/>
      </w:pPr>
      <w:r>
        <w:t>with the Variation Form, where the Supplier requests the Variation; or</w:t>
      </w:r>
    </w:p>
    <w:p w14:paraId="3B2E6939" w14:textId="77777777" w:rsidR="000C107A" w:rsidRDefault="000C107A" w:rsidP="00E539C4">
      <w:pPr>
        <w:widowControl w:val="0"/>
        <w:numPr>
          <w:ilvl w:val="1"/>
          <w:numId w:val="94"/>
        </w:numPr>
        <w:spacing w:before="20" w:after="0" w:line="240" w:lineRule="auto"/>
        <w:ind w:left="1133" w:right="3" w:hanging="843"/>
      </w:pPr>
      <w:r>
        <w:t>within the time limits included in a Variation Form requested by CCS or the Buyer.</w:t>
      </w:r>
    </w:p>
    <w:p w14:paraId="7E87892B" w14:textId="77777777" w:rsidR="000C107A" w:rsidRDefault="000C107A">
      <w:pPr>
        <w:ind w:left="1133" w:right="3" w:hanging="843"/>
      </w:pPr>
    </w:p>
    <w:p w14:paraId="30A6322E"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If the Variation cannot be agreed or resolved by the Parties, CCS or the Buyer can either:</w:t>
      </w:r>
    </w:p>
    <w:p w14:paraId="72DFD66A" w14:textId="77777777" w:rsidR="000C107A" w:rsidRDefault="000C107A">
      <w:pPr>
        <w:ind w:left="1133" w:right="3" w:hanging="843"/>
      </w:pPr>
    </w:p>
    <w:p w14:paraId="10319A32" w14:textId="77777777" w:rsidR="000C107A" w:rsidRDefault="000C107A" w:rsidP="00E539C4">
      <w:pPr>
        <w:widowControl w:val="0"/>
        <w:numPr>
          <w:ilvl w:val="1"/>
          <w:numId w:val="92"/>
        </w:numPr>
        <w:spacing w:before="20" w:after="0" w:line="240" w:lineRule="auto"/>
        <w:ind w:left="1133" w:right="3" w:hanging="843"/>
      </w:pPr>
      <w:r>
        <w:t>agree that the Contract continues without the Variation; or</w:t>
      </w:r>
    </w:p>
    <w:p w14:paraId="59F5230A" w14:textId="77777777" w:rsidR="000C107A" w:rsidRDefault="000C107A" w:rsidP="00E539C4">
      <w:pPr>
        <w:widowControl w:val="0"/>
        <w:numPr>
          <w:ilvl w:val="1"/>
          <w:numId w:val="92"/>
        </w:numPr>
        <w:spacing w:before="20" w:after="0" w:line="240" w:lineRule="auto"/>
        <w:ind w:left="1133" w:right="3" w:hanging="843"/>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2C4E1D49" w14:textId="77777777" w:rsidR="000C107A" w:rsidRDefault="000C107A" w:rsidP="00E539C4">
      <w:pPr>
        <w:widowControl w:val="0"/>
        <w:numPr>
          <w:ilvl w:val="1"/>
          <w:numId w:val="92"/>
        </w:numPr>
        <w:spacing w:before="20" w:after="0" w:line="240" w:lineRule="auto"/>
        <w:ind w:left="1133" w:right="3" w:hanging="843"/>
      </w:pPr>
      <w:r>
        <w:t>refer the Dispute to be resolved using Clause 34 (Resolving Disputes).</w:t>
      </w:r>
    </w:p>
    <w:p w14:paraId="4BC64D84" w14:textId="77777777" w:rsidR="000C107A" w:rsidRDefault="000C107A">
      <w:pPr>
        <w:ind w:left="1133" w:right="3" w:hanging="843"/>
      </w:pPr>
    </w:p>
    <w:p w14:paraId="11988C2F"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bookmarkStart w:id="135" w:name="_heading=h.2dlolyb" w:colFirst="0" w:colLast="0"/>
      <w:bookmarkEnd w:id="135"/>
      <w:r>
        <w:rPr>
          <w:rFonts w:cs="Calibri"/>
          <w:color w:val="000000"/>
          <w:sz w:val="24"/>
          <w:szCs w:val="24"/>
        </w:rPr>
        <w:t>CCS and the Buyer are not required to accept a Variation request made by the Supplier.</w:t>
      </w:r>
      <w:r>
        <w:rPr>
          <w:rFonts w:cs="Calibri"/>
          <w:color w:val="000000"/>
          <w:sz w:val="24"/>
          <w:szCs w:val="24"/>
        </w:rPr>
        <w:br/>
      </w:r>
    </w:p>
    <w:p w14:paraId="2446A8A3"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If there is a General Change in Law, the Supplier must bear the risk of the change and is not entitled to ask for an increase to the Framework Prices or the Charges.</w:t>
      </w:r>
      <w:r>
        <w:rPr>
          <w:rFonts w:cs="Calibri"/>
          <w:color w:val="000000"/>
          <w:sz w:val="24"/>
          <w:szCs w:val="24"/>
        </w:rPr>
        <w:br/>
      </w:r>
    </w:p>
    <w:p w14:paraId="45C04C95"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7D46C206" w14:textId="77777777" w:rsidR="000C107A" w:rsidRDefault="000C107A">
      <w:pPr>
        <w:ind w:left="1133" w:right="3" w:hanging="843"/>
      </w:pPr>
    </w:p>
    <w:p w14:paraId="1E8E4E7A" w14:textId="77777777" w:rsidR="000C107A" w:rsidRDefault="000C107A" w:rsidP="00E539C4">
      <w:pPr>
        <w:widowControl w:val="0"/>
        <w:numPr>
          <w:ilvl w:val="1"/>
          <w:numId w:val="91"/>
        </w:numPr>
        <w:spacing w:before="20" w:after="0" w:line="240" w:lineRule="auto"/>
        <w:ind w:left="1133" w:right="3" w:hanging="843"/>
      </w:pPr>
      <w:r>
        <w:t>that the Supplier has kept costs as low as possible, including in Subcontractor costs; and</w:t>
      </w:r>
    </w:p>
    <w:p w14:paraId="5465602E" w14:textId="77777777" w:rsidR="000C107A" w:rsidRDefault="000C107A" w:rsidP="00E539C4">
      <w:pPr>
        <w:widowControl w:val="0"/>
        <w:numPr>
          <w:ilvl w:val="1"/>
          <w:numId w:val="91"/>
        </w:numPr>
        <w:spacing w:before="20" w:after="0" w:line="240" w:lineRule="auto"/>
        <w:ind w:left="1133" w:right="3" w:hanging="843"/>
      </w:pPr>
      <w:r>
        <w:t>of how it has affected the Supplier’s costs.</w:t>
      </w:r>
      <w:r>
        <w:br/>
      </w:r>
    </w:p>
    <w:p w14:paraId="5027B7F3"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Any change in the Framework Prices or relief from the Supplier's obligations because of a Specific Change in Law must be implemented using Clauses 24.1 to 24.4.</w:t>
      </w:r>
    </w:p>
    <w:p w14:paraId="1EC8CD0E" w14:textId="77777777" w:rsidR="000C107A" w:rsidRDefault="000C107A">
      <w:pPr>
        <w:pBdr>
          <w:top w:val="nil"/>
          <w:left w:val="nil"/>
          <w:bottom w:val="nil"/>
          <w:right w:val="nil"/>
          <w:between w:val="nil"/>
        </w:pBdr>
        <w:spacing w:after="0"/>
        <w:ind w:left="1133" w:right="3" w:hanging="843"/>
        <w:rPr>
          <w:color w:val="000000"/>
        </w:rPr>
      </w:pPr>
    </w:p>
    <w:p w14:paraId="186F5B85"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rFonts w:cs="Calibri"/>
          <w:color w:val="000000"/>
          <w:sz w:val="24"/>
          <w:szCs w:val="24"/>
        </w:rPr>
        <w:br/>
      </w:r>
    </w:p>
    <w:p w14:paraId="0316B119" w14:textId="77777777" w:rsidR="000C107A" w:rsidRDefault="000C107A" w:rsidP="00E539C4">
      <w:pPr>
        <w:pStyle w:val="Heading1"/>
        <w:widowControl w:val="0"/>
        <w:numPr>
          <w:ilvl w:val="0"/>
          <w:numId w:val="98"/>
        </w:numPr>
        <w:spacing w:before="20" w:after="20" w:line="240" w:lineRule="auto"/>
        <w:ind w:left="1133" w:right="3" w:hanging="843"/>
      </w:pPr>
      <w:r>
        <w:t xml:space="preserve">How to communicate about the contract </w:t>
      </w:r>
    </w:p>
    <w:p w14:paraId="1894ACE7"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rFonts w:cs="Calibri"/>
          <w:color w:val="000000"/>
          <w:sz w:val="24"/>
          <w:szCs w:val="24"/>
        </w:rPr>
        <w:br/>
      </w:r>
    </w:p>
    <w:p w14:paraId="1AB9E2D4"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Notices to CCS must be sent to the CCS Authorised Representative’s address or email address in the Framework Award Form.</w:t>
      </w:r>
      <w:r>
        <w:rPr>
          <w:rFonts w:cs="Calibri"/>
          <w:color w:val="000000"/>
          <w:sz w:val="24"/>
          <w:szCs w:val="24"/>
        </w:rPr>
        <w:br/>
      </w:r>
    </w:p>
    <w:p w14:paraId="683F9F60"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 xml:space="preserve">Notices to the Buyer must be sent to the Buyer Authorised Representative’s address or email address in the Order Form. </w:t>
      </w:r>
      <w:r>
        <w:rPr>
          <w:rFonts w:cs="Calibri"/>
          <w:color w:val="000000"/>
          <w:sz w:val="24"/>
          <w:szCs w:val="24"/>
        </w:rPr>
        <w:br/>
      </w:r>
    </w:p>
    <w:p w14:paraId="6BD22733"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 xml:space="preserve">This Clause does not apply to the service of legal proceedings or any documents in any legal action, arbitration or dispute resolution. </w:t>
      </w:r>
      <w:r>
        <w:rPr>
          <w:rFonts w:cs="Calibri"/>
          <w:color w:val="000000"/>
          <w:sz w:val="24"/>
          <w:szCs w:val="24"/>
        </w:rPr>
        <w:br/>
      </w:r>
    </w:p>
    <w:p w14:paraId="7836BCFF" w14:textId="77777777" w:rsidR="000C107A" w:rsidRDefault="000C107A" w:rsidP="00E539C4">
      <w:pPr>
        <w:pStyle w:val="Heading1"/>
        <w:widowControl w:val="0"/>
        <w:numPr>
          <w:ilvl w:val="0"/>
          <w:numId w:val="98"/>
        </w:numPr>
        <w:spacing w:before="20" w:after="20" w:line="240" w:lineRule="auto"/>
        <w:ind w:left="1133" w:right="3" w:hanging="843"/>
      </w:pPr>
      <w:bookmarkStart w:id="136" w:name="_heading=h.sqyw64" w:colFirst="0" w:colLast="0"/>
      <w:bookmarkEnd w:id="136"/>
      <w:r>
        <w:t xml:space="preserve">Dealing with claims </w:t>
      </w:r>
    </w:p>
    <w:p w14:paraId="66FD6B03"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If a Beneficiary is notified of a Claim then it must notify the Indemnifier as soon as reasonably practical and no later than 10 Working Days.</w:t>
      </w:r>
      <w:r>
        <w:rPr>
          <w:rFonts w:cs="Calibri"/>
          <w:color w:val="000000"/>
          <w:sz w:val="24"/>
          <w:szCs w:val="24"/>
        </w:rPr>
        <w:br/>
      </w:r>
    </w:p>
    <w:p w14:paraId="22FF2CFB"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bookmarkStart w:id="137" w:name="_heading=h.3cqmetx" w:colFirst="0" w:colLast="0"/>
      <w:bookmarkEnd w:id="137"/>
      <w:r>
        <w:rPr>
          <w:rFonts w:cs="Calibri"/>
          <w:color w:val="000000"/>
          <w:sz w:val="24"/>
          <w:szCs w:val="24"/>
        </w:rPr>
        <w:t>At the Indemnifier’s cost the Beneficiary must both:</w:t>
      </w:r>
    </w:p>
    <w:p w14:paraId="326D5953" w14:textId="77777777" w:rsidR="000C107A" w:rsidRDefault="000C107A">
      <w:pPr>
        <w:ind w:left="1133" w:right="3" w:hanging="843"/>
      </w:pPr>
      <w:bookmarkStart w:id="138" w:name="_heading=h.1rvwp1q" w:colFirst="0" w:colLast="0"/>
      <w:bookmarkEnd w:id="138"/>
    </w:p>
    <w:p w14:paraId="28088B36" w14:textId="77777777" w:rsidR="000C107A" w:rsidRDefault="000C107A" w:rsidP="00E539C4">
      <w:pPr>
        <w:widowControl w:val="0"/>
        <w:numPr>
          <w:ilvl w:val="1"/>
          <w:numId w:val="82"/>
        </w:numPr>
        <w:spacing w:before="20" w:after="0" w:line="240" w:lineRule="auto"/>
        <w:ind w:left="1133" w:right="3" w:hanging="843"/>
      </w:pPr>
      <w:bookmarkStart w:id="139" w:name="_heading=h.4bvk7pj" w:colFirst="0" w:colLast="0"/>
      <w:bookmarkEnd w:id="139"/>
      <w:r>
        <w:t xml:space="preserve">allow the Indemnifier to conduct all negotiations and proceedings to do with a Claim; and </w:t>
      </w:r>
    </w:p>
    <w:p w14:paraId="6AD16A16" w14:textId="77777777" w:rsidR="000C107A" w:rsidRDefault="000C107A" w:rsidP="00E539C4">
      <w:pPr>
        <w:widowControl w:val="0"/>
        <w:numPr>
          <w:ilvl w:val="1"/>
          <w:numId w:val="82"/>
        </w:numPr>
        <w:spacing w:before="20" w:after="0" w:line="240" w:lineRule="auto"/>
        <w:ind w:left="1133" w:right="3" w:hanging="843"/>
      </w:pPr>
      <w:bookmarkStart w:id="140" w:name="_heading=h.2r0uhxc" w:colFirst="0" w:colLast="0"/>
      <w:bookmarkEnd w:id="140"/>
      <w:r>
        <w:t>give the Indemnifier reasonable assistance with the claim if requested.</w:t>
      </w:r>
      <w:r>
        <w:br/>
      </w:r>
    </w:p>
    <w:p w14:paraId="7EDFB52A"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bookmarkStart w:id="141" w:name="_heading=h.1664s55" w:colFirst="0" w:colLast="0"/>
      <w:bookmarkEnd w:id="141"/>
      <w:r>
        <w:rPr>
          <w:rFonts w:cs="Calibri"/>
          <w:color w:val="000000"/>
          <w:sz w:val="24"/>
          <w:szCs w:val="24"/>
        </w:rPr>
        <w:t>The Beneficiary must not make admissions about the Claim without the prior written consent of the Indemnifier which can not be unreasonably withheld or delayed.</w:t>
      </w:r>
      <w:r>
        <w:rPr>
          <w:rFonts w:cs="Calibri"/>
          <w:color w:val="000000"/>
          <w:sz w:val="24"/>
          <w:szCs w:val="24"/>
        </w:rPr>
        <w:br/>
      </w:r>
    </w:p>
    <w:p w14:paraId="6736111B"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bookmarkStart w:id="142" w:name="_heading=h.3q5sasy" w:colFirst="0" w:colLast="0"/>
      <w:bookmarkEnd w:id="142"/>
      <w:r>
        <w:rPr>
          <w:rFonts w:cs="Calibri"/>
          <w:color w:val="000000"/>
          <w:sz w:val="24"/>
          <w:szCs w:val="24"/>
        </w:rPr>
        <w:t>The Indemnifier must consider and defend the Claim diligently using competent legal advisors and in a way that does not damage the Beneficiary’s reputation.</w:t>
      </w:r>
      <w:r>
        <w:rPr>
          <w:rFonts w:cs="Calibri"/>
          <w:color w:val="000000"/>
          <w:sz w:val="24"/>
          <w:szCs w:val="24"/>
        </w:rPr>
        <w:br/>
      </w:r>
    </w:p>
    <w:p w14:paraId="203B1499"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bookmarkStart w:id="143" w:name="_heading=h.25b2l0r" w:colFirst="0" w:colLast="0"/>
      <w:bookmarkEnd w:id="143"/>
      <w:r>
        <w:rPr>
          <w:rFonts w:cs="Calibri"/>
          <w:color w:val="000000"/>
          <w:sz w:val="24"/>
          <w:szCs w:val="24"/>
        </w:rPr>
        <w:t>The Indemnifier must not settle or compromise any Claim without the Beneficiary's prior written consent which it must not unreasonably withhold or delay.</w:t>
      </w:r>
      <w:r>
        <w:rPr>
          <w:rFonts w:cs="Calibri"/>
          <w:color w:val="000000"/>
          <w:sz w:val="24"/>
          <w:szCs w:val="24"/>
        </w:rPr>
        <w:br/>
      </w:r>
    </w:p>
    <w:p w14:paraId="1591F89E"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Each Beneficiary must take all reasonable steps to minimise and mitigate any losses that it suffers because of the Claim.</w:t>
      </w:r>
      <w:r>
        <w:rPr>
          <w:rFonts w:cs="Calibri"/>
          <w:color w:val="000000"/>
          <w:sz w:val="24"/>
          <w:szCs w:val="24"/>
        </w:rPr>
        <w:br/>
      </w:r>
    </w:p>
    <w:p w14:paraId="1BFB805F"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1A786E1E" w14:textId="77777777" w:rsidR="000C107A" w:rsidRDefault="000C107A">
      <w:pPr>
        <w:ind w:left="1133" w:right="3" w:hanging="843"/>
      </w:pPr>
    </w:p>
    <w:p w14:paraId="192531D1" w14:textId="77777777" w:rsidR="000C107A" w:rsidRDefault="000C107A" w:rsidP="00E539C4">
      <w:pPr>
        <w:widowControl w:val="0"/>
        <w:numPr>
          <w:ilvl w:val="1"/>
          <w:numId w:val="110"/>
        </w:numPr>
        <w:spacing w:before="20" w:after="0" w:line="240" w:lineRule="auto"/>
        <w:ind w:left="1133" w:right="3" w:hanging="843"/>
      </w:pPr>
      <w:r>
        <w:t xml:space="preserve">the sum recovered minus any legitimate amount spent by the Beneficiary when recovering this money; or </w:t>
      </w:r>
    </w:p>
    <w:p w14:paraId="42F4EC40" w14:textId="77777777" w:rsidR="000C107A" w:rsidRDefault="000C107A" w:rsidP="00E539C4">
      <w:pPr>
        <w:widowControl w:val="0"/>
        <w:numPr>
          <w:ilvl w:val="1"/>
          <w:numId w:val="110"/>
        </w:numPr>
        <w:spacing w:before="20" w:after="0" w:line="240" w:lineRule="auto"/>
        <w:ind w:left="1133" w:right="3" w:hanging="843"/>
      </w:pPr>
      <w:r>
        <w:t>the amount the Indemnifier paid the Beneficiary for the Claim.</w:t>
      </w:r>
      <w:r>
        <w:br/>
      </w:r>
    </w:p>
    <w:p w14:paraId="49183E79" w14:textId="77777777" w:rsidR="000C107A" w:rsidRDefault="000C107A" w:rsidP="00E539C4">
      <w:pPr>
        <w:pStyle w:val="Heading1"/>
        <w:widowControl w:val="0"/>
        <w:numPr>
          <w:ilvl w:val="0"/>
          <w:numId w:val="98"/>
        </w:numPr>
        <w:spacing w:before="20" w:after="20" w:line="240" w:lineRule="auto"/>
        <w:ind w:left="1133" w:right="3" w:hanging="843"/>
      </w:pPr>
      <w:bookmarkStart w:id="144" w:name="_heading=h.kgcv8k" w:colFirst="0" w:colLast="0"/>
      <w:bookmarkEnd w:id="144"/>
      <w:r>
        <w:t>Preventing fraud, bribery and corruption</w:t>
      </w:r>
    </w:p>
    <w:p w14:paraId="42217F06"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45" w:name="_heading=h.34g0dwd" w:colFirst="0" w:colLast="0"/>
      <w:bookmarkEnd w:id="145"/>
      <w:r>
        <w:rPr>
          <w:rFonts w:cs="Calibri"/>
          <w:color w:val="000000"/>
          <w:sz w:val="24"/>
          <w:szCs w:val="24"/>
        </w:rPr>
        <w:t xml:space="preserve">The Supplier must not during any Contract Period: </w:t>
      </w:r>
    </w:p>
    <w:p w14:paraId="1A12E592" w14:textId="77777777" w:rsidR="000C107A" w:rsidRDefault="000C107A">
      <w:pPr>
        <w:ind w:left="1133" w:right="3" w:hanging="843"/>
      </w:pPr>
      <w:bookmarkStart w:id="146" w:name="_heading=h.1jlao46" w:colFirst="0" w:colLast="0"/>
      <w:bookmarkEnd w:id="146"/>
    </w:p>
    <w:p w14:paraId="61FDC417" w14:textId="77777777" w:rsidR="000C107A" w:rsidRDefault="000C107A" w:rsidP="00E539C4">
      <w:pPr>
        <w:widowControl w:val="0"/>
        <w:numPr>
          <w:ilvl w:val="1"/>
          <w:numId w:val="120"/>
        </w:numPr>
        <w:spacing w:before="20" w:after="0" w:line="240" w:lineRule="auto"/>
        <w:ind w:left="1133" w:right="3" w:hanging="843"/>
      </w:pPr>
      <w:r>
        <w:t>commit a Prohibited Act or any other criminal offence in the Regulations 57(1) and 57(2); or</w:t>
      </w:r>
    </w:p>
    <w:p w14:paraId="5F588D15" w14:textId="77777777" w:rsidR="000C107A" w:rsidRDefault="000C107A" w:rsidP="00E539C4">
      <w:pPr>
        <w:widowControl w:val="0"/>
        <w:numPr>
          <w:ilvl w:val="1"/>
          <w:numId w:val="120"/>
        </w:numPr>
        <w:spacing w:before="20" w:after="0" w:line="240" w:lineRule="auto"/>
        <w:ind w:left="1133" w:right="3" w:hanging="843"/>
      </w:pPr>
      <w:r>
        <w:t>do or allow anything which would cause CCS or the Buyer, including any of their employees, consultants, contractors, Subcontractors or agents to breach any of the Relevant Requirements or incur any liability under them.</w:t>
      </w:r>
      <w:r>
        <w:br/>
      </w:r>
    </w:p>
    <w:p w14:paraId="63293997"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47" w:name="_heading=h.43ky6rz" w:colFirst="0" w:colLast="0"/>
      <w:bookmarkEnd w:id="147"/>
      <w:r>
        <w:rPr>
          <w:rFonts w:cs="Calibri"/>
          <w:color w:val="000000"/>
          <w:sz w:val="24"/>
          <w:szCs w:val="24"/>
        </w:rPr>
        <w:t>The Supplier must during the Contract Period:</w:t>
      </w:r>
      <w:r>
        <w:rPr>
          <w:rFonts w:cs="Calibri"/>
          <w:color w:val="000000"/>
          <w:sz w:val="24"/>
          <w:szCs w:val="24"/>
        </w:rPr>
        <w:br/>
      </w:r>
    </w:p>
    <w:p w14:paraId="3F934353" w14:textId="77777777" w:rsidR="000C107A" w:rsidRDefault="000C107A" w:rsidP="00E539C4">
      <w:pPr>
        <w:widowControl w:val="0"/>
        <w:numPr>
          <w:ilvl w:val="1"/>
          <w:numId w:val="96"/>
        </w:numPr>
        <w:spacing w:before="20" w:after="0" w:line="240" w:lineRule="auto"/>
        <w:ind w:left="1133" w:right="3" w:hanging="843"/>
      </w:pPr>
      <w:bookmarkStart w:id="148" w:name="_heading=h.2iq8gzs" w:colFirst="0" w:colLast="0"/>
      <w:bookmarkEnd w:id="148"/>
      <w:r>
        <w:t>create, maintain and enforce adequate policies and procedures to ensure it complies with the Relevant Requirements to prevent a Prohibited Act and require its Subcontractors to do the same;</w:t>
      </w:r>
    </w:p>
    <w:p w14:paraId="0F8AAF75" w14:textId="77777777" w:rsidR="000C107A" w:rsidRDefault="000C107A" w:rsidP="00E539C4">
      <w:pPr>
        <w:widowControl w:val="0"/>
        <w:numPr>
          <w:ilvl w:val="1"/>
          <w:numId w:val="96"/>
        </w:numPr>
        <w:spacing w:before="20" w:after="0" w:line="240" w:lineRule="auto"/>
        <w:ind w:left="1133" w:right="3" w:hanging="843"/>
      </w:pPr>
      <w:r>
        <w:t>keep full records to show it has complied with its obligations under Clause 27 and give copies to CCS or the Buyer on request; and</w:t>
      </w:r>
    </w:p>
    <w:p w14:paraId="5679C8FC" w14:textId="77777777" w:rsidR="000C107A" w:rsidRDefault="000C107A" w:rsidP="00E539C4">
      <w:pPr>
        <w:widowControl w:val="0"/>
        <w:numPr>
          <w:ilvl w:val="1"/>
          <w:numId w:val="96"/>
        </w:numPr>
        <w:spacing w:before="20" w:after="0" w:line="240" w:lineRule="auto"/>
        <w:ind w:left="1133" w:right="3" w:hanging="843"/>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19204F34" w14:textId="77777777" w:rsidR="000C107A" w:rsidRDefault="000C107A">
      <w:pPr>
        <w:ind w:left="1133" w:right="3" w:hanging="843"/>
      </w:pPr>
    </w:p>
    <w:p w14:paraId="078B47B3"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49" w:name="_heading=h.xvir7l" w:colFirst="0" w:colLast="0"/>
      <w:bookmarkEnd w:id="149"/>
      <w:r>
        <w:rPr>
          <w:rFonts w:cs="Calibri"/>
          <w:color w:val="000000"/>
          <w:sz w:val="24"/>
          <w:szCs w:val="24"/>
        </w:rPr>
        <w:t>The Supplier must immediately notify CCS and the Buyer if it becomes aware of any breach of Clauses 27.1 or 27.2 or has any reason to think that it, or any of the Supplier Staff, has either:</w:t>
      </w:r>
    </w:p>
    <w:p w14:paraId="054A4E49" w14:textId="77777777" w:rsidR="000C107A" w:rsidRDefault="000C107A">
      <w:pPr>
        <w:ind w:left="1133" w:right="3" w:hanging="843"/>
      </w:pPr>
      <w:bookmarkStart w:id="150" w:name="_heading=h.3hv69ve" w:colFirst="0" w:colLast="0"/>
      <w:bookmarkEnd w:id="150"/>
    </w:p>
    <w:p w14:paraId="0EA9F919" w14:textId="77777777" w:rsidR="000C107A" w:rsidRDefault="000C107A" w:rsidP="00E539C4">
      <w:pPr>
        <w:widowControl w:val="0"/>
        <w:numPr>
          <w:ilvl w:val="1"/>
          <w:numId w:val="80"/>
        </w:numPr>
        <w:spacing w:before="20" w:after="0" w:line="240" w:lineRule="auto"/>
        <w:ind w:left="1133" w:right="3" w:hanging="843"/>
      </w:pPr>
      <w:r>
        <w:t>been investigated or prosecuted for an alleged Prohibited Act;</w:t>
      </w:r>
    </w:p>
    <w:p w14:paraId="29C5FEDD" w14:textId="77777777" w:rsidR="000C107A" w:rsidRDefault="000C107A" w:rsidP="00E539C4">
      <w:pPr>
        <w:widowControl w:val="0"/>
        <w:numPr>
          <w:ilvl w:val="1"/>
          <w:numId w:val="80"/>
        </w:numPr>
        <w:spacing w:before="20" w:after="0" w:line="240" w:lineRule="auto"/>
        <w:ind w:left="1133" w:right="3" w:hanging="843"/>
      </w:pPr>
      <w:r>
        <w:t xml:space="preserve">been debarred, suspended, proposed for suspension or debarment, or is otherwise ineligible to take part in procurement programmes or contracts because of a Prohibited Act by any government department or agency; </w:t>
      </w:r>
    </w:p>
    <w:p w14:paraId="2BCF2267" w14:textId="77777777" w:rsidR="000C107A" w:rsidRDefault="000C107A" w:rsidP="00E539C4">
      <w:pPr>
        <w:widowControl w:val="0"/>
        <w:numPr>
          <w:ilvl w:val="1"/>
          <w:numId w:val="80"/>
        </w:numPr>
        <w:spacing w:before="20" w:after="0" w:line="240" w:lineRule="auto"/>
        <w:ind w:left="1133" w:right="3" w:hanging="843"/>
      </w:pPr>
      <w:r>
        <w:t>received a request or demand for any undue financial or other advantage of any kind related to a Contract; or</w:t>
      </w:r>
    </w:p>
    <w:p w14:paraId="44679326" w14:textId="77777777" w:rsidR="000C107A" w:rsidRDefault="000C107A" w:rsidP="00E539C4">
      <w:pPr>
        <w:widowControl w:val="0"/>
        <w:numPr>
          <w:ilvl w:val="1"/>
          <w:numId w:val="80"/>
        </w:numPr>
        <w:spacing w:before="20" w:after="0" w:line="240" w:lineRule="auto"/>
        <w:ind w:left="1133" w:right="3" w:hanging="843"/>
      </w:pPr>
      <w:r>
        <w:t>suspected that any person or Party directly or indirectly related to a Contract has committed or attempted to commit a Prohibited Act.</w:t>
      </w:r>
      <w:r>
        <w:br/>
      </w:r>
    </w:p>
    <w:p w14:paraId="5484E874"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Pr>
          <w:rFonts w:cs="Calibri"/>
          <w:color w:val="000000"/>
          <w:sz w:val="24"/>
          <w:szCs w:val="24"/>
        </w:rPr>
        <w:br/>
      </w:r>
    </w:p>
    <w:p w14:paraId="09D68735"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In any notice the Supplier gives under Clause 27.3 it must specify the:</w:t>
      </w:r>
      <w:r>
        <w:rPr>
          <w:rFonts w:cs="Calibri"/>
          <w:color w:val="000000"/>
          <w:sz w:val="24"/>
          <w:szCs w:val="24"/>
        </w:rPr>
        <w:br/>
      </w:r>
    </w:p>
    <w:p w14:paraId="060DA04C" w14:textId="77777777" w:rsidR="000C107A" w:rsidRDefault="000C107A" w:rsidP="00E539C4">
      <w:pPr>
        <w:widowControl w:val="0"/>
        <w:numPr>
          <w:ilvl w:val="1"/>
          <w:numId w:val="79"/>
        </w:numPr>
        <w:spacing w:before="20" w:after="0" w:line="240" w:lineRule="auto"/>
        <w:ind w:left="1133" w:right="3" w:hanging="843"/>
      </w:pPr>
      <w:r>
        <w:t>Prohibited Act;</w:t>
      </w:r>
    </w:p>
    <w:p w14:paraId="53CB453F" w14:textId="77777777" w:rsidR="000C107A" w:rsidRDefault="000C107A" w:rsidP="00E539C4">
      <w:pPr>
        <w:widowControl w:val="0"/>
        <w:numPr>
          <w:ilvl w:val="1"/>
          <w:numId w:val="79"/>
        </w:numPr>
        <w:spacing w:before="20" w:after="0" w:line="240" w:lineRule="auto"/>
        <w:ind w:left="1133" w:right="3" w:hanging="843"/>
      </w:pPr>
      <w:r>
        <w:t xml:space="preserve">identity of the Party who it thinks has committed the Prohibited Act; and </w:t>
      </w:r>
    </w:p>
    <w:p w14:paraId="382C6039" w14:textId="77777777" w:rsidR="000C107A" w:rsidRDefault="000C107A" w:rsidP="00E539C4">
      <w:pPr>
        <w:widowControl w:val="0"/>
        <w:numPr>
          <w:ilvl w:val="1"/>
          <w:numId w:val="79"/>
        </w:numPr>
        <w:spacing w:before="20" w:after="0" w:line="240" w:lineRule="auto"/>
        <w:ind w:left="1133" w:right="3" w:hanging="843"/>
      </w:pPr>
      <w:r>
        <w:t>action it has decided to take.</w:t>
      </w:r>
      <w:r>
        <w:br/>
      </w:r>
    </w:p>
    <w:p w14:paraId="1974387C" w14:textId="77777777" w:rsidR="000C107A" w:rsidRDefault="000C107A" w:rsidP="00E539C4">
      <w:pPr>
        <w:pStyle w:val="Heading1"/>
        <w:widowControl w:val="0"/>
        <w:numPr>
          <w:ilvl w:val="0"/>
          <w:numId w:val="98"/>
        </w:numPr>
        <w:spacing w:before="20" w:after="20" w:line="240" w:lineRule="auto"/>
        <w:ind w:left="1133" w:right="3" w:hanging="843"/>
      </w:pPr>
      <w:r>
        <w:t>Equality, diversity and human rights</w:t>
      </w:r>
    </w:p>
    <w:p w14:paraId="1AA7B55B"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Supplier must follow all applicable equality Law when they perform their obligations under the Contract, including:</w:t>
      </w:r>
    </w:p>
    <w:p w14:paraId="2EE52266" w14:textId="77777777" w:rsidR="000C107A" w:rsidRDefault="000C107A">
      <w:pPr>
        <w:ind w:left="1133" w:right="3" w:hanging="843"/>
      </w:pPr>
    </w:p>
    <w:p w14:paraId="276581B1" w14:textId="77777777" w:rsidR="000C107A" w:rsidRDefault="000C107A" w:rsidP="00E539C4">
      <w:pPr>
        <w:widowControl w:val="0"/>
        <w:numPr>
          <w:ilvl w:val="1"/>
          <w:numId w:val="78"/>
        </w:numPr>
        <w:spacing w:before="20" w:after="0" w:line="240" w:lineRule="auto"/>
        <w:ind w:left="1133" w:right="3" w:hanging="843"/>
      </w:pPr>
      <w:r>
        <w:t>protections against discrimination on the grounds of race, sex, gender reassignment, religion or belief, disability, sexual orientation, pregnancy, maternity, age or otherwise; and</w:t>
      </w:r>
    </w:p>
    <w:p w14:paraId="7C2D2695" w14:textId="77777777" w:rsidR="000C107A" w:rsidRDefault="000C107A" w:rsidP="00E539C4">
      <w:pPr>
        <w:widowControl w:val="0"/>
        <w:numPr>
          <w:ilvl w:val="1"/>
          <w:numId w:val="78"/>
        </w:numPr>
        <w:spacing w:before="20" w:after="0" w:line="240" w:lineRule="auto"/>
        <w:ind w:left="1133" w:right="3" w:hanging="843"/>
      </w:pPr>
      <w:r>
        <w:t>any other requirements and instructions which CCS or the Buyer reasonably imposes related to equality Law.</w:t>
      </w:r>
      <w:r>
        <w:br/>
      </w:r>
    </w:p>
    <w:p w14:paraId="6B2E26AD"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648EA11F" w14:textId="77777777" w:rsidR="000C107A" w:rsidRDefault="000C107A">
      <w:pPr>
        <w:ind w:left="1133" w:right="3" w:hanging="843"/>
      </w:pPr>
    </w:p>
    <w:p w14:paraId="4EC82037" w14:textId="77777777" w:rsidR="000C107A" w:rsidRDefault="000C107A" w:rsidP="00E539C4">
      <w:pPr>
        <w:pStyle w:val="Heading1"/>
        <w:widowControl w:val="0"/>
        <w:numPr>
          <w:ilvl w:val="0"/>
          <w:numId w:val="98"/>
        </w:numPr>
        <w:spacing w:before="20" w:after="20" w:line="240" w:lineRule="auto"/>
        <w:ind w:left="1133" w:right="3" w:hanging="843"/>
      </w:pPr>
      <w:r>
        <w:t xml:space="preserve">Health and safety </w:t>
      </w:r>
    </w:p>
    <w:p w14:paraId="6E88C4C8"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The Supplier must perform its obligations meeting the requirements of:</w:t>
      </w:r>
    </w:p>
    <w:p w14:paraId="0FF20E97" w14:textId="77777777" w:rsidR="000C107A" w:rsidRDefault="000C107A">
      <w:pPr>
        <w:ind w:left="1133" w:right="3" w:hanging="843"/>
      </w:pPr>
    </w:p>
    <w:p w14:paraId="542679EA" w14:textId="77777777" w:rsidR="000C107A" w:rsidRDefault="000C107A" w:rsidP="00E539C4">
      <w:pPr>
        <w:widowControl w:val="0"/>
        <w:numPr>
          <w:ilvl w:val="1"/>
          <w:numId w:val="74"/>
        </w:numPr>
        <w:spacing w:before="20" w:after="0" w:line="240" w:lineRule="auto"/>
        <w:ind w:left="1133" w:right="3" w:hanging="843"/>
      </w:pPr>
      <w:r>
        <w:t>all applicable Law regarding health and safety; and</w:t>
      </w:r>
    </w:p>
    <w:p w14:paraId="631FF5A6" w14:textId="77777777" w:rsidR="000C107A" w:rsidRDefault="000C107A" w:rsidP="00E539C4">
      <w:pPr>
        <w:widowControl w:val="0"/>
        <w:numPr>
          <w:ilvl w:val="1"/>
          <w:numId w:val="74"/>
        </w:numPr>
        <w:spacing w:before="20" w:after="0" w:line="240" w:lineRule="auto"/>
        <w:ind w:left="1133" w:right="3" w:hanging="843"/>
      </w:pPr>
      <w:r>
        <w:t xml:space="preserve">the Buyer’s current health and safety policy while at the Buyer’s Premises, as provided to the Supplier. </w:t>
      </w:r>
      <w:r>
        <w:br/>
      </w:r>
    </w:p>
    <w:p w14:paraId="5C1FD3DE"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4C0FE16F" w14:textId="77777777" w:rsidR="000C107A" w:rsidRDefault="000C107A">
      <w:pPr>
        <w:ind w:left="1133" w:right="3" w:hanging="843"/>
      </w:pPr>
    </w:p>
    <w:p w14:paraId="18484DD9" w14:textId="77777777" w:rsidR="000C107A" w:rsidRDefault="000C107A" w:rsidP="00E539C4">
      <w:pPr>
        <w:pStyle w:val="Heading1"/>
        <w:widowControl w:val="0"/>
        <w:numPr>
          <w:ilvl w:val="0"/>
          <w:numId w:val="98"/>
        </w:numPr>
        <w:spacing w:before="20" w:after="20" w:line="240" w:lineRule="auto"/>
        <w:ind w:left="1133" w:right="3" w:hanging="843"/>
      </w:pPr>
      <w:r>
        <w:t>Environment</w:t>
      </w:r>
    </w:p>
    <w:p w14:paraId="28DF2E3D"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When working on Site the Supplier must perform its obligations under the Buyer’s current Environmental Policy, which the Buyer must provide.</w:t>
      </w:r>
      <w:r>
        <w:rPr>
          <w:rFonts w:cs="Calibri"/>
          <w:color w:val="000000"/>
          <w:sz w:val="24"/>
          <w:szCs w:val="24"/>
        </w:rPr>
        <w:br/>
      </w:r>
    </w:p>
    <w:p w14:paraId="14FD9AAD"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must ensure that Supplier Staff are aware of the Buyer’s Environmental Policy.</w:t>
      </w:r>
    </w:p>
    <w:p w14:paraId="6023A162" w14:textId="77777777" w:rsidR="000C107A" w:rsidRDefault="000C107A">
      <w:pPr>
        <w:pStyle w:val="Heading1"/>
        <w:ind w:left="1133" w:right="3" w:hanging="843"/>
        <w:rPr>
          <w:b w:val="0"/>
          <w:sz w:val="24"/>
          <w:szCs w:val="24"/>
        </w:rPr>
      </w:pPr>
    </w:p>
    <w:p w14:paraId="51F311D4" w14:textId="77777777" w:rsidR="000C107A" w:rsidRDefault="000C107A" w:rsidP="00E539C4">
      <w:pPr>
        <w:pStyle w:val="Heading1"/>
        <w:widowControl w:val="0"/>
        <w:numPr>
          <w:ilvl w:val="0"/>
          <w:numId w:val="98"/>
        </w:numPr>
        <w:spacing w:before="20" w:after="20" w:line="240" w:lineRule="auto"/>
        <w:ind w:left="1133" w:right="3" w:hanging="843"/>
      </w:pPr>
      <w:r>
        <w:t xml:space="preserve">Tax </w:t>
      </w:r>
    </w:p>
    <w:p w14:paraId="74FFDB10"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rFonts w:cs="Calibri"/>
          <w:color w:val="000000"/>
          <w:sz w:val="24"/>
          <w:szCs w:val="24"/>
        </w:rPr>
        <w:br/>
      </w:r>
    </w:p>
    <w:p w14:paraId="1683E7FB"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rFonts w:cs="Calibri"/>
          <w:color w:val="000000"/>
          <w:sz w:val="24"/>
          <w:szCs w:val="24"/>
        </w:rPr>
        <w:br/>
      </w:r>
    </w:p>
    <w:p w14:paraId="5D6742B3" w14:textId="77777777" w:rsidR="000C107A" w:rsidRDefault="000C107A" w:rsidP="00E539C4">
      <w:pPr>
        <w:widowControl w:val="0"/>
        <w:numPr>
          <w:ilvl w:val="1"/>
          <w:numId w:val="117"/>
        </w:numPr>
        <w:spacing w:before="20" w:after="0" w:line="240" w:lineRule="auto"/>
        <w:ind w:left="1133" w:right="3" w:hanging="843"/>
      </w:pPr>
      <w:r>
        <w:t>the steps that the Supplier is taking to address the Occasion of Tax Non-Compliance and any mitigating factors that it considers relevant; and</w:t>
      </w:r>
    </w:p>
    <w:p w14:paraId="5D76C7E9" w14:textId="77777777" w:rsidR="000C107A" w:rsidRDefault="000C107A" w:rsidP="00E539C4">
      <w:pPr>
        <w:widowControl w:val="0"/>
        <w:numPr>
          <w:ilvl w:val="1"/>
          <w:numId w:val="117"/>
        </w:numPr>
        <w:spacing w:before="20" w:after="0" w:line="240" w:lineRule="auto"/>
        <w:ind w:left="1133" w:right="3" w:hanging="843"/>
      </w:pPr>
      <w:r>
        <w:t>other information relating to the Occasion of Tax Non-Compliance that CCS and the Buyer may reasonably need.</w:t>
      </w:r>
      <w:r>
        <w:br/>
      </w:r>
    </w:p>
    <w:p w14:paraId="30E00B4A"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51" w:name="_heading=h.1x0gk37" w:colFirst="0" w:colLast="0"/>
      <w:bookmarkEnd w:id="151"/>
      <w:r>
        <w:rPr>
          <w:rFonts w:cs="Calibri"/>
          <w:color w:val="000000"/>
          <w:sz w:val="24"/>
          <w:szCs w:val="24"/>
        </w:rPr>
        <w:t>Where the Supplier or any Supplier Staff are liable to be taxed or to pay National Insurance contributions in the UK relating to payment received under a Call-Off Contract, the Supplier must both:</w:t>
      </w:r>
      <w:r>
        <w:rPr>
          <w:rFonts w:cs="Calibri"/>
          <w:color w:val="000000"/>
          <w:sz w:val="24"/>
          <w:szCs w:val="24"/>
        </w:rPr>
        <w:br/>
      </w:r>
    </w:p>
    <w:p w14:paraId="1E1DE0F7" w14:textId="77777777" w:rsidR="000C107A" w:rsidRDefault="000C107A" w:rsidP="00E539C4">
      <w:pPr>
        <w:widowControl w:val="0"/>
        <w:numPr>
          <w:ilvl w:val="1"/>
          <w:numId w:val="83"/>
        </w:numPr>
        <w:spacing w:before="20" w:after="0" w:line="240" w:lineRule="auto"/>
        <w:ind w:left="1133" w:right="3" w:hanging="843"/>
      </w:pPr>
      <w:bookmarkStart w:id="152" w:name="_heading=h.4h042r0" w:colFirst="0" w:colLast="0"/>
      <w:bookmarkEnd w:id="152"/>
      <w:r>
        <w:t xml:space="preserve">comply with the Income Tax (Earnings and Pensions) Act 2003 and all other statutes and regulations relating to income tax, the Social Security Contributions and Benefits Act 1992 (including IR35) and National Insurance contributions; and </w:t>
      </w:r>
    </w:p>
    <w:p w14:paraId="7B4C175A" w14:textId="77777777" w:rsidR="000C107A" w:rsidRDefault="000C107A" w:rsidP="00E539C4">
      <w:pPr>
        <w:widowControl w:val="0"/>
        <w:numPr>
          <w:ilvl w:val="1"/>
          <w:numId w:val="83"/>
        </w:numPr>
        <w:spacing w:before="20" w:after="0" w:line="240" w:lineRule="auto"/>
        <w:ind w:left="1133" w:right="3" w:hanging="843"/>
      </w:pPr>
      <w:bookmarkStart w:id="153" w:name="_heading=h.2w5ecyt" w:colFirst="0" w:colLast="0"/>
      <w:bookmarkEnd w:id="1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3128DDAB"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bookmarkStart w:id="154" w:name="_heading=h.1baon6m" w:colFirst="0" w:colLast="0"/>
      <w:bookmarkEnd w:id="154"/>
      <w:r>
        <w:rPr>
          <w:rFonts w:cs="Calibri"/>
          <w:color w:val="000000"/>
          <w:sz w:val="24"/>
          <w:szCs w:val="24"/>
        </w:rPr>
        <w:t>If any of the Supplier Staff are Workers who receive payment relating to the Deliverables, then the Supplier must ensure that its contract with the Worker contains the following requirements:</w:t>
      </w:r>
    </w:p>
    <w:p w14:paraId="07CCBA46" w14:textId="77777777" w:rsidR="000C107A" w:rsidRDefault="000C107A">
      <w:pPr>
        <w:ind w:left="1133" w:right="3" w:hanging="843"/>
      </w:pPr>
      <w:bookmarkStart w:id="155" w:name="_heading=h.3vac5uf" w:colFirst="0" w:colLast="0"/>
      <w:bookmarkEnd w:id="155"/>
    </w:p>
    <w:p w14:paraId="5412B80A" w14:textId="77777777" w:rsidR="000C107A" w:rsidRDefault="000C107A" w:rsidP="00E539C4">
      <w:pPr>
        <w:widowControl w:val="0"/>
        <w:numPr>
          <w:ilvl w:val="1"/>
          <w:numId w:val="101"/>
        </w:numPr>
        <w:spacing w:before="20" w:after="0" w:line="240" w:lineRule="auto"/>
        <w:ind w:left="1133" w:right="3" w:hanging="843"/>
      </w:pPr>
      <w:bookmarkStart w:id="156" w:name="_heading=h.2afmg28" w:colFirst="0" w:colLast="0"/>
      <w:bookmarkEnd w:id="1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D2B42B4" w14:textId="77777777" w:rsidR="000C107A" w:rsidRDefault="000C107A" w:rsidP="00E539C4">
      <w:pPr>
        <w:widowControl w:val="0"/>
        <w:numPr>
          <w:ilvl w:val="1"/>
          <w:numId w:val="101"/>
        </w:numPr>
        <w:spacing w:before="20" w:after="0" w:line="240" w:lineRule="auto"/>
        <w:ind w:left="1133" w:right="3" w:hanging="843"/>
      </w:pPr>
      <w:bookmarkStart w:id="157" w:name="_heading=h.pkwqa1" w:colFirst="0" w:colLast="0"/>
      <w:bookmarkEnd w:id="157"/>
      <w:r>
        <w:t>the Worker’s contract may be terminated at the Buyer’s request if the Worker fails to provide the information requested by the Buyer within the time specified by the Buyer;</w:t>
      </w:r>
    </w:p>
    <w:p w14:paraId="2FAAE2E3" w14:textId="77777777" w:rsidR="000C107A" w:rsidRDefault="000C107A" w:rsidP="00E539C4">
      <w:pPr>
        <w:widowControl w:val="0"/>
        <w:numPr>
          <w:ilvl w:val="1"/>
          <w:numId w:val="101"/>
        </w:numPr>
        <w:spacing w:before="20" w:after="0" w:line="240" w:lineRule="auto"/>
        <w:ind w:left="1133" w:right="3" w:hanging="843"/>
      </w:pPr>
      <w:bookmarkStart w:id="158" w:name="_heading=h.39kk8xu" w:colFirst="0" w:colLast="0"/>
      <w:bookmarkEnd w:id="158"/>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49CEDCBB" w14:textId="77777777" w:rsidR="000C107A" w:rsidRDefault="000C107A" w:rsidP="00E539C4">
      <w:pPr>
        <w:widowControl w:val="0"/>
        <w:numPr>
          <w:ilvl w:val="1"/>
          <w:numId w:val="101"/>
        </w:numPr>
        <w:spacing w:before="20" w:after="0" w:line="240" w:lineRule="auto"/>
        <w:ind w:left="1133" w:right="3" w:hanging="843"/>
      </w:pPr>
      <w:r>
        <w:t>the Buyer may supply any information they receive from the Worker to HMRC for revenue collection and management.</w:t>
      </w:r>
      <w:r>
        <w:br/>
      </w:r>
    </w:p>
    <w:p w14:paraId="1FF6C99A" w14:textId="77777777" w:rsidR="000C107A" w:rsidRDefault="000C107A" w:rsidP="00E539C4">
      <w:pPr>
        <w:pStyle w:val="Heading1"/>
        <w:widowControl w:val="0"/>
        <w:numPr>
          <w:ilvl w:val="0"/>
          <w:numId w:val="98"/>
        </w:numPr>
        <w:spacing w:before="20" w:after="20" w:line="240" w:lineRule="auto"/>
        <w:ind w:left="1133" w:right="3" w:hanging="843"/>
      </w:pPr>
      <w:bookmarkStart w:id="159" w:name="_heading=h.1opuj5n" w:colFirst="0" w:colLast="0"/>
      <w:bookmarkEnd w:id="159"/>
      <w:r>
        <w:t>Conflict of interest</w:t>
      </w:r>
    </w:p>
    <w:p w14:paraId="59A0E05A"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bookmarkStart w:id="160" w:name="_heading=h.48pi1tg" w:colFirst="0" w:colLast="0"/>
      <w:bookmarkEnd w:id="160"/>
      <w:r>
        <w:rPr>
          <w:rFonts w:cs="Calibri"/>
          <w:color w:val="000000"/>
          <w:sz w:val="24"/>
          <w:szCs w:val="24"/>
        </w:rPr>
        <w:t>The Supplier must take action to ensure that neither the Supplier nor the Supplier Staff are placed in the position of an actual or potential Conflict of Interest.</w:t>
      </w:r>
      <w:r>
        <w:rPr>
          <w:rFonts w:cs="Calibri"/>
          <w:color w:val="000000"/>
          <w:sz w:val="24"/>
          <w:szCs w:val="24"/>
        </w:rPr>
        <w:br/>
      </w:r>
    </w:p>
    <w:p w14:paraId="0BCBBA82"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r>
        <w:rPr>
          <w:rFonts w:cs="Calibri"/>
          <w:color w:val="000000"/>
          <w:sz w:val="24"/>
          <w:szCs w:val="24"/>
        </w:rPr>
        <w:t>The Supplier must promptly notify and provide details to CCS and each Buyer if a Conflict of Interest happens or is expected to happen.</w:t>
      </w:r>
      <w:r>
        <w:rPr>
          <w:rFonts w:cs="Calibri"/>
          <w:color w:val="000000"/>
          <w:sz w:val="24"/>
          <w:szCs w:val="24"/>
        </w:rPr>
        <w:br/>
      </w:r>
    </w:p>
    <w:p w14:paraId="21BED097"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bookmarkStart w:id="161" w:name="_heading=h.2nusc19" w:colFirst="0" w:colLast="0"/>
      <w:bookmarkEnd w:id="161"/>
      <w:r>
        <w:rPr>
          <w:rFonts w:cs="Calibri"/>
          <w:color w:val="000000"/>
          <w:sz w:val="24"/>
          <w:szCs w:val="24"/>
        </w:rPr>
        <w:t>CCS and each Buyer can terminate its Contract immediately by giving notice in writing to the Supplier or take any steps it thinks are necessary where there is or may be an actual or potential Conflict of Interest.</w:t>
      </w:r>
      <w:r>
        <w:rPr>
          <w:rFonts w:cs="Calibri"/>
          <w:color w:val="000000"/>
          <w:sz w:val="24"/>
          <w:szCs w:val="24"/>
        </w:rPr>
        <w:br/>
      </w:r>
    </w:p>
    <w:p w14:paraId="3054EFA6" w14:textId="77777777" w:rsidR="000C107A" w:rsidRDefault="000C107A" w:rsidP="00E539C4">
      <w:pPr>
        <w:pStyle w:val="Heading1"/>
        <w:widowControl w:val="0"/>
        <w:numPr>
          <w:ilvl w:val="0"/>
          <w:numId w:val="98"/>
        </w:numPr>
        <w:spacing w:before="20" w:after="20" w:line="240" w:lineRule="auto"/>
        <w:ind w:left="1133" w:right="3" w:hanging="843"/>
      </w:pPr>
      <w:r>
        <w:t xml:space="preserve">Reporting a breach of the contract </w:t>
      </w:r>
    </w:p>
    <w:p w14:paraId="457A6F06"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As soon as it is aware of it the Supplier and Supplier Staff must report to CCS or the Buyer any actual or suspected breach of:</w:t>
      </w:r>
    </w:p>
    <w:p w14:paraId="05020A1B" w14:textId="77777777" w:rsidR="000C107A" w:rsidRDefault="000C107A">
      <w:pPr>
        <w:ind w:left="1133" w:right="3" w:hanging="843"/>
      </w:pPr>
    </w:p>
    <w:p w14:paraId="3A4A67E1" w14:textId="77777777" w:rsidR="000C107A" w:rsidRDefault="000C107A" w:rsidP="00E539C4">
      <w:pPr>
        <w:widowControl w:val="0"/>
        <w:numPr>
          <w:ilvl w:val="1"/>
          <w:numId w:val="100"/>
        </w:numPr>
        <w:spacing w:before="20" w:after="0" w:line="240" w:lineRule="auto"/>
        <w:ind w:left="1133" w:right="3" w:hanging="843"/>
      </w:pPr>
      <w:r>
        <w:t>Law;</w:t>
      </w:r>
    </w:p>
    <w:p w14:paraId="537FF3CF" w14:textId="77777777" w:rsidR="000C107A" w:rsidRDefault="000C107A" w:rsidP="00E539C4">
      <w:pPr>
        <w:widowControl w:val="0"/>
        <w:numPr>
          <w:ilvl w:val="1"/>
          <w:numId w:val="100"/>
        </w:numPr>
        <w:spacing w:before="20" w:after="0" w:line="240" w:lineRule="auto"/>
        <w:ind w:left="1133" w:right="3" w:hanging="843"/>
      </w:pPr>
      <w:r>
        <w:t xml:space="preserve">Clause 12.1; or </w:t>
      </w:r>
    </w:p>
    <w:p w14:paraId="6EB93A91" w14:textId="77777777" w:rsidR="000C107A" w:rsidRDefault="000C107A" w:rsidP="00E539C4">
      <w:pPr>
        <w:widowControl w:val="0"/>
        <w:numPr>
          <w:ilvl w:val="1"/>
          <w:numId w:val="100"/>
        </w:numPr>
        <w:spacing w:before="20" w:after="0" w:line="240" w:lineRule="auto"/>
        <w:ind w:left="1133" w:right="3" w:hanging="843"/>
      </w:pPr>
      <w:r>
        <w:t>Clauses 27 to 32.</w:t>
      </w:r>
    </w:p>
    <w:p w14:paraId="5308BBDE" w14:textId="77777777" w:rsidR="000C107A" w:rsidRDefault="000C107A">
      <w:pPr>
        <w:ind w:left="1133" w:right="3" w:hanging="843"/>
      </w:pPr>
    </w:p>
    <w:p w14:paraId="111C22C5"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The Supplier must not retaliate against any of the Supplier Staff who in good faith reports a breach listed in Clause 33.1 to the Buyer or a Prescribed Person. </w:t>
      </w:r>
      <w:r>
        <w:rPr>
          <w:rFonts w:cs="Calibri"/>
          <w:color w:val="000000"/>
          <w:sz w:val="24"/>
          <w:szCs w:val="24"/>
        </w:rPr>
        <w:br/>
      </w:r>
    </w:p>
    <w:p w14:paraId="7F6EA15A" w14:textId="77777777" w:rsidR="000C107A" w:rsidRDefault="000C107A" w:rsidP="00E539C4">
      <w:pPr>
        <w:pStyle w:val="Heading1"/>
        <w:widowControl w:val="0"/>
        <w:numPr>
          <w:ilvl w:val="0"/>
          <w:numId w:val="98"/>
        </w:numPr>
        <w:spacing w:before="20" w:after="20" w:line="240" w:lineRule="auto"/>
        <w:ind w:left="1133" w:right="3" w:hanging="843"/>
      </w:pPr>
      <w:r>
        <w:t xml:space="preserve">Resolving disputes </w:t>
      </w:r>
    </w:p>
    <w:p w14:paraId="5230E5F7"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r>
        <w:rPr>
          <w:rFonts w:cs="Calibri"/>
          <w:color w:val="000000"/>
          <w:sz w:val="24"/>
          <w:szCs w:val="24"/>
        </w:rPr>
        <w:t>If there is a Dispute, the senior representatives of the Parties who have authority to settle the Dispute will, within 28 days of a written request from the other Party, meet in good faith to resolve the Dispute.</w:t>
      </w:r>
      <w:r>
        <w:rPr>
          <w:rFonts w:cs="Calibri"/>
          <w:color w:val="000000"/>
          <w:sz w:val="24"/>
          <w:szCs w:val="24"/>
        </w:rPr>
        <w:br/>
      </w:r>
    </w:p>
    <w:p w14:paraId="38F320B4"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23A696A" w14:textId="77777777" w:rsidR="000C107A" w:rsidRDefault="000C107A">
      <w:pPr>
        <w:ind w:left="1133" w:right="3" w:hanging="843"/>
      </w:pPr>
    </w:p>
    <w:p w14:paraId="75EAE10B"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rPr>
          <w:rFonts w:cs="Calibri"/>
          <w:color w:val="000000"/>
          <w:sz w:val="24"/>
          <w:szCs w:val="24"/>
        </w:rPr>
        <w:t xml:space="preserve">Unless the Relevant Authority refers the Dispute to arbitration using Clause 34.4, the Parties irrevocably agree that the courts of England and Wales have the exclusive jurisdiction to: </w:t>
      </w:r>
    </w:p>
    <w:p w14:paraId="4EC86585" w14:textId="77777777" w:rsidR="000C107A" w:rsidRDefault="000C107A">
      <w:pPr>
        <w:ind w:left="1133" w:right="3" w:hanging="843"/>
      </w:pPr>
    </w:p>
    <w:p w14:paraId="78EB8956" w14:textId="77777777" w:rsidR="000C107A" w:rsidRDefault="000C107A" w:rsidP="00E539C4">
      <w:pPr>
        <w:widowControl w:val="0"/>
        <w:numPr>
          <w:ilvl w:val="1"/>
          <w:numId w:val="99"/>
        </w:numPr>
        <w:spacing w:before="20" w:after="0" w:line="240" w:lineRule="auto"/>
        <w:ind w:left="1133" w:right="3" w:hanging="843"/>
      </w:pPr>
      <w:r>
        <w:t>determine the Dispute;</w:t>
      </w:r>
    </w:p>
    <w:p w14:paraId="7F00A944" w14:textId="77777777" w:rsidR="000C107A" w:rsidRDefault="000C107A" w:rsidP="00E539C4">
      <w:pPr>
        <w:widowControl w:val="0"/>
        <w:numPr>
          <w:ilvl w:val="1"/>
          <w:numId w:val="99"/>
        </w:numPr>
        <w:spacing w:before="20" w:after="0" w:line="240" w:lineRule="auto"/>
        <w:ind w:left="1133" w:right="3" w:hanging="843"/>
      </w:pPr>
      <w:r>
        <w:t>grant interim remedies; and/or</w:t>
      </w:r>
    </w:p>
    <w:p w14:paraId="576A8DD0" w14:textId="77777777" w:rsidR="000C107A" w:rsidRDefault="000C107A" w:rsidP="00E539C4">
      <w:pPr>
        <w:widowControl w:val="0"/>
        <w:numPr>
          <w:ilvl w:val="1"/>
          <w:numId w:val="99"/>
        </w:numPr>
        <w:spacing w:before="20" w:after="0" w:line="240" w:lineRule="auto"/>
        <w:ind w:left="1133" w:right="3" w:hanging="843"/>
      </w:pPr>
      <w:r>
        <w:t>grant any other provisional or protective relief.</w:t>
      </w:r>
      <w:r>
        <w:br/>
      </w:r>
    </w:p>
    <w:p w14:paraId="2DCF44FF" w14:textId="77777777" w:rsidR="000C107A" w:rsidRDefault="000C107A" w:rsidP="00E539C4">
      <w:pPr>
        <w:widowControl w:val="0"/>
        <w:numPr>
          <w:ilvl w:val="1"/>
          <w:numId w:val="98"/>
        </w:numPr>
        <w:pBdr>
          <w:top w:val="nil"/>
          <w:left w:val="nil"/>
          <w:bottom w:val="nil"/>
          <w:right w:val="nil"/>
          <w:between w:val="nil"/>
        </w:pBdr>
        <w:spacing w:before="20" w:after="0" w:line="240" w:lineRule="auto"/>
        <w:ind w:left="1133" w:right="3" w:hanging="843"/>
      </w:pPr>
      <w:bookmarkStart w:id="162" w:name="_heading=h.1302m92" w:colFirst="0" w:colLast="0"/>
      <w:bookmarkEnd w:id="162"/>
      <w:r>
        <w:rPr>
          <w:rFonts w:cs="Calibri"/>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rFonts w:cs="Calibri"/>
          <w:color w:val="000000"/>
          <w:sz w:val="24"/>
          <w:szCs w:val="24"/>
        </w:rPr>
        <w:br/>
      </w:r>
    </w:p>
    <w:p w14:paraId="0396BBB7" w14:textId="77777777" w:rsidR="000C107A" w:rsidRDefault="000C107A" w:rsidP="00E539C4">
      <w:pPr>
        <w:widowControl w:val="0"/>
        <w:numPr>
          <w:ilvl w:val="1"/>
          <w:numId w:val="98"/>
        </w:numPr>
        <w:pBdr>
          <w:top w:val="nil"/>
          <w:left w:val="nil"/>
          <w:bottom w:val="nil"/>
          <w:right w:val="nil"/>
          <w:between w:val="nil"/>
        </w:pBdr>
        <w:spacing w:after="0" w:line="240" w:lineRule="auto"/>
        <w:ind w:left="1133" w:right="3" w:hanging="843"/>
      </w:pPr>
      <w:bookmarkStart w:id="163" w:name="_heading=h.3mzq4wv" w:colFirst="0" w:colLast="0"/>
      <w:bookmarkEnd w:id="163"/>
      <w:r>
        <w:rPr>
          <w:rFonts w:cs="Calibri"/>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rFonts w:cs="Calibri"/>
          <w:color w:val="000000"/>
          <w:sz w:val="24"/>
          <w:szCs w:val="24"/>
        </w:rPr>
        <w:br/>
      </w:r>
    </w:p>
    <w:p w14:paraId="48ABFD20" w14:textId="77777777" w:rsidR="000C107A" w:rsidRDefault="000C107A" w:rsidP="00E539C4">
      <w:pPr>
        <w:widowControl w:val="0"/>
        <w:numPr>
          <w:ilvl w:val="1"/>
          <w:numId w:val="98"/>
        </w:numPr>
        <w:pBdr>
          <w:top w:val="nil"/>
          <w:left w:val="nil"/>
          <w:bottom w:val="nil"/>
          <w:right w:val="nil"/>
          <w:between w:val="nil"/>
        </w:pBdr>
        <w:spacing w:after="20" w:line="240" w:lineRule="auto"/>
        <w:ind w:left="1133" w:right="3" w:hanging="843"/>
      </w:pPr>
      <w:r>
        <w:rPr>
          <w:rFonts w:cs="Calibri"/>
          <w:color w:val="000000"/>
          <w:sz w:val="24"/>
          <w:szCs w:val="24"/>
        </w:rPr>
        <w:t>The Supplier cannot suspend the performance of a Contract during any Dispute.</w:t>
      </w:r>
    </w:p>
    <w:p w14:paraId="091A7D75" w14:textId="77777777" w:rsidR="000C107A" w:rsidRDefault="000C107A">
      <w:pPr>
        <w:ind w:left="1133" w:right="3" w:hanging="843"/>
      </w:pPr>
    </w:p>
    <w:p w14:paraId="584BBA42" w14:textId="77777777" w:rsidR="000C107A" w:rsidRDefault="000C107A" w:rsidP="00E539C4">
      <w:pPr>
        <w:pStyle w:val="Heading1"/>
        <w:widowControl w:val="0"/>
        <w:numPr>
          <w:ilvl w:val="0"/>
          <w:numId w:val="98"/>
        </w:numPr>
        <w:spacing w:before="20" w:after="20" w:line="240" w:lineRule="auto"/>
        <w:ind w:left="1133" w:right="3" w:hanging="843"/>
      </w:pPr>
      <w:r>
        <w:t>Which law applies</w:t>
      </w:r>
    </w:p>
    <w:p w14:paraId="6C355E20" w14:textId="77777777" w:rsidR="000C107A" w:rsidRDefault="000C107A" w:rsidP="00E539C4">
      <w:pPr>
        <w:widowControl w:val="0"/>
        <w:numPr>
          <w:ilvl w:val="1"/>
          <w:numId w:val="98"/>
        </w:numPr>
        <w:pBdr>
          <w:top w:val="nil"/>
          <w:left w:val="nil"/>
          <w:bottom w:val="nil"/>
          <w:right w:val="nil"/>
          <w:between w:val="nil"/>
        </w:pBdr>
        <w:spacing w:before="20" w:after="20" w:line="240" w:lineRule="auto"/>
        <w:ind w:left="1133" w:right="3" w:hanging="843"/>
      </w:pPr>
      <w:r>
        <w:t>This Contract and any Disputes arising out of, or connected to it, are governed by English law.</w:t>
      </w:r>
      <w:r>
        <w:br/>
      </w:r>
    </w:p>
    <w:p w14:paraId="5668DDE5" w14:textId="77777777" w:rsidR="000C107A" w:rsidRDefault="000C107A">
      <w:pPr>
        <w:ind w:left="1133" w:right="3" w:hanging="843"/>
      </w:pPr>
      <w:bookmarkStart w:id="164" w:name="_heading=h.2250f4o" w:colFirst="0" w:colLast="0"/>
      <w:bookmarkEnd w:id="164"/>
    </w:p>
    <w:p w14:paraId="52EE6983" w14:textId="77777777" w:rsidR="000C107A" w:rsidRDefault="000C107A">
      <w:pPr>
        <w:sectPr w:rsidR="000C107A" w:rsidSect="000C107A">
          <w:type w:val="continuous"/>
          <w:pgSz w:w="11906" w:h="16838"/>
          <w:pgMar w:top="720" w:right="1023" w:bottom="720" w:left="540" w:header="360" w:footer="720" w:gutter="0"/>
          <w:cols w:space="720"/>
        </w:sectPr>
      </w:pPr>
      <w:r>
        <w:br w:type="page"/>
      </w:r>
    </w:p>
    <w:p w14:paraId="4B2CEF25" w14:textId="77777777" w:rsidR="000C107A" w:rsidRDefault="000C107A">
      <w:pPr>
        <w:rPr>
          <w:rFonts w:ascii="Arial" w:eastAsia="Arial" w:hAnsi="Arial" w:cs="Arial"/>
          <w:b/>
          <w:sz w:val="36"/>
          <w:szCs w:val="36"/>
        </w:rPr>
      </w:pPr>
      <w:r>
        <w:rPr>
          <w:rFonts w:ascii="Arial" w:eastAsia="Arial" w:hAnsi="Arial" w:cs="Arial"/>
          <w:b/>
          <w:sz w:val="36"/>
          <w:szCs w:val="36"/>
        </w:rPr>
        <w:t>Joint Schedule 5 (Corporate Social Responsibility)</w:t>
      </w:r>
    </w:p>
    <w:p w14:paraId="15DF342A" w14:textId="77777777" w:rsidR="000C107A" w:rsidRPr="00CA5EB3" w:rsidRDefault="000C107A" w:rsidP="00CA5EB3">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2EE0DAF1" w14:textId="77777777" w:rsidR="000C107A" w:rsidRPr="00CA5EB3" w:rsidRDefault="000C107A" w:rsidP="00CA5EB3">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0C107A" w:rsidRPr="00CA5EB3" w14:paraId="4BA7F430" w14:textId="77777777" w:rsidTr="00CA5EB3">
        <w:trPr>
          <w:trHeight w:val="20"/>
        </w:trPr>
        <w:tc>
          <w:tcPr>
            <w:tcW w:w="2127" w:type="dxa"/>
            <w:tcMar>
              <w:top w:w="0" w:type="dxa"/>
              <w:left w:w="108" w:type="dxa"/>
              <w:bottom w:w="0" w:type="dxa"/>
              <w:right w:w="108" w:type="dxa"/>
            </w:tcMar>
            <w:hideMark/>
          </w:tcPr>
          <w:p w14:paraId="033C256C" w14:textId="77777777" w:rsidR="000C107A" w:rsidRPr="00CA5EB3" w:rsidRDefault="000C107A" w:rsidP="00CA5EB3">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357459DB" w14:textId="77777777" w:rsidR="000C107A" w:rsidRPr="00CA5EB3" w:rsidRDefault="000C107A" w:rsidP="00CA5EB3">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0C107A" w:rsidRPr="00CA5EB3" w14:paraId="51B0D8F9" w14:textId="77777777" w:rsidTr="00CA5EB3">
        <w:trPr>
          <w:trHeight w:val="20"/>
        </w:trPr>
        <w:tc>
          <w:tcPr>
            <w:tcW w:w="2127" w:type="dxa"/>
            <w:tcMar>
              <w:top w:w="0" w:type="dxa"/>
              <w:left w:w="108" w:type="dxa"/>
              <w:bottom w:w="0" w:type="dxa"/>
              <w:right w:w="108" w:type="dxa"/>
            </w:tcMar>
            <w:hideMark/>
          </w:tcPr>
          <w:p w14:paraId="054FA6D0" w14:textId="77777777" w:rsidR="000C107A" w:rsidRPr="00CA5EB3" w:rsidRDefault="000C107A" w:rsidP="00CA5EB3">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5BBF3714" w14:textId="77777777" w:rsidR="000C107A" w:rsidRPr="00CA5EB3" w:rsidRDefault="000C107A" w:rsidP="00CA5EB3">
            <w:pPr>
              <w:spacing w:before="120" w:after="120" w:line="240" w:lineRule="auto"/>
              <w:rPr>
                <w:rFonts w:ascii="Times New Roman" w:eastAsia="Times New Roman" w:hAnsi="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0C107A" w:rsidRPr="00CA5EB3" w14:paraId="00F7D550" w14:textId="77777777" w:rsidTr="00CA5EB3">
        <w:trPr>
          <w:trHeight w:val="20"/>
        </w:trPr>
        <w:tc>
          <w:tcPr>
            <w:tcW w:w="2127" w:type="dxa"/>
            <w:tcMar>
              <w:top w:w="0" w:type="dxa"/>
              <w:left w:w="108" w:type="dxa"/>
              <w:bottom w:w="0" w:type="dxa"/>
              <w:right w:w="108" w:type="dxa"/>
            </w:tcMar>
            <w:hideMark/>
          </w:tcPr>
          <w:p w14:paraId="0880B914" w14:textId="77777777" w:rsidR="000C107A" w:rsidRPr="00CA5EB3" w:rsidRDefault="000C107A" w:rsidP="00CA5EB3">
            <w:pPr>
              <w:spacing w:before="120" w:after="120" w:line="240" w:lineRule="auto"/>
              <w:jc w:val="both"/>
              <w:rPr>
                <w:rFonts w:ascii="Times New Roman" w:eastAsia="Times New Roman" w:hAnsi="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4D48E7F7" w14:textId="77777777" w:rsidR="000C107A" w:rsidRPr="00CA5EB3" w:rsidRDefault="000C107A" w:rsidP="00CA5EB3">
            <w:pPr>
              <w:spacing w:after="0" w:line="240" w:lineRule="auto"/>
              <w:rPr>
                <w:rFonts w:ascii="Times New Roman" w:eastAsia="Times New Roman" w:hAnsi="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3EBF04BA" w14:textId="77777777" w:rsidR="000C107A" w:rsidRDefault="000C107A">
      <w:pPr>
        <w:rPr>
          <w:rFonts w:ascii="Arial" w:eastAsia="Arial" w:hAnsi="Arial" w:cs="Arial"/>
          <w:sz w:val="20"/>
          <w:szCs w:val="20"/>
        </w:rPr>
      </w:pPr>
    </w:p>
    <w:p w14:paraId="412522EC" w14:textId="77777777" w:rsidR="000C107A" w:rsidRDefault="000C107A" w:rsidP="00E539C4">
      <w:pPr>
        <w:keepNext/>
        <w:numPr>
          <w:ilvl w:val="0"/>
          <w:numId w:val="122"/>
        </w:numPr>
        <w:tabs>
          <w:tab w:val="left" w:pos="142"/>
        </w:tabs>
        <w:spacing w:before="120" w:after="240" w:line="240" w:lineRule="auto"/>
      </w:pPr>
      <w:r>
        <w:rPr>
          <w:rFonts w:ascii="Arial Bold" w:eastAsia="Arial Bold" w:hAnsi="Arial Bold" w:cs="Arial Bold"/>
          <w:b/>
          <w:sz w:val="24"/>
          <w:szCs w:val="24"/>
        </w:rPr>
        <w:t>What we expect from our Suppliers</w:t>
      </w:r>
    </w:p>
    <w:p w14:paraId="48B98463" w14:textId="77777777" w:rsidR="000C107A" w:rsidRDefault="000C107A" w:rsidP="00E539C4">
      <w:pPr>
        <w:numPr>
          <w:ilvl w:val="1"/>
          <w:numId w:val="12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14">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10189CD7" w14:textId="77777777" w:rsidR="000C107A" w:rsidRDefault="000C107A" w:rsidP="00E539C4">
      <w:pPr>
        <w:numPr>
          <w:ilvl w:val="1"/>
          <w:numId w:val="12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1B45938A" w14:textId="77777777" w:rsidR="000C107A" w:rsidRDefault="000C107A" w:rsidP="00E539C4">
      <w:pPr>
        <w:numPr>
          <w:ilvl w:val="1"/>
          <w:numId w:val="12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739C7C9" w14:textId="77777777" w:rsidR="000C107A" w:rsidRDefault="000C107A" w:rsidP="00E539C4">
      <w:pPr>
        <w:keepNext/>
        <w:numPr>
          <w:ilvl w:val="0"/>
          <w:numId w:val="122"/>
        </w:numPr>
        <w:tabs>
          <w:tab w:val="left" w:pos="142"/>
        </w:tabs>
        <w:spacing w:before="120" w:after="240" w:line="240" w:lineRule="auto"/>
      </w:pPr>
      <w:r>
        <w:rPr>
          <w:rFonts w:ascii="Arial Bold" w:eastAsia="Arial Bold" w:hAnsi="Arial Bold" w:cs="Arial Bold"/>
          <w:b/>
          <w:sz w:val="24"/>
          <w:szCs w:val="24"/>
        </w:rPr>
        <w:t>Equality and Accessibility</w:t>
      </w:r>
    </w:p>
    <w:p w14:paraId="5EB23BC4" w14:textId="77777777" w:rsidR="000C107A" w:rsidRDefault="000C107A" w:rsidP="00E539C4">
      <w:pPr>
        <w:numPr>
          <w:ilvl w:val="1"/>
          <w:numId w:val="12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6ABAE8F"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3354946B"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ECE9913" w14:textId="77777777" w:rsidR="000C107A" w:rsidRDefault="000C107A" w:rsidP="00E539C4">
      <w:pPr>
        <w:keepNext/>
        <w:numPr>
          <w:ilvl w:val="0"/>
          <w:numId w:val="122"/>
        </w:numPr>
        <w:tabs>
          <w:tab w:val="left" w:pos="142"/>
        </w:tabs>
        <w:spacing w:before="120" w:after="240" w:line="240" w:lineRule="auto"/>
        <w:ind w:left="425"/>
      </w:pPr>
      <w:r>
        <w:rPr>
          <w:rFonts w:ascii="Arial Bold" w:eastAsia="Arial Bold" w:hAnsi="Arial Bold" w:cs="Arial Bold"/>
          <w:b/>
          <w:sz w:val="24"/>
          <w:szCs w:val="24"/>
        </w:rPr>
        <w:t>Modern Slavery, Child Labour and Inhumane Treatment</w:t>
      </w:r>
    </w:p>
    <w:p w14:paraId="66D33D53" w14:textId="77777777" w:rsidR="000C107A" w:rsidRDefault="000C107A" w:rsidP="00E539C4">
      <w:pPr>
        <w:numPr>
          <w:ilvl w:val="1"/>
          <w:numId w:val="122"/>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50E487AC" w14:textId="77777777" w:rsidR="000C107A" w:rsidRDefault="000C107A" w:rsidP="00E539C4">
      <w:pPr>
        <w:numPr>
          <w:ilvl w:val="2"/>
          <w:numId w:val="122"/>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6A35A840" w14:textId="77777777" w:rsidR="000C107A" w:rsidRDefault="000C107A" w:rsidP="00E539C4">
      <w:pPr>
        <w:numPr>
          <w:ilvl w:val="1"/>
          <w:numId w:val="122"/>
        </w:numPr>
        <w:pBdr>
          <w:top w:val="nil"/>
          <w:left w:val="nil"/>
          <w:bottom w:val="nil"/>
          <w:right w:val="nil"/>
          <w:between w:val="nil"/>
        </w:pBdr>
        <w:spacing w:before="120" w:after="120" w:line="240" w:lineRule="auto"/>
        <w:ind w:left="900" w:hanging="540"/>
      </w:pPr>
      <w:r>
        <w:rPr>
          <w:rFonts w:ascii="Arial" w:eastAsia="Arial" w:hAnsi="Arial" w:cs="Arial"/>
          <w:sz w:val="24"/>
          <w:szCs w:val="24"/>
        </w:rPr>
        <w:t>For any hardware procured through this Framework Agreement RM6098, the Supplier shall disclose in the prescribed format (see Annex 1) details of its First Tier and/or Second Tier and/or Third Tier supply chains (including country and city factory locations). The  Authority will provide this information to Electronics Watch to ensure supply chain labour conditions can be assessed.</w:t>
      </w:r>
    </w:p>
    <w:p w14:paraId="27848621" w14:textId="77777777" w:rsidR="000C107A" w:rsidRDefault="000C107A">
      <w:pPr>
        <w:ind w:left="425"/>
        <w:rPr>
          <w:rFonts w:ascii="Arial" w:eastAsia="Arial" w:hAnsi="Arial" w:cs="Arial"/>
          <w:sz w:val="24"/>
          <w:szCs w:val="24"/>
        </w:rPr>
      </w:pPr>
    </w:p>
    <w:p w14:paraId="221A6287" w14:textId="77777777" w:rsidR="000C107A" w:rsidRDefault="000C107A" w:rsidP="00E539C4">
      <w:pPr>
        <w:keepNext/>
        <w:numPr>
          <w:ilvl w:val="1"/>
          <w:numId w:val="122"/>
        </w:numPr>
        <w:spacing w:before="120" w:after="120" w:line="240" w:lineRule="auto"/>
        <w:ind w:left="900" w:hanging="540"/>
      </w:pPr>
      <w:r>
        <w:rPr>
          <w:rFonts w:ascii="Arial" w:eastAsia="Arial" w:hAnsi="Arial" w:cs="Arial"/>
          <w:sz w:val="24"/>
          <w:szCs w:val="24"/>
        </w:rPr>
        <w:t>The Supplier:</w:t>
      </w:r>
    </w:p>
    <w:p w14:paraId="694293E8"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3A311455"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7E5CDAF"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16106D05"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0F33265F"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3853BDEA"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FA984B5"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55517A1"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4C784957"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3DA25DE1" w14:textId="77777777" w:rsidR="000C107A"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18F86153" w14:textId="77777777" w:rsidR="000C107A" w:rsidRPr="003939D8" w:rsidRDefault="000C107A" w:rsidP="00E539C4">
      <w:pPr>
        <w:numPr>
          <w:ilvl w:val="2"/>
          <w:numId w:val="12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0BBA65CD" w14:textId="77777777" w:rsidR="000C107A" w:rsidRPr="003939D8" w:rsidRDefault="000C107A" w:rsidP="003939D8">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115">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08E0293E" w14:textId="77777777" w:rsidR="000C107A" w:rsidRDefault="000C107A" w:rsidP="003939D8">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1A9AD2BE" w14:textId="77777777" w:rsidR="000C107A" w:rsidRDefault="000C107A" w:rsidP="00E539C4">
      <w:pPr>
        <w:keepNext/>
        <w:numPr>
          <w:ilvl w:val="0"/>
          <w:numId w:val="122"/>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09384BC" w14:textId="77777777" w:rsidR="000C107A" w:rsidRDefault="000C107A" w:rsidP="00E539C4">
      <w:pPr>
        <w:keepNext/>
        <w:numPr>
          <w:ilvl w:val="1"/>
          <w:numId w:val="122"/>
        </w:numPr>
        <w:spacing w:before="120" w:after="120" w:line="240" w:lineRule="auto"/>
        <w:ind w:left="900" w:hanging="468"/>
      </w:pPr>
      <w:r>
        <w:rPr>
          <w:rFonts w:ascii="Arial" w:eastAsia="Arial" w:hAnsi="Arial" w:cs="Arial"/>
          <w:sz w:val="24"/>
          <w:szCs w:val="24"/>
        </w:rPr>
        <w:t>The Supplier shall:</w:t>
      </w:r>
    </w:p>
    <w:p w14:paraId="76580599"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29DBAE9A" w14:textId="77777777" w:rsidR="000C107A" w:rsidRDefault="000C107A" w:rsidP="00E539C4">
      <w:pPr>
        <w:numPr>
          <w:ilvl w:val="2"/>
          <w:numId w:val="122"/>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6BC612B3" w14:textId="77777777" w:rsidR="000C107A" w:rsidRDefault="000C107A" w:rsidP="00E539C4">
      <w:pPr>
        <w:keepNext/>
        <w:numPr>
          <w:ilvl w:val="2"/>
          <w:numId w:val="122"/>
        </w:numPr>
        <w:tabs>
          <w:tab w:val="left" w:pos="1985"/>
        </w:tabs>
        <w:spacing w:before="120" w:after="120" w:line="240" w:lineRule="auto"/>
      </w:pPr>
      <w:r>
        <w:rPr>
          <w:rFonts w:ascii="Arial" w:eastAsia="Arial" w:hAnsi="Arial" w:cs="Arial"/>
          <w:sz w:val="24"/>
          <w:szCs w:val="24"/>
        </w:rPr>
        <w:t>not make deductions from wages:</w:t>
      </w:r>
    </w:p>
    <w:p w14:paraId="28C8452E" w14:textId="77777777" w:rsidR="000C107A" w:rsidRDefault="000C107A" w:rsidP="00E539C4">
      <w:pPr>
        <w:numPr>
          <w:ilvl w:val="3"/>
          <w:numId w:val="122"/>
        </w:numPr>
        <w:tabs>
          <w:tab w:val="left" w:pos="1985"/>
        </w:tabs>
        <w:spacing w:before="120" w:after="120" w:line="240" w:lineRule="auto"/>
        <w:ind w:left="3543"/>
      </w:pPr>
      <w:r>
        <w:rPr>
          <w:rFonts w:ascii="Arial" w:eastAsia="Arial" w:hAnsi="Arial" w:cs="Arial"/>
          <w:sz w:val="24"/>
          <w:szCs w:val="24"/>
        </w:rPr>
        <w:t xml:space="preserve">as a disciplinary measure </w:t>
      </w:r>
    </w:p>
    <w:p w14:paraId="2612BBC5" w14:textId="77777777" w:rsidR="000C107A" w:rsidRDefault="000C107A" w:rsidP="00E539C4">
      <w:pPr>
        <w:numPr>
          <w:ilvl w:val="3"/>
          <w:numId w:val="122"/>
        </w:numPr>
        <w:tabs>
          <w:tab w:val="left" w:pos="1985"/>
        </w:tabs>
        <w:spacing w:before="120" w:after="120" w:line="240" w:lineRule="auto"/>
        <w:ind w:left="3543"/>
      </w:pPr>
      <w:r>
        <w:rPr>
          <w:rFonts w:ascii="Arial" w:eastAsia="Arial" w:hAnsi="Arial" w:cs="Arial"/>
          <w:sz w:val="24"/>
          <w:szCs w:val="24"/>
        </w:rPr>
        <w:t>except where permitted by law; or</w:t>
      </w:r>
    </w:p>
    <w:p w14:paraId="37BA480A" w14:textId="77777777" w:rsidR="000C107A" w:rsidRDefault="000C107A" w:rsidP="00E539C4">
      <w:pPr>
        <w:numPr>
          <w:ilvl w:val="3"/>
          <w:numId w:val="122"/>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006A6873"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D35BBD4"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61736265" w14:textId="77777777" w:rsidR="000C107A" w:rsidRDefault="000C107A" w:rsidP="00E539C4">
      <w:pPr>
        <w:keepNext/>
        <w:numPr>
          <w:ilvl w:val="0"/>
          <w:numId w:val="122"/>
        </w:numPr>
        <w:tabs>
          <w:tab w:val="left" w:pos="142"/>
        </w:tabs>
        <w:spacing w:before="120" w:after="240" w:line="240" w:lineRule="auto"/>
        <w:ind w:left="426" w:hanging="426"/>
      </w:pPr>
      <w:r>
        <w:rPr>
          <w:rFonts w:ascii="Arial Bold" w:eastAsia="Arial Bold" w:hAnsi="Arial Bold" w:cs="Arial Bold"/>
          <w:b/>
          <w:sz w:val="24"/>
          <w:szCs w:val="24"/>
        </w:rPr>
        <w:t>Working Hours</w:t>
      </w:r>
    </w:p>
    <w:p w14:paraId="2292B2BE" w14:textId="77777777" w:rsidR="000C107A" w:rsidRDefault="000C107A" w:rsidP="00E539C4">
      <w:pPr>
        <w:pStyle w:val="Heading1"/>
        <w:numPr>
          <w:ilvl w:val="1"/>
          <w:numId w:val="122"/>
        </w:numPr>
        <w:spacing w:before="120" w:line="240" w:lineRule="auto"/>
        <w:ind w:left="900" w:hanging="468"/>
      </w:pPr>
      <w:bookmarkStart w:id="165" w:name="_heading=h.vb7m9ru9phx5" w:colFirst="0" w:colLast="0"/>
      <w:bookmarkEnd w:id="165"/>
      <w:r>
        <w:rPr>
          <w:rFonts w:ascii="Arial" w:eastAsia="Arial" w:hAnsi="Arial" w:cs="Arial"/>
          <w:b w:val="0"/>
          <w:sz w:val="24"/>
          <w:szCs w:val="24"/>
        </w:rPr>
        <w:t>The Supplier shall:</w:t>
      </w:r>
    </w:p>
    <w:p w14:paraId="70DFF059" w14:textId="77777777" w:rsidR="000C107A" w:rsidRDefault="000C107A" w:rsidP="00E539C4">
      <w:pPr>
        <w:pStyle w:val="Heading3"/>
        <w:numPr>
          <w:ilvl w:val="2"/>
          <w:numId w:val="122"/>
        </w:numPr>
        <w:tabs>
          <w:tab w:val="left" w:pos="1985"/>
        </w:tabs>
        <w:rPr>
          <w:sz w:val="20"/>
          <w:szCs w:val="20"/>
        </w:rPr>
      </w:pPr>
      <w:bookmarkStart w:id="166" w:name="_heading=h.rs7vztked8yy" w:colFirst="0" w:colLast="0"/>
      <w:bookmarkEnd w:id="166"/>
      <w:r>
        <w:rPr>
          <w:rFonts w:ascii="Arial" w:eastAsia="Arial" w:hAnsi="Arial" w:cs="Arial"/>
          <w:b w:val="0"/>
          <w:sz w:val="24"/>
          <w:szCs w:val="24"/>
        </w:rPr>
        <w:t>ensure that the working hours of Supplier Staff comply with national laws, and any collective agreements;</w:t>
      </w:r>
    </w:p>
    <w:p w14:paraId="5A14718E"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D552BBA" w14:textId="77777777" w:rsidR="000C107A" w:rsidRDefault="000C107A" w:rsidP="00E539C4">
      <w:pPr>
        <w:numPr>
          <w:ilvl w:val="2"/>
          <w:numId w:val="122"/>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277B61ED" w14:textId="77777777" w:rsidR="000C107A" w:rsidRDefault="000C107A" w:rsidP="00E539C4">
      <w:pPr>
        <w:keepNext/>
        <w:numPr>
          <w:ilvl w:val="0"/>
          <w:numId w:val="121"/>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43689564" w14:textId="77777777" w:rsidR="000C107A" w:rsidRDefault="000C107A" w:rsidP="00E539C4">
      <w:pPr>
        <w:keepNext/>
        <w:numPr>
          <w:ilvl w:val="0"/>
          <w:numId w:val="121"/>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1E38046F" w14:textId="77777777" w:rsidR="000C107A" w:rsidRDefault="000C107A" w:rsidP="00E539C4">
      <w:pPr>
        <w:keepNext/>
        <w:numPr>
          <w:ilvl w:val="0"/>
          <w:numId w:val="121"/>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660EC766" w14:textId="77777777" w:rsidR="000C107A" w:rsidRDefault="000C107A">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60049348" w14:textId="77777777" w:rsidR="000C107A" w:rsidRDefault="000C107A" w:rsidP="00E539C4">
      <w:pPr>
        <w:keepNext/>
        <w:numPr>
          <w:ilvl w:val="1"/>
          <w:numId w:val="12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The total hours worked in any seven day period shall not exceed 60 hours, except where covered by Paragraph 5.3 below.</w:t>
      </w:r>
    </w:p>
    <w:p w14:paraId="2A931B55" w14:textId="77777777" w:rsidR="000C107A" w:rsidRDefault="000C107A" w:rsidP="00E539C4">
      <w:pPr>
        <w:keepNext/>
        <w:numPr>
          <w:ilvl w:val="1"/>
          <w:numId w:val="12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Working hours may exceed 60 hours in any seven day period only in exceptional circumstances where all of the following are met:</w:t>
      </w:r>
    </w:p>
    <w:p w14:paraId="688C4E1D" w14:textId="77777777" w:rsidR="000C107A" w:rsidRDefault="000C107A" w:rsidP="00E539C4">
      <w:pPr>
        <w:keepNext/>
        <w:numPr>
          <w:ilvl w:val="2"/>
          <w:numId w:val="12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699D9E40" w14:textId="77777777" w:rsidR="000C107A" w:rsidRDefault="000C107A" w:rsidP="00E539C4">
      <w:pPr>
        <w:keepNext/>
        <w:numPr>
          <w:ilvl w:val="2"/>
          <w:numId w:val="12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5ECCF6C8" w14:textId="77777777" w:rsidR="000C107A" w:rsidRDefault="000C107A">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78244852" w14:textId="77777777" w:rsidR="000C107A" w:rsidRDefault="000C107A" w:rsidP="00E539C4">
      <w:pPr>
        <w:keepNext/>
        <w:numPr>
          <w:ilvl w:val="2"/>
          <w:numId w:val="12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22F760AF" w14:textId="77777777" w:rsidR="000C107A" w:rsidRDefault="000C107A" w:rsidP="00E539C4">
      <w:pPr>
        <w:keepNext/>
        <w:numPr>
          <w:ilvl w:val="1"/>
          <w:numId w:val="12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744ECD3" w14:textId="77777777" w:rsidR="000C107A" w:rsidRDefault="000C107A">
      <w:pPr>
        <w:spacing w:after="0" w:line="240" w:lineRule="auto"/>
        <w:rPr>
          <w:rFonts w:ascii="Arial" w:eastAsia="Arial" w:hAnsi="Arial" w:cs="Arial"/>
          <w:color w:val="FFFFFF"/>
          <w:sz w:val="24"/>
          <w:szCs w:val="24"/>
          <w:highlight w:val="cyan"/>
        </w:rPr>
      </w:pPr>
    </w:p>
    <w:p w14:paraId="7A3E068F" w14:textId="77777777" w:rsidR="000C107A" w:rsidRDefault="000C107A" w:rsidP="00E539C4">
      <w:pPr>
        <w:keepNext/>
        <w:numPr>
          <w:ilvl w:val="0"/>
          <w:numId w:val="122"/>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388E86B9" w14:textId="77777777" w:rsidR="000C107A" w:rsidRDefault="000C107A" w:rsidP="00E539C4">
      <w:pPr>
        <w:keepNext/>
        <w:numPr>
          <w:ilvl w:val="1"/>
          <w:numId w:val="122"/>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4ED33AE7" w14:textId="77777777" w:rsidR="000C107A" w:rsidRDefault="00FB7B08">
      <w:pPr>
        <w:spacing w:before="120" w:after="120" w:line="240" w:lineRule="auto"/>
        <w:ind w:left="992"/>
        <w:rPr>
          <w:rFonts w:ascii="Arial" w:eastAsia="Arial" w:hAnsi="Arial" w:cs="Arial"/>
          <w:sz w:val="24"/>
          <w:szCs w:val="24"/>
        </w:rPr>
      </w:pPr>
      <w:hyperlink r:id="rId116">
        <w:r w:rsidR="000C107A">
          <w:rPr>
            <w:rFonts w:ascii="Arial" w:eastAsia="Arial" w:hAnsi="Arial" w:cs="Arial"/>
            <w:color w:val="0000FF"/>
            <w:sz w:val="24"/>
            <w:szCs w:val="24"/>
            <w:u w:val="single"/>
          </w:rPr>
          <w:t>https://www.gov.uk/government/collections/sustainable-procurement-the-government-buying-standards-gbs</w:t>
        </w:r>
      </w:hyperlink>
    </w:p>
    <w:p w14:paraId="188785A3" w14:textId="77777777" w:rsidR="000C107A" w:rsidRDefault="000C107A">
      <w:pPr>
        <w:spacing w:before="120" w:after="120" w:line="240" w:lineRule="auto"/>
        <w:ind w:left="992"/>
        <w:rPr>
          <w:rFonts w:ascii="Arial" w:eastAsia="Arial" w:hAnsi="Arial" w:cs="Arial"/>
          <w:sz w:val="24"/>
          <w:szCs w:val="24"/>
        </w:rPr>
      </w:pPr>
    </w:p>
    <w:p w14:paraId="221E9043" w14:textId="77777777" w:rsidR="000C107A" w:rsidRDefault="000C107A" w:rsidP="00E539C4">
      <w:pPr>
        <w:keepNext/>
        <w:numPr>
          <w:ilvl w:val="1"/>
          <w:numId w:val="122"/>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09913036" w14:textId="77777777" w:rsidR="000C107A" w:rsidRDefault="000C107A" w:rsidP="00E539C4">
      <w:pPr>
        <w:keepNext/>
        <w:numPr>
          <w:ilvl w:val="1"/>
          <w:numId w:val="122"/>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21F3413D" w14:textId="77777777" w:rsidR="000C107A" w:rsidRDefault="000C107A" w:rsidP="00E539C4">
      <w:pPr>
        <w:keepNext/>
        <w:numPr>
          <w:ilvl w:val="1"/>
          <w:numId w:val="122"/>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0C1A8ECA" w14:textId="77777777" w:rsidR="000C107A" w:rsidRDefault="000C107A">
      <w:pPr>
        <w:rPr>
          <w:rFonts w:ascii="Arial" w:eastAsia="Arial" w:hAnsi="Arial" w:cs="Arial"/>
          <w:sz w:val="24"/>
          <w:szCs w:val="24"/>
        </w:rPr>
      </w:pPr>
    </w:p>
    <w:p w14:paraId="71E495C0" w14:textId="77777777" w:rsidR="000C107A" w:rsidRDefault="000C107A">
      <w:pPr>
        <w:rPr>
          <w:rFonts w:ascii="Arial" w:eastAsia="Arial" w:hAnsi="Arial" w:cs="Arial"/>
          <w:sz w:val="24"/>
          <w:szCs w:val="24"/>
        </w:rPr>
      </w:pPr>
    </w:p>
    <w:p w14:paraId="6951D3B2" w14:textId="77777777" w:rsidR="000C107A" w:rsidRDefault="000C107A">
      <w:pPr>
        <w:rPr>
          <w:rFonts w:ascii="Arial" w:eastAsia="Arial" w:hAnsi="Arial" w:cs="Arial"/>
          <w:sz w:val="28"/>
          <w:szCs w:val="28"/>
        </w:rPr>
      </w:pPr>
      <w:r w:rsidRPr="004C0830">
        <w:rPr>
          <w:rFonts w:ascii="Arial" w:eastAsia="Arial" w:hAnsi="Arial" w:cs="Arial"/>
          <w:sz w:val="24"/>
          <w:szCs w:val="24"/>
        </w:rPr>
        <w:t xml:space="preserve">Annex 1 </w:t>
      </w:r>
    </w:p>
    <w:p w14:paraId="033331B4" w14:textId="77777777" w:rsidR="000C107A" w:rsidRPr="004C0830" w:rsidRDefault="000C107A">
      <w:pPr>
        <w:rPr>
          <w:rFonts w:ascii="Arial" w:eastAsia="Arial" w:hAnsi="Arial" w:cs="Arial"/>
          <w:sz w:val="28"/>
          <w:szCs w:val="28"/>
        </w:rPr>
      </w:pPr>
      <w:r w:rsidRPr="004C0830">
        <w:rPr>
          <w:rFonts w:ascii="Arial" w:hAnsi="Arial" w:cs="Arial"/>
          <w:color w:val="000000"/>
          <w:shd w:val="clear" w:color="auto" w:fill="FFFFFF"/>
        </w:rPr>
        <w:t>Joint Schedule 5 - Annex 1 Factory Disclosure Form - TePAS2 RM 6098</w:t>
      </w:r>
    </w:p>
    <w:p w14:paraId="5E06784B" w14:textId="77777777" w:rsidR="000C107A" w:rsidRDefault="000C107A">
      <w:pPr>
        <w:rPr>
          <w:rFonts w:ascii="Arial" w:eastAsia="Arial" w:hAnsi="Arial" w:cs="Arial"/>
          <w:sz w:val="24"/>
          <w:szCs w:val="24"/>
        </w:rPr>
      </w:pPr>
    </w:p>
    <w:p w14:paraId="3941AE0A" w14:textId="77777777" w:rsidR="000C107A" w:rsidRDefault="000C107A">
      <w:pPr>
        <w:rPr>
          <w:rFonts w:ascii="Arial" w:eastAsia="Arial" w:hAnsi="Arial" w:cs="Arial"/>
          <w:sz w:val="24"/>
          <w:szCs w:val="24"/>
        </w:rPr>
      </w:pPr>
      <w:r>
        <w:rPr>
          <w:rFonts w:ascii="Arial" w:eastAsia="Arial" w:hAnsi="Arial" w:cs="Arial"/>
          <w:sz w:val="24"/>
          <w:szCs w:val="24"/>
        </w:rPr>
        <w:object w:dxaOrig="1504" w:dyaOrig="982" w14:anchorId="2F7F8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17" o:title=""/>
          </v:shape>
          <o:OLEObject Type="Embed" ProgID="Excel.Sheet.12" ShapeID="_x0000_i1025" DrawAspect="Icon" ObjectID="_1789811370" r:id="rId118"/>
        </w:object>
      </w:r>
    </w:p>
    <w:p w14:paraId="27BE897B" w14:textId="77777777" w:rsidR="000C107A" w:rsidRDefault="000C107A">
      <w:pPr>
        <w:rPr>
          <w:rFonts w:ascii="Arial" w:eastAsia="Arial" w:hAnsi="Arial" w:cs="Arial"/>
          <w:sz w:val="24"/>
          <w:szCs w:val="24"/>
        </w:rPr>
      </w:pPr>
    </w:p>
    <w:p w14:paraId="53ACF0F9" w14:textId="77777777" w:rsidR="000C107A" w:rsidRDefault="000C107A">
      <w:pPr>
        <w:tabs>
          <w:tab w:val="left" w:pos="1870"/>
        </w:tabs>
        <w:rPr>
          <w:rFonts w:ascii="Arial" w:eastAsia="Arial" w:hAnsi="Arial" w:cs="Arial"/>
          <w:sz w:val="24"/>
          <w:szCs w:val="24"/>
        </w:rPr>
      </w:pPr>
      <w:r>
        <w:rPr>
          <w:rFonts w:ascii="Arial" w:eastAsia="Arial" w:hAnsi="Arial" w:cs="Arial"/>
          <w:sz w:val="24"/>
          <w:szCs w:val="24"/>
        </w:rPr>
        <w:tab/>
      </w:r>
    </w:p>
    <w:p w14:paraId="3CADB827" w14:textId="77777777" w:rsidR="00A41982" w:rsidRPr="007A3449" w:rsidRDefault="00A41982">
      <w:pPr>
        <w:rPr>
          <w:rFonts w:ascii="Arial" w:eastAsia="Arial" w:hAnsi="Arial"/>
          <w:color w:val="000000"/>
          <w:sz w:val="24"/>
          <w:szCs w:val="24"/>
        </w:rPr>
      </w:pPr>
    </w:p>
    <w:sectPr w:rsidR="00A41982" w:rsidRPr="007A3449" w:rsidSect="000C107A">
      <w:headerReference w:type="even" r:id="rId119"/>
      <w:headerReference w:type="default" r:id="rId120"/>
      <w:footerReference w:type="even" r:id="rId121"/>
      <w:footerReference w:type="default" r:id="rId122"/>
      <w:headerReference w:type="first" r:id="rId123"/>
      <w:footerReference w:type="first" r:id="rId124"/>
      <w:pgSz w:w="11906" w:h="16838"/>
      <w:pgMar w:top="720" w:right="1023" w:bottom="720" w:left="540" w:header="36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Dudaite, Ada (Commercial)" w:date="2024-09-19T11:05:00Z" w:initials="DA(">
    <w:p w14:paraId="45CDE401" w14:textId="77777777" w:rsidR="00143C58" w:rsidRDefault="00143C58" w:rsidP="00143C58">
      <w:pPr>
        <w:pStyle w:val="CommentText"/>
      </w:pPr>
      <w:r>
        <w:rPr>
          <w:rStyle w:val="CommentReference"/>
        </w:rPr>
        <w:annotationRef/>
      </w:r>
      <w:r>
        <w:t>CDW - please provide contact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DE4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683EF" w16cex:dateUtc="2024-09-19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DE401" w16cid:durableId="2A968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5C54" w14:textId="77777777" w:rsidR="00737942" w:rsidRDefault="00737942">
      <w:pPr>
        <w:spacing w:after="0" w:line="240" w:lineRule="auto"/>
      </w:pPr>
      <w:r>
        <w:separator/>
      </w:r>
    </w:p>
  </w:endnote>
  <w:endnote w:type="continuationSeparator" w:id="0">
    <w:p w14:paraId="11FBB1BC" w14:textId="77777777" w:rsidR="00737942" w:rsidRDefault="0073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744" w14:textId="40547C2E" w:rsidR="00DD154A" w:rsidRDefault="0054281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9504" behindDoc="0" locked="0" layoutInCell="0" allowOverlap="1" wp14:anchorId="042CC3BC" wp14:editId="0690DD7F">
              <wp:simplePos x="0" y="0"/>
              <wp:positionH relativeFrom="page">
                <wp:align>center</wp:align>
              </wp:positionH>
              <wp:positionV relativeFrom="page">
                <wp:align>bottom</wp:align>
              </wp:positionV>
              <wp:extent cx="7772400" cy="463550"/>
              <wp:effectExtent l="0" t="0" r="0" b="12700"/>
              <wp:wrapNone/>
              <wp:docPr id="725127479" name="MSIPCM9cdb4ec4abe51b7685dd390e"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50A87" w14:textId="1189C414"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2CC3BC" id="_x0000_t202" coordsize="21600,21600" o:spt="202" path="m,l,21600r21600,l21600,xe">
              <v:stroke joinstyle="miter"/>
              <v:path gradientshapeok="t" o:connecttype="rect"/>
            </v:shapetype>
            <v:shape id="MSIPCM9cdb4ec4abe51b7685dd390e"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695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5BB50A87" w14:textId="1189C414"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v:textbox>
              <w10:wrap anchorx="page" anchory="page"/>
            </v:shape>
          </w:pict>
        </mc:Fallback>
      </mc:AlternateContent>
    </w:r>
    <w:r w:rsidR="00BF46F6">
      <w:rPr>
        <w:rFonts w:ascii="Arial" w:eastAsia="Arial" w:hAnsi="Arial" w:cs="Arial"/>
        <w:sz w:val="20"/>
        <w:szCs w:val="20"/>
      </w:rPr>
      <w:t>Framework Ref: RM6098</w:t>
    </w:r>
    <w:r w:rsidR="00BF46F6">
      <w:rPr>
        <w:rFonts w:ascii="Arial" w:eastAsia="Arial" w:hAnsi="Arial" w:cs="Arial"/>
        <w:sz w:val="20"/>
        <w:szCs w:val="20"/>
      </w:rPr>
      <w:tab/>
      <w:t xml:space="preserve">                                           </w:t>
    </w:r>
  </w:p>
  <w:p w14:paraId="401EE745" w14:textId="41613C8C" w:rsidR="00DD154A" w:rsidRDefault="00BF46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C49A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01EE746" w14:textId="77777777" w:rsidR="00DD154A" w:rsidRDefault="00BF46F6">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7622" w14:textId="77777777" w:rsidR="00FB16CF" w:rsidRDefault="00FB16CF">
    <w:pPr>
      <w:pBdr>
        <w:top w:val="nil"/>
        <w:left w:val="nil"/>
        <w:bottom w:val="nil"/>
        <w:right w:val="nil"/>
        <w:between w:val="nil"/>
      </w:pBdr>
      <w:tabs>
        <w:tab w:val="center" w:pos="4513"/>
        <w:tab w:val="right" w:pos="9026"/>
      </w:tabs>
      <w:spacing w:after="0"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2A4D" w14:textId="77777777" w:rsidR="00FB16CF" w:rsidRDefault="00FB16C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1469AAC3" w14:textId="14D53F24" w:rsidR="00FB16CF" w:rsidRDefault="00FB16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8</w:t>
    </w:r>
    <w:r>
      <w:rPr>
        <w:rFonts w:ascii="Arial" w:eastAsia="Arial" w:hAnsi="Arial" w:cs="Arial"/>
        <w:color w:val="000000"/>
        <w:sz w:val="20"/>
        <w:szCs w:val="20"/>
      </w:rPr>
      <w:fldChar w:fldCharType="end"/>
    </w:r>
  </w:p>
  <w:p w14:paraId="34C8A5B3" w14:textId="77777777" w:rsidR="00FB16CF" w:rsidRDefault="00FB1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6" w:name="30j0zll" w:colFirst="0" w:colLast="0"/>
    <w:bookmarkEnd w:id="16"/>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7665" w14:textId="77777777" w:rsidR="00FB16CF" w:rsidRDefault="00FB16CF">
    <w:pPr>
      <w:pBdr>
        <w:top w:val="nil"/>
        <w:left w:val="nil"/>
        <w:bottom w:val="nil"/>
        <w:right w:val="nil"/>
        <w:between w:val="nil"/>
      </w:pBdr>
      <w:tabs>
        <w:tab w:val="center" w:pos="4513"/>
        <w:tab w:val="right" w:pos="9026"/>
      </w:tabs>
      <w:spacing w:after="0" w:line="240" w:lineRule="auto"/>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408B"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p>
  <w:p w14:paraId="17DDDB3B" w14:textId="33A2281B"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B16CF">
      <w:rPr>
        <w:rFonts w:ascii="Arial" w:eastAsia="Arial" w:hAnsi="Arial" w:cs="Arial"/>
        <w:noProof/>
        <w:sz w:val="20"/>
        <w:szCs w:val="20"/>
      </w:rPr>
      <w:t>8</w:t>
    </w:r>
    <w:r>
      <w:rPr>
        <w:rFonts w:ascii="Arial" w:eastAsia="Arial" w:hAnsi="Arial" w:cs="Arial"/>
        <w:sz w:val="20"/>
        <w:szCs w:val="20"/>
      </w:rPr>
      <w:fldChar w:fldCharType="end"/>
    </w:r>
  </w:p>
  <w:p w14:paraId="35302BE5"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v3.0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1D7B"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327C743"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78140511" w14:textId="77777777" w:rsidR="00BC002E" w:rsidRDefault="00737942">
    <w:r>
      <w:rPr>
        <w:rFonts w:ascii="Arial" w:eastAsia="Arial" w:hAnsi="Arial" w:cs="Arial"/>
        <w:sz w:val="20"/>
        <w:szCs w:val="20"/>
      </w:rPr>
      <w:t>Model Version : v2.9</w:t>
    </w:r>
    <w:r>
      <w:rPr>
        <w:rFonts w:ascii="Arial" w:eastAsia="Arial" w:hAnsi="Arial" w:cs="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4BED" w14:textId="77777777" w:rsidR="00BC002E" w:rsidRDefault="00BC002E">
    <w:pPr>
      <w:pBdr>
        <w:top w:val="nil"/>
        <w:left w:val="nil"/>
        <w:bottom w:val="nil"/>
        <w:right w:val="nil"/>
        <w:between w:val="nil"/>
      </w:pBdr>
      <w:tabs>
        <w:tab w:val="center" w:pos="4513"/>
        <w:tab w:val="right" w:pos="9026"/>
      </w:tabs>
      <w:spacing w:after="0" w:line="240" w:lineRule="auto"/>
      <w:rPr>
        <w:color w:val="000000"/>
      </w:rPr>
    </w:pPr>
  </w:p>
  <w:p w14:paraId="29BFAE9F" w14:textId="77777777" w:rsidR="00BC002E" w:rsidRDefault="00737942">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362" w14:textId="090D3B74"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6BF72607"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37AD9ED" w14:textId="77777777" w:rsidR="00BC002E" w:rsidRDefault="00737942">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1B07047C" w14:textId="77777777" w:rsidR="00BC002E" w:rsidRDefault="00BC002E">
    <w:pPr>
      <w:spacing w:after="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BCD"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22D9CF6"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B7B08">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3AEB5C04" w14:textId="77777777" w:rsidR="00BC002E" w:rsidRDefault="00737942">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7235C657" w14:textId="77777777" w:rsidR="00BC002E" w:rsidRDefault="00737942">
    <w:pPr>
      <w:spacing w:after="0"/>
    </w:pPr>
    <w:r>
      <w:t>76698071.1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CEDD"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9BA6" w14:textId="77777777" w:rsidR="00E420E8" w:rsidRDefault="00E420E8">
    <w:pPr>
      <w:tabs>
        <w:tab w:val="center" w:pos="4513"/>
        <w:tab w:val="right" w:pos="9026"/>
      </w:tabs>
      <w:spacing w:after="0"/>
      <w:rPr>
        <w:rFonts w:ascii="Arial" w:eastAsia="Arial" w:hAnsi="Arial" w:cs="Arial"/>
        <w:color w:val="A6A6A6"/>
        <w:sz w:val="20"/>
        <w:szCs w:val="20"/>
      </w:rPr>
    </w:pPr>
  </w:p>
  <w:p w14:paraId="37CDF61D" w14:textId="77777777" w:rsidR="00E420E8" w:rsidRDefault="00E420E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736782F6" w14:textId="1642A685" w:rsidR="00E420E8" w:rsidRDefault="00E420E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30</w:t>
    </w:r>
    <w:r>
      <w:rPr>
        <w:rFonts w:ascii="Arial" w:eastAsia="Arial" w:hAnsi="Arial" w:cs="Arial"/>
        <w:color w:val="000000"/>
        <w:sz w:val="20"/>
        <w:szCs w:val="20"/>
      </w:rPr>
      <w:fldChar w:fldCharType="end"/>
    </w:r>
  </w:p>
  <w:p w14:paraId="6517FBB2" w14:textId="77777777" w:rsidR="00E420E8" w:rsidRDefault="00E420E8">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749" w14:textId="27D85DC8" w:rsidR="00DD154A" w:rsidRDefault="00542819">
    <w:pPr>
      <w:tabs>
        <w:tab w:val="center" w:pos="4513"/>
        <w:tab w:val="right" w:pos="9026"/>
      </w:tabs>
      <w:spacing w:after="0"/>
      <w:jc w:val="both"/>
      <w:rPr>
        <w:color w:val="A6A6A6"/>
      </w:rPr>
    </w:pPr>
    <w:r>
      <w:rPr>
        <w:noProof/>
        <w:color w:val="A6A6A6"/>
      </w:rPr>
      <mc:AlternateContent>
        <mc:Choice Requires="wps">
          <w:drawing>
            <wp:anchor distT="0" distB="0" distL="114300" distR="114300" simplePos="0" relativeHeight="251670528" behindDoc="0" locked="0" layoutInCell="0" allowOverlap="1" wp14:anchorId="32927BBA" wp14:editId="2F60B8DF">
              <wp:simplePos x="0" y="9403953"/>
              <wp:positionH relativeFrom="page">
                <wp:align>center</wp:align>
              </wp:positionH>
              <wp:positionV relativeFrom="page">
                <wp:align>bottom</wp:align>
              </wp:positionV>
              <wp:extent cx="7772400" cy="463550"/>
              <wp:effectExtent l="0" t="0" r="0" b="12700"/>
              <wp:wrapNone/>
              <wp:docPr id="1685271854" name="MSIPCMd1444c849f8b28b07e947ac7"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F04F3" w14:textId="1CB2001E"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927BBA" id="_x0000_t202" coordsize="21600,21600" o:spt="202" path="m,l,21600r21600,l21600,xe">
              <v:stroke joinstyle="miter"/>
              <v:path gradientshapeok="t" o:connecttype="rect"/>
            </v:shapetype>
            <v:shape id="MSIPCMd1444c849f8b28b07e947ac7" o:spid="_x0000_s1027"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705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21DF04F3" w14:textId="1CB2001E"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v:textbox>
              <w10:wrap anchorx="page" anchory="page"/>
            </v:shape>
          </w:pict>
        </mc:Fallback>
      </mc:AlternateContent>
    </w:r>
  </w:p>
  <w:p w14:paraId="401EE74A" w14:textId="77777777" w:rsidR="00DD154A" w:rsidRDefault="00BF46F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01EE74B" w14:textId="77777777" w:rsidR="00DD154A" w:rsidRDefault="00BF46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B7B08">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401EE74C" w14:textId="77777777" w:rsidR="00DD154A" w:rsidRDefault="00BF46F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8761" w14:textId="77777777" w:rsidR="00E420E8" w:rsidRDefault="00E420E8">
    <w:pPr>
      <w:tabs>
        <w:tab w:val="center" w:pos="4513"/>
        <w:tab w:val="right" w:pos="9026"/>
      </w:tabs>
      <w:spacing w:after="0"/>
      <w:rPr>
        <w:rFonts w:ascii="Arial" w:eastAsia="Arial" w:hAnsi="Arial" w:cs="Arial"/>
        <w:color w:val="A6A6A6"/>
        <w:sz w:val="20"/>
        <w:szCs w:val="20"/>
      </w:rPr>
    </w:pPr>
  </w:p>
  <w:p w14:paraId="089E4BEA" w14:textId="77777777" w:rsidR="00E420E8" w:rsidRDefault="00E420E8">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3BD301E9" w14:textId="77777777" w:rsidR="00E420E8" w:rsidRDefault="00E420E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FB7B08">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28FD2070" w14:textId="77777777" w:rsidR="00E420E8" w:rsidRDefault="00E420E8">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2300" w14:textId="77777777" w:rsidR="00BC002E" w:rsidRDefault="00BC002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4A0" w14:textId="3269346E" w:rsidR="00BC002E" w:rsidRDefault="00BC002E">
    <w:pPr>
      <w:tabs>
        <w:tab w:val="center" w:pos="4513"/>
        <w:tab w:val="right" w:pos="9026"/>
      </w:tabs>
      <w:spacing w:after="0"/>
      <w:rPr>
        <w:color w:val="A6A6A6"/>
      </w:rPr>
    </w:pPr>
  </w:p>
  <w:p w14:paraId="751101BE" w14:textId="77777777" w:rsidR="00BC002E" w:rsidRDefault="00737942">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RM6098</w:t>
    </w:r>
  </w:p>
  <w:p w14:paraId="287CCB23"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5689D3F5" w14:textId="77777777" w:rsidR="00BC002E" w:rsidRDefault="00737942">
    <w:pPr>
      <w:tabs>
        <w:tab w:val="left" w:pos="2731"/>
      </w:tabs>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v3.1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1575" w14:textId="77777777" w:rsidR="00BC002E" w:rsidRDefault="00BC002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A154" w14:textId="77777777" w:rsidR="00C20B71" w:rsidRDefault="00C20B71">
    <w:pPr>
      <w:tabs>
        <w:tab w:val="center" w:pos="4513"/>
        <w:tab w:val="right" w:pos="9026"/>
      </w:tabs>
      <w:spacing w:after="0" w:line="240" w:lineRule="auto"/>
      <w:rPr>
        <w:rFonts w:cs="Calibri"/>
      </w:rPr>
    </w:pPr>
  </w:p>
  <w:p w14:paraId="4359C831" w14:textId="77777777" w:rsidR="00C20B71" w:rsidRDefault="00C20B71">
    <w:pPr>
      <w:tabs>
        <w:tab w:val="center" w:pos="4513"/>
        <w:tab w:val="right" w:pos="9026"/>
      </w:tabs>
      <w:spacing w:after="0" w:line="240" w:lineRule="auto"/>
      <w:rPr>
        <w:rFonts w:cs="Calibri"/>
      </w:rPr>
    </w:pPr>
    <w:r>
      <w:rPr>
        <w:rFonts w:cs="Calibri"/>
      </w:rPr>
      <w:t>Ref: RM3830</w:t>
    </w:r>
  </w:p>
  <w:p w14:paraId="6661CDE0" w14:textId="77777777" w:rsidR="00C20B71" w:rsidRDefault="00C20B71">
    <w:pPr>
      <w:widowControl w:val="0"/>
      <w:pBdr>
        <w:top w:val="nil"/>
        <w:left w:val="nil"/>
        <w:bottom w:val="nil"/>
        <w:right w:val="nil"/>
        <w:between w:val="nil"/>
      </w:pBdr>
      <w:spacing w:after="0"/>
      <w:rPr>
        <w:rFonts w:cs="Calibri"/>
      </w:rPr>
    </w:pPr>
    <w:r>
      <w:rPr>
        <w:rFonts w:cs="Calibri"/>
      </w:rPr>
      <w:t>FM Project Version: 1.A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96EE" w14:textId="77777777"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76421661" w14:textId="77777777"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6061730F" w14:textId="77777777"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1587EEFA" w14:textId="77777777" w:rsidR="00C20B71" w:rsidRDefault="00C20B71">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1165" w14:textId="77777777" w:rsidR="00C20B71" w:rsidRDefault="00C20B7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609C" w14:textId="27C457CE"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0F6A43E0" w14:textId="77777777"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7ABA9DF2" w14:textId="77777777"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Pr>
        <w:rFonts w:ascii="Arial" w:eastAsia="Arial" w:hAnsi="Arial" w:cs="Arial"/>
        <w:sz w:val="20"/>
        <w:szCs w:val="20"/>
      </w:rPr>
      <w:t>v2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44A483F" w14:textId="77777777" w:rsidR="00C20B71" w:rsidRDefault="00C20B71">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1398" w14:textId="77777777" w:rsidR="00C20B71" w:rsidRDefault="00C20B71">
    <w:pPr>
      <w:pBdr>
        <w:top w:val="nil"/>
        <w:left w:val="nil"/>
        <w:bottom w:val="nil"/>
        <w:right w:val="nil"/>
        <w:between w:val="nil"/>
      </w:pBdr>
      <w:tabs>
        <w:tab w:val="center" w:pos="4153"/>
        <w:tab w:val="right" w:pos="8306"/>
      </w:tabs>
      <w:spacing w:after="0" w:line="240" w:lineRule="auto"/>
      <w:rPr>
        <w:rFonts w:cs="Calibri"/>
        <w:color w:val="A6A6A6"/>
      </w:rPr>
    </w:pPr>
  </w:p>
  <w:p w14:paraId="1EDAABF3" w14:textId="77777777" w:rsidR="00C20B71" w:rsidRDefault="00C20B71">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46035B53" w14:textId="77777777" w:rsidR="00C20B71" w:rsidRDefault="00C20B71">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09D35506" w14:textId="77777777" w:rsidR="00C20B71" w:rsidRDefault="00C20B71">
    <w:pPr>
      <w:pBdr>
        <w:top w:val="nil"/>
        <w:left w:val="nil"/>
        <w:bottom w:val="nil"/>
        <w:right w:val="nil"/>
        <w:between w:val="nil"/>
      </w:pBdr>
      <w:tabs>
        <w:tab w:val="center" w:pos="4153"/>
        <w:tab w:val="right" w:pos="8306"/>
      </w:tabs>
      <w:spacing w:after="0" w:line="240" w:lineRule="auto"/>
      <w:rPr>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5CF7" w14:textId="77777777" w:rsidR="00BC002E" w:rsidRDefault="00BC002E">
    <w:pPr>
      <w:pBdr>
        <w:top w:val="nil"/>
        <w:left w:val="nil"/>
        <w:bottom w:val="nil"/>
        <w:right w:val="nil"/>
        <w:between w:val="nil"/>
      </w:pBdr>
      <w:tabs>
        <w:tab w:val="center" w:pos="4513"/>
        <w:tab w:val="right" w:pos="9026"/>
      </w:tabs>
      <w:spacing w:after="0"/>
      <w:ind w:hanging="1418"/>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418D" w14:textId="382DD349" w:rsidR="00BC002E" w:rsidRDefault="00542819">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71552" behindDoc="0" locked="0" layoutInCell="0" allowOverlap="1" wp14:anchorId="510F79E6" wp14:editId="124D887C">
              <wp:simplePos x="0" y="0"/>
              <wp:positionH relativeFrom="page">
                <wp:align>center</wp:align>
              </wp:positionH>
              <wp:positionV relativeFrom="page">
                <wp:align>bottom</wp:align>
              </wp:positionV>
              <wp:extent cx="7772400" cy="463550"/>
              <wp:effectExtent l="0" t="0" r="0" b="12700"/>
              <wp:wrapNone/>
              <wp:docPr id="8170179" name="MSIPCM8e0b44acb42584f2bf1b24d4"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A4A1A4" w14:textId="45CC5CCB"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0F79E6" id="_x0000_t202" coordsize="21600,21600" o:spt="202" path="m,l,21600r21600,l21600,xe">
              <v:stroke joinstyle="miter"/>
              <v:path gradientshapeok="t" o:connecttype="rect"/>
            </v:shapetype>
            <v:shape id="MSIPCM8e0b44acb42584f2bf1b24d4" o:spid="_x0000_s1028" type="#_x0000_t202" alt="{&quot;HashCode&quot;:-1264847310,&quot;Height&quot;:9999999.0,&quot;Width&quot;:9999999.0,&quot;Placement&quot;:&quot;Footer&quot;,&quot;Index&quot;:&quot;Primary&quot;,&quot;Section&quot;:2,&quot;Top&quot;:0.0,&quot;Left&quot;:0.0}" style="position:absolute;margin-left:0;margin-top:0;width:612pt;height:36.5pt;z-index:251671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5CA4A1A4" w14:textId="45CC5CCB"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v:textbox>
              <w10:wrap anchorx="page" anchory="page"/>
            </v:shape>
          </w:pict>
        </mc:Fallback>
      </mc:AlternateContent>
    </w:r>
    <w:r w:rsidR="00737942">
      <w:rPr>
        <w:rFonts w:ascii="Arial" w:eastAsia="Arial" w:hAnsi="Arial" w:cs="Arial"/>
        <w:sz w:val="20"/>
        <w:szCs w:val="20"/>
      </w:rPr>
      <w:t>Framework Ref: RM6098</w:t>
    </w:r>
    <w:r w:rsidR="00737942">
      <w:rPr>
        <w:rFonts w:ascii="Arial" w:eastAsia="Arial" w:hAnsi="Arial" w:cs="Arial"/>
        <w:sz w:val="20"/>
        <w:szCs w:val="20"/>
      </w:rPr>
      <w:tab/>
      <w:t xml:space="preserve">                                           </w:t>
    </w:r>
  </w:p>
  <w:p w14:paraId="3554978A" w14:textId="00B948C9"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C21A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9465065" w14:textId="77777777" w:rsidR="00BC002E" w:rsidRDefault="00737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v3.11</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1D04" w14:textId="0FFAE8DE" w:rsidR="00BC002E" w:rsidRDefault="00737942">
    <w:pPr>
      <w:pBdr>
        <w:top w:val="nil"/>
        <w:left w:val="nil"/>
        <w:bottom w:val="nil"/>
        <w:right w:val="nil"/>
        <w:between w:val="nil"/>
      </w:pBdr>
      <w:tabs>
        <w:tab w:val="center" w:pos="4513"/>
        <w:tab w:val="right" w:pos="9026"/>
      </w:tabs>
      <w:spacing w:after="0"/>
      <w:ind w:hanging="1418"/>
      <w:rPr>
        <w:color w:val="000000"/>
        <w:sz w:val="20"/>
        <w:szCs w:val="20"/>
      </w:rPr>
    </w:pPr>
    <w:r>
      <w:t xml:space="preserve">     </w:t>
    </w:r>
  </w:p>
  <w:p w14:paraId="3A8F0E80" w14:textId="77777777" w:rsidR="00BC002E" w:rsidRDefault="00737942">
    <w:pPr>
      <w:pBdr>
        <w:top w:val="nil"/>
        <w:left w:val="nil"/>
        <w:bottom w:val="nil"/>
        <w:right w:val="nil"/>
        <w:between w:val="nil"/>
      </w:pBdr>
      <w:tabs>
        <w:tab w:val="center" w:pos="4513"/>
        <w:tab w:val="right" w:pos="9026"/>
      </w:tabs>
      <w:spacing w:after="0"/>
      <w:ind w:hanging="1418"/>
      <w:rPr>
        <w:color w:val="000000"/>
        <w:sz w:val="20"/>
        <w:szCs w:val="20"/>
      </w:rPr>
    </w:pPr>
    <w:r>
      <w:rPr>
        <w:color w:val="000000"/>
        <w:sz w:val="20"/>
        <w:szCs w:val="20"/>
      </w:rPr>
      <w:t>Framework Ref: RM6098</w:t>
    </w:r>
  </w:p>
  <w:p w14:paraId="1D2C1B7F" w14:textId="77777777" w:rsidR="00BC002E" w:rsidRDefault="00737942">
    <w:pPr>
      <w:pBdr>
        <w:top w:val="nil"/>
        <w:left w:val="nil"/>
        <w:bottom w:val="nil"/>
        <w:right w:val="nil"/>
        <w:between w:val="nil"/>
      </w:pBdr>
      <w:tabs>
        <w:tab w:val="center" w:pos="4513"/>
        <w:tab w:val="right" w:pos="9026"/>
      </w:tabs>
      <w:spacing w:after="0"/>
      <w:ind w:hanging="1418"/>
      <w:rPr>
        <w:color w:val="000000"/>
        <w:sz w:val="20"/>
        <w:szCs w:val="20"/>
      </w:rPr>
    </w:pPr>
    <w:r>
      <w:rPr>
        <w:color w:val="000000"/>
        <w:sz w:val="20"/>
        <w:szCs w:val="20"/>
      </w:rPr>
      <w:t>Project Version: v1</w:t>
    </w:r>
    <w:r>
      <w:rPr>
        <w:sz w:val="20"/>
        <w:szCs w:val="20"/>
      </w:rPr>
      <w:t>.0</w:t>
    </w:r>
  </w:p>
  <w:p w14:paraId="40278631" w14:textId="77777777" w:rsidR="00BC002E" w:rsidRDefault="00737942">
    <w:pPr>
      <w:pBdr>
        <w:top w:val="nil"/>
        <w:left w:val="nil"/>
        <w:bottom w:val="nil"/>
        <w:right w:val="nil"/>
        <w:between w:val="nil"/>
      </w:pBdr>
      <w:tabs>
        <w:tab w:val="center" w:pos="4513"/>
        <w:tab w:val="right" w:pos="9026"/>
      </w:tabs>
      <w:spacing w:after="0"/>
      <w:ind w:hanging="1418"/>
      <w:rPr>
        <w:color w:val="A6A6A6"/>
        <w:sz w:val="20"/>
        <w:szCs w:val="20"/>
      </w:rPr>
    </w:pPr>
    <w:bookmarkStart w:id="86" w:name="_heading=h.37m2jsg" w:colFirst="0" w:colLast="0"/>
    <w:bookmarkEnd w:id="86"/>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012E" w14:textId="77777777" w:rsidR="00BC002E" w:rsidRDefault="00BC002E">
    <w:pPr>
      <w:tabs>
        <w:tab w:val="center" w:pos="4513"/>
        <w:tab w:val="right" w:pos="9026"/>
      </w:tabs>
      <w:spacing w:after="0"/>
      <w:rPr>
        <w:color w:val="A6A6A6"/>
        <w:sz w:val="20"/>
        <w:szCs w:val="20"/>
      </w:rPr>
    </w:pPr>
  </w:p>
  <w:p w14:paraId="2FEA08BF" w14:textId="77777777" w:rsidR="00BC002E" w:rsidRDefault="00737942">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Framework Ref: RM</w:t>
    </w:r>
    <w:r>
      <w:rPr>
        <w:color w:val="A6A6A6"/>
        <w:sz w:val="20"/>
        <w:szCs w:val="20"/>
      </w:rPr>
      <w:tab/>
      <w:t xml:space="preserve">                                           </w:t>
    </w:r>
  </w:p>
  <w:p w14:paraId="405E425B" w14:textId="77777777" w:rsidR="00BC002E" w:rsidRDefault="00737942">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sidR="00FB7B08">
      <w:rPr>
        <w:color w:val="A6A6A6"/>
        <w:sz w:val="20"/>
        <w:szCs w:val="20"/>
      </w:rPr>
      <w:fldChar w:fldCharType="separate"/>
    </w:r>
    <w:r>
      <w:rPr>
        <w:color w:val="A6A6A6"/>
        <w:sz w:val="20"/>
        <w:szCs w:val="20"/>
      </w:rPr>
      <w:fldChar w:fldCharType="end"/>
    </w:r>
  </w:p>
  <w:p w14:paraId="7B247505" w14:textId="77777777" w:rsidR="00BC002E" w:rsidRDefault="00737942">
    <w:pPr>
      <w:pBdr>
        <w:top w:val="nil"/>
        <w:left w:val="nil"/>
        <w:bottom w:val="nil"/>
        <w:right w:val="nil"/>
        <w:between w:val="nil"/>
      </w:pBdr>
      <w:tabs>
        <w:tab w:val="center" w:pos="4513"/>
        <w:tab w:val="right" w:pos="9026"/>
      </w:tabs>
      <w:spacing w:after="0"/>
      <w:ind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cs="Calibri"/>
        <w:color w:val="A6A6A6"/>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6068" w14:textId="77777777" w:rsidR="00BC002E" w:rsidRDefault="00BC002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96BD" w14:textId="71B38B7B" w:rsidR="00BC002E" w:rsidRDefault="00BC00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2C1C942C"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5F6D28B6"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9BFA7F4"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122" w:name="3fwokq0" w:colFirst="0" w:colLast="0"/>
    <w:bookmarkEnd w:id="122"/>
    <w:r>
      <w:rPr>
        <w:rFonts w:ascii="Arial" w:eastAsia="Arial" w:hAnsi="Arial" w:cs="Arial"/>
        <w:color w:val="000000"/>
        <w:sz w:val="20"/>
        <w:szCs w:val="20"/>
      </w:rPr>
      <w:t>.</w:t>
    </w:r>
    <w:r>
      <w:rPr>
        <w:rFonts w:ascii="Arial" w:eastAsia="Arial" w:hAnsi="Arial" w:cs="Arial"/>
        <w:sz w:val="20"/>
        <w:szCs w:val="20"/>
      </w:rPr>
      <w:t>2</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D47F" w14:textId="77777777" w:rsidR="00BC002E" w:rsidRDefault="00BC002E">
    <w:pPr>
      <w:tabs>
        <w:tab w:val="center" w:pos="4513"/>
        <w:tab w:val="right" w:pos="9026"/>
      </w:tabs>
      <w:spacing w:after="0"/>
      <w:rPr>
        <w:rFonts w:ascii="Arial" w:eastAsia="Arial" w:hAnsi="Arial" w:cs="Arial"/>
        <w:color w:val="A6A6A6"/>
        <w:sz w:val="20"/>
        <w:szCs w:val="20"/>
      </w:rPr>
    </w:pPr>
  </w:p>
  <w:p w14:paraId="3740FF3A"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38C2DE9"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43CA1551"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1F27" w14:textId="77777777" w:rsidR="00BC002E" w:rsidRDefault="00BC002E">
    <w:pPr>
      <w:pBdr>
        <w:top w:val="nil"/>
        <w:left w:val="nil"/>
        <w:bottom w:val="nil"/>
        <w:right w:val="nil"/>
        <w:between w:val="nil"/>
      </w:pBdr>
      <w:tabs>
        <w:tab w:val="center" w:pos="4320"/>
        <w:tab w:val="right" w:pos="8640"/>
      </w:tabs>
      <w:rPr>
        <w:color w:val="000000"/>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5533" w14:textId="0F7E0C89" w:rsidR="00BC002E" w:rsidRDefault="00BC002E">
    <w:pPr>
      <w:tabs>
        <w:tab w:val="center" w:pos="4513"/>
        <w:tab w:val="right" w:pos="9026"/>
      </w:tabs>
    </w:pPr>
  </w:p>
  <w:p w14:paraId="0F395315" w14:textId="77777777" w:rsidR="00BC002E" w:rsidRDefault="00737942">
    <w:pPr>
      <w:tabs>
        <w:tab w:val="center" w:pos="4513"/>
        <w:tab w:val="right" w:pos="9026"/>
      </w:tabs>
    </w:pPr>
    <w:r>
      <w:t>Framework Ref: RM6098</w:t>
    </w:r>
  </w:p>
  <w:p w14:paraId="25350008" w14:textId="77777777" w:rsidR="00BC002E" w:rsidRDefault="00737942">
    <w:pPr>
      <w:tabs>
        <w:tab w:val="center" w:pos="4513"/>
        <w:tab w:val="right" w:pos="9026"/>
      </w:tabs>
    </w:pPr>
    <w:r>
      <w:t>Project Version: v1.0</w:t>
    </w:r>
    <w:r>
      <w:tab/>
      <w:t xml:space="preserve"> </w:t>
    </w:r>
    <w:r>
      <w:tab/>
    </w:r>
    <w:r>
      <w:fldChar w:fldCharType="begin"/>
    </w:r>
    <w:r>
      <w:instrText>PAGE</w:instrText>
    </w:r>
    <w:r>
      <w:fldChar w:fldCharType="separate"/>
    </w:r>
    <w:r>
      <w:rPr>
        <w:noProof/>
      </w:rPr>
      <w:t>1</w:t>
    </w:r>
    <w:r>
      <w:fldChar w:fldCharType="end"/>
    </w:r>
  </w:p>
  <w:p w14:paraId="7D4EFD9B" w14:textId="77777777" w:rsidR="00BC002E" w:rsidRDefault="00737942">
    <w:pPr>
      <w:tabs>
        <w:tab w:val="center" w:pos="4513"/>
        <w:tab w:val="right" w:pos="9026"/>
      </w:tabs>
    </w:pPr>
    <w:r>
      <w:t>Model Version: v3.1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9F18" w14:textId="77777777" w:rsidR="00BC002E" w:rsidRDefault="00737942">
    <w:pPr>
      <w:tabs>
        <w:tab w:val="center" w:pos="4513"/>
        <w:tab w:val="right" w:pos="9026"/>
      </w:tabs>
    </w:pPr>
    <w:r>
      <w:t>Framework Ref: RM</w:t>
    </w:r>
    <w:r>
      <w:tab/>
      <w:t xml:space="preserve">                                           </w:t>
    </w:r>
  </w:p>
  <w:p w14:paraId="75083ABA" w14:textId="77777777" w:rsidR="00BC002E" w:rsidRDefault="00737942">
    <w:pPr>
      <w:tabs>
        <w:tab w:val="center" w:pos="4513"/>
        <w:tab w:val="right" w:pos="9026"/>
      </w:tabs>
    </w:pPr>
    <w:r>
      <w:t>Project Version: v1.0</w:t>
    </w:r>
    <w:r>
      <w:tab/>
      <w:t xml:space="preserve"> </w:t>
    </w:r>
    <w:r>
      <w:tab/>
    </w:r>
    <w:r>
      <w:fldChar w:fldCharType="begin"/>
    </w:r>
    <w:r>
      <w:instrText>PAGE</w:instrText>
    </w:r>
    <w:r w:rsidR="00FB7B08">
      <w:fldChar w:fldCharType="separate"/>
    </w:r>
    <w:r>
      <w:fldChar w:fldCharType="end"/>
    </w:r>
  </w:p>
  <w:p w14:paraId="57C1D7B2" w14:textId="77777777" w:rsidR="00BC002E" w:rsidRDefault="00737942">
    <w:pPr>
      <w:tabs>
        <w:tab w:val="center" w:pos="4513"/>
        <w:tab w:val="right" w:pos="9026"/>
      </w:tabs>
    </w:pPr>
    <w:r>
      <w:t>Model Version : v2.9</w:t>
    </w:r>
    <w:r>
      <w:tab/>
    </w:r>
    <w: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C8D1" w14:textId="77777777" w:rsidR="00EF1ED2" w:rsidRDefault="00EF1ED2">
    <w:pPr>
      <w:tabs>
        <w:tab w:val="center" w:pos="4513"/>
        <w:tab w:val="right" w:pos="9026"/>
      </w:tabs>
      <w:spacing w:after="0"/>
      <w:rPr>
        <w:rFonts w:ascii="Arial" w:eastAsia="Arial" w:hAnsi="Arial" w:cs="Arial"/>
        <w:sz w:val="20"/>
        <w:szCs w:val="20"/>
      </w:rPr>
    </w:pPr>
  </w:p>
  <w:p w14:paraId="3CA8CDC5" w14:textId="77777777" w:rsidR="00EF1ED2" w:rsidRDefault="00EF1ED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p>
  <w:p w14:paraId="32EAE239" w14:textId="0DE3CAFF" w:rsidR="00EF1ED2" w:rsidRDefault="00EF1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88</w:t>
    </w:r>
    <w:r>
      <w:rPr>
        <w:rFonts w:ascii="Arial" w:eastAsia="Arial" w:hAnsi="Arial" w:cs="Arial"/>
        <w:color w:val="000000"/>
        <w:sz w:val="20"/>
        <w:szCs w:val="20"/>
      </w:rPr>
      <w:fldChar w:fldCharType="end"/>
    </w:r>
  </w:p>
  <w:p w14:paraId="77F56E82" w14:textId="77777777" w:rsidR="00EF1ED2" w:rsidRDefault="00EF1ED2">
    <w:pPr>
      <w:spacing w:after="0" w:line="240" w:lineRule="auto"/>
      <w:jc w:val="both"/>
      <w:rPr>
        <w:rFonts w:ascii="Arial" w:eastAsia="Arial" w:hAnsi="Arial" w:cs="Arial"/>
        <w:sz w:val="18"/>
        <w:szCs w:val="18"/>
      </w:rPr>
    </w:pPr>
    <w:r>
      <w:rPr>
        <w:rFonts w:ascii="Arial" w:eastAsia="Arial" w:hAnsi="Arial" w:cs="Arial"/>
        <w:sz w:val="20"/>
        <w:szCs w:val="20"/>
      </w:rPr>
      <w:t>Model Version: v3.1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032" w14:textId="77777777" w:rsidR="00EF1ED2" w:rsidRDefault="00EF1ED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46F08F2" w14:textId="77777777" w:rsidR="00EF1ED2" w:rsidRDefault="00EF1ED2">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2B6EA09" w14:textId="77777777" w:rsidR="00EF1ED2" w:rsidRDefault="00EF1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A0B9" w14:textId="308F5E2B" w:rsidR="00BC002E" w:rsidRDefault="00542819">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114300" distR="114300" simplePos="0" relativeHeight="251672576" behindDoc="0" locked="0" layoutInCell="0" allowOverlap="1" wp14:anchorId="071C6DA4" wp14:editId="2303C7FA">
              <wp:simplePos x="0" y="9403953"/>
              <wp:positionH relativeFrom="page">
                <wp:align>center</wp:align>
              </wp:positionH>
              <wp:positionV relativeFrom="page">
                <wp:align>bottom</wp:align>
              </wp:positionV>
              <wp:extent cx="7772400" cy="463550"/>
              <wp:effectExtent l="0" t="0" r="0" b="12700"/>
              <wp:wrapNone/>
              <wp:docPr id="1612396772" name="MSIPCM8a2b44f7bcab53faa633a05a" descr="{&quot;HashCode&quot;:-1264847310,&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0A819" w14:textId="00B7C2B4"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71C6DA4" id="_x0000_t202" coordsize="21600,21600" o:spt="202" path="m,l,21600r21600,l21600,xe">
              <v:stroke joinstyle="miter"/>
              <v:path gradientshapeok="t" o:connecttype="rect"/>
            </v:shapetype>
            <v:shape id="MSIPCM8a2b44f7bcab53faa633a05a" o:spid="_x0000_s1029" type="#_x0000_t202" alt="{&quot;HashCode&quot;:-1264847310,&quot;Height&quot;:9999999.0,&quot;Width&quot;:9999999.0,&quot;Placement&quot;:&quot;Footer&quot;,&quot;Index&quot;:&quot;FirstPage&quot;,&quot;Section&quot;:2,&quot;Top&quot;:0.0,&quot;Left&quot;:0.0}" style="position:absolute;margin-left:0;margin-top:0;width:612pt;height:36.5pt;z-index:2516725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67F0A819" w14:textId="00B7C2B4" w:rsidR="00542819" w:rsidRPr="00542819" w:rsidRDefault="00542819" w:rsidP="00542819">
                    <w:pPr>
                      <w:spacing w:after="0"/>
                      <w:jc w:val="center"/>
                      <w:rPr>
                        <w:rFonts w:cs="Calibri"/>
                        <w:color w:val="000000"/>
                        <w:sz w:val="20"/>
                      </w:rPr>
                    </w:pPr>
                    <w:r w:rsidRPr="00542819">
                      <w:rPr>
                        <w:rFonts w:cs="Calibri"/>
                        <w:color w:val="000000"/>
                        <w:sz w:val="20"/>
                      </w:rPr>
                      <w:t>OFFICIAL</w:t>
                    </w:r>
                  </w:p>
                </w:txbxContent>
              </v:textbox>
              <w10:wrap anchorx="page" anchory="page"/>
            </v:shape>
          </w:pict>
        </mc:Fallback>
      </mc:AlternateContent>
    </w:r>
    <w:r w:rsidR="00737942">
      <w:rPr>
        <w:rFonts w:ascii="Arial" w:eastAsia="Arial" w:hAnsi="Arial" w:cs="Arial"/>
        <w:color w:val="BFBFBF"/>
        <w:sz w:val="20"/>
        <w:szCs w:val="20"/>
      </w:rPr>
      <w:t>Framework Ref: RM</w:t>
    </w:r>
    <w:r w:rsidR="00737942">
      <w:rPr>
        <w:rFonts w:ascii="Arial" w:eastAsia="Arial" w:hAnsi="Arial" w:cs="Arial"/>
        <w:color w:val="BFBFBF"/>
        <w:sz w:val="20"/>
        <w:szCs w:val="20"/>
      </w:rPr>
      <w:tab/>
      <w:t xml:space="preserve">                                           </w:t>
    </w:r>
  </w:p>
  <w:p w14:paraId="5F5FDC41"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FB7B08">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7B919DF9" w14:textId="77777777" w:rsidR="00BC002E" w:rsidRDefault="00737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5175" w14:textId="14A8409A" w:rsidR="00BC002E" w:rsidRDefault="0073794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rFonts w:cs="Calibri"/>
        <w:color w:val="000000"/>
      </w:rPr>
      <w:instrText>PAGE</w:instrText>
    </w:r>
    <w:r>
      <w:rPr>
        <w:color w:val="000000"/>
      </w:rPr>
      <w:fldChar w:fldCharType="separate"/>
    </w:r>
    <w:r w:rsidR="00EF1ED2">
      <w:rPr>
        <w:rFonts w:cs="Calibri"/>
        <w:noProof/>
        <w:color w:val="000000"/>
      </w:rPr>
      <w:t>90</w:t>
    </w:r>
    <w:r>
      <w:rPr>
        <w:color w:val="000000"/>
      </w:rPr>
      <w:fldChar w:fldCharType="end"/>
    </w:r>
  </w:p>
  <w:p w14:paraId="3EB9AA41" w14:textId="77777777" w:rsidR="00BC002E" w:rsidRDefault="0073794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p>
  <w:p w14:paraId="73C554A7" w14:textId="77777777" w:rsidR="00BC002E" w:rsidRDefault="0073794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p>
  <w:p w14:paraId="744D9116" w14:textId="77777777" w:rsidR="00BC002E" w:rsidRDefault="00737942">
    <w:pPr>
      <w:tabs>
        <w:tab w:val="center" w:pos="4320"/>
        <w:tab w:val="right" w:pos="8640"/>
      </w:tabs>
      <w:spacing w:after="0" w:line="240" w:lineRule="auto"/>
    </w:pPr>
    <w:r>
      <w:rPr>
        <w:rFonts w:ascii="Arial" w:eastAsia="Arial" w:hAnsi="Arial" w:cs="Arial"/>
        <w:sz w:val="20"/>
        <w:szCs w:val="20"/>
      </w:rPr>
      <w:t>Model Version: v1.0</w:t>
    </w:r>
  </w:p>
  <w:p w14:paraId="5EC3F419" w14:textId="77777777" w:rsidR="00BC002E" w:rsidRDefault="00BC002E">
    <w:pPr>
      <w:pBdr>
        <w:top w:val="nil"/>
        <w:left w:val="nil"/>
        <w:bottom w:val="nil"/>
        <w:right w:val="nil"/>
        <w:between w:val="nil"/>
      </w:pBdr>
      <w:tabs>
        <w:tab w:val="center" w:pos="4513"/>
        <w:tab w:val="right" w:pos="9026"/>
      </w:tabs>
      <w:spacing w:after="0" w:line="240" w:lineRule="auto"/>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9D9A" w14:textId="77777777" w:rsidR="000C107A" w:rsidRDefault="000C107A">
    <w:pPr>
      <w:pBdr>
        <w:top w:val="nil"/>
        <w:left w:val="nil"/>
        <w:bottom w:val="nil"/>
        <w:right w:val="nil"/>
        <w:between w:val="nil"/>
      </w:pBdr>
      <w:tabs>
        <w:tab w:val="center" w:pos="4513"/>
        <w:tab w:val="right" w:pos="9026"/>
      </w:tabs>
      <w:spacing w:after="0"/>
      <w:rPr>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2458" w14:textId="3DDDF80B" w:rsidR="000C107A" w:rsidRDefault="000C107A">
    <w:pPr>
      <w:tabs>
        <w:tab w:val="center" w:pos="4513"/>
        <w:tab w:val="right" w:pos="9026"/>
      </w:tabs>
      <w:spacing w:after="720"/>
      <w:jc w:val="center"/>
    </w:pPr>
    <w:r>
      <w:fldChar w:fldCharType="begin"/>
    </w:r>
    <w:r>
      <w:instrText>PAGE</w:instrText>
    </w:r>
    <w:r>
      <w:fldChar w:fldCharType="separate"/>
    </w:r>
    <w:r>
      <w:rPr>
        <w:noProof/>
      </w:rPr>
      <w:t>101</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99C5" w14:textId="77777777" w:rsidR="000C107A" w:rsidRDefault="000C107A">
    <w:pPr>
      <w:tabs>
        <w:tab w:val="center" w:pos="4513"/>
        <w:tab w:val="right" w:pos="9026"/>
      </w:tabs>
      <w:spacing w:after="0"/>
      <w:jc w:val="center"/>
    </w:pPr>
  </w:p>
  <w:p w14:paraId="6A92E771" w14:textId="77777777" w:rsidR="000C107A" w:rsidRDefault="000C107A">
    <w:pPr>
      <w:tabs>
        <w:tab w:val="center" w:pos="4513"/>
        <w:tab w:val="right" w:pos="9026"/>
      </w:tabs>
      <w:spacing w:after="144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3F7D" w14:textId="77777777" w:rsidR="00BC002E" w:rsidRDefault="00BC002E">
    <w:pPr>
      <w:tabs>
        <w:tab w:val="center" w:pos="4513"/>
        <w:tab w:val="right" w:pos="9026"/>
      </w:tabs>
      <w:spacing w:after="0" w:line="240" w:lineRule="auto"/>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4BA"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7AC82DF9" w14:textId="77777777" w:rsidR="00BC002E" w:rsidRDefault="0073794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v3.0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6C989175" w14:textId="77777777" w:rsidR="00BC002E" w:rsidRDefault="00737942">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07E2" w14:textId="77777777" w:rsidR="00BC002E" w:rsidRDefault="00BC002E">
    <w:pPr>
      <w:tabs>
        <w:tab w:val="center" w:pos="4513"/>
        <w:tab w:val="right" w:pos="9026"/>
      </w:tabs>
      <w:spacing w:after="0"/>
      <w:rPr>
        <w:color w:val="BFBFBF"/>
      </w:rPr>
    </w:pPr>
  </w:p>
  <w:p w14:paraId="5CD44F3A" w14:textId="77777777" w:rsidR="00BC002E" w:rsidRDefault="00737942">
    <w:pPr>
      <w:tabs>
        <w:tab w:val="center" w:pos="4513"/>
        <w:tab w:val="right" w:pos="9026"/>
      </w:tabs>
      <w:spacing w:after="0"/>
      <w:rPr>
        <w:color w:val="BFBFBF"/>
      </w:rPr>
    </w:pPr>
    <w:r>
      <w:rPr>
        <w:color w:val="BFBFBF"/>
      </w:rPr>
      <w:t>Framework Ref: RM</w:t>
    </w:r>
    <w:r>
      <w:rPr>
        <w:color w:val="BFBFBF"/>
      </w:rPr>
      <w:tab/>
      <w:t xml:space="preserve">                                           </w:t>
    </w:r>
  </w:p>
  <w:p w14:paraId="57F05403" w14:textId="77777777" w:rsidR="00BC002E" w:rsidRDefault="00737942">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39D3DF2A" w14:textId="77777777" w:rsidR="00BC002E" w:rsidRDefault="00737942">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904C" w14:textId="77777777" w:rsidR="00C2440F" w:rsidRDefault="00C2440F">
    <w:pPr>
      <w:tabs>
        <w:tab w:val="center" w:pos="4513"/>
        <w:tab w:val="right" w:pos="9026"/>
      </w:tabs>
      <w:spacing w:after="0"/>
      <w:rPr>
        <w:color w:val="BFBFBF"/>
      </w:rPr>
    </w:pPr>
  </w:p>
  <w:p w14:paraId="713E88BA" w14:textId="77777777" w:rsidR="00C2440F" w:rsidRDefault="00C2440F">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7102E9A" w14:textId="227CF959" w:rsidR="00C2440F" w:rsidRDefault="00C2440F">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12D87422" w14:textId="77777777" w:rsidR="00C2440F" w:rsidRDefault="00C2440F">
    <w:pPr>
      <w:spacing w:after="0"/>
      <w:rPr>
        <w:rFonts w:ascii="Arial" w:eastAsia="Arial" w:hAnsi="Arial" w:cs="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F997" w14:textId="77777777" w:rsidR="00C2440F" w:rsidRDefault="00C2440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03EDF4CB" w14:textId="2F768CE5" w:rsidR="00C2440F" w:rsidRDefault="00C2440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5AD4C88A" w14:textId="77777777" w:rsidR="00C2440F" w:rsidRDefault="00C2440F">
    <w:pPr>
      <w:spacing w:after="0"/>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CB22" w14:textId="77777777" w:rsidR="00BC002E" w:rsidRDefault="00BC00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FF35" w14:textId="5BAE7C4C" w:rsidR="00BC002E" w:rsidRDefault="00737942">
    <w:pPr>
      <w:tabs>
        <w:tab w:val="center" w:pos="4513"/>
        <w:tab w:val="right" w:pos="9026"/>
      </w:tabs>
      <w:spacing w:after="0"/>
      <w:rPr>
        <w:rFonts w:ascii="Arial" w:eastAsia="Arial" w:hAnsi="Arial"/>
        <w:sz w:val="20"/>
        <w:szCs w:val="20"/>
      </w:rPr>
    </w:pPr>
    <w:r>
      <w:rPr>
        <w:rFonts w:ascii="Arial" w:eastAsia="Arial" w:hAnsi="Arial"/>
        <w:sz w:val="20"/>
        <w:szCs w:val="20"/>
      </w:rPr>
      <w:t>Framework Ref: RM6098</w:t>
    </w:r>
    <w:r>
      <w:rPr>
        <w:rFonts w:ascii="Arial" w:eastAsia="Arial" w:hAnsi="Arial"/>
        <w:sz w:val="20"/>
        <w:szCs w:val="20"/>
      </w:rPr>
      <w:tab/>
      <w:t xml:space="preserve">                                           </w:t>
    </w:r>
  </w:p>
  <w:p w14:paraId="424F8DDD" w14:textId="77777777" w:rsidR="00BC002E" w:rsidRDefault="0073794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010229A3" w14:textId="77777777" w:rsidR="00BC002E" w:rsidRDefault="00737942">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1DD6" w14:textId="77777777" w:rsidR="00BC002E" w:rsidRDefault="00BC002E">
    <w:pPr>
      <w:tabs>
        <w:tab w:val="center" w:pos="4513"/>
        <w:tab w:val="right" w:pos="9026"/>
      </w:tabs>
      <w:spacing w:after="0"/>
      <w:rPr>
        <w:rFonts w:ascii="Arial" w:eastAsia="Arial" w:hAnsi="Arial"/>
        <w:color w:val="BFBFBF"/>
        <w:sz w:val="20"/>
        <w:szCs w:val="20"/>
      </w:rPr>
    </w:pPr>
  </w:p>
  <w:p w14:paraId="73949060" w14:textId="77777777" w:rsidR="00BC002E" w:rsidRDefault="00737942">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2573B9D3" w14:textId="1119A768" w:rsidR="00BC002E" w:rsidRDefault="007379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2E4EF0">
      <w:rPr>
        <w:rFonts w:ascii="Arial" w:eastAsia="Arial" w:hAnsi="Arial"/>
        <w:noProof/>
        <w:color w:val="BFBFBF"/>
        <w:sz w:val="20"/>
        <w:szCs w:val="20"/>
      </w:rPr>
      <w:t>3</w:t>
    </w:r>
    <w:r>
      <w:rPr>
        <w:rFonts w:ascii="Arial" w:eastAsia="Arial" w:hAnsi="Arial"/>
        <w:color w:val="BFBFBF"/>
        <w:sz w:val="20"/>
        <w:szCs w:val="20"/>
      </w:rPr>
      <w:fldChar w:fldCharType="end"/>
    </w:r>
  </w:p>
  <w:p w14:paraId="63AC8C5F" w14:textId="77777777" w:rsidR="00BC002E" w:rsidRDefault="00737942">
    <w:pPr>
      <w:spacing w:after="0"/>
      <w:rPr>
        <w:color w:val="BFBFBF"/>
      </w:rPr>
    </w:pPr>
    <w:r>
      <w:rPr>
        <w:rFonts w:ascii="Arial" w:eastAsia="Arial" w:hAnsi="Arial"/>
        <w:color w:val="BFBFBF"/>
        <w:sz w:val="20"/>
        <w:szCs w:val="20"/>
      </w:rPr>
      <w:t>Model Version :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9B60" w14:textId="77777777" w:rsidR="00737942" w:rsidRDefault="00737942">
      <w:pPr>
        <w:spacing w:after="0" w:line="240" w:lineRule="auto"/>
      </w:pPr>
      <w:r>
        <w:separator/>
      </w:r>
    </w:p>
  </w:footnote>
  <w:footnote w:type="continuationSeparator" w:id="0">
    <w:p w14:paraId="28F8C889" w14:textId="77777777" w:rsidR="00737942" w:rsidRDefault="00737942">
      <w:pPr>
        <w:spacing w:after="0" w:line="240" w:lineRule="auto"/>
      </w:pPr>
      <w:r>
        <w:continuationSeparator/>
      </w:r>
    </w:p>
  </w:footnote>
  <w:footnote w:id="1">
    <w:p w14:paraId="57B5DD4A" w14:textId="77777777" w:rsidR="00EF1ED2" w:rsidRDefault="00EF1ED2">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w:t>
      </w:r>
      <w:hyperlink r:id="rId1">
        <w:r>
          <w:rPr>
            <w:rFonts w:cs="Calibri"/>
            <w:color w:val="0000FF"/>
            <w:sz w:val="20"/>
            <w:szCs w:val="20"/>
            <w:u w:val="single"/>
          </w:rPr>
          <w:t>https://www.iasplus.com/en/standards/ifrs/ifrs10</w:t>
        </w:r>
      </w:hyperlink>
      <w:r>
        <w:rPr>
          <w:rFonts w:cs="Calibri"/>
          <w:color w:val="000000"/>
          <w:sz w:val="20"/>
          <w:szCs w:val="20"/>
        </w:rPr>
        <w:t xml:space="preserve"> </w:t>
      </w:r>
    </w:p>
  </w:footnote>
  <w:footnote w:id="2">
    <w:p w14:paraId="76F733B9" w14:textId="77777777" w:rsidR="00EF1ED2" w:rsidRDefault="00EF1ED2">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04884A3B" w14:textId="77777777" w:rsidR="00EF1ED2" w:rsidRDefault="00EF1ED2">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“General Anti-Abuse Rule” means (a) the legislation in Part 5 of the Finance Act 2013; and (b) any</w:t>
      </w:r>
    </w:p>
    <w:p w14:paraId="7B945D05" w14:textId="77777777" w:rsidR="00EF1ED2" w:rsidRDefault="00EF1ED2">
      <w:pPr>
        <w:pBdr>
          <w:top w:val="nil"/>
          <w:left w:val="nil"/>
          <w:bottom w:val="nil"/>
          <w:right w:val="nil"/>
          <w:between w:val="nil"/>
        </w:pBdr>
        <w:spacing w:after="0" w:line="240" w:lineRule="auto"/>
        <w:jc w:val="both"/>
        <w:rPr>
          <w:color w:val="000000"/>
          <w:sz w:val="20"/>
          <w:szCs w:val="20"/>
        </w:rPr>
      </w:pPr>
      <w:r>
        <w:rPr>
          <w:rFonts w:cs="Calibri"/>
          <w:color w:val="000000"/>
          <w:sz w:val="20"/>
          <w:szCs w:val="20"/>
        </w:rPr>
        <w:t>future legislation introduced into Parliament to counteract tax advantages arising from abusive</w:t>
      </w:r>
    </w:p>
    <w:p w14:paraId="05C193BD" w14:textId="77777777" w:rsidR="00EF1ED2" w:rsidRDefault="00EF1ED2">
      <w:pPr>
        <w:pBdr>
          <w:top w:val="nil"/>
          <w:left w:val="nil"/>
          <w:bottom w:val="nil"/>
          <w:right w:val="nil"/>
          <w:between w:val="nil"/>
        </w:pBdr>
        <w:spacing w:after="0" w:line="240" w:lineRule="auto"/>
        <w:rPr>
          <w:color w:val="000000"/>
          <w:sz w:val="20"/>
          <w:szCs w:val="20"/>
        </w:rPr>
      </w:pPr>
      <w:r>
        <w:rPr>
          <w:rFonts w:cs="Calibri"/>
          <w:color w:val="000000"/>
          <w:sz w:val="20"/>
          <w:szCs w:val="20"/>
        </w:rPr>
        <w:t>arrangements to avoid national insurance contributions</w:t>
      </w:r>
    </w:p>
  </w:footnote>
  <w:footnote w:id="4">
    <w:p w14:paraId="6E4D6424" w14:textId="77777777" w:rsidR="00EF1ED2" w:rsidRDefault="00EF1ED2">
      <w:pPr>
        <w:pBdr>
          <w:top w:val="nil"/>
          <w:left w:val="nil"/>
          <w:bottom w:val="nil"/>
          <w:right w:val="nil"/>
          <w:between w:val="nil"/>
        </w:pBdr>
        <w:spacing w:after="0" w:line="240" w:lineRule="auto"/>
        <w:rPr>
          <w:color w:val="000000"/>
          <w:sz w:val="20"/>
          <w:szCs w:val="20"/>
        </w:rPr>
      </w:pPr>
      <w:r>
        <w:rPr>
          <w:rStyle w:val="FootnoteReference"/>
        </w:rPr>
        <w:footnoteRef/>
      </w:r>
      <w:r>
        <w:rPr>
          <w:rFonts w:cs="Calibri"/>
          <w:color w:val="000000"/>
          <w:sz w:val="20"/>
          <w:szCs w:val="20"/>
        </w:rPr>
        <w:t xml:space="preserve"> “Halifax Abuse Principle” means the principle explained in the CJEU Case C-255/02 Halifax and others</w:t>
      </w:r>
    </w:p>
  </w:footnote>
  <w:footnote w:id="5">
    <w:p w14:paraId="2A07B8E8" w14:textId="77777777" w:rsidR="00EF1ED2" w:rsidRDefault="00EF1ED2">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054D71A1" w14:textId="77777777" w:rsidR="00EF1ED2" w:rsidRDefault="00EF1ED2">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full definition of ‘Anti-avoidance rule’ can be found at Paragraph 25(1) of Schedule 18 to the Finance Act 2016 and Condition 2 (a) above shall be construed accordingly.     </w:t>
      </w:r>
    </w:p>
  </w:footnote>
  <w:footnote w:id="7">
    <w:p w14:paraId="070CDCB2" w14:textId="77777777" w:rsidR="00EF1ED2" w:rsidRDefault="00EF1ED2">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Targeted list of tax avoidance schemes that HMRC believes are being used to avoid paying tax due and which are listed on the Spotlight website: </w:t>
      </w:r>
      <w:hyperlink r:id="rId2">
        <w:r>
          <w:rPr>
            <w:rFonts w:cs="Calibri"/>
            <w:color w:val="0000FF"/>
            <w:sz w:val="20"/>
            <w:szCs w:val="20"/>
            <w:u w:val="single"/>
          </w:rPr>
          <w:t>https://www.gov.uk/government/collections/tax-avoidance-schemes-currently-in-the-spotlight</w:t>
        </w:r>
      </w:hyperlink>
      <w:r>
        <w:rPr>
          <w:rFonts w:cs="Calibri"/>
          <w:color w:val="000000"/>
          <w:sz w:val="20"/>
          <w:szCs w:val="20"/>
        </w:rPr>
        <w:t xml:space="preserve">  </w:t>
      </w:r>
    </w:p>
  </w:footnote>
  <w:footnote w:id="8">
    <w:p w14:paraId="137B5CC7" w14:textId="77777777" w:rsidR="00EF1ED2" w:rsidRDefault="00EF1ED2">
      <w:pPr>
        <w:pBdr>
          <w:top w:val="nil"/>
          <w:left w:val="nil"/>
          <w:bottom w:val="nil"/>
          <w:right w:val="nil"/>
          <w:between w:val="nil"/>
        </w:pBdr>
        <w:spacing w:after="0" w:line="240" w:lineRule="auto"/>
        <w:jc w:val="both"/>
        <w:rPr>
          <w:color w:val="000000"/>
          <w:sz w:val="20"/>
          <w:szCs w:val="20"/>
        </w:rPr>
      </w:pPr>
      <w:r>
        <w:rPr>
          <w:rStyle w:val="FootnoteReference"/>
        </w:rPr>
        <w:footnoteRef/>
      </w:r>
      <w:r>
        <w:rPr>
          <w:rFonts w:cs="Calibri"/>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742" w14:textId="77777777" w:rsidR="00DD154A" w:rsidRDefault="00BF46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401EE743" w14:textId="77777777" w:rsidR="00DD154A" w:rsidRDefault="00BF46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23C4" w14:textId="77777777" w:rsidR="00FB16CF" w:rsidRDefault="00FB16CF">
    <w:pPr>
      <w:pBdr>
        <w:top w:val="nil"/>
        <w:left w:val="nil"/>
        <w:bottom w:val="nil"/>
        <w:right w:val="nil"/>
        <w:between w:val="nil"/>
      </w:pBdr>
      <w:tabs>
        <w:tab w:val="center" w:pos="4513"/>
        <w:tab w:val="right" w:pos="9026"/>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DC70" w14:textId="77777777" w:rsidR="00FB16CF" w:rsidRDefault="00FB16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370B611F" w14:textId="77777777" w:rsidR="00FB16CF" w:rsidRDefault="00FB16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B734" w14:textId="77777777" w:rsidR="00FB16CF" w:rsidRDefault="00FB16CF" w:rsidP="00FB16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01FC4414" w14:textId="77777777" w:rsidR="00FB16CF" w:rsidRDefault="00FB16CF" w:rsidP="00FB16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p w14:paraId="09E4A60D" w14:textId="77777777" w:rsidR="00FB16CF" w:rsidRDefault="00FB16CF">
    <w:pPr>
      <w:pBdr>
        <w:top w:val="nil"/>
        <w:left w:val="nil"/>
        <w:bottom w:val="nil"/>
        <w:right w:val="nil"/>
        <w:between w:val="nil"/>
      </w:pBdr>
      <w:tabs>
        <w:tab w:val="center" w:pos="4513"/>
        <w:tab w:val="right" w:pos="9026"/>
      </w:tabs>
      <w:spacing w:after="0" w:line="240" w:lineRule="auto"/>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2E3E" w14:textId="77777777" w:rsidR="00BC002E" w:rsidRDefault="00737942">
    <w:pPr>
      <w:spacing w:after="0" w:line="240" w:lineRule="auto"/>
      <w:rPr>
        <w:rFonts w:ascii="Arial" w:eastAsia="Arial" w:hAnsi="Arial" w:cs="Arial"/>
        <w:sz w:val="20"/>
        <w:szCs w:val="20"/>
      </w:rPr>
    </w:pPr>
    <w:r>
      <w:rPr>
        <w:rFonts w:ascii="Arial" w:eastAsia="Arial" w:hAnsi="Arial" w:cs="Arial"/>
        <w:b/>
        <w:sz w:val="20"/>
        <w:szCs w:val="20"/>
      </w:rPr>
      <w:t>Joint Schedule 10 (Rectification Plan)</w:t>
    </w:r>
  </w:p>
  <w:p w14:paraId="34B6DDBC" w14:textId="77777777" w:rsidR="00BC002E" w:rsidRDefault="00737942">
    <w:pPr>
      <w:spacing w:after="0" w:line="240" w:lineRule="auto"/>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2018</w:t>
    </w:r>
  </w:p>
  <w:p w14:paraId="66654DA3" w14:textId="77777777" w:rsidR="00BC002E" w:rsidRDefault="00BC002E">
    <w:pPr>
      <w:rPr>
        <w:rFonts w:ascii="Arial" w:eastAsia="Arial" w:hAnsi="Arial" w:cs="Arial"/>
        <w:color w:val="BFBFBF"/>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2F93" w14:textId="77777777" w:rsidR="00BC002E" w:rsidRDefault="00BC002E">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D96" w14:textId="77777777" w:rsidR="00BC002E" w:rsidRDefault="00BC002E">
    <w:pPr>
      <w:pBdr>
        <w:top w:val="nil"/>
        <w:left w:val="nil"/>
        <w:bottom w:val="nil"/>
        <w:right w:val="nil"/>
        <w:between w:val="nil"/>
      </w:pBdr>
      <w:tabs>
        <w:tab w:val="center" w:pos="4513"/>
        <w:tab w:val="right" w:pos="9026"/>
      </w:tabs>
      <w:spacing w:after="0" w:line="240" w:lineRule="auto"/>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F1CD"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450F3DCF"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4719" w14:textId="77777777" w:rsidR="00BC002E" w:rsidRDefault="00737942">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63360" behindDoc="0" locked="0" layoutInCell="1" hidden="0" allowOverlap="1" wp14:anchorId="71150BF1" wp14:editId="4F7809DF">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B7F9"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A17"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r>
      <w:rPr>
        <w:rFonts w:cs="Calibri"/>
        <w:b/>
        <w:color w:val="000000"/>
      </w:rPr>
      <w:t>Call-Off Schedule 1 (Transparency Reports)</w:t>
    </w:r>
  </w:p>
  <w:p w14:paraId="1E027F67"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60DE4AFD"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r>
      <w:rPr>
        <w:rFonts w:cs="Calibri"/>
        <w:color w:val="000000"/>
      </w:rPr>
      <w:t>Crown Copyright</w:t>
    </w:r>
    <w:r>
      <w:rPr>
        <w:rFonts w:ascii="Arial" w:eastAsia="Arial" w:hAnsi="Arial" w:cs="Arial"/>
        <w:color w:val="000000"/>
        <w:sz w:val="16"/>
        <w:szCs w:val="16"/>
      </w:rPr>
      <w:t xml:space="preserve"> </w:t>
    </w:r>
    <w:r>
      <w:rPr>
        <w:rFonts w:cs="Calibri"/>
        <w:color w:val="000000"/>
      </w:rPr>
      <w:t>2018</w:t>
    </w:r>
  </w:p>
  <w:p w14:paraId="4AEFAB12"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747" w14:textId="77777777" w:rsidR="00DD154A" w:rsidRDefault="00BF46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01EE748" w14:textId="77777777" w:rsidR="00DD154A" w:rsidRDefault="00BF46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D90D" w14:textId="77777777" w:rsidR="00E420E8" w:rsidRDefault="00E420E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0AC79FEB" w14:textId="77777777" w:rsidR="00E420E8" w:rsidRDefault="00E420E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274EA5D5" w14:textId="77777777" w:rsidR="00E420E8" w:rsidRDefault="00E420E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F3C9D58" w14:textId="77777777" w:rsidR="00E420E8" w:rsidRDefault="00E420E8">
    <w:pPr>
      <w:pBdr>
        <w:top w:val="nil"/>
        <w:left w:val="nil"/>
        <w:bottom w:val="nil"/>
        <w:right w:val="nil"/>
        <w:between w:val="nil"/>
      </w:pBdr>
      <w:tabs>
        <w:tab w:val="center" w:pos="4513"/>
        <w:tab w:val="right" w:pos="9026"/>
      </w:tabs>
      <w:spacing w:after="0" w:line="240" w:lineRule="auto"/>
      <w:rPr>
        <w:i/>
        <w:color w:val="000000"/>
      </w:rPr>
    </w:pPr>
  </w:p>
  <w:p w14:paraId="236CFEF4" w14:textId="77777777" w:rsidR="00E420E8" w:rsidRDefault="00E420E8">
    <w:pPr>
      <w:pBdr>
        <w:top w:val="nil"/>
        <w:left w:val="nil"/>
        <w:bottom w:val="nil"/>
        <w:right w:val="nil"/>
        <w:between w:val="nil"/>
      </w:pBdr>
      <w:tabs>
        <w:tab w:val="center" w:pos="4513"/>
        <w:tab w:val="right" w:pos="9026"/>
      </w:tabs>
      <w:spacing w:after="0" w:line="240" w:lineRule="auto"/>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538A" w14:textId="77777777" w:rsidR="00BC002E" w:rsidRDefault="00BC002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47C2"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b/>
        <w:sz w:val="20"/>
        <w:szCs w:val="20"/>
      </w:rPr>
      <w:t>Call-Off Schedule 4 (Call-Off Tender)</w:t>
    </w:r>
  </w:p>
  <w:p w14:paraId="6E6EEB50"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Call-Off Ref:</w:t>
    </w:r>
  </w:p>
  <w:p w14:paraId="3046566C" w14:textId="77777777" w:rsidR="00BC002E" w:rsidRDefault="00737942">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2018</w:t>
    </w:r>
  </w:p>
  <w:p w14:paraId="156E388A" w14:textId="77777777" w:rsidR="00BC002E" w:rsidRDefault="00BC002E">
    <w:pPr>
      <w:pBdr>
        <w:top w:val="nil"/>
        <w:left w:val="nil"/>
        <w:bottom w:val="nil"/>
        <w:right w:val="nil"/>
        <w:between w:val="nil"/>
      </w:pBdr>
      <w:tabs>
        <w:tab w:val="center" w:pos="4513"/>
        <w:tab w:val="right" w:pos="9026"/>
      </w:tabs>
      <w:spacing w:after="0" w:line="240" w:lineRule="auto"/>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C69C" w14:textId="77777777" w:rsidR="00BC002E" w:rsidRDefault="00BC002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3E00" w14:textId="77777777" w:rsidR="00C20B71" w:rsidRDefault="00C20B71">
    <w:pPr>
      <w:tabs>
        <w:tab w:val="center" w:pos="4513"/>
        <w:tab w:val="right" w:pos="9026"/>
      </w:tabs>
      <w:spacing w:after="0" w:line="240" w:lineRule="auto"/>
      <w:rPr>
        <w:rFonts w:cs="Calibri"/>
      </w:rPr>
    </w:pPr>
    <w:r>
      <w:rPr>
        <w:rFonts w:cs="Calibri"/>
        <w:b/>
      </w:rPr>
      <w:t>Call-Off Schedule 5 (Call-Off Pricing)</w:t>
    </w:r>
    <w:r>
      <w:rPr>
        <w:noProof/>
      </w:rPr>
      <w:drawing>
        <wp:anchor distT="0" distB="0" distL="114300" distR="114300" simplePos="0" relativeHeight="251668480" behindDoc="0" locked="0" layoutInCell="1" hidden="0" allowOverlap="1" wp14:anchorId="45395B8C" wp14:editId="4479D4CA">
          <wp:simplePos x="0" y="0"/>
          <wp:positionH relativeFrom="column">
            <wp:posOffset>5562600</wp:posOffset>
          </wp:positionH>
          <wp:positionV relativeFrom="paragraph">
            <wp:posOffset>-165734</wp:posOffset>
          </wp:positionV>
          <wp:extent cx="848995" cy="685800"/>
          <wp:effectExtent l="0" t="0" r="0" b="0"/>
          <wp:wrapNone/>
          <wp:docPr id="1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p>
  <w:p w14:paraId="38054D8F" w14:textId="77777777" w:rsidR="00C20B71" w:rsidRDefault="00C20B71">
    <w:pPr>
      <w:tabs>
        <w:tab w:val="center" w:pos="4513"/>
        <w:tab w:val="right" w:pos="9026"/>
      </w:tabs>
      <w:spacing w:after="0" w:line="240" w:lineRule="auto"/>
      <w:rPr>
        <w:rFonts w:cs="Calibri"/>
      </w:rPr>
    </w:pPr>
    <w:r>
      <w:rPr>
        <w:rFonts w:cs="Calibri"/>
      </w:rPr>
      <w:t>Crown Copyright 2017</w:t>
    </w:r>
  </w:p>
  <w:p w14:paraId="3E7D2C55" w14:textId="77777777" w:rsidR="00C20B71" w:rsidRDefault="00C20B71">
    <w:pPr>
      <w:pBdr>
        <w:top w:val="nil"/>
        <w:left w:val="nil"/>
        <w:bottom w:val="nil"/>
        <w:right w:val="nil"/>
        <w:between w:val="nil"/>
      </w:pBdr>
      <w:tabs>
        <w:tab w:val="center" w:pos="4153"/>
        <w:tab w:val="right" w:pos="8306"/>
      </w:tabs>
      <w:rPr>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1CE" w14:textId="77777777" w:rsidR="00C20B71" w:rsidRDefault="00C20B71">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547D6BF8" w14:textId="77777777" w:rsidR="00C20B71" w:rsidRDefault="00C20B7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6AA3E4A7" w14:textId="77777777" w:rsidR="00C20B71" w:rsidRDefault="00C20B7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2C87D986" w14:textId="77777777" w:rsidR="00C20B71" w:rsidRDefault="00C20B71">
    <w:pPr>
      <w:pBdr>
        <w:top w:val="nil"/>
        <w:left w:val="nil"/>
        <w:bottom w:val="nil"/>
        <w:right w:val="nil"/>
        <w:between w:val="nil"/>
      </w:pBdr>
      <w:tabs>
        <w:tab w:val="center" w:pos="4153"/>
        <w:tab w:val="right" w:pos="8306"/>
      </w:tabs>
      <w:rPr>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CD5C" w14:textId="77777777" w:rsidR="00C20B71" w:rsidRDefault="00C20B7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AAD" w14:textId="77777777" w:rsidR="00C20B71" w:rsidRDefault="00C20B71">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67D359C8" w14:textId="77777777" w:rsidR="00C20B71" w:rsidRDefault="00C20B7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32282A92" w14:textId="77777777" w:rsidR="00C20B71" w:rsidRDefault="00C20B7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49F5DF82" w14:textId="77777777" w:rsidR="00C20B71" w:rsidRDefault="00C20B71">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1C48" w14:textId="77777777" w:rsidR="00C20B71" w:rsidRDefault="00C20B71">
    <w:pPr>
      <w:tabs>
        <w:tab w:val="center" w:pos="4513"/>
        <w:tab w:val="right" w:pos="9026"/>
      </w:tabs>
      <w:spacing w:after="0" w:line="240" w:lineRule="auto"/>
      <w:rPr>
        <w:rFonts w:cs="Calibri"/>
      </w:rPr>
    </w:pPr>
  </w:p>
  <w:p w14:paraId="55C6A3C9" w14:textId="77777777" w:rsidR="00C20B71" w:rsidRDefault="00C20B71">
    <w:pPr>
      <w:pBdr>
        <w:top w:val="nil"/>
        <w:left w:val="nil"/>
        <w:bottom w:val="nil"/>
        <w:right w:val="nil"/>
        <w:between w:val="nil"/>
      </w:pBdr>
      <w:tabs>
        <w:tab w:val="center" w:pos="4153"/>
        <w:tab w:val="right" w:pos="8306"/>
      </w:tabs>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40C" w14:textId="77777777" w:rsidR="00BC002E" w:rsidRDefault="00BC002E">
    <w:pPr>
      <w:pBdr>
        <w:top w:val="nil"/>
        <w:left w:val="nil"/>
        <w:bottom w:val="nil"/>
        <w:right w:val="nil"/>
        <w:between w:val="nil"/>
      </w:pBdr>
      <w:tabs>
        <w:tab w:val="center" w:pos="4513"/>
        <w:tab w:val="right" w:pos="9026"/>
      </w:tabs>
      <w:spacing w:after="0"/>
      <w:ind w:hanging="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0FAA"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6908AA1F" w14:textId="77777777" w:rsidR="00BC002E" w:rsidRDefault="00737942">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EE2F" w14:textId="77777777" w:rsidR="00BC002E" w:rsidRDefault="00737942">
    <w:pPr>
      <w:tabs>
        <w:tab w:val="center" w:pos="4513"/>
        <w:tab w:val="right" w:pos="9026"/>
      </w:tabs>
      <w:spacing w:after="0"/>
      <w:rPr>
        <w:b/>
        <w:sz w:val="20"/>
        <w:szCs w:val="20"/>
      </w:rPr>
    </w:pPr>
    <w:r>
      <w:rPr>
        <w:b/>
        <w:sz w:val="20"/>
        <w:szCs w:val="20"/>
      </w:rPr>
      <w:t>Call-Off Schedule 9 (Security)</w:t>
    </w:r>
  </w:p>
  <w:p w14:paraId="6A396480" w14:textId="77777777" w:rsidR="00BC002E" w:rsidRDefault="00737942">
    <w:pPr>
      <w:tabs>
        <w:tab w:val="center" w:pos="4513"/>
        <w:tab w:val="right" w:pos="9026"/>
      </w:tabs>
      <w:spacing w:after="0"/>
      <w:rPr>
        <w:sz w:val="20"/>
        <w:szCs w:val="20"/>
      </w:rPr>
    </w:pPr>
    <w:r>
      <w:rPr>
        <w:sz w:val="20"/>
        <w:szCs w:val="20"/>
      </w:rPr>
      <w:t>Call-Off Ref:</w:t>
    </w:r>
  </w:p>
  <w:p w14:paraId="36D18420" w14:textId="77777777" w:rsidR="00BC002E" w:rsidRDefault="00737942">
    <w:pPr>
      <w:tabs>
        <w:tab w:val="center" w:pos="4513"/>
        <w:tab w:val="right" w:pos="9026"/>
      </w:tabs>
      <w:spacing w:after="0"/>
      <w:rPr>
        <w:sz w:val="20"/>
        <w:szCs w:val="20"/>
      </w:rPr>
    </w:pPr>
    <w:r>
      <w:rPr>
        <w:sz w:val="20"/>
        <w:szCs w:val="20"/>
      </w:rPr>
      <w:t>Crown Copyright 2018</w:t>
    </w:r>
  </w:p>
  <w:p w14:paraId="1EC6A29C" w14:textId="77777777" w:rsidR="00BC002E" w:rsidRDefault="00BC002E">
    <w:pPr>
      <w:tabs>
        <w:tab w:val="center" w:pos="4513"/>
        <w:tab w:val="right" w:pos="9026"/>
      </w:tabs>
      <w:spacing w:after="0"/>
      <w:rPr>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E397" w14:textId="77777777" w:rsidR="00BC002E" w:rsidRDefault="00BC002E">
    <w:pPr>
      <w:pBdr>
        <w:top w:val="nil"/>
        <w:left w:val="nil"/>
        <w:bottom w:val="nil"/>
        <w:right w:val="nil"/>
        <w:between w:val="nil"/>
      </w:pBdr>
      <w:tabs>
        <w:tab w:val="center" w:pos="4513"/>
        <w:tab w:val="right" w:pos="9026"/>
      </w:tabs>
      <w:spacing w:after="0"/>
      <w:ind w:hanging="1418"/>
      <w:rPr>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7113" w14:textId="77777777" w:rsidR="00BC002E" w:rsidRDefault="00BC002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CEDC"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5FBAA609"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680987D"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5E66B87E" w14:textId="77777777" w:rsidR="00BC002E" w:rsidRDefault="00BC002E">
    <w:pPr>
      <w:pBdr>
        <w:top w:val="nil"/>
        <w:left w:val="nil"/>
        <w:bottom w:val="nil"/>
        <w:right w:val="nil"/>
        <w:between w:val="nil"/>
      </w:pBdr>
      <w:tabs>
        <w:tab w:val="center" w:pos="4513"/>
        <w:tab w:val="right" w:pos="9026"/>
        <w:tab w:val="left" w:pos="3559"/>
      </w:tabs>
      <w:spacing w:after="0" w:line="240" w:lineRule="auto"/>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4D64" w14:textId="77777777" w:rsidR="00BC002E" w:rsidRDefault="00BC002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2D24" w14:textId="77777777" w:rsidR="00BC002E" w:rsidRDefault="00BC002E">
    <w:pPr>
      <w:pBdr>
        <w:top w:val="nil"/>
        <w:left w:val="nil"/>
        <w:bottom w:val="nil"/>
        <w:right w:val="nil"/>
        <w:between w:val="nil"/>
      </w:pBdr>
      <w:tabs>
        <w:tab w:val="center" w:pos="4320"/>
        <w:tab w:val="right" w:pos="8640"/>
      </w:tabs>
      <w:rPr>
        <w:color w:val="000000"/>
        <w:sz w:val="16"/>
        <w:szCs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DEC2" w14:textId="77777777" w:rsidR="00BC002E" w:rsidRDefault="00737942">
    <w:pPr>
      <w:pBdr>
        <w:top w:val="nil"/>
        <w:left w:val="nil"/>
        <w:bottom w:val="nil"/>
        <w:right w:val="nil"/>
        <w:between w:val="nil"/>
      </w:pBdr>
      <w:tabs>
        <w:tab w:val="center" w:pos="4320"/>
        <w:tab w:val="right" w:pos="8640"/>
      </w:tabs>
      <w:rPr>
        <w:color w:val="000000"/>
      </w:rPr>
    </w:pPr>
    <w:r>
      <w:rPr>
        <w:b/>
        <w:color w:val="000000"/>
      </w:rPr>
      <w:t>Call-Off Schedule 15 (Call-Off Contract Management)</w:t>
    </w:r>
  </w:p>
  <w:p w14:paraId="297B8907" w14:textId="77777777" w:rsidR="00BC002E" w:rsidRDefault="00737942">
    <w:pPr>
      <w:pBdr>
        <w:top w:val="nil"/>
        <w:left w:val="nil"/>
        <w:bottom w:val="nil"/>
        <w:right w:val="nil"/>
        <w:between w:val="nil"/>
      </w:pBdr>
      <w:tabs>
        <w:tab w:val="center" w:pos="4320"/>
        <w:tab w:val="right" w:pos="8640"/>
      </w:tabs>
      <w:rPr>
        <w:color w:val="000000"/>
      </w:rPr>
    </w:pPr>
    <w:r>
      <w:rPr>
        <w:color w:val="000000"/>
      </w:rPr>
      <w:t>Call-Off Ref:</w:t>
    </w:r>
  </w:p>
  <w:p w14:paraId="03448F23" w14:textId="77777777" w:rsidR="00BC002E" w:rsidRDefault="00737942">
    <w:pPr>
      <w:pBdr>
        <w:top w:val="nil"/>
        <w:left w:val="nil"/>
        <w:bottom w:val="nil"/>
        <w:right w:val="nil"/>
        <w:between w:val="nil"/>
      </w:pBdr>
      <w:tabs>
        <w:tab w:val="center" w:pos="4320"/>
        <w:tab w:val="right" w:pos="8640"/>
      </w:tabs>
      <w:rPr>
        <w:rFonts w:cs="Calibri"/>
        <w:color w:val="000000"/>
      </w:rPr>
    </w:pPr>
    <w:r>
      <w:rPr>
        <w:color w:val="000000"/>
      </w:rPr>
      <w:t>Crown Copyright 2018</w:t>
    </w:r>
  </w:p>
  <w:p w14:paraId="7833F107" w14:textId="77777777" w:rsidR="00BC002E" w:rsidRDefault="00BC002E">
    <w:pPr>
      <w:pBdr>
        <w:top w:val="nil"/>
        <w:left w:val="nil"/>
        <w:bottom w:val="nil"/>
        <w:right w:val="nil"/>
        <w:between w:val="nil"/>
      </w:pBdr>
      <w:tabs>
        <w:tab w:val="center" w:pos="4320"/>
        <w:tab w:val="right" w:pos="8640"/>
      </w:tabs>
      <w:rPr>
        <w:color w:val="000000"/>
        <w:sz w:val="16"/>
        <w:szCs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03ED" w14:textId="77777777" w:rsidR="00BC002E" w:rsidRDefault="00BC002E">
    <w:pPr>
      <w:pBdr>
        <w:top w:val="nil"/>
        <w:left w:val="nil"/>
        <w:bottom w:val="nil"/>
        <w:right w:val="nil"/>
        <w:between w:val="nil"/>
      </w:pBdr>
      <w:tabs>
        <w:tab w:val="center" w:pos="4320"/>
        <w:tab w:val="right" w:pos="8640"/>
      </w:tabs>
      <w:rPr>
        <w:color w:val="000000"/>
        <w:sz w:val="16"/>
        <w:szCs w:val="16"/>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E99A" w14:textId="77777777" w:rsidR="00EF1ED2" w:rsidRDefault="00EF1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2A5B695A" w14:textId="77777777" w:rsidR="00EF1ED2" w:rsidRDefault="00EF1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FE56236" w14:textId="77777777" w:rsidR="00EF1ED2" w:rsidRDefault="00EF1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DF57427" w14:textId="77777777" w:rsidR="00EF1ED2" w:rsidRDefault="00EF1E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F609" w14:textId="77777777" w:rsidR="00BC002E" w:rsidRDefault="00737942">
    <w:pPr>
      <w:tabs>
        <w:tab w:val="center" w:pos="4320"/>
        <w:tab w:val="right" w:pos="8640"/>
      </w:tabs>
      <w:spacing w:after="0" w:line="240" w:lineRule="auto"/>
      <w:rPr>
        <w:rFonts w:ascii="Arial" w:eastAsia="Arial" w:hAnsi="Arial" w:cs="Arial"/>
        <w:b/>
        <w:sz w:val="20"/>
        <w:szCs w:val="20"/>
      </w:rPr>
    </w:pPr>
    <w:r>
      <w:rPr>
        <w:rFonts w:ascii="Arial" w:eastAsia="Arial" w:hAnsi="Arial" w:cs="Arial"/>
        <w:b/>
        <w:sz w:val="20"/>
        <w:szCs w:val="20"/>
      </w:rPr>
      <w:t>Call-Off Schedule 23 (HMRC Terms)</w:t>
    </w:r>
  </w:p>
  <w:p w14:paraId="4CC5BCDE" w14:textId="77777777" w:rsidR="00BC002E" w:rsidRDefault="00737942">
    <w:pPr>
      <w:tabs>
        <w:tab w:val="center" w:pos="4320"/>
        <w:tab w:val="right" w:pos="8640"/>
      </w:tabs>
      <w:spacing w:after="0" w:line="240" w:lineRule="auto"/>
      <w:rPr>
        <w:rFonts w:ascii="Arial" w:eastAsia="Arial" w:hAnsi="Arial" w:cs="Arial"/>
        <w:sz w:val="20"/>
        <w:szCs w:val="20"/>
      </w:rPr>
    </w:pPr>
    <w:r>
      <w:rPr>
        <w:rFonts w:ascii="Arial" w:eastAsia="Arial" w:hAnsi="Arial" w:cs="Arial"/>
        <w:sz w:val="20"/>
        <w:szCs w:val="20"/>
      </w:rPr>
      <w:t>Call-Off Ref:</w:t>
    </w:r>
  </w:p>
  <w:p w14:paraId="58EB6564" w14:textId="77777777" w:rsidR="00BC002E" w:rsidRDefault="00737942">
    <w:pPr>
      <w:tabs>
        <w:tab w:val="center" w:pos="4320"/>
        <w:tab w:val="right" w:pos="8640"/>
      </w:tabs>
      <w:spacing w:after="0" w:line="240" w:lineRule="auto"/>
    </w:pPr>
    <w:r>
      <w:rPr>
        <w:rFonts w:ascii="Arial" w:eastAsia="Arial" w:hAnsi="Arial" w:cs="Arial"/>
        <w:sz w:val="20"/>
        <w:szCs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827E" w14:textId="77777777" w:rsidR="00BC002E" w:rsidRDefault="00737942">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F2D002E" w14:textId="77777777" w:rsidR="00BC002E" w:rsidRDefault="0073794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0D4" w14:textId="77777777" w:rsidR="000C107A" w:rsidRDefault="000C107A">
    <w:pPr>
      <w:pBdr>
        <w:top w:val="nil"/>
        <w:left w:val="nil"/>
        <w:bottom w:val="nil"/>
        <w:right w:val="nil"/>
        <w:between w:val="nil"/>
      </w:pBdr>
      <w:tabs>
        <w:tab w:val="center" w:pos="4513"/>
        <w:tab w:val="right" w:pos="9026"/>
      </w:tabs>
      <w:spacing w:after="0"/>
      <w:rPr>
        <w:color w:val="00000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7FC5" w14:textId="77777777" w:rsidR="000C107A" w:rsidRDefault="000C107A">
    <w:pPr>
      <w:tabs>
        <w:tab w:val="center" w:pos="4513"/>
        <w:tab w:val="right" w:pos="9026"/>
      </w:tabs>
      <w:spacing w:after="0"/>
      <w:jc w:val="center"/>
    </w:pPr>
  </w:p>
  <w:p w14:paraId="2DF78268" w14:textId="77777777" w:rsidR="000C107A" w:rsidRDefault="000C107A">
    <w:pPr>
      <w:tabs>
        <w:tab w:val="center" w:pos="4513"/>
        <w:tab w:val="right" w:pos="9026"/>
      </w:tabs>
      <w:spacing w:after="0"/>
      <w:jc w:val="center"/>
      <w:rPr>
        <w:b/>
      </w:rPr>
    </w:pPr>
    <w:r>
      <w:t xml:space="preserve">Crown Copyright 2018. </w:t>
    </w:r>
    <w:r>
      <w:tab/>
    </w:r>
    <w:r>
      <w:tab/>
      <w:t>Version: 3.0.11</w:t>
    </w:r>
  </w:p>
  <w:p w14:paraId="0B52A175" w14:textId="77777777" w:rsidR="000C107A" w:rsidRDefault="000C107A">
    <w:pPr>
      <w:tabs>
        <w:tab w:val="center" w:pos="4513"/>
        <w:tab w:val="right" w:pos="9026"/>
      </w:tabs>
      <w:spacing w:after="0"/>
      <w:jc w:val="center"/>
    </w:pPr>
    <w:r>
      <w:t>Core Terms RM6098</w:t>
    </w:r>
  </w:p>
  <w:p w14:paraId="7C08B887" w14:textId="77777777" w:rsidR="000C107A" w:rsidRDefault="000C107A">
    <w:pPr>
      <w:tabs>
        <w:tab w:val="center" w:pos="4513"/>
        <w:tab w:val="right" w:pos="9026"/>
      </w:tabs>
      <w:spacing w:after="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41ED" w14:textId="77777777" w:rsidR="000C107A" w:rsidRDefault="000C107A">
    <w:pPr>
      <w:pBdr>
        <w:top w:val="nil"/>
        <w:left w:val="nil"/>
        <w:bottom w:val="nil"/>
        <w:right w:val="nil"/>
        <w:between w:val="nil"/>
      </w:pBdr>
      <w:tabs>
        <w:tab w:val="center" w:pos="4513"/>
        <w:tab w:val="right" w:pos="9026"/>
      </w:tabs>
      <w:spacing w:after="0"/>
      <w:rPr>
        <w:color w:val="00000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70A0" w14:textId="77777777" w:rsidR="00BC002E" w:rsidRDefault="00BC002E">
    <w:pPr>
      <w:tabs>
        <w:tab w:val="center" w:pos="4513"/>
        <w:tab w:val="right" w:pos="9026"/>
      </w:tabs>
      <w:spacing w:after="0" w:line="240" w:lineRule="auto"/>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1F7" w14:textId="77777777" w:rsidR="00BC002E" w:rsidRDefault="00737942">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376CBB82" w14:textId="77777777" w:rsidR="00BC002E" w:rsidRDefault="0073794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ECF6" w14:textId="77777777" w:rsidR="00BC002E" w:rsidRDefault="00BC002E">
    <w:pPr>
      <w:tabs>
        <w:tab w:val="center" w:pos="4513"/>
        <w:tab w:val="right" w:pos="9026"/>
      </w:tabs>
      <w:spacing w:after="0" w:line="240" w:lineRule="auto"/>
    </w:pPr>
  </w:p>
  <w:p w14:paraId="52B94247" w14:textId="77777777" w:rsidR="00BC002E" w:rsidRDefault="00BC002E">
    <w:pPr>
      <w:tabs>
        <w:tab w:val="center" w:pos="4513"/>
        <w:tab w:val="right" w:pos="9026"/>
      </w:tabs>
      <w:spacing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9BA0" w14:textId="77777777" w:rsidR="00C2440F" w:rsidRDefault="00C2440F">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color w:val="BFBFBF"/>
        <w:sz w:val="20"/>
        <w:szCs w:val="20"/>
      </w:rPr>
      <w:t>Joint Schedule 2 (Variation Form)</w:t>
    </w:r>
  </w:p>
  <w:p w14:paraId="6C74139A" w14:textId="77777777" w:rsidR="00C2440F" w:rsidRDefault="00C2440F">
    <w:pPr>
      <w:pBdr>
        <w:top w:val="nil"/>
        <w:left w:val="nil"/>
        <w:bottom w:val="nil"/>
        <w:right w:val="nil"/>
        <w:between w:val="nil"/>
      </w:pBdr>
      <w:tabs>
        <w:tab w:val="center" w:pos="4513"/>
        <w:tab w:val="right" w:pos="9026"/>
      </w:tabs>
      <w:spacing w:after="0"/>
      <w:rPr>
        <w:color w:val="000000"/>
      </w:rPr>
    </w:pPr>
    <w:r>
      <w:rPr>
        <w:rFonts w:ascii="Arial" w:eastAsia="Arial" w:hAnsi="Arial" w:cs="Arial"/>
        <w:color w:val="BFBFBF"/>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783B" w14:textId="77777777" w:rsidR="00C2440F" w:rsidRDefault="00C2440F">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Joint Schedule 2 (Variation Form)</w:t>
    </w:r>
  </w:p>
  <w:p w14:paraId="2D713591" w14:textId="77777777" w:rsidR="00C2440F" w:rsidRDefault="00C2440F">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31B6" w14:textId="77777777" w:rsidR="00BC002E" w:rsidRDefault="00BC00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3221" w14:textId="77777777" w:rsidR="00BC002E" w:rsidRDefault="00737942">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7E0AEA5C" w14:textId="77777777" w:rsidR="00BC002E" w:rsidRDefault="0073794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1EE" w14:textId="77777777" w:rsidR="00BC002E" w:rsidRDefault="00737942">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4529E86A" w14:textId="77777777" w:rsidR="00BC002E" w:rsidRDefault="0073794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73C5F535" w14:textId="77777777" w:rsidR="00BC002E" w:rsidRDefault="00BC002E">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293"/>
    <w:multiLevelType w:val="multilevel"/>
    <w:tmpl w:val="D07A78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B7107"/>
    <w:multiLevelType w:val="multilevel"/>
    <w:tmpl w:val="D70EC1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1861916"/>
    <w:multiLevelType w:val="multilevel"/>
    <w:tmpl w:val="46ACB8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C83A8C"/>
    <w:multiLevelType w:val="multilevel"/>
    <w:tmpl w:val="9E98D1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6A81168"/>
    <w:multiLevelType w:val="multilevel"/>
    <w:tmpl w:val="ED3832D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911789A"/>
    <w:multiLevelType w:val="multilevel"/>
    <w:tmpl w:val="F3D827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6053B0"/>
    <w:multiLevelType w:val="multilevel"/>
    <w:tmpl w:val="859ADF5E"/>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A935F37"/>
    <w:multiLevelType w:val="multilevel"/>
    <w:tmpl w:val="377299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2B1A3A"/>
    <w:multiLevelType w:val="multilevel"/>
    <w:tmpl w:val="D1623D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F67407"/>
    <w:multiLevelType w:val="multilevel"/>
    <w:tmpl w:val="1D7EBA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5F2890"/>
    <w:multiLevelType w:val="multilevel"/>
    <w:tmpl w:val="B10E17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911A63"/>
    <w:multiLevelType w:val="multilevel"/>
    <w:tmpl w:val="0382DC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E5E94"/>
    <w:multiLevelType w:val="multilevel"/>
    <w:tmpl w:val="238643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880D55"/>
    <w:multiLevelType w:val="multilevel"/>
    <w:tmpl w:val="74D6AB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19493E"/>
    <w:multiLevelType w:val="multilevel"/>
    <w:tmpl w:val="270EAF6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1875E8"/>
    <w:multiLevelType w:val="multilevel"/>
    <w:tmpl w:val="2E92E29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112D309C"/>
    <w:multiLevelType w:val="multilevel"/>
    <w:tmpl w:val="F56CCC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47267F"/>
    <w:multiLevelType w:val="multilevel"/>
    <w:tmpl w:val="296215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447DDA"/>
    <w:multiLevelType w:val="multilevel"/>
    <w:tmpl w:val="ABA461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156F7B12"/>
    <w:multiLevelType w:val="multilevel"/>
    <w:tmpl w:val="5DC4C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6D34DD8"/>
    <w:multiLevelType w:val="multilevel"/>
    <w:tmpl w:val="34FAD3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78F000C"/>
    <w:multiLevelType w:val="multilevel"/>
    <w:tmpl w:val="DCCE62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A7F2871"/>
    <w:multiLevelType w:val="multilevel"/>
    <w:tmpl w:val="620E2F6C"/>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5" w15:restartNumberingAfterBreak="0">
    <w:nsid w:val="1AFF6E12"/>
    <w:multiLevelType w:val="multilevel"/>
    <w:tmpl w:val="0A42C4E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CD13AA7"/>
    <w:multiLevelType w:val="multilevel"/>
    <w:tmpl w:val="B4A263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D4C2EA4"/>
    <w:multiLevelType w:val="multilevel"/>
    <w:tmpl w:val="F9CC8E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E2815BE"/>
    <w:multiLevelType w:val="multilevel"/>
    <w:tmpl w:val="9ADC9AEA"/>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1EED14CA"/>
    <w:multiLevelType w:val="multilevel"/>
    <w:tmpl w:val="860E2B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0D25373"/>
    <w:multiLevelType w:val="multilevel"/>
    <w:tmpl w:val="44D61B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1446846"/>
    <w:multiLevelType w:val="hybridMultilevel"/>
    <w:tmpl w:val="3AF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69014B"/>
    <w:multiLevelType w:val="multilevel"/>
    <w:tmpl w:val="6E2C0A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AE1541"/>
    <w:multiLevelType w:val="multilevel"/>
    <w:tmpl w:val="1616A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5" w15:restartNumberingAfterBreak="0">
    <w:nsid w:val="2345509B"/>
    <w:multiLevelType w:val="multilevel"/>
    <w:tmpl w:val="0CC68D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570A9A"/>
    <w:multiLevelType w:val="multilevel"/>
    <w:tmpl w:val="B6E2929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7" w15:restartNumberingAfterBreak="0">
    <w:nsid w:val="23A10BA1"/>
    <w:multiLevelType w:val="multilevel"/>
    <w:tmpl w:val="9F2ABE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42E32C5"/>
    <w:multiLevelType w:val="multilevel"/>
    <w:tmpl w:val="C4F227E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243D7153"/>
    <w:multiLevelType w:val="multilevel"/>
    <w:tmpl w:val="B8D0A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5125393"/>
    <w:multiLevelType w:val="multilevel"/>
    <w:tmpl w:val="C8B8BC2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65F3426"/>
    <w:multiLevelType w:val="multilevel"/>
    <w:tmpl w:val="AF6C6B44"/>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2" w15:restartNumberingAfterBreak="0">
    <w:nsid w:val="26A13175"/>
    <w:multiLevelType w:val="multilevel"/>
    <w:tmpl w:val="0C88154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3" w15:restartNumberingAfterBreak="0">
    <w:nsid w:val="27A80751"/>
    <w:multiLevelType w:val="multilevel"/>
    <w:tmpl w:val="DD34BFE2"/>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4" w15:restartNumberingAfterBreak="0">
    <w:nsid w:val="27CA19E9"/>
    <w:multiLevelType w:val="multilevel"/>
    <w:tmpl w:val="62E68E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9125103"/>
    <w:multiLevelType w:val="multilevel"/>
    <w:tmpl w:val="3EFE1CF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9724377"/>
    <w:multiLevelType w:val="multilevel"/>
    <w:tmpl w:val="C12080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2A7A4803"/>
    <w:multiLevelType w:val="multilevel"/>
    <w:tmpl w:val="E08C03B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B2C72A6"/>
    <w:multiLevelType w:val="multilevel"/>
    <w:tmpl w:val="49EEB5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B4D547B"/>
    <w:multiLevelType w:val="multilevel"/>
    <w:tmpl w:val="6C56AF82"/>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2CC42176"/>
    <w:multiLevelType w:val="multilevel"/>
    <w:tmpl w:val="D97271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DE15BE3"/>
    <w:multiLevelType w:val="multilevel"/>
    <w:tmpl w:val="BE52D222"/>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3" w15:restartNumberingAfterBreak="0">
    <w:nsid w:val="2E6D4680"/>
    <w:multiLevelType w:val="multilevel"/>
    <w:tmpl w:val="AAA88F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FCB3EB0"/>
    <w:multiLevelType w:val="multilevel"/>
    <w:tmpl w:val="49A22490"/>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13C0513"/>
    <w:multiLevelType w:val="multilevel"/>
    <w:tmpl w:val="8E28F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2F765C3"/>
    <w:multiLevelType w:val="multilevel"/>
    <w:tmpl w:val="4A7E16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7807674"/>
    <w:multiLevelType w:val="multilevel"/>
    <w:tmpl w:val="399A17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A92206C"/>
    <w:multiLevelType w:val="multilevel"/>
    <w:tmpl w:val="2662D4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B363CD5"/>
    <w:multiLevelType w:val="multilevel"/>
    <w:tmpl w:val="F23C6E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6C6F3C"/>
    <w:multiLevelType w:val="multilevel"/>
    <w:tmpl w:val="44FE41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C33267F"/>
    <w:multiLevelType w:val="multilevel"/>
    <w:tmpl w:val="FADC54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3" w15:restartNumberingAfterBreak="0">
    <w:nsid w:val="3D017E87"/>
    <w:multiLevelType w:val="multilevel"/>
    <w:tmpl w:val="CD7C8F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E033DB7"/>
    <w:multiLevelType w:val="multilevel"/>
    <w:tmpl w:val="C9AED3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E981BE4"/>
    <w:multiLevelType w:val="multilevel"/>
    <w:tmpl w:val="40A8FE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0AB1735"/>
    <w:multiLevelType w:val="multilevel"/>
    <w:tmpl w:val="031CA2D2"/>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40AE118A"/>
    <w:multiLevelType w:val="multilevel"/>
    <w:tmpl w:val="F76CB2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1DB2B50"/>
    <w:multiLevelType w:val="multilevel"/>
    <w:tmpl w:val="D12E7A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217399A"/>
    <w:multiLevelType w:val="multilevel"/>
    <w:tmpl w:val="F11454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6946AD2"/>
    <w:multiLevelType w:val="multilevel"/>
    <w:tmpl w:val="AC96AA6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1" w15:restartNumberingAfterBreak="0">
    <w:nsid w:val="482163A2"/>
    <w:multiLevelType w:val="multilevel"/>
    <w:tmpl w:val="1D7A25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9F21E5E"/>
    <w:multiLevelType w:val="multilevel"/>
    <w:tmpl w:val="71043D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B4E39F1"/>
    <w:multiLevelType w:val="multilevel"/>
    <w:tmpl w:val="30941A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E5729E5"/>
    <w:multiLevelType w:val="multilevel"/>
    <w:tmpl w:val="CD560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FB93706"/>
    <w:multiLevelType w:val="multilevel"/>
    <w:tmpl w:val="3188A658"/>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6" w15:restartNumberingAfterBreak="0">
    <w:nsid w:val="4FBD5526"/>
    <w:multiLevelType w:val="multilevel"/>
    <w:tmpl w:val="CB924F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0FA4642"/>
    <w:multiLevelType w:val="multilevel"/>
    <w:tmpl w:val="1B18D7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80532B"/>
    <w:multiLevelType w:val="multilevel"/>
    <w:tmpl w:val="DE46E348"/>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9" w15:restartNumberingAfterBreak="0">
    <w:nsid w:val="51852B92"/>
    <w:multiLevelType w:val="multilevel"/>
    <w:tmpl w:val="5CD83542"/>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06743A"/>
    <w:multiLevelType w:val="multilevel"/>
    <w:tmpl w:val="49906FD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522C2884"/>
    <w:multiLevelType w:val="multilevel"/>
    <w:tmpl w:val="F7703A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50015E2"/>
    <w:multiLevelType w:val="multilevel"/>
    <w:tmpl w:val="61F2E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72731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7314770"/>
    <w:multiLevelType w:val="multilevel"/>
    <w:tmpl w:val="C95679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7371ED5"/>
    <w:multiLevelType w:val="multilevel"/>
    <w:tmpl w:val="13088F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76E69AA"/>
    <w:multiLevelType w:val="multilevel"/>
    <w:tmpl w:val="D668F4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7" w15:restartNumberingAfterBreak="0">
    <w:nsid w:val="586328C8"/>
    <w:multiLevelType w:val="multilevel"/>
    <w:tmpl w:val="5B0AF7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87F3709"/>
    <w:multiLevelType w:val="multilevel"/>
    <w:tmpl w:val="0E764AD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95A20C0"/>
    <w:multiLevelType w:val="multilevel"/>
    <w:tmpl w:val="1A14EB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5A7B7B2D"/>
    <w:multiLevelType w:val="multilevel"/>
    <w:tmpl w:val="77D0C5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B2F713D"/>
    <w:multiLevelType w:val="multilevel"/>
    <w:tmpl w:val="FCD06B4A"/>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BD551EB"/>
    <w:multiLevelType w:val="multilevel"/>
    <w:tmpl w:val="C51096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3" w15:restartNumberingAfterBreak="0">
    <w:nsid w:val="5BD957DD"/>
    <w:multiLevelType w:val="multilevel"/>
    <w:tmpl w:val="EFBA3C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C160DFD"/>
    <w:multiLevelType w:val="multilevel"/>
    <w:tmpl w:val="A612B4DC"/>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C585FEC"/>
    <w:multiLevelType w:val="multilevel"/>
    <w:tmpl w:val="504257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E360FAC"/>
    <w:multiLevelType w:val="multilevel"/>
    <w:tmpl w:val="EA2426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0625246"/>
    <w:multiLevelType w:val="multilevel"/>
    <w:tmpl w:val="2F40295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0C82A03"/>
    <w:multiLevelType w:val="hybridMultilevel"/>
    <w:tmpl w:val="0554A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14449D2"/>
    <w:multiLevelType w:val="multilevel"/>
    <w:tmpl w:val="A13E44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1704DED"/>
    <w:multiLevelType w:val="multilevel"/>
    <w:tmpl w:val="70281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2E40278"/>
    <w:multiLevelType w:val="multilevel"/>
    <w:tmpl w:val="B1D83B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669C488B"/>
    <w:multiLevelType w:val="multilevel"/>
    <w:tmpl w:val="9B8237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78B02F0"/>
    <w:multiLevelType w:val="multilevel"/>
    <w:tmpl w:val="C876D90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04" w15:restartNumberingAfterBreak="0">
    <w:nsid w:val="6D162C34"/>
    <w:multiLevelType w:val="hybridMultilevel"/>
    <w:tmpl w:val="18444B1E"/>
    <w:lvl w:ilvl="0" w:tplc="08090001">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D202450"/>
    <w:multiLevelType w:val="multilevel"/>
    <w:tmpl w:val="A470E27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6FD35425"/>
    <w:multiLevelType w:val="multilevel"/>
    <w:tmpl w:val="A068470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1AC1440"/>
    <w:multiLevelType w:val="multilevel"/>
    <w:tmpl w:val="3A60BE6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8" w15:restartNumberingAfterBreak="0">
    <w:nsid w:val="71B466F1"/>
    <w:multiLevelType w:val="multilevel"/>
    <w:tmpl w:val="F9F0F9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3BB179E"/>
    <w:multiLevelType w:val="multilevel"/>
    <w:tmpl w:val="764CCE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4AC4A85"/>
    <w:multiLevelType w:val="multilevel"/>
    <w:tmpl w:val="1F36B9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4C27592"/>
    <w:multiLevelType w:val="hybridMultilevel"/>
    <w:tmpl w:val="776CD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5F61DCB"/>
    <w:multiLevelType w:val="multilevel"/>
    <w:tmpl w:val="62ACD0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4" w15:restartNumberingAfterBreak="0">
    <w:nsid w:val="78CD325B"/>
    <w:multiLevelType w:val="multilevel"/>
    <w:tmpl w:val="1A50D3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9755AA1"/>
    <w:multiLevelType w:val="multilevel"/>
    <w:tmpl w:val="5D68DF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9E47ACB"/>
    <w:multiLevelType w:val="multilevel"/>
    <w:tmpl w:val="433239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A166C9C"/>
    <w:multiLevelType w:val="multilevel"/>
    <w:tmpl w:val="DD324C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A95783A"/>
    <w:multiLevelType w:val="multilevel"/>
    <w:tmpl w:val="2AEC2F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AB37E4C"/>
    <w:multiLevelType w:val="hybridMultilevel"/>
    <w:tmpl w:val="F9B0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C73268F"/>
    <w:multiLevelType w:val="multilevel"/>
    <w:tmpl w:val="0076263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DC94CA1"/>
    <w:multiLevelType w:val="multilevel"/>
    <w:tmpl w:val="1C0685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2" w15:restartNumberingAfterBreak="0">
    <w:nsid w:val="7E8B7233"/>
    <w:multiLevelType w:val="multilevel"/>
    <w:tmpl w:val="D21E79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3" w15:restartNumberingAfterBreak="0">
    <w:nsid w:val="7F232EC1"/>
    <w:multiLevelType w:val="multilevel"/>
    <w:tmpl w:val="A4560B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394849">
    <w:abstractNumId w:val="120"/>
  </w:num>
  <w:num w:numId="2" w16cid:durableId="1388988742">
    <w:abstractNumId w:val="121"/>
  </w:num>
  <w:num w:numId="3" w16cid:durableId="352417290">
    <w:abstractNumId w:val="80"/>
  </w:num>
  <w:num w:numId="4" w16cid:durableId="719861173">
    <w:abstractNumId w:val="103"/>
  </w:num>
  <w:num w:numId="5" w16cid:durableId="686910798">
    <w:abstractNumId w:val="78"/>
  </w:num>
  <w:num w:numId="6" w16cid:durableId="679813356">
    <w:abstractNumId w:val="24"/>
  </w:num>
  <w:num w:numId="7" w16cid:durableId="245579492">
    <w:abstractNumId w:val="96"/>
  </w:num>
  <w:num w:numId="8" w16cid:durableId="704140528">
    <w:abstractNumId w:val="51"/>
  </w:num>
  <w:num w:numId="9" w16cid:durableId="1485506914">
    <w:abstractNumId w:val="56"/>
  </w:num>
  <w:num w:numId="10" w16cid:durableId="2107116232">
    <w:abstractNumId w:val="91"/>
  </w:num>
  <w:num w:numId="11" w16cid:durableId="1828351959">
    <w:abstractNumId w:val="36"/>
  </w:num>
  <w:num w:numId="12" w16cid:durableId="1185287327">
    <w:abstractNumId w:val="20"/>
  </w:num>
  <w:num w:numId="13" w16cid:durableId="396637944">
    <w:abstractNumId w:val="25"/>
  </w:num>
  <w:num w:numId="14" w16cid:durableId="883057955">
    <w:abstractNumId w:val="66"/>
  </w:num>
  <w:num w:numId="15" w16cid:durableId="1576624989">
    <w:abstractNumId w:val="49"/>
  </w:num>
  <w:num w:numId="16" w16cid:durableId="1110130558">
    <w:abstractNumId w:val="117"/>
  </w:num>
  <w:num w:numId="17" w16cid:durableId="1020547626">
    <w:abstractNumId w:val="10"/>
  </w:num>
  <w:num w:numId="18" w16cid:durableId="1780760393">
    <w:abstractNumId w:val="16"/>
  </w:num>
  <w:num w:numId="19" w16cid:durableId="1967201587">
    <w:abstractNumId w:val="105"/>
  </w:num>
  <w:num w:numId="20" w16cid:durableId="260334358">
    <w:abstractNumId w:val="97"/>
  </w:num>
  <w:num w:numId="21" w16cid:durableId="260375428">
    <w:abstractNumId w:val="12"/>
  </w:num>
  <w:num w:numId="22" w16cid:durableId="1548450778">
    <w:abstractNumId w:val="87"/>
  </w:num>
  <w:num w:numId="23" w16cid:durableId="343099050">
    <w:abstractNumId w:val="69"/>
  </w:num>
  <w:num w:numId="24" w16cid:durableId="1401561914">
    <w:abstractNumId w:val="110"/>
  </w:num>
  <w:num w:numId="25" w16cid:durableId="1349404389">
    <w:abstractNumId w:val="6"/>
  </w:num>
  <w:num w:numId="26" w16cid:durableId="433862618">
    <w:abstractNumId w:val="30"/>
  </w:num>
  <w:num w:numId="27" w16cid:durableId="1514030820">
    <w:abstractNumId w:val="114"/>
  </w:num>
  <w:num w:numId="28" w16cid:durableId="993878403">
    <w:abstractNumId w:val="102"/>
  </w:num>
  <w:num w:numId="29" w16cid:durableId="1130512462">
    <w:abstractNumId w:val="27"/>
  </w:num>
  <w:num w:numId="30" w16cid:durableId="1650865849">
    <w:abstractNumId w:val="72"/>
  </w:num>
  <w:num w:numId="31" w16cid:durableId="1432553317">
    <w:abstractNumId w:val="15"/>
  </w:num>
  <w:num w:numId="32" w16cid:durableId="581376065">
    <w:abstractNumId w:val="106"/>
  </w:num>
  <w:num w:numId="33" w16cid:durableId="1168987113">
    <w:abstractNumId w:val="47"/>
  </w:num>
  <w:num w:numId="34" w16cid:durableId="1772240910">
    <w:abstractNumId w:val="107"/>
  </w:num>
  <w:num w:numId="35" w16cid:durableId="1485849734">
    <w:abstractNumId w:val="45"/>
  </w:num>
  <w:num w:numId="36" w16cid:durableId="2104571989">
    <w:abstractNumId w:val="7"/>
  </w:num>
  <w:num w:numId="37" w16cid:durableId="1121337769">
    <w:abstractNumId w:val="75"/>
  </w:num>
  <w:num w:numId="38" w16cid:durableId="461771282">
    <w:abstractNumId w:val="38"/>
  </w:num>
  <w:num w:numId="39" w16cid:durableId="1821076499">
    <w:abstractNumId w:val="92"/>
  </w:num>
  <w:num w:numId="40" w16cid:durableId="1983268876">
    <w:abstractNumId w:val="40"/>
  </w:num>
  <w:num w:numId="41" w16cid:durableId="1172330746">
    <w:abstractNumId w:val="100"/>
  </w:num>
  <w:num w:numId="42" w16cid:durableId="315426926">
    <w:abstractNumId w:val="122"/>
  </w:num>
  <w:num w:numId="43" w16cid:durableId="778909160">
    <w:abstractNumId w:val="5"/>
  </w:num>
  <w:num w:numId="44" w16cid:durableId="151141866">
    <w:abstractNumId w:val="1"/>
  </w:num>
  <w:num w:numId="45" w16cid:durableId="340163126">
    <w:abstractNumId w:val="46"/>
  </w:num>
  <w:num w:numId="46" w16cid:durableId="2023511141">
    <w:abstractNumId w:val="70"/>
  </w:num>
  <w:num w:numId="47" w16cid:durableId="307369979">
    <w:abstractNumId w:val="86"/>
  </w:num>
  <w:num w:numId="48" w16cid:durableId="330262172">
    <w:abstractNumId w:val="54"/>
  </w:num>
  <w:num w:numId="49" w16cid:durableId="980696103">
    <w:abstractNumId w:val="33"/>
  </w:num>
  <w:num w:numId="50" w16cid:durableId="1076824858">
    <w:abstractNumId w:val="31"/>
  </w:num>
  <w:num w:numId="51" w16cid:durableId="1512724358">
    <w:abstractNumId w:val="111"/>
  </w:num>
  <w:num w:numId="52" w16cid:durableId="1699768934">
    <w:abstractNumId w:val="98"/>
  </w:num>
  <w:num w:numId="53" w16cid:durableId="749735348">
    <w:abstractNumId w:val="104"/>
  </w:num>
  <w:num w:numId="54" w16cid:durableId="1433934882">
    <w:abstractNumId w:val="18"/>
  </w:num>
  <w:num w:numId="55" w16cid:durableId="1554780015">
    <w:abstractNumId w:val="48"/>
  </w:num>
  <w:num w:numId="56" w16cid:durableId="1330792318">
    <w:abstractNumId w:val="62"/>
  </w:num>
  <w:num w:numId="57" w16cid:durableId="1010764678">
    <w:abstractNumId w:val="41"/>
  </w:num>
  <w:num w:numId="58" w16cid:durableId="660735884">
    <w:abstractNumId w:val="4"/>
  </w:num>
  <w:num w:numId="59" w16cid:durableId="413284116">
    <w:abstractNumId w:val="52"/>
  </w:num>
  <w:num w:numId="60" w16cid:durableId="1466387716">
    <w:abstractNumId w:val="79"/>
  </w:num>
  <w:num w:numId="61" w16cid:durableId="708920730">
    <w:abstractNumId w:val="82"/>
  </w:num>
  <w:num w:numId="62" w16cid:durableId="110441129">
    <w:abstractNumId w:val="74"/>
  </w:num>
  <w:num w:numId="63" w16cid:durableId="576860513">
    <w:abstractNumId w:val="28"/>
  </w:num>
  <w:num w:numId="64" w16cid:durableId="1352488365">
    <w:abstractNumId w:val="50"/>
  </w:num>
  <w:num w:numId="65" w16cid:durableId="1856843133">
    <w:abstractNumId w:val="83"/>
  </w:num>
  <w:num w:numId="66" w16cid:durableId="1579633843">
    <w:abstractNumId w:val="55"/>
  </w:num>
  <w:num w:numId="67" w16cid:durableId="428933737">
    <w:abstractNumId w:val="42"/>
  </w:num>
  <w:num w:numId="68" w16cid:durableId="76296178">
    <w:abstractNumId w:val="99"/>
  </w:num>
  <w:num w:numId="69" w16cid:durableId="783614551">
    <w:abstractNumId w:val="37"/>
  </w:num>
  <w:num w:numId="70" w16cid:durableId="1415322656">
    <w:abstractNumId w:val="29"/>
  </w:num>
  <w:num w:numId="71" w16cid:durableId="1198470605">
    <w:abstractNumId w:val="118"/>
  </w:num>
  <w:num w:numId="72" w16cid:durableId="2131628161">
    <w:abstractNumId w:val="68"/>
  </w:num>
  <w:num w:numId="73" w16cid:durableId="451022872">
    <w:abstractNumId w:val="57"/>
  </w:num>
  <w:num w:numId="74" w16cid:durableId="1757051500">
    <w:abstractNumId w:val="115"/>
  </w:num>
  <w:num w:numId="75" w16cid:durableId="593127940">
    <w:abstractNumId w:val="22"/>
  </w:num>
  <w:num w:numId="76" w16cid:durableId="34238284">
    <w:abstractNumId w:val="76"/>
  </w:num>
  <w:num w:numId="77" w16cid:durableId="1132746091">
    <w:abstractNumId w:val="3"/>
  </w:num>
  <w:num w:numId="78" w16cid:durableId="875502216">
    <w:abstractNumId w:val="17"/>
  </w:num>
  <w:num w:numId="79" w16cid:durableId="394478198">
    <w:abstractNumId w:val="116"/>
  </w:num>
  <w:num w:numId="80" w16cid:durableId="474761428">
    <w:abstractNumId w:val="93"/>
  </w:num>
  <w:num w:numId="81" w16cid:durableId="575827345">
    <w:abstractNumId w:val="8"/>
  </w:num>
  <w:num w:numId="82" w16cid:durableId="1189829358">
    <w:abstractNumId w:val="109"/>
  </w:num>
  <w:num w:numId="83" w16cid:durableId="1357579024">
    <w:abstractNumId w:val="2"/>
  </w:num>
  <w:num w:numId="84" w16cid:durableId="906188733">
    <w:abstractNumId w:val="123"/>
  </w:num>
  <w:num w:numId="85" w16cid:durableId="571963292">
    <w:abstractNumId w:val="19"/>
  </w:num>
  <w:num w:numId="86" w16cid:durableId="577447543">
    <w:abstractNumId w:val="77"/>
  </w:num>
  <w:num w:numId="87" w16cid:durableId="1223250402">
    <w:abstractNumId w:val="0"/>
  </w:num>
  <w:num w:numId="88" w16cid:durableId="1951888623">
    <w:abstractNumId w:val="71"/>
  </w:num>
  <w:num w:numId="89" w16cid:durableId="1676836344">
    <w:abstractNumId w:val="21"/>
  </w:num>
  <w:num w:numId="90" w16cid:durableId="1606039362">
    <w:abstractNumId w:val="26"/>
  </w:num>
  <w:num w:numId="91" w16cid:durableId="1550458859">
    <w:abstractNumId w:val="63"/>
  </w:num>
  <w:num w:numId="92" w16cid:durableId="1785146767">
    <w:abstractNumId w:val="32"/>
  </w:num>
  <w:num w:numId="93" w16cid:durableId="1200699529">
    <w:abstractNumId w:val="23"/>
  </w:num>
  <w:num w:numId="94" w16cid:durableId="425461353">
    <w:abstractNumId w:val="108"/>
  </w:num>
  <w:num w:numId="95" w16cid:durableId="562103688">
    <w:abstractNumId w:val="60"/>
  </w:num>
  <w:num w:numId="96" w16cid:durableId="771509474">
    <w:abstractNumId w:val="53"/>
  </w:num>
  <w:num w:numId="97" w16cid:durableId="807625462">
    <w:abstractNumId w:val="65"/>
  </w:num>
  <w:num w:numId="98" w16cid:durableId="1101147874">
    <w:abstractNumId w:val="43"/>
  </w:num>
  <w:num w:numId="99" w16cid:durableId="463427281">
    <w:abstractNumId w:val="95"/>
  </w:num>
  <w:num w:numId="100" w16cid:durableId="1702364440">
    <w:abstractNumId w:val="90"/>
  </w:num>
  <w:num w:numId="101" w16cid:durableId="1238244829">
    <w:abstractNumId w:val="101"/>
  </w:num>
  <w:num w:numId="102" w16cid:durableId="326132212">
    <w:abstractNumId w:val="11"/>
  </w:num>
  <w:num w:numId="103" w16cid:durableId="1361735699">
    <w:abstractNumId w:val="89"/>
  </w:num>
  <w:num w:numId="104" w16cid:durableId="1180047988">
    <w:abstractNumId w:val="64"/>
  </w:num>
  <w:num w:numId="105" w16cid:durableId="665479310">
    <w:abstractNumId w:val="14"/>
  </w:num>
  <w:num w:numId="106" w16cid:durableId="1069692242">
    <w:abstractNumId w:val="9"/>
  </w:num>
  <w:num w:numId="107" w16cid:durableId="129522949">
    <w:abstractNumId w:val="35"/>
  </w:num>
  <w:num w:numId="108" w16cid:durableId="502431432">
    <w:abstractNumId w:val="85"/>
  </w:num>
  <w:num w:numId="109" w16cid:durableId="2078237821">
    <w:abstractNumId w:val="73"/>
  </w:num>
  <w:num w:numId="110" w16cid:durableId="1920478414">
    <w:abstractNumId w:val="58"/>
  </w:num>
  <w:num w:numId="111" w16cid:durableId="1542092378">
    <w:abstractNumId w:val="67"/>
  </w:num>
  <w:num w:numId="112" w16cid:durableId="748500145">
    <w:abstractNumId w:val="84"/>
  </w:num>
  <w:num w:numId="113" w16cid:durableId="1979912355">
    <w:abstractNumId w:val="44"/>
  </w:num>
  <w:num w:numId="114" w16cid:durableId="185213550">
    <w:abstractNumId w:val="112"/>
  </w:num>
  <w:num w:numId="115" w16cid:durableId="1106467305">
    <w:abstractNumId w:val="88"/>
  </w:num>
  <w:num w:numId="116" w16cid:durableId="1073546822">
    <w:abstractNumId w:val="94"/>
  </w:num>
  <w:num w:numId="117" w16cid:durableId="422730565">
    <w:abstractNumId w:val="61"/>
  </w:num>
  <w:num w:numId="118" w16cid:durableId="520508511">
    <w:abstractNumId w:val="81"/>
  </w:num>
  <w:num w:numId="119" w16cid:durableId="1616138418">
    <w:abstractNumId w:val="59"/>
  </w:num>
  <w:num w:numId="120" w16cid:durableId="1991857656">
    <w:abstractNumId w:val="13"/>
  </w:num>
  <w:num w:numId="121" w16cid:durableId="1643538837">
    <w:abstractNumId w:val="34"/>
  </w:num>
  <w:num w:numId="122" w16cid:durableId="1136340566">
    <w:abstractNumId w:val="113"/>
  </w:num>
  <w:num w:numId="123" w16cid:durableId="1177037625">
    <w:abstractNumId w:val="119"/>
  </w:num>
  <w:num w:numId="124" w16cid:durableId="107817561">
    <w:abstractNumId w:val="39"/>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daite, Ada (Commercial)">
    <w15:presenceInfo w15:providerId="AD" w15:userId="S::ada.dudaite@hmrc.gov.uk::09c8aa10-9d20-40ff-bb73-987d99b6d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4A"/>
    <w:rsid w:val="00002421"/>
    <w:rsid w:val="00023918"/>
    <w:rsid w:val="00034228"/>
    <w:rsid w:val="0003672B"/>
    <w:rsid w:val="000A1F2C"/>
    <w:rsid w:val="000A5513"/>
    <w:rsid w:val="000B26EC"/>
    <w:rsid w:val="000B50EB"/>
    <w:rsid w:val="000C107A"/>
    <w:rsid w:val="001227DB"/>
    <w:rsid w:val="001234AB"/>
    <w:rsid w:val="00123663"/>
    <w:rsid w:val="00143C58"/>
    <w:rsid w:val="00172F6A"/>
    <w:rsid w:val="001A02EF"/>
    <w:rsid w:val="001B0E92"/>
    <w:rsid w:val="001B17A4"/>
    <w:rsid w:val="001B34FB"/>
    <w:rsid w:val="002061EC"/>
    <w:rsid w:val="00251E45"/>
    <w:rsid w:val="00274939"/>
    <w:rsid w:val="00290CB4"/>
    <w:rsid w:val="00293870"/>
    <w:rsid w:val="002A56DE"/>
    <w:rsid w:val="002B66E1"/>
    <w:rsid w:val="002C0DD1"/>
    <w:rsid w:val="002C2DBB"/>
    <w:rsid w:val="002E4EF0"/>
    <w:rsid w:val="002F457E"/>
    <w:rsid w:val="0030739E"/>
    <w:rsid w:val="00324021"/>
    <w:rsid w:val="0034062F"/>
    <w:rsid w:val="0035757C"/>
    <w:rsid w:val="003B78BE"/>
    <w:rsid w:val="003D5718"/>
    <w:rsid w:val="003E63FE"/>
    <w:rsid w:val="00411D55"/>
    <w:rsid w:val="004130B7"/>
    <w:rsid w:val="004265CE"/>
    <w:rsid w:val="00436DA4"/>
    <w:rsid w:val="00470667"/>
    <w:rsid w:val="004865E2"/>
    <w:rsid w:val="0048677A"/>
    <w:rsid w:val="004914DE"/>
    <w:rsid w:val="00496260"/>
    <w:rsid w:val="00496C5E"/>
    <w:rsid w:val="004A2648"/>
    <w:rsid w:val="004A3B5B"/>
    <w:rsid w:val="004A3B71"/>
    <w:rsid w:val="004A5502"/>
    <w:rsid w:val="004B6D32"/>
    <w:rsid w:val="004C49AD"/>
    <w:rsid w:val="004C65AD"/>
    <w:rsid w:val="004E7EF7"/>
    <w:rsid w:val="004F22C9"/>
    <w:rsid w:val="00510753"/>
    <w:rsid w:val="00536842"/>
    <w:rsid w:val="00536AD5"/>
    <w:rsid w:val="00542819"/>
    <w:rsid w:val="005526D5"/>
    <w:rsid w:val="0055526E"/>
    <w:rsid w:val="00562FF4"/>
    <w:rsid w:val="005F465B"/>
    <w:rsid w:val="00603897"/>
    <w:rsid w:val="00612668"/>
    <w:rsid w:val="00613D47"/>
    <w:rsid w:val="006152BF"/>
    <w:rsid w:val="006646F0"/>
    <w:rsid w:val="0067264F"/>
    <w:rsid w:val="00672A41"/>
    <w:rsid w:val="00676B06"/>
    <w:rsid w:val="00686763"/>
    <w:rsid w:val="00693914"/>
    <w:rsid w:val="006C28FF"/>
    <w:rsid w:val="006C6E7B"/>
    <w:rsid w:val="006D3BB0"/>
    <w:rsid w:val="006F41B4"/>
    <w:rsid w:val="007146AC"/>
    <w:rsid w:val="00737942"/>
    <w:rsid w:val="00743ED1"/>
    <w:rsid w:val="00761384"/>
    <w:rsid w:val="00764753"/>
    <w:rsid w:val="00783A16"/>
    <w:rsid w:val="007A3449"/>
    <w:rsid w:val="007A3BEC"/>
    <w:rsid w:val="007A6095"/>
    <w:rsid w:val="007C3104"/>
    <w:rsid w:val="007F00B6"/>
    <w:rsid w:val="007F1252"/>
    <w:rsid w:val="0080056B"/>
    <w:rsid w:val="00800CF9"/>
    <w:rsid w:val="008063A7"/>
    <w:rsid w:val="00844BA4"/>
    <w:rsid w:val="00846C53"/>
    <w:rsid w:val="00847831"/>
    <w:rsid w:val="00855846"/>
    <w:rsid w:val="0086080F"/>
    <w:rsid w:val="00870681"/>
    <w:rsid w:val="0088586E"/>
    <w:rsid w:val="008C2928"/>
    <w:rsid w:val="009103EC"/>
    <w:rsid w:val="0091359F"/>
    <w:rsid w:val="00914FC2"/>
    <w:rsid w:val="00922415"/>
    <w:rsid w:val="00945737"/>
    <w:rsid w:val="00970BA5"/>
    <w:rsid w:val="0097253F"/>
    <w:rsid w:val="009778D7"/>
    <w:rsid w:val="00982605"/>
    <w:rsid w:val="009A564C"/>
    <w:rsid w:val="009C445F"/>
    <w:rsid w:val="009C7533"/>
    <w:rsid w:val="009D042D"/>
    <w:rsid w:val="00A01131"/>
    <w:rsid w:val="00A01322"/>
    <w:rsid w:val="00A129B9"/>
    <w:rsid w:val="00A30574"/>
    <w:rsid w:val="00A41982"/>
    <w:rsid w:val="00A44A3F"/>
    <w:rsid w:val="00A5217B"/>
    <w:rsid w:val="00A85001"/>
    <w:rsid w:val="00A85103"/>
    <w:rsid w:val="00A87BCF"/>
    <w:rsid w:val="00AB5637"/>
    <w:rsid w:val="00AC4DAB"/>
    <w:rsid w:val="00AD775B"/>
    <w:rsid w:val="00AF0B6A"/>
    <w:rsid w:val="00AF15CC"/>
    <w:rsid w:val="00B00AB3"/>
    <w:rsid w:val="00B02F95"/>
    <w:rsid w:val="00B06A24"/>
    <w:rsid w:val="00B559FD"/>
    <w:rsid w:val="00BC002E"/>
    <w:rsid w:val="00BC4A63"/>
    <w:rsid w:val="00BC6304"/>
    <w:rsid w:val="00BD2CBC"/>
    <w:rsid w:val="00BE69C9"/>
    <w:rsid w:val="00BF46F6"/>
    <w:rsid w:val="00C20B71"/>
    <w:rsid w:val="00C2440F"/>
    <w:rsid w:val="00C43037"/>
    <w:rsid w:val="00C5516B"/>
    <w:rsid w:val="00C743CB"/>
    <w:rsid w:val="00C84518"/>
    <w:rsid w:val="00C87029"/>
    <w:rsid w:val="00C90A0A"/>
    <w:rsid w:val="00C90C51"/>
    <w:rsid w:val="00CB5391"/>
    <w:rsid w:val="00CB60F9"/>
    <w:rsid w:val="00CC4185"/>
    <w:rsid w:val="00CC6E5D"/>
    <w:rsid w:val="00CD5314"/>
    <w:rsid w:val="00CF7775"/>
    <w:rsid w:val="00CF794E"/>
    <w:rsid w:val="00D02F47"/>
    <w:rsid w:val="00D106E4"/>
    <w:rsid w:val="00D53C46"/>
    <w:rsid w:val="00D60E89"/>
    <w:rsid w:val="00D77D90"/>
    <w:rsid w:val="00DA5E7C"/>
    <w:rsid w:val="00DC21A4"/>
    <w:rsid w:val="00DC2509"/>
    <w:rsid w:val="00DC2C68"/>
    <w:rsid w:val="00DC3356"/>
    <w:rsid w:val="00DC759D"/>
    <w:rsid w:val="00DD154A"/>
    <w:rsid w:val="00DD1B3D"/>
    <w:rsid w:val="00E04B37"/>
    <w:rsid w:val="00E420E8"/>
    <w:rsid w:val="00E43B16"/>
    <w:rsid w:val="00E539C4"/>
    <w:rsid w:val="00E54E0D"/>
    <w:rsid w:val="00E72B0D"/>
    <w:rsid w:val="00E75FA7"/>
    <w:rsid w:val="00E80C42"/>
    <w:rsid w:val="00E95A26"/>
    <w:rsid w:val="00EA004D"/>
    <w:rsid w:val="00EC62BD"/>
    <w:rsid w:val="00ED4BD1"/>
    <w:rsid w:val="00EE1D95"/>
    <w:rsid w:val="00EF1ED2"/>
    <w:rsid w:val="00EF2973"/>
    <w:rsid w:val="00F45F56"/>
    <w:rsid w:val="00F57DAC"/>
    <w:rsid w:val="00F6045F"/>
    <w:rsid w:val="00F758E4"/>
    <w:rsid w:val="00F81363"/>
    <w:rsid w:val="00F95669"/>
    <w:rsid w:val="00FA68FF"/>
    <w:rsid w:val="00FA711A"/>
    <w:rsid w:val="00FB16CF"/>
    <w:rsid w:val="00FB24D7"/>
    <w:rsid w:val="00FB43DA"/>
    <w:rsid w:val="00FB7B08"/>
    <w:rsid w:val="00FE3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EE645"/>
  <w15:docId w15:val="{344CA963-7601-4C69-9A7D-39ECB878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CF"/>
    <w:rPr>
      <w:rFonts w:cs="Times New Roman"/>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i),4,D Sub-Sub/Plain,GPH Heading 4,Heading4,Lev 4,Level 2 - (a),Level 2 - a,Numbered - 4,Schedules,Sub-Minor,h4,h4 sub sub heading"/>
    <w:basedOn w:val="Normal"/>
    <w:next w:val="Normal"/>
    <w:uiPriority w:val="9"/>
    <w:semiHidden/>
    <w:unhideWhenUsed/>
    <w:qFormat/>
    <w:pPr>
      <w:keepNext/>
      <w:keepLines/>
      <w:spacing w:before="240" w:after="40"/>
      <w:outlineLvl w:val="3"/>
    </w:pPr>
    <w:rPr>
      <w:b/>
      <w:sz w:val="24"/>
      <w:szCs w:val="24"/>
    </w:rPr>
  </w:style>
  <w:style w:type="paragraph" w:styleId="Heading5">
    <w:name w:val="heading 5"/>
    <w:aliases w:val="(A),Heading 5(unused),Lev 5,Level 3 - (i),Level 3 - i"/>
    <w:basedOn w:val="Normal"/>
    <w:next w:val="Normal"/>
    <w:uiPriority w:val="9"/>
    <w:semiHidden/>
    <w:unhideWhenUsed/>
    <w:qFormat/>
    <w:pPr>
      <w:keepNext/>
      <w:keepLines/>
      <w:spacing w:before="220" w:after="40"/>
      <w:outlineLvl w:val="4"/>
    </w:pPr>
    <w:rPr>
      <w:b/>
    </w:rPr>
  </w:style>
  <w:style w:type="paragraph" w:styleId="Heading6">
    <w:name w:val="heading 6"/>
    <w:aliases w:val="(I),Heading 6(unused),L1 PIP,Legal Level 1.,Lev 6,h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unused),L2 PIP,Legal Level 1.1.,Lev 7"/>
    <w:basedOn w:val="Normal"/>
    <w:link w:val="Heading7Char"/>
    <w:qFormat/>
    <w:rsid w:val="00C20B71"/>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qFormat/>
    <w:rsid w:val="00C20B71"/>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qFormat/>
    <w:rsid w:val="00C20B71"/>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Q&amp;A Answer,Colorful List Accent 1,FooterText,numbered,Paragraphe de liste1,List Paragraph1,Bullet List,Listenabsatz,リスト段落,Paragrafo elenco,Bulletr List Paragraph,列出段落,列出段落1,List Paragraph2,List Paragraph21,Listeafsnit1,Parágrafo da Lista1"/>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D1B3D"/>
    <w:rPr>
      <w:color w:val="0000FF" w:themeColor="hyperlink"/>
      <w:u w:val="single"/>
    </w:rPr>
  </w:style>
  <w:style w:type="character" w:styleId="UnresolvedMention">
    <w:name w:val="Unresolved Mention"/>
    <w:basedOn w:val="DefaultParagraphFont"/>
    <w:uiPriority w:val="99"/>
    <w:semiHidden/>
    <w:unhideWhenUsed/>
    <w:rsid w:val="00DD1B3D"/>
    <w:rPr>
      <w:color w:val="605E5C"/>
      <w:shd w:val="clear" w:color="auto" w:fill="E1DFDD"/>
    </w:rPr>
  </w:style>
  <w:style w:type="paragraph" w:customStyle="1" w:styleId="paragraph">
    <w:name w:val="paragraph"/>
    <w:basedOn w:val="Normal"/>
    <w:rsid w:val="00EA004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A004D"/>
  </w:style>
  <w:style w:type="character" w:customStyle="1" w:styleId="eop">
    <w:name w:val="eop"/>
    <w:basedOn w:val="DefaultParagraphFont"/>
    <w:rsid w:val="00EA004D"/>
  </w:style>
  <w:style w:type="paragraph" w:customStyle="1" w:styleId="Standard">
    <w:name w:val="Standard"/>
    <w:rsid w:val="00846C53"/>
    <w:pPr>
      <w:widowControl w:val="0"/>
      <w:suppressAutoHyphens/>
      <w:autoSpaceDN w:val="0"/>
      <w:spacing w:after="0"/>
      <w:textAlignment w:val="baseline"/>
    </w:pPr>
    <w:rPr>
      <w:rFonts w:ascii="Arial" w:eastAsia="Arial" w:hAnsi="Arial" w:cs="Arial"/>
      <w:sz w:val="27"/>
      <w:szCs w:val="27"/>
      <w:lang w:eastAsia="zh-CN" w:bidi="hi-I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922415"/>
    <w:rPr>
      <w:rFonts w:cs="Times New Roman"/>
      <w:b/>
      <w:sz w:val="36"/>
      <w:szCs w:val="36"/>
    </w:rPr>
  </w:style>
  <w:style w:type="paragraph" w:customStyle="1" w:styleId="ScheduleTitleClause">
    <w:name w:val="Schedule Title Clause"/>
    <w:basedOn w:val="Normal"/>
    <w:rsid w:val="00E75FA7"/>
    <w:pPr>
      <w:keepNext/>
      <w:numPr>
        <w:ilvl w:val="2"/>
        <w:numId w:val="37"/>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E75FA7"/>
    <w:pPr>
      <w:numPr>
        <w:ilvl w:val="3"/>
        <w:numId w:val="37"/>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E75FA7"/>
    <w:pPr>
      <w:numPr>
        <w:ilvl w:val="4"/>
        <w:numId w:val="37"/>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E75FA7"/>
    <w:pPr>
      <w:numPr>
        <w:ilvl w:val="5"/>
        <w:numId w:val="37"/>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E75FA7"/>
    <w:pPr>
      <w:numPr>
        <w:numId w:val="3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75FA7"/>
    <w:pPr>
      <w:numPr>
        <w:ilvl w:val="1"/>
        <w:numId w:val="37"/>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E75FA7"/>
    <w:pPr>
      <w:numPr>
        <w:numId w:val="48"/>
      </w:numPr>
      <w:spacing w:before="120" w:after="120" w:line="300" w:lineRule="atLeast"/>
      <w:jc w:val="both"/>
    </w:pPr>
    <w:rPr>
      <w:rFonts w:ascii="Times New Roman" w:hAnsi="Times New Roman"/>
    </w:rPr>
  </w:style>
  <w:style w:type="paragraph" w:customStyle="1" w:styleId="BackSubClause">
    <w:name w:val="BackSubClause"/>
    <w:basedOn w:val="Normal"/>
    <w:rsid w:val="00E75FA7"/>
    <w:pPr>
      <w:numPr>
        <w:ilvl w:val="1"/>
        <w:numId w:val="48"/>
      </w:numPr>
      <w:spacing w:after="0" w:line="300" w:lineRule="atLeast"/>
      <w:jc w:val="both"/>
    </w:pPr>
    <w:rPr>
      <w:rFonts w:ascii="Times New Roman" w:hAnsi="Times New Roman"/>
    </w:rPr>
  </w:style>
  <w:style w:type="paragraph" w:customStyle="1" w:styleId="TLTLevel3">
    <w:name w:val="TLT Level 3"/>
    <w:basedOn w:val="Normal"/>
    <w:rsid w:val="00E75FA7"/>
    <w:pPr>
      <w:numPr>
        <w:ilvl w:val="2"/>
        <w:numId w:val="49"/>
      </w:numPr>
      <w:spacing w:before="100" w:line="240" w:lineRule="auto"/>
      <w:ind w:hanging="180"/>
    </w:pPr>
    <w:rPr>
      <w:rFonts w:ascii="Times New Roman" w:hAnsi="Times New Roman"/>
    </w:rPr>
  </w:style>
  <w:style w:type="paragraph" w:customStyle="1" w:styleId="TLTLevel4">
    <w:name w:val="TLT Level 4"/>
    <w:basedOn w:val="Normal"/>
    <w:rsid w:val="00E75FA7"/>
    <w:pPr>
      <w:numPr>
        <w:ilvl w:val="3"/>
        <w:numId w:val="49"/>
      </w:numPr>
      <w:spacing w:before="100" w:line="240" w:lineRule="auto"/>
    </w:pPr>
    <w:rPr>
      <w:rFonts w:ascii="Times New Roman" w:hAnsi="Times New Roman"/>
    </w:rPr>
  </w:style>
  <w:style w:type="paragraph" w:customStyle="1" w:styleId="TLTLevel5">
    <w:name w:val="TLT Level 5"/>
    <w:basedOn w:val="Normal"/>
    <w:rsid w:val="00E75FA7"/>
    <w:pPr>
      <w:numPr>
        <w:ilvl w:val="4"/>
        <w:numId w:val="49"/>
      </w:numPr>
      <w:spacing w:before="100" w:line="240" w:lineRule="auto"/>
    </w:pPr>
    <w:rPr>
      <w:rFonts w:ascii="Times New Roman" w:hAnsi="Times New Roman"/>
    </w:rPr>
  </w:style>
  <w:style w:type="character" w:customStyle="1" w:styleId="ListParagraphChar">
    <w:name w:val="List Paragraph Char"/>
    <w:aliases w:val="Q&amp;A Answer Char,Colorful List Accent 1 Char,FooterText Char,numbered Char,Paragraphe de liste1 Char,List Paragraph1 Char,Bullet List Char,Listenabsatz Char,リスト段落 Char,Paragrafo elenco Char,Bulletr List Paragraph Char,列出段落 Char"/>
    <w:link w:val="ListParagraph"/>
    <w:uiPriority w:val="34"/>
    <w:qFormat/>
    <w:locked/>
    <w:rsid w:val="00FA711A"/>
    <w:rPr>
      <w:rFonts w:cs="Times New Roman"/>
    </w:rPr>
  </w:style>
  <w:style w:type="character" w:customStyle="1" w:styleId="Heading7Char">
    <w:name w:val="Heading 7 Char"/>
    <w:aliases w:val="Heading 7(unused) Char,L2 PIP Char,Legal Level 1.1. Char,Lev 7 Char"/>
    <w:basedOn w:val="DefaultParagraphFont"/>
    <w:link w:val="Heading7"/>
    <w:rsid w:val="00C20B71"/>
    <w:rPr>
      <w:rFonts w:ascii="Times New Roman" w:eastAsia="STZhongsong" w:hAnsi="Times New Roman" w:cs="Times New Roman"/>
      <w:lang w:eastAsia="zh-CN"/>
    </w:rPr>
  </w:style>
  <w:style w:type="character" w:customStyle="1" w:styleId="Heading8Char">
    <w:name w:val="Heading 8 Char"/>
    <w:basedOn w:val="DefaultParagraphFont"/>
    <w:link w:val="Heading8"/>
    <w:rsid w:val="00C20B71"/>
    <w:rPr>
      <w:rFonts w:ascii="Times New Roman" w:eastAsia="STZhongsong" w:hAnsi="Times New Roman" w:cs="Times New Roman"/>
      <w:lang w:eastAsia="zh-CN"/>
    </w:rPr>
  </w:style>
  <w:style w:type="character" w:customStyle="1" w:styleId="Heading9Char">
    <w:name w:val="Heading 9 Char"/>
    <w:basedOn w:val="DefaultParagraphFont"/>
    <w:link w:val="Heading9"/>
    <w:rsid w:val="00C20B71"/>
    <w:rPr>
      <w:rFonts w:ascii="Times New Roman" w:eastAsia="STZhongsong" w:hAnsi="Times New Roman" w:cs="Times New Roman"/>
      <w:lang w:eastAsia="zh-CN"/>
    </w:rPr>
  </w:style>
  <w:style w:type="paragraph" w:customStyle="1" w:styleId="AppHead">
    <w:name w:val="AppHead"/>
    <w:basedOn w:val="Normal"/>
    <w:rsid w:val="00C20B71"/>
    <w:pPr>
      <w:numPr>
        <w:numId w:val="55"/>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C20B71"/>
    <w:pPr>
      <w:numPr>
        <w:ilvl w:val="1"/>
        <w:numId w:val="55"/>
      </w:numPr>
      <w:adjustRightInd w:val="0"/>
      <w:spacing w:after="240" w:line="360" w:lineRule="auto"/>
      <w:jc w:val="center"/>
      <w:outlineLvl w:val="1"/>
    </w:pPr>
    <w:rPr>
      <w:rFonts w:ascii="Times New Roman" w:eastAsia="STZhongsong" w:hAnsi="Times New Roman"/>
      <w:b/>
      <w:lang w:eastAsia="zh-CN"/>
    </w:rPr>
  </w:style>
  <w:style w:type="paragraph" w:customStyle="1" w:styleId="GPsDefinition">
    <w:name w:val="GPs Definition"/>
    <w:basedOn w:val="Normal"/>
    <w:qFormat/>
    <w:rsid w:val="00496C5E"/>
    <w:pPr>
      <w:numPr>
        <w:numId w:val="57"/>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496C5E"/>
    <w:pPr>
      <w:numPr>
        <w:ilvl w:val="1"/>
      </w:numPr>
      <w:tabs>
        <w:tab w:val="clear" w:pos="-9"/>
        <w:tab w:val="left" w:pos="144"/>
      </w:tabs>
      <w:ind w:hanging="545"/>
    </w:pPr>
  </w:style>
  <w:style w:type="paragraph" w:customStyle="1" w:styleId="GPSDefinitionL3">
    <w:name w:val="GPS Definition L3"/>
    <w:basedOn w:val="GPSDefinitionL2"/>
    <w:qFormat/>
    <w:rsid w:val="00496C5E"/>
    <w:pPr>
      <w:numPr>
        <w:ilvl w:val="2"/>
      </w:numPr>
      <w:tabs>
        <w:tab w:val="num" w:pos="360"/>
      </w:tabs>
    </w:pPr>
  </w:style>
  <w:style w:type="paragraph" w:customStyle="1" w:styleId="GPSDefinitionL4">
    <w:name w:val="GPS Definition L4"/>
    <w:basedOn w:val="GPSDefinitionL3"/>
    <w:qFormat/>
    <w:rsid w:val="00496C5E"/>
    <w:pPr>
      <w:numPr>
        <w:ilvl w:val="3"/>
      </w:numPr>
      <w:tabs>
        <w:tab w:val="num" w:pos="360"/>
      </w:tabs>
    </w:pPr>
  </w:style>
  <w:style w:type="paragraph" w:customStyle="1" w:styleId="Level1">
    <w:name w:val="Level 1"/>
    <w:basedOn w:val="Normal"/>
    <w:rsid w:val="00AD775B"/>
    <w:pPr>
      <w:numPr>
        <w:numId w:val="59"/>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AD775B"/>
    <w:pPr>
      <w:numPr>
        <w:ilvl w:val="1"/>
        <w:numId w:val="59"/>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AD775B"/>
    <w:pPr>
      <w:numPr>
        <w:ilvl w:val="2"/>
        <w:numId w:val="59"/>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AD775B"/>
    <w:pPr>
      <w:numPr>
        <w:ilvl w:val="3"/>
        <w:numId w:val="59"/>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AD775B"/>
    <w:pPr>
      <w:numPr>
        <w:ilvl w:val="4"/>
        <w:numId w:val="59"/>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AD775B"/>
    <w:pPr>
      <w:numPr>
        <w:ilvl w:val="5"/>
        <w:numId w:val="59"/>
      </w:numPr>
      <w:adjustRightInd w:val="0"/>
      <w:spacing w:after="240" w:line="240" w:lineRule="auto"/>
      <w:jc w:val="both"/>
      <w:outlineLvl w:val="5"/>
    </w:pPr>
    <w:rPr>
      <w:rFonts w:ascii="Arial" w:eastAsia="Arial" w:hAnsi="Arial" w:cs="Arial"/>
      <w:sz w:val="20"/>
      <w:szCs w:val="20"/>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uiPriority w:val="9"/>
    <w:rsid w:val="00AD775B"/>
    <w:rPr>
      <w:rFonts w:cs="Times New Roman"/>
      <w:b/>
      <w:sz w:val="48"/>
      <w:szCs w:val="48"/>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uiPriority w:val="9"/>
    <w:rsid w:val="00AD775B"/>
    <w:rPr>
      <w:rFonts w:cs="Times New Roman"/>
      <w:b/>
      <w:sz w:val="28"/>
      <w:szCs w:val="28"/>
    </w:rPr>
  </w:style>
  <w:style w:type="character" w:styleId="FootnoteReference">
    <w:name w:val="footnote reference"/>
    <w:unhideWhenUsed/>
    <w:rsid w:val="00EF1ED2"/>
    <w:rPr>
      <w:vertAlign w:val="superscript"/>
    </w:rPr>
  </w:style>
  <w:style w:type="paragraph" w:styleId="FootnoteText">
    <w:name w:val="footnote text"/>
    <w:basedOn w:val="Normal"/>
    <w:link w:val="FootnoteTextChar"/>
    <w:uiPriority w:val="99"/>
    <w:semiHidden/>
    <w:unhideWhenUsed/>
    <w:rsid w:val="0084783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47831"/>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image" Target="media/image2.emf"/><Relationship Id="rId21" Type="http://schemas.openxmlformats.org/officeDocument/2006/relationships/footer" Target="footer3.xml"/><Relationship Id="rId42" Type="http://schemas.openxmlformats.org/officeDocument/2006/relationships/header" Target="header14.xml"/><Relationship Id="rId47" Type="http://schemas.openxmlformats.org/officeDocument/2006/relationships/footer" Target="footer15.xml"/><Relationship Id="rId63" Type="http://schemas.openxmlformats.org/officeDocument/2006/relationships/footer" Target="footer23.xml"/><Relationship Id="rId68" Type="http://schemas.openxmlformats.org/officeDocument/2006/relationships/header" Target="header26.xml"/><Relationship Id="rId84" Type="http://schemas.openxmlformats.org/officeDocument/2006/relationships/header" Target="header29.xml"/><Relationship Id="rId89" Type="http://schemas.openxmlformats.org/officeDocument/2006/relationships/footer" Target="footer31.xml"/><Relationship Id="rId112" Type="http://schemas.openxmlformats.org/officeDocument/2006/relationships/header" Target="header42.xml"/><Relationship Id="rId16" Type="http://schemas.openxmlformats.org/officeDocument/2006/relationships/header" Target="header2.xml"/><Relationship Id="rId107" Type="http://schemas.openxmlformats.org/officeDocument/2006/relationships/image" Target="media/image1.png"/><Relationship Id="rId11" Type="http://schemas.openxmlformats.org/officeDocument/2006/relationships/endnotes" Target="endnotes.xml"/><Relationship Id="rId32" Type="http://schemas.openxmlformats.org/officeDocument/2006/relationships/header" Target="header9.xml"/><Relationship Id="rId37" Type="http://schemas.openxmlformats.org/officeDocument/2006/relationships/footer" Target="footer11.xml"/><Relationship Id="rId53" Type="http://schemas.openxmlformats.org/officeDocument/2006/relationships/header" Target="header19.xml"/><Relationship Id="rId58" Type="http://schemas.openxmlformats.org/officeDocument/2006/relationships/header" Target="header21.xml"/><Relationship Id="rId74" Type="http://schemas.openxmlformats.org/officeDocument/2006/relationships/hyperlink" Target="https://about.gitlab.com/terms/" TargetMode="External"/><Relationship Id="rId79" Type="http://schemas.openxmlformats.org/officeDocument/2006/relationships/hyperlink" Target="https://www.gov.uk/government/publications/security-policy-framework/hmg-security-policy-framework" TargetMode="External"/><Relationship Id="rId102" Type="http://schemas.openxmlformats.org/officeDocument/2006/relationships/header" Target="header38.xml"/><Relationship Id="rId123" Type="http://schemas.openxmlformats.org/officeDocument/2006/relationships/header" Target="header45.xml"/><Relationship Id="rId5" Type="http://schemas.openxmlformats.org/officeDocument/2006/relationships/customXml" Target="../customXml/item5.xml"/><Relationship Id="rId90" Type="http://schemas.openxmlformats.org/officeDocument/2006/relationships/header" Target="header32.xml"/><Relationship Id="rId95" Type="http://schemas.openxmlformats.org/officeDocument/2006/relationships/footer" Target="footer34.xml"/><Relationship Id="rId1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0.xml"/><Relationship Id="rId64" Type="http://schemas.openxmlformats.org/officeDocument/2006/relationships/header" Target="header24.xml"/><Relationship Id="rId69" Type="http://schemas.openxmlformats.org/officeDocument/2006/relationships/header" Target="header27.xml"/><Relationship Id="rId77" Type="http://schemas.microsoft.com/office/2016/09/relationships/commentsIds" Target="commentsIds.xml"/><Relationship Id="rId100" Type="http://schemas.openxmlformats.org/officeDocument/2006/relationships/header" Target="header37.xml"/><Relationship Id="rId105" Type="http://schemas.openxmlformats.org/officeDocument/2006/relationships/header" Target="header39.xml"/><Relationship Id="rId113" Type="http://schemas.openxmlformats.org/officeDocument/2006/relationships/footer" Target="footer43.xml"/><Relationship Id="rId118" Type="http://schemas.openxmlformats.org/officeDocument/2006/relationships/package" Target="embeddings/Microsoft_Excel_Worksheet.xlsx"/><Relationship Id="rId12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gov.uk/government/publications/procurement-policy-note-0117-update-to-transparency-principles" TargetMode="External"/><Relationship Id="rId72" Type="http://schemas.openxmlformats.org/officeDocument/2006/relationships/header" Target="header28.xml"/><Relationship Id="rId80" Type="http://schemas.openxmlformats.org/officeDocument/2006/relationships/hyperlink" Target="https://www.cpni.gov.uk" TargetMode="External"/><Relationship Id="rId85" Type="http://schemas.openxmlformats.org/officeDocument/2006/relationships/header" Target="header30.xml"/><Relationship Id="rId93" Type="http://schemas.openxmlformats.org/officeDocument/2006/relationships/footer" Target="footer33.xml"/><Relationship Id="rId98" Type="http://schemas.openxmlformats.org/officeDocument/2006/relationships/footer" Target="footer35.xml"/><Relationship Id="rId121" Type="http://schemas.openxmlformats.org/officeDocument/2006/relationships/footer" Target="footer44.xml"/><Relationship Id="rId3" Type="http://schemas.openxmlformats.org/officeDocument/2006/relationships/customXml" Target="../customXml/item3.xml"/><Relationship Id="rId12" Type="http://schemas.openxmlformats.org/officeDocument/2006/relationships/hyperlink" Target="https://www.gov.uk/government/organisations/hm-revenue-customs/about/procurement"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eader" Target="header22.xml"/><Relationship Id="rId67" Type="http://schemas.openxmlformats.org/officeDocument/2006/relationships/footer" Target="footer25.xml"/><Relationship Id="rId103" Type="http://schemas.openxmlformats.org/officeDocument/2006/relationships/footer" Target="footer38.xml"/><Relationship Id="rId108" Type="http://schemas.openxmlformats.org/officeDocument/2006/relationships/header" Target="header40.xml"/><Relationship Id="rId116" Type="http://schemas.openxmlformats.org/officeDocument/2006/relationships/hyperlink" Target="https://www.gov.uk/government/collections/sustainable-procurement-the-government-buying-standards-gbs" TargetMode="External"/><Relationship Id="rId124" Type="http://schemas.openxmlformats.org/officeDocument/2006/relationships/footer" Target="footer46.xml"/><Relationship Id="rId20" Type="http://schemas.openxmlformats.org/officeDocument/2006/relationships/header" Target="header3.xml"/><Relationship Id="rId41" Type="http://schemas.openxmlformats.org/officeDocument/2006/relationships/footer" Target="footer13.xml"/><Relationship Id="rId54" Type="http://schemas.openxmlformats.org/officeDocument/2006/relationships/footer" Target="footer18.xml"/><Relationship Id="rId62" Type="http://schemas.openxmlformats.org/officeDocument/2006/relationships/header" Target="header23.xml"/><Relationship Id="rId70" Type="http://schemas.openxmlformats.org/officeDocument/2006/relationships/footer" Target="footer26.xml"/><Relationship Id="rId75" Type="http://schemas.openxmlformats.org/officeDocument/2006/relationships/comments" Target="comments.xml"/><Relationship Id="rId83" Type="http://schemas.openxmlformats.org/officeDocument/2006/relationships/hyperlink" Target="https://www.ncsc.gov.uk/section/products-services/ncsc-certification" TargetMode="External"/><Relationship Id="rId88" Type="http://schemas.openxmlformats.org/officeDocument/2006/relationships/header" Target="header31.xml"/><Relationship Id="rId91" Type="http://schemas.openxmlformats.org/officeDocument/2006/relationships/header" Target="header33.xml"/><Relationship Id="rId96" Type="http://schemas.openxmlformats.org/officeDocument/2006/relationships/header" Target="header35.xml"/><Relationship Id="rId111"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header" Target="header17.xml"/><Relationship Id="rId57" Type="http://schemas.openxmlformats.org/officeDocument/2006/relationships/footer" Target="footer20.xml"/><Relationship Id="rId106" Type="http://schemas.openxmlformats.org/officeDocument/2006/relationships/footer" Target="footer40.xml"/><Relationship Id="rId114" Type="http://schemas.openxmlformats.org/officeDocument/2006/relationships/hyperlink" Target="https://www.gov.uk/government/uploads/system/uploads/attachment_data/file/646497/2017-09-13_Official_Sensitive_Supplier_Code_of_Conduct_September_2017.pdf" TargetMode="External"/><Relationship Id="rId119" Type="http://schemas.openxmlformats.org/officeDocument/2006/relationships/header" Target="header43.xml"/><Relationship Id="rId12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footer" Target="footer8.xml"/><Relationship Id="rId44" Type="http://schemas.openxmlformats.org/officeDocument/2006/relationships/hyperlink" Target="https://www.ncsc.gov.uk/guidance/end-user-device-security" TargetMode="External"/><Relationship Id="rId52" Type="http://schemas.openxmlformats.org/officeDocument/2006/relationships/header" Target="header18.xml"/><Relationship Id="rId60" Type="http://schemas.openxmlformats.org/officeDocument/2006/relationships/footer" Target="footer21.xml"/><Relationship Id="rId65" Type="http://schemas.openxmlformats.org/officeDocument/2006/relationships/footer" Target="footer24.xml"/><Relationship Id="rId73" Type="http://schemas.openxmlformats.org/officeDocument/2006/relationships/footer" Target="footer28.xml"/><Relationship Id="rId78" Type="http://schemas.microsoft.com/office/2018/08/relationships/commentsExtensible" Target="commentsExtensible.xml"/><Relationship Id="rId81" Type="http://schemas.openxmlformats.org/officeDocument/2006/relationships/hyperlink" Target="https://www.ncsc.gov.uk/articles/hmg-ia-maturity-model-iamm" TargetMode="External"/><Relationship Id="rId86" Type="http://schemas.openxmlformats.org/officeDocument/2006/relationships/footer" Target="footer29.xml"/><Relationship Id="rId94" Type="http://schemas.openxmlformats.org/officeDocument/2006/relationships/header" Target="header34.xml"/><Relationship Id="rId99" Type="http://schemas.openxmlformats.org/officeDocument/2006/relationships/footer" Target="footer36.xml"/><Relationship Id="rId101" Type="http://schemas.openxmlformats.org/officeDocument/2006/relationships/footer" Target="footer37.xml"/><Relationship Id="rId122" Type="http://schemas.openxmlformats.org/officeDocument/2006/relationships/footer" Target="footer4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assets.publishing.service.gov.uk/government/uploads/system/uploads/attachment_data/file/310632/HMRC_Sustainable_Procurement_Strategy.pdf" TargetMode="External"/><Relationship Id="rId18" Type="http://schemas.openxmlformats.org/officeDocument/2006/relationships/hyperlink" Target="https://www.gov.uk/guidance/ir35-find-out-if-it-applies" TargetMode="External"/><Relationship Id="rId39" Type="http://schemas.openxmlformats.org/officeDocument/2006/relationships/footer" Target="footer12.xml"/><Relationship Id="rId109" Type="http://schemas.openxmlformats.org/officeDocument/2006/relationships/header" Target="header41.xml"/><Relationship Id="rId34" Type="http://schemas.openxmlformats.org/officeDocument/2006/relationships/header" Target="header10.xml"/><Relationship Id="rId50" Type="http://schemas.openxmlformats.org/officeDocument/2006/relationships/footer" Target="footer17.xml"/><Relationship Id="rId55" Type="http://schemas.openxmlformats.org/officeDocument/2006/relationships/footer" Target="footer19.xml"/><Relationship Id="rId76" Type="http://schemas.microsoft.com/office/2011/relationships/commentsExtended" Target="commentsExtended.xml"/><Relationship Id="rId97" Type="http://schemas.openxmlformats.org/officeDocument/2006/relationships/header" Target="header36.xml"/><Relationship Id="rId104" Type="http://schemas.openxmlformats.org/officeDocument/2006/relationships/footer" Target="footer39.xml"/><Relationship Id="rId120" Type="http://schemas.openxmlformats.org/officeDocument/2006/relationships/header" Target="header44.xml"/><Relationship Id="rId125"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footer" Target="footer27.xml"/><Relationship Id="rId92" Type="http://schemas.openxmlformats.org/officeDocument/2006/relationships/footer" Target="footer32.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header" Target="header5.xml"/><Relationship Id="rId40" Type="http://schemas.openxmlformats.org/officeDocument/2006/relationships/header" Target="header13.xml"/><Relationship Id="rId45" Type="http://schemas.openxmlformats.org/officeDocument/2006/relationships/header" Target="header15.xml"/><Relationship Id="rId66" Type="http://schemas.openxmlformats.org/officeDocument/2006/relationships/header" Target="header25.xml"/><Relationship Id="rId87" Type="http://schemas.openxmlformats.org/officeDocument/2006/relationships/footer" Target="footer30.xml"/><Relationship Id="rId110" Type="http://schemas.openxmlformats.org/officeDocument/2006/relationships/footer" Target="footer41.xml"/><Relationship Id="rId115" Type="http://schemas.openxmlformats.org/officeDocument/2006/relationships/hyperlink" Target="https://www.modernslaveryhelpline.org/report" TargetMode="External"/><Relationship Id="rId61" Type="http://schemas.openxmlformats.org/officeDocument/2006/relationships/footer" Target="footer22.xml"/><Relationship Id="rId82" Type="http://schemas.openxmlformats.org/officeDocument/2006/relationships/hyperlink" Target="https://www.ncsc.gov.uk/guidance/end-user-device-securi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83787E446484648951278871381DBEA" ma:contentTypeVersion="6" ma:contentTypeDescription="Create a new document." ma:contentTypeScope="" ma:versionID="25b09bc7a028b70bf4e179f2439c1356">
  <xsd:schema xmlns:xsd="http://www.w3.org/2001/XMLSchema" xmlns:xs="http://www.w3.org/2001/XMLSchema" xmlns:p="http://schemas.microsoft.com/office/2006/metadata/properties" xmlns:ns2="c04c5ce1-de2e-4f8f-9b28-d0e65af1aed2" xmlns:ns3="7a9068cb-efa5-4663-8fc5-c1e3a3194e12" targetNamespace="http://schemas.microsoft.com/office/2006/metadata/properties" ma:root="true" ma:fieldsID="f6513d86da8b4d17a9385fc9686e76f4" ns2:_="" ns3:_="">
    <xsd:import namespace="c04c5ce1-de2e-4f8f-9b28-d0e65af1aed2"/>
    <xsd:import namespace="7a9068cb-efa5-4663-8fc5-c1e3a3194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c5ce1-de2e-4f8f-9b28-d0e65af1a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068cb-efa5-4663-8fc5-c1e3a3194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83CF-963D-4F06-8CBA-9AE898582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1B1C19-204F-4753-8B23-7464D98FB42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339B0D3-81A3-48C9-9EDC-C854763B2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c5ce1-de2e-4f8f-9b28-d0e65af1aed2"/>
    <ds:schemaRef ds:uri="7a9068cb-efa5-4663-8fc5-c1e3a3194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CE7BDA-02D7-404E-A670-E51C4669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43291</Words>
  <Characters>246765</Characters>
  <Application>Microsoft Office Word</Application>
  <DocSecurity>4</DocSecurity>
  <Lines>2056</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Dudaite, Ada (Commercial)</cp:lastModifiedBy>
  <cp:revision>2</cp:revision>
  <dcterms:created xsi:type="dcterms:W3CDTF">2024-10-07T12:03:00Z</dcterms:created>
  <dcterms:modified xsi:type="dcterms:W3CDTF">2024-10-07T12:03:00Z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2024-05-20T17:09:34Z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67c02b99-37ba-4f22-94d0-fef2553439d4</vt:lpwstr>
  </property>
  <property fmtid="{D5CDD505-2E9C-101B-9397-08002B2CF9AE}" pid="9" name="MSIP_Label_f9af038e-07b4-4369-a678-c835687cb272_ContentBits">
    <vt:lpwstr>2</vt:lpwstr>
  </property>
  <property fmtid="{D5CDD505-2E9C-101B-9397-08002B2CF9AE}" pid="10" name="ContentTypeId">
    <vt:lpwstr>0x010100083787E446484648951278871381DBEA</vt:lpwstr>
  </property>
</Properties>
</file>