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FE59822" w14:textId="4FAA54AF" w:rsidR="00FD07CA" w:rsidRDefault="004978FB" w:rsidP="00FD07CA">
      <w:pPr>
        <w:jc w:val="center"/>
        <w:rPr>
          <w:sz w:val="28"/>
          <w:szCs w:val="28"/>
          <w:u w:val="single"/>
        </w:rPr>
      </w:pPr>
      <w:r w:rsidRPr="004978FB">
        <w:rPr>
          <w:sz w:val="28"/>
          <w:szCs w:val="28"/>
          <w:u w:val="single"/>
        </w:rPr>
        <w:t xml:space="preserve">Shore-based low tide counts and validation study of digital aerial survey methods at Morecambe Bay and </w:t>
      </w:r>
      <w:proofErr w:type="spellStart"/>
      <w:r w:rsidRPr="004978FB">
        <w:rPr>
          <w:sz w:val="28"/>
          <w:szCs w:val="28"/>
          <w:u w:val="single"/>
        </w:rPr>
        <w:t>Duddon</w:t>
      </w:r>
      <w:proofErr w:type="spellEnd"/>
      <w:r w:rsidRPr="004978FB">
        <w:rPr>
          <w:sz w:val="28"/>
          <w:szCs w:val="28"/>
          <w:u w:val="single"/>
        </w:rPr>
        <w:t xml:space="preserve"> Estuary Special Protection Area (SPA)</w:t>
      </w:r>
    </w:p>
    <w:p w14:paraId="547F8D39" w14:textId="77777777" w:rsidR="004978FB" w:rsidRPr="00FD07CA" w:rsidRDefault="004978FB" w:rsidP="00FD07CA">
      <w:pPr>
        <w:jc w:val="center"/>
        <w:rPr>
          <w:u w:val="single"/>
        </w:rPr>
      </w:pPr>
    </w:p>
    <w:p w14:paraId="088DA0B6" w14:textId="25F7E468" w:rsidR="00FD07CA" w:rsidRPr="00FD07CA" w:rsidRDefault="00FD07CA" w:rsidP="00FD07CA">
      <w:pPr>
        <w:rPr>
          <w:b/>
          <w:bCs/>
        </w:rPr>
      </w:pPr>
      <w:r w:rsidRPr="00FD07CA">
        <w:rPr>
          <w:b/>
          <w:bCs/>
        </w:rPr>
        <w:t>Q</w:t>
      </w:r>
      <w:r w:rsidR="00F745A8">
        <w:rPr>
          <w:b/>
          <w:bCs/>
        </w:rPr>
        <w:t xml:space="preserve">1) </w:t>
      </w:r>
      <w:r w:rsidR="00F745A8" w:rsidRPr="00F745A8">
        <w:rPr>
          <w:b/>
          <w:bCs/>
        </w:rPr>
        <w:t>Can we be provided with maps of the intended count zones so we can establish how many vantage points or surveyors would be needed to adequately cover the area per day.</w:t>
      </w:r>
    </w:p>
    <w:p w14:paraId="1698F2C6" w14:textId="00704C94" w:rsidR="00FD07CA" w:rsidRDefault="00FD07CA" w:rsidP="00FD07CA">
      <w:r>
        <w:t xml:space="preserve">A) </w:t>
      </w:r>
      <w:r w:rsidR="00F745A8" w:rsidRPr="00F745A8">
        <w:t>Maps of the relevant count sectors have been uploaded to contracts finder and you should now be able to access them.</w:t>
      </w:r>
    </w:p>
    <w:p w14:paraId="440240AD" w14:textId="25780A96" w:rsidR="00F745A8" w:rsidRDefault="00F745A8" w:rsidP="00FD07CA"/>
    <w:p w14:paraId="093AD8E3" w14:textId="619DDE91" w:rsidR="00F745A8" w:rsidRDefault="00F745A8" w:rsidP="00FD07CA">
      <w:pPr>
        <w:rPr>
          <w:b/>
          <w:bCs/>
        </w:rPr>
      </w:pPr>
      <w:r>
        <w:rPr>
          <w:b/>
          <w:bCs/>
        </w:rPr>
        <w:t xml:space="preserve">Q2) </w:t>
      </w:r>
      <w:r w:rsidRPr="00F745A8">
        <w:rPr>
          <w:b/>
          <w:bCs/>
        </w:rPr>
        <w:t xml:space="preserve">Can you confirm that you are expecting a single count per survey for each </w:t>
      </w:r>
      <w:proofErr w:type="gramStart"/>
      <w:r w:rsidRPr="00F745A8">
        <w:rPr>
          <w:b/>
          <w:bCs/>
        </w:rPr>
        <w:t>area, or</w:t>
      </w:r>
      <w:proofErr w:type="gramEnd"/>
      <w:r w:rsidRPr="00F745A8">
        <w:rPr>
          <w:b/>
          <w:bCs/>
        </w:rPr>
        <w:t xml:space="preserve"> are you expecting multiple counts across the four hour tidal window, like every hour.</w:t>
      </w:r>
    </w:p>
    <w:p w14:paraId="0028552F" w14:textId="0DBE1B15" w:rsidR="00F745A8" w:rsidRDefault="00F745A8" w:rsidP="00F745A8">
      <w:pPr>
        <w:pStyle w:val="ListParagraph"/>
        <w:numPr>
          <w:ilvl w:val="0"/>
          <w:numId w:val="2"/>
        </w:numPr>
      </w:pPr>
      <w:r>
        <w:t>There are two components of this project:</w:t>
      </w:r>
    </w:p>
    <w:p w14:paraId="61FC5FA8" w14:textId="77777777" w:rsidR="00F745A8" w:rsidRDefault="00F745A8" w:rsidP="00F745A8">
      <w:pPr>
        <w:pStyle w:val="ListParagraph"/>
        <w:ind w:left="360"/>
      </w:pPr>
    </w:p>
    <w:p w14:paraId="58919E49" w14:textId="77777777" w:rsidR="00F745A8" w:rsidRDefault="00F745A8" w:rsidP="00F745A8">
      <w:pPr>
        <w:pStyle w:val="ListParagraph"/>
        <w:numPr>
          <w:ilvl w:val="0"/>
          <w:numId w:val="4"/>
        </w:numPr>
      </w:pPr>
      <w:r>
        <w:t xml:space="preserve">The low tide counts of </w:t>
      </w:r>
      <w:proofErr w:type="spellStart"/>
      <w:r>
        <w:t>WeBS</w:t>
      </w:r>
      <w:proofErr w:type="spellEnd"/>
      <w:r>
        <w:t xml:space="preserve"> sectors (as set out in Figures 2-6 of the Request for Quotation document).  The requirement is for 4 once monthly counts to be completed according to </w:t>
      </w:r>
      <w:proofErr w:type="spellStart"/>
      <w:r>
        <w:t>WeBS</w:t>
      </w:r>
      <w:proofErr w:type="spellEnd"/>
      <w:r>
        <w:t xml:space="preserve"> low tide count survey methodology: Low Tide Counts Methods | BTO - British Trust for Ornithology. The ideal is one count of each sector in each month November-February during the two hours either side of low tide, preferably spaced evenly apart, with co-ordination between counters on different sectors. </w:t>
      </w:r>
    </w:p>
    <w:p w14:paraId="6CC69C46" w14:textId="77777777" w:rsidR="00F745A8" w:rsidRDefault="00F745A8" w:rsidP="00F745A8">
      <w:pPr>
        <w:pStyle w:val="ListParagraph"/>
      </w:pPr>
    </w:p>
    <w:p w14:paraId="019F0FDF" w14:textId="65724B7B" w:rsidR="00F745A8" w:rsidRDefault="00F745A8" w:rsidP="00F745A8">
      <w:pPr>
        <w:pStyle w:val="ListParagraph"/>
        <w:numPr>
          <w:ilvl w:val="0"/>
          <w:numId w:val="4"/>
        </w:numPr>
      </w:pPr>
      <w:r>
        <w:t xml:space="preserve">The second task is a validation survey of a selection of </w:t>
      </w:r>
      <w:proofErr w:type="spellStart"/>
      <w:r>
        <w:t>WeBS</w:t>
      </w:r>
      <w:proofErr w:type="spellEnd"/>
      <w:r>
        <w:t xml:space="preserve"> count sectors (as set out in Figures 7-8 of the Request for Quotation document) where repeated counts each over a minimum of three </w:t>
      </w:r>
      <w:proofErr w:type="gramStart"/>
      <w:r>
        <w:t>consecutive  days</w:t>
      </w:r>
      <w:proofErr w:type="gramEnd"/>
      <w:r>
        <w:t xml:space="preserve"> should be undertaken. The survey method is set out fully in section 3.2 of the Request for Quotation document, however, to summarise:</w:t>
      </w:r>
    </w:p>
    <w:p w14:paraId="4E309815" w14:textId="77777777" w:rsidR="00F745A8" w:rsidRDefault="00F745A8" w:rsidP="00F745A8">
      <w:pPr>
        <w:pStyle w:val="ListParagraph"/>
      </w:pPr>
    </w:p>
    <w:p w14:paraId="6721EE25" w14:textId="6CAB45BB" w:rsidR="00F745A8" w:rsidRDefault="00F745A8" w:rsidP="00F745A8">
      <w:pPr>
        <w:pStyle w:val="ListParagraph"/>
      </w:pPr>
      <w:r>
        <w:t>The counts should be carried out in December 2023 or January 2024, coordinated with the expected date of the aerial survey being undertaken for this validation work. Repeat counts over a minimum of three days around and including the aerial survey date are required (to understand day-to-day variation in numbers and how the relative timing of counts affects comparisons) with one of these days ideally being the exact date of the aerial survey. Counts on each day should be undertaken to include the same tide conditions as the aerial survey. It is expected that on the date of the aerial survey, the count sectors which are the focus of this task will be surveyed two or three times, e.g., on the falling and rising tide and/or over low tide, and ground-based counts should thus also be repeated at these times on each of the days.</w:t>
      </w:r>
    </w:p>
    <w:p w14:paraId="77A54E70" w14:textId="483CB6D1" w:rsidR="00F745A8" w:rsidRDefault="00F745A8" w:rsidP="00F745A8"/>
    <w:p w14:paraId="5C3E4B69" w14:textId="6D7A84FC" w:rsidR="00F745A8" w:rsidRDefault="00F745A8" w:rsidP="00F745A8">
      <w:pPr>
        <w:rPr>
          <w:b/>
          <w:bCs/>
        </w:rPr>
      </w:pPr>
      <w:r>
        <w:rPr>
          <w:b/>
          <w:bCs/>
        </w:rPr>
        <w:t xml:space="preserve">Q3) </w:t>
      </w:r>
      <w:r w:rsidRPr="00F745A8">
        <w:rPr>
          <w:b/>
          <w:bCs/>
        </w:rPr>
        <w:t>We have previously undertaken Drone monitoring as part of a HRA covering a SPA in Lincolnshire, has a survey methodology been drawn together to cover the works.</w:t>
      </w:r>
    </w:p>
    <w:p w14:paraId="69D3801E" w14:textId="5121A57B" w:rsidR="00F745A8" w:rsidRDefault="00F745A8" w:rsidP="00F745A8">
      <w:pPr>
        <w:pStyle w:val="ListParagraph"/>
        <w:numPr>
          <w:ilvl w:val="0"/>
          <w:numId w:val="3"/>
        </w:numPr>
      </w:pPr>
      <w:r>
        <w:t>Natural England don’t consider that unmanned aerial vehicles (UAVs or drones) have the capacity to fulfil the requirements of this project. The separate Request for Quotation for the aerial survey component is also available to view on contract finder.</w:t>
      </w:r>
    </w:p>
    <w:p w14:paraId="12D64A03" w14:textId="01EEA851" w:rsidR="00F745A8" w:rsidRDefault="00F745A8" w:rsidP="00F745A8"/>
    <w:p w14:paraId="3BBBDA8E" w14:textId="65B45D08" w:rsidR="00F745A8" w:rsidRDefault="00F745A8" w:rsidP="00F745A8">
      <w:pPr>
        <w:rPr>
          <w:b/>
          <w:bCs/>
        </w:rPr>
      </w:pPr>
      <w:r>
        <w:rPr>
          <w:b/>
          <w:bCs/>
        </w:rPr>
        <w:t xml:space="preserve">Q4) </w:t>
      </w:r>
      <w:r w:rsidRPr="00F745A8">
        <w:rPr>
          <w:b/>
          <w:bCs/>
        </w:rPr>
        <w:t>4)</w:t>
      </w:r>
      <w:r w:rsidRPr="00F745A8">
        <w:rPr>
          <w:b/>
          <w:bCs/>
        </w:rPr>
        <w:tab/>
        <w:t>Will a HRA be required to undertake the drone flight and will this be undertaken by yourselves or Natural England.</w:t>
      </w:r>
    </w:p>
    <w:p w14:paraId="5361F1D8" w14:textId="71D73F6E" w:rsidR="00F745A8" w:rsidRPr="00F745A8" w:rsidRDefault="00F745A8" w:rsidP="00F745A8">
      <w:r>
        <w:t xml:space="preserve">A) </w:t>
      </w:r>
      <w:r w:rsidRPr="00F745A8">
        <w:t xml:space="preserve">See above.  </w:t>
      </w:r>
    </w:p>
    <w:p w14:paraId="104C9A3B" w14:textId="77777777" w:rsidR="00F745A8" w:rsidRPr="00F745A8" w:rsidRDefault="00F745A8" w:rsidP="00F745A8">
      <w:pPr>
        <w:rPr>
          <w:b/>
          <w:bCs/>
        </w:rPr>
      </w:pPr>
    </w:p>
    <w:p w14:paraId="206E7583" w14:textId="15EBA22B" w:rsidR="00FD07CA" w:rsidRDefault="00FD07CA" w:rsidP="00FD07CA"/>
    <w:p w14:paraId="0BB90C96" w14:textId="55249C79" w:rsidR="00F745A8" w:rsidRDefault="00F745A8" w:rsidP="00FD07CA"/>
    <w:p w14:paraId="7893C0D2" w14:textId="77777777" w:rsidR="00F745A8" w:rsidRDefault="00F745A8" w:rsidP="00FD07CA"/>
    <w:sectPr w:rsidR="00F74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FE2"/>
    <w:multiLevelType w:val="hybridMultilevel"/>
    <w:tmpl w:val="970C1FDE"/>
    <w:lvl w:ilvl="0" w:tplc="58E264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BD494F"/>
    <w:multiLevelType w:val="hybridMultilevel"/>
    <w:tmpl w:val="FBC20B22"/>
    <w:lvl w:ilvl="0" w:tplc="42D2BE08">
      <w:start w:val="1"/>
      <w:numFmt w:val="upperLetter"/>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FCF2ADD"/>
    <w:multiLevelType w:val="hybridMultilevel"/>
    <w:tmpl w:val="237A8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826117">
    <w:abstractNumId w:val="1"/>
  </w:num>
  <w:num w:numId="3" w16cid:durableId="1152522906">
    <w:abstractNumId w:val="0"/>
  </w:num>
  <w:num w:numId="4" w16cid:durableId="6399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4978FB"/>
    <w:rsid w:val="00BB1C7C"/>
    <w:rsid w:val="00BF17D6"/>
    <w:rsid w:val="00F745A8"/>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88197">
      <w:bodyDiv w:val="1"/>
      <w:marLeft w:val="0"/>
      <w:marRight w:val="0"/>
      <w:marTop w:val="0"/>
      <w:marBottom w:val="0"/>
      <w:divBdr>
        <w:top w:val="none" w:sz="0" w:space="0" w:color="auto"/>
        <w:left w:val="none" w:sz="0" w:space="0" w:color="auto"/>
        <w:bottom w:val="none" w:sz="0" w:space="0" w:color="auto"/>
        <w:right w:val="none" w:sz="0" w:space="0" w:color="auto"/>
      </w:divBdr>
    </w:div>
    <w:div w:id="1136222971">
      <w:bodyDiv w:val="1"/>
      <w:marLeft w:val="0"/>
      <w:marRight w:val="0"/>
      <w:marTop w:val="0"/>
      <w:marBottom w:val="0"/>
      <w:divBdr>
        <w:top w:val="none" w:sz="0" w:space="0" w:color="auto"/>
        <w:left w:val="none" w:sz="0" w:space="0" w:color="auto"/>
        <w:bottom w:val="none" w:sz="0" w:space="0" w:color="auto"/>
        <w:right w:val="none" w:sz="0" w:space="0" w:color="auto"/>
      </w:divBdr>
    </w:div>
    <w:div w:id="1699574949">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2023-09-29T13:58:00Z</dcterms:created>
  <dcterms:modified xsi:type="dcterms:W3CDTF">2023-09-29T13:58:00Z</dcterms:modified>
</cp:coreProperties>
</file>