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B74B5C5" w14:textId="72A4A656" w:rsidR="00BA7699" w:rsidRDefault="008A71D0" w:rsidP="0028093F">
      <w:pPr>
        <w:tabs>
          <w:tab w:val="left" w:pos="7230"/>
        </w:tabs>
        <w:ind w:left="-142"/>
        <w:rPr>
          <w:rFonts w:ascii="Arial" w:eastAsia="Arial" w:hAnsi="Arial" w:cs="Arial"/>
          <w:b/>
          <w:sz w:val="16"/>
          <w:szCs w:val="16"/>
        </w:rPr>
      </w:pPr>
      <w:r>
        <w:rPr>
          <w:noProof/>
          <w:lang w:eastAsia="en-GB"/>
        </w:rPr>
        <mc:AlternateContent>
          <mc:Choice Requires="wps">
            <w:drawing>
              <wp:anchor distT="0" distB="0" distL="114300" distR="114300" simplePos="0" relativeHeight="251658240" behindDoc="0" locked="0" layoutInCell="1" hidden="0" allowOverlap="1" wp14:anchorId="46A59A54" wp14:editId="5A1E656D">
                <wp:simplePos x="0" y="0"/>
                <wp:positionH relativeFrom="column">
                  <wp:posOffset>-533399</wp:posOffset>
                </wp:positionH>
                <wp:positionV relativeFrom="paragraph">
                  <wp:posOffset>9195435</wp:posOffset>
                </wp:positionV>
                <wp:extent cx="2265680" cy="39878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398780"/>
                        </a:xfrm>
                        <a:prstGeom prst="rect">
                          <a:avLst/>
                        </a:prstGeom>
                        <a:solidFill>
                          <a:srgbClr val="FFFFFF"/>
                        </a:solidFill>
                        <a:ln>
                          <a:noFill/>
                        </a:ln>
                      </wps:spPr>
                      <wps:txbx>
                        <w:txbxContent>
                          <w:p w14:paraId="7BF527A6" w14:textId="3CD59871" w:rsidR="00414FDC" w:rsidRDefault="009A2324"/>
                        </w:txbxContent>
                      </wps:txbx>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A59A54" id="_x0000_t202" coordsize="21600,21600" o:spt="202" path="m,l,21600r21600,l21600,xe">
                <v:stroke joinstyle="miter"/>
                <v:path gradientshapeok="t" o:connecttype="rect"/>
              </v:shapetype>
              <v:shape id="Text Box 21" o:spid="_x0000_s1026" type="#_x0000_t202" style="position:absolute;left:0;text-align:left;margin-left:-42pt;margin-top:724.05pt;width:178.4pt;height:31.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" stroked="f">
                <v:textbox>
                  <w:txbxContent>
                    <w:p w14:paraId="7BF527A6" w14:textId="3CD59871" w:rsidR="00414FDC" w:rsidRDefault="008A71D0"/>
                  </w:txbxContent>
                </v:textbox>
              </v:shape>
            </w:pict>
          </mc:Fallback>
        </mc:AlternateContent>
      </w:r>
      <w:r>
        <w:rPr>
          <w:rFonts w:ascii="Arial" w:eastAsia="Arial" w:hAnsi="Arial" w:cs="Arial"/>
          <w:b/>
          <w:sz w:val="16"/>
          <w:szCs w:val="16"/>
        </w:rPr>
        <w:t>Basis of Contract</w:t>
      </w:r>
    </w:p>
    <w:p w14:paraId="576E2460"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Unless the Supplier has entered into a separately negotiated agreement signed by an authorised representative for and on behalf of G4S, these Terms apply to the Contract to the exclusion of any other terms that the Supplier seeks to impose or incorporate, or which are implied by trade, custom, practice or course of dealing. </w:t>
      </w:r>
    </w:p>
    <w:p w14:paraId="3776609A"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The Purchase Order constitutes an offer by G4S to purchase the Goods and/or Services in accordance with these Terms</w:t>
      </w:r>
    </w:p>
    <w:p w14:paraId="5364B2BC"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The Purchase Order shall be deemed to be accepted on the earlier of:</w:t>
      </w:r>
    </w:p>
    <w:p w14:paraId="5929B860"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the Supplier issuing a written acceptance or online acceptance of the Purchase Order; and</w:t>
      </w:r>
    </w:p>
    <w:p w14:paraId="30933229" w14:textId="77777777" w:rsidR="00BA7699" w:rsidRDefault="008A71D0">
      <w:pPr>
        <w:numPr>
          <w:ilvl w:val="2"/>
          <w:numId w:val="1"/>
        </w:numPr>
        <w:spacing w:before="120" w:after="120"/>
        <w:jc w:val="both"/>
        <w:rPr>
          <w:rFonts w:ascii="Arial" w:eastAsia="Arial" w:hAnsi="Arial" w:cs="Arial"/>
          <w:sz w:val="16"/>
          <w:szCs w:val="16"/>
        </w:rPr>
      </w:pPr>
      <w:proofErr w:type="gramStart"/>
      <w:r>
        <w:rPr>
          <w:rFonts w:ascii="Arial" w:eastAsia="Arial" w:hAnsi="Arial" w:cs="Arial"/>
          <w:sz w:val="16"/>
          <w:szCs w:val="16"/>
        </w:rPr>
        <w:t>the</w:t>
      </w:r>
      <w:proofErr w:type="gramEnd"/>
      <w:r>
        <w:rPr>
          <w:rFonts w:ascii="Arial" w:eastAsia="Arial" w:hAnsi="Arial" w:cs="Arial"/>
          <w:sz w:val="16"/>
          <w:szCs w:val="16"/>
        </w:rPr>
        <w:t xml:space="preserve"> Supplier doing any act consistent with fulfilling the Purchase Order.</w:t>
      </w:r>
    </w:p>
    <w:p w14:paraId="19F82F54" w14:textId="77777777" w:rsidR="00BA7699" w:rsidRDefault="008A71D0">
      <w:pPr>
        <w:spacing w:before="120" w:after="120"/>
        <w:ind w:left="709"/>
        <w:jc w:val="both"/>
        <w:rPr>
          <w:rFonts w:ascii="Arial" w:eastAsia="Arial" w:hAnsi="Arial" w:cs="Arial"/>
          <w:sz w:val="16"/>
          <w:szCs w:val="16"/>
        </w:rPr>
      </w:pPr>
      <w:proofErr w:type="gramStart"/>
      <w:r>
        <w:rPr>
          <w:rFonts w:ascii="Arial" w:eastAsia="Arial" w:hAnsi="Arial" w:cs="Arial"/>
          <w:sz w:val="16"/>
          <w:szCs w:val="16"/>
        </w:rPr>
        <w:t>at</w:t>
      </w:r>
      <w:proofErr w:type="gramEnd"/>
      <w:r>
        <w:rPr>
          <w:rFonts w:ascii="Arial" w:eastAsia="Arial" w:hAnsi="Arial" w:cs="Arial"/>
          <w:sz w:val="16"/>
          <w:szCs w:val="16"/>
        </w:rPr>
        <w:t xml:space="preserve"> which point the Contract shall come into existence.</w:t>
      </w:r>
    </w:p>
    <w:p w14:paraId="613C7A96"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The Supplier waives any right it may otherwise have to rely on any term endorsed upon, delivered with or contained in any documents of the Supplier that is inconsistent with these Terms.</w:t>
      </w:r>
    </w:p>
    <w:p w14:paraId="6837BADC" w14:textId="77777777" w:rsidR="00BA7699" w:rsidRDefault="008A71D0">
      <w:pPr>
        <w:keepNext/>
        <w:keepLines/>
        <w:numPr>
          <w:ilvl w:val="0"/>
          <w:numId w:val="1"/>
        </w:numPr>
        <w:spacing w:before="120" w:after="120"/>
        <w:jc w:val="both"/>
        <w:rPr>
          <w:rFonts w:ascii="Arial" w:eastAsia="Arial" w:hAnsi="Arial" w:cs="Arial"/>
          <w:b/>
          <w:sz w:val="16"/>
          <w:szCs w:val="16"/>
        </w:rPr>
      </w:pPr>
      <w:bookmarkStart w:id="1" w:name="_heading=h.30j0zll" w:colFirst="0" w:colLast="0"/>
      <w:bookmarkEnd w:id="1"/>
      <w:r>
        <w:rPr>
          <w:rFonts w:ascii="Arial" w:eastAsia="Arial" w:hAnsi="Arial" w:cs="Arial"/>
          <w:b/>
          <w:sz w:val="16"/>
          <w:szCs w:val="16"/>
        </w:rPr>
        <w:t xml:space="preserve">Interpretation </w:t>
      </w:r>
    </w:p>
    <w:p w14:paraId="3D08791E"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The following expressions will have the meanings given below:</w:t>
      </w:r>
    </w:p>
    <w:p w14:paraId="091B3CA8"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w:t>
      </w:r>
      <w:proofErr w:type="gramStart"/>
      <w:r>
        <w:rPr>
          <w:rFonts w:ascii="Arial" w:eastAsia="Arial" w:hAnsi="Arial" w:cs="Arial"/>
          <w:sz w:val="16"/>
          <w:szCs w:val="16"/>
        </w:rPr>
        <w:t>information which</w:t>
      </w:r>
      <w:proofErr w:type="gramEnd"/>
      <w:r>
        <w:rPr>
          <w:rFonts w:ascii="Arial" w:eastAsia="Arial" w:hAnsi="Arial" w:cs="Arial"/>
          <w:sz w:val="16"/>
          <w:szCs w:val="16"/>
        </w:rPr>
        <w:t xml:space="preserve"> relates to G4S or a G4S Affiliate’s administrative, business, financial, technical or operational arrangements or of any information of a secret or proprietary nature.</w:t>
      </w:r>
    </w:p>
    <w:p w14:paraId="74F2BAD1"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Contract</w:t>
      </w:r>
      <w:r>
        <w:rPr>
          <w:rFonts w:ascii="Arial" w:eastAsia="Arial" w:hAnsi="Arial" w:cs="Arial"/>
          <w:sz w:val="16"/>
          <w:szCs w:val="16"/>
        </w:rPr>
        <w:t xml:space="preserve">" means the contract between G4S and the </w:t>
      </w:r>
      <w:proofErr w:type="gramStart"/>
      <w:r>
        <w:rPr>
          <w:rFonts w:ascii="Arial" w:eastAsia="Arial" w:hAnsi="Arial" w:cs="Arial"/>
          <w:sz w:val="16"/>
          <w:szCs w:val="16"/>
        </w:rPr>
        <w:t>Supplier which</w:t>
      </w:r>
      <w:proofErr w:type="gramEnd"/>
      <w:r>
        <w:rPr>
          <w:rFonts w:ascii="Arial" w:eastAsia="Arial" w:hAnsi="Arial" w:cs="Arial"/>
          <w:sz w:val="16"/>
          <w:szCs w:val="16"/>
        </w:rPr>
        <w:t xml:space="preserve"> comprises the Purchase Order, these Terms and any documents specified in the Purchase Order.</w:t>
      </w:r>
    </w:p>
    <w:p w14:paraId="1EF5D033"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COSHH</w:t>
      </w:r>
      <w:r>
        <w:rPr>
          <w:rFonts w:ascii="Arial" w:eastAsia="Arial" w:hAnsi="Arial" w:cs="Arial"/>
          <w:sz w:val="16"/>
          <w:szCs w:val="16"/>
        </w:rPr>
        <w:t>” means Control of Substances Hazardous to Health.</w:t>
      </w:r>
    </w:p>
    <w:p w14:paraId="5740FA22"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w:t>
      </w:r>
      <w:r>
        <w:rPr>
          <w:rFonts w:ascii="Arial" w:eastAsia="Arial" w:hAnsi="Arial" w:cs="Arial"/>
          <w:sz w:val="16"/>
          <w:szCs w:val="16"/>
        </w:rPr>
        <w:t>” means a customer of G4S or any G4S Affiliate.</w:t>
      </w:r>
    </w:p>
    <w:p w14:paraId="72C8E0BC" w14:textId="77777777" w:rsidR="00BA7699" w:rsidRDefault="008A71D0">
      <w:pPr>
        <w:spacing w:before="120" w:after="120"/>
        <w:ind w:left="709"/>
        <w:jc w:val="both"/>
        <w:rPr>
          <w:rFonts w:ascii="Arial" w:eastAsia="Arial" w:hAnsi="Arial" w:cs="Arial"/>
          <w:sz w:val="16"/>
          <w:szCs w:val="16"/>
        </w:rPr>
      </w:pPr>
      <w:r>
        <w:rPr>
          <w:rFonts w:ascii="Arial" w:eastAsia="Arial" w:hAnsi="Arial" w:cs="Arial"/>
          <w:b/>
          <w:sz w:val="16"/>
          <w:szCs w:val="16"/>
        </w:rPr>
        <w:t>Deliverables</w:t>
      </w:r>
      <w:r>
        <w:rPr>
          <w:rFonts w:ascii="Arial" w:eastAsia="Arial" w:hAnsi="Arial" w:cs="Arial"/>
          <w:sz w:val="16"/>
          <w:szCs w:val="16"/>
        </w:rPr>
        <w:t>:  all documents, advice,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p w14:paraId="1F628C34"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Delivery Date</w:t>
      </w:r>
      <w:r>
        <w:rPr>
          <w:rFonts w:ascii="Arial" w:eastAsia="Arial" w:hAnsi="Arial" w:cs="Arial"/>
          <w:sz w:val="16"/>
          <w:szCs w:val="16"/>
        </w:rPr>
        <w:t>” the date for delivery of the Goods specified in the Purchase Order, or, if none is specified, within a reasonable time from the date of the Purchase Order.</w:t>
      </w:r>
    </w:p>
    <w:p w14:paraId="22A95CC4"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G4S</w:t>
      </w:r>
      <w:r>
        <w:rPr>
          <w:rFonts w:ascii="Arial" w:eastAsia="Arial" w:hAnsi="Arial" w:cs="Arial"/>
          <w:sz w:val="16"/>
          <w:szCs w:val="16"/>
        </w:rPr>
        <w:t xml:space="preserve">” means the G4S </w:t>
      </w:r>
      <w:proofErr w:type="gramStart"/>
      <w:r>
        <w:rPr>
          <w:rFonts w:ascii="Arial" w:eastAsia="Arial" w:hAnsi="Arial" w:cs="Arial"/>
          <w:sz w:val="16"/>
          <w:szCs w:val="16"/>
        </w:rPr>
        <w:t>company</w:t>
      </w:r>
      <w:proofErr w:type="gramEnd"/>
      <w:r>
        <w:rPr>
          <w:rFonts w:ascii="Arial" w:eastAsia="Arial" w:hAnsi="Arial" w:cs="Arial"/>
          <w:sz w:val="16"/>
          <w:szCs w:val="16"/>
        </w:rPr>
        <w:t xml:space="preserve"> on whose behalf the Purchase Order is issued.</w:t>
      </w:r>
    </w:p>
    <w:p w14:paraId="565895AE"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G4S Affiliate</w:t>
      </w:r>
      <w:r>
        <w:rPr>
          <w:rFonts w:ascii="Arial" w:eastAsia="Arial" w:hAnsi="Arial" w:cs="Arial"/>
          <w:sz w:val="16"/>
          <w:szCs w:val="16"/>
        </w:rPr>
        <w:t xml:space="preserve">” means any subsidiary undertaking or holding company of G4S and any subsidiary undertaking of a holding company of G4S. </w:t>
      </w:r>
    </w:p>
    <w:p w14:paraId="1F73232F"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G4S Materials</w:t>
      </w:r>
      <w:r>
        <w:rPr>
          <w:rFonts w:ascii="Arial" w:eastAsia="Arial" w:hAnsi="Arial" w:cs="Arial"/>
          <w:sz w:val="16"/>
          <w:szCs w:val="16"/>
        </w:rPr>
        <w:t>” means all documents, information, items, materials, equipment, tools, drawings, specifications and data in any form (whether owned by G4S or a third party), which are provided by G4S to the Supplier in connection with the Services.</w:t>
      </w:r>
    </w:p>
    <w:p w14:paraId="1F1975ED"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Goods</w:t>
      </w:r>
      <w:r>
        <w:rPr>
          <w:rFonts w:ascii="Arial" w:eastAsia="Arial" w:hAnsi="Arial" w:cs="Arial"/>
          <w:sz w:val="16"/>
          <w:szCs w:val="16"/>
        </w:rPr>
        <w:t>" means the goods (if any) which are set out in the Purchase Order.</w:t>
      </w:r>
    </w:p>
    <w:p w14:paraId="2ECDD340" w14:textId="77777777" w:rsidR="00BA7699" w:rsidRDefault="008A71D0">
      <w:pPr>
        <w:spacing w:before="120" w:after="120"/>
        <w:ind w:left="709"/>
        <w:jc w:val="both"/>
        <w:rPr>
          <w:rFonts w:ascii="Arial" w:eastAsia="Arial" w:hAnsi="Arial" w:cs="Arial"/>
          <w:color w:val="000000"/>
          <w:sz w:val="16"/>
          <w:szCs w:val="16"/>
        </w:rPr>
      </w:pPr>
      <w:proofErr w:type="gramStart"/>
      <w:r>
        <w:rPr>
          <w:rFonts w:ascii="Arial" w:eastAsia="Arial" w:hAnsi="Arial" w:cs="Arial"/>
          <w:sz w:val="16"/>
          <w:szCs w:val="16"/>
        </w:rPr>
        <w:t>"</w:t>
      </w:r>
      <w:r>
        <w:rPr>
          <w:rFonts w:ascii="Arial" w:eastAsia="Arial" w:hAnsi="Arial" w:cs="Arial"/>
          <w:b/>
          <w:sz w:val="16"/>
          <w:szCs w:val="16"/>
        </w:rPr>
        <w:t>Intellectual Property Rights</w:t>
      </w:r>
      <w:r>
        <w:rPr>
          <w:rFonts w:ascii="Arial" w:eastAsia="Arial" w:hAnsi="Arial" w:cs="Arial"/>
          <w:sz w:val="16"/>
          <w:szCs w:val="16"/>
        </w:rPr>
        <w:t xml:space="preserve">" </w:t>
      </w:r>
      <w:r>
        <w:rPr>
          <w:rFonts w:ascii="Arial" w:eastAsia="Arial" w:hAnsi="Arial" w:cs="Arial"/>
          <w:color w:val="000000"/>
          <w:sz w:val="16"/>
          <w:szCs w:val="16"/>
          <w:highlight w:val="white"/>
        </w:rPr>
        <w:t xml:space="preserve">patents, utility models, rights to inventions, copyright and neighbouring and related rights, moral rights, </w:t>
      </w:r>
      <w:proofErr w:type="spellStart"/>
      <w:r>
        <w:rPr>
          <w:rFonts w:ascii="Arial" w:eastAsia="Arial" w:hAnsi="Arial" w:cs="Arial"/>
          <w:color w:val="000000"/>
          <w:sz w:val="16"/>
          <w:szCs w:val="16"/>
          <w:highlight w:val="white"/>
        </w:rPr>
        <w:t>trade marks</w:t>
      </w:r>
      <w:proofErr w:type="spellEnd"/>
      <w:r>
        <w:rPr>
          <w:rFonts w:ascii="Arial" w:eastAsia="Arial" w:hAnsi="Arial" w:cs="Arial"/>
          <w:color w:val="000000"/>
          <w:sz w:val="16"/>
          <w:szCs w:val="16"/>
          <w:highlight w:val="white"/>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roofErr w:type="gramEnd"/>
    </w:p>
    <w:p w14:paraId="292E0309"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Location</w:t>
      </w:r>
      <w:r>
        <w:rPr>
          <w:rFonts w:ascii="Arial" w:eastAsia="Arial" w:hAnsi="Arial" w:cs="Arial"/>
          <w:sz w:val="16"/>
          <w:szCs w:val="16"/>
        </w:rPr>
        <w:t>" means the address referred to in the Purchase Order for the delivery of the Goods and/or the provision of the Services.</w:t>
      </w:r>
    </w:p>
    <w:p w14:paraId="6537405E"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Purchase Order</w:t>
      </w:r>
      <w:r>
        <w:rPr>
          <w:rFonts w:ascii="Arial" w:eastAsia="Arial" w:hAnsi="Arial" w:cs="Arial"/>
          <w:sz w:val="16"/>
          <w:szCs w:val="16"/>
        </w:rPr>
        <w:t>" means the order for the Goods or Services issued by G4S to the Supplier or any purchase by G4S from the Supplier using a purchase card or G4S credit card from the Supplier or any purchase using a suitably authorised purchase card issued by the Supplier to G4S;.</w:t>
      </w:r>
    </w:p>
    <w:p w14:paraId="13AD36A9"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Services</w:t>
      </w:r>
      <w:r>
        <w:rPr>
          <w:rFonts w:ascii="Arial" w:eastAsia="Arial" w:hAnsi="Arial" w:cs="Arial"/>
          <w:sz w:val="16"/>
          <w:szCs w:val="16"/>
        </w:rPr>
        <w:t xml:space="preserve">” means the services (if any) which are </w:t>
      </w:r>
      <w:proofErr w:type="gramStart"/>
      <w:r>
        <w:rPr>
          <w:rFonts w:ascii="Arial" w:eastAsia="Arial" w:hAnsi="Arial" w:cs="Arial"/>
          <w:sz w:val="16"/>
          <w:szCs w:val="16"/>
        </w:rPr>
        <w:t>set</w:t>
      </w:r>
      <w:proofErr w:type="gramEnd"/>
      <w:r>
        <w:rPr>
          <w:rFonts w:ascii="Arial" w:eastAsia="Arial" w:hAnsi="Arial" w:cs="Arial"/>
          <w:sz w:val="16"/>
          <w:szCs w:val="16"/>
        </w:rPr>
        <w:t xml:space="preserve"> out in the Purchase Order.</w:t>
      </w:r>
    </w:p>
    <w:p w14:paraId="7716A312"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Specification</w:t>
      </w:r>
      <w:r>
        <w:rPr>
          <w:rFonts w:ascii="Arial" w:eastAsia="Arial" w:hAnsi="Arial" w:cs="Arial"/>
          <w:sz w:val="16"/>
          <w:szCs w:val="16"/>
        </w:rPr>
        <w:t xml:space="preserve">" means the description, performance requirements, duties and other matters relating to the Goods or the Services referred to in or attached to the Purchase Order, as the same </w:t>
      </w:r>
      <w:proofErr w:type="gramStart"/>
      <w:r>
        <w:rPr>
          <w:rFonts w:ascii="Arial" w:eastAsia="Arial" w:hAnsi="Arial" w:cs="Arial"/>
          <w:sz w:val="16"/>
          <w:szCs w:val="16"/>
        </w:rPr>
        <w:t>may be amended</w:t>
      </w:r>
      <w:proofErr w:type="gramEnd"/>
      <w:r>
        <w:rPr>
          <w:rFonts w:ascii="Arial" w:eastAsia="Arial" w:hAnsi="Arial" w:cs="Arial"/>
          <w:sz w:val="16"/>
          <w:szCs w:val="16"/>
        </w:rPr>
        <w:t xml:space="preserve"> by written agreement between the parties.</w:t>
      </w:r>
    </w:p>
    <w:p w14:paraId="3A7AD3CA"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Supplier</w:t>
      </w:r>
      <w:r>
        <w:rPr>
          <w:rFonts w:ascii="Arial" w:eastAsia="Arial" w:hAnsi="Arial" w:cs="Arial"/>
          <w:sz w:val="16"/>
          <w:szCs w:val="16"/>
        </w:rPr>
        <w:t>" means the person, firm or company set out as the supplier under the Purchase Order.</w:t>
      </w:r>
    </w:p>
    <w:p w14:paraId="151BB5BE"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Terms</w:t>
      </w:r>
      <w:r>
        <w:rPr>
          <w:rFonts w:ascii="Arial" w:eastAsia="Arial" w:hAnsi="Arial" w:cs="Arial"/>
          <w:sz w:val="16"/>
          <w:szCs w:val="16"/>
        </w:rPr>
        <w:t>” means the terms and conditions set out in this document.</w:t>
      </w:r>
    </w:p>
    <w:p w14:paraId="6317E6D4" w14:textId="77777777" w:rsidR="00BA7699" w:rsidRDefault="008A71D0">
      <w:pPr>
        <w:numPr>
          <w:ilvl w:val="1"/>
          <w:numId w:val="1"/>
        </w:numPr>
        <w:spacing w:before="120" w:after="120"/>
        <w:jc w:val="both"/>
        <w:rPr>
          <w:rFonts w:ascii="Arial" w:eastAsia="Arial" w:hAnsi="Arial" w:cs="Arial"/>
          <w:b/>
          <w:sz w:val="16"/>
          <w:szCs w:val="16"/>
        </w:rPr>
      </w:pPr>
      <w:r>
        <w:rPr>
          <w:rFonts w:ascii="Arial" w:eastAsia="Arial" w:hAnsi="Arial" w:cs="Arial"/>
          <w:sz w:val="16"/>
          <w:szCs w:val="16"/>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14:paraId="26FF44AF" w14:textId="77777777" w:rsidR="00BA7699" w:rsidRDefault="008A71D0">
      <w:pPr>
        <w:keepNext/>
        <w:keepLines/>
        <w:numPr>
          <w:ilvl w:val="0"/>
          <w:numId w:val="1"/>
        </w:numPr>
        <w:spacing w:before="120" w:after="120"/>
        <w:jc w:val="both"/>
        <w:rPr>
          <w:rFonts w:ascii="Arial" w:eastAsia="Arial" w:hAnsi="Arial" w:cs="Arial"/>
          <w:b/>
          <w:sz w:val="16"/>
          <w:szCs w:val="16"/>
        </w:rPr>
      </w:pPr>
      <w:bookmarkStart w:id="2" w:name="_heading=h.1fob9te" w:colFirst="0" w:colLast="0"/>
      <w:bookmarkEnd w:id="2"/>
      <w:r>
        <w:rPr>
          <w:rFonts w:ascii="Arial" w:eastAsia="Arial" w:hAnsi="Arial" w:cs="Arial"/>
          <w:b/>
          <w:sz w:val="16"/>
          <w:szCs w:val="16"/>
        </w:rPr>
        <w:t>Supply of Goods and/or Services</w:t>
      </w:r>
    </w:p>
    <w:p w14:paraId="29FAB61B"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The Supplier </w:t>
      </w:r>
      <w:proofErr w:type="gramStart"/>
      <w:r>
        <w:rPr>
          <w:rFonts w:ascii="Arial" w:eastAsia="Arial" w:hAnsi="Arial" w:cs="Arial"/>
          <w:sz w:val="16"/>
          <w:szCs w:val="16"/>
        </w:rPr>
        <w:t>shall from the date set out in the Purchase Order and for the duration of the Contract provide</w:t>
      </w:r>
      <w:proofErr w:type="gramEnd"/>
      <w:r>
        <w:rPr>
          <w:rFonts w:ascii="Arial" w:eastAsia="Arial" w:hAnsi="Arial" w:cs="Arial"/>
          <w:sz w:val="16"/>
          <w:szCs w:val="16"/>
        </w:rPr>
        <w:t xml:space="preserve"> the Services to G4S in accordance with the terms of the Contract.</w:t>
      </w:r>
    </w:p>
    <w:p w14:paraId="1228FD0F"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The Supplier shall meet any performance dates for the Services specified in the Purchase Order or that G4S notified to the Supplier. Time is of </w:t>
      </w:r>
      <w:r>
        <w:rPr>
          <w:rFonts w:ascii="Arial" w:eastAsia="Arial" w:hAnsi="Arial" w:cs="Arial"/>
          <w:sz w:val="16"/>
          <w:szCs w:val="16"/>
        </w:rPr>
        <w:lastRenderedPageBreak/>
        <w:t>the essence in relation to any of those performance dates.</w:t>
      </w:r>
    </w:p>
    <w:p w14:paraId="4980D45B"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In performing the Services, the Supplier shall:</w:t>
      </w:r>
    </w:p>
    <w:p w14:paraId="6E5F91D4"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perform the Services with best care, skill and diligence and in accordance with best practice in the Supplier’s industry, profession or trade;</w:t>
      </w:r>
    </w:p>
    <w:p w14:paraId="636A6BFF"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use personnel who are suitably skilled and experienced to perform tasks assigned to them, and in sufficient number to ensure that the Supplier’s obligations are fulfilled in accordance with the Contract;</w:t>
      </w:r>
    </w:p>
    <w:p w14:paraId="04BE0AC1"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where requested by G4S,  have the Supplier’s personnel who provide the Services vetted in accordance with G4S’s vetting requirements;</w:t>
      </w:r>
    </w:p>
    <w:p w14:paraId="09AF3DEC"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provide and maintain all equipment, tools and vehicles and such other items as required to provide the Services at the Supplier’s cost;</w:t>
      </w:r>
    </w:p>
    <w:p w14:paraId="22E735DE"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carry the risk of loss, damage or theft for all equipment, tools and vehicles and such other items as required to provide the Services;</w:t>
      </w:r>
    </w:p>
    <w:p w14:paraId="1B0A42CB"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hold all G4S Materials in safe custody at its own risk, and in good condition until returned to G4S, and not dispose or use the G4S Materials other than in accordance with G4S’s written instructions or authorisations ;</w:t>
      </w:r>
    </w:p>
    <w:p w14:paraId="73B1219C"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not do or omit to do anything which may cause G4S to lose any licence, authority, consent or permission on which it relies for the purposes of conducting its business and the Supplier acknowledges that G4S may rely on or act on any advice and/or the Services provided]; and</w:t>
      </w:r>
    </w:p>
    <w:p w14:paraId="6D6362E4"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observe all health and safety rules and regulations, codes of conduct, site policies and any other security requirements that apply at any of the G4S’s premises;</w:t>
      </w:r>
    </w:p>
    <w:p w14:paraId="18D5C389" w14:textId="77777777" w:rsidR="00BA7699" w:rsidRDefault="008A71D0">
      <w:pPr>
        <w:numPr>
          <w:ilvl w:val="1"/>
          <w:numId w:val="1"/>
        </w:numPr>
        <w:spacing w:before="120" w:after="120"/>
        <w:jc w:val="both"/>
        <w:rPr>
          <w:rFonts w:ascii="Arial" w:eastAsia="Arial" w:hAnsi="Arial" w:cs="Arial"/>
          <w:sz w:val="16"/>
          <w:szCs w:val="16"/>
        </w:rPr>
      </w:pPr>
      <w:bookmarkStart w:id="3" w:name="_heading=h.3znysh7" w:colFirst="0" w:colLast="0"/>
      <w:bookmarkEnd w:id="3"/>
      <w:r>
        <w:rPr>
          <w:rFonts w:ascii="Arial" w:eastAsia="Arial" w:hAnsi="Arial" w:cs="Arial"/>
          <w:sz w:val="16"/>
          <w:szCs w:val="16"/>
        </w:rPr>
        <w:t>The Supplier shall ensure that the Goods shall:</w:t>
      </w:r>
    </w:p>
    <w:p w14:paraId="5BBB183D"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be of satisfactory quality (within the meaning of the Sale of Goods Act 1979, as amended);</w:t>
      </w:r>
    </w:p>
    <w:p w14:paraId="339DC237"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where there are manufactured products, be free from defects in design, material and workmanship and remain so for 12 months after delivery; and</w:t>
      </w:r>
    </w:p>
    <w:p w14:paraId="46307A97" w14:textId="77777777" w:rsidR="00BA7699" w:rsidRDefault="008A71D0">
      <w:pPr>
        <w:numPr>
          <w:ilvl w:val="2"/>
          <w:numId w:val="1"/>
        </w:numPr>
        <w:spacing w:before="120" w:after="120"/>
        <w:jc w:val="both"/>
        <w:rPr>
          <w:rFonts w:ascii="Arial" w:eastAsia="Arial" w:hAnsi="Arial" w:cs="Arial"/>
          <w:sz w:val="16"/>
          <w:szCs w:val="16"/>
        </w:rPr>
      </w:pPr>
      <w:proofErr w:type="gramStart"/>
      <w:r>
        <w:rPr>
          <w:rFonts w:ascii="Arial" w:eastAsia="Arial" w:hAnsi="Arial" w:cs="Arial"/>
          <w:sz w:val="16"/>
          <w:szCs w:val="16"/>
        </w:rPr>
        <w:t>comply</w:t>
      </w:r>
      <w:proofErr w:type="gramEnd"/>
      <w:r>
        <w:rPr>
          <w:rFonts w:ascii="Arial" w:eastAsia="Arial" w:hAnsi="Arial" w:cs="Arial"/>
          <w:sz w:val="16"/>
          <w:szCs w:val="16"/>
        </w:rPr>
        <w:t xml:space="preserve"> with all applicable statutory and regulatory requirements relating to the manufacture, labelling, packaging, storage, handling and delivery of the Goods.</w:t>
      </w:r>
    </w:p>
    <w:p w14:paraId="4CDBDF0D" w14:textId="77777777" w:rsidR="00BA7699" w:rsidRDefault="008A71D0">
      <w:pPr>
        <w:numPr>
          <w:ilvl w:val="1"/>
          <w:numId w:val="1"/>
        </w:numPr>
        <w:spacing w:before="120" w:after="120"/>
        <w:jc w:val="both"/>
        <w:rPr>
          <w:rFonts w:ascii="Arial" w:eastAsia="Arial" w:hAnsi="Arial" w:cs="Arial"/>
          <w:sz w:val="16"/>
          <w:szCs w:val="16"/>
        </w:rPr>
      </w:pPr>
      <w:proofErr w:type="gramStart"/>
      <w:r>
        <w:rPr>
          <w:rFonts w:ascii="Arial" w:eastAsia="Arial" w:hAnsi="Arial" w:cs="Arial"/>
          <w:sz w:val="16"/>
          <w:szCs w:val="16"/>
        </w:rPr>
        <w:t xml:space="preserve">The Supplier shall ensure that the Goods and/or Services and Deliverables shall conform with all </w:t>
      </w:r>
      <w:r>
        <w:rPr>
          <w:rFonts w:ascii="Arial" w:eastAsia="Arial" w:hAnsi="Arial" w:cs="Arial"/>
          <w:sz w:val="16"/>
          <w:szCs w:val="16"/>
        </w:rPr>
        <w:t>descriptions and specifications set out in the Specification and the Goods and/or Deliverables shall be fit for any purpose held out by the Supplier or made known to the Supplier by G4S expressly or by implication, and in this respect G4S relies on the Supplier’s skill and judgement.</w:t>
      </w:r>
      <w:proofErr w:type="gramEnd"/>
      <w:r>
        <w:rPr>
          <w:rFonts w:ascii="Arial" w:eastAsia="Arial" w:hAnsi="Arial" w:cs="Arial"/>
          <w:sz w:val="16"/>
          <w:szCs w:val="16"/>
        </w:rPr>
        <w:t xml:space="preserve"> </w:t>
      </w:r>
    </w:p>
    <w:p w14:paraId="2A08DAA7"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The Goods and/or Services shall comply with the relevant standards set by the British Standards Institution for the supply and installation at the time of performance.</w:t>
      </w:r>
    </w:p>
    <w:p w14:paraId="30B905D8"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The Goods and/or Services supplied must also comply with the implied conditions, warranties and terms contained in the Sale of Goods Act 1979, the Supply of Goods and Services Act 1982, related statutes and any statutory re-enactment(s) or modification(s) thereof.</w:t>
      </w:r>
    </w:p>
    <w:p w14:paraId="45220CC1" w14:textId="77777777" w:rsidR="00BA7699" w:rsidRDefault="008A71D0">
      <w:pPr>
        <w:numPr>
          <w:ilvl w:val="1"/>
          <w:numId w:val="1"/>
        </w:numPr>
        <w:pBdr>
          <w:top w:val="nil"/>
          <w:left w:val="nil"/>
          <w:bottom w:val="nil"/>
          <w:right w:val="nil"/>
          <w:between w:val="nil"/>
        </w:pBdr>
        <w:spacing w:before="120" w:after="120"/>
        <w:jc w:val="both"/>
      </w:pPr>
      <w:r>
        <w:rPr>
          <w:rFonts w:ascii="Arial" w:eastAsia="Arial" w:hAnsi="Arial" w:cs="Arial"/>
          <w:color w:val="000000"/>
          <w:sz w:val="16"/>
          <w:szCs w:val="16"/>
        </w:rPr>
        <w:t>In performing its obligations under the Contract, the Supplier shall: </w:t>
      </w:r>
    </w:p>
    <w:p w14:paraId="4650276C" w14:textId="77777777" w:rsidR="00BA7699" w:rsidRDefault="008A71D0">
      <w:pPr>
        <w:numPr>
          <w:ilvl w:val="2"/>
          <w:numId w:val="1"/>
        </w:numPr>
        <w:pBdr>
          <w:top w:val="nil"/>
          <w:left w:val="nil"/>
          <w:bottom w:val="nil"/>
          <w:right w:val="nil"/>
          <w:between w:val="nil"/>
        </w:pBdr>
        <w:spacing w:before="120" w:after="120"/>
        <w:jc w:val="both"/>
        <w:rPr>
          <w:sz w:val="16"/>
          <w:szCs w:val="16"/>
        </w:rPr>
      </w:pPr>
      <w:proofErr w:type="gramStart"/>
      <w:r>
        <w:rPr>
          <w:rFonts w:ascii="Arial" w:eastAsia="Arial" w:hAnsi="Arial" w:cs="Arial"/>
          <w:color w:val="000000"/>
          <w:sz w:val="16"/>
          <w:szCs w:val="16"/>
          <w:highlight w:val="white"/>
        </w:rPr>
        <w:t>comply</w:t>
      </w:r>
      <w:proofErr w:type="gramEnd"/>
      <w:r>
        <w:rPr>
          <w:rFonts w:ascii="Arial" w:eastAsia="Arial" w:hAnsi="Arial" w:cs="Arial"/>
          <w:color w:val="000000"/>
          <w:sz w:val="16"/>
          <w:szCs w:val="16"/>
          <w:highlight w:val="white"/>
        </w:rPr>
        <w:t xml:space="preserve"> with all applicable anti-slavery and human trafficking laws, statutes, regulations and codes from time to time in force including, but not limited to, the Modern Slavery Act 2015.</w:t>
      </w:r>
    </w:p>
    <w:p w14:paraId="0C0535E0" w14:textId="77777777" w:rsidR="00BA7699" w:rsidRDefault="008A71D0">
      <w:pPr>
        <w:numPr>
          <w:ilvl w:val="2"/>
          <w:numId w:val="1"/>
        </w:numPr>
        <w:pBdr>
          <w:top w:val="nil"/>
          <w:left w:val="nil"/>
          <w:bottom w:val="nil"/>
          <w:right w:val="nil"/>
          <w:between w:val="nil"/>
        </w:pBdr>
        <w:spacing w:before="120" w:after="120"/>
        <w:jc w:val="both"/>
        <w:rPr>
          <w:sz w:val="16"/>
          <w:szCs w:val="16"/>
        </w:rPr>
      </w:pPr>
      <w:proofErr w:type="gramStart"/>
      <w:r>
        <w:rPr>
          <w:rFonts w:ascii="Arial" w:eastAsia="Arial" w:hAnsi="Arial" w:cs="Arial"/>
          <w:color w:val="000000"/>
          <w:sz w:val="16"/>
          <w:szCs w:val="16"/>
        </w:rPr>
        <w:t>shall</w:t>
      </w:r>
      <w:proofErr w:type="gramEnd"/>
      <w:r>
        <w:rPr>
          <w:rFonts w:ascii="Arial" w:eastAsia="Arial" w:hAnsi="Arial" w:cs="Arial"/>
          <w:color w:val="000000"/>
          <w:sz w:val="16"/>
          <w:szCs w:val="16"/>
        </w:rPr>
        <w:t xml:space="preserve"> implement due diligence procedures for its subcontractors and suppliers to ensure there is no slavery or human trafficking within its supply chain.</w:t>
      </w:r>
    </w:p>
    <w:p w14:paraId="3EF08B79" w14:textId="77777777" w:rsidR="00BA7699" w:rsidRDefault="008A71D0">
      <w:pPr>
        <w:numPr>
          <w:ilvl w:val="2"/>
          <w:numId w:val="1"/>
        </w:numPr>
        <w:pBdr>
          <w:top w:val="nil"/>
          <w:left w:val="nil"/>
          <w:bottom w:val="nil"/>
          <w:right w:val="nil"/>
          <w:between w:val="nil"/>
        </w:pBdr>
        <w:spacing w:before="120" w:after="120"/>
        <w:jc w:val="both"/>
        <w:rPr>
          <w:sz w:val="16"/>
          <w:szCs w:val="16"/>
        </w:rPr>
      </w:pPr>
      <w:r>
        <w:rPr>
          <w:rFonts w:ascii="Arial" w:eastAsia="Arial" w:hAnsi="Arial" w:cs="Arial"/>
          <w:color w:val="000000"/>
          <w:sz w:val="16"/>
          <w:szCs w:val="16"/>
        </w:rPr>
        <w:t>represents and warrants that it has not has been convicted of any offence involving slavery and human trafficking; nor has it been the subject of any investigation, inquiry or enforcement proceedings regarding any offence or alleged offence of or in connection with slavery and human trafficking</w:t>
      </w:r>
    </w:p>
    <w:p w14:paraId="2D23642B" w14:textId="77777777" w:rsidR="00BA7699" w:rsidRDefault="008A71D0">
      <w:pPr>
        <w:numPr>
          <w:ilvl w:val="2"/>
          <w:numId w:val="1"/>
        </w:numPr>
        <w:pBdr>
          <w:top w:val="nil"/>
          <w:left w:val="nil"/>
          <w:bottom w:val="nil"/>
          <w:right w:val="nil"/>
          <w:between w:val="nil"/>
        </w:pBdr>
        <w:spacing w:before="120" w:after="120"/>
        <w:jc w:val="both"/>
        <w:rPr>
          <w:sz w:val="16"/>
          <w:szCs w:val="16"/>
        </w:rPr>
      </w:pPr>
      <w:r>
        <w:rPr>
          <w:rFonts w:ascii="Arial" w:eastAsia="Arial" w:hAnsi="Arial" w:cs="Arial"/>
          <w:color w:val="000000"/>
          <w:sz w:val="16"/>
          <w:szCs w:val="16"/>
        </w:rPr>
        <w:t>maintain a complete set of records to trace the supply chain for all Goods and Services in connection with this Contract; and permit G4S to inspect the Supplier’s premises, records, and to meet Supplier’s personnel to audit the Supplier’s compliance with its obligations under clause 3.8</w:t>
      </w:r>
    </w:p>
    <w:p w14:paraId="41C69CD6" w14:textId="77777777" w:rsidR="00BA7699" w:rsidRDefault="008A71D0">
      <w:pPr>
        <w:numPr>
          <w:ilvl w:val="1"/>
          <w:numId w:val="1"/>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sz w:val="16"/>
          <w:szCs w:val="16"/>
          <w:highlight w:val="white"/>
        </w:rPr>
        <w:t>The Supplier agrees that it will (</w:t>
      </w:r>
      <w:proofErr w:type="spellStart"/>
      <w:r>
        <w:rPr>
          <w:rFonts w:ascii="Arial" w:eastAsia="Arial" w:hAnsi="Arial" w:cs="Arial"/>
          <w:color w:val="000000"/>
          <w:sz w:val="16"/>
          <w:szCs w:val="16"/>
          <w:highlight w:val="white"/>
        </w:rPr>
        <w:t>i</w:t>
      </w:r>
      <w:proofErr w:type="spellEnd"/>
      <w:r>
        <w:rPr>
          <w:rFonts w:ascii="Arial" w:eastAsia="Arial" w:hAnsi="Arial" w:cs="Arial"/>
          <w:color w:val="000000"/>
          <w:sz w:val="16"/>
          <w:szCs w:val="16"/>
          <w:highlight w:val="white"/>
        </w:rPr>
        <w:t>) at its own costs complete an assessment with a third party Corporate Social Responsibility (“CSR”)  provider as nominated by G4S (ii) ensure that for the duration of the contract assessments are completed as requested by either the CSR provider or G4S annually at its own cost (iii) will immediately upon request provide G4S with a copy of the report or permission to obtain the report from the CSR provider and/or any other such documentation in order for G4S to satisfy itself that the Supplier has complied with its obligations under this clause (iv) the Supplier will take such measures to complete any corrective action plan issued by either the CSR provider or G4S within the time frames as agreed between the parties</w:t>
      </w:r>
    </w:p>
    <w:p w14:paraId="7B7BA810" w14:textId="77777777" w:rsidR="00BA7699" w:rsidRDefault="008A71D0">
      <w:pPr>
        <w:numPr>
          <w:ilvl w:val="1"/>
          <w:numId w:val="1"/>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sz w:val="16"/>
          <w:szCs w:val="16"/>
          <w:highlight w:val="white"/>
        </w:rPr>
        <w:lastRenderedPageBreak/>
        <w:t>In the event, the Supplier has registered with an alternative third party CSR provider, G4S will in its sole discretion either accept or reject such a report. If G4S rejects such a report, the Supplier will complete an assessment in accordance with clause 3.9.</w:t>
      </w:r>
    </w:p>
    <w:p w14:paraId="51EB6459" w14:textId="77777777" w:rsidR="00BA7699" w:rsidRDefault="008A71D0">
      <w:pPr>
        <w:numPr>
          <w:ilvl w:val="1"/>
          <w:numId w:val="1"/>
        </w:numPr>
        <w:spacing w:before="120" w:after="120"/>
        <w:jc w:val="both"/>
        <w:rPr>
          <w:rFonts w:ascii="Arial" w:eastAsia="Arial" w:hAnsi="Arial" w:cs="Arial"/>
        </w:rPr>
      </w:pPr>
      <w:r>
        <w:rPr>
          <w:rFonts w:ascii="Arial" w:eastAsia="Arial" w:hAnsi="Arial" w:cs="Arial"/>
          <w:sz w:val="16"/>
          <w:szCs w:val="16"/>
          <w:highlight w:val="white"/>
        </w:rPr>
        <w:t>Breach of clauses of 3.8 to 3.10 will be deemed a material breach of the Contract</w:t>
      </w:r>
    </w:p>
    <w:p w14:paraId="4E7591F5" w14:textId="77777777" w:rsidR="00BA7699" w:rsidRDefault="008A71D0">
      <w:pPr>
        <w:numPr>
          <w:ilvl w:val="1"/>
          <w:numId w:val="1"/>
        </w:numPr>
        <w:spacing w:before="120" w:after="120"/>
        <w:jc w:val="both"/>
        <w:rPr>
          <w:rFonts w:ascii="Arial" w:eastAsia="Arial" w:hAnsi="Arial" w:cs="Arial"/>
        </w:rPr>
      </w:pPr>
      <w:proofErr w:type="gramStart"/>
      <w:r>
        <w:rPr>
          <w:rFonts w:ascii="Arial" w:eastAsia="Arial" w:hAnsi="Arial" w:cs="Arial"/>
          <w:sz w:val="16"/>
          <w:szCs w:val="16"/>
        </w:rPr>
        <w:t>The Supplier shall (at no additional cost to G4S) at all times carry out and provide the Services in compliance with all applicable laws, regulations, immigration laws, regulatory policies, guidelines or industry codes which may apply from time to time and ensure that it has and maintains all the licences, permissions, authorisations, consents, permits that it needs in the performance of its obligations under the Contract.</w:t>
      </w:r>
      <w:proofErr w:type="gramEnd"/>
    </w:p>
    <w:p w14:paraId="0F6D45DD" w14:textId="77777777" w:rsidR="00BA7699" w:rsidRDefault="008A71D0">
      <w:pPr>
        <w:numPr>
          <w:ilvl w:val="1"/>
          <w:numId w:val="1"/>
        </w:numPr>
        <w:spacing w:before="120" w:after="120"/>
        <w:jc w:val="both"/>
        <w:rPr>
          <w:rFonts w:ascii="Arial" w:eastAsia="Arial" w:hAnsi="Arial" w:cs="Arial"/>
        </w:rPr>
      </w:pPr>
      <w:r>
        <w:rPr>
          <w:rFonts w:ascii="Arial" w:eastAsia="Arial" w:hAnsi="Arial" w:cs="Arial"/>
          <w:sz w:val="16"/>
          <w:szCs w:val="16"/>
        </w:rPr>
        <w:t>The Supplier shall maintain such records as are necessary pursuant to such applicable laws and shall promptly on request make them available for inspection by any relevant authority that is entitled to inspect them and by G4S (or its authorised representative).</w:t>
      </w:r>
    </w:p>
    <w:p w14:paraId="6E1DEB4D" w14:textId="77777777" w:rsidR="00BA7699" w:rsidRDefault="008A71D0">
      <w:pPr>
        <w:numPr>
          <w:ilvl w:val="1"/>
          <w:numId w:val="1"/>
        </w:numPr>
        <w:spacing w:before="120" w:after="120"/>
        <w:jc w:val="both"/>
        <w:rPr>
          <w:rFonts w:ascii="Arial" w:eastAsia="Arial" w:hAnsi="Arial" w:cs="Arial"/>
        </w:rPr>
      </w:pPr>
      <w:r>
        <w:rPr>
          <w:rFonts w:ascii="Arial" w:eastAsia="Arial" w:hAnsi="Arial" w:cs="Arial"/>
          <w:sz w:val="16"/>
          <w:szCs w:val="16"/>
        </w:rPr>
        <w:t>The Supplier shall neither be relieved of its obligations to supply the Services in accordance with the terms of this Contract nor be entitled to an increase in the Charges as the result of (</w:t>
      </w:r>
      <w:proofErr w:type="spellStart"/>
      <w:r>
        <w:rPr>
          <w:rFonts w:ascii="Arial" w:eastAsia="Arial" w:hAnsi="Arial" w:cs="Arial"/>
          <w:sz w:val="16"/>
          <w:szCs w:val="16"/>
        </w:rPr>
        <w:t>i</w:t>
      </w:r>
      <w:proofErr w:type="spellEnd"/>
      <w:r>
        <w:rPr>
          <w:rFonts w:ascii="Arial" w:eastAsia="Arial" w:hAnsi="Arial" w:cs="Arial"/>
          <w:sz w:val="16"/>
          <w:szCs w:val="16"/>
        </w:rPr>
        <w:t>) a General Change in Law; or (ii) a Specific Change in Law,</w:t>
      </w:r>
    </w:p>
    <w:p w14:paraId="0CD8D5C6"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Delivery, Title and Risk</w:t>
      </w:r>
    </w:p>
    <w:p w14:paraId="758DB683" w14:textId="77777777" w:rsidR="00BA7699" w:rsidRDefault="008A71D0">
      <w:pPr>
        <w:numPr>
          <w:ilvl w:val="1"/>
          <w:numId w:val="1"/>
        </w:numPr>
        <w:spacing w:before="120" w:after="120"/>
        <w:jc w:val="both"/>
        <w:rPr>
          <w:rFonts w:ascii="Arial" w:eastAsia="Arial" w:hAnsi="Arial" w:cs="Arial"/>
        </w:rPr>
      </w:pPr>
      <w:r>
        <w:rPr>
          <w:rFonts w:ascii="Arial" w:eastAsia="Arial" w:hAnsi="Arial" w:cs="Arial"/>
          <w:sz w:val="16"/>
          <w:szCs w:val="16"/>
        </w:rPr>
        <w:t>The Supplier shall be responsible for the cost of delivery, packaging, insurance, unloading, and adequate protection of all Goods delivered to the Location until completion in accordance with clause 4.4.</w:t>
      </w:r>
    </w:p>
    <w:p w14:paraId="589FB886" w14:textId="77777777" w:rsidR="00BA7699" w:rsidRDefault="008A71D0">
      <w:pPr>
        <w:numPr>
          <w:ilvl w:val="1"/>
          <w:numId w:val="1"/>
        </w:numPr>
        <w:spacing w:before="120" w:after="120"/>
        <w:jc w:val="both"/>
        <w:rPr>
          <w:rFonts w:ascii="Arial" w:eastAsia="Arial" w:hAnsi="Arial" w:cs="Arial"/>
        </w:rPr>
      </w:pPr>
      <w:r>
        <w:rPr>
          <w:rFonts w:ascii="Arial" w:eastAsia="Arial" w:hAnsi="Arial" w:cs="Arial"/>
          <w:sz w:val="16"/>
          <w:szCs w:val="16"/>
        </w:rPr>
        <w:t>The Supplier shall ensure at its own cost that:</w:t>
      </w:r>
    </w:p>
    <w:p w14:paraId="0276CD1E"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the Goods are properly packed and secured in such a manner as to enable them to reach their destination in good condition;</w:t>
      </w:r>
    </w:p>
    <w:p w14:paraId="22A7A29C"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each delivery of the Goods is accompanied by a delivery note which shows the date of the Purchase Order, the Purchase Order number (if any) the type and quantity of the Goods (including the code number of the Goods, where applicable); and</w:t>
      </w:r>
    </w:p>
    <w:p w14:paraId="141602AF"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 xml:space="preserve">on delivery of the Goods G4S is supplied: </w:t>
      </w:r>
    </w:p>
    <w:p w14:paraId="2B71AD0C" w14:textId="77777777" w:rsidR="00BA7699" w:rsidRDefault="008A71D0">
      <w:pPr>
        <w:numPr>
          <w:ilvl w:val="3"/>
          <w:numId w:val="1"/>
        </w:numPr>
        <w:spacing w:before="120" w:after="120"/>
        <w:ind w:left="2127" w:hanging="709"/>
        <w:jc w:val="both"/>
        <w:rPr>
          <w:rFonts w:ascii="Arial" w:eastAsia="Arial" w:hAnsi="Arial" w:cs="Arial"/>
          <w:sz w:val="16"/>
          <w:szCs w:val="16"/>
        </w:rPr>
      </w:pPr>
      <w:r>
        <w:rPr>
          <w:rFonts w:ascii="Arial" w:eastAsia="Arial" w:hAnsi="Arial" w:cs="Arial"/>
          <w:sz w:val="16"/>
          <w:szCs w:val="16"/>
        </w:rPr>
        <w:t>with all operating and safety instructions and manuals and licences, that warning notices are clearly displayed and other information as may be necessary for their proper use and operation, maintenance and repair for G4S to accept delivery of the Goods; and</w:t>
      </w:r>
    </w:p>
    <w:p w14:paraId="4308650C" w14:textId="77777777" w:rsidR="00BA7699" w:rsidRDefault="008A71D0">
      <w:pPr>
        <w:numPr>
          <w:ilvl w:val="3"/>
          <w:numId w:val="1"/>
        </w:numPr>
        <w:spacing w:before="120" w:after="120"/>
        <w:ind w:left="2127" w:hanging="709"/>
        <w:jc w:val="both"/>
        <w:rPr>
          <w:rFonts w:ascii="Arial" w:eastAsia="Arial" w:hAnsi="Arial" w:cs="Arial"/>
          <w:sz w:val="16"/>
          <w:szCs w:val="16"/>
        </w:rPr>
      </w:pPr>
      <w:proofErr w:type="gramStart"/>
      <w:r>
        <w:rPr>
          <w:rFonts w:ascii="Arial" w:eastAsia="Arial" w:hAnsi="Arial" w:cs="Arial"/>
          <w:sz w:val="16"/>
          <w:szCs w:val="16"/>
        </w:rPr>
        <w:t>a</w:t>
      </w:r>
      <w:proofErr w:type="gramEnd"/>
      <w:r>
        <w:rPr>
          <w:rFonts w:ascii="Arial" w:eastAsia="Arial" w:hAnsi="Arial" w:cs="Arial"/>
          <w:sz w:val="16"/>
          <w:szCs w:val="16"/>
        </w:rPr>
        <w:t xml:space="preserve"> list by name and description of any </w:t>
      </w:r>
      <w:r>
        <w:rPr>
          <w:rFonts w:ascii="Arial" w:eastAsia="Arial" w:hAnsi="Arial" w:cs="Arial"/>
          <w:sz w:val="16"/>
          <w:szCs w:val="16"/>
        </w:rPr>
        <w:t>hazardous or harmful or potentially hazardous or harmful properties or ingredients in the Goods supplied whether in use or otherwise and thereafter information concerning any changes in such properties or ingredients.  G4S will rely on the supply of such information from the Supplier in order to satisfy its own obligations under the Health and Safety at Work Act 1974 and any other relevant legislation.</w:t>
      </w:r>
    </w:p>
    <w:p w14:paraId="34196656" w14:textId="77777777" w:rsidR="00BA7699" w:rsidRDefault="008A71D0">
      <w:pPr>
        <w:numPr>
          <w:ilvl w:val="1"/>
          <w:numId w:val="1"/>
        </w:numPr>
        <w:spacing w:before="120" w:after="120"/>
        <w:jc w:val="both"/>
        <w:rPr>
          <w:rFonts w:ascii="Arial" w:eastAsia="Arial" w:hAnsi="Arial" w:cs="Arial"/>
        </w:rPr>
      </w:pPr>
      <w:r>
        <w:rPr>
          <w:rFonts w:ascii="Arial" w:eastAsia="Arial" w:hAnsi="Arial" w:cs="Arial"/>
          <w:sz w:val="16"/>
          <w:szCs w:val="16"/>
        </w:rPr>
        <w:t>The Supplier shall deliver the Goods:</w:t>
      </w:r>
    </w:p>
    <w:p w14:paraId="4D77B713"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on the Delivery Date;</w:t>
      </w:r>
    </w:p>
    <w:p w14:paraId="04B738D6"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 xml:space="preserve">at the Location; and </w:t>
      </w:r>
    </w:p>
    <w:p w14:paraId="040C108F" w14:textId="77777777" w:rsidR="00BA7699" w:rsidRDefault="008A71D0">
      <w:pPr>
        <w:numPr>
          <w:ilvl w:val="2"/>
          <w:numId w:val="1"/>
        </w:numPr>
        <w:spacing w:before="120" w:after="120"/>
        <w:jc w:val="both"/>
        <w:rPr>
          <w:rFonts w:ascii="Arial" w:eastAsia="Arial" w:hAnsi="Arial" w:cs="Arial"/>
          <w:sz w:val="16"/>
          <w:szCs w:val="16"/>
        </w:rPr>
      </w:pPr>
      <w:proofErr w:type="gramStart"/>
      <w:r>
        <w:rPr>
          <w:rFonts w:ascii="Arial" w:eastAsia="Arial" w:hAnsi="Arial" w:cs="Arial"/>
          <w:sz w:val="16"/>
          <w:szCs w:val="16"/>
        </w:rPr>
        <w:t>during</w:t>
      </w:r>
      <w:proofErr w:type="gramEnd"/>
      <w:r>
        <w:rPr>
          <w:rFonts w:ascii="Arial" w:eastAsia="Arial" w:hAnsi="Arial" w:cs="Arial"/>
          <w:sz w:val="16"/>
          <w:szCs w:val="16"/>
        </w:rPr>
        <w:t xml:space="preserve"> the Location’s normal business hours, or as instructed.</w:t>
      </w:r>
    </w:p>
    <w:p w14:paraId="5DE3F4DF" w14:textId="77777777" w:rsidR="00BA7699" w:rsidRDefault="008A71D0">
      <w:pPr>
        <w:numPr>
          <w:ilvl w:val="1"/>
          <w:numId w:val="1"/>
        </w:numPr>
        <w:spacing w:before="120" w:after="120"/>
        <w:jc w:val="both"/>
        <w:rPr>
          <w:rFonts w:ascii="Arial" w:eastAsia="Arial" w:hAnsi="Arial" w:cs="Arial"/>
          <w:sz w:val="16"/>
          <w:szCs w:val="16"/>
        </w:rPr>
      </w:pPr>
      <w:bookmarkStart w:id="4" w:name="_heading=h.2et92p0" w:colFirst="0" w:colLast="0"/>
      <w:bookmarkEnd w:id="4"/>
      <w:r>
        <w:rPr>
          <w:rFonts w:ascii="Arial" w:eastAsia="Arial" w:hAnsi="Arial" w:cs="Arial"/>
          <w:sz w:val="16"/>
          <w:szCs w:val="16"/>
        </w:rPr>
        <w:t xml:space="preserve">Delivery of the Goods </w:t>
      </w:r>
      <w:proofErr w:type="gramStart"/>
      <w:r>
        <w:rPr>
          <w:rFonts w:ascii="Arial" w:eastAsia="Arial" w:hAnsi="Arial" w:cs="Arial"/>
          <w:sz w:val="16"/>
          <w:szCs w:val="16"/>
        </w:rPr>
        <w:t>shall be completed</w:t>
      </w:r>
      <w:proofErr w:type="gramEnd"/>
      <w:r>
        <w:rPr>
          <w:rFonts w:ascii="Arial" w:eastAsia="Arial" w:hAnsi="Arial" w:cs="Arial"/>
          <w:sz w:val="16"/>
          <w:szCs w:val="16"/>
        </w:rPr>
        <w:t xml:space="preserve"> on the completion of unloading the Goods at the Location. Time is of the essence in relation to the Delivery Date.</w:t>
      </w:r>
    </w:p>
    <w:p w14:paraId="0D35EE53"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G4S may inspect and test the Goods at </w:t>
      </w:r>
      <w:proofErr w:type="spellStart"/>
      <w:r>
        <w:rPr>
          <w:rFonts w:ascii="Arial" w:eastAsia="Arial" w:hAnsi="Arial" w:cs="Arial"/>
          <w:sz w:val="16"/>
          <w:szCs w:val="16"/>
        </w:rPr>
        <w:t>at</w:t>
      </w:r>
      <w:proofErr w:type="spellEnd"/>
      <w:r>
        <w:rPr>
          <w:rFonts w:ascii="Arial" w:eastAsia="Arial" w:hAnsi="Arial" w:cs="Arial"/>
          <w:sz w:val="16"/>
          <w:szCs w:val="16"/>
        </w:rPr>
        <w:t xml:space="preserve"> any time before delivery. The Supplier shall remain fully responsible for the Goods despite any such inspection or testing and such inspection or testing shall not reduce or otherwise affect the Supplier’s obligations.</w:t>
      </w:r>
    </w:p>
    <w:p w14:paraId="69049B6D"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If following such inspection or testing G4S considers that the Goods do not conform or are likely to comply with the Supplier’s undertakings at clause 3, G4S shall inform the Supplier and the Supplier shall immediately take such remedial action as is necessary to ensure compliance.</w:t>
      </w:r>
    </w:p>
    <w:p w14:paraId="70CB840E"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Title and risk in the Goods shall pass to G4S on completion of delivery.</w:t>
      </w:r>
    </w:p>
    <w:p w14:paraId="4A95F6A9"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 xml:space="preserve">Price and Payment </w:t>
      </w:r>
    </w:p>
    <w:p w14:paraId="762488AF"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The price for the Goods and/or Services will be the price set out in the Purchase Order. The price is exclusive of value added tax and, unless otherwise agreed in writing, inclusive of the costs of all other taxes, duties, packaging, delivery and insurance.  A change to the price is only effective if agreed by both parties in writing. </w:t>
      </w:r>
    </w:p>
    <w:p w14:paraId="729C92DD"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In order for a valid Purchase Order to be </w:t>
      </w:r>
      <w:proofErr w:type="gramStart"/>
      <w:r>
        <w:rPr>
          <w:rFonts w:ascii="Arial" w:eastAsia="Arial" w:hAnsi="Arial" w:cs="Arial"/>
          <w:sz w:val="16"/>
          <w:szCs w:val="16"/>
        </w:rPr>
        <w:t>raised</w:t>
      </w:r>
      <w:proofErr w:type="gramEnd"/>
      <w:r>
        <w:rPr>
          <w:rFonts w:ascii="Arial" w:eastAsia="Arial" w:hAnsi="Arial" w:cs="Arial"/>
          <w:sz w:val="16"/>
          <w:szCs w:val="16"/>
        </w:rPr>
        <w:t xml:space="preserve"> the Supplier must successfully register on the G4S supplier information database as applicable from time to time. The Supplier should email fssc@uk.g4s.com for guidance and information on registering.</w:t>
      </w:r>
    </w:p>
    <w:p w14:paraId="7BBB1AB3" w14:textId="77777777" w:rsidR="00BA7699" w:rsidRDefault="008A71D0">
      <w:pPr>
        <w:numPr>
          <w:ilvl w:val="1"/>
          <w:numId w:val="1"/>
        </w:numPr>
        <w:spacing w:before="120" w:after="120"/>
        <w:jc w:val="both"/>
        <w:rPr>
          <w:rFonts w:ascii="Arial" w:eastAsia="Arial" w:hAnsi="Arial" w:cs="Arial"/>
          <w:sz w:val="16"/>
          <w:szCs w:val="16"/>
        </w:rPr>
      </w:pPr>
      <w:bookmarkStart w:id="5" w:name="_heading=h.tyjcwt" w:colFirst="0" w:colLast="0"/>
      <w:bookmarkEnd w:id="5"/>
      <w:r>
        <w:rPr>
          <w:rFonts w:ascii="Arial" w:eastAsia="Arial" w:hAnsi="Arial" w:cs="Arial"/>
          <w:sz w:val="16"/>
          <w:szCs w:val="16"/>
        </w:rPr>
        <w:t xml:space="preserve">The Supplier shall invoice G4S after it has successfully supplied the Goods or Services, unless G4S has agreed different invoicing dates in the Purchase Order. </w:t>
      </w:r>
    </w:p>
    <w:p w14:paraId="53FC2CF4" w14:textId="77777777" w:rsidR="00BA7699" w:rsidRDefault="008A71D0">
      <w:pPr>
        <w:numPr>
          <w:ilvl w:val="1"/>
          <w:numId w:val="1"/>
        </w:numPr>
        <w:spacing w:before="120" w:after="120"/>
        <w:jc w:val="both"/>
        <w:rPr>
          <w:rFonts w:ascii="Arial" w:eastAsia="Arial" w:hAnsi="Arial" w:cs="Arial"/>
          <w:sz w:val="16"/>
          <w:szCs w:val="16"/>
        </w:rPr>
      </w:pPr>
      <w:bookmarkStart w:id="6" w:name="_heading=h.3dy6vkm" w:colFirst="0" w:colLast="0"/>
      <w:bookmarkEnd w:id="6"/>
      <w:r>
        <w:rPr>
          <w:rFonts w:ascii="Arial" w:eastAsia="Arial" w:hAnsi="Arial" w:cs="Arial"/>
          <w:sz w:val="16"/>
          <w:szCs w:val="16"/>
        </w:rPr>
        <w:t xml:space="preserve">If the Goods and/or Services </w:t>
      </w:r>
      <w:proofErr w:type="gramStart"/>
      <w:r>
        <w:rPr>
          <w:rFonts w:ascii="Arial" w:eastAsia="Arial" w:hAnsi="Arial" w:cs="Arial"/>
          <w:sz w:val="16"/>
          <w:szCs w:val="16"/>
        </w:rPr>
        <w:t>have been supplied</w:t>
      </w:r>
      <w:proofErr w:type="gramEnd"/>
      <w:r>
        <w:rPr>
          <w:rFonts w:ascii="Arial" w:eastAsia="Arial" w:hAnsi="Arial" w:cs="Arial"/>
          <w:sz w:val="16"/>
          <w:szCs w:val="16"/>
        </w:rPr>
        <w:t xml:space="preserve"> in accordance with the Contract, G4S shall pay </w:t>
      </w:r>
      <w:r>
        <w:rPr>
          <w:rFonts w:ascii="Arial" w:eastAsia="Arial" w:hAnsi="Arial" w:cs="Arial"/>
          <w:sz w:val="16"/>
          <w:szCs w:val="16"/>
        </w:rPr>
        <w:lastRenderedPageBreak/>
        <w:t xml:space="preserve">the Supplier on the next G4S supplier payment date following the period of 60 calendar days from date of invoice. </w:t>
      </w:r>
    </w:p>
    <w:p w14:paraId="0C556416"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If G4S, acting reasonably, considers that the Goods and/or Services </w:t>
      </w:r>
      <w:proofErr w:type="gramStart"/>
      <w:r>
        <w:rPr>
          <w:rFonts w:ascii="Arial" w:eastAsia="Arial" w:hAnsi="Arial" w:cs="Arial"/>
          <w:sz w:val="16"/>
          <w:szCs w:val="16"/>
        </w:rPr>
        <w:t>were not supplied</w:t>
      </w:r>
      <w:proofErr w:type="gramEnd"/>
      <w:r>
        <w:rPr>
          <w:rFonts w:ascii="Arial" w:eastAsia="Arial" w:hAnsi="Arial" w:cs="Arial"/>
          <w:sz w:val="16"/>
          <w:szCs w:val="16"/>
        </w:rPr>
        <w:t xml:space="preserve"> in accordance with the Contract, G4S is entitled to not pay the disputed amount until the matter is resolved between the parties. Both parties will act in good faith to try to resolve a dispute of this type. </w:t>
      </w:r>
    </w:p>
    <w:p w14:paraId="42ED527E"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If G4S does not pay an undisputed invoice in accordance with clause 5.4, G4S shall pay interest to the Supplier at the rate of 1 per cent per annum above the then current Bank of England base rate. </w:t>
      </w:r>
    </w:p>
    <w:p w14:paraId="258295F3"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Entering into a Contract does not commit G4S to any minimum spend, volume commitments or confer on the Supplier any rights of exclusivity. G4S is free to purchase goods or services similar to those supplied by the Supplier from any other third party. </w:t>
      </w:r>
    </w:p>
    <w:p w14:paraId="1DBF4D84"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Remedies</w:t>
      </w:r>
    </w:p>
    <w:p w14:paraId="4F0D8A4F" w14:textId="77777777" w:rsidR="00BA7699" w:rsidRDefault="008A71D0">
      <w:pPr>
        <w:numPr>
          <w:ilvl w:val="1"/>
          <w:numId w:val="1"/>
        </w:numPr>
        <w:spacing w:before="120" w:after="120"/>
        <w:jc w:val="both"/>
        <w:rPr>
          <w:rFonts w:ascii="Arial" w:eastAsia="Arial" w:hAnsi="Arial" w:cs="Arial"/>
          <w:sz w:val="16"/>
          <w:szCs w:val="16"/>
        </w:rPr>
      </w:pPr>
      <w:bookmarkStart w:id="7" w:name="_heading=h.1t3h5sf" w:colFirst="0" w:colLast="0"/>
      <w:bookmarkEnd w:id="7"/>
      <w:r>
        <w:rPr>
          <w:rFonts w:ascii="Arial" w:eastAsia="Arial" w:hAnsi="Arial" w:cs="Arial"/>
          <w:sz w:val="16"/>
          <w:szCs w:val="16"/>
        </w:rPr>
        <w:t>If the Goods and/or Services are not provided in accordance with the Contract, G4S shall, without limiting any of its other rights or remedies, and whether or not it has accepted the Goods and/or Services, have one or more of the following rights:</w:t>
      </w:r>
    </w:p>
    <w:p w14:paraId="557FCBDE"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to terminate the Contract with immediate effect by giving written notice to the Supplier;</w:t>
      </w:r>
    </w:p>
    <w:p w14:paraId="22BCF551"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to reject the Goods (in whole or in part) and return them to the Supplier at the Suppliers own risk and expense;</w:t>
      </w:r>
    </w:p>
    <w:p w14:paraId="461BECF5"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to require the Supplier to repair or replace the rejected Goods, or to provide a full refund of the price of the rejected Goods (if paid);</w:t>
      </w:r>
    </w:p>
    <w:p w14:paraId="385E4640"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to refuse to accept any subsequent performance of the Services and/or delivery of the Goods which the Supplier attempts to make;</w:t>
      </w:r>
    </w:p>
    <w:p w14:paraId="13B9D786"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to recover from the Supplier any costs incurred by G4S in obtaining substitute goods and/or services from a third party;</w:t>
      </w:r>
    </w:p>
    <w:p w14:paraId="5B8DF416"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to require a refund from the Supplier within 7 days from the date of giving written notice of any sums paid in advance for any Goods and/or Services that the Supplier has not provided; and</w:t>
      </w:r>
    </w:p>
    <w:p w14:paraId="6FD9E9F9" w14:textId="77777777" w:rsidR="00BA7699" w:rsidRDefault="008A71D0">
      <w:pPr>
        <w:numPr>
          <w:ilvl w:val="2"/>
          <w:numId w:val="1"/>
        </w:numPr>
        <w:spacing w:before="120" w:after="120"/>
        <w:jc w:val="both"/>
        <w:rPr>
          <w:rFonts w:ascii="Arial" w:eastAsia="Arial" w:hAnsi="Arial" w:cs="Arial"/>
          <w:sz w:val="16"/>
          <w:szCs w:val="16"/>
        </w:rPr>
      </w:pPr>
      <w:proofErr w:type="gramStart"/>
      <w:r>
        <w:rPr>
          <w:rFonts w:ascii="Arial" w:eastAsia="Arial" w:hAnsi="Arial" w:cs="Arial"/>
          <w:sz w:val="16"/>
          <w:szCs w:val="16"/>
        </w:rPr>
        <w:t>to</w:t>
      </w:r>
      <w:proofErr w:type="gramEnd"/>
      <w:r>
        <w:rPr>
          <w:rFonts w:ascii="Arial" w:eastAsia="Arial" w:hAnsi="Arial" w:cs="Arial"/>
          <w:sz w:val="16"/>
          <w:szCs w:val="16"/>
        </w:rPr>
        <w:t xml:space="preserve"> claim damages for any additional costs, loss or expenses incurred by G4S which are in any way attributable to the Supplier’s failure to carry out its obligations under the Contract.</w:t>
      </w:r>
    </w:p>
    <w:p w14:paraId="15F1EA93" w14:textId="77777777" w:rsidR="00BA7699" w:rsidRDefault="008A71D0">
      <w:pPr>
        <w:numPr>
          <w:ilvl w:val="1"/>
          <w:numId w:val="1"/>
        </w:numPr>
        <w:spacing w:before="120" w:after="120"/>
        <w:jc w:val="both"/>
        <w:rPr>
          <w:rFonts w:ascii="Arial" w:eastAsia="Arial" w:hAnsi="Arial" w:cs="Arial"/>
          <w:sz w:val="16"/>
          <w:szCs w:val="16"/>
        </w:rPr>
      </w:pPr>
      <w:bookmarkStart w:id="8" w:name="_heading=h.4d34og8" w:colFirst="0" w:colLast="0"/>
      <w:bookmarkEnd w:id="8"/>
      <w:r>
        <w:rPr>
          <w:rFonts w:ascii="Arial" w:eastAsia="Arial" w:hAnsi="Arial" w:cs="Arial"/>
          <w:sz w:val="16"/>
          <w:szCs w:val="16"/>
        </w:rPr>
        <w:t xml:space="preserve">If the Goods </w:t>
      </w:r>
      <w:proofErr w:type="gramStart"/>
      <w:r>
        <w:rPr>
          <w:rFonts w:ascii="Arial" w:eastAsia="Arial" w:hAnsi="Arial" w:cs="Arial"/>
          <w:sz w:val="16"/>
          <w:szCs w:val="16"/>
        </w:rPr>
        <w:t>are not delivered</w:t>
      </w:r>
      <w:proofErr w:type="gramEnd"/>
      <w:r>
        <w:rPr>
          <w:rFonts w:ascii="Arial" w:eastAsia="Arial" w:hAnsi="Arial" w:cs="Arial"/>
          <w:sz w:val="16"/>
          <w:szCs w:val="16"/>
        </w:rPr>
        <w:t xml:space="preserve"> on the Delivery Date or the Services performed on the performance dates G4S may, at its option, claim </w:t>
      </w:r>
      <w:r>
        <w:rPr>
          <w:rFonts w:ascii="Arial" w:eastAsia="Arial" w:hAnsi="Arial" w:cs="Arial"/>
          <w:sz w:val="16"/>
          <w:szCs w:val="16"/>
        </w:rPr>
        <w:t xml:space="preserve">or deduct 1.5% of the price of the Goods for each week's delay in delivery by way of liquidated damages, up to a maximum of 20% of the total price of the Goods and/or Services. </w:t>
      </w:r>
      <w:proofErr w:type="gramStart"/>
      <w:r>
        <w:rPr>
          <w:rFonts w:ascii="Arial" w:eastAsia="Arial" w:hAnsi="Arial" w:cs="Arial"/>
          <w:sz w:val="16"/>
          <w:szCs w:val="16"/>
        </w:rPr>
        <w:t>If G4S exercises its rights under this clause 6.2, it shall not be entitled to any of the remedies set out in clause 6.1 in respect of the Goods' and/or Services’ late delivery (but such remedies shall be available in respect of the Goods' and/or Services’ condition).These Terms shall apply to any repaired or replacement Goods and/or substituted or remedial services provided by the Supplier.</w:t>
      </w:r>
      <w:proofErr w:type="gramEnd"/>
    </w:p>
    <w:p w14:paraId="7CC0B947"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G4S’s right and remedies under these Terms are in additional to it rights and remedies implied by statute and common law.</w:t>
      </w:r>
    </w:p>
    <w:p w14:paraId="0890DB9F"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 xml:space="preserve">Liability </w:t>
      </w:r>
    </w:p>
    <w:p w14:paraId="38461BEF" w14:textId="77777777" w:rsidR="00BA7699" w:rsidRDefault="008A71D0">
      <w:pPr>
        <w:numPr>
          <w:ilvl w:val="1"/>
          <w:numId w:val="1"/>
        </w:numPr>
        <w:spacing w:before="120" w:after="120"/>
        <w:jc w:val="both"/>
        <w:rPr>
          <w:rFonts w:ascii="Arial" w:eastAsia="Arial" w:hAnsi="Arial" w:cs="Arial"/>
          <w:sz w:val="16"/>
          <w:szCs w:val="16"/>
        </w:rPr>
      </w:pPr>
      <w:bookmarkStart w:id="9" w:name="_heading=h.2s8eyo1" w:colFirst="0" w:colLast="0"/>
      <w:bookmarkEnd w:id="9"/>
      <w:r>
        <w:rPr>
          <w:rFonts w:ascii="Arial" w:eastAsia="Arial" w:hAnsi="Arial" w:cs="Arial"/>
          <w:sz w:val="16"/>
          <w:szCs w:val="16"/>
        </w:rPr>
        <w:t xml:space="preserve">The Supplier will be liable for any loss, damage, </w:t>
      </w:r>
      <w:proofErr w:type="gramStart"/>
      <w:r>
        <w:rPr>
          <w:rFonts w:ascii="Arial" w:eastAsia="Arial" w:hAnsi="Arial" w:cs="Arial"/>
          <w:sz w:val="16"/>
          <w:szCs w:val="16"/>
        </w:rPr>
        <w:t>cost</w:t>
      </w:r>
      <w:proofErr w:type="gramEnd"/>
      <w:r>
        <w:rPr>
          <w:rFonts w:ascii="Arial" w:eastAsia="Arial" w:hAnsi="Arial" w:cs="Arial"/>
          <w:sz w:val="16"/>
          <w:szCs w:val="16"/>
        </w:rPr>
        <w:t xml:space="preserve"> or expense that results from its breach of the Contract up to a maximum amount of the greater of (</w:t>
      </w:r>
      <w:proofErr w:type="spellStart"/>
      <w:r>
        <w:rPr>
          <w:rFonts w:ascii="Arial" w:eastAsia="Arial" w:hAnsi="Arial" w:cs="Arial"/>
          <w:sz w:val="16"/>
          <w:szCs w:val="16"/>
        </w:rPr>
        <w:t>i</w:t>
      </w:r>
      <w:proofErr w:type="spellEnd"/>
      <w:r>
        <w:rPr>
          <w:rFonts w:ascii="Arial" w:eastAsia="Arial" w:hAnsi="Arial" w:cs="Arial"/>
          <w:sz w:val="16"/>
          <w:szCs w:val="16"/>
        </w:rPr>
        <w:t xml:space="preserve">) £5 million and (ii) 10 times the fees payable under the Purchase Order. Neither party will be liable for any indirect or consequential loss. </w:t>
      </w:r>
    </w:p>
    <w:p w14:paraId="74AA6A00" w14:textId="77777777" w:rsidR="00BA7699" w:rsidRDefault="008A71D0">
      <w:pPr>
        <w:numPr>
          <w:ilvl w:val="1"/>
          <w:numId w:val="1"/>
        </w:numPr>
        <w:spacing w:before="120" w:after="120"/>
        <w:jc w:val="both"/>
        <w:rPr>
          <w:rFonts w:ascii="Arial" w:eastAsia="Arial" w:hAnsi="Arial" w:cs="Arial"/>
          <w:sz w:val="16"/>
          <w:szCs w:val="16"/>
        </w:rPr>
      </w:pPr>
      <w:bookmarkStart w:id="10" w:name="_heading=h.17dp8vu" w:colFirst="0" w:colLast="0"/>
      <w:bookmarkEnd w:id="10"/>
      <w:r>
        <w:rPr>
          <w:rFonts w:ascii="Arial" w:eastAsia="Arial" w:hAnsi="Arial" w:cs="Arial"/>
          <w:sz w:val="16"/>
          <w:szCs w:val="16"/>
        </w:rPr>
        <w:t xml:space="preserve">The Supplier will indemnify G4S for any liability, loss, liquidated damage, service credit or penalty that any G4S Affiliate incurs in relation (in any way) to a Customer contract </w:t>
      </w:r>
      <w:proofErr w:type="gramStart"/>
      <w:r>
        <w:rPr>
          <w:rFonts w:ascii="Arial" w:eastAsia="Arial" w:hAnsi="Arial" w:cs="Arial"/>
          <w:sz w:val="16"/>
          <w:szCs w:val="16"/>
        </w:rPr>
        <w:t>as a result</w:t>
      </w:r>
      <w:proofErr w:type="gramEnd"/>
      <w:r>
        <w:rPr>
          <w:rFonts w:ascii="Arial" w:eastAsia="Arial" w:hAnsi="Arial" w:cs="Arial"/>
          <w:sz w:val="16"/>
          <w:szCs w:val="16"/>
        </w:rPr>
        <w:t xml:space="preserve"> of a breach by the Supplier of the terms of the Contract.</w:t>
      </w:r>
    </w:p>
    <w:p w14:paraId="48B17B75"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The financial cap on liability in clause 7.1 will not apply to the Supplier in relation to (a) any breach by the Supplier of the confidentiality provisions (b) any breach by the Supplier of Schedule 1 (c) any dishonesty or wilful misconduct by the Supplier (d) clause 7.2 and (e) the intellectual property rights provisions in clause 8. </w:t>
      </w:r>
    </w:p>
    <w:p w14:paraId="5BDA2246"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G4S’s liability is limited to one times the fees payable under the Purchase Order. </w:t>
      </w:r>
    </w:p>
    <w:p w14:paraId="5A61D169"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No limitation of liability applies in respect of any fraud or death or personal injury caused by negligence. </w:t>
      </w:r>
    </w:p>
    <w:p w14:paraId="75AB9E41" w14:textId="77777777" w:rsidR="00BA7699" w:rsidRDefault="008A71D0">
      <w:pPr>
        <w:keepNext/>
        <w:keepLines/>
        <w:numPr>
          <w:ilvl w:val="0"/>
          <w:numId w:val="1"/>
        </w:numPr>
        <w:spacing w:before="120" w:after="120"/>
        <w:jc w:val="both"/>
        <w:rPr>
          <w:rFonts w:ascii="Arial" w:eastAsia="Arial" w:hAnsi="Arial" w:cs="Arial"/>
          <w:b/>
          <w:sz w:val="16"/>
          <w:szCs w:val="16"/>
        </w:rPr>
      </w:pPr>
      <w:bookmarkStart w:id="11" w:name="_heading=h.3rdcrjn" w:colFirst="0" w:colLast="0"/>
      <w:bookmarkEnd w:id="11"/>
      <w:r>
        <w:rPr>
          <w:rFonts w:ascii="Arial" w:eastAsia="Arial" w:hAnsi="Arial" w:cs="Arial"/>
          <w:b/>
          <w:sz w:val="16"/>
          <w:szCs w:val="16"/>
        </w:rPr>
        <w:t>Intellectual Property Rights</w:t>
      </w:r>
    </w:p>
    <w:p w14:paraId="53E32025"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If the Goods and/or Services </w:t>
      </w:r>
      <w:proofErr w:type="gramStart"/>
      <w:r>
        <w:rPr>
          <w:rFonts w:ascii="Arial" w:eastAsia="Arial" w:hAnsi="Arial" w:cs="Arial"/>
          <w:sz w:val="16"/>
          <w:szCs w:val="16"/>
        </w:rPr>
        <w:t>are made</w:t>
      </w:r>
      <w:proofErr w:type="gramEnd"/>
      <w:r>
        <w:rPr>
          <w:rFonts w:ascii="Arial" w:eastAsia="Arial" w:hAnsi="Arial" w:cs="Arial"/>
          <w:sz w:val="16"/>
          <w:szCs w:val="16"/>
        </w:rPr>
        <w:t xml:space="preserve"> to G4S’s special order then G4S will own all Intellectual Property Rights in the Goods and/or Services and the Supplier will do all things necessary to transfer these rights. </w:t>
      </w:r>
    </w:p>
    <w:p w14:paraId="4B550116"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In relation to any Deliverables G4S will own all Intellectual Property Rights in the Goods and/or Services and the Supplier will do all things necessary to transfer these rights.</w:t>
      </w:r>
    </w:p>
    <w:p w14:paraId="17177413"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If the Goods or Services are not made to G4S’s special order then the Supplier will retain these Intellectual Property Rights and the Supplier grants G4S a fully paid-up, non-exclusive, royalty-free, non-transferable licence to use (at any time) the Goods and/or Services for G4S’s business purposes.</w:t>
      </w:r>
    </w:p>
    <w:p w14:paraId="79CCB086"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lastRenderedPageBreak/>
        <w:t xml:space="preserve">The Supplier can only use the G4S name or logo in its marketing materials if G4S has agreed this in advance in writing. </w:t>
      </w:r>
    </w:p>
    <w:p w14:paraId="3C9D0AA7" w14:textId="77777777" w:rsidR="00BA7699" w:rsidRDefault="008A71D0">
      <w:pPr>
        <w:numPr>
          <w:ilvl w:val="1"/>
          <w:numId w:val="1"/>
        </w:numPr>
        <w:spacing w:before="120" w:after="120"/>
        <w:jc w:val="both"/>
        <w:rPr>
          <w:rFonts w:ascii="Arial" w:eastAsia="Arial" w:hAnsi="Arial" w:cs="Arial"/>
          <w:sz w:val="16"/>
          <w:szCs w:val="16"/>
        </w:rPr>
      </w:pPr>
      <w:proofErr w:type="gramStart"/>
      <w:r>
        <w:rPr>
          <w:rFonts w:ascii="Arial" w:eastAsia="Arial" w:hAnsi="Arial" w:cs="Arial"/>
          <w:sz w:val="16"/>
          <w:szCs w:val="16"/>
        </w:rPr>
        <w:t>The Supplier shall indemnify G4S in full against all costs, expenses, damages and losses, including any interest, fines, legal and other professional fees and expenses awarded against or incurred or paid by G4S as a result of or in connection with any claim brought against G4S for actual or alleged infringement of a third party's Intellectual Property Rights arising out of, or in connection with, the receipt, use of supply of the Services and the Deliverables (excluding G4S Materials).</w:t>
      </w:r>
      <w:proofErr w:type="gramEnd"/>
    </w:p>
    <w:p w14:paraId="6FAE79D0"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G4S, and any G4S Affiliate, may use the Goods and/or Services </w:t>
      </w:r>
      <w:proofErr w:type="gramStart"/>
      <w:r>
        <w:rPr>
          <w:rFonts w:ascii="Arial" w:eastAsia="Arial" w:hAnsi="Arial" w:cs="Arial"/>
          <w:sz w:val="16"/>
          <w:szCs w:val="16"/>
        </w:rPr>
        <w:t>and also</w:t>
      </w:r>
      <w:proofErr w:type="gramEnd"/>
      <w:r>
        <w:rPr>
          <w:rFonts w:ascii="Arial" w:eastAsia="Arial" w:hAnsi="Arial" w:cs="Arial"/>
          <w:sz w:val="16"/>
          <w:szCs w:val="16"/>
        </w:rPr>
        <w:t xml:space="preserve"> with any Customer as long as, in relation to use by a Customer, the use is related to a contract that G4S or a G4S Affiliate has entered into with that Customer.</w:t>
      </w:r>
    </w:p>
    <w:p w14:paraId="138415E7"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Audit</w:t>
      </w:r>
    </w:p>
    <w:p w14:paraId="4D4903C7" w14:textId="77777777" w:rsidR="00BA7699" w:rsidRDefault="008A71D0">
      <w:pPr>
        <w:numPr>
          <w:ilvl w:val="1"/>
          <w:numId w:val="1"/>
        </w:numPr>
        <w:spacing w:before="120" w:after="120"/>
        <w:jc w:val="both"/>
        <w:rPr>
          <w:rFonts w:ascii="Arial" w:eastAsia="Arial" w:hAnsi="Arial" w:cs="Arial"/>
          <w:sz w:val="16"/>
          <w:szCs w:val="16"/>
        </w:rPr>
      </w:pPr>
      <w:proofErr w:type="gramStart"/>
      <w:r>
        <w:rPr>
          <w:rFonts w:ascii="Arial" w:eastAsia="Arial" w:hAnsi="Arial" w:cs="Arial"/>
          <w:sz w:val="16"/>
          <w:szCs w:val="16"/>
        </w:rPr>
        <w:t>The Supplier shall (and shall ensure all its agents, subcontractors or other third parties) promptly make available to G4S (at the Supplier’s cost) such information as is reasonably required to demonstrate the Supplier’s and G4S’s compliance with their respective obligations under this Contract (including the Schedules and the Data Protection Laws), and allow for, permit and contribute to audits, including inspections, by G4S (or another auditor mandated by G4S) for this purpose at G4S’s request from time to time.</w:t>
      </w:r>
      <w:proofErr w:type="gramEnd"/>
      <w:r>
        <w:rPr>
          <w:rFonts w:ascii="Arial" w:eastAsia="Arial" w:hAnsi="Arial" w:cs="Arial"/>
          <w:sz w:val="16"/>
          <w:szCs w:val="16"/>
        </w:rPr>
        <w:t xml:space="preserve"> The Supplier shall provide (or procure) access to all relevant premises, systems, personnel and records during normal business hours for the purposes of each such audit or inspection upon reasonable prior notice (not being more than two business days) and provide and procure all further reasonable co-operation, access and assistance in relation to any such audit or inspection. </w:t>
      </w:r>
    </w:p>
    <w:p w14:paraId="0522C05D"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If the results of the audit reveal that G4S </w:t>
      </w:r>
      <w:proofErr w:type="gramStart"/>
      <w:r>
        <w:rPr>
          <w:rFonts w:ascii="Arial" w:eastAsia="Arial" w:hAnsi="Arial" w:cs="Arial"/>
          <w:sz w:val="16"/>
          <w:szCs w:val="16"/>
        </w:rPr>
        <w:t>has been overcharged</w:t>
      </w:r>
      <w:proofErr w:type="gramEnd"/>
      <w:r>
        <w:rPr>
          <w:rFonts w:ascii="Arial" w:eastAsia="Arial" w:hAnsi="Arial" w:cs="Arial"/>
          <w:sz w:val="16"/>
          <w:szCs w:val="16"/>
        </w:rPr>
        <w:t xml:space="preserve"> in relation to the Goods and/or Services then the Supplier will reimburse G4S immediately for the overcharged amounts. </w:t>
      </w:r>
    </w:p>
    <w:p w14:paraId="213A65D0"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The Supplier will maintain detailed quality control and manufacturing records for the period of at least 12 years from the date of delivery of the Goods.</w:t>
      </w:r>
    </w:p>
    <w:p w14:paraId="58608E9D"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Insurance</w:t>
      </w:r>
    </w:p>
    <w:p w14:paraId="0B4C03C4" w14:textId="77777777" w:rsidR="00BA7699" w:rsidRDefault="008A71D0">
      <w:pPr>
        <w:numPr>
          <w:ilvl w:val="1"/>
          <w:numId w:val="1"/>
        </w:numPr>
        <w:spacing w:before="120" w:after="120"/>
        <w:jc w:val="both"/>
        <w:rPr>
          <w:rFonts w:ascii="Arial" w:eastAsia="Arial" w:hAnsi="Arial" w:cs="Arial"/>
          <w:sz w:val="16"/>
          <w:szCs w:val="16"/>
        </w:rPr>
      </w:pPr>
      <w:proofErr w:type="gramStart"/>
      <w:r>
        <w:rPr>
          <w:rFonts w:ascii="Arial" w:eastAsia="Arial" w:hAnsi="Arial" w:cs="Arial"/>
          <w:sz w:val="16"/>
          <w:szCs w:val="16"/>
        </w:rPr>
        <w:t>The Supplier will, during the term of this Contract, maintain adequate insurance cover, which shall include but not be limited to professional indemnity insurance, product liability insurance, public liability insurance and employer’s liability insurance, with a reputable insurer up to an amount of at least £5 million per incident to cover the Supplier’s potential liability to G4S under the relevant the Contract and will provide, on G4S’s request, an insurance certificate giving details of cover and the receipt for the current year’s premium in respect of each insurance on G4S’s request.</w:t>
      </w:r>
      <w:proofErr w:type="gramEnd"/>
    </w:p>
    <w:p w14:paraId="7E392ACD"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The Supplier will be responsible for new works being installed or erected at G4S’s or G4S’s Customers’ premises and will maintain adequate insurance to cover loss or damage to such works until completion of the Contract.</w:t>
      </w:r>
    </w:p>
    <w:p w14:paraId="722BE7F1"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Confidential Information</w:t>
      </w:r>
    </w:p>
    <w:p w14:paraId="196DF0EE"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If G4S discloses any Confidential Information to the Supplier, the Supplier will not (</w:t>
      </w:r>
      <w:proofErr w:type="spellStart"/>
      <w:r>
        <w:rPr>
          <w:rFonts w:ascii="Arial" w:eastAsia="Arial" w:hAnsi="Arial" w:cs="Arial"/>
          <w:sz w:val="16"/>
          <w:szCs w:val="16"/>
        </w:rPr>
        <w:t>i</w:t>
      </w:r>
      <w:proofErr w:type="spellEnd"/>
      <w:r>
        <w:rPr>
          <w:rFonts w:ascii="Arial" w:eastAsia="Arial" w:hAnsi="Arial" w:cs="Arial"/>
          <w:sz w:val="16"/>
          <w:szCs w:val="16"/>
        </w:rPr>
        <w:t>) use this information otherwise than for the purposes of providing the Goods and/or Services (ii) disclose it to anyone else unless required to do so by law.</w:t>
      </w:r>
    </w:p>
    <w:p w14:paraId="29C08EFD"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If G4S asks the Supplier to do so, the Supplier will return any Confidential Information that exists in a physical form. </w:t>
      </w:r>
    </w:p>
    <w:p w14:paraId="5B3A400C"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Additional Terms</w:t>
      </w:r>
    </w:p>
    <w:p w14:paraId="64B7F8C7"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The parties agree that the following additional terms and conditions shall apply to the following in the following situations:</w:t>
      </w:r>
    </w:p>
    <w:p w14:paraId="00CFE421"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Schedule 1: shall apply where the Supplier, or any Sub-Processor (as defined in Schedule 1 to these Terms) (or such agent, subcontractor or other third party engaged by the Sub-Processor) carries out any processing activities in respect of any Personal Data (including any Special Category Data as defined in the General Data Protection Regulation (EU) 2016/679) received from G4S.</w:t>
      </w:r>
    </w:p>
    <w:p w14:paraId="426F86CD" w14:textId="77777777" w:rsidR="00BA7699" w:rsidRDefault="008A71D0">
      <w:pPr>
        <w:numPr>
          <w:ilvl w:val="2"/>
          <w:numId w:val="1"/>
        </w:numPr>
        <w:spacing w:before="120" w:after="120"/>
        <w:jc w:val="both"/>
        <w:rPr>
          <w:rFonts w:ascii="Arial" w:eastAsia="Arial" w:hAnsi="Arial" w:cs="Arial"/>
          <w:sz w:val="16"/>
          <w:szCs w:val="16"/>
        </w:rPr>
      </w:pPr>
      <w:r>
        <w:rPr>
          <w:rFonts w:ascii="Arial" w:eastAsia="Arial" w:hAnsi="Arial" w:cs="Arial"/>
          <w:sz w:val="16"/>
          <w:szCs w:val="16"/>
        </w:rPr>
        <w:t xml:space="preserve">Schedule 2: shall apply </w:t>
      </w:r>
      <w:proofErr w:type="gramStart"/>
      <w:r>
        <w:rPr>
          <w:rFonts w:ascii="Arial" w:eastAsia="Arial" w:hAnsi="Arial" w:cs="Arial"/>
          <w:sz w:val="16"/>
          <w:szCs w:val="16"/>
        </w:rPr>
        <w:t>to all conditions for an appointment in relations to projects covered by the Construction (Design and Management) Regulations 2015</w:t>
      </w:r>
      <w:proofErr w:type="gramEnd"/>
      <w:r>
        <w:rPr>
          <w:rFonts w:ascii="Arial" w:eastAsia="Arial" w:hAnsi="Arial" w:cs="Arial"/>
          <w:sz w:val="16"/>
          <w:szCs w:val="16"/>
        </w:rPr>
        <w:t xml:space="preserve">. </w:t>
      </w:r>
    </w:p>
    <w:p w14:paraId="4B9344E2"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Work on Premises and Health and Safety</w:t>
      </w:r>
    </w:p>
    <w:p w14:paraId="6BC6724F"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The Supplier will advise G4S of any COSHH implications of the Goods and/or Services </w:t>
      </w:r>
      <w:proofErr w:type="gramStart"/>
      <w:r>
        <w:rPr>
          <w:rFonts w:ascii="Arial" w:eastAsia="Arial" w:hAnsi="Arial" w:cs="Arial"/>
          <w:sz w:val="16"/>
          <w:szCs w:val="16"/>
        </w:rPr>
        <w:t>being provided</w:t>
      </w:r>
      <w:proofErr w:type="gramEnd"/>
      <w:r>
        <w:rPr>
          <w:rFonts w:ascii="Arial" w:eastAsia="Arial" w:hAnsi="Arial" w:cs="Arial"/>
          <w:sz w:val="16"/>
          <w:szCs w:val="16"/>
        </w:rPr>
        <w:t>.</w:t>
      </w:r>
    </w:p>
    <w:p w14:paraId="371C233B"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Goods supplied or installed under the Contract shall be so formulated, designed, constructed, finished and packaged as to be safe and without risk to health and all Goods will be labelled and supplied with full instructions for their proper use maintenance and repair and with any necessary warning notices clearly displayed.</w:t>
      </w:r>
    </w:p>
    <w:p w14:paraId="4D8062E1"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The Supplier will provide confirmation that a method statement/risk assessment </w:t>
      </w:r>
      <w:proofErr w:type="gramStart"/>
      <w:r>
        <w:rPr>
          <w:rFonts w:ascii="Arial" w:eastAsia="Arial" w:hAnsi="Arial" w:cs="Arial"/>
          <w:sz w:val="16"/>
          <w:szCs w:val="16"/>
        </w:rPr>
        <w:t>has been completed</w:t>
      </w:r>
      <w:proofErr w:type="gramEnd"/>
      <w:r>
        <w:rPr>
          <w:rFonts w:ascii="Arial" w:eastAsia="Arial" w:hAnsi="Arial" w:cs="Arial"/>
          <w:sz w:val="16"/>
          <w:szCs w:val="16"/>
        </w:rPr>
        <w:t>, an authorisation form has been completed and a permit to work where required has been raised, signed off and issued prior to commencement of any work in relation to the Contract.</w:t>
      </w:r>
    </w:p>
    <w:p w14:paraId="515E206A"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highlight w:val="white"/>
        </w:rPr>
        <w:t>Where the Supplier is required to have in place or is a Supplier of a type that should be registered under a Safety Scheme in Procurement (SSIP), or similar and/or any other relevant assessment service (for example, Constructionline, the Supplier:</w:t>
      </w:r>
    </w:p>
    <w:p w14:paraId="230E51B6" w14:textId="77777777" w:rsidR="00BA7699" w:rsidRDefault="008A71D0">
      <w:pPr>
        <w:spacing w:before="120" w:after="120"/>
        <w:ind w:left="709"/>
        <w:jc w:val="both"/>
        <w:rPr>
          <w:rFonts w:ascii="Arial" w:eastAsia="Arial" w:hAnsi="Arial" w:cs="Arial"/>
          <w:sz w:val="16"/>
          <w:szCs w:val="16"/>
          <w:highlight w:val="white"/>
        </w:rPr>
      </w:pPr>
      <w:r>
        <w:rPr>
          <w:rFonts w:ascii="Arial" w:eastAsia="Arial" w:hAnsi="Arial" w:cs="Arial"/>
          <w:sz w:val="16"/>
          <w:szCs w:val="16"/>
          <w:highlight w:val="white"/>
        </w:rPr>
        <w:t>(</w:t>
      </w:r>
      <w:proofErr w:type="spellStart"/>
      <w:r>
        <w:rPr>
          <w:rFonts w:ascii="Arial" w:eastAsia="Arial" w:hAnsi="Arial" w:cs="Arial"/>
          <w:sz w:val="16"/>
          <w:szCs w:val="16"/>
          <w:highlight w:val="white"/>
        </w:rPr>
        <w:t>i</w:t>
      </w:r>
      <w:proofErr w:type="spellEnd"/>
      <w:r>
        <w:rPr>
          <w:rFonts w:ascii="Arial" w:eastAsia="Arial" w:hAnsi="Arial" w:cs="Arial"/>
          <w:sz w:val="16"/>
          <w:szCs w:val="16"/>
          <w:highlight w:val="white"/>
        </w:rPr>
        <w:t xml:space="preserve">)  </w:t>
      </w:r>
      <w:proofErr w:type="gramStart"/>
      <w:r>
        <w:rPr>
          <w:rFonts w:ascii="Arial" w:eastAsia="Arial" w:hAnsi="Arial" w:cs="Arial"/>
          <w:sz w:val="16"/>
          <w:szCs w:val="16"/>
          <w:highlight w:val="white"/>
        </w:rPr>
        <w:t>will</w:t>
      </w:r>
      <w:proofErr w:type="gramEnd"/>
      <w:r>
        <w:rPr>
          <w:rFonts w:ascii="Arial" w:eastAsia="Arial" w:hAnsi="Arial" w:cs="Arial"/>
          <w:sz w:val="16"/>
          <w:szCs w:val="16"/>
          <w:highlight w:val="white"/>
        </w:rPr>
        <w:t xml:space="preserve"> ensure that it holds a current valid registration certificate with the relevant SSIP </w:t>
      </w:r>
      <w:r>
        <w:rPr>
          <w:rFonts w:ascii="Arial" w:eastAsia="Arial" w:hAnsi="Arial" w:cs="Arial"/>
          <w:sz w:val="16"/>
          <w:szCs w:val="16"/>
          <w:highlight w:val="white"/>
        </w:rPr>
        <w:lastRenderedPageBreak/>
        <w:t>and</w:t>
      </w:r>
      <w:r>
        <w:rPr>
          <w:rFonts w:ascii="Arial" w:eastAsia="Arial" w:hAnsi="Arial" w:cs="Arial"/>
          <w:color w:val="000000"/>
          <w:sz w:val="16"/>
          <w:szCs w:val="16"/>
          <w:highlight w:val="white"/>
        </w:rPr>
        <w:t> </w:t>
      </w:r>
      <w:r>
        <w:rPr>
          <w:rFonts w:ascii="Arial" w:eastAsia="Arial" w:hAnsi="Arial" w:cs="Arial"/>
          <w:color w:val="000000"/>
          <w:sz w:val="16"/>
          <w:szCs w:val="16"/>
          <w:shd w:val="clear" w:color="auto" w:fill="F3F3F3"/>
        </w:rPr>
        <w:t>provide</w:t>
      </w:r>
      <w:r>
        <w:rPr>
          <w:rFonts w:ascii="Arial" w:eastAsia="Arial" w:hAnsi="Arial" w:cs="Arial"/>
          <w:color w:val="FF0000"/>
          <w:sz w:val="16"/>
          <w:szCs w:val="16"/>
          <w:shd w:val="clear" w:color="auto" w:fill="F3F3F3"/>
        </w:rPr>
        <w:t> </w:t>
      </w:r>
      <w:r>
        <w:rPr>
          <w:rFonts w:ascii="Arial" w:eastAsia="Arial" w:hAnsi="Arial" w:cs="Arial"/>
          <w:sz w:val="16"/>
          <w:szCs w:val="16"/>
          <w:highlight w:val="white"/>
        </w:rPr>
        <w:t> evidence of such registration prior to the commencement of the Services; and</w:t>
      </w:r>
    </w:p>
    <w:p w14:paraId="7761665D" w14:textId="77777777" w:rsidR="00BA7699" w:rsidRDefault="008A71D0">
      <w:pPr>
        <w:spacing w:before="120" w:after="120"/>
        <w:ind w:left="709"/>
        <w:jc w:val="both"/>
        <w:rPr>
          <w:rFonts w:ascii="Arial" w:eastAsia="Arial" w:hAnsi="Arial" w:cs="Arial"/>
          <w:b/>
          <w:sz w:val="19"/>
          <w:szCs w:val="19"/>
        </w:rPr>
      </w:pPr>
      <w:r>
        <w:rPr>
          <w:rFonts w:ascii="Arial" w:eastAsia="Arial" w:hAnsi="Arial" w:cs="Arial"/>
          <w:sz w:val="16"/>
          <w:szCs w:val="16"/>
          <w:highlight w:val="white"/>
        </w:rPr>
        <w:t>(ii) will ensure that such registration, membership and accreditation is renewed in a timely manner and in any event, is in place throughout the duration of the  Contract and throughout delivery of Services at its own costs; and</w:t>
      </w:r>
    </w:p>
    <w:p w14:paraId="6EA10747" w14:textId="77777777" w:rsidR="00BA7699" w:rsidRDefault="008A71D0">
      <w:pPr>
        <w:keepNext/>
        <w:keepLines/>
        <w:spacing w:before="120" w:after="120"/>
        <w:ind w:left="709"/>
        <w:jc w:val="both"/>
        <w:rPr>
          <w:rFonts w:ascii="Arial" w:eastAsia="Arial" w:hAnsi="Arial" w:cs="Arial"/>
          <w:sz w:val="19"/>
          <w:szCs w:val="19"/>
        </w:rPr>
      </w:pPr>
      <w:r>
        <w:rPr>
          <w:rFonts w:ascii="Arial" w:eastAsia="Arial" w:hAnsi="Arial" w:cs="Arial"/>
          <w:sz w:val="16"/>
          <w:szCs w:val="16"/>
          <w:highlight w:val="white"/>
        </w:rPr>
        <w:t xml:space="preserve">(iii) </w:t>
      </w:r>
      <w:proofErr w:type="gramStart"/>
      <w:r>
        <w:rPr>
          <w:rFonts w:ascii="Arial" w:eastAsia="Arial" w:hAnsi="Arial" w:cs="Arial"/>
          <w:sz w:val="16"/>
          <w:szCs w:val="16"/>
          <w:highlight w:val="white"/>
        </w:rPr>
        <w:t>will</w:t>
      </w:r>
      <w:proofErr w:type="gramEnd"/>
      <w:r>
        <w:rPr>
          <w:rFonts w:ascii="Arial" w:eastAsia="Arial" w:hAnsi="Arial" w:cs="Arial"/>
          <w:sz w:val="16"/>
          <w:szCs w:val="16"/>
          <w:highlight w:val="white"/>
        </w:rPr>
        <w:t xml:space="preserve"> provide the SSIP and the assessment service with up to date, accurate information, including details of its insurance and compliance with health and safety regulations; and</w:t>
      </w:r>
    </w:p>
    <w:p w14:paraId="32A1149F" w14:textId="77777777" w:rsidR="00BA7699" w:rsidRDefault="008A71D0">
      <w:pPr>
        <w:keepNext/>
        <w:keepLines/>
        <w:spacing w:before="120" w:after="120"/>
        <w:ind w:left="709"/>
        <w:jc w:val="both"/>
        <w:rPr>
          <w:rFonts w:ascii="Arial" w:eastAsia="Arial" w:hAnsi="Arial" w:cs="Arial"/>
          <w:sz w:val="19"/>
          <w:szCs w:val="19"/>
        </w:rPr>
      </w:pPr>
      <w:r>
        <w:rPr>
          <w:rFonts w:ascii="Arial" w:eastAsia="Arial" w:hAnsi="Arial" w:cs="Arial"/>
          <w:sz w:val="16"/>
          <w:szCs w:val="16"/>
          <w:highlight w:val="white"/>
        </w:rPr>
        <w:t xml:space="preserve">(iv) </w:t>
      </w:r>
      <w:proofErr w:type="gramStart"/>
      <w:r>
        <w:rPr>
          <w:rFonts w:ascii="Arial" w:eastAsia="Arial" w:hAnsi="Arial" w:cs="Arial"/>
          <w:sz w:val="16"/>
          <w:szCs w:val="16"/>
          <w:highlight w:val="white"/>
        </w:rPr>
        <w:t>will</w:t>
      </w:r>
      <w:proofErr w:type="gramEnd"/>
      <w:r>
        <w:rPr>
          <w:rFonts w:ascii="Arial" w:eastAsia="Arial" w:hAnsi="Arial" w:cs="Arial"/>
          <w:sz w:val="16"/>
          <w:szCs w:val="16"/>
          <w:highlight w:val="white"/>
        </w:rPr>
        <w:t xml:space="preserve"> provide G4S with all such documentary evidence of registration, membership, accreditation immediately upon request.</w:t>
      </w:r>
    </w:p>
    <w:p w14:paraId="68A0EBE7" w14:textId="77777777" w:rsidR="00BA7699" w:rsidRDefault="008A71D0">
      <w:pPr>
        <w:keepNext/>
        <w:keepLines/>
        <w:spacing w:before="120" w:after="120"/>
        <w:ind w:left="709"/>
        <w:jc w:val="both"/>
        <w:rPr>
          <w:rFonts w:ascii="Arial" w:eastAsia="Arial" w:hAnsi="Arial" w:cs="Arial"/>
          <w:sz w:val="19"/>
          <w:szCs w:val="19"/>
        </w:rPr>
      </w:pPr>
      <w:r>
        <w:rPr>
          <w:rFonts w:ascii="Arial" w:eastAsia="Arial" w:hAnsi="Arial" w:cs="Arial"/>
          <w:sz w:val="16"/>
          <w:szCs w:val="16"/>
          <w:highlight w:val="white"/>
        </w:rPr>
        <w:br/>
        <w:t xml:space="preserve"> If the Supplier fails to comply with any of the provisions contained in </w:t>
      </w:r>
      <w:proofErr w:type="gramStart"/>
      <w:r>
        <w:rPr>
          <w:rFonts w:ascii="Arial" w:eastAsia="Arial" w:hAnsi="Arial" w:cs="Arial"/>
          <w:sz w:val="16"/>
          <w:szCs w:val="16"/>
          <w:highlight w:val="white"/>
        </w:rPr>
        <w:t>clause</w:t>
      </w:r>
      <w:proofErr w:type="gramEnd"/>
      <w:r>
        <w:rPr>
          <w:rFonts w:ascii="Arial" w:eastAsia="Arial" w:hAnsi="Arial" w:cs="Arial"/>
          <w:sz w:val="16"/>
          <w:szCs w:val="16"/>
          <w:highlight w:val="white"/>
        </w:rPr>
        <w:t xml:space="preserve"> 13.5 G4S may immediately terminate the Purchase Order or Contract.</w:t>
      </w:r>
    </w:p>
    <w:p w14:paraId="0086FC73"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Anti-Bribery and Code of Conduct</w:t>
      </w:r>
    </w:p>
    <w:p w14:paraId="558F8119"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The Supplier will comply with all applicable laws and regulations relating to anti-bribery and anti-corruption including the Bribery Act 2010 and ensure compliance by any of the Supplier’s sub-contractors.</w:t>
      </w:r>
    </w:p>
    <w:p w14:paraId="7D587432"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The Supplier  will ensure that it has read and complies with G4S’s Supplier Code of Conduct which is available at </w:t>
      </w:r>
      <w:hyperlink r:id="rId8">
        <w:r>
          <w:rPr>
            <w:rFonts w:ascii="Arial" w:eastAsia="Arial" w:hAnsi="Arial" w:cs="Arial"/>
            <w:color w:val="0000FF"/>
            <w:sz w:val="16"/>
            <w:szCs w:val="16"/>
            <w:u w:val="single"/>
          </w:rPr>
          <w:t>http://www.g4s.com/-/media/G4S/UnitedKingdom/Procurement/SupplierCodeofConduct.ashx</w:t>
        </w:r>
      </w:hyperlink>
    </w:p>
    <w:p w14:paraId="456E9ED8"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Waiver</w:t>
      </w:r>
    </w:p>
    <w:p w14:paraId="3FD0A7E6"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If G4S does not enforce or require strict performance by the Supplier of any part of the Contract this </w:t>
      </w:r>
      <w:proofErr w:type="gramStart"/>
      <w:r>
        <w:rPr>
          <w:rFonts w:ascii="Arial" w:eastAsia="Arial" w:hAnsi="Arial" w:cs="Arial"/>
          <w:sz w:val="16"/>
          <w:szCs w:val="16"/>
        </w:rPr>
        <w:t>will not be regarded</w:t>
      </w:r>
      <w:proofErr w:type="gramEnd"/>
      <w:r>
        <w:rPr>
          <w:rFonts w:ascii="Arial" w:eastAsia="Arial" w:hAnsi="Arial" w:cs="Arial"/>
          <w:sz w:val="16"/>
          <w:szCs w:val="16"/>
        </w:rPr>
        <w:t xml:space="preserve"> as a waiver.  </w:t>
      </w:r>
    </w:p>
    <w:p w14:paraId="42C5FDD1"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 xml:space="preserve">Termination </w:t>
      </w:r>
    </w:p>
    <w:p w14:paraId="40A71DE8"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G4S may terminate the Purchase Order or the Contract for convenience at any time by giving the Supplier 30 days’ written notice. If G4S is using the Services in relation to a contract with its Customer, and that contract </w:t>
      </w:r>
      <w:proofErr w:type="gramStart"/>
      <w:r>
        <w:rPr>
          <w:rFonts w:ascii="Arial" w:eastAsia="Arial" w:hAnsi="Arial" w:cs="Arial"/>
          <w:sz w:val="16"/>
          <w:szCs w:val="16"/>
        </w:rPr>
        <w:t>is terminated</w:t>
      </w:r>
      <w:proofErr w:type="gramEnd"/>
      <w:r>
        <w:rPr>
          <w:rFonts w:ascii="Arial" w:eastAsia="Arial" w:hAnsi="Arial" w:cs="Arial"/>
          <w:sz w:val="16"/>
          <w:szCs w:val="16"/>
        </w:rPr>
        <w:t xml:space="preserve">, G4S may terminate the Purchase Order or the Contract with immediate effective by giving the Supplier notice.  </w:t>
      </w:r>
    </w:p>
    <w:p w14:paraId="66332518"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G4S will pay the Supplier for all work that the Supplier has properly performed up to the termination date. No other charges (including early termination payments) are payable by G4S in relation to the Goods and/or the Services. </w:t>
      </w:r>
    </w:p>
    <w:p w14:paraId="5323056D"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In addition, G4S may terminate the Purchase Order or the Contract by giving the Supplier written </w:t>
      </w:r>
      <w:proofErr w:type="gramStart"/>
      <w:r>
        <w:rPr>
          <w:rFonts w:ascii="Arial" w:eastAsia="Arial" w:hAnsi="Arial" w:cs="Arial"/>
          <w:sz w:val="16"/>
          <w:szCs w:val="16"/>
        </w:rPr>
        <w:t>notice which</w:t>
      </w:r>
      <w:proofErr w:type="gramEnd"/>
      <w:r>
        <w:rPr>
          <w:rFonts w:ascii="Arial" w:eastAsia="Arial" w:hAnsi="Arial" w:cs="Arial"/>
          <w:sz w:val="16"/>
          <w:szCs w:val="16"/>
        </w:rPr>
        <w:t xml:space="preserve"> will be effective immediately if the Supplier commit a material breach or persistent breaches of any of the terms and conditions of the Contract. </w:t>
      </w:r>
    </w:p>
    <w:p w14:paraId="0193FC2B"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If either party becomes insolvent or has a receiver or liquidator appointed over any part of its business (apart from a bona fide reconstruction not involving insolvency), the </w:t>
      </w:r>
      <w:r>
        <w:rPr>
          <w:rFonts w:ascii="Arial" w:eastAsia="Arial" w:hAnsi="Arial" w:cs="Arial"/>
          <w:sz w:val="16"/>
          <w:szCs w:val="16"/>
        </w:rPr>
        <w:t xml:space="preserve">other party may terminate the Purchase Order or Contract immediately by written notice. </w:t>
      </w:r>
    </w:p>
    <w:p w14:paraId="253DC1BC"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On termination of the Contract, if requested by G4S, the Supplier will provide G4S with assistance to allow another supplier to provide the Goods and/or Services. A fee (to </w:t>
      </w:r>
      <w:proofErr w:type="gramStart"/>
      <w:r>
        <w:rPr>
          <w:rFonts w:ascii="Arial" w:eastAsia="Arial" w:hAnsi="Arial" w:cs="Arial"/>
          <w:sz w:val="16"/>
          <w:szCs w:val="16"/>
        </w:rPr>
        <w:t>be agreed</w:t>
      </w:r>
      <w:proofErr w:type="gramEnd"/>
      <w:r>
        <w:rPr>
          <w:rFonts w:ascii="Arial" w:eastAsia="Arial" w:hAnsi="Arial" w:cs="Arial"/>
          <w:sz w:val="16"/>
          <w:szCs w:val="16"/>
        </w:rPr>
        <w:t xml:space="preserve"> by the parties) will apply to this assistance other than where G4S has terminated following the Supplier’s breach of the Contract.   </w:t>
      </w:r>
    </w:p>
    <w:p w14:paraId="4D3E010B"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Variation</w:t>
      </w:r>
    </w:p>
    <w:p w14:paraId="5EBAEDBB"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G4S may supplement these Terms by notifying the Supplier of any additional terms that a G4S Affiliate is required to comply with under a Customer contract. Apart from the variation described in the previous sentence, any alterations or extensions to the Contract must be in writing and agreed by both parties.</w:t>
      </w:r>
    </w:p>
    <w:p w14:paraId="443F024A"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Sub-Contracting and Assignment</w:t>
      </w:r>
    </w:p>
    <w:p w14:paraId="4047A52D"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The Supplier </w:t>
      </w:r>
      <w:proofErr w:type="gramStart"/>
      <w:r>
        <w:rPr>
          <w:rFonts w:ascii="Arial" w:eastAsia="Arial" w:hAnsi="Arial" w:cs="Arial"/>
          <w:sz w:val="16"/>
          <w:szCs w:val="16"/>
        </w:rPr>
        <w:t>will not, without G4S’s prior written consent, appoint</w:t>
      </w:r>
      <w:proofErr w:type="gramEnd"/>
      <w:r>
        <w:rPr>
          <w:rFonts w:ascii="Arial" w:eastAsia="Arial" w:hAnsi="Arial" w:cs="Arial"/>
          <w:sz w:val="16"/>
          <w:szCs w:val="16"/>
        </w:rPr>
        <w:t xml:space="preserve"> any sub-contractor or agent to carry out its obligations under the Contract. </w:t>
      </w:r>
    </w:p>
    <w:p w14:paraId="17989674"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The Supplier’s rights and obligations under the Contract </w:t>
      </w:r>
      <w:proofErr w:type="gramStart"/>
      <w:r>
        <w:rPr>
          <w:rFonts w:ascii="Arial" w:eastAsia="Arial" w:hAnsi="Arial" w:cs="Arial"/>
          <w:sz w:val="16"/>
          <w:szCs w:val="16"/>
        </w:rPr>
        <w:t>may not be assigned</w:t>
      </w:r>
      <w:proofErr w:type="gramEnd"/>
      <w:r>
        <w:rPr>
          <w:rFonts w:ascii="Arial" w:eastAsia="Arial" w:hAnsi="Arial" w:cs="Arial"/>
          <w:sz w:val="16"/>
          <w:szCs w:val="16"/>
        </w:rPr>
        <w:t xml:space="preserve"> without G4S’s prior written consent. </w:t>
      </w:r>
    </w:p>
    <w:p w14:paraId="53D09138" w14:textId="77777777" w:rsidR="00BA7699" w:rsidRDefault="008A71D0">
      <w:pPr>
        <w:numPr>
          <w:ilvl w:val="1"/>
          <w:numId w:val="1"/>
        </w:numPr>
        <w:spacing w:before="120" w:after="120"/>
        <w:jc w:val="both"/>
        <w:rPr>
          <w:rFonts w:ascii="Arial" w:eastAsia="Arial" w:hAnsi="Arial" w:cs="Arial"/>
          <w:sz w:val="16"/>
          <w:szCs w:val="16"/>
        </w:rPr>
      </w:pPr>
      <w:r>
        <w:rPr>
          <w:rFonts w:ascii="Arial" w:eastAsia="Arial" w:hAnsi="Arial" w:cs="Arial"/>
          <w:sz w:val="16"/>
          <w:szCs w:val="16"/>
        </w:rPr>
        <w:t xml:space="preserve">G4S may assign any of G4S’s rights or obligations under the Contract to any G4S Affiliate or to any third party that acquires any part of G4S’s business that uses the Goods and/or Services. </w:t>
      </w:r>
    </w:p>
    <w:p w14:paraId="035FEA36"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Severance</w:t>
      </w:r>
    </w:p>
    <w:p w14:paraId="11A8DD6E"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 xml:space="preserve">If any provision of the Contract </w:t>
      </w:r>
      <w:proofErr w:type="gramStart"/>
      <w:r>
        <w:rPr>
          <w:rFonts w:ascii="Arial" w:eastAsia="Arial" w:hAnsi="Arial" w:cs="Arial"/>
          <w:sz w:val="16"/>
          <w:szCs w:val="16"/>
        </w:rPr>
        <w:t>is held</w:t>
      </w:r>
      <w:proofErr w:type="gramEnd"/>
      <w:r>
        <w:rPr>
          <w:rFonts w:ascii="Arial" w:eastAsia="Arial" w:hAnsi="Arial" w:cs="Arial"/>
          <w:sz w:val="16"/>
          <w:szCs w:val="16"/>
        </w:rPr>
        <w:t xml:space="preserve"> by any competent authority to be unenforceable, the validity of the other provisions of the Contract will not be affected.</w:t>
      </w:r>
    </w:p>
    <w:p w14:paraId="16438733" w14:textId="77777777" w:rsidR="00BA7699" w:rsidRDefault="00BA7699">
      <w:pPr>
        <w:spacing w:before="120" w:after="120"/>
        <w:ind w:left="709"/>
        <w:jc w:val="both"/>
        <w:rPr>
          <w:rFonts w:ascii="Arial" w:eastAsia="Arial" w:hAnsi="Arial" w:cs="Arial"/>
          <w:sz w:val="16"/>
          <w:szCs w:val="16"/>
        </w:rPr>
      </w:pPr>
    </w:p>
    <w:p w14:paraId="37A678E2"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Entire Agreement</w:t>
      </w:r>
    </w:p>
    <w:p w14:paraId="08784947"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The Contract constitutes the whole agreement between the parties and supersedes all previous terms and discussions between the parties relating to its subject matter.</w:t>
      </w:r>
    </w:p>
    <w:p w14:paraId="099FCDBC" w14:textId="77777777" w:rsidR="00BA7699" w:rsidRDefault="00BA7699">
      <w:pPr>
        <w:spacing w:before="120" w:after="120"/>
        <w:ind w:left="709"/>
        <w:jc w:val="both"/>
        <w:rPr>
          <w:rFonts w:ascii="Arial" w:eastAsia="Arial" w:hAnsi="Arial" w:cs="Arial"/>
          <w:sz w:val="16"/>
          <w:szCs w:val="16"/>
        </w:rPr>
      </w:pPr>
    </w:p>
    <w:p w14:paraId="52A46DD4"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 xml:space="preserve">No Partnership or Agency </w:t>
      </w:r>
    </w:p>
    <w:p w14:paraId="09163144"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 xml:space="preserve">Nothing in the Contract </w:t>
      </w:r>
      <w:proofErr w:type="gramStart"/>
      <w:r>
        <w:rPr>
          <w:rFonts w:ascii="Arial" w:eastAsia="Arial" w:hAnsi="Arial" w:cs="Arial"/>
          <w:sz w:val="16"/>
          <w:szCs w:val="16"/>
        </w:rPr>
        <w:t>is intended</w:t>
      </w:r>
      <w:proofErr w:type="gramEnd"/>
      <w:r>
        <w:rPr>
          <w:rFonts w:ascii="Arial" w:eastAsia="Arial" w:hAnsi="Arial" w:cs="Arial"/>
          <w:sz w:val="16"/>
          <w:szCs w:val="16"/>
        </w:rPr>
        <w:t xml:space="preserve"> to create a partnership or joint venture.  No party will have authority to act as agent for, or bind, the other party in any way. </w:t>
      </w:r>
    </w:p>
    <w:p w14:paraId="336CA99D"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Rights of Third Parties</w:t>
      </w:r>
    </w:p>
    <w:p w14:paraId="6AB3B071"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All G4S Affiliates may use the Goods and/or Services provided and enforce G4S’s rights under the Contract. Apart from G4S Affiliates, a person who is not a party to the Contract will not have any rights in connection with it.</w:t>
      </w:r>
    </w:p>
    <w:p w14:paraId="0A84D90A"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 xml:space="preserve">Notices </w:t>
      </w:r>
    </w:p>
    <w:p w14:paraId="2586FD05"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 xml:space="preserve">Any notice given under the Contract will be in writing and addressed to the other party at its </w:t>
      </w:r>
      <w:r>
        <w:rPr>
          <w:rFonts w:ascii="Arial" w:eastAsia="Arial" w:hAnsi="Arial" w:cs="Arial"/>
          <w:sz w:val="16"/>
          <w:szCs w:val="16"/>
        </w:rPr>
        <w:lastRenderedPageBreak/>
        <w:t xml:space="preserve">registered office or other address that </w:t>
      </w:r>
      <w:proofErr w:type="gramStart"/>
      <w:r>
        <w:rPr>
          <w:rFonts w:ascii="Arial" w:eastAsia="Arial" w:hAnsi="Arial" w:cs="Arial"/>
          <w:sz w:val="16"/>
          <w:szCs w:val="16"/>
        </w:rPr>
        <w:t>has been notified</w:t>
      </w:r>
      <w:proofErr w:type="gramEnd"/>
      <w:r>
        <w:rPr>
          <w:rFonts w:ascii="Arial" w:eastAsia="Arial" w:hAnsi="Arial" w:cs="Arial"/>
          <w:sz w:val="16"/>
          <w:szCs w:val="16"/>
        </w:rPr>
        <w:t xml:space="preserve"> to the other party.</w:t>
      </w:r>
    </w:p>
    <w:p w14:paraId="46A57EFC" w14:textId="77777777" w:rsidR="00BA7699" w:rsidRDefault="008A71D0">
      <w:pPr>
        <w:keepNext/>
        <w:keepLines/>
        <w:numPr>
          <w:ilvl w:val="0"/>
          <w:numId w:val="1"/>
        </w:numPr>
        <w:spacing w:before="120" w:after="120"/>
        <w:jc w:val="both"/>
        <w:rPr>
          <w:rFonts w:ascii="Arial" w:eastAsia="Arial" w:hAnsi="Arial" w:cs="Arial"/>
          <w:b/>
          <w:sz w:val="16"/>
          <w:szCs w:val="16"/>
        </w:rPr>
      </w:pPr>
      <w:r>
        <w:rPr>
          <w:rFonts w:ascii="Arial" w:eastAsia="Arial" w:hAnsi="Arial" w:cs="Arial"/>
          <w:b/>
          <w:sz w:val="16"/>
          <w:szCs w:val="16"/>
        </w:rPr>
        <w:t>Jurisdiction</w:t>
      </w:r>
    </w:p>
    <w:p w14:paraId="56055F0A" w14:textId="77777777" w:rsidR="00BA7699" w:rsidRDefault="008A71D0">
      <w:pPr>
        <w:spacing w:before="120" w:after="120"/>
        <w:ind w:left="709"/>
        <w:jc w:val="both"/>
        <w:rPr>
          <w:rFonts w:ascii="Arial" w:eastAsia="Arial" w:hAnsi="Arial" w:cs="Arial"/>
          <w:sz w:val="16"/>
          <w:szCs w:val="16"/>
        </w:rPr>
      </w:pPr>
      <w:proofErr w:type="gramStart"/>
      <w:r>
        <w:rPr>
          <w:rFonts w:ascii="Arial" w:eastAsia="Arial" w:hAnsi="Arial" w:cs="Arial"/>
          <w:sz w:val="16"/>
          <w:szCs w:val="16"/>
        </w:rPr>
        <w:t>The Contract will be governed by English law</w:t>
      </w:r>
      <w:proofErr w:type="gramEnd"/>
      <w:r>
        <w:rPr>
          <w:rFonts w:ascii="Arial" w:eastAsia="Arial" w:hAnsi="Arial" w:cs="Arial"/>
          <w:sz w:val="16"/>
          <w:szCs w:val="16"/>
        </w:rPr>
        <w:t xml:space="preserve"> and the parties submit to the exclusive jurisdiction of the English courts.</w:t>
      </w:r>
    </w:p>
    <w:p w14:paraId="271BE624" w14:textId="77777777" w:rsidR="00BA7699" w:rsidRDefault="00BA7699">
      <w:pPr>
        <w:spacing w:before="120" w:after="120"/>
        <w:ind w:left="709"/>
        <w:jc w:val="both"/>
        <w:rPr>
          <w:rFonts w:ascii="Arial" w:eastAsia="Arial" w:hAnsi="Arial" w:cs="Arial"/>
          <w:sz w:val="16"/>
          <w:szCs w:val="16"/>
        </w:rPr>
      </w:pPr>
    </w:p>
    <w:p w14:paraId="7458AEF1" w14:textId="77777777" w:rsidR="00BA7699" w:rsidRDefault="00BA7699">
      <w:pPr>
        <w:spacing w:before="120" w:after="120"/>
        <w:ind w:left="709"/>
        <w:jc w:val="both"/>
        <w:rPr>
          <w:rFonts w:ascii="Arial" w:eastAsia="Arial" w:hAnsi="Arial" w:cs="Arial"/>
          <w:sz w:val="16"/>
          <w:szCs w:val="16"/>
        </w:rPr>
      </w:pPr>
    </w:p>
    <w:p w14:paraId="093C58C7" w14:textId="77777777" w:rsidR="00BA7699" w:rsidRDefault="00BA7699">
      <w:pPr>
        <w:spacing w:before="120" w:after="120"/>
        <w:jc w:val="both"/>
        <w:rPr>
          <w:rFonts w:ascii="Arial" w:eastAsia="Arial" w:hAnsi="Arial" w:cs="Arial"/>
          <w:b/>
          <w:sz w:val="16"/>
          <w:szCs w:val="16"/>
        </w:rPr>
      </w:pPr>
    </w:p>
    <w:p w14:paraId="6B267C45" w14:textId="77777777" w:rsidR="00BA7699" w:rsidRDefault="008A71D0">
      <w:pPr>
        <w:rPr>
          <w:rFonts w:ascii="Arial" w:eastAsia="Arial" w:hAnsi="Arial" w:cs="Arial"/>
          <w:b/>
          <w:sz w:val="16"/>
          <w:szCs w:val="16"/>
        </w:rPr>
      </w:pPr>
      <w:r>
        <w:br w:type="page"/>
      </w:r>
    </w:p>
    <w:p w14:paraId="3E7A42D3" w14:textId="77777777" w:rsidR="00BA7699" w:rsidRDefault="008A71D0">
      <w:pPr>
        <w:spacing w:before="120" w:after="120"/>
        <w:jc w:val="both"/>
        <w:rPr>
          <w:rFonts w:ascii="Arial" w:eastAsia="Arial" w:hAnsi="Arial" w:cs="Arial"/>
          <w:b/>
          <w:sz w:val="16"/>
          <w:szCs w:val="16"/>
        </w:rPr>
      </w:pPr>
      <w:r>
        <w:rPr>
          <w:rFonts w:ascii="Arial" w:eastAsia="Arial" w:hAnsi="Arial" w:cs="Arial"/>
          <w:b/>
          <w:sz w:val="16"/>
          <w:szCs w:val="16"/>
        </w:rPr>
        <w:lastRenderedPageBreak/>
        <w:t>Schedule 1: Data Protection</w:t>
      </w:r>
    </w:p>
    <w:p w14:paraId="736277E2"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 xml:space="preserve">Definitions </w:t>
      </w:r>
    </w:p>
    <w:p w14:paraId="239E1423"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In this Schedule 1:</w:t>
      </w:r>
    </w:p>
    <w:p w14:paraId="02774016"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Controller</w:t>
      </w:r>
      <w:r>
        <w:rPr>
          <w:rFonts w:ascii="Arial" w:eastAsia="Arial" w:hAnsi="Arial" w:cs="Arial"/>
          <w:sz w:val="16"/>
          <w:szCs w:val="16"/>
        </w:rPr>
        <w:t>” has the meaning given in applicable Data Protection Laws from time to time</w:t>
      </w:r>
      <w:proofErr w:type="gramStart"/>
      <w:r>
        <w:rPr>
          <w:rFonts w:ascii="Arial" w:eastAsia="Arial" w:hAnsi="Arial" w:cs="Arial"/>
          <w:sz w:val="16"/>
          <w:szCs w:val="16"/>
        </w:rPr>
        <w:t>;</w:t>
      </w:r>
      <w:proofErr w:type="gramEnd"/>
    </w:p>
    <w:p w14:paraId="33E23667"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Data Protection Laws</w:t>
      </w:r>
      <w:r>
        <w:rPr>
          <w:rFonts w:ascii="Arial" w:eastAsia="Arial" w:hAnsi="Arial" w:cs="Arial"/>
          <w:sz w:val="16"/>
          <w:szCs w:val="16"/>
        </w:rPr>
        <w:t>” means any applicable law relating to the processing, privacy and use of Personal Data, as applicable to either party or the Services, including:</w:t>
      </w:r>
    </w:p>
    <w:p w14:paraId="084DDFEC"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 xml:space="preserve">(a) </w:t>
      </w:r>
      <w:proofErr w:type="gramStart"/>
      <w:r>
        <w:rPr>
          <w:rFonts w:ascii="Arial" w:eastAsia="Arial" w:hAnsi="Arial" w:cs="Arial"/>
          <w:sz w:val="16"/>
          <w:szCs w:val="16"/>
        </w:rPr>
        <w:t>the</w:t>
      </w:r>
      <w:proofErr w:type="gramEnd"/>
      <w:r>
        <w:rPr>
          <w:rFonts w:ascii="Arial" w:eastAsia="Arial" w:hAnsi="Arial" w:cs="Arial"/>
          <w:sz w:val="16"/>
          <w:szCs w:val="16"/>
        </w:rPr>
        <w:t xml:space="preserve"> Directive 95/46/EC (Data Protection Directive) and/or Data Protection Act 1998 or the GDPR;</w:t>
      </w:r>
    </w:p>
    <w:p w14:paraId="2E940454"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 xml:space="preserve">(b) </w:t>
      </w:r>
      <w:proofErr w:type="gramStart"/>
      <w:r>
        <w:rPr>
          <w:rFonts w:ascii="Arial" w:eastAsia="Arial" w:hAnsi="Arial" w:cs="Arial"/>
          <w:sz w:val="16"/>
          <w:szCs w:val="16"/>
        </w:rPr>
        <w:t>any</w:t>
      </w:r>
      <w:proofErr w:type="gramEnd"/>
      <w:r>
        <w:rPr>
          <w:rFonts w:ascii="Arial" w:eastAsia="Arial" w:hAnsi="Arial" w:cs="Arial"/>
          <w:sz w:val="16"/>
          <w:szCs w:val="16"/>
        </w:rPr>
        <w:t xml:space="preserve"> laws which implement any such laws;</w:t>
      </w:r>
    </w:p>
    <w:p w14:paraId="7F76C8B4"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 xml:space="preserve">(c) </w:t>
      </w:r>
      <w:proofErr w:type="gramStart"/>
      <w:r>
        <w:rPr>
          <w:rFonts w:ascii="Arial" w:eastAsia="Arial" w:hAnsi="Arial" w:cs="Arial"/>
          <w:sz w:val="16"/>
          <w:szCs w:val="16"/>
        </w:rPr>
        <w:t>any</w:t>
      </w:r>
      <w:proofErr w:type="gramEnd"/>
      <w:r>
        <w:rPr>
          <w:rFonts w:ascii="Arial" w:eastAsia="Arial" w:hAnsi="Arial" w:cs="Arial"/>
          <w:sz w:val="16"/>
          <w:szCs w:val="16"/>
        </w:rPr>
        <w:t xml:space="preserve"> laws that replace, extend, re-enact, consolidate or amend any of the foregoing; and</w:t>
      </w:r>
    </w:p>
    <w:p w14:paraId="0AFE9875"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all guidance, guidelines, codes of practice and codes of conduct issued by any relevant Data Protection Supervisory Authority relating to such Data Protection Laws (in each case whether or not legally binding);</w:t>
      </w:r>
    </w:p>
    <w:p w14:paraId="642B65BE"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Data Protection Supervisory Authority</w:t>
      </w:r>
      <w:r>
        <w:rPr>
          <w:rFonts w:ascii="Arial" w:eastAsia="Arial" w:hAnsi="Arial" w:cs="Arial"/>
          <w:sz w:val="16"/>
          <w:szCs w:val="16"/>
        </w:rPr>
        <w:t>” means any regulator, authority or body responsible for administering Data Protection Laws;</w:t>
      </w:r>
    </w:p>
    <w:p w14:paraId="6FEB0E6D"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Data Subject</w:t>
      </w:r>
      <w:r>
        <w:rPr>
          <w:rFonts w:ascii="Arial" w:eastAsia="Arial" w:hAnsi="Arial" w:cs="Arial"/>
          <w:sz w:val="16"/>
          <w:szCs w:val="16"/>
        </w:rPr>
        <w:t>” has the meaning given in applicable Data Protection Laws from time to time</w:t>
      </w:r>
      <w:proofErr w:type="gramStart"/>
      <w:r>
        <w:rPr>
          <w:rFonts w:ascii="Arial" w:eastAsia="Arial" w:hAnsi="Arial" w:cs="Arial"/>
          <w:sz w:val="16"/>
          <w:szCs w:val="16"/>
        </w:rPr>
        <w:t>;</w:t>
      </w:r>
      <w:proofErr w:type="gramEnd"/>
    </w:p>
    <w:p w14:paraId="279554B9" w14:textId="77777777" w:rsidR="00BA7699" w:rsidRDefault="008A71D0">
      <w:pPr>
        <w:spacing w:before="120" w:after="120"/>
        <w:ind w:left="709"/>
        <w:jc w:val="both"/>
        <w:rPr>
          <w:rFonts w:ascii="Arial" w:eastAsia="Arial" w:hAnsi="Arial" w:cs="Arial"/>
          <w:sz w:val="16"/>
          <w:szCs w:val="16"/>
        </w:rPr>
      </w:pPr>
      <w:proofErr w:type="gramStart"/>
      <w:r>
        <w:rPr>
          <w:rFonts w:ascii="Arial" w:eastAsia="Arial" w:hAnsi="Arial" w:cs="Arial"/>
          <w:sz w:val="16"/>
          <w:szCs w:val="16"/>
        </w:rPr>
        <w:t>“</w:t>
      </w:r>
      <w:r>
        <w:rPr>
          <w:rFonts w:ascii="Arial" w:eastAsia="Arial" w:hAnsi="Arial" w:cs="Arial"/>
          <w:b/>
          <w:sz w:val="16"/>
          <w:szCs w:val="16"/>
        </w:rPr>
        <w:t>Existing Agreement</w:t>
      </w:r>
      <w:r>
        <w:rPr>
          <w:rFonts w:ascii="Arial" w:eastAsia="Arial" w:hAnsi="Arial" w:cs="Arial"/>
          <w:sz w:val="16"/>
          <w:szCs w:val="16"/>
        </w:rPr>
        <w:t>” means any agreement entered into by the Parties as at the Effective Date or by a member of the Supplier Group with any member of the G4S Group as at the Effective Date; and “Supplier / G4S Group” means any company which is a subsidiary or a holding company of the Supplier or G4S (as appropriate), and any company which is a subsidiary of such holding company, the terms subsidiary and holding company having the meanings given in Sections 1159 of the Companies Act 2006 as amended.</w:t>
      </w:r>
      <w:proofErr w:type="gramEnd"/>
    </w:p>
    <w:p w14:paraId="26E0110E"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GDPR</w:t>
      </w:r>
      <w:r>
        <w:rPr>
          <w:rFonts w:ascii="Arial" w:eastAsia="Arial" w:hAnsi="Arial" w:cs="Arial"/>
          <w:sz w:val="16"/>
          <w:szCs w:val="16"/>
        </w:rPr>
        <w:t>” means the General Data Protection Regulation (EU) 2016/679</w:t>
      </w:r>
      <w:proofErr w:type="gramStart"/>
      <w:r>
        <w:rPr>
          <w:rFonts w:ascii="Arial" w:eastAsia="Arial" w:hAnsi="Arial" w:cs="Arial"/>
          <w:sz w:val="16"/>
          <w:szCs w:val="16"/>
        </w:rPr>
        <w:t>;</w:t>
      </w:r>
      <w:proofErr w:type="gramEnd"/>
    </w:p>
    <w:p w14:paraId="7CFB0360"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International Organisation</w:t>
      </w:r>
      <w:r>
        <w:rPr>
          <w:rFonts w:ascii="Arial" w:eastAsia="Arial" w:hAnsi="Arial" w:cs="Arial"/>
          <w:sz w:val="16"/>
          <w:szCs w:val="16"/>
        </w:rPr>
        <w:t>”</w:t>
      </w:r>
      <w:r>
        <w:rPr>
          <w:rFonts w:ascii="Arial" w:eastAsia="Arial" w:hAnsi="Arial" w:cs="Arial"/>
          <w:sz w:val="16"/>
          <w:szCs w:val="16"/>
        </w:rPr>
        <w:tab/>
        <w:t>has the meaning given in the GDPR</w:t>
      </w:r>
      <w:proofErr w:type="gramStart"/>
      <w:r>
        <w:rPr>
          <w:rFonts w:ascii="Arial" w:eastAsia="Arial" w:hAnsi="Arial" w:cs="Arial"/>
          <w:sz w:val="16"/>
          <w:szCs w:val="16"/>
        </w:rPr>
        <w:t>;</w:t>
      </w:r>
      <w:proofErr w:type="gramEnd"/>
    </w:p>
    <w:p w14:paraId="44BD6A0B"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has the meaning given in applicable Data Protection Laws from time to time</w:t>
      </w:r>
      <w:proofErr w:type="gramStart"/>
      <w:r>
        <w:rPr>
          <w:rFonts w:ascii="Arial" w:eastAsia="Arial" w:hAnsi="Arial" w:cs="Arial"/>
          <w:sz w:val="16"/>
          <w:szCs w:val="16"/>
        </w:rPr>
        <w:t>;</w:t>
      </w:r>
      <w:proofErr w:type="gramEnd"/>
    </w:p>
    <w:p w14:paraId="3199FEB0"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 Breach</w:t>
      </w:r>
      <w:r>
        <w:rPr>
          <w:rFonts w:ascii="Arial" w:eastAsia="Arial" w:hAnsi="Arial" w:cs="Arial"/>
          <w:sz w:val="16"/>
          <w:szCs w:val="16"/>
        </w:rPr>
        <w:t>” has the meaning given in the GDPR</w:t>
      </w:r>
      <w:proofErr w:type="gramStart"/>
      <w:r>
        <w:rPr>
          <w:rFonts w:ascii="Arial" w:eastAsia="Arial" w:hAnsi="Arial" w:cs="Arial"/>
          <w:sz w:val="16"/>
          <w:szCs w:val="16"/>
        </w:rPr>
        <w:t>;</w:t>
      </w:r>
      <w:proofErr w:type="gramEnd"/>
    </w:p>
    <w:p w14:paraId="7BCC85D8"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proofErr w:type="gramStart"/>
      <w:r>
        <w:rPr>
          <w:rFonts w:ascii="Arial" w:eastAsia="Arial" w:hAnsi="Arial" w:cs="Arial"/>
          <w:b/>
          <w:sz w:val="16"/>
          <w:szCs w:val="16"/>
        </w:rPr>
        <w:t>processing</w:t>
      </w:r>
      <w:proofErr w:type="gramEnd"/>
      <w:r>
        <w:rPr>
          <w:rFonts w:ascii="Arial" w:eastAsia="Arial" w:hAnsi="Arial" w:cs="Arial"/>
          <w:sz w:val="16"/>
          <w:szCs w:val="16"/>
        </w:rPr>
        <w:t>” has the meaning given in applicable Data Protection Laws from time to time (and related expressions, including process, processing, processed, and processes shall be construed accordingly);</w:t>
      </w:r>
    </w:p>
    <w:p w14:paraId="70379C7D"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Processor</w:t>
      </w:r>
      <w:r>
        <w:rPr>
          <w:rFonts w:ascii="Arial" w:eastAsia="Arial" w:hAnsi="Arial" w:cs="Arial"/>
          <w:sz w:val="16"/>
          <w:szCs w:val="16"/>
        </w:rPr>
        <w:t>” has the meaning given in applicable Data Protection Laws from time to time</w:t>
      </w:r>
      <w:proofErr w:type="gramStart"/>
      <w:r>
        <w:rPr>
          <w:rFonts w:ascii="Arial" w:eastAsia="Arial" w:hAnsi="Arial" w:cs="Arial"/>
          <w:sz w:val="16"/>
          <w:szCs w:val="16"/>
        </w:rPr>
        <w:t>;</w:t>
      </w:r>
      <w:proofErr w:type="gramEnd"/>
    </w:p>
    <w:p w14:paraId="207B4C57"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Data</w:t>
      </w:r>
      <w:r>
        <w:rPr>
          <w:rFonts w:ascii="Arial" w:eastAsia="Arial" w:hAnsi="Arial" w:cs="Arial"/>
          <w:sz w:val="16"/>
          <w:szCs w:val="16"/>
        </w:rPr>
        <w:t>” means Personal Data (including any Special Category Data as defined in the GDPR) received from or on behalf of G4S, or otherwise obtained in connection with the performance of the Supplier’s obligations under this Contract; and</w:t>
      </w:r>
    </w:p>
    <w:p w14:paraId="352C72DC"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Sub-Processor</w:t>
      </w:r>
      <w:r>
        <w:rPr>
          <w:rFonts w:ascii="Arial" w:eastAsia="Arial" w:hAnsi="Arial" w:cs="Arial"/>
          <w:sz w:val="16"/>
          <w:szCs w:val="16"/>
        </w:rPr>
        <w:t>” means any agent, subcontractor or other third party engaged by the Supplier (or by any other Sub-Processor) for carrying out any processing activities in respect of the Protected Data.</w:t>
      </w:r>
    </w:p>
    <w:p w14:paraId="053F1FD1"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Supplier Personnel</w:t>
      </w:r>
      <w:r>
        <w:rPr>
          <w:rFonts w:ascii="Arial" w:eastAsia="Arial" w:hAnsi="Arial" w:cs="Arial"/>
          <w:sz w:val="16"/>
          <w:szCs w:val="16"/>
        </w:rPr>
        <w:t>” All employees, workers, directors, officers, consultants, agents or otherwise employed or engaged by the Supplier.</w:t>
      </w:r>
    </w:p>
    <w:p w14:paraId="61B449C0" w14:textId="77777777" w:rsidR="00BA7699" w:rsidRDefault="008A71D0">
      <w:pPr>
        <w:spacing w:before="120" w:after="120"/>
        <w:ind w:left="709"/>
        <w:jc w:val="both"/>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Supplier / G4S Group</w:t>
      </w:r>
      <w:r>
        <w:rPr>
          <w:rFonts w:ascii="Arial" w:eastAsia="Arial" w:hAnsi="Arial" w:cs="Arial"/>
          <w:sz w:val="16"/>
          <w:szCs w:val="16"/>
        </w:rPr>
        <w:t>” means any company which is a subsidiary or a holding company of the Supplier or G4S (as appropriate), and any company which is a subsidiary of such holding company, the terms subsidiary and holding company having the meanings given in Sections 1159 of the Companies Act 2006 as amended.</w:t>
      </w:r>
    </w:p>
    <w:p w14:paraId="5C7E26C3"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Compliance with data protection laws</w:t>
      </w:r>
    </w:p>
    <w:p w14:paraId="6EA1E2C6"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 xml:space="preserve">The parties agree that G4S is a Controller and that the Supplier is a Processor for the purposes of processing Protected Data pursuant to this Schedule. </w:t>
      </w:r>
      <w:proofErr w:type="gramStart"/>
      <w:r>
        <w:rPr>
          <w:rFonts w:ascii="Arial" w:eastAsia="Arial" w:hAnsi="Arial" w:cs="Arial"/>
          <w:sz w:val="16"/>
          <w:szCs w:val="16"/>
        </w:rPr>
        <w:t>The Supplier shall, and shall ensure its Sub-Processors and each of the Supplier Personnel shall, at all times comply with all Data Protection Laws in connection with the processing of Protected Data and the provision of the Services and shall not by any act or omission cause G4S (or any other person) to be in breach of any of the Data Protection Laws.</w:t>
      </w:r>
      <w:proofErr w:type="gramEnd"/>
      <w:r>
        <w:rPr>
          <w:rFonts w:ascii="Arial" w:eastAsia="Arial" w:hAnsi="Arial" w:cs="Arial"/>
          <w:sz w:val="16"/>
          <w:szCs w:val="16"/>
        </w:rPr>
        <w:t xml:space="preserve"> Nothing in this Contract relieves the Supplier of any responsibilities or liabilities under Data Protection Laws. </w:t>
      </w:r>
    </w:p>
    <w:p w14:paraId="5385C143"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Supplier indemnity</w:t>
      </w:r>
    </w:p>
    <w:p w14:paraId="4D540094"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Supplier shall indemnify and keep indemnified G4S against:</w:t>
      </w:r>
    </w:p>
    <w:p w14:paraId="2AA7146B" w14:textId="77777777" w:rsidR="00BA7699" w:rsidRDefault="008A71D0">
      <w:pPr>
        <w:numPr>
          <w:ilvl w:val="2"/>
          <w:numId w:val="2"/>
        </w:numPr>
        <w:spacing w:before="120" w:after="120"/>
        <w:jc w:val="both"/>
        <w:rPr>
          <w:rFonts w:ascii="Arial" w:eastAsia="Arial" w:hAnsi="Arial" w:cs="Arial"/>
          <w:sz w:val="16"/>
          <w:szCs w:val="16"/>
        </w:rPr>
      </w:pPr>
      <w:r>
        <w:rPr>
          <w:rFonts w:ascii="Arial" w:eastAsia="Arial" w:hAnsi="Arial" w:cs="Arial"/>
          <w:sz w:val="16"/>
          <w:szCs w:val="16"/>
        </w:rPr>
        <w:t>all losses, claims, damages, liabilities, fines, interest, penalties, costs, charges, sanctions, expenses, compensation paid to Data Subjects (including compensation to protect goodwill and ex gratia payments), demands and legal and other professional costs (calculated on a full indemnity basis and in each case whether or not arising from any investigation by, or imposed by, a Data Protection Supervisory Authority) arising out of or in connection with any breach by the Supplier of its obligations under this Schedule; and</w:t>
      </w:r>
    </w:p>
    <w:p w14:paraId="66C720DD" w14:textId="77777777" w:rsidR="00BA7699" w:rsidRDefault="008A71D0">
      <w:pPr>
        <w:numPr>
          <w:ilvl w:val="2"/>
          <w:numId w:val="2"/>
        </w:numPr>
        <w:spacing w:before="120" w:after="120"/>
        <w:jc w:val="both"/>
        <w:rPr>
          <w:rFonts w:ascii="Arial" w:eastAsia="Arial" w:hAnsi="Arial" w:cs="Arial"/>
          <w:sz w:val="16"/>
          <w:szCs w:val="16"/>
        </w:rPr>
      </w:pPr>
      <w:proofErr w:type="gramStart"/>
      <w:r>
        <w:rPr>
          <w:rFonts w:ascii="Arial" w:eastAsia="Arial" w:hAnsi="Arial" w:cs="Arial"/>
          <w:sz w:val="16"/>
          <w:szCs w:val="16"/>
        </w:rPr>
        <w:t>all</w:t>
      </w:r>
      <w:proofErr w:type="gramEnd"/>
      <w:r>
        <w:rPr>
          <w:rFonts w:ascii="Arial" w:eastAsia="Arial" w:hAnsi="Arial" w:cs="Arial"/>
          <w:sz w:val="16"/>
          <w:szCs w:val="16"/>
        </w:rPr>
        <w:t xml:space="preserve"> amounts paid or payable by G4S to a third party which would not have been paid or payable if the Supplier’s breach of this Schedule had not occurred.</w:t>
      </w:r>
    </w:p>
    <w:p w14:paraId="0044AFE1"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lastRenderedPageBreak/>
        <w:t>Instructions</w:t>
      </w:r>
    </w:p>
    <w:p w14:paraId="661C0C4C" w14:textId="77777777" w:rsidR="00BA7699" w:rsidRDefault="008A71D0">
      <w:pPr>
        <w:numPr>
          <w:ilvl w:val="1"/>
          <w:numId w:val="2"/>
        </w:numPr>
        <w:spacing w:before="120" w:after="120"/>
        <w:jc w:val="both"/>
        <w:rPr>
          <w:rFonts w:ascii="Arial" w:eastAsia="Arial" w:hAnsi="Arial" w:cs="Arial"/>
          <w:sz w:val="16"/>
          <w:szCs w:val="16"/>
        </w:rPr>
      </w:pPr>
      <w:proofErr w:type="gramStart"/>
      <w:r>
        <w:rPr>
          <w:rFonts w:ascii="Arial" w:eastAsia="Arial" w:hAnsi="Arial" w:cs="Arial"/>
          <w:sz w:val="16"/>
          <w:szCs w:val="16"/>
        </w:rPr>
        <w:t>The Supplier shall only process (and shall ensure Supplier Personnel only process) the Protected Data in accordance with this Schedule and G4S’s written instructions from time to time except where otherwise required by applicable law (and in such a case shall inform G4S of that legal requirement before processing, unless applicable law prevents it doing so on important grounds of public interest).</w:t>
      </w:r>
      <w:proofErr w:type="gramEnd"/>
      <w:r>
        <w:rPr>
          <w:rFonts w:ascii="Arial" w:eastAsia="Arial" w:hAnsi="Arial" w:cs="Arial"/>
          <w:sz w:val="16"/>
          <w:szCs w:val="16"/>
        </w:rPr>
        <w:t xml:space="preserve"> The Supplier shall immediately inform G4S if any instruction relating to the Protected Data infringes or may infringe any Data Protection Law.</w:t>
      </w:r>
    </w:p>
    <w:p w14:paraId="5D10BD57"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Security</w:t>
      </w:r>
    </w:p>
    <w:p w14:paraId="663C92E3"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 xml:space="preserve">The Supplier shall at all times implement and maintain (and require any Sub-Processor to implement and maintain) appropriate technical and organisational measures to protect Protected Data against accidental, unauthorised or unlawful destruction, loss, alteration, disclosure or access. </w:t>
      </w:r>
      <w:proofErr w:type="gramStart"/>
      <w:r>
        <w:rPr>
          <w:rFonts w:ascii="Arial" w:eastAsia="Arial" w:hAnsi="Arial" w:cs="Arial"/>
          <w:sz w:val="16"/>
          <w:szCs w:val="16"/>
        </w:rPr>
        <w:t>Such technical and organisational measures shall be at least equivalent to the technical and organisational measures that the Supplier has (or is required to have) in place to protect Personal Data or Special Category Data within the Supplier’s business, best practice, or as required by G4S from time to time and the risks of varying likelihood and severity for the rights and freedoms of natural persons and the risks that are presented by the processing, especially from accidental or unlawful destruction, loss, alteration, unauthorised disclosure of, or access to the Protected Data transmitted, stored or otherwise processed.</w:t>
      </w:r>
      <w:proofErr w:type="gramEnd"/>
    </w:p>
    <w:p w14:paraId="3CDBF7F7"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Sub-processing and personnel</w:t>
      </w:r>
    </w:p>
    <w:p w14:paraId="5DC48EFA"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 xml:space="preserve">The Supplier shall not permit any processing of Protected Data by any agent, subcontractor or other third party (except its own employees that are subject to an enforceable obligation of confidence </w:t>
      </w:r>
      <w:proofErr w:type="gramStart"/>
      <w:r>
        <w:rPr>
          <w:rFonts w:ascii="Arial" w:eastAsia="Arial" w:hAnsi="Arial" w:cs="Arial"/>
          <w:sz w:val="16"/>
          <w:szCs w:val="16"/>
        </w:rPr>
        <w:t>with regards to</w:t>
      </w:r>
      <w:proofErr w:type="gramEnd"/>
      <w:r>
        <w:rPr>
          <w:rFonts w:ascii="Arial" w:eastAsia="Arial" w:hAnsi="Arial" w:cs="Arial"/>
          <w:sz w:val="16"/>
          <w:szCs w:val="16"/>
        </w:rPr>
        <w:t xml:space="preserve"> the Protected Data) without the prior specific written authorisation of that Sub-Processor by G4S and only then subject to such conditions as G4S may require.</w:t>
      </w:r>
    </w:p>
    <w:p w14:paraId="58ADFB43"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Supplier shall ensure that access to Protected Data is limited to the authorised persons who need access to it to supply the Services.</w:t>
      </w:r>
    </w:p>
    <w:p w14:paraId="258D2F81"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Supplier shall prior to the relevant Sub-Processor carrying out any processing activities in respect of the Protected Data, appoint each Sub-Processor under a binding written contract containing the same obligations as under this Schedule in respect of Protected Data that is enforceable by the Supplier and ensure each such Sub-Processor complies with all such obligations.</w:t>
      </w:r>
    </w:p>
    <w:p w14:paraId="34642C80"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Supplier shall remain fully liable to G4S under this Schedule for all the acts and omissions of each Sub-Processor and each of the Supplier Personnel as if they were its own.</w:t>
      </w:r>
    </w:p>
    <w:p w14:paraId="020BECAA"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Supplier shall ensure that all persons authorised by the Supplier or any Sub-Processor to process Protected Data are reliable and:</w:t>
      </w:r>
    </w:p>
    <w:p w14:paraId="1E82F826" w14:textId="77777777" w:rsidR="00BA7699" w:rsidRDefault="008A71D0">
      <w:pPr>
        <w:numPr>
          <w:ilvl w:val="2"/>
          <w:numId w:val="2"/>
        </w:numPr>
        <w:spacing w:before="120" w:after="120"/>
        <w:jc w:val="both"/>
        <w:rPr>
          <w:rFonts w:ascii="Arial" w:eastAsia="Arial" w:hAnsi="Arial" w:cs="Arial"/>
          <w:sz w:val="16"/>
          <w:szCs w:val="16"/>
        </w:rPr>
      </w:pPr>
      <w:r>
        <w:rPr>
          <w:rFonts w:ascii="Arial" w:eastAsia="Arial" w:hAnsi="Arial" w:cs="Arial"/>
          <w:sz w:val="16"/>
          <w:szCs w:val="16"/>
        </w:rPr>
        <w:t>adequately trained on compliance with this Schedule as applicable to the processing;</w:t>
      </w:r>
    </w:p>
    <w:p w14:paraId="21767ABD" w14:textId="77777777" w:rsidR="00BA7699" w:rsidRDefault="008A71D0">
      <w:pPr>
        <w:numPr>
          <w:ilvl w:val="2"/>
          <w:numId w:val="2"/>
        </w:numPr>
        <w:spacing w:before="120" w:after="120"/>
        <w:jc w:val="both"/>
        <w:rPr>
          <w:rFonts w:ascii="Arial" w:eastAsia="Arial" w:hAnsi="Arial" w:cs="Arial"/>
          <w:sz w:val="16"/>
          <w:szCs w:val="16"/>
        </w:rPr>
      </w:pPr>
      <w:r>
        <w:rPr>
          <w:rFonts w:ascii="Arial" w:eastAsia="Arial" w:hAnsi="Arial" w:cs="Arial"/>
          <w:sz w:val="16"/>
          <w:szCs w:val="16"/>
        </w:rPr>
        <w:t>informed of the confidential nature of the Protected Data and that they must not disclose Protected Data;</w:t>
      </w:r>
    </w:p>
    <w:p w14:paraId="594F603A" w14:textId="77777777" w:rsidR="00BA7699" w:rsidRDefault="008A71D0">
      <w:pPr>
        <w:numPr>
          <w:ilvl w:val="2"/>
          <w:numId w:val="2"/>
        </w:numPr>
        <w:spacing w:before="120" w:after="120"/>
        <w:jc w:val="both"/>
        <w:rPr>
          <w:rFonts w:ascii="Arial" w:eastAsia="Arial" w:hAnsi="Arial" w:cs="Arial"/>
          <w:sz w:val="16"/>
          <w:szCs w:val="16"/>
        </w:rPr>
      </w:pPr>
      <w:r>
        <w:rPr>
          <w:rFonts w:ascii="Arial" w:eastAsia="Arial" w:hAnsi="Arial" w:cs="Arial"/>
          <w:sz w:val="16"/>
          <w:szCs w:val="16"/>
        </w:rPr>
        <w:t>subject to a binding and enforceable written contractual obligation to keep the Protected Data confidential; and</w:t>
      </w:r>
    </w:p>
    <w:p w14:paraId="552B7A6B" w14:textId="77777777" w:rsidR="00BA7699" w:rsidRDefault="008A71D0">
      <w:pPr>
        <w:numPr>
          <w:ilvl w:val="2"/>
          <w:numId w:val="2"/>
        </w:numPr>
        <w:spacing w:before="120" w:after="120"/>
        <w:jc w:val="both"/>
        <w:rPr>
          <w:rFonts w:ascii="Arial" w:eastAsia="Arial" w:hAnsi="Arial" w:cs="Arial"/>
          <w:sz w:val="16"/>
          <w:szCs w:val="16"/>
        </w:rPr>
      </w:pPr>
      <w:proofErr w:type="gramStart"/>
      <w:r>
        <w:rPr>
          <w:rFonts w:ascii="Arial" w:eastAsia="Arial" w:hAnsi="Arial" w:cs="Arial"/>
          <w:sz w:val="16"/>
          <w:szCs w:val="16"/>
        </w:rPr>
        <w:t>provide</w:t>
      </w:r>
      <w:proofErr w:type="gramEnd"/>
      <w:r>
        <w:rPr>
          <w:rFonts w:ascii="Arial" w:eastAsia="Arial" w:hAnsi="Arial" w:cs="Arial"/>
          <w:sz w:val="16"/>
          <w:szCs w:val="16"/>
        </w:rPr>
        <w:t xml:space="preserve"> relevant details and a copy of each agreement with a Sub-Processor to G4S on request.</w:t>
      </w:r>
    </w:p>
    <w:p w14:paraId="0004438D"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Assistance</w:t>
      </w:r>
    </w:p>
    <w:p w14:paraId="3EA0222F" w14:textId="77777777" w:rsidR="00BA7699" w:rsidRDefault="008A71D0">
      <w:pPr>
        <w:numPr>
          <w:ilvl w:val="1"/>
          <w:numId w:val="2"/>
        </w:numPr>
        <w:spacing w:before="120" w:after="120"/>
        <w:jc w:val="both"/>
        <w:rPr>
          <w:rFonts w:ascii="Arial" w:eastAsia="Arial" w:hAnsi="Arial" w:cs="Arial"/>
          <w:sz w:val="16"/>
          <w:szCs w:val="16"/>
        </w:rPr>
      </w:pPr>
      <w:proofErr w:type="gramStart"/>
      <w:r>
        <w:rPr>
          <w:rFonts w:ascii="Arial" w:eastAsia="Arial" w:hAnsi="Arial" w:cs="Arial"/>
          <w:sz w:val="16"/>
          <w:szCs w:val="16"/>
        </w:rPr>
        <w:t>The Supplier shall (at its own cost and expense) promptly provide such information and assistance (including by taking all appropriate technical and organisational measures) as G4S may require in relation to the fulfilment of G4S’s obligations to respond to requests for exercising the Data Subjects’ rights under Chapter III of the GDPR (and any similar obligations under applicable Data Protection Laws).</w:t>
      </w:r>
      <w:proofErr w:type="gramEnd"/>
    </w:p>
    <w:p w14:paraId="204C3421"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Supplier shall (at its own cost and expense) provide such information, co-operation and other assistance to G4S as G4S reasonably requires (taking into account the nature of processing and the information available to the Supplier) to ensure compliance with G4S’s obligations under Data Protection Laws, including with respect to:</w:t>
      </w:r>
    </w:p>
    <w:p w14:paraId="2678892B" w14:textId="77777777" w:rsidR="00BA7699" w:rsidRDefault="008A71D0">
      <w:pPr>
        <w:numPr>
          <w:ilvl w:val="2"/>
          <w:numId w:val="2"/>
        </w:numPr>
        <w:spacing w:before="120" w:after="120"/>
        <w:jc w:val="both"/>
        <w:rPr>
          <w:rFonts w:ascii="Arial" w:eastAsia="Arial" w:hAnsi="Arial" w:cs="Arial"/>
          <w:sz w:val="16"/>
          <w:szCs w:val="16"/>
        </w:rPr>
      </w:pPr>
      <w:r>
        <w:rPr>
          <w:rFonts w:ascii="Arial" w:eastAsia="Arial" w:hAnsi="Arial" w:cs="Arial"/>
          <w:sz w:val="16"/>
          <w:szCs w:val="16"/>
        </w:rPr>
        <w:t>security of processing;</w:t>
      </w:r>
    </w:p>
    <w:p w14:paraId="7932EC6B" w14:textId="77777777" w:rsidR="00BA7699" w:rsidRDefault="008A71D0">
      <w:pPr>
        <w:numPr>
          <w:ilvl w:val="2"/>
          <w:numId w:val="2"/>
        </w:numPr>
        <w:spacing w:before="120" w:after="120"/>
        <w:jc w:val="both"/>
        <w:rPr>
          <w:rFonts w:ascii="Arial" w:eastAsia="Arial" w:hAnsi="Arial" w:cs="Arial"/>
          <w:sz w:val="16"/>
          <w:szCs w:val="16"/>
        </w:rPr>
      </w:pPr>
      <w:r>
        <w:rPr>
          <w:rFonts w:ascii="Arial" w:eastAsia="Arial" w:hAnsi="Arial" w:cs="Arial"/>
          <w:sz w:val="16"/>
          <w:szCs w:val="16"/>
        </w:rPr>
        <w:t>data protection impact assessments (as such term is defined in Data Protection Laws);</w:t>
      </w:r>
    </w:p>
    <w:p w14:paraId="31A4AEBF" w14:textId="77777777" w:rsidR="00BA7699" w:rsidRDefault="008A71D0">
      <w:pPr>
        <w:numPr>
          <w:ilvl w:val="2"/>
          <w:numId w:val="2"/>
        </w:numPr>
        <w:spacing w:before="120" w:after="120"/>
        <w:jc w:val="both"/>
        <w:rPr>
          <w:rFonts w:ascii="Arial" w:eastAsia="Arial" w:hAnsi="Arial" w:cs="Arial"/>
          <w:sz w:val="16"/>
          <w:szCs w:val="16"/>
        </w:rPr>
      </w:pPr>
      <w:r>
        <w:rPr>
          <w:rFonts w:ascii="Arial" w:eastAsia="Arial" w:hAnsi="Arial" w:cs="Arial"/>
          <w:sz w:val="16"/>
          <w:szCs w:val="16"/>
        </w:rPr>
        <w:t>prior consultation with a Data Protection Supervisory Authority regarding high risk processing; and</w:t>
      </w:r>
    </w:p>
    <w:p w14:paraId="15D0A231" w14:textId="77777777" w:rsidR="00BA7699" w:rsidRDefault="008A71D0">
      <w:pPr>
        <w:numPr>
          <w:ilvl w:val="2"/>
          <w:numId w:val="2"/>
        </w:numPr>
        <w:spacing w:before="120" w:after="120"/>
        <w:jc w:val="both"/>
        <w:rPr>
          <w:rFonts w:ascii="Arial" w:eastAsia="Arial" w:hAnsi="Arial" w:cs="Arial"/>
          <w:sz w:val="16"/>
          <w:szCs w:val="16"/>
        </w:rPr>
      </w:pPr>
      <w:proofErr w:type="gramStart"/>
      <w:r>
        <w:rPr>
          <w:rFonts w:ascii="Arial" w:eastAsia="Arial" w:hAnsi="Arial" w:cs="Arial"/>
          <w:sz w:val="16"/>
          <w:szCs w:val="16"/>
        </w:rPr>
        <w:t>any remedial action and/or notifications to be taken in response to any Personal Data Breach and/or any complaint or request relating to either party’s obligations under Data Protection Laws relevant to this Schedule, including (subject in each case to G4S’s prior written authorisation) regarding any notification of the Personal Data Breach to Data Protection Supervisory Authorities and/or communication to any affected Data Subjects.</w:t>
      </w:r>
      <w:proofErr w:type="gramEnd"/>
    </w:p>
    <w:p w14:paraId="7FEAEC3E"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Data subject requests</w:t>
      </w:r>
    </w:p>
    <w:p w14:paraId="7275FA6F" w14:textId="77777777" w:rsidR="00BA7699" w:rsidRDefault="008A71D0">
      <w:pPr>
        <w:numPr>
          <w:ilvl w:val="1"/>
          <w:numId w:val="2"/>
        </w:numPr>
        <w:spacing w:before="120" w:after="120"/>
        <w:jc w:val="both"/>
        <w:rPr>
          <w:rFonts w:ascii="Arial" w:eastAsia="Arial" w:hAnsi="Arial" w:cs="Arial"/>
          <w:sz w:val="16"/>
          <w:szCs w:val="16"/>
        </w:rPr>
      </w:pPr>
      <w:proofErr w:type="gramStart"/>
      <w:r>
        <w:rPr>
          <w:rFonts w:ascii="Arial" w:eastAsia="Arial" w:hAnsi="Arial" w:cs="Arial"/>
          <w:sz w:val="16"/>
          <w:szCs w:val="16"/>
        </w:rPr>
        <w:t xml:space="preserve">The Supplier shall record and refer all requests and communications received from Data Subjects or any Data Protection Supervisory Authority to G4S which relate (or which may relate) to any Protected Data promptly (and in any event within three days of receipt) and shall not respond to any without G4S’s express written </w:t>
      </w:r>
      <w:r>
        <w:rPr>
          <w:rFonts w:ascii="Arial" w:eastAsia="Arial" w:hAnsi="Arial" w:cs="Arial"/>
          <w:sz w:val="16"/>
          <w:szCs w:val="16"/>
        </w:rPr>
        <w:lastRenderedPageBreak/>
        <w:t>approval and strictly in accordance with G4S’s instructions unless and to the extent required by law.</w:t>
      </w:r>
      <w:proofErr w:type="gramEnd"/>
    </w:p>
    <w:p w14:paraId="33157487"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International transfers</w:t>
      </w:r>
    </w:p>
    <w:p w14:paraId="592430CA"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 xml:space="preserve">The Supplier shall not process and/or transfer, or otherwise directly or indirectly disclose, any Protected Data in or to countries outside the EEA or to any International Organisation without the prior written consent of G4S (which may be refused or granted subject to such </w:t>
      </w:r>
      <w:proofErr w:type="gramStart"/>
      <w:r>
        <w:rPr>
          <w:rFonts w:ascii="Arial" w:eastAsia="Arial" w:hAnsi="Arial" w:cs="Arial"/>
          <w:sz w:val="16"/>
          <w:szCs w:val="16"/>
        </w:rPr>
        <w:t>conditions</w:t>
      </w:r>
      <w:proofErr w:type="gramEnd"/>
      <w:r>
        <w:rPr>
          <w:rFonts w:ascii="Arial" w:eastAsia="Arial" w:hAnsi="Arial" w:cs="Arial"/>
          <w:sz w:val="16"/>
          <w:szCs w:val="16"/>
        </w:rPr>
        <w:t xml:space="preserve"> as G4S deems necessary).</w:t>
      </w:r>
    </w:p>
    <w:p w14:paraId="5C7095BD"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Records</w:t>
      </w:r>
    </w:p>
    <w:p w14:paraId="662D6420"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Supplier shall maintain complete, accurate and up to date written records of all categories of processing activities carried out on behalf of G4S. Such records shall include all information necessary to demonstrate its and G4S’s compliance with this Schedule, the information referred to in Articles 30(1) and 30(2) of the GDPR and such other information as G4S may reasonably require from time to time. The Supplier shall make copies of such records available to G4S promptly on request from time to time.</w:t>
      </w:r>
    </w:p>
    <w:p w14:paraId="7667121D"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Audit</w:t>
      </w:r>
    </w:p>
    <w:p w14:paraId="6B2ED15A" w14:textId="77777777" w:rsidR="00BA7699" w:rsidRDefault="008A71D0">
      <w:pPr>
        <w:numPr>
          <w:ilvl w:val="1"/>
          <w:numId w:val="2"/>
        </w:numPr>
        <w:spacing w:before="120" w:after="120"/>
        <w:jc w:val="both"/>
        <w:rPr>
          <w:rFonts w:ascii="Arial" w:eastAsia="Arial" w:hAnsi="Arial" w:cs="Arial"/>
          <w:sz w:val="16"/>
          <w:szCs w:val="16"/>
        </w:rPr>
      </w:pPr>
      <w:proofErr w:type="gramStart"/>
      <w:r>
        <w:rPr>
          <w:rFonts w:ascii="Arial" w:eastAsia="Arial" w:hAnsi="Arial" w:cs="Arial"/>
          <w:sz w:val="16"/>
          <w:szCs w:val="16"/>
        </w:rPr>
        <w:t>The Supplier shall (and shall ensure all Sub-Processors shall) promptly make available to G4S (at the Supplier’s cost) such information as is reasonably required to demonstrate the Supplier’s and G4S’s compliance with their respective obligations under this Schedule and the Data Protection Laws, and allow for, permit and contribute to audits, including inspections, by G4S (or another auditor mandated by G4S) for this purpose at G4S’s request from time to time.</w:t>
      </w:r>
      <w:proofErr w:type="gramEnd"/>
      <w:r>
        <w:rPr>
          <w:rFonts w:ascii="Arial" w:eastAsia="Arial" w:hAnsi="Arial" w:cs="Arial"/>
          <w:sz w:val="16"/>
          <w:szCs w:val="16"/>
        </w:rPr>
        <w:t xml:space="preserve"> The Supplier shall provide (or procure) access to all relevant premises, systems, personnel and records during normal business hours for the purposes of each such audit or inspection upon reasonable prior notice (not being more than two Business Days) and provide and procure all further reasonable co-operation, access and assistance in relation to any such audit or inspection.</w:t>
      </w:r>
    </w:p>
    <w:p w14:paraId="7E225C68"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Breach</w:t>
      </w:r>
    </w:p>
    <w:p w14:paraId="07400595"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Supplier shall promptly (and in any event within 24 hours) notify G4S if it (or any of its Sub-Processors or the Supplier Personnel) suspects or becomes aware of any suspected, actual or threatened occurrence of any Personal Data Breach in respect of any Protected Data.</w:t>
      </w:r>
    </w:p>
    <w:p w14:paraId="3E22EC16"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Supplier shall promptly (and in any event within 24 hours) provide all information as G4S requires to report the circumstances referred to in paragraph 12.1 (above) to a Data Protection Supervisory Authority and to notify affected Data Subjects under Data Protection Laws.</w:t>
      </w:r>
    </w:p>
    <w:p w14:paraId="5CC7E25B"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 xml:space="preserve">The Supplier shall (at its own cost) provide all and any support, information, or resources required by G4S in responding to any Personal Data Breach (or suspected Personal Data Breach) and shall use all reasonable endeavours </w:t>
      </w:r>
      <w:r>
        <w:rPr>
          <w:rFonts w:ascii="Arial" w:eastAsia="Arial" w:hAnsi="Arial" w:cs="Arial"/>
          <w:sz w:val="16"/>
          <w:szCs w:val="16"/>
        </w:rPr>
        <w:t>to provide such support, information, or resources as quickly as reasonably practicable on request.</w:t>
      </w:r>
    </w:p>
    <w:p w14:paraId="7B439924"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Deletion/return</w:t>
      </w:r>
    </w:p>
    <w:p w14:paraId="6B570358"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Supplier shall (and shall ensure that each of the Sub-Processors and Supplier Personnel shall) without delay (and in any event within 3 days of such request), at G4S’s written request, either securely delete or securely return all the Protected Data to G4S in such form as G4S reasonably requests after the earlier of:</w:t>
      </w:r>
    </w:p>
    <w:p w14:paraId="04283E2F"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end of the provision of the relevant Services related to processing of such Protected Data; or</w:t>
      </w:r>
    </w:p>
    <w:p w14:paraId="16E64441"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once processing by the Supplier of any Protected Data is no longer required for the purpose of the Supplier’s performance of its relevant obligations under this Schedule,</w:t>
      </w:r>
    </w:p>
    <w:p w14:paraId="1AD5276A" w14:textId="77777777" w:rsidR="00BA7699" w:rsidRDefault="008A71D0">
      <w:pPr>
        <w:numPr>
          <w:ilvl w:val="1"/>
          <w:numId w:val="2"/>
        </w:numPr>
        <w:spacing w:before="120" w:after="120"/>
        <w:jc w:val="both"/>
        <w:rPr>
          <w:rFonts w:ascii="Arial" w:eastAsia="Arial" w:hAnsi="Arial" w:cs="Arial"/>
          <w:sz w:val="16"/>
          <w:szCs w:val="16"/>
        </w:rPr>
      </w:pPr>
      <w:proofErr w:type="gramStart"/>
      <w:r>
        <w:rPr>
          <w:rFonts w:ascii="Arial" w:eastAsia="Arial" w:hAnsi="Arial" w:cs="Arial"/>
          <w:sz w:val="16"/>
          <w:szCs w:val="16"/>
        </w:rPr>
        <w:t>and</w:t>
      </w:r>
      <w:proofErr w:type="gramEnd"/>
      <w:r>
        <w:rPr>
          <w:rFonts w:ascii="Arial" w:eastAsia="Arial" w:hAnsi="Arial" w:cs="Arial"/>
          <w:sz w:val="16"/>
          <w:szCs w:val="16"/>
        </w:rPr>
        <w:t xml:space="preserve"> securely delete existing copies (except to the extent that storage of any such data is required by applicable law and, if so, the Supplier shall inform G4S of any such requirement).</w:t>
      </w:r>
    </w:p>
    <w:p w14:paraId="7E55D104"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Survival</w:t>
      </w:r>
    </w:p>
    <w:p w14:paraId="3D40798B"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This Schedule shall survive termination or expiry of the Contract for any reason.</w:t>
      </w:r>
    </w:p>
    <w:p w14:paraId="6D83A355" w14:textId="77777777" w:rsidR="00BA7699" w:rsidRDefault="008A71D0">
      <w:pPr>
        <w:keepNext/>
        <w:keepLines/>
        <w:numPr>
          <w:ilvl w:val="0"/>
          <w:numId w:val="2"/>
        </w:numPr>
        <w:spacing w:before="120" w:after="120"/>
        <w:jc w:val="both"/>
        <w:rPr>
          <w:rFonts w:ascii="Arial" w:eastAsia="Arial" w:hAnsi="Arial" w:cs="Arial"/>
          <w:b/>
          <w:sz w:val="16"/>
          <w:szCs w:val="16"/>
        </w:rPr>
      </w:pPr>
      <w:r>
        <w:rPr>
          <w:rFonts w:ascii="Arial" w:eastAsia="Arial" w:hAnsi="Arial" w:cs="Arial"/>
          <w:b/>
          <w:sz w:val="16"/>
          <w:szCs w:val="16"/>
        </w:rPr>
        <w:t>Cost</w:t>
      </w:r>
    </w:p>
    <w:p w14:paraId="6E1DEBE9" w14:textId="77777777" w:rsidR="00BA7699" w:rsidRDefault="008A71D0">
      <w:pPr>
        <w:numPr>
          <w:ilvl w:val="1"/>
          <w:numId w:val="2"/>
        </w:numPr>
        <w:spacing w:before="120" w:after="120"/>
        <w:jc w:val="both"/>
        <w:rPr>
          <w:rFonts w:ascii="Arial" w:eastAsia="Arial" w:hAnsi="Arial" w:cs="Arial"/>
          <w:sz w:val="16"/>
          <w:szCs w:val="16"/>
        </w:rPr>
      </w:pPr>
      <w:r>
        <w:rPr>
          <w:rFonts w:ascii="Arial" w:eastAsia="Arial" w:hAnsi="Arial" w:cs="Arial"/>
          <w:sz w:val="16"/>
          <w:szCs w:val="16"/>
        </w:rPr>
        <w:t>The Supplier shall perform all its obligations under this Schedule at no cost to G4S.</w:t>
      </w:r>
    </w:p>
    <w:p w14:paraId="0CF0498D" w14:textId="77777777" w:rsidR="00BA7699" w:rsidRDefault="008A71D0">
      <w:pPr>
        <w:rPr>
          <w:rFonts w:ascii="Arial" w:eastAsia="Arial" w:hAnsi="Arial" w:cs="Arial"/>
          <w:sz w:val="16"/>
          <w:szCs w:val="16"/>
        </w:rPr>
      </w:pPr>
      <w:r>
        <w:br w:type="page"/>
      </w:r>
    </w:p>
    <w:p w14:paraId="79425C18" w14:textId="77777777" w:rsidR="00BA7699" w:rsidRDefault="008A71D0">
      <w:pPr>
        <w:spacing w:after="200" w:line="276" w:lineRule="auto"/>
        <w:rPr>
          <w:rFonts w:ascii="Arial" w:eastAsia="Arial" w:hAnsi="Arial" w:cs="Arial"/>
          <w:sz w:val="16"/>
          <w:szCs w:val="16"/>
        </w:rPr>
      </w:pPr>
      <w:r>
        <w:rPr>
          <w:rFonts w:ascii="Arial" w:eastAsia="Arial" w:hAnsi="Arial" w:cs="Arial"/>
          <w:b/>
          <w:sz w:val="16"/>
          <w:szCs w:val="16"/>
        </w:rPr>
        <w:lastRenderedPageBreak/>
        <w:t xml:space="preserve">Schedule 2: Conditions of Appointment </w:t>
      </w:r>
    </w:p>
    <w:p w14:paraId="01D3F591" w14:textId="77777777" w:rsidR="00BA7699" w:rsidRDefault="008A71D0">
      <w:pPr>
        <w:pBdr>
          <w:top w:val="nil"/>
          <w:left w:val="nil"/>
          <w:bottom w:val="nil"/>
          <w:right w:val="nil"/>
          <w:between w:val="nil"/>
        </w:pBdr>
        <w:spacing w:before="120" w:after="120"/>
        <w:rPr>
          <w:rFonts w:ascii="Arial" w:eastAsia="Arial" w:hAnsi="Arial" w:cs="Arial"/>
          <w:color w:val="000000"/>
          <w:sz w:val="16"/>
          <w:szCs w:val="16"/>
        </w:rPr>
      </w:pPr>
      <w:r>
        <w:rPr>
          <w:rFonts w:ascii="Arial" w:eastAsia="Arial" w:hAnsi="Arial" w:cs="Arial"/>
          <w:color w:val="000000"/>
          <w:sz w:val="16"/>
          <w:szCs w:val="16"/>
        </w:rPr>
        <w:t xml:space="preserve">The terms and conditions to Schedule 2 to which you agree to </w:t>
      </w:r>
      <w:proofErr w:type="gramStart"/>
      <w:r>
        <w:rPr>
          <w:rFonts w:ascii="Arial" w:eastAsia="Arial" w:hAnsi="Arial" w:cs="Arial"/>
          <w:color w:val="000000"/>
          <w:sz w:val="16"/>
          <w:szCs w:val="16"/>
        </w:rPr>
        <w:t>be bound</w:t>
      </w:r>
      <w:proofErr w:type="gramEnd"/>
      <w:r>
        <w:rPr>
          <w:rFonts w:ascii="Arial" w:eastAsia="Arial" w:hAnsi="Arial" w:cs="Arial"/>
          <w:color w:val="000000"/>
          <w:sz w:val="16"/>
          <w:szCs w:val="16"/>
        </w:rPr>
        <w:t xml:space="preserve"> can be found at </w:t>
      </w:r>
      <w:hyperlink r:id="rId9">
        <w:r>
          <w:rPr>
            <w:rFonts w:ascii="Arial" w:eastAsia="Arial" w:hAnsi="Arial" w:cs="Arial"/>
            <w:color w:val="0000FF"/>
            <w:sz w:val="16"/>
            <w:szCs w:val="16"/>
            <w:u w:val="single"/>
          </w:rPr>
          <w:t>http://www.g4s.uk.com/-/media/g4s/unitedkingdom/files/terms-and-conditions/l1g4stermsconditionsofpurchaseukschedule2.ashx</w:t>
        </w:r>
      </w:hyperlink>
    </w:p>
    <w:p w14:paraId="3B805E12" w14:textId="77777777" w:rsidR="00BA7699" w:rsidRDefault="00BA7699">
      <w:pPr>
        <w:jc w:val="both"/>
        <w:rPr>
          <w:rFonts w:ascii="Calibri" w:eastAsia="Calibri" w:hAnsi="Calibri" w:cs="Calibri"/>
          <w:sz w:val="16"/>
          <w:szCs w:val="16"/>
        </w:rPr>
      </w:pPr>
    </w:p>
    <w:sectPr w:rsidR="00BA7699">
      <w:headerReference w:type="default" r:id="rId10"/>
      <w:footerReference w:type="default" r:id="rId11"/>
      <w:headerReference w:type="first" r:id="rId12"/>
      <w:footerReference w:type="first" r:id="rId13"/>
      <w:pgSz w:w="11900" w:h="16820"/>
      <w:pgMar w:top="2098" w:right="1797" w:bottom="1440" w:left="1418" w:header="709" w:footer="709" w:gutter="0"/>
      <w:cols w:num="2" w:space="720" w:equalWidth="0">
        <w:col w:w="4115" w:space="454"/>
        <w:col w:w="411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6E723" w14:textId="77777777" w:rsidR="009A2324" w:rsidRDefault="009A2324">
      <w:r>
        <w:separator/>
      </w:r>
    </w:p>
  </w:endnote>
  <w:endnote w:type="continuationSeparator" w:id="0">
    <w:p w14:paraId="53AA885E" w14:textId="77777777" w:rsidR="009A2324" w:rsidRDefault="009A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B887" w14:textId="77777777" w:rsidR="00BA7699" w:rsidRDefault="00BA7699">
    <w:pPr>
      <w:pBdr>
        <w:top w:val="nil"/>
        <w:left w:val="nil"/>
        <w:bottom w:val="nil"/>
        <w:right w:val="nil"/>
        <w:between w:val="nil"/>
      </w:pBdr>
      <w:tabs>
        <w:tab w:val="center" w:pos="4513"/>
        <w:tab w:val="right" w:pos="9026"/>
      </w:tabs>
      <w:jc w:val="right"/>
      <w:rPr>
        <w:rFonts w:ascii="Arial" w:eastAsia="Arial" w:hAnsi="Arial" w:cs="Arial"/>
        <w:color w:val="000000"/>
        <w:sz w:val="16"/>
        <w:szCs w:val="16"/>
      </w:rPr>
    </w:pPr>
  </w:p>
  <w:p w14:paraId="3473DCA0" w14:textId="497CF741" w:rsidR="00BA7699" w:rsidRDefault="008A71D0">
    <w:pPr>
      <w:pBdr>
        <w:top w:val="nil"/>
        <w:left w:val="nil"/>
        <w:bottom w:val="nil"/>
        <w:right w:val="nil"/>
        <w:between w:val="nil"/>
      </w:pBdr>
      <w:tabs>
        <w:tab w:val="center" w:pos="4513"/>
        <w:tab w:val="right" w:pos="9026"/>
      </w:tabs>
      <w:jc w:val="right"/>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751A45">
      <w:rPr>
        <w:rFonts w:ascii="Arial" w:eastAsia="Arial" w:hAnsi="Arial" w:cs="Arial"/>
        <w:noProof/>
        <w:color w:val="000000"/>
        <w:sz w:val="16"/>
        <w:szCs w:val="16"/>
      </w:rPr>
      <w:t>11</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751A45">
      <w:rPr>
        <w:rFonts w:ascii="Arial" w:eastAsia="Arial" w:hAnsi="Arial" w:cs="Arial"/>
        <w:noProof/>
        <w:color w:val="000000"/>
        <w:sz w:val="16"/>
        <w:szCs w:val="16"/>
      </w:rPr>
      <w:t>11</w:t>
    </w:r>
    <w:r>
      <w:rPr>
        <w:rFonts w:ascii="Arial" w:eastAsia="Arial" w:hAnsi="Arial" w:cs="Arial"/>
        <w:color w:val="000000"/>
        <w:sz w:val="16"/>
        <w:szCs w:val="16"/>
      </w:rPr>
      <w:fldChar w:fldCharType="end"/>
    </w:r>
    <w:r>
      <w:rPr>
        <w:rFonts w:ascii="Arial" w:eastAsia="Arial" w:hAnsi="Arial" w:cs="Arial"/>
        <w:color w:val="000000"/>
        <w:sz w:val="16"/>
        <w:szCs w:val="16"/>
      </w:rPr>
      <w:tab/>
      <w:t xml:space="preserve"> </w:t>
    </w:r>
    <w:r>
      <w:rPr>
        <w:noProof/>
        <w:lang w:eastAsia="en-GB"/>
      </w:rPr>
      <w:drawing>
        <wp:anchor distT="0" distB="0" distL="0" distR="0" simplePos="0" relativeHeight="251659264" behindDoc="0" locked="0" layoutInCell="1" hidden="0" allowOverlap="1" wp14:anchorId="49548A5C" wp14:editId="4B4CCFFA">
          <wp:simplePos x="0" y="0"/>
          <wp:positionH relativeFrom="column">
            <wp:posOffset>-224789</wp:posOffset>
          </wp:positionH>
          <wp:positionV relativeFrom="paragraph">
            <wp:posOffset>28575</wp:posOffset>
          </wp:positionV>
          <wp:extent cx="2085975" cy="304800"/>
          <wp:effectExtent l="0" t="0" r="0" b="0"/>
          <wp:wrapSquare wrapText="bothSides" distT="0" distB="0" distL="0" distR="0"/>
          <wp:docPr id="7" name="image2.jpg" descr="SEC YR WORLD Horiz"/>
          <wp:cNvGraphicFramePr/>
          <a:graphic xmlns:a="http://schemas.openxmlformats.org/drawingml/2006/main">
            <a:graphicData uri="http://schemas.openxmlformats.org/drawingml/2006/picture">
              <pic:pic xmlns:pic="http://schemas.openxmlformats.org/drawingml/2006/picture">
                <pic:nvPicPr>
                  <pic:cNvPr id="0" name="image2.jpg" descr="SEC YR WORLD Horiz"/>
                  <pic:cNvPicPr preferRelativeResize="0"/>
                </pic:nvPicPr>
                <pic:blipFill>
                  <a:blip r:embed="rId1"/>
                  <a:srcRect/>
                  <a:stretch>
                    <a:fillRect/>
                  </a:stretch>
                </pic:blipFill>
                <pic:spPr>
                  <a:xfrm>
                    <a:off x="0" y="0"/>
                    <a:ext cx="2085975" cy="304800"/>
                  </a:xfrm>
                  <a:prstGeom prst="rect">
                    <a:avLst/>
                  </a:prstGeom>
                  <a:ln/>
                </pic:spPr>
              </pic:pic>
            </a:graphicData>
          </a:graphic>
        </wp:anchor>
      </w:drawing>
    </w:r>
  </w:p>
  <w:p w14:paraId="5BE3A7D6" w14:textId="7A2DDF73" w:rsidR="00BA7699" w:rsidRDefault="008A71D0">
    <w:pPr>
      <w:jc w:val="right"/>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L1</w:t>
    </w:r>
    <w:r w:rsidR="00B926B2">
      <w:rPr>
        <w:rFonts w:ascii="Arial" w:eastAsia="Arial" w:hAnsi="Arial" w:cs="Arial"/>
        <w:sz w:val="16"/>
        <w:szCs w:val="16"/>
      </w:rPr>
      <w:t>UK</w:t>
    </w:r>
    <w:r>
      <w:rPr>
        <w:rFonts w:ascii="Arial" w:eastAsia="Arial" w:hAnsi="Arial" w:cs="Arial"/>
        <w:sz w:val="16"/>
        <w:szCs w:val="16"/>
      </w:rPr>
      <w:t>v</w:t>
    </w:r>
    <w:r w:rsidR="00570772">
      <w:rPr>
        <w:rFonts w:ascii="Arial" w:eastAsia="Arial" w:hAnsi="Arial" w:cs="Arial"/>
        <w:sz w:val="16"/>
        <w:szCs w:val="16"/>
      </w:rPr>
      <w:t>7</w:t>
    </w:r>
  </w:p>
  <w:p w14:paraId="47AAA20C" w14:textId="77777777" w:rsidR="00BA7699" w:rsidRDefault="00BA7699">
    <w:pPr>
      <w:pBdr>
        <w:top w:val="nil"/>
        <w:left w:val="nil"/>
        <w:bottom w:val="nil"/>
        <w:right w:val="nil"/>
        <w:between w:val="nil"/>
      </w:pBdr>
      <w:tabs>
        <w:tab w:val="center" w:pos="4513"/>
        <w:tab w:val="right" w:pos="9026"/>
      </w:tabs>
      <w:jc w:val="right"/>
      <w:rPr>
        <w:rFonts w:ascii="Arial" w:eastAsia="Arial" w:hAnsi="Arial" w:cs="Arial"/>
        <w:color w:val="000000"/>
        <w:sz w:val="16"/>
        <w:szCs w:val="16"/>
      </w:rPr>
    </w:pPr>
  </w:p>
  <w:p w14:paraId="78177003" w14:textId="77777777" w:rsidR="00BA7699" w:rsidRDefault="00BA7699">
    <w:pPr>
      <w:pBdr>
        <w:top w:val="nil"/>
        <w:left w:val="nil"/>
        <w:bottom w:val="nil"/>
        <w:right w:val="nil"/>
        <w:between w:val="nil"/>
      </w:pBdr>
      <w:tabs>
        <w:tab w:val="center" w:pos="4513"/>
        <w:tab w:val="right" w:pos="9026"/>
      </w:tabs>
      <w:jc w:val="right"/>
      <w:rPr>
        <w:rFonts w:ascii="Arial" w:eastAsia="Arial" w:hAnsi="Arial" w:cs="Arial"/>
        <w:color w:val="000000"/>
        <w:sz w:val="16"/>
        <w:szCs w:val="16"/>
      </w:rPr>
    </w:pPr>
  </w:p>
  <w:p w14:paraId="36311222" w14:textId="77777777" w:rsidR="00BA7699" w:rsidRDefault="008A71D0">
    <w:pPr>
      <w:pBdr>
        <w:top w:val="nil"/>
        <w:left w:val="nil"/>
        <w:bottom w:val="nil"/>
        <w:right w:val="nil"/>
        <w:between w:val="nil"/>
      </w:pBdr>
      <w:tabs>
        <w:tab w:val="left" w:pos="7951"/>
      </w:tabs>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p>
  <w:p w14:paraId="139183B0" w14:textId="77777777" w:rsidR="00BA7699" w:rsidRDefault="00BA7699">
    <w:pPr>
      <w:pBdr>
        <w:top w:val="nil"/>
        <w:left w:val="nil"/>
        <w:bottom w:val="nil"/>
        <w:right w:val="nil"/>
        <w:between w:val="nil"/>
      </w:pBdr>
      <w:tabs>
        <w:tab w:val="center" w:pos="4513"/>
        <w:tab w:val="right" w:pos="9026"/>
      </w:tabs>
      <w:jc w:val="right"/>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68A99" w14:textId="77777777" w:rsidR="00BA7699" w:rsidRDefault="00BA7699">
    <w:pPr>
      <w:pBdr>
        <w:top w:val="nil"/>
        <w:left w:val="nil"/>
        <w:bottom w:val="nil"/>
        <w:right w:val="nil"/>
        <w:between w:val="nil"/>
      </w:pBdr>
      <w:tabs>
        <w:tab w:val="center" w:pos="4513"/>
        <w:tab w:val="right" w:pos="9026"/>
      </w:tabs>
      <w:jc w:val="right"/>
      <w:rPr>
        <w:rFonts w:ascii="Arial" w:eastAsia="Arial" w:hAnsi="Arial" w:cs="Arial"/>
        <w:color w:val="000000"/>
        <w:sz w:val="16"/>
        <w:szCs w:val="16"/>
      </w:rPr>
    </w:pPr>
  </w:p>
  <w:p w14:paraId="74800D02" w14:textId="34F56D16" w:rsidR="00BA7699" w:rsidRDefault="008A71D0">
    <w:pPr>
      <w:pBdr>
        <w:top w:val="nil"/>
        <w:left w:val="nil"/>
        <w:bottom w:val="nil"/>
        <w:right w:val="nil"/>
        <w:between w:val="nil"/>
      </w:pBdr>
      <w:tabs>
        <w:tab w:val="center" w:pos="4513"/>
        <w:tab w:val="right" w:pos="9026"/>
      </w:tabs>
      <w:jc w:val="right"/>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751A45">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751A45">
      <w:rPr>
        <w:rFonts w:ascii="Arial" w:eastAsia="Arial" w:hAnsi="Arial" w:cs="Arial"/>
        <w:noProof/>
        <w:color w:val="000000"/>
        <w:sz w:val="16"/>
        <w:szCs w:val="16"/>
      </w:rPr>
      <w:t>11</w:t>
    </w:r>
    <w:r>
      <w:rPr>
        <w:rFonts w:ascii="Arial" w:eastAsia="Arial" w:hAnsi="Arial" w:cs="Arial"/>
        <w:color w:val="000000"/>
        <w:sz w:val="16"/>
        <w:szCs w:val="16"/>
      </w:rPr>
      <w:fldChar w:fldCharType="end"/>
    </w:r>
    <w:r>
      <w:rPr>
        <w:rFonts w:ascii="Arial" w:eastAsia="Arial" w:hAnsi="Arial" w:cs="Arial"/>
        <w:color w:val="000000"/>
        <w:sz w:val="16"/>
        <w:szCs w:val="16"/>
      </w:rPr>
      <w:tab/>
      <w:t xml:space="preserve"> </w:t>
    </w:r>
    <w:r>
      <w:rPr>
        <w:noProof/>
        <w:lang w:eastAsia="en-GB"/>
      </w:rPr>
      <w:drawing>
        <wp:anchor distT="0" distB="0" distL="0" distR="0" simplePos="0" relativeHeight="251660288" behindDoc="0" locked="0" layoutInCell="1" hidden="0" allowOverlap="1" wp14:anchorId="5AA33AE7" wp14:editId="43179D2A">
          <wp:simplePos x="0" y="0"/>
          <wp:positionH relativeFrom="column">
            <wp:posOffset>-224789</wp:posOffset>
          </wp:positionH>
          <wp:positionV relativeFrom="paragraph">
            <wp:posOffset>28575</wp:posOffset>
          </wp:positionV>
          <wp:extent cx="2085975" cy="304800"/>
          <wp:effectExtent l="0" t="0" r="0" b="0"/>
          <wp:wrapSquare wrapText="bothSides" distT="0" distB="0" distL="0" distR="0"/>
          <wp:docPr id="9" name="image2.jpg" descr="SEC YR WORLD Horiz"/>
          <wp:cNvGraphicFramePr/>
          <a:graphic xmlns:a="http://schemas.openxmlformats.org/drawingml/2006/main">
            <a:graphicData uri="http://schemas.openxmlformats.org/drawingml/2006/picture">
              <pic:pic xmlns:pic="http://schemas.openxmlformats.org/drawingml/2006/picture">
                <pic:nvPicPr>
                  <pic:cNvPr id="0" name="image2.jpg" descr="SEC YR WORLD Horiz"/>
                  <pic:cNvPicPr preferRelativeResize="0"/>
                </pic:nvPicPr>
                <pic:blipFill>
                  <a:blip r:embed="rId1"/>
                  <a:srcRect/>
                  <a:stretch>
                    <a:fillRect/>
                  </a:stretch>
                </pic:blipFill>
                <pic:spPr>
                  <a:xfrm>
                    <a:off x="0" y="0"/>
                    <a:ext cx="2085975" cy="304800"/>
                  </a:xfrm>
                  <a:prstGeom prst="rect">
                    <a:avLst/>
                  </a:prstGeom>
                  <a:ln/>
                </pic:spPr>
              </pic:pic>
            </a:graphicData>
          </a:graphic>
        </wp:anchor>
      </w:drawing>
    </w:r>
  </w:p>
  <w:p w14:paraId="6F8008A0" w14:textId="51249A93" w:rsidR="00BA7699" w:rsidRDefault="008A71D0">
    <w:pPr>
      <w:jc w:val="right"/>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 L1</w:t>
    </w:r>
    <w:r w:rsidR="00B926B2">
      <w:rPr>
        <w:rFonts w:ascii="Arial" w:eastAsia="Arial" w:hAnsi="Arial" w:cs="Arial"/>
        <w:sz w:val="16"/>
        <w:szCs w:val="16"/>
      </w:rPr>
      <w:t>UK</w:t>
    </w:r>
    <w:r>
      <w:rPr>
        <w:rFonts w:ascii="Arial" w:eastAsia="Arial" w:hAnsi="Arial" w:cs="Arial"/>
        <w:sz w:val="16"/>
        <w:szCs w:val="16"/>
      </w:rPr>
      <w:t>v</w:t>
    </w:r>
    <w:r w:rsidR="00570772">
      <w:rPr>
        <w:rFonts w:ascii="Arial" w:eastAsia="Arial" w:hAnsi="Arial" w:cs="Arial"/>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73572" w14:textId="77777777" w:rsidR="009A2324" w:rsidRDefault="009A2324">
      <w:r>
        <w:separator/>
      </w:r>
    </w:p>
  </w:footnote>
  <w:footnote w:type="continuationSeparator" w:id="0">
    <w:p w14:paraId="608FC96D" w14:textId="77777777" w:rsidR="009A2324" w:rsidRDefault="009A2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2482"/>
      <w:gridCol w:w="6544"/>
    </w:tblGrid>
    <w:tr w:rsidR="00B30EB5" w:rsidRPr="00B30EB5" w14:paraId="171A6680" w14:textId="77777777" w:rsidTr="002B24EA">
      <w:tc>
        <w:tcPr>
          <w:tcW w:w="2482" w:type="dxa"/>
          <w:tcBorders>
            <w:bottom w:val="single" w:sz="12" w:space="0" w:color="000000"/>
          </w:tcBorders>
          <w:vAlign w:val="center"/>
        </w:tcPr>
        <w:p w14:paraId="1363B597" w14:textId="77777777" w:rsidR="00B30EB5" w:rsidRPr="00B30EB5" w:rsidRDefault="00B30EB5" w:rsidP="00B30EB5">
          <w:pPr>
            <w:pBdr>
              <w:top w:val="nil"/>
              <w:left w:val="nil"/>
              <w:bottom w:val="nil"/>
              <w:right w:val="nil"/>
              <w:between w:val="nil"/>
            </w:pBdr>
            <w:tabs>
              <w:tab w:val="center" w:pos="4513"/>
              <w:tab w:val="right" w:pos="9026"/>
            </w:tabs>
            <w:rPr>
              <w:rFonts w:eastAsia="Arial" w:cs="Arial"/>
              <w:color w:val="000000"/>
              <w:sz w:val="16"/>
              <w:szCs w:val="16"/>
              <w:lang w:eastAsia="en-GB"/>
            </w:rPr>
          </w:pPr>
          <w:r w:rsidRPr="00B30EB5">
            <w:rPr>
              <w:rFonts w:eastAsia="Arial" w:cs="Arial"/>
              <w:noProof/>
              <w:color w:val="000000"/>
              <w:sz w:val="16"/>
              <w:szCs w:val="16"/>
              <w:lang w:eastAsia="en-GB"/>
            </w:rPr>
            <w:drawing>
              <wp:inline distT="0" distB="0" distL="0" distR="0" wp14:anchorId="6ADB01F5" wp14:editId="6EE6FC74">
                <wp:extent cx="733629" cy="418914"/>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3629" cy="418914"/>
                        </a:xfrm>
                        <a:prstGeom prst="rect">
                          <a:avLst/>
                        </a:prstGeom>
                        <a:ln/>
                      </pic:spPr>
                    </pic:pic>
                  </a:graphicData>
                </a:graphic>
              </wp:inline>
            </w:drawing>
          </w:r>
        </w:p>
      </w:tc>
      <w:tc>
        <w:tcPr>
          <w:tcW w:w="6544" w:type="dxa"/>
          <w:tcBorders>
            <w:bottom w:val="single" w:sz="12" w:space="0" w:color="000000"/>
          </w:tcBorders>
          <w:vAlign w:val="center"/>
        </w:tcPr>
        <w:p w14:paraId="733A1A93" w14:textId="77777777" w:rsidR="00B30EB5" w:rsidRPr="00B30EB5" w:rsidRDefault="00B30EB5" w:rsidP="00B30EB5">
          <w:pPr>
            <w:pBdr>
              <w:top w:val="nil"/>
              <w:left w:val="nil"/>
              <w:bottom w:val="nil"/>
              <w:right w:val="nil"/>
              <w:between w:val="nil"/>
            </w:pBdr>
            <w:tabs>
              <w:tab w:val="center" w:pos="4513"/>
              <w:tab w:val="right" w:pos="9026"/>
            </w:tabs>
            <w:jc w:val="right"/>
            <w:rPr>
              <w:rFonts w:eastAsia="Arial" w:cs="Arial"/>
              <w:b/>
              <w:color w:val="000000"/>
              <w:sz w:val="16"/>
              <w:szCs w:val="16"/>
              <w:lang w:eastAsia="en-GB"/>
            </w:rPr>
          </w:pPr>
          <w:r w:rsidRPr="00B30EB5">
            <w:rPr>
              <w:rFonts w:eastAsia="Arial" w:cs="Arial"/>
              <w:b/>
              <w:color w:val="000000"/>
              <w:sz w:val="16"/>
              <w:szCs w:val="16"/>
              <w:lang w:eastAsia="en-GB"/>
            </w:rPr>
            <w:t>Terms and Conditions for the Supply of Goods and Services (UK)</w:t>
          </w:r>
        </w:p>
      </w:tc>
    </w:tr>
  </w:tbl>
  <w:p w14:paraId="5BA82080" w14:textId="77777777" w:rsidR="00BA7699" w:rsidRDefault="00BA7699" w:rsidP="00570772">
    <w:pPr>
      <w:pBdr>
        <w:top w:val="nil"/>
        <w:left w:val="nil"/>
        <w:bottom w:val="nil"/>
        <w:right w:val="nil"/>
        <w:between w:val="nil"/>
      </w:pBdr>
      <w:tabs>
        <w:tab w:val="center" w:pos="4513"/>
        <w:tab w:val="right" w:pos="9026"/>
      </w:tabs>
      <w:ind w:firstLine="1560"/>
      <w:rPr>
        <w:rFonts w:ascii="Arial" w:eastAsia="Arial" w:hAnsi="Arial"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0" w:type="dxa"/>
      <w:tblBorders>
        <w:top w:val="nil"/>
        <w:left w:val="nil"/>
        <w:bottom w:val="nil"/>
        <w:right w:val="nil"/>
        <w:insideH w:val="nil"/>
        <w:insideV w:val="nil"/>
      </w:tblBorders>
      <w:tblLayout w:type="fixed"/>
      <w:tblLook w:val="0400" w:firstRow="0" w:lastRow="0" w:firstColumn="0" w:lastColumn="0" w:noHBand="0" w:noVBand="1"/>
    </w:tblPr>
    <w:tblGrid>
      <w:gridCol w:w="2568"/>
      <w:gridCol w:w="6772"/>
    </w:tblGrid>
    <w:tr w:rsidR="00B30EB5" w:rsidRPr="00B30EB5" w14:paraId="14F343C3" w14:textId="77777777" w:rsidTr="00570772">
      <w:trPr>
        <w:trHeight w:val="454"/>
      </w:trPr>
      <w:tc>
        <w:tcPr>
          <w:tcW w:w="2568" w:type="dxa"/>
          <w:tcBorders>
            <w:bottom w:val="single" w:sz="12" w:space="0" w:color="000000"/>
          </w:tcBorders>
          <w:vAlign w:val="center"/>
        </w:tcPr>
        <w:p w14:paraId="5B4984D6" w14:textId="77777777" w:rsidR="00B30EB5" w:rsidRPr="00B30EB5" w:rsidRDefault="00B30EB5" w:rsidP="00B30EB5">
          <w:pPr>
            <w:pBdr>
              <w:top w:val="nil"/>
              <w:left w:val="nil"/>
              <w:bottom w:val="nil"/>
              <w:right w:val="nil"/>
              <w:between w:val="nil"/>
            </w:pBdr>
            <w:tabs>
              <w:tab w:val="center" w:pos="4513"/>
              <w:tab w:val="right" w:pos="9026"/>
            </w:tabs>
            <w:rPr>
              <w:rFonts w:eastAsia="Arial" w:cs="Arial"/>
              <w:color w:val="000000"/>
              <w:sz w:val="16"/>
              <w:szCs w:val="16"/>
              <w:lang w:eastAsia="en-GB"/>
            </w:rPr>
          </w:pPr>
          <w:r w:rsidRPr="00B30EB5">
            <w:rPr>
              <w:rFonts w:eastAsia="Arial" w:cs="Arial"/>
              <w:noProof/>
              <w:color w:val="000000"/>
              <w:sz w:val="16"/>
              <w:szCs w:val="16"/>
              <w:lang w:eastAsia="en-GB"/>
            </w:rPr>
            <w:drawing>
              <wp:inline distT="0" distB="0" distL="0" distR="0" wp14:anchorId="537B3B99" wp14:editId="39AA396B">
                <wp:extent cx="733629" cy="418914"/>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3629" cy="418914"/>
                        </a:xfrm>
                        <a:prstGeom prst="rect">
                          <a:avLst/>
                        </a:prstGeom>
                        <a:ln/>
                      </pic:spPr>
                    </pic:pic>
                  </a:graphicData>
                </a:graphic>
              </wp:inline>
            </w:drawing>
          </w:r>
        </w:p>
      </w:tc>
      <w:tc>
        <w:tcPr>
          <w:tcW w:w="6772" w:type="dxa"/>
          <w:tcBorders>
            <w:bottom w:val="single" w:sz="12" w:space="0" w:color="000000"/>
          </w:tcBorders>
          <w:vAlign w:val="center"/>
        </w:tcPr>
        <w:p w14:paraId="2E79E281" w14:textId="77777777" w:rsidR="00B30EB5" w:rsidRPr="00B30EB5" w:rsidRDefault="00B30EB5" w:rsidP="00B30EB5">
          <w:pPr>
            <w:pBdr>
              <w:top w:val="nil"/>
              <w:left w:val="nil"/>
              <w:bottom w:val="nil"/>
              <w:right w:val="nil"/>
              <w:between w:val="nil"/>
            </w:pBdr>
            <w:tabs>
              <w:tab w:val="center" w:pos="4513"/>
              <w:tab w:val="right" w:pos="9026"/>
            </w:tabs>
            <w:jc w:val="right"/>
            <w:rPr>
              <w:rFonts w:eastAsia="Arial" w:cs="Arial"/>
              <w:b/>
              <w:color w:val="000000"/>
              <w:sz w:val="16"/>
              <w:szCs w:val="16"/>
              <w:lang w:eastAsia="en-GB"/>
            </w:rPr>
          </w:pPr>
          <w:r w:rsidRPr="00B30EB5">
            <w:rPr>
              <w:rFonts w:eastAsia="Arial" w:cs="Arial"/>
              <w:b/>
              <w:color w:val="000000"/>
              <w:sz w:val="16"/>
              <w:szCs w:val="16"/>
              <w:lang w:eastAsia="en-GB"/>
            </w:rPr>
            <w:t>Terms and Conditions for the Supply of Goods and Services (UK)</w:t>
          </w:r>
        </w:p>
      </w:tc>
    </w:tr>
  </w:tbl>
  <w:p w14:paraId="4CCF996A" w14:textId="1621A8E1" w:rsidR="00BA7699" w:rsidRDefault="00BA7699" w:rsidP="00570772">
    <w:pPr>
      <w:widowControl w:val="0"/>
      <w:pBdr>
        <w:top w:val="nil"/>
        <w:left w:val="nil"/>
        <w:bottom w:val="nil"/>
        <w:right w:val="nil"/>
        <w:between w:val="nil"/>
      </w:pBdr>
      <w:ind w:left="5370" w:hanging="537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8A0"/>
    <w:multiLevelType w:val="multilevel"/>
    <w:tmpl w:val="456461C4"/>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A2316F"/>
    <w:multiLevelType w:val="multilevel"/>
    <w:tmpl w:val="58A2BC18"/>
    <w:lvl w:ilvl="0">
      <w:start w:val="1"/>
      <w:numFmt w:val="decimal"/>
      <w:lvlText w:val="%1."/>
      <w:lvlJc w:val="left"/>
      <w:pPr>
        <w:ind w:left="709" w:hanging="709"/>
      </w:pPr>
    </w:lvl>
    <w:lvl w:ilvl="1">
      <w:start w:val="1"/>
      <w:numFmt w:val="decimal"/>
      <w:lvlText w:val="%1.%2"/>
      <w:lvlJc w:val="left"/>
      <w:pPr>
        <w:ind w:left="709" w:hanging="709"/>
      </w:pPr>
      <w:rPr>
        <w:rFonts w:ascii="Arial" w:eastAsia="Arial" w:hAnsi="Arial" w:cs="Arial"/>
        <w:sz w:val="16"/>
        <w:szCs w:val="16"/>
      </w:rPr>
    </w:lvl>
    <w:lvl w:ilvl="2">
      <w:start w:val="1"/>
      <w:numFmt w:val="decimal"/>
      <w:lvlText w:val="%1.%2.%3"/>
      <w:lvlJc w:val="left"/>
      <w:pPr>
        <w:ind w:left="1418" w:hanging="709"/>
      </w:pPr>
    </w:lvl>
    <w:lvl w:ilvl="3">
      <w:start w:val="1"/>
      <w:numFmt w:val="lowerLetter"/>
      <w:lvlText w:val="(%4)"/>
      <w:lvlJc w:val="left"/>
      <w:pPr>
        <w:ind w:left="2126" w:hanging="708"/>
      </w:pPr>
    </w:lvl>
    <w:lvl w:ilvl="4">
      <w:start w:val="1"/>
      <w:numFmt w:val="lowerRoman"/>
      <w:lvlText w:val="(%5)"/>
      <w:lvlJc w:val="left"/>
      <w:pPr>
        <w:ind w:left="2835" w:hanging="709"/>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7306224"/>
    <w:multiLevelType w:val="multilevel"/>
    <w:tmpl w:val="78D2A4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E009AC"/>
    <w:multiLevelType w:val="multilevel"/>
    <w:tmpl w:val="6C7A077A"/>
    <w:lvl w:ilvl="0">
      <w:start w:val="1"/>
      <w:numFmt w:val="decimal"/>
      <w:lvlText w:val="%1."/>
      <w:lvlJc w:val="left"/>
      <w:pPr>
        <w:ind w:left="709" w:hanging="709"/>
      </w:pPr>
    </w:lvl>
    <w:lvl w:ilvl="1">
      <w:start w:val="1"/>
      <w:numFmt w:val="decimal"/>
      <w:lvlText w:val="%1.%2"/>
      <w:lvlJc w:val="left"/>
      <w:pPr>
        <w:ind w:left="709" w:hanging="709"/>
      </w:pPr>
      <w:rPr>
        <w:rFonts w:ascii="Arial" w:eastAsia="Arial" w:hAnsi="Arial" w:cs="Arial"/>
        <w:sz w:val="16"/>
        <w:szCs w:val="16"/>
      </w:rPr>
    </w:lvl>
    <w:lvl w:ilvl="2">
      <w:start w:val="1"/>
      <w:numFmt w:val="decimal"/>
      <w:lvlText w:val="%1.%2.%3"/>
      <w:lvlJc w:val="left"/>
      <w:pPr>
        <w:ind w:left="1418" w:hanging="709"/>
      </w:pPr>
    </w:lvl>
    <w:lvl w:ilvl="3">
      <w:start w:val="1"/>
      <w:numFmt w:val="lowerLetter"/>
      <w:lvlText w:val="(%4)"/>
      <w:lvlJc w:val="left"/>
      <w:pPr>
        <w:ind w:left="2126" w:hanging="708"/>
      </w:pPr>
    </w:lvl>
    <w:lvl w:ilvl="4">
      <w:start w:val="1"/>
      <w:numFmt w:val="lowerRoman"/>
      <w:lvlText w:val="(%5)"/>
      <w:lvlJc w:val="left"/>
      <w:pPr>
        <w:ind w:left="2835" w:hanging="709"/>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699"/>
    <w:rsid w:val="00106BDE"/>
    <w:rsid w:val="0028093F"/>
    <w:rsid w:val="00570772"/>
    <w:rsid w:val="00751A45"/>
    <w:rsid w:val="008A71D0"/>
    <w:rsid w:val="009A2324"/>
    <w:rsid w:val="00B30EB5"/>
    <w:rsid w:val="00B926B2"/>
    <w:rsid w:val="00BA7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FC3B4"/>
  <w15:docId w15:val="{923B44BD-D0FA-47BA-9673-AFCD7294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E8E"/>
    <w:rPr>
      <w:lang w:eastAsia="en-US"/>
    </w:rPr>
  </w:style>
  <w:style w:type="paragraph" w:styleId="Heading1">
    <w:name w:val="heading 1"/>
    <w:aliases w:val="Heading"/>
    <w:basedOn w:val="Normal"/>
    <w:next w:val="Normal"/>
    <w:link w:val="Heading1Char"/>
    <w:uiPriority w:val="9"/>
    <w:qFormat/>
    <w:rsid w:val="006E36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08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36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33A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33A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6A7"/>
    <w:pPr>
      <w:pBdr>
        <w:bottom w:val="single" w:sz="8" w:space="4" w:color="4F81BD" w:themeColor="accent1"/>
      </w:pBdr>
      <w:spacing w:before="120" w:after="300"/>
      <w:contextualSpacing/>
    </w:pPr>
    <w:rPr>
      <w:rFonts w:asciiTheme="majorHAnsi" w:eastAsiaTheme="majorEastAsia" w:hAnsiTheme="majorHAnsi" w:cstheme="majorBidi"/>
      <w:color w:val="17365D" w:themeColor="text2" w:themeShade="BF"/>
      <w:spacing w:val="5"/>
      <w:kern w:val="28"/>
      <w:sz w:val="52"/>
      <w:szCs w:val="52"/>
      <w:lang w:eastAsia="en-GB"/>
    </w:rPr>
  </w:style>
  <w:style w:type="paragraph" w:styleId="Header">
    <w:name w:val="header"/>
    <w:basedOn w:val="Normal"/>
    <w:link w:val="HeaderChar"/>
    <w:uiPriority w:val="99"/>
    <w:unhideWhenUsed/>
    <w:rsid w:val="00FE3639"/>
    <w:pPr>
      <w:tabs>
        <w:tab w:val="center" w:pos="4513"/>
        <w:tab w:val="right" w:pos="9026"/>
      </w:tabs>
    </w:pPr>
  </w:style>
  <w:style w:type="character" w:customStyle="1" w:styleId="HeaderChar">
    <w:name w:val="Header Char"/>
    <w:basedOn w:val="DefaultParagraphFont"/>
    <w:link w:val="Header"/>
    <w:uiPriority w:val="99"/>
    <w:rsid w:val="00FE3639"/>
    <w:rPr>
      <w:sz w:val="24"/>
      <w:lang w:eastAsia="en-US"/>
    </w:rPr>
  </w:style>
  <w:style w:type="paragraph" w:styleId="Footer">
    <w:name w:val="footer"/>
    <w:basedOn w:val="Normal"/>
    <w:link w:val="FooterChar"/>
    <w:uiPriority w:val="99"/>
    <w:unhideWhenUsed/>
    <w:rsid w:val="00FE3639"/>
    <w:pPr>
      <w:tabs>
        <w:tab w:val="center" w:pos="4513"/>
        <w:tab w:val="right" w:pos="9026"/>
      </w:tabs>
    </w:pPr>
  </w:style>
  <w:style w:type="character" w:customStyle="1" w:styleId="FooterChar">
    <w:name w:val="Footer Char"/>
    <w:basedOn w:val="DefaultParagraphFont"/>
    <w:link w:val="Footer"/>
    <w:uiPriority w:val="99"/>
    <w:rsid w:val="00FE3639"/>
    <w:rPr>
      <w:sz w:val="24"/>
      <w:lang w:eastAsia="en-US"/>
    </w:rPr>
  </w:style>
  <w:style w:type="paragraph" w:styleId="BodyTextIndent">
    <w:name w:val="Body Text Indent"/>
    <w:basedOn w:val="Normal"/>
    <w:link w:val="BodyTextIndentChar"/>
    <w:rsid w:val="000842E9"/>
    <w:pPr>
      <w:ind w:left="720" w:hanging="720"/>
      <w:jc w:val="both"/>
    </w:pPr>
    <w:rPr>
      <w:rFonts w:ascii="Arial" w:hAnsi="Arial"/>
      <w:sz w:val="16"/>
      <w:lang w:eastAsia="en-GB"/>
    </w:rPr>
  </w:style>
  <w:style w:type="character" w:customStyle="1" w:styleId="BodyTextIndentChar">
    <w:name w:val="Body Text Indent Char"/>
    <w:basedOn w:val="DefaultParagraphFont"/>
    <w:link w:val="BodyTextIndent"/>
    <w:rsid w:val="000842E9"/>
    <w:rPr>
      <w:rFonts w:ascii="Arial" w:hAnsi="Arial"/>
      <w:sz w:val="16"/>
    </w:rPr>
  </w:style>
  <w:style w:type="character" w:styleId="CommentReference">
    <w:name w:val="annotation reference"/>
    <w:basedOn w:val="DefaultParagraphFont"/>
    <w:uiPriority w:val="99"/>
    <w:semiHidden/>
    <w:rsid w:val="000842E9"/>
    <w:rPr>
      <w:sz w:val="16"/>
      <w:szCs w:val="16"/>
    </w:rPr>
  </w:style>
  <w:style w:type="paragraph" w:styleId="BalloonText">
    <w:name w:val="Balloon Text"/>
    <w:basedOn w:val="Normal"/>
    <w:link w:val="BalloonTextChar"/>
    <w:uiPriority w:val="99"/>
    <w:semiHidden/>
    <w:unhideWhenUsed/>
    <w:rsid w:val="000842E9"/>
    <w:rPr>
      <w:rFonts w:ascii="Tahoma" w:hAnsi="Tahoma" w:cs="Tahoma"/>
      <w:sz w:val="16"/>
      <w:szCs w:val="16"/>
    </w:rPr>
  </w:style>
  <w:style w:type="character" w:customStyle="1" w:styleId="BalloonTextChar">
    <w:name w:val="Balloon Text Char"/>
    <w:basedOn w:val="DefaultParagraphFont"/>
    <w:link w:val="BalloonText"/>
    <w:uiPriority w:val="99"/>
    <w:semiHidden/>
    <w:rsid w:val="000842E9"/>
    <w:rPr>
      <w:rFonts w:ascii="Tahoma" w:hAnsi="Tahoma" w:cs="Tahoma"/>
      <w:sz w:val="16"/>
      <w:szCs w:val="16"/>
      <w:lang w:eastAsia="en-US"/>
    </w:rPr>
  </w:style>
  <w:style w:type="paragraph" w:styleId="BodyTextIndent2">
    <w:name w:val="Body Text Indent 2"/>
    <w:basedOn w:val="Normal"/>
    <w:link w:val="BodyTextIndent2Char"/>
    <w:uiPriority w:val="99"/>
    <w:semiHidden/>
    <w:unhideWhenUsed/>
    <w:rsid w:val="001B4F39"/>
    <w:pPr>
      <w:spacing w:after="120" w:line="480" w:lineRule="auto"/>
      <w:ind w:left="283"/>
    </w:pPr>
  </w:style>
  <w:style w:type="character" w:customStyle="1" w:styleId="BodyTextIndent2Char">
    <w:name w:val="Body Text Indent 2 Char"/>
    <w:basedOn w:val="DefaultParagraphFont"/>
    <w:link w:val="BodyTextIndent2"/>
    <w:uiPriority w:val="99"/>
    <w:semiHidden/>
    <w:rsid w:val="001B4F39"/>
    <w:rPr>
      <w:sz w:val="24"/>
      <w:lang w:eastAsia="en-US"/>
    </w:rPr>
  </w:style>
  <w:style w:type="paragraph" w:styleId="CommentText">
    <w:name w:val="annotation text"/>
    <w:basedOn w:val="Normal"/>
    <w:link w:val="CommentTextChar"/>
    <w:uiPriority w:val="99"/>
    <w:semiHidden/>
    <w:unhideWhenUsed/>
    <w:rsid w:val="00E23B8F"/>
    <w:rPr>
      <w:sz w:val="20"/>
    </w:rPr>
  </w:style>
  <w:style w:type="character" w:customStyle="1" w:styleId="CommentTextChar">
    <w:name w:val="Comment Text Char"/>
    <w:basedOn w:val="DefaultParagraphFont"/>
    <w:link w:val="CommentText"/>
    <w:uiPriority w:val="99"/>
    <w:semiHidden/>
    <w:rsid w:val="00E23B8F"/>
    <w:rPr>
      <w:lang w:eastAsia="en-US"/>
    </w:rPr>
  </w:style>
  <w:style w:type="paragraph" w:styleId="CommentSubject">
    <w:name w:val="annotation subject"/>
    <w:basedOn w:val="CommentText"/>
    <w:next w:val="CommentText"/>
    <w:link w:val="CommentSubjectChar"/>
    <w:uiPriority w:val="99"/>
    <w:semiHidden/>
    <w:unhideWhenUsed/>
    <w:rsid w:val="00E23B8F"/>
    <w:rPr>
      <w:b/>
      <w:bCs/>
    </w:rPr>
  </w:style>
  <w:style w:type="character" w:customStyle="1" w:styleId="CommentSubjectChar">
    <w:name w:val="Comment Subject Char"/>
    <w:basedOn w:val="CommentTextChar"/>
    <w:link w:val="CommentSubject"/>
    <w:uiPriority w:val="99"/>
    <w:semiHidden/>
    <w:rsid w:val="00E23B8F"/>
    <w:rPr>
      <w:b/>
      <w:bCs/>
      <w:lang w:eastAsia="en-US"/>
    </w:rPr>
  </w:style>
  <w:style w:type="paragraph" w:styleId="ListParagraph">
    <w:name w:val="List Paragraph"/>
    <w:basedOn w:val="Normal"/>
    <w:uiPriority w:val="34"/>
    <w:qFormat/>
    <w:rsid w:val="001D3273"/>
    <w:pPr>
      <w:ind w:left="720"/>
      <w:contextualSpacing/>
    </w:pPr>
  </w:style>
  <w:style w:type="character" w:customStyle="1" w:styleId="searchword">
    <w:name w:val="searchword"/>
    <w:basedOn w:val="DefaultParagraphFont"/>
    <w:rsid w:val="001321B6"/>
  </w:style>
  <w:style w:type="character" w:styleId="Hyperlink">
    <w:name w:val="Hyperlink"/>
    <w:basedOn w:val="DefaultParagraphFont"/>
    <w:uiPriority w:val="99"/>
    <w:unhideWhenUsed/>
    <w:rsid w:val="00902592"/>
    <w:rPr>
      <w:color w:val="0000FF" w:themeColor="hyperlink"/>
      <w:u w:val="single"/>
    </w:rPr>
  </w:style>
  <w:style w:type="character" w:customStyle="1" w:styleId="Heading2Char">
    <w:name w:val="Heading 2 Char"/>
    <w:basedOn w:val="DefaultParagraphFont"/>
    <w:link w:val="Heading2"/>
    <w:uiPriority w:val="9"/>
    <w:semiHidden/>
    <w:rsid w:val="009D086D"/>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semiHidden/>
    <w:rsid w:val="00F33A79"/>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uiPriority w:val="9"/>
    <w:semiHidden/>
    <w:rsid w:val="00F33A79"/>
    <w:rPr>
      <w:rFonts w:asciiTheme="majorHAnsi" w:eastAsiaTheme="majorEastAsia" w:hAnsiTheme="majorHAnsi" w:cstheme="majorBidi"/>
      <w:color w:val="243F60" w:themeColor="accent1" w:themeShade="7F"/>
      <w:sz w:val="24"/>
      <w:lang w:eastAsia="en-US"/>
    </w:rPr>
  </w:style>
  <w:style w:type="character" w:customStyle="1" w:styleId="Heading3Char">
    <w:name w:val="Heading 3 Char"/>
    <w:basedOn w:val="DefaultParagraphFont"/>
    <w:link w:val="Heading3"/>
    <w:uiPriority w:val="9"/>
    <w:semiHidden/>
    <w:rsid w:val="003036F0"/>
    <w:rPr>
      <w:rFonts w:asciiTheme="majorHAnsi" w:eastAsiaTheme="majorEastAsia" w:hAnsiTheme="majorHAnsi" w:cstheme="majorBidi"/>
      <w:b/>
      <w:bCs/>
      <w:color w:val="4F81BD" w:themeColor="accent1"/>
      <w:sz w:val="24"/>
      <w:lang w:eastAsia="en-US"/>
    </w:rPr>
  </w:style>
  <w:style w:type="paragraph" w:customStyle="1" w:styleId="Default">
    <w:name w:val="Default"/>
    <w:rsid w:val="00CC5F98"/>
    <w:pPr>
      <w:widowControl w:val="0"/>
      <w:autoSpaceDE w:val="0"/>
      <w:autoSpaceDN w:val="0"/>
      <w:adjustRightInd w:val="0"/>
    </w:pPr>
    <w:rPr>
      <w:rFonts w:ascii="Arial" w:hAnsi="Arial" w:cs="Arial"/>
      <w:color w:val="000000"/>
      <w:lang w:val="en-US" w:eastAsia="en-US"/>
    </w:rPr>
  </w:style>
  <w:style w:type="character" w:customStyle="1" w:styleId="Heading1Char">
    <w:name w:val="Heading 1 Char"/>
    <w:aliases w:val="Heading Char"/>
    <w:basedOn w:val="DefaultParagraphFont"/>
    <w:link w:val="Heading1"/>
    <w:rsid w:val="006E36A7"/>
    <w:rPr>
      <w:rFonts w:asciiTheme="majorHAnsi" w:eastAsiaTheme="majorEastAsia" w:hAnsiTheme="majorHAnsi" w:cstheme="majorBidi"/>
      <w:b/>
      <w:bCs/>
      <w:color w:val="365F91" w:themeColor="accent1" w:themeShade="BF"/>
      <w:sz w:val="28"/>
      <w:szCs w:val="28"/>
      <w:lang w:eastAsia="en-US"/>
    </w:rPr>
  </w:style>
  <w:style w:type="numbering" w:customStyle="1" w:styleId="NoList1">
    <w:name w:val="No List1"/>
    <w:next w:val="NoList"/>
    <w:uiPriority w:val="99"/>
    <w:semiHidden/>
    <w:unhideWhenUsed/>
    <w:rsid w:val="006E36A7"/>
  </w:style>
  <w:style w:type="paragraph" w:styleId="FootnoteText">
    <w:name w:val="footnote text"/>
    <w:basedOn w:val="Normal"/>
    <w:link w:val="FootnoteTextChar"/>
    <w:uiPriority w:val="99"/>
    <w:semiHidden/>
    <w:unhideWhenUsed/>
    <w:rsid w:val="006E36A7"/>
    <w:pPr>
      <w:spacing w:before="120" w:after="120"/>
    </w:pPr>
    <w:rPr>
      <w:rFonts w:ascii="Arial" w:eastAsiaTheme="minorHAnsi" w:hAnsi="Arial" w:cstheme="minorBidi"/>
      <w:sz w:val="16"/>
      <w:lang w:eastAsia="en-GB"/>
    </w:rPr>
  </w:style>
  <w:style w:type="character" w:customStyle="1" w:styleId="FootnoteTextChar">
    <w:name w:val="Footnote Text Char"/>
    <w:basedOn w:val="DefaultParagraphFont"/>
    <w:link w:val="FootnoteText"/>
    <w:uiPriority w:val="99"/>
    <w:semiHidden/>
    <w:rsid w:val="006E36A7"/>
    <w:rPr>
      <w:rFonts w:ascii="Arial" w:eastAsiaTheme="minorHAnsi" w:hAnsi="Arial" w:cstheme="minorBidi"/>
      <w:sz w:val="16"/>
    </w:rPr>
  </w:style>
  <w:style w:type="character" w:styleId="FootnoteReference">
    <w:name w:val="footnote reference"/>
    <w:basedOn w:val="DefaultParagraphFont"/>
    <w:uiPriority w:val="99"/>
    <w:semiHidden/>
    <w:unhideWhenUsed/>
    <w:rsid w:val="006E36A7"/>
    <w:rPr>
      <w:vertAlign w:val="superscript"/>
    </w:rPr>
  </w:style>
  <w:style w:type="character" w:customStyle="1" w:styleId="TitleChar">
    <w:name w:val="Title Char"/>
    <w:basedOn w:val="DefaultParagraphFont"/>
    <w:link w:val="Title"/>
    <w:uiPriority w:val="10"/>
    <w:rsid w:val="006E36A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6E36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6"/>
    <w:qFormat/>
    <w:rsid w:val="006E36A7"/>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6E36A7"/>
    <w:pPr>
      <w:spacing w:line="276" w:lineRule="auto"/>
      <w:outlineLvl w:val="9"/>
    </w:pPr>
    <w:rPr>
      <w:lang w:eastAsia="en-GB"/>
    </w:rPr>
  </w:style>
  <w:style w:type="paragraph" w:styleId="TOC1">
    <w:name w:val="toc 1"/>
    <w:basedOn w:val="Normal"/>
    <w:next w:val="Normal"/>
    <w:autoRedefine/>
    <w:uiPriority w:val="39"/>
    <w:unhideWhenUsed/>
    <w:rsid w:val="006E36A7"/>
    <w:pPr>
      <w:tabs>
        <w:tab w:val="left" w:pos="567"/>
        <w:tab w:val="right" w:leader="dot" w:pos="9016"/>
      </w:tabs>
      <w:spacing w:before="120" w:after="100"/>
    </w:pPr>
    <w:rPr>
      <w:rFonts w:ascii="Arial" w:eastAsiaTheme="minorHAnsi" w:hAnsi="Arial" w:cstheme="minorBidi"/>
      <w:sz w:val="16"/>
      <w:szCs w:val="22"/>
      <w:lang w:eastAsia="en-GB"/>
    </w:rPr>
  </w:style>
  <w:style w:type="paragraph" w:customStyle="1" w:styleId="First">
    <w:name w:val="First"/>
    <w:basedOn w:val="Normal"/>
    <w:uiPriority w:val="1"/>
    <w:qFormat/>
    <w:rsid w:val="006E36A7"/>
    <w:pPr>
      <w:spacing w:before="120" w:after="120"/>
      <w:ind w:left="709" w:hanging="709"/>
      <w:jc w:val="both"/>
    </w:pPr>
    <w:rPr>
      <w:rFonts w:ascii="Arial" w:eastAsiaTheme="minorHAnsi" w:hAnsi="Arial" w:cstheme="minorBidi"/>
      <w:sz w:val="16"/>
      <w:szCs w:val="22"/>
      <w:lang w:eastAsia="en-GB"/>
    </w:rPr>
  </w:style>
  <w:style w:type="paragraph" w:customStyle="1" w:styleId="Second">
    <w:name w:val="Second"/>
    <w:basedOn w:val="First"/>
    <w:uiPriority w:val="2"/>
    <w:qFormat/>
    <w:rsid w:val="006E36A7"/>
    <w:pPr>
      <w:ind w:left="1418"/>
    </w:pPr>
  </w:style>
  <w:style w:type="paragraph" w:customStyle="1" w:styleId="Third">
    <w:name w:val="Third"/>
    <w:basedOn w:val="First"/>
    <w:uiPriority w:val="3"/>
    <w:qFormat/>
    <w:rsid w:val="006E36A7"/>
    <w:pPr>
      <w:ind w:left="2127"/>
    </w:pPr>
  </w:style>
  <w:style w:type="paragraph" w:customStyle="1" w:styleId="Fourth">
    <w:name w:val="Fourth"/>
    <w:basedOn w:val="Third"/>
    <w:uiPriority w:val="4"/>
    <w:qFormat/>
    <w:rsid w:val="006E36A7"/>
    <w:pPr>
      <w:ind w:left="2835"/>
    </w:pPr>
  </w:style>
  <w:style w:type="character" w:customStyle="1" w:styleId="cohidesearchterm">
    <w:name w:val="co_hidesearchterm"/>
    <w:basedOn w:val="DefaultParagraphFont"/>
    <w:rsid w:val="006E36A7"/>
  </w:style>
  <w:style w:type="paragraph" w:customStyle="1" w:styleId="Level1">
    <w:name w:val="Level 1"/>
    <w:basedOn w:val="Normal"/>
    <w:qFormat/>
    <w:rsid w:val="006E36A7"/>
    <w:pPr>
      <w:numPr>
        <w:numId w:val="4"/>
      </w:numPr>
      <w:spacing w:after="240"/>
      <w:jc w:val="both"/>
      <w:outlineLvl w:val="0"/>
    </w:pPr>
    <w:rPr>
      <w:rFonts w:ascii="Verdana" w:hAnsi="Verdana"/>
      <w:sz w:val="18"/>
      <w:szCs w:val="18"/>
      <w:lang w:eastAsia="zh-CN"/>
    </w:rPr>
  </w:style>
  <w:style w:type="paragraph" w:customStyle="1" w:styleId="Level2">
    <w:name w:val="Level 2"/>
    <w:basedOn w:val="Normal"/>
    <w:qFormat/>
    <w:rsid w:val="006E36A7"/>
    <w:pPr>
      <w:numPr>
        <w:ilvl w:val="1"/>
        <w:numId w:val="4"/>
      </w:numPr>
      <w:spacing w:after="240"/>
      <w:jc w:val="both"/>
      <w:outlineLvl w:val="1"/>
    </w:pPr>
    <w:rPr>
      <w:rFonts w:ascii="Verdana" w:hAnsi="Verdana"/>
      <w:sz w:val="18"/>
      <w:szCs w:val="18"/>
      <w:lang w:eastAsia="zh-CN"/>
    </w:rPr>
  </w:style>
  <w:style w:type="paragraph" w:customStyle="1" w:styleId="Level3">
    <w:name w:val="Level 3"/>
    <w:basedOn w:val="Normal"/>
    <w:qFormat/>
    <w:rsid w:val="006E36A7"/>
    <w:pPr>
      <w:numPr>
        <w:ilvl w:val="2"/>
        <w:numId w:val="4"/>
      </w:numPr>
      <w:spacing w:after="240"/>
      <w:jc w:val="both"/>
      <w:outlineLvl w:val="2"/>
    </w:pPr>
    <w:rPr>
      <w:rFonts w:ascii="Verdana" w:hAnsi="Verdana"/>
      <w:sz w:val="18"/>
      <w:szCs w:val="18"/>
      <w:lang w:eastAsia="zh-CN"/>
    </w:rPr>
  </w:style>
  <w:style w:type="paragraph" w:customStyle="1" w:styleId="Level4">
    <w:name w:val="Level 4"/>
    <w:basedOn w:val="Normal"/>
    <w:qFormat/>
    <w:rsid w:val="006E36A7"/>
    <w:pPr>
      <w:numPr>
        <w:ilvl w:val="3"/>
        <w:numId w:val="4"/>
      </w:numPr>
      <w:spacing w:after="240"/>
      <w:jc w:val="both"/>
      <w:outlineLvl w:val="3"/>
    </w:pPr>
    <w:rPr>
      <w:rFonts w:ascii="Verdana" w:hAnsi="Verdana"/>
      <w:sz w:val="18"/>
      <w:szCs w:val="18"/>
      <w:lang w:eastAsia="zh-CN"/>
    </w:rPr>
  </w:style>
  <w:style w:type="paragraph" w:customStyle="1" w:styleId="Level5">
    <w:name w:val="Level 5"/>
    <w:basedOn w:val="Normal"/>
    <w:qFormat/>
    <w:rsid w:val="006E36A7"/>
    <w:pPr>
      <w:numPr>
        <w:ilvl w:val="4"/>
        <w:numId w:val="4"/>
      </w:numPr>
      <w:spacing w:after="240"/>
      <w:jc w:val="both"/>
      <w:outlineLvl w:val="4"/>
    </w:pPr>
    <w:rPr>
      <w:rFonts w:ascii="Verdana" w:hAnsi="Verdana"/>
      <w:sz w:val="18"/>
      <w:szCs w:val="18"/>
      <w:lang w:eastAsia="zh-CN"/>
    </w:rPr>
  </w:style>
  <w:style w:type="character" w:customStyle="1" w:styleId="UnresolvedMention">
    <w:name w:val="Unresolved Mention"/>
    <w:basedOn w:val="DefaultParagraphFont"/>
    <w:uiPriority w:val="99"/>
    <w:semiHidden/>
    <w:unhideWhenUsed/>
    <w:rsid w:val="009977A8"/>
    <w:rPr>
      <w:color w:val="605E5C"/>
      <w:shd w:val="clear" w:color="auto" w:fill="E1DFDD"/>
    </w:rPr>
  </w:style>
  <w:style w:type="character" w:styleId="FollowedHyperlink">
    <w:name w:val="FollowedHyperlink"/>
    <w:basedOn w:val="DefaultParagraphFont"/>
    <w:uiPriority w:val="99"/>
    <w:semiHidden/>
    <w:unhideWhenUsed/>
    <w:rsid w:val="009977A8"/>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333592">
      <w:bodyDiv w:val="1"/>
      <w:marLeft w:val="0"/>
      <w:marRight w:val="0"/>
      <w:marTop w:val="0"/>
      <w:marBottom w:val="0"/>
      <w:divBdr>
        <w:top w:val="none" w:sz="0" w:space="0" w:color="auto"/>
        <w:left w:val="none" w:sz="0" w:space="0" w:color="auto"/>
        <w:bottom w:val="none" w:sz="0" w:space="0" w:color="auto"/>
        <w:right w:val="none" w:sz="0" w:space="0" w:color="auto"/>
      </w:divBdr>
      <w:divsChild>
        <w:div w:id="1389456730">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4s.com/-/media/G4S/UnitedKingdom/Procurement/SupplierCodeofConduct.ash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4s.uk.com/-/media/g4s/unitedkingdom/files/terms-and-conditions/l1g4stermsconditionsofpurchaseukschedule2.ash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Zt+e/GknjCFKx+/D+XCiVrCO4Q==">AMUW2mVSKYQRxRYfAoi7c8g2T1IhACPyiaGpum0Wl3Z/n/dUGM9a7L++pfbdEez7zogf6D0e4nN2l5Z1AmyQSziWkbnsF3RfHkhgtEVeNNAPYGC8/eCardrVFdDNBEv1bFKzAGYnWOqjL4sA1x/XdOYb4J0agco4agyR1GOt7QQiLUmEm0oZzTdaC3MAb08TzfxSBgReTuketsOMlqwB/tTbeqpYgr+hkLvX4zZXg7awnILJMVa/1A/aEfNBr4yHzyvbDXG6kIl8htBr0XDMmXfnqQlPvPUF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6242</Words>
  <Characters>35582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Cook</dc:creator>
  <cp:lastModifiedBy>Carly Eyre</cp:lastModifiedBy>
  <cp:revision>2</cp:revision>
  <dcterms:created xsi:type="dcterms:W3CDTF">2021-02-26T15:18:00Z</dcterms:created>
  <dcterms:modified xsi:type="dcterms:W3CDTF">2021-02-26T15:18:00Z</dcterms:modified>
</cp:coreProperties>
</file>