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1C11" w14:textId="77777777" w:rsidR="00D638B6" w:rsidRPr="004E7B88" w:rsidRDefault="00D638B6" w:rsidP="00D638B6">
      <w:pPr>
        <w:rPr>
          <w:rFonts w:cs="Arial"/>
          <w:b/>
          <w:lang w:val="en-US"/>
        </w:rPr>
      </w:pPr>
      <w:r>
        <w:rPr>
          <w:noProof/>
        </w:rPr>
        <w:drawing>
          <wp:anchor distT="0" distB="0" distL="114300" distR="114300" simplePos="0" relativeHeight="251659264" behindDoc="0" locked="0" layoutInCell="1" allowOverlap="1" wp14:anchorId="34DA576E" wp14:editId="3758F9A4">
            <wp:simplePos x="0" y="0"/>
            <wp:positionH relativeFrom="margin">
              <wp:posOffset>1885227</wp:posOffset>
            </wp:positionH>
            <wp:positionV relativeFrom="margin">
              <wp:posOffset>15240</wp:posOffset>
            </wp:positionV>
            <wp:extent cx="2372360" cy="1915160"/>
            <wp:effectExtent l="0" t="0" r="8890" b="8890"/>
            <wp:wrapNone/>
            <wp:docPr id="7" name="Picture 7"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994F1" w14:textId="77777777" w:rsidR="00D638B6" w:rsidRPr="004E7B88" w:rsidRDefault="00D638B6" w:rsidP="00D638B6">
      <w:pPr>
        <w:rPr>
          <w:rFonts w:cs="Arial"/>
          <w:b/>
          <w:lang w:val="en-US"/>
        </w:rPr>
      </w:pPr>
    </w:p>
    <w:p w14:paraId="2CA39015" w14:textId="77777777" w:rsidR="00D638B6" w:rsidRPr="004E7B88" w:rsidRDefault="00D638B6" w:rsidP="00D638B6">
      <w:pPr>
        <w:rPr>
          <w:rFonts w:cs="Arial"/>
          <w:b/>
          <w:lang w:val="en-US"/>
        </w:rPr>
      </w:pPr>
    </w:p>
    <w:p w14:paraId="19DB47C1" w14:textId="77777777" w:rsidR="00D638B6" w:rsidRPr="004E7B88" w:rsidRDefault="00D638B6" w:rsidP="00D638B6">
      <w:pPr>
        <w:rPr>
          <w:rFonts w:cs="Arial"/>
          <w:b/>
          <w:lang w:val="en-US"/>
        </w:rPr>
      </w:pPr>
    </w:p>
    <w:p w14:paraId="0C5C6D97" w14:textId="77777777" w:rsidR="00D638B6" w:rsidRPr="004E7B88" w:rsidRDefault="00D638B6" w:rsidP="00D638B6">
      <w:pPr>
        <w:rPr>
          <w:rFonts w:cs="Arial"/>
          <w:b/>
          <w:lang w:val="en-US"/>
        </w:rPr>
      </w:pPr>
    </w:p>
    <w:p w14:paraId="50E4EF5B" w14:textId="77777777" w:rsidR="00D638B6" w:rsidRPr="004E7B88" w:rsidRDefault="00D638B6" w:rsidP="00D638B6">
      <w:pPr>
        <w:rPr>
          <w:rFonts w:cs="Arial"/>
          <w:b/>
          <w:lang w:val="en-US"/>
        </w:rPr>
      </w:pPr>
    </w:p>
    <w:p w14:paraId="79BF440E" w14:textId="77777777" w:rsidR="00D638B6" w:rsidRPr="004E7B88" w:rsidRDefault="00D638B6" w:rsidP="00D638B6">
      <w:pPr>
        <w:rPr>
          <w:rFonts w:cs="Arial"/>
          <w:b/>
          <w:lang w:val="en-US"/>
        </w:rPr>
      </w:pPr>
    </w:p>
    <w:p w14:paraId="39A2D0A9" w14:textId="77777777" w:rsidR="00D638B6" w:rsidRPr="004E7B88" w:rsidRDefault="00D638B6" w:rsidP="00D638B6">
      <w:pPr>
        <w:rPr>
          <w:rFonts w:cs="Arial"/>
          <w:b/>
          <w:lang w:val="en-US"/>
        </w:rPr>
      </w:pPr>
    </w:p>
    <w:p w14:paraId="362BBBBC" w14:textId="77777777" w:rsidR="00D638B6" w:rsidRPr="004E7B88" w:rsidRDefault="00D638B6" w:rsidP="00D638B6">
      <w:pPr>
        <w:rPr>
          <w:rFonts w:cs="Arial"/>
          <w:b/>
          <w:lang w:val="en-US"/>
        </w:rPr>
      </w:pPr>
    </w:p>
    <w:p w14:paraId="46CDFB0E" w14:textId="77777777" w:rsidR="00D638B6" w:rsidRPr="005255F7" w:rsidRDefault="00D638B6" w:rsidP="00D638B6">
      <w:pPr>
        <w:jc w:val="center"/>
        <w:rPr>
          <w:rFonts w:cs="Arial"/>
          <w:b/>
          <w:bCs/>
          <w:sz w:val="48"/>
          <w:szCs w:val="48"/>
          <w:lang w:val="en-US"/>
        </w:rPr>
      </w:pPr>
      <w:r w:rsidRPr="007A3FE9">
        <w:rPr>
          <w:b/>
          <w:sz w:val="48"/>
          <w:szCs w:val="48"/>
        </w:rPr>
        <w:t>Army Commercial</w:t>
      </w:r>
      <w:r w:rsidRPr="0093215B">
        <w:rPr>
          <w:rFonts w:cs="Arial"/>
          <w:b/>
          <w:bCs/>
          <w:sz w:val="48"/>
          <w:szCs w:val="48"/>
          <w:lang w:val="en-US"/>
        </w:rPr>
        <w:t xml:space="preserve"> Team</w:t>
      </w:r>
      <w:r>
        <w:rPr>
          <w:rFonts w:cs="Arial"/>
          <w:b/>
          <w:sz w:val="48"/>
          <w:lang w:val="en-US"/>
        </w:rPr>
        <w:br/>
      </w:r>
    </w:p>
    <w:p w14:paraId="6725272B" w14:textId="4143D9C1" w:rsidR="00D638B6" w:rsidRDefault="00D638B6" w:rsidP="00D638B6">
      <w:pPr>
        <w:jc w:val="center"/>
        <w:rPr>
          <w:b/>
          <w:sz w:val="48"/>
          <w:szCs w:val="48"/>
        </w:rPr>
      </w:pPr>
      <w:r w:rsidRPr="0093215B">
        <w:rPr>
          <w:rFonts w:cs="Arial"/>
          <w:b/>
          <w:bCs/>
          <w:sz w:val="48"/>
          <w:szCs w:val="48"/>
          <w:lang w:val="en-US"/>
        </w:rPr>
        <w:t xml:space="preserve">Contract No: </w:t>
      </w:r>
      <w:r w:rsidRPr="00D84D2B">
        <w:rPr>
          <w:bCs/>
          <w:sz w:val="48"/>
          <w:szCs w:val="48"/>
        </w:rPr>
        <w:t>70</w:t>
      </w:r>
      <w:r>
        <w:rPr>
          <w:bCs/>
          <w:sz w:val="48"/>
          <w:szCs w:val="48"/>
        </w:rPr>
        <w:t>6043450</w:t>
      </w:r>
    </w:p>
    <w:p w14:paraId="175C89B8" w14:textId="18958E81" w:rsidR="00D638B6" w:rsidRPr="00D638B6" w:rsidRDefault="00D638B6" w:rsidP="00D638B6">
      <w:pPr>
        <w:widowControl w:val="0"/>
        <w:tabs>
          <w:tab w:val="left" w:pos="828"/>
        </w:tabs>
        <w:autoSpaceDE w:val="0"/>
        <w:autoSpaceDN w:val="0"/>
        <w:adjustRightInd w:val="0"/>
        <w:spacing w:after="0" w:line="240" w:lineRule="auto"/>
        <w:ind w:left="468"/>
        <w:jc w:val="center"/>
        <w:rPr>
          <w:rFonts w:cs="Arial"/>
          <w:sz w:val="48"/>
          <w:szCs w:val="48"/>
          <w:lang w:val="en-US"/>
        </w:rPr>
      </w:pPr>
      <w:r w:rsidRPr="0093215B">
        <w:rPr>
          <w:rFonts w:cs="Arial"/>
          <w:b/>
          <w:bCs/>
          <w:sz w:val="48"/>
          <w:szCs w:val="48"/>
          <w:lang w:val="en-US"/>
        </w:rPr>
        <w:t>For:</w:t>
      </w:r>
      <w:r>
        <w:rPr>
          <w:rFonts w:cs="Arial"/>
          <w:b/>
          <w:bCs/>
          <w:sz w:val="48"/>
          <w:szCs w:val="48"/>
          <w:lang w:val="en-US"/>
        </w:rPr>
        <w:t xml:space="preserve"> </w:t>
      </w:r>
      <w:r w:rsidR="00D33819" w:rsidRPr="00D33819">
        <w:rPr>
          <w:rFonts w:cs="Arial"/>
          <w:bCs/>
          <w:sz w:val="48"/>
          <w:szCs w:val="48"/>
        </w:rPr>
        <w:t>THE PROCUREMENT OF LGV DRIVING SIMULATORS FOR THE DEFENCE SCHOOL OF TRANSPORT</w:t>
      </w:r>
    </w:p>
    <w:p w14:paraId="559CFB6C" w14:textId="77777777" w:rsidR="00D638B6" w:rsidRPr="004E7B88" w:rsidRDefault="00D638B6" w:rsidP="00D638B6">
      <w:pPr>
        <w:jc w:val="cente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4590"/>
      </w:tblGrid>
      <w:tr w:rsidR="00D638B6" w:rsidRPr="004E7B88" w14:paraId="1BFC306C" w14:textId="77777777" w:rsidTr="00CD2756">
        <w:trPr>
          <w:trHeight w:val="1925"/>
          <w:jc w:val="center"/>
        </w:trPr>
        <w:tc>
          <w:tcPr>
            <w:tcW w:w="4519" w:type="dxa"/>
            <w:shd w:val="clear" w:color="auto" w:fill="auto"/>
          </w:tcPr>
          <w:p w14:paraId="02664005" w14:textId="77777777" w:rsidR="00D638B6" w:rsidRPr="005255F7" w:rsidRDefault="00D638B6" w:rsidP="00CD2756">
            <w:pPr>
              <w:rPr>
                <w:rFonts w:cs="Arial"/>
                <w:b/>
                <w:bCs/>
                <w:lang w:val="en-US"/>
              </w:rPr>
            </w:pPr>
            <w:r w:rsidRPr="0093215B">
              <w:rPr>
                <w:rFonts w:cs="Arial"/>
                <w:b/>
                <w:bCs/>
                <w:lang w:val="en-US"/>
              </w:rPr>
              <w:t>Between the Secretary of State for Defence of the United Kingdom of Great Britain and Northern Ireland</w:t>
            </w:r>
          </w:p>
          <w:p w14:paraId="27B2B4DE" w14:textId="77777777" w:rsidR="00D638B6" w:rsidRPr="004E7B88" w:rsidRDefault="00D638B6" w:rsidP="00CD2756">
            <w:pPr>
              <w:rPr>
                <w:rFonts w:cs="Arial"/>
                <w:b/>
                <w:lang w:val="en-US"/>
              </w:rPr>
            </w:pPr>
          </w:p>
          <w:p w14:paraId="0DD17335" w14:textId="77777777" w:rsidR="00D638B6" w:rsidRPr="005255F7" w:rsidRDefault="00D638B6" w:rsidP="00CD2756">
            <w:pPr>
              <w:rPr>
                <w:rFonts w:cs="Arial"/>
                <w:b/>
                <w:bCs/>
                <w:lang w:val="en-US"/>
              </w:rPr>
            </w:pPr>
            <w:r w:rsidRPr="0093215B">
              <w:rPr>
                <w:rFonts w:cs="Arial"/>
                <w:b/>
                <w:bCs/>
                <w:lang w:val="en-US"/>
              </w:rPr>
              <w:t xml:space="preserve">Team Name and address: </w:t>
            </w:r>
          </w:p>
          <w:p w14:paraId="373D7878" w14:textId="77777777" w:rsidR="00D638B6" w:rsidRPr="00713278" w:rsidRDefault="00D638B6" w:rsidP="00CD2756">
            <w:pPr>
              <w:rPr>
                <w:rFonts w:eastAsia="Times New Roman" w:cstheme="minorHAnsi"/>
              </w:rPr>
            </w:pPr>
            <w:r w:rsidRPr="00713278">
              <w:rPr>
                <w:rFonts w:cstheme="minorHAnsi"/>
                <w:lang w:val="en-US"/>
              </w:rPr>
              <w:t xml:space="preserve">Army Commercial, </w:t>
            </w:r>
            <w:r w:rsidRPr="00713278">
              <w:rPr>
                <w:rFonts w:eastAsia="Times New Roman" w:cstheme="minorHAnsi"/>
              </w:rPr>
              <w:t>Zone 0.A | Ground Floor | Blenheim Building | Monxton Road | Andover | Hampshire | SP11 8HJ</w:t>
            </w:r>
          </w:p>
          <w:p w14:paraId="4C43609F" w14:textId="7E116F42" w:rsidR="00D638B6" w:rsidRDefault="00D638B6" w:rsidP="00CD2756">
            <w:pPr>
              <w:rPr>
                <w:rFonts w:cs="Arial"/>
                <w:b/>
                <w:lang w:val="en-US"/>
              </w:rPr>
            </w:pPr>
          </w:p>
          <w:p w14:paraId="7DE62890" w14:textId="76E23A75" w:rsidR="00D638B6" w:rsidRPr="00D638B6" w:rsidRDefault="00D638B6" w:rsidP="00CD2756">
            <w:pPr>
              <w:rPr>
                <w:rFonts w:cs="Arial"/>
                <w:bCs/>
                <w:lang w:val="en-US"/>
              </w:rPr>
            </w:pPr>
            <w:r>
              <w:rPr>
                <w:rFonts w:cs="Arial"/>
                <w:b/>
                <w:lang w:val="en-US"/>
              </w:rPr>
              <w:t xml:space="preserve">POC: </w:t>
            </w:r>
            <w:r w:rsidRPr="00D638B6">
              <w:rPr>
                <w:rFonts w:cs="Arial"/>
                <w:bCs/>
                <w:lang w:val="en-US"/>
              </w:rPr>
              <w:t>Katie Whyte</w:t>
            </w:r>
          </w:p>
          <w:p w14:paraId="4FDE831C" w14:textId="40364C14" w:rsidR="00D638B6" w:rsidRDefault="00D638B6" w:rsidP="00CD2756">
            <w:pPr>
              <w:rPr>
                <w:rFonts w:cs="Arial"/>
                <w:bCs/>
                <w:lang w:val="en-US"/>
              </w:rPr>
            </w:pPr>
            <w:r>
              <w:rPr>
                <w:rFonts w:cs="Arial"/>
                <w:b/>
                <w:bCs/>
                <w:lang w:val="en-US"/>
              </w:rPr>
              <w:t>E-mail</w:t>
            </w:r>
            <w:r w:rsidRPr="0093215B">
              <w:rPr>
                <w:rFonts w:cs="Arial"/>
                <w:b/>
                <w:bCs/>
                <w:lang w:val="en-US"/>
              </w:rPr>
              <w:t>:</w:t>
            </w:r>
            <w:r w:rsidRPr="00FB68EF">
              <w:rPr>
                <w:rFonts w:cs="Arial"/>
                <w:bCs/>
                <w:lang w:val="en-US"/>
              </w:rPr>
              <w:t xml:space="preserve"> </w:t>
            </w:r>
            <w:hyperlink r:id="rId9" w:history="1">
              <w:r w:rsidRPr="0034174B">
                <w:rPr>
                  <w:rStyle w:val="Hyperlink"/>
                  <w:rFonts w:cs="Arial"/>
                  <w:bCs/>
                  <w:lang w:val="en-US"/>
                </w:rPr>
                <w:t>ArmyComrcl-Innov-ARIEL-Mailbox@mod.gov.uk</w:t>
              </w:r>
            </w:hyperlink>
            <w:r>
              <w:rPr>
                <w:rFonts w:cs="Arial"/>
                <w:bCs/>
                <w:lang w:val="en-US"/>
              </w:rPr>
              <w:t xml:space="preserve"> </w:t>
            </w:r>
          </w:p>
          <w:p w14:paraId="2658B0BA" w14:textId="77777777" w:rsidR="00D638B6" w:rsidRPr="00FB68EF" w:rsidRDefault="00D638B6" w:rsidP="00CD2756">
            <w:r w:rsidRPr="0093215B">
              <w:rPr>
                <w:rFonts w:cs="Arial"/>
                <w:b/>
                <w:bCs/>
                <w:lang w:val="en-US"/>
              </w:rPr>
              <w:t>Telephone Number</w:t>
            </w:r>
            <w:r w:rsidRPr="00FB68EF">
              <w:rPr>
                <w:rFonts w:cs="Arial"/>
                <w:lang w:val="en-US"/>
              </w:rPr>
              <w:t>: N/A</w:t>
            </w:r>
          </w:p>
          <w:p w14:paraId="33808419" w14:textId="77777777" w:rsidR="00D638B6" w:rsidRPr="00C2091E" w:rsidRDefault="00D638B6" w:rsidP="00CD2756">
            <w:pPr>
              <w:rPr>
                <w:rFonts w:cs="Arial"/>
                <w:bCs/>
                <w:lang w:val="en-US"/>
              </w:rPr>
            </w:pPr>
            <w:r>
              <w:rPr>
                <w:b/>
              </w:rPr>
              <w:lastRenderedPageBreak/>
              <w:t xml:space="preserve">Fax No: </w:t>
            </w:r>
            <w:r w:rsidRPr="00713278">
              <w:rPr>
                <w:bCs/>
              </w:rPr>
              <w:t>N/A</w:t>
            </w:r>
          </w:p>
        </w:tc>
        <w:tc>
          <w:tcPr>
            <w:tcW w:w="4731" w:type="dxa"/>
            <w:shd w:val="clear" w:color="auto" w:fill="auto"/>
          </w:tcPr>
          <w:p w14:paraId="64587338" w14:textId="77777777" w:rsidR="00D638B6" w:rsidRPr="005255F7" w:rsidRDefault="00D638B6" w:rsidP="00CD2756">
            <w:pPr>
              <w:rPr>
                <w:rFonts w:cs="Arial"/>
                <w:b/>
                <w:bCs/>
                <w:lang w:val="en-US"/>
              </w:rPr>
            </w:pPr>
            <w:r w:rsidRPr="0093215B">
              <w:rPr>
                <w:rFonts w:cs="Arial"/>
                <w:b/>
                <w:bCs/>
                <w:lang w:val="en-US"/>
              </w:rPr>
              <w:lastRenderedPageBreak/>
              <w:t>And</w:t>
            </w:r>
          </w:p>
          <w:p w14:paraId="304917C4" w14:textId="77777777" w:rsidR="00D638B6" w:rsidRPr="00C535F6" w:rsidRDefault="00D638B6" w:rsidP="00CD2756">
            <w:pPr>
              <w:rPr>
                <w:rFonts w:cs="Arial"/>
                <w:b/>
                <w:sz w:val="36"/>
                <w:szCs w:val="36"/>
                <w:lang w:val="en-US"/>
              </w:rPr>
            </w:pPr>
            <w:r w:rsidRPr="00C535F6">
              <w:rPr>
                <w:rFonts w:cs="Arial"/>
                <w:b/>
                <w:sz w:val="36"/>
                <w:szCs w:val="36"/>
                <w:highlight w:val="yellow"/>
                <w:lang w:val="en-US"/>
              </w:rPr>
              <w:t>TBC</w:t>
            </w: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7F218DAB" w14:textId="77777777" w:rsidR="00D638B6" w:rsidRPr="004E7B88" w:rsidRDefault="00D638B6" w:rsidP="00CD2756">
            <w:pPr>
              <w:rPr>
                <w:rFonts w:cs="Arial"/>
                <w:b/>
                <w:lang w:val="en-US"/>
              </w:rPr>
            </w:pPr>
          </w:p>
          <w:p w14:paraId="4544E6A9" w14:textId="77777777" w:rsidR="00D638B6" w:rsidRDefault="00D638B6" w:rsidP="00CD2756">
            <w:r>
              <w:rPr>
                <w:rFonts w:cs="Arial"/>
                <w:b/>
                <w:bCs/>
                <w:lang w:val="en-US"/>
              </w:rPr>
              <w:t>E-mail Address:</w:t>
            </w:r>
          </w:p>
          <w:p w14:paraId="7F51BFE0" w14:textId="77777777" w:rsidR="00D638B6" w:rsidRDefault="00D638B6" w:rsidP="00CD2756">
            <w:pPr>
              <w:rPr>
                <w:rFonts w:cs="Arial"/>
                <w:b/>
                <w:bCs/>
                <w:lang w:val="en-US"/>
              </w:rPr>
            </w:pPr>
            <w:r>
              <w:rPr>
                <w:rFonts w:cs="Arial"/>
                <w:b/>
                <w:bCs/>
                <w:lang w:val="en-US"/>
              </w:rPr>
              <w:t>Telephone Number:</w:t>
            </w:r>
          </w:p>
          <w:p w14:paraId="7E3AF672" w14:textId="77777777" w:rsidR="00D638B6" w:rsidRPr="003156A1" w:rsidRDefault="00D638B6" w:rsidP="00CD2756">
            <w:pPr>
              <w:rPr>
                <w:rFonts w:cs="Arial"/>
                <w:bCs/>
                <w:lang w:val="en-US"/>
              </w:rPr>
            </w:pPr>
            <w:r>
              <w:rPr>
                <w:rFonts w:cs="Arial"/>
                <w:b/>
                <w:bCs/>
                <w:lang w:val="en-US"/>
              </w:rPr>
              <w:t>Fax No:</w:t>
            </w:r>
          </w:p>
          <w:p w14:paraId="370D8035" w14:textId="77777777" w:rsidR="00D638B6" w:rsidRPr="004E7B88" w:rsidRDefault="00D638B6" w:rsidP="00CD2756">
            <w:pPr>
              <w:rPr>
                <w:rFonts w:cs="Arial"/>
                <w:b/>
                <w:lang w:val="en-US"/>
              </w:rPr>
            </w:pPr>
          </w:p>
        </w:tc>
      </w:tr>
    </w:tbl>
    <w:p w14:paraId="66ED6909"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p>
    <w:p w14:paraId="3CE362D3" w14:textId="77777777" w:rsidR="003426C3" w:rsidRDefault="003426C3" w:rsidP="003426C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A530959" w14:textId="77777777" w:rsidR="003426C3" w:rsidRDefault="003426C3" w:rsidP="003426C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Standardised Contracting Terms</w:t>
      </w:r>
      <w:bookmarkEnd w:id="0"/>
    </w:p>
    <w:p w14:paraId="5E9A8D39"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28A124"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SC2</w:t>
      </w:r>
      <w:bookmarkEnd w:id="1"/>
    </w:p>
    <w:p w14:paraId="33BACF53" w14:textId="77777777" w:rsidR="003426C3" w:rsidRDefault="003426C3" w:rsidP="003426C3">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(Edn11//22)</w:t>
      </w:r>
    </w:p>
    <w:p w14:paraId="20B0768D"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2CC0B91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General</w:t>
      </w:r>
    </w:p>
    <w:p w14:paraId="7888A3B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2CFD2B2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076C327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5CD979F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1E27E38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B51594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ADA2C4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EE201B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5F6822B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3909B06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43C085E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expression “person” means any individual, firm, body corporate, </w:t>
      </w:r>
      <w:r>
        <w:rPr>
          <w:rFonts w:ascii="Arial" w:hAnsi="Arial" w:cs="Arial"/>
          <w:color w:val="000000"/>
        </w:rPr>
        <w:lastRenderedPageBreak/>
        <w:t>unincorporated association or partnership, government, state or agency of a state or joint venture.</w:t>
      </w:r>
    </w:p>
    <w:p w14:paraId="4BDCE04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393FD7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0F6EE47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C3F925B" w14:textId="77777777" w:rsidR="003426C3" w:rsidRDefault="003426C3" w:rsidP="003426C3">
      <w:pPr>
        <w:widowControl w:val="0"/>
        <w:autoSpaceDE w:val="0"/>
        <w:autoSpaceDN w:val="0"/>
        <w:adjustRightInd w:val="0"/>
        <w:spacing w:after="60" w:line="240" w:lineRule="auto"/>
        <w:ind w:left="546"/>
        <w:rPr>
          <w:rFonts w:ascii="Arial" w:hAnsi="Arial" w:cs="Arial"/>
          <w:color w:val="000000"/>
        </w:rPr>
      </w:pPr>
    </w:p>
    <w:p w14:paraId="1DDE80D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7C0121B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2.Duration of Contract</w:t>
      </w:r>
    </w:p>
    <w:p w14:paraId="5276C45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1562DA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5222D59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3.Entire Agreement</w:t>
      </w:r>
      <w:r>
        <w:rPr>
          <w:rFonts w:ascii="Arial" w:hAnsi="Arial" w:cs="Arial"/>
          <w:color w:val="000000"/>
        </w:rPr>
        <w:t>        </w:t>
      </w:r>
    </w:p>
    <w:p w14:paraId="1D68948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016483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01DC818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4.Governing Law  </w:t>
      </w:r>
    </w:p>
    <w:p w14:paraId="0360F57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39B5107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245DEA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D7C262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1ED1877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674657C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10A1BFE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84B3E7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Any dispute arising out of or in connection with the Contract shall be determined </w:t>
      </w:r>
      <w:r>
        <w:rPr>
          <w:rFonts w:ascii="Arial" w:hAnsi="Arial" w:cs="Arial"/>
          <w:color w:val="000000"/>
        </w:rPr>
        <w:lastRenderedPageBreak/>
        <w:t>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9A7E3E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40.b shall be amended to read:</w:t>
      </w:r>
    </w:p>
    <w:p w14:paraId="68DFB14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8A08A6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1EB095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60D2C3C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0AD42F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61EFEFB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5.Precedence</w:t>
      </w:r>
    </w:p>
    <w:p w14:paraId="4CCC8A2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5DDD2DB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092EE79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
    <w:p w14:paraId="67779B9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7297F25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4A39370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00089D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7FB5D55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6.Formal Amendments to the Contract</w:t>
      </w:r>
    </w:p>
    <w:p w14:paraId="7DC5BC8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Except as provided in Condition 31 and subject to clause 6.c, the Contract may only </w:t>
      </w:r>
      <w:r>
        <w:rPr>
          <w:rFonts w:ascii="Arial" w:hAnsi="Arial" w:cs="Arial"/>
          <w:color w:val="000000"/>
        </w:rPr>
        <w:lastRenderedPageBreak/>
        <w:t>be amended by the written agreement of the Parties (or their duly authorised representatives acting on their behalf). Such written agreement shall consist of:</w:t>
      </w:r>
    </w:p>
    <w:p w14:paraId="25DE45C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 and;</w:t>
      </w:r>
    </w:p>
    <w:p w14:paraId="5B26FEA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02049BC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5D8B08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64F819D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D03F07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3B2CC59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3FA5332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3FA9592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5ECF220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4B58A0E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7.Authority Representatives</w:t>
      </w:r>
    </w:p>
    <w:p w14:paraId="2222D47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2D3E3C7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giving of consent;</w:t>
      </w:r>
    </w:p>
    <w:p w14:paraId="47A35E0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615B0B7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7CD45ED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7A46A92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3D3472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5B5DA03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31D88A9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8.Severability</w:t>
      </w:r>
    </w:p>
    <w:p w14:paraId="5B4A960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If any provision of the Contract is held to be invalid, illegal or unenforceable to any extent then:</w:t>
      </w:r>
    </w:p>
    <w:p w14:paraId="576B7BF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517E92C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7FD0FDE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0FA8A60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9.Waiver</w:t>
      </w:r>
    </w:p>
    <w:p w14:paraId="53F6868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392D78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23635FF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36662FB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10.Assignment of Contract</w:t>
      </w:r>
    </w:p>
    <w:p w14:paraId="09428D2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592CDD3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292E6F1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11.Third Party Rights</w:t>
      </w:r>
    </w:p>
    <w:p w14:paraId="75690B2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9DE387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3D2981A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12.Transparency</w:t>
      </w:r>
    </w:p>
    <w:p w14:paraId="7C5FBBA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7FAE192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5506FAC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7CE8A0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w:t>
      </w:r>
      <w:r>
        <w:rPr>
          <w:rFonts w:ascii="Arial" w:hAnsi="Arial" w:cs="Arial"/>
          <w:color w:val="000000"/>
        </w:rPr>
        <w:lastRenderedPageBreak/>
        <w:t>Information set out in clause 12.e to 12.i.  Where the Authority publishes Transparency Information, it shall:</w:t>
      </w:r>
    </w:p>
    <w:p w14:paraId="1991955F" w14:textId="77777777" w:rsidR="003426C3" w:rsidRDefault="003426C3" w:rsidP="003426C3">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011C0FCB" w14:textId="77777777" w:rsidR="003426C3" w:rsidRDefault="003426C3" w:rsidP="003426C3">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C968DA7" w14:textId="77777777" w:rsidR="003426C3" w:rsidRDefault="003426C3" w:rsidP="003426C3">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26C50E4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Publishable Performance Information</w:t>
      </w:r>
    </w:p>
    <w:p w14:paraId="70C140C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0DFBE7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29BCB0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0DC9A56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0BDB985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0271253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13.Disclosure of Information</w:t>
      </w:r>
    </w:p>
    <w:p w14:paraId="49AD8B5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21C86D9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shall treat in confidence all Information it receives from the other;</w:t>
      </w:r>
    </w:p>
    <w:p w14:paraId="21202B0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A2016E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6C1B171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6652E87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15ADD05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481F482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(2)      is treated in confidence by them and not disclosed except with the prior written consent of the Authority or used otherwise than for the purpose of performing work or having work performed for the Authority under the Contract or any subcontract.</w:t>
      </w:r>
    </w:p>
    <w:p w14:paraId="73205EE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3BE6AAF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  13.b, 13.f, 13.g and 13.h to the extent that either Party:</w:t>
      </w:r>
    </w:p>
    <w:p w14:paraId="1B39FC7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1A97D55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4DE088E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39F1E4E2"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0FE68473"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1973FB28"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1176FD09"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1CD5EB0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55A6648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B6C5C7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37247356"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0C697AF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459E3B1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624D4BB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A5DFF46"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1316F3D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w:t>
      </w:r>
      <w:r>
        <w:rPr>
          <w:rFonts w:ascii="Arial" w:hAnsi="Arial" w:cs="Arial"/>
          <w:color w:val="000000"/>
        </w:rPr>
        <w:lastRenderedPageBreak/>
        <w:t xml:space="preserve">novation or disposal of any of its rights, obligations or liabilities under the Contract; </w:t>
      </w:r>
    </w:p>
    <w:p w14:paraId="7294C5D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50776B7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062159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1DE2EA2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253E42D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60964BE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00EAC00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14.Publicity and Communications with the Media</w:t>
      </w:r>
    </w:p>
    <w:p w14:paraId="48D6721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5E48FA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0C67420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15.Change of Control of Contractor</w:t>
      </w:r>
    </w:p>
    <w:p w14:paraId="705BAF0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857504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18AF8372" w14:textId="77777777" w:rsidR="003426C3" w:rsidRDefault="003426C3" w:rsidP="003426C3">
      <w:pPr>
        <w:widowControl w:val="0"/>
        <w:autoSpaceDE w:val="0"/>
        <w:autoSpaceDN w:val="0"/>
        <w:adjustRightInd w:val="0"/>
        <w:spacing w:after="60" w:line="240" w:lineRule="auto"/>
        <w:ind w:left="546"/>
        <w:rPr>
          <w:rFonts w:ascii="Arial" w:hAnsi="Arial" w:cs="Arial"/>
          <w:color w:val="000000"/>
        </w:rPr>
      </w:pPr>
    </w:p>
    <w:p w14:paraId="2052631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13B119F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0C3CF43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1970B3C6"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13AD80B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0" w:history="1">
        <w:r>
          <w:rPr>
            <w:rFonts w:ascii="Arial" w:hAnsi="Arial" w:cs="Arial"/>
            <w:color w:val="0000FF"/>
            <w:u w:val="single"/>
          </w:rPr>
          <w:t>DefComrclSSM-MergersandAcq@mod.gov.uk</w:t>
        </w:r>
      </w:hyperlink>
    </w:p>
    <w:p w14:paraId="022F681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FB7EC2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7DEB72C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CA0232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367057D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0EE5DAE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16.Environmental Requirements</w:t>
      </w:r>
    </w:p>
    <w:p w14:paraId="230C5C1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C35955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1EAF83F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17.Contractor’s Records</w:t>
      </w:r>
    </w:p>
    <w:p w14:paraId="4E66BEF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56B9364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A649AF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2098ABC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1C039D4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51B69E4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65E263E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391E8C06"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(2)      the termination of the Contract; or </w:t>
      </w:r>
    </w:p>
    <w:p w14:paraId="63EEA17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54B6140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p>
    <w:p w14:paraId="682BEFD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18.Notices</w:t>
      </w:r>
    </w:p>
    <w:p w14:paraId="789C0E7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5E51BB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116525C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authenticated by signature or such other method as may be agreed between the Parties;</w:t>
      </w:r>
    </w:p>
    <w:p w14:paraId="7068200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65A0D43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65F9A2E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34EAA9B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97CD33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34C02F7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4BE8AD9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38581B6D"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720E676"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343609BF"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p>
    <w:p w14:paraId="1820A5C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19.Progress Monitoring, Meetings and Reports</w:t>
      </w:r>
    </w:p>
    <w:p w14:paraId="378572E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1595E20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320E20A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6306AFC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1291753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714A098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405D793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5D00B4F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Supply of Contractor Deliverables </w:t>
      </w:r>
    </w:p>
    <w:p w14:paraId="7F2B03C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20.Supply of Contractor Deliverables and Quality Assurance</w:t>
      </w:r>
    </w:p>
    <w:p w14:paraId="303BDA6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33692C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5FA9FC0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1736EF5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(2)      discharge their obligations under the Contract with all due skill, care, diligence and operating practice by appropriately experienced, qualified and trained personnel.</w:t>
      </w:r>
    </w:p>
    <w:p w14:paraId="3189AA9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09611FB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6E0B962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4D8C907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248E081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77D9D17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7A45C46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21.Marking of Contractor Deliverables</w:t>
      </w:r>
    </w:p>
    <w:p w14:paraId="618BAAB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620CA2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72F72EC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0FCB4E0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57C6CF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116DB34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22.Packaging and Labelling (excluding Contractor Deliverables containing Munitions)</w:t>
      </w:r>
    </w:p>
    <w:p w14:paraId="38825E7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7C6EC84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41055B5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58D66C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1CACC22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AA10E3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7FAA0DD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39E2F3F6"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will ensure that each Contractor Deliverable may be transported and </w:t>
      </w:r>
      <w:r>
        <w:rPr>
          <w:rFonts w:ascii="Arial" w:hAnsi="Arial" w:cs="Arial"/>
          <w:color w:val="000000"/>
        </w:rPr>
        <w:lastRenderedPageBreak/>
        <w:t>delivered to the consignee named in the Contract in an undamaged and serviceable condition; and</w:t>
      </w:r>
    </w:p>
    <w:p w14:paraId="52B5F703"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29D21558"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7B898FF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6765872B"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3CFF678B"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D34210E"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43E4DC9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3DEF8A2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Health and Safety At Work Act 1974 (as amended);</w:t>
      </w:r>
    </w:p>
    <w:p w14:paraId="29932F2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0E853EE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28CB7CF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2186B18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47565E8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Safety Of Lives At Sea Regulations (SOLAS) 1974 (as amended); and</w:t>
      </w:r>
    </w:p>
    <w:p w14:paraId="5775B8A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5A3B08A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25C720B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633FF67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7DED3C0"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2A6E4026"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DES LSOC SpSvcs--SptEng-Pkg1</w:t>
      </w:r>
    </w:p>
    <w:p w14:paraId="629FABA6"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2288E1D6"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784CA31C"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Tel. +44(0)30679-35353</w:t>
      </w:r>
    </w:p>
    <w:p w14:paraId="2F1A573E" w14:textId="77777777" w:rsidR="003426C3" w:rsidRDefault="00E674C0" w:rsidP="003426C3">
      <w:pPr>
        <w:widowControl w:val="0"/>
        <w:autoSpaceDE w:val="0"/>
        <w:autoSpaceDN w:val="0"/>
        <w:adjustRightInd w:val="0"/>
        <w:spacing w:after="60" w:line="240" w:lineRule="auto"/>
        <w:ind w:left="1113"/>
        <w:rPr>
          <w:rFonts w:ascii="Arial" w:hAnsi="Arial" w:cs="Arial"/>
          <w:sz w:val="24"/>
          <w:szCs w:val="24"/>
        </w:rPr>
      </w:pPr>
      <w:hyperlink r:id="rId11" w:history="1">
        <w:r w:rsidR="003426C3">
          <w:rPr>
            <w:rFonts w:ascii="Arial" w:hAnsi="Arial" w:cs="Arial"/>
            <w:color w:val="0000FF"/>
            <w:u w:val="single"/>
          </w:rPr>
          <w:t>DESLSOC-SpSvcs-SptEng-Pkg1@mod.gov.uk</w:t>
        </w:r>
      </w:hyperlink>
    </w:p>
    <w:p w14:paraId="2091B8EC"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MPAS Documentation is also available on the DStan website.</w:t>
      </w:r>
    </w:p>
    <w:p w14:paraId="116FEF9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0E46E34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508AAEF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73679AE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68ADF02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73E2BB0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5C2E7BA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7E4A637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06D60BF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5C94FC62"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AA321A7"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3F4EECA5"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51D93BC6"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15D6FFDC"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7422681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700645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1517498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their Subcontractor is not a PDA but is registered, they </w:t>
      </w:r>
      <w:r>
        <w:rPr>
          <w:rFonts w:ascii="Arial" w:hAnsi="Arial" w:cs="Arial"/>
          <w:color w:val="000000"/>
        </w:rPr>
        <w:lastRenderedPageBreak/>
        <w:t>shall follow clauses 22.g.(1)(a) and 22.g.(1)(b).</w:t>
      </w:r>
    </w:p>
    <w:p w14:paraId="396CC90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D68536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4655668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554BDC8E"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5A59094D"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24C6C762"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name and address of consignor;</w:t>
      </w:r>
    </w:p>
    <w:p w14:paraId="78DBD077"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23D96B94"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6700DA77" w14:textId="77777777" w:rsidR="003426C3" w:rsidRDefault="003426C3" w:rsidP="003426C3">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26C9EEEF" w14:textId="77777777" w:rsidR="003426C3" w:rsidRDefault="003426C3" w:rsidP="003426C3">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2BE0094A"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4CD113C7" w14:textId="77777777" w:rsidR="003426C3" w:rsidRDefault="003426C3" w:rsidP="003426C3">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0BF0A67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A2EEFA9"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65ACE45C"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thirteen digit NATO Stock Number (NSN); </w:t>
      </w:r>
    </w:p>
    <w:p w14:paraId="34C17F94"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7E4828A7"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314C9158"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6170AE6A"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3AE0035B"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shelf life of item where applicable;</w:t>
      </w:r>
    </w:p>
    <w:p w14:paraId="3EED94A6"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3B6C6EEF"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49E89D5E"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7BE9F11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58D4012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583D661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4681BB1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(3)      actual quantity (quantity in package);</w:t>
      </w:r>
    </w:p>
    <w:p w14:paraId="79F4746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3222224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6288F04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A75C2E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52C226B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D538F9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09B9A480"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class group number;</w:t>
      </w:r>
    </w:p>
    <w:p w14:paraId="31E87EF8"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3F5BB9F9"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3CFA630B"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6CB671D0"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2E392A15" w14:textId="77777777" w:rsidR="003426C3" w:rsidRDefault="003426C3" w:rsidP="003426C3">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6210224C"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000A011"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53097993"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2D89EE9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F93102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67DFF80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163AACB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      In any design work the Contractor shall comply with the Producer Responsibility Obligations (Packaging Waste) Regulations 2007 (as amended) or equivalent legislation.  Evidence of compliance shall be a contractor record in accordance with Condition 17 </w:t>
      </w:r>
      <w:r>
        <w:rPr>
          <w:rFonts w:ascii="Arial" w:hAnsi="Arial" w:cs="Arial"/>
          <w:color w:val="000000"/>
        </w:rPr>
        <w:lastRenderedPageBreak/>
        <w:t>(Contractor’s Records).</w:t>
      </w:r>
    </w:p>
    <w:p w14:paraId="6400943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543C50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13E9468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12" w:history="1">
        <w:r>
          <w:rPr>
            <w:rFonts w:ascii="Arial" w:hAnsi="Arial" w:cs="Arial"/>
            <w:color w:val="0000FF"/>
            <w:u w:val="single"/>
          </w:rPr>
          <w:t>https://www.dstan.mod.uk/</w:t>
        </w:r>
      </w:hyperlink>
    </w:p>
    <w:p w14:paraId="77426A7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9FC8DB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78D5577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2B89034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23.</w:t>
      </w:r>
      <w:r>
        <w:rPr>
          <w:rFonts w:ascii="Arial" w:hAnsi="Arial" w:cs="Arial"/>
          <w:color w:val="000000"/>
        </w:rPr>
        <w:t>        </w:t>
      </w:r>
      <w:r>
        <w:rPr>
          <w:rFonts w:ascii="Arial" w:hAnsi="Arial" w:cs="Arial"/>
          <w:b/>
          <w:bCs/>
          <w:color w:val="000000"/>
        </w:rPr>
        <w:t>Plastic Packaging Tax</w:t>
      </w:r>
    </w:p>
    <w:p w14:paraId="424F009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6BD5DC1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0668821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7254A22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3DE53B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733D81B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9A74B1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41F7742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documents to confirm that PPT has been properly accounted for; </w:t>
      </w:r>
    </w:p>
    <w:p w14:paraId="4D30307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4CBF604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64DE507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The Authority shall have the right, on providing reasonable notice, to physically inspect or conduct an audit on the Contractor, to ensure any information that has been </w:t>
      </w:r>
      <w:r>
        <w:rPr>
          <w:rFonts w:ascii="Arial" w:hAnsi="Arial" w:cs="Arial"/>
          <w:color w:val="000000"/>
        </w:rPr>
        <w:lastRenderedPageBreak/>
        <w:t>provided in accordance with clause 23.f above is accurate.</w:t>
      </w:r>
    </w:p>
    <w:p w14:paraId="3FC21E6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51442B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455000E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294088D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24.Supply of Data for Hazardous Materials or Substances, Mixtures and Articles in Contractor Deliverables</w:t>
      </w:r>
    </w:p>
    <w:p w14:paraId="2BCFA7C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586381A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provide to the Authority:</w:t>
      </w:r>
    </w:p>
    <w:p w14:paraId="7C721578"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3FAE9E12"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28F2ED96"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A914D3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24.b above:</w:t>
      </w:r>
    </w:p>
    <w:p w14:paraId="034AFF09"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6F26B284"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(2)if the Authority becomes aware of new information that might call into question the appropriateness of the risk management measures identified in the safety information supplied, shall report this information in writing to the Contractor. </w:t>
      </w:r>
    </w:p>
    <w:p w14:paraId="3A9B5F4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75A2F1C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722F22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62AFBFB7"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0B5AC69F"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34826DE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ABEC38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Any SDS to be provided in accordance with this Condition, including any related </w:t>
      </w:r>
      <w:r>
        <w:rPr>
          <w:rFonts w:ascii="Arial" w:hAnsi="Arial" w:cs="Arial"/>
          <w:color w:val="000000"/>
        </w:rPr>
        <w:lastRenderedPageBreak/>
        <w:t xml:space="preserve">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35F197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026179ED"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Hard copies to be sent to: </w:t>
      </w:r>
    </w:p>
    <w:p w14:paraId="708F1E56"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Hazardous Stores Information System (HSIS) </w:t>
      </w:r>
    </w:p>
    <w:p w14:paraId="3D8BADA6"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Spruce 2C, #1260, </w:t>
      </w:r>
    </w:p>
    <w:p w14:paraId="32919325"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MOD Abbey Wood (South) </w:t>
      </w:r>
    </w:p>
    <w:p w14:paraId="15C6C41E"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Bristol BS34 8JH</w:t>
      </w:r>
    </w:p>
    <w:p w14:paraId="055E65EE" w14:textId="77777777" w:rsidR="003426C3" w:rsidRDefault="003426C3" w:rsidP="003426C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Emails to be sent to: </w:t>
      </w:r>
    </w:p>
    <w:p w14:paraId="1179035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DESEngSfty-QSEPSEP-HSISMulti@mod.gov.uk</w:t>
      </w:r>
    </w:p>
    <w:p w14:paraId="6A8152E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7E565A4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51D176D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6BC9AA8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25.Timber and Wood-Derived Products</w:t>
      </w:r>
    </w:p>
    <w:p w14:paraId="329F669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282E8FA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1D49143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17995E12"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71BA9514"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1DF6177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04EF7CD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7295E01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7AC26F8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103C74A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7A547EA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Authority reserves the right at any time during the execution of the Contract and for a period of five (5) years from final Delivery under the Contract to require the Contractor to produce the Evidence required for the Authority’s inspection within fourteen (14) days of </w:t>
      </w:r>
      <w:r>
        <w:rPr>
          <w:rFonts w:ascii="Arial" w:hAnsi="Arial" w:cs="Arial"/>
          <w:color w:val="000000"/>
        </w:rPr>
        <w:lastRenderedPageBreak/>
        <w:t>the Authority’s request.</w:t>
      </w:r>
    </w:p>
    <w:p w14:paraId="168B2E1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4744AB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2C638CA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0217967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5DF35A9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5BE7687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57A06A2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40149BA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25.b.</w:t>
      </w:r>
    </w:p>
    <w:p w14:paraId="71A5295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682EF0B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BD5E36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07823D2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2A713E3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56C822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3ECAA2A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7ECFDF1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26.Certificate of Conformity</w:t>
      </w:r>
    </w:p>
    <w:p w14:paraId="07AEC5E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6EA360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7228B7C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1F2082A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Information provided on the CofC shall include:</w:t>
      </w:r>
    </w:p>
    <w:p w14:paraId="3D40FD4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Contractor’s name and address;</w:t>
      </w:r>
    </w:p>
    <w:p w14:paraId="0141B15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503D0596"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500C211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details of any approved concessions;</w:t>
      </w:r>
    </w:p>
    <w:p w14:paraId="7C5D326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1E62D60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50BACC0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2932D6F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description of Contractor Deliverable, including part number, specification and configuration status;</w:t>
      </w:r>
    </w:p>
    <w:p w14:paraId="1E6D2C6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5D4C41A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(10)      identification marks, batch and serial numbers in accordance with the Specification;</w:t>
      </w:r>
    </w:p>
    <w:p w14:paraId="517EA6C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(11)      quantities;</w:t>
      </w:r>
    </w:p>
    <w:p w14:paraId="02D0688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1047974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25845A0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617E0B4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3B840CC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27.Access to Contractor’s Premises</w:t>
      </w:r>
    </w:p>
    <w:p w14:paraId="53EBABB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326D7B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542E00E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03E4DEE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28.Delivery / Collection</w:t>
      </w:r>
    </w:p>
    <w:p w14:paraId="7E4826F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Schedule 3 (Contract Data Sheet) shall specify whether the Contractor Deliverables are to be Delivered to the Consignee by the Contractor or Collected from the Consignor by </w:t>
      </w:r>
      <w:r>
        <w:rPr>
          <w:rFonts w:ascii="Arial" w:hAnsi="Arial" w:cs="Arial"/>
          <w:color w:val="000000"/>
        </w:rPr>
        <w:lastRenderedPageBreak/>
        <w:t>the Authority.</w:t>
      </w:r>
    </w:p>
    <w:p w14:paraId="310BFD3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33FF04D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5968C93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23FB8C5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04446F4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506EBA8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42F7D4C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38AA54B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7980F7C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63AF4EF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577504F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3F4C4A2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6CC58C8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71AC6F5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7F37DF86"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1D871B2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632A852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29.Acceptance </w:t>
      </w:r>
    </w:p>
    <w:p w14:paraId="71433A6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3B2375D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5A6C10B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7ECA405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3013B0E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30.Rejection and Counterfeit Materiel </w:t>
      </w:r>
    </w:p>
    <w:p w14:paraId="7E76A9F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29645CD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A49E5B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4FFD856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4BF2980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34C0254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notify the Contractor of its suspicion and reasons therefore;</w:t>
      </w:r>
    </w:p>
    <w:p w14:paraId="4A64017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999342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0572BB0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1D7D9C9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 and 30.b (Rejection).</w:t>
      </w:r>
    </w:p>
    <w:p w14:paraId="76ED044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In addition to its rights under 30.a and 30.b (Rejection), where the Authority reasonably believes that any Contractor Deliverable or consignment of Contractor Deliverables contains Counterfeit Materiel, it shall be entitled to:</w:t>
      </w:r>
    </w:p>
    <w:p w14:paraId="7DCAE7B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6C277CE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41EF1FF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29 (Acceptance). </w:t>
      </w:r>
    </w:p>
    <w:p w14:paraId="0DA9A77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the Authority intends to exercise its rights under clause 30.d, it shall where reasonable permit the Contractor, within a period specified by the Authority, to arrange at their own risk and expense and subject to any reasonable controls specified by the Authority, for:</w:t>
      </w:r>
    </w:p>
    <w:p w14:paraId="408B23B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34E57A3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satisfied does not contain Counterfeit Materiel.</w:t>
      </w:r>
    </w:p>
    <w:p w14:paraId="628DA6C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In respect of any Contractor Deliverable, consignment or part thereof that is retained in accordance with clause 30.d, including where the Authority permits the Contractor to remove non-Counterfeit Materiel under clause 30.e but the Contractor fails to do so within </w:t>
      </w:r>
      <w:r>
        <w:rPr>
          <w:rFonts w:ascii="Arial" w:hAnsi="Arial" w:cs="Arial"/>
          <w:color w:val="000000"/>
        </w:rPr>
        <w:lastRenderedPageBreak/>
        <w:t>the period specified by the Authority and subject to clause 30.j, the Authority shall be entitled to exercise any, all, or any combination of, the following rights:</w:t>
      </w:r>
    </w:p>
    <w:p w14:paraId="6F441F9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237CFB5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0CC3DD0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5104136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reasonable costs of testing, storage, access, and/or disposal of it from the Contractor.</w:t>
      </w:r>
    </w:p>
    <w:p w14:paraId="2468AAB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Exercise of the rights granted at clauses 30.f.(1) to 30.f.(3) shall not constitute acceptance under Condition 29 (Acceptance).</w:t>
      </w:r>
    </w:p>
    <w:p w14:paraId="5E6ACC1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4225118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not use a retained Contract Deliverable or consignment other than as permitted in clauses 30.c – 30.j.</w:t>
      </w:r>
    </w:p>
    <w:p w14:paraId="231E739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may without restriction report a discovery of Counterfeit Materiel and disclose information necessary for the identification of similar materiel and its possible sources. </w:t>
      </w:r>
    </w:p>
    <w:p w14:paraId="6244170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not be entitled to any payment or compensation from the Authority as a result of the Authority exercising the rights set out in clauses 30.c – 30.j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9345ED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1926CB7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31.Diversion Orders</w:t>
      </w:r>
    </w:p>
    <w:p w14:paraId="0057CBD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4334323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4476BDB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1A59395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6BF9EEA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6E46AA3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27FD809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433BBF2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32.Self-to-Self Delivery</w:t>
      </w:r>
    </w:p>
    <w:p w14:paraId="66213D3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w:t>
      </w:r>
      <w:r>
        <w:rPr>
          <w:rFonts w:ascii="Arial" w:hAnsi="Arial" w:cs="Arial"/>
          <w:color w:val="000000"/>
        </w:rPr>
        <w:lastRenderedPageBreak/>
        <w:t>be Delivered by the Contractor to their own premises, or to those of a Subcontractor (‘self-to-self delivery’), the risk in such a Contractor Deliverable shall remain vested in the Contractor until such time as it is handed over to the Authority.</w:t>
      </w:r>
    </w:p>
    <w:p w14:paraId="243759F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7A82A4B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00F6718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33.Import and Export Licences</w:t>
      </w:r>
    </w:p>
    <w:p w14:paraId="096E088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5D4B187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4F73DC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C09CCAA"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5EFD79A3"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3D3040E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7F378E5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15CECC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4F3B53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047B66D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Contractor shall, or procure that the Contractor’s Subcontractor shall, </w:t>
      </w:r>
      <w:r>
        <w:rPr>
          <w:rFonts w:ascii="Arial" w:hAnsi="Arial" w:cs="Arial"/>
          <w:color w:val="000000"/>
        </w:rPr>
        <w:lastRenderedPageBreak/>
        <w:t>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D25A6A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7877B00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2AA034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6F4D37F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069429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12C93D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06316C8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311DB78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non-UK export licence, authorisation or exemption; or</w:t>
      </w:r>
    </w:p>
    <w:p w14:paraId="5C16CE9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7200968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B9B95C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ACED4E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BC99BC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w:t>
      </w:r>
      <w:r>
        <w:rPr>
          <w:rFonts w:ascii="Arial" w:hAnsi="Arial" w:cs="Arial"/>
          <w:color w:val="000000"/>
        </w:rPr>
        <w:lastRenderedPageBreak/>
        <w:t>by issuing an updated DEFFORM 528 to the Authority.</w:t>
      </w:r>
    </w:p>
    <w:p w14:paraId="706AB5B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8C9970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78B2C85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DBBCC2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2893D06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9AEF05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746E2D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5578420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(1)      restrictions are advised by the Authority to the Contractor in a DEFFORM 528 provided pursuant to clauses 33.s or 33.t or both; or </w:t>
      </w:r>
    </w:p>
    <w:p w14:paraId="0189885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1440593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03AC0E4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7AAD1AC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5DE8A64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34.Third Party Intellectual Property – Rights and Restrictions</w:t>
      </w:r>
    </w:p>
    <w:p w14:paraId="41400EE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5189236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151F7AE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3BA1BD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45CB355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1FC9240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027875A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245DE8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(1)      the Authority has made or makes an admission of any sort relevant to such question; </w:t>
      </w:r>
    </w:p>
    <w:p w14:paraId="2D76EBF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4647241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323F890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4A77A34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6ABF082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DA8663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066C9C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0257200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373518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A0B92B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908DCA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t>
      </w:r>
      <w:r>
        <w:rPr>
          <w:rFonts w:ascii="Arial" w:hAnsi="Arial" w:cs="Arial"/>
          <w:color w:val="000000"/>
        </w:rPr>
        <w:lastRenderedPageBreak/>
        <w:t xml:space="preserve">with the Contract. </w:t>
      </w:r>
    </w:p>
    <w:p w14:paraId="3406193C"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6902E47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F03A8F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3A7699C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2F60CA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6451618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21183F4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3A3F831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19416F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1940E76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69F9472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1B2CB2D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1CD590A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81A8F5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The general authorisation and indemnity is:</w:t>
      </w:r>
    </w:p>
    <w:p w14:paraId="3DF9B31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2F57E22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598AD9F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3ED99C1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3D47299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E13D8B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0A6D507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EB51F2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2578016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7DB23D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7CFAAAE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77B117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Property; </w:t>
      </w:r>
    </w:p>
    <w:p w14:paraId="07591EC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5; </w:t>
      </w:r>
    </w:p>
    <w:p w14:paraId="00FF76E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6380C93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5EB337C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1C6F2CC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7015883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Pricing and Payment </w:t>
      </w:r>
    </w:p>
    <w:p w14:paraId="0517691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35.Contract Price</w:t>
      </w:r>
    </w:p>
    <w:p w14:paraId="6E28742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20FC9DE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w:t>
      </w:r>
      <w:r>
        <w:rPr>
          <w:rFonts w:ascii="Arial" w:hAnsi="Arial" w:cs="Arial"/>
          <w:color w:val="000000"/>
        </w:rPr>
        <w:lastRenderedPageBreak/>
        <w:t xml:space="preserve">import duty on any part of the Contract Deliverables supplied which may be for shipment outside of the UK. </w:t>
      </w:r>
    </w:p>
    <w:p w14:paraId="1641DD6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77D7FE1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36.Payment and Recovery of Sums Due</w:t>
      </w:r>
    </w:p>
    <w:p w14:paraId="343B258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C1C556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46065A8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7CCC4A7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44513AA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7B44E67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D4A91D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50C8BB1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37.</w:t>
      </w:r>
      <w:r>
        <w:rPr>
          <w:rFonts w:ascii="Arial" w:hAnsi="Arial" w:cs="Arial"/>
          <w:color w:val="000000"/>
        </w:rPr>
        <w:t>        </w:t>
      </w:r>
      <w:r>
        <w:rPr>
          <w:rFonts w:ascii="Arial" w:hAnsi="Arial" w:cs="Arial"/>
          <w:b/>
          <w:bCs/>
          <w:color w:val="000000"/>
        </w:rPr>
        <w:t>Value Added Tax</w:t>
      </w:r>
    </w:p>
    <w:p w14:paraId="3FBE5C1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04DFA61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2F2872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7D36FC9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w:t>
      </w:r>
      <w:r>
        <w:rPr>
          <w:rFonts w:ascii="Arial" w:hAnsi="Arial" w:cs="Arial"/>
          <w:color w:val="000000"/>
        </w:rPr>
        <w:lastRenderedPageBreak/>
        <w:t>directly to HMRC any UK output VAT due in respect of the Contractor Deliverables. The Contractor shall be responsible for ensuring they take into account any changes in VAT law regarding registration.</w:t>
      </w:r>
    </w:p>
    <w:p w14:paraId="4185138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94A365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F14B3A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83DD38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76E8E08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38.Debt Factoring</w:t>
      </w:r>
    </w:p>
    <w:p w14:paraId="5EFA3F8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1642FE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3B8F8A0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0CAF6D8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38.b and 38.c.(2).</w:t>
      </w:r>
    </w:p>
    <w:p w14:paraId="4109FAA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36E2E43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3959E74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38.a.(1) and 38.a.(2); and</w:t>
      </w:r>
    </w:p>
    <w:p w14:paraId="490950D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056F836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provisions of Condition 36 (Payment and Recovery of Sums Due) shall continue </w:t>
      </w:r>
      <w:r>
        <w:rPr>
          <w:rFonts w:ascii="Arial" w:hAnsi="Arial" w:cs="Arial"/>
          <w:color w:val="000000"/>
        </w:rPr>
        <w:lastRenderedPageBreak/>
        <w:t>to apply in all other respects after the assignment and shall not be amended without the prior approval of the Authority.</w:t>
      </w:r>
    </w:p>
    <w:p w14:paraId="2211CA5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1F8C01A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39.Subcontracting and Prompt Payment</w:t>
      </w:r>
    </w:p>
    <w:p w14:paraId="59278D2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5D5DE65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765A1F5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7A7081D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4931715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8D6E46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3705720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66F34C6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Termination </w:t>
      </w:r>
    </w:p>
    <w:p w14:paraId="1EC6120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p>
    <w:p w14:paraId="2FAEB33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40.Dispute Resolution</w:t>
      </w:r>
    </w:p>
    <w:p w14:paraId="5C1E3DE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F3A1A4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30F726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2A3E9D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254F184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41.</w:t>
      </w:r>
      <w:r>
        <w:rPr>
          <w:rFonts w:ascii="Arial" w:hAnsi="Arial" w:cs="Arial"/>
          <w:color w:val="000000"/>
        </w:rPr>
        <w:t>        </w:t>
      </w:r>
      <w:r>
        <w:rPr>
          <w:rFonts w:ascii="Arial" w:hAnsi="Arial" w:cs="Arial"/>
          <w:b/>
          <w:bCs/>
          <w:color w:val="000000"/>
        </w:rPr>
        <w:t xml:space="preserve">Termination for Insolvency or Corrupt Gifts </w:t>
      </w:r>
    </w:p>
    <w:p w14:paraId="66632B9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058C2AD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6D54D5B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6A97DC9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5EF68AA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33324E4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w:t>
      </w:r>
      <w:r>
        <w:rPr>
          <w:rFonts w:ascii="Arial" w:hAnsi="Arial" w:cs="Arial"/>
          <w:color w:val="000000"/>
        </w:rPr>
        <w:lastRenderedPageBreak/>
        <w:t xml:space="preserve">their creditors; or </w:t>
      </w:r>
    </w:p>
    <w:p w14:paraId="2BF1242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D04AE6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17A39524"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799D32E2"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1EB5F9C5"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463BC32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7DBB493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14F3F7A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6E71931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1623F09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7BD246D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4CF4B2D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627D00E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7099476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435458C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15DEFD4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26A8242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1B7EBF7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6883D18E"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240B1D90"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5979E325"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340BE75F"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w:t>
      </w:r>
      <w:r>
        <w:rPr>
          <w:rFonts w:ascii="Arial" w:hAnsi="Arial" w:cs="Arial"/>
          <w:color w:val="000000"/>
        </w:rPr>
        <w:lastRenderedPageBreak/>
        <w:t xml:space="preserve">to their knowledge, unless before the Contract is made particulars of any such commission and of the terms and conditions of any such agreement for the payment thereof have been disclosed in writing to the Authority. </w:t>
      </w:r>
    </w:p>
    <w:p w14:paraId="47B7F4B0"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732E13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75F72703"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25A0A018"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1E2A71E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5D60020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4739D9D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116637FD"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197EB191"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2C6EB42F"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2E0344D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4E75D1AA"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42.Termination for Convenience </w:t>
      </w:r>
    </w:p>
    <w:p w14:paraId="18F9388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2BF98D3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1FAB8DD0"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136C30B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3894BEC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3D66E4C1"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42.b.(2) and 42.b.(3) of this Condition.</w:t>
      </w:r>
    </w:p>
    <w:p w14:paraId="2F62968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7434BD4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shall take over from the Contractor at a fair and reasonable price </w:t>
      </w:r>
      <w:r>
        <w:rPr>
          <w:rFonts w:ascii="Arial" w:hAnsi="Arial" w:cs="Arial"/>
          <w:color w:val="000000"/>
        </w:rPr>
        <w:lastRenderedPageBreak/>
        <w:t>all unused and undamaged materiel and any Contractor Deliverables in the course of manufacture that are:</w:t>
      </w:r>
    </w:p>
    <w:p w14:paraId="264D8A7C"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07C6741E"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636157C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28721017"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3AE01A2C"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4258DF54" w14:textId="77777777" w:rsidR="003426C3" w:rsidRDefault="003426C3" w:rsidP="003426C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Contractor Deliverables in the course of manufacture,</w:t>
      </w:r>
    </w:p>
    <w:p w14:paraId="667C6F1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4EBE631A"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78ECBA8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CBDB8D2"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05682509"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07618E7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4A2DD3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42.a to 42.e except that:</w:t>
      </w:r>
    </w:p>
    <w:p w14:paraId="370D8875"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42.c.(1);</w:t>
      </w:r>
    </w:p>
    <w:p w14:paraId="1D38C58D"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25FF6BEB"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52DBEAF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59D1E25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63E510E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43.Material Breach</w:t>
      </w:r>
    </w:p>
    <w:p w14:paraId="65C72E7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54E40F5"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461EB38C"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carrying out any work that may be required to make the Contractor Deliverables comply with the Contract; or</w:t>
      </w:r>
    </w:p>
    <w:p w14:paraId="22DAD2B6" w14:textId="77777777" w:rsidR="003426C3" w:rsidRDefault="003426C3" w:rsidP="003426C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3FD2433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0069908B"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44.Consequences of Termination</w:t>
      </w:r>
    </w:p>
    <w:p w14:paraId="7E23A13A" w14:textId="521BDBFA" w:rsidR="003426C3" w:rsidRDefault="003426C3" w:rsidP="00501BC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7ED3637" w14:textId="77777777" w:rsidR="003426C3" w:rsidRDefault="003426C3" w:rsidP="003426C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 w:name="_Toc501022445_3"/>
      <w:r>
        <w:rPr>
          <w:rFonts w:ascii="Arial" w:hAnsi="Arial" w:cs="Arial"/>
          <w:b/>
          <w:bCs/>
          <w:color w:val="000000"/>
          <w:sz w:val="28"/>
          <w:szCs w:val="28"/>
        </w:rPr>
        <w:t>45 Project specific DEFCONs and DEFCON SC variants that apply to this contract</w:t>
      </w:r>
      <w:bookmarkEnd w:id="2"/>
    </w:p>
    <w:p w14:paraId="2245B778"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79C481D"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3_1"/>
      <w:r>
        <w:rPr>
          <w:rFonts w:ascii="Arial" w:hAnsi="Arial" w:cs="Arial"/>
          <w:b/>
          <w:bCs/>
          <w:color w:val="000000"/>
        </w:rPr>
        <w:t>DEFCON 514A</w:t>
      </w:r>
      <w:bookmarkEnd w:id="3"/>
    </w:p>
    <w:p w14:paraId="71877259"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514A (Edn. 03/16) - Failure of Performance under Research and Development Contracts</w:t>
      </w:r>
    </w:p>
    <w:p w14:paraId="0C77BF6A" w14:textId="11D2DEFD" w:rsidR="003426C3" w:rsidRDefault="003426C3" w:rsidP="00501BC1">
      <w:pPr>
        <w:widowControl w:val="0"/>
        <w:autoSpaceDE w:val="0"/>
        <w:autoSpaceDN w:val="0"/>
        <w:adjustRightInd w:val="0"/>
        <w:spacing w:after="200" w:line="276" w:lineRule="auto"/>
        <w:ind w:right="114"/>
        <w:rPr>
          <w:rFonts w:ascii="Arial" w:hAnsi="Arial" w:cs="Arial"/>
          <w:sz w:val="24"/>
          <w:szCs w:val="24"/>
        </w:rPr>
      </w:pPr>
    </w:p>
    <w:p w14:paraId="68F7002D"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3_2"/>
      <w:r>
        <w:rPr>
          <w:rFonts w:ascii="Arial" w:hAnsi="Arial" w:cs="Arial"/>
          <w:b/>
          <w:bCs/>
          <w:color w:val="000000"/>
        </w:rPr>
        <w:t>DEFCON 532A</w:t>
      </w:r>
      <w:bookmarkEnd w:id="4"/>
    </w:p>
    <w:p w14:paraId="66CEA0C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05/21) -Protection Of Personal Data (Where Personal Data is not being processed on behalf of the Authority)</w:t>
      </w:r>
    </w:p>
    <w:p w14:paraId="2CE936B2" w14:textId="4F23348C" w:rsidR="003426C3" w:rsidRDefault="003426C3" w:rsidP="00501BC1">
      <w:pPr>
        <w:widowControl w:val="0"/>
        <w:autoSpaceDE w:val="0"/>
        <w:autoSpaceDN w:val="0"/>
        <w:adjustRightInd w:val="0"/>
        <w:spacing w:after="200" w:line="276" w:lineRule="auto"/>
        <w:ind w:right="114"/>
        <w:rPr>
          <w:rFonts w:ascii="Arial" w:hAnsi="Arial" w:cs="Arial"/>
          <w:sz w:val="24"/>
          <w:szCs w:val="24"/>
        </w:rPr>
      </w:pPr>
    </w:p>
    <w:p w14:paraId="09E42781"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4"/>
      <w:r>
        <w:rPr>
          <w:rFonts w:ascii="Arial" w:hAnsi="Arial" w:cs="Arial"/>
          <w:b/>
          <w:bCs/>
          <w:color w:val="000000"/>
        </w:rPr>
        <w:t>DEFCON 524A</w:t>
      </w:r>
      <w:bookmarkEnd w:id="5"/>
    </w:p>
    <w:p w14:paraId="10CC355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(Edn. 02/20) – Counterfeit Materiel</w:t>
      </w:r>
    </w:p>
    <w:p w14:paraId="6A66423A" w14:textId="77777777" w:rsidR="003426C3" w:rsidRDefault="003426C3" w:rsidP="00501BC1">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7007A9C5"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5"/>
      <w:r>
        <w:rPr>
          <w:rFonts w:ascii="Arial" w:hAnsi="Arial" w:cs="Arial"/>
          <w:b/>
          <w:bCs/>
          <w:color w:val="000000"/>
        </w:rPr>
        <w:t>DEFCON 532A (SC2)</w:t>
      </w:r>
      <w:bookmarkEnd w:id="6"/>
    </w:p>
    <w:p w14:paraId="7108F0AF" w14:textId="18F2467E" w:rsidR="003426C3" w:rsidRDefault="003426C3" w:rsidP="003426C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532A (SC2) (Edn. 08/20) – Protection of Personal Data (Where Personal Data is not being processed on behalf of the Authority)</w:t>
      </w:r>
    </w:p>
    <w:p w14:paraId="572976AA" w14:textId="77777777" w:rsidR="00F11397" w:rsidRDefault="00F11397" w:rsidP="00F11397">
      <w:pPr>
        <w:widowControl w:val="0"/>
        <w:autoSpaceDE w:val="0"/>
        <w:autoSpaceDN w:val="0"/>
        <w:adjustRightInd w:val="0"/>
        <w:spacing w:after="200" w:line="276" w:lineRule="auto"/>
        <w:ind w:left="120" w:right="114"/>
        <w:rPr>
          <w:rFonts w:ascii="Arial" w:hAnsi="Arial" w:cs="Arial"/>
          <w:sz w:val="24"/>
          <w:szCs w:val="24"/>
        </w:rPr>
      </w:pPr>
    </w:p>
    <w:p w14:paraId="6CBA4D3E" w14:textId="77777777" w:rsidR="00F11397" w:rsidRDefault="00F11397" w:rsidP="00F11397">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6"/>
      <w:r>
        <w:rPr>
          <w:rFonts w:ascii="Arial" w:hAnsi="Arial" w:cs="Arial"/>
          <w:b/>
          <w:bCs/>
          <w:color w:val="000000"/>
        </w:rPr>
        <w:t>DEFCON 117 (SC2)</w:t>
      </w:r>
      <w:bookmarkEnd w:id="7"/>
    </w:p>
    <w:p w14:paraId="1C4914BC" w14:textId="6D6BA237" w:rsidR="00F11397" w:rsidRDefault="00F11397" w:rsidP="00F1139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117 (SC2) (Edn. 11/17) - Supply Of Information For NATO Codification And Defence Inventory Introduction</w:t>
      </w:r>
    </w:p>
    <w:p w14:paraId="3AAD3648" w14:textId="77777777" w:rsidR="00F11397" w:rsidRDefault="00F11397" w:rsidP="00F1139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20834A9" w14:textId="77777777" w:rsidR="00F11397" w:rsidRDefault="00F11397" w:rsidP="00F11397">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7"/>
      <w:r>
        <w:rPr>
          <w:rFonts w:ascii="Arial" w:hAnsi="Arial" w:cs="Arial"/>
          <w:b/>
          <w:bCs/>
          <w:color w:val="000000"/>
        </w:rPr>
        <w:t>DEFCON 627</w:t>
      </w:r>
      <w:bookmarkEnd w:id="8"/>
    </w:p>
    <w:p w14:paraId="3255008D" w14:textId="553AF7D0" w:rsidR="00F11397" w:rsidRDefault="00F11397" w:rsidP="00F1139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14:paraId="0202F97E" w14:textId="77777777" w:rsidR="00F11397" w:rsidRDefault="00F11397" w:rsidP="00F1139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2A0933" w14:textId="77777777" w:rsidR="00F11397" w:rsidRDefault="00F11397" w:rsidP="00F11397">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8"/>
      <w:r>
        <w:rPr>
          <w:rFonts w:ascii="Arial" w:hAnsi="Arial" w:cs="Arial"/>
          <w:b/>
          <w:bCs/>
          <w:color w:val="000000"/>
        </w:rPr>
        <w:t>DEFCON 637</w:t>
      </w:r>
      <w:bookmarkEnd w:id="9"/>
    </w:p>
    <w:p w14:paraId="32AFCCBC" w14:textId="77777777" w:rsidR="00F11397" w:rsidRDefault="00F11397" w:rsidP="00F1139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21871B27" w14:textId="77777777" w:rsidR="00F11397" w:rsidRDefault="00F11397" w:rsidP="003426C3">
      <w:pPr>
        <w:widowControl w:val="0"/>
        <w:autoSpaceDE w:val="0"/>
        <w:autoSpaceDN w:val="0"/>
        <w:adjustRightInd w:val="0"/>
        <w:spacing w:after="60" w:line="240" w:lineRule="auto"/>
        <w:ind w:left="120"/>
        <w:rPr>
          <w:rFonts w:ascii="Arial" w:hAnsi="Arial" w:cs="Arial"/>
          <w:sz w:val="24"/>
          <w:szCs w:val="24"/>
        </w:rPr>
      </w:pPr>
    </w:p>
    <w:p w14:paraId="7F066F2B"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p>
    <w:p w14:paraId="203F2D32" w14:textId="6B725459" w:rsidR="003426C3" w:rsidRDefault="003426C3" w:rsidP="00501BC1">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lastRenderedPageBreak/>
        <w:br w:type="page"/>
      </w:r>
    </w:p>
    <w:p w14:paraId="32B59CD9" w14:textId="77777777" w:rsidR="003426C3" w:rsidRDefault="003426C3" w:rsidP="003426C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0" w:name="_Toc501022445_4"/>
      <w:r>
        <w:rPr>
          <w:rFonts w:ascii="Arial" w:hAnsi="Arial" w:cs="Arial"/>
          <w:b/>
          <w:bCs/>
          <w:color w:val="000000"/>
          <w:sz w:val="28"/>
          <w:szCs w:val="28"/>
        </w:rPr>
        <w:lastRenderedPageBreak/>
        <w:t>General Conditions</w:t>
      </w:r>
      <w:bookmarkEnd w:id="10"/>
    </w:p>
    <w:p w14:paraId="7C4F07D2" w14:textId="65457B2C" w:rsidR="003426C3" w:rsidRDefault="003426C3" w:rsidP="003426C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6AEE72D6" w14:textId="77777777" w:rsidR="00793669" w:rsidRDefault="00793669" w:rsidP="00793669">
      <w:pPr>
        <w:numPr>
          <w:ilvl w:val="0"/>
          <w:numId w:val="6"/>
        </w:numPr>
        <w:spacing w:after="0" w:line="240" w:lineRule="auto"/>
        <w:rPr>
          <w:rFonts w:ascii="Arial" w:hAnsi="Arial" w:cs="Arial"/>
          <w:sz w:val="20"/>
          <w:szCs w:val="20"/>
        </w:rPr>
      </w:pPr>
      <w:r w:rsidRPr="001C245C">
        <w:rPr>
          <w:rFonts w:ascii="Arial" w:hAnsi="Arial" w:cs="Arial"/>
          <w:sz w:val="20"/>
          <w:szCs w:val="20"/>
        </w:rPr>
        <w:t xml:space="preserve">Requirements for the Configuration Management (CM) of defence materiel shall be in accordance with </w:t>
      </w:r>
      <w:r w:rsidRPr="00F004DD">
        <w:rPr>
          <w:rFonts w:ascii="Arial" w:hAnsi="Arial" w:cs="Arial"/>
          <w:b/>
          <w:bCs/>
          <w:sz w:val="20"/>
          <w:szCs w:val="20"/>
        </w:rPr>
        <w:t>Def Stan 05-57/ACMP 2100</w:t>
      </w:r>
      <w:r w:rsidRPr="001C245C">
        <w:rPr>
          <w:rFonts w:ascii="Arial" w:hAnsi="Arial" w:cs="Arial"/>
          <w:sz w:val="20"/>
          <w:szCs w:val="20"/>
        </w:rPr>
        <w:t xml:space="preserve"> Configuration Management of Defence Materiel.</w:t>
      </w:r>
    </w:p>
    <w:p w14:paraId="58B8689D" w14:textId="77777777" w:rsidR="00793669" w:rsidRPr="001C245C" w:rsidRDefault="00793669" w:rsidP="00793669">
      <w:pPr>
        <w:ind w:left="720"/>
        <w:rPr>
          <w:rFonts w:ascii="Arial" w:hAnsi="Arial" w:cs="Arial"/>
          <w:sz w:val="20"/>
          <w:szCs w:val="20"/>
        </w:rPr>
      </w:pPr>
    </w:p>
    <w:p w14:paraId="35922607" w14:textId="77777777" w:rsidR="00793669" w:rsidRDefault="00793669" w:rsidP="00793669">
      <w:pPr>
        <w:numPr>
          <w:ilvl w:val="0"/>
          <w:numId w:val="6"/>
        </w:numPr>
        <w:spacing w:before="40" w:after="40" w:line="240" w:lineRule="auto"/>
        <w:rPr>
          <w:rFonts w:ascii="Arial" w:hAnsi="Arial" w:cs="Arial"/>
          <w:sz w:val="20"/>
          <w:szCs w:val="20"/>
        </w:rPr>
      </w:pPr>
      <w:r>
        <w:rPr>
          <w:rFonts w:ascii="Arial" w:hAnsi="Arial" w:cs="Arial"/>
          <w:sz w:val="20"/>
          <w:szCs w:val="20"/>
        </w:rPr>
        <w:t xml:space="preserve">In relation to </w:t>
      </w:r>
      <w:r w:rsidRPr="006F2940">
        <w:rPr>
          <w:rFonts w:ascii="Arial" w:hAnsi="Arial" w:cs="Arial"/>
          <w:b/>
          <w:bCs/>
          <w:sz w:val="20"/>
          <w:szCs w:val="20"/>
        </w:rPr>
        <w:t>AQAP 2210</w:t>
      </w:r>
      <w:r>
        <w:rPr>
          <w:rFonts w:ascii="Arial" w:hAnsi="Arial" w:cs="Arial"/>
          <w:sz w:val="20"/>
          <w:szCs w:val="20"/>
        </w:rPr>
        <w:t xml:space="preserve"> </w:t>
      </w:r>
      <w:bookmarkStart w:id="11" w:name="_Hlk111186986"/>
      <w:r>
        <w:rPr>
          <w:rFonts w:ascii="Arial" w:hAnsi="Arial" w:cs="Arial"/>
          <w:sz w:val="20"/>
          <w:szCs w:val="20"/>
        </w:rPr>
        <w:t>Software Quality Assurance</w:t>
      </w:r>
      <w:bookmarkEnd w:id="11"/>
      <w:r>
        <w:rPr>
          <w:rFonts w:ascii="Arial" w:hAnsi="Arial" w:cs="Arial"/>
          <w:sz w:val="20"/>
          <w:szCs w:val="20"/>
        </w:rPr>
        <w:t xml:space="preserve">, if a </w:t>
      </w:r>
      <w:r w:rsidRPr="00F004DD">
        <w:rPr>
          <w:rFonts w:ascii="Arial" w:hAnsi="Arial" w:cs="Arial"/>
          <w:sz w:val="20"/>
          <w:szCs w:val="20"/>
        </w:rPr>
        <w:t>Commercial of the Shelf</w:t>
      </w:r>
      <w:r>
        <w:rPr>
          <w:rFonts w:ascii="Arial" w:hAnsi="Arial" w:cs="Arial"/>
          <w:sz w:val="20"/>
          <w:szCs w:val="20"/>
        </w:rPr>
        <w:t xml:space="preserve"> (COT’s) product is identified that suits the requirements, then a</w:t>
      </w:r>
      <w:r w:rsidRPr="00F004DD">
        <w:rPr>
          <w:rFonts w:ascii="Arial" w:hAnsi="Arial" w:cs="Arial"/>
          <w:sz w:val="20"/>
          <w:szCs w:val="20"/>
        </w:rPr>
        <w:t xml:space="preserve"> </w:t>
      </w:r>
      <w:r>
        <w:rPr>
          <w:rFonts w:ascii="Arial" w:hAnsi="Arial" w:cs="Arial"/>
          <w:sz w:val="20"/>
          <w:szCs w:val="20"/>
        </w:rPr>
        <w:t xml:space="preserve">Project Quality Software Plan (PQSP) may not be required and </w:t>
      </w:r>
      <w:r w:rsidRPr="006F2940">
        <w:rPr>
          <w:rFonts w:ascii="Arial" w:hAnsi="Arial" w:cs="Arial"/>
          <w:b/>
          <w:bCs/>
          <w:sz w:val="20"/>
          <w:szCs w:val="20"/>
        </w:rPr>
        <w:t>DefCon 602B</w:t>
      </w:r>
      <w:r>
        <w:rPr>
          <w:rFonts w:ascii="Arial" w:hAnsi="Arial" w:cs="Arial"/>
          <w:sz w:val="20"/>
          <w:szCs w:val="20"/>
        </w:rPr>
        <w:t xml:space="preserve"> can instigated. </w:t>
      </w:r>
    </w:p>
    <w:p w14:paraId="42C9AFF6" w14:textId="77777777" w:rsidR="00793669" w:rsidRDefault="00793669" w:rsidP="00793669">
      <w:pPr>
        <w:pStyle w:val="ListParagraph"/>
        <w:rPr>
          <w:rFonts w:ascii="Arial" w:hAnsi="Arial" w:cs="Arial"/>
          <w:sz w:val="20"/>
          <w:szCs w:val="20"/>
        </w:rPr>
      </w:pPr>
    </w:p>
    <w:p w14:paraId="4E704CE7" w14:textId="77777777" w:rsidR="00793669" w:rsidRDefault="00793669" w:rsidP="00793669">
      <w:pPr>
        <w:numPr>
          <w:ilvl w:val="0"/>
          <w:numId w:val="6"/>
        </w:numPr>
        <w:spacing w:before="40" w:after="40" w:line="240" w:lineRule="auto"/>
        <w:rPr>
          <w:rFonts w:ascii="Arial" w:hAnsi="Arial" w:cs="Arial"/>
          <w:sz w:val="20"/>
          <w:szCs w:val="20"/>
        </w:rPr>
      </w:pPr>
      <w:r>
        <w:rPr>
          <w:rFonts w:ascii="Arial" w:hAnsi="Arial" w:cs="Arial"/>
          <w:sz w:val="20"/>
          <w:szCs w:val="20"/>
        </w:rPr>
        <w:t xml:space="preserve">Concessions shall be managed in accordance with Def Stan 05-061, Part 1, issue 7- Quality assurance procedural requirements- concessions </w:t>
      </w:r>
    </w:p>
    <w:p w14:paraId="45432045" w14:textId="77777777" w:rsidR="00793669" w:rsidRDefault="00793669" w:rsidP="00793669">
      <w:pPr>
        <w:pStyle w:val="ListParagraph"/>
        <w:rPr>
          <w:rFonts w:ascii="Arial" w:hAnsi="Arial" w:cs="Arial"/>
          <w:sz w:val="20"/>
          <w:szCs w:val="20"/>
        </w:rPr>
      </w:pPr>
    </w:p>
    <w:p w14:paraId="3B39D58D" w14:textId="77777777" w:rsidR="00793669" w:rsidRDefault="00793669" w:rsidP="00793669">
      <w:pPr>
        <w:numPr>
          <w:ilvl w:val="0"/>
          <w:numId w:val="6"/>
        </w:numPr>
        <w:spacing w:before="40" w:after="40" w:line="240" w:lineRule="auto"/>
        <w:rPr>
          <w:rFonts w:ascii="Arial" w:hAnsi="Arial" w:cs="Arial"/>
          <w:sz w:val="20"/>
          <w:szCs w:val="20"/>
        </w:rPr>
      </w:pPr>
      <w:r>
        <w:rPr>
          <w:rFonts w:ascii="Arial" w:hAnsi="Arial" w:cs="Arial"/>
          <w:sz w:val="20"/>
          <w:szCs w:val="20"/>
        </w:rPr>
        <w:t xml:space="preserve">Any contractor working parties shall be provided in accordance with Def Stan 05-061 Part 4, Issue 4- Quality assurance procedural requirements- contractor working parties. </w:t>
      </w:r>
    </w:p>
    <w:p w14:paraId="34C25DF0" w14:textId="77777777" w:rsidR="00793669" w:rsidRDefault="00793669" w:rsidP="00793669">
      <w:pPr>
        <w:pStyle w:val="ListParagraph"/>
        <w:rPr>
          <w:rFonts w:ascii="Arial" w:hAnsi="Arial" w:cs="Arial"/>
          <w:sz w:val="20"/>
          <w:szCs w:val="20"/>
        </w:rPr>
      </w:pPr>
    </w:p>
    <w:p w14:paraId="1F9A8041" w14:textId="77777777" w:rsidR="00793669" w:rsidRDefault="00793669" w:rsidP="00793669">
      <w:pPr>
        <w:numPr>
          <w:ilvl w:val="0"/>
          <w:numId w:val="6"/>
        </w:numPr>
        <w:spacing w:before="40" w:after="40" w:line="240" w:lineRule="auto"/>
        <w:rPr>
          <w:rFonts w:ascii="Arial" w:hAnsi="Arial" w:cs="Arial"/>
          <w:sz w:val="20"/>
          <w:szCs w:val="20"/>
        </w:rPr>
      </w:pPr>
      <w:r>
        <w:rPr>
          <w:rFonts w:ascii="Arial" w:hAnsi="Arial" w:cs="Arial"/>
          <w:sz w:val="20"/>
          <w:szCs w:val="20"/>
        </w:rPr>
        <w:t xml:space="preserve">AQAP 2210 Edition A version 2- NATO Supplementary software quality assurance requirements to AQAP 2110 or AQAP 2310 shall apply </w:t>
      </w:r>
    </w:p>
    <w:p w14:paraId="0536FCB5" w14:textId="77777777" w:rsidR="00793669" w:rsidRDefault="00793669" w:rsidP="00793669">
      <w:pPr>
        <w:pStyle w:val="ListParagraph"/>
        <w:rPr>
          <w:rFonts w:ascii="Arial" w:hAnsi="Arial" w:cs="Arial"/>
          <w:sz w:val="20"/>
          <w:szCs w:val="20"/>
        </w:rPr>
      </w:pPr>
    </w:p>
    <w:p w14:paraId="29895CFC" w14:textId="77777777" w:rsidR="00793669" w:rsidRDefault="00793669" w:rsidP="00793669">
      <w:pPr>
        <w:numPr>
          <w:ilvl w:val="0"/>
          <w:numId w:val="6"/>
        </w:numPr>
        <w:spacing w:before="40" w:after="40" w:line="240" w:lineRule="auto"/>
        <w:rPr>
          <w:rFonts w:ascii="Arial" w:hAnsi="Arial" w:cs="Arial"/>
          <w:sz w:val="20"/>
          <w:szCs w:val="20"/>
        </w:rPr>
      </w:pPr>
      <w:r>
        <w:rPr>
          <w:rFonts w:ascii="Arial" w:hAnsi="Arial" w:cs="Arial"/>
          <w:sz w:val="20"/>
          <w:szCs w:val="20"/>
        </w:rPr>
        <w:t>AQAP 2110 Edition D version 1 NATO Quality assurance requirements for design, development and production. CoC shall be provided in accordance with DEFCON 627</w:t>
      </w:r>
    </w:p>
    <w:p w14:paraId="359331E8" w14:textId="77777777" w:rsidR="00793669" w:rsidRDefault="00793669" w:rsidP="003426C3">
      <w:pPr>
        <w:widowControl w:val="0"/>
        <w:autoSpaceDE w:val="0"/>
        <w:autoSpaceDN w:val="0"/>
        <w:adjustRightInd w:val="0"/>
        <w:spacing w:after="200" w:line="276" w:lineRule="auto"/>
        <w:ind w:left="120" w:right="114"/>
        <w:rPr>
          <w:rFonts w:ascii="Arial" w:hAnsi="Arial" w:cs="Arial"/>
          <w:sz w:val="24"/>
          <w:szCs w:val="24"/>
        </w:rPr>
      </w:pPr>
    </w:p>
    <w:p w14:paraId="7EEBFF11"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4_1"/>
      <w:r>
        <w:rPr>
          <w:rFonts w:ascii="Arial" w:hAnsi="Arial" w:cs="Arial"/>
          <w:b/>
          <w:bCs/>
          <w:color w:val="000000"/>
        </w:rPr>
        <w:t>Third Party IPR Authorisation</w:t>
      </w:r>
      <w:bookmarkEnd w:id="12"/>
    </w:p>
    <w:p w14:paraId="3EA53213" w14:textId="1C1AC64E"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w:t>
      </w:r>
      <w:r w:rsidR="00501BC1">
        <w:rPr>
          <w:rFonts w:ascii="Arial" w:hAnsi="Arial" w:cs="Arial"/>
          <w:color w:val="000000"/>
        </w:rPr>
        <w:t xml:space="preserve"> </w:t>
      </w:r>
      <w:r>
        <w:rPr>
          <w:rFonts w:ascii="Arial" w:hAnsi="Arial" w:cs="Arial"/>
          <w:color w:val="000000"/>
        </w:rPr>
        <w:t>BY THE CROWN FOR USE OF THIRD PARTY INTELLECTUAL PROPERTY RIGHTS</w:t>
      </w:r>
    </w:p>
    <w:p w14:paraId="627EE954"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9CA20F8" w14:textId="69B248D3"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501BC1">
        <w:rPr>
          <w:rFonts w:ascii="Arial" w:hAnsi="Arial" w:cs="Arial"/>
          <w:color w:val="000000"/>
        </w:rPr>
        <w:t xml:space="preserve"> </w:t>
      </w:r>
      <w:r>
        <w:rPr>
          <w:rFonts w:ascii="Arial" w:hAnsi="Arial" w:cs="Arial"/>
          <w:color w:val="000000"/>
        </w:rPr>
        <w:t>Contract and for the avoidance of doubt, award of the Contract by the Authority</w:t>
      </w:r>
      <w:r w:rsidR="00501BC1">
        <w:rPr>
          <w:rFonts w:ascii="Arial" w:hAnsi="Arial" w:cs="Arial"/>
          <w:color w:val="000000"/>
        </w:rPr>
        <w:t xml:space="preserve"> </w:t>
      </w:r>
      <w:r>
        <w:rPr>
          <w:rFonts w:ascii="Arial" w:hAnsi="Arial" w:cs="Arial"/>
          <w:color w:val="000000"/>
        </w:rPr>
        <w:t>and placement of any contract task under it does not constitute an</w:t>
      </w:r>
      <w:r w:rsidR="00501BC1">
        <w:rPr>
          <w:rFonts w:ascii="Arial" w:hAnsi="Arial" w:cs="Arial"/>
          <w:color w:val="000000"/>
        </w:rPr>
        <w:t xml:space="preserve"> </w:t>
      </w:r>
      <w:r>
        <w:rPr>
          <w:rFonts w:ascii="Arial" w:hAnsi="Arial" w:cs="Arial"/>
          <w:color w:val="000000"/>
        </w:rPr>
        <w:t>authorisation by the Crown under Sections 55 and 56 of the Patents Act 1977 or</w:t>
      </w:r>
      <w:r w:rsidR="00501BC1">
        <w:rPr>
          <w:rFonts w:ascii="Arial" w:hAnsi="Arial" w:cs="Arial"/>
          <w:color w:val="000000"/>
        </w:rPr>
        <w:t xml:space="preserve"> </w:t>
      </w:r>
      <w:r>
        <w:rPr>
          <w:rFonts w:ascii="Arial" w:hAnsi="Arial" w:cs="Arial"/>
          <w:color w:val="000000"/>
        </w:rPr>
        <w:t>Section 12 of the Registered Designs Act 1949. The Contractor acknowledges that</w:t>
      </w:r>
      <w:r w:rsidR="00501BC1">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501BC1">
        <w:rPr>
          <w:rFonts w:ascii="Arial" w:hAnsi="Arial" w:cs="Arial"/>
          <w:color w:val="000000"/>
        </w:rPr>
        <w:t xml:space="preserve"> </w:t>
      </w:r>
      <w:r>
        <w:rPr>
          <w:rFonts w:ascii="Arial" w:hAnsi="Arial" w:cs="Arial"/>
          <w:color w:val="000000"/>
        </w:rPr>
        <w:t>and the specific intellectual property involved.</w:t>
      </w:r>
    </w:p>
    <w:p w14:paraId="35044DCF" w14:textId="5D28A4A9" w:rsidR="003426C3" w:rsidRDefault="003426C3" w:rsidP="00501BC1">
      <w:pPr>
        <w:widowControl w:val="0"/>
        <w:autoSpaceDE w:val="0"/>
        <w:autoSpaceDN w:val="0"/>
        <w:adjustRightInd w:val="0"/>
        <w:spacing w:after="200" w:line="276" w:lineRule="auto"/>
        <w:ind w:right="114"/>
        <w:rPr>
          <w:rFonts w:ascii="Arial" w:hAnsi="Arial" w:cs="Arial"/>
          <w:sz w:val="24"/>
          <w:szCs w:val="24"/>
        </w:rPr>
      </w:pPr>
      <w:bookmarkStart w:id="13" w:name="_Toc501022445_5"/>
      <w:r>
        <w:rPr>
          <w:rFonts w:ascii="Arial" w:hAnsi="Arial" w:cs="Arial"/>
          <w:b/>
          <w:bCs/>
          <w:color w:val="000000"/>
          <w:sz w:val="28"/>
          <w:szCs w:val="28"/>
        </w:rPr>
        <w:t>Intellectual Property Rights</w:t>
      </w:r>
      <w:bookmarkEnd w:id="13"/>
    </w:p>
    <w:p w14:paraId="7BC0E987" w14:textId="3C73ED69" w:rsidR="003426C3" w:rsidRPr="00501BC1" w:rsidRDefault="00501BC1" w:rsidP="00501BC1">
      <w:pPr>
        <w:widowControl w:val="0"/>
        <w:autoSpaceDE w:val="0"/>
        <w:autoSpaceDN w:val="0"/>
        <w:adjustRightInd w:val="0"/>
        <w:spacing w:after="0" w:line="276" w:lineRule="auto"/>
        <w:ind w:right="114"/>
        <w:rPr>
          <w:rFonts w:ascii="Arial" w:hAnsi="Arial" w:cs="Arial"/>
        </w:rPr>
      </w:pPr>
      <w:bookmarkStart w:id="14" w:name="_Toc501022446_5_1"/>
      <w:bookmarkEnd w:id="14"/>
      <w:r w:rsidRPr="00501BC1">
        <w:rPr>
          <w:rFonts w:ascii="Arial" w:hAnsi="Arial" w:cs="Arial"/>
        </w:rPr>
        <w:t>n/a</w:t>
      </w:r>
    </w:p>
    <w:p w14:paraId="32CBE112" w14:textId="77777777" w:rsidR="003426C3" w:rsidRDefault="003426C3" w:rsidP="003426C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5" w:name="_Toc501022445_6"/>
      <w:r>
        <w:rPr>
          <w:rFonts w:ascii="Arial" w:hAnsi="Arial" w:cs="Arial"/>
          <w:b/>
          <w:bCs/>
          <w:color w:val="000000"/>
          <w:sz w:val="28"/>
          <w:szCs w:val="28"/>
        </w:rPr>
        <w:t>Payment Terms</w:t>
      </w:r>
      <w:bookmarkEnd w:id="15"/>
    </w:p>
    <w:p w14:paraId="002C0FFD" w14:textId="26E96450" w:rsidR="00501BC1" w:rsidRDefault="00501BC1" w:rsidP="00501BC1">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Payment will be made within 30 days of invoicing assuming no dispute. Payment is to be invoiced on Exostar, and will be receipted by the authority on CP&amp;F. All payments will be made via Exostar and CP&amp;F. </w:t>
      </w:r>
    </w:p>
    <w:p w14:paraId="3041620A" w14:textId="474034BC" w:rsidR="003426C3" w:rsidRDefault="00501BC1" w:rsidP="00501BC1">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Full payment will be made on completion of the contract. </w:t>
      </w:r>
      <w:bookmarkStart w:id="16" w:name="_Toc501022446_6_1"/>
      <w:bookmarkEnd w:id="16"/>
      <w:r w:rsidR="003426C3">
        <w:rPr>
          <w:rFonts w:ascii="Arial" w:hAnsi="Arial" w:cs="Arial"/>
          <w:color w:val="000000"/>
        </w:rPr>
        <w:t xml:space="preserve"> </w:t>
      </w:r>
    </w:p>
    <w:p w14:paraId="575AE5FC" w14:textId="77777777" w:rsidR="003426C3" w:rsidRDefault="003426C3" w:rsidP="003426C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7"/>
      <w:r>
        <w:rPr>
          <w:rFonts w:ascii="Arial" w:hAnsi="Arial" w:cs="Arial"/>
          <w:b/>
          <w:bCs/>
          <w:color w:val="000000"/>
          <w:sz w:val="28"/>
          <w:szCs w:val="28"/>
        </w:rPr>
        <w:lastRenderedPageBreak/>
        <w:t>Special Indemnity Conditions</w:t>
      </w:r>
      <w:bookmarkEnd w:id="17"/>
    </w:p>
    <w:p w14:paraId="2374D0DF" w14:textId="4D14BAA4" w:rsidR="00501BC1" w:rsidRDefault="003426C3" w:rsidP="0079366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r w:rsidR="00501BC1">
        <w:rPr>
          <w:rFonts w:ascii="Arial" w:hAnsi="Arial" w:cs="Arial"/>
          <w:color w:val="000000"/>
        </w:rPr>
        <w:t>n/a</w:t>
      </w:r>
      <w:bookmarkStart w:id="18" w:name="_Toc501022446_7_1"/>
      <w:bookmarkStart w:id="19" w:name="_Toc501022445_8"/>
      <w:bookmarkEnd w:id="18"/>
    </w:p>
    <w:p w14:paraId="1C27EEB5" w14:textId="77777777" w:rsidR="00501BC1" w:rsidRDefault="00501BC1" w:rsidP="00501BC1">
      <w:pPr>
        <w:widowControl w:val="0"/>
        <w:autoSpaceDE w:val="0"/>
        <w:autoSpaceDN w:val="0"/>
        <w:adjustRightInd w:val="0"/>
        <w:spacing w:after="0" w:line="276" w:lineRule="auto"/>
        <w:ind w:right="114"/>
        <w:rPr>
          <w:rFonts w:ascii="Arial" w:hAnsi="Arial" w:cs="Arial"/>
          <w:color w:val="000000"/>
        </w:rPr>
      </w:pPr>
    </w:p>
    <w:p w14:paraId="0CB52E2A" w14:textId="77777777" w:rsidR="00501BC1" w:rsidRDefault="00501BC1" w:rsidP="00501BC1">
      <w:pPr>
        <w:widowControl w:val="0"/>
        <w:autoSpaceDE w:val="0"/>
        <w:autoSpaceDN w:val="0"/>
        <w:adjustRightInd w:val="0"/>
        <w:spacing w:after="0" w:line="276" w:lineRule="auto"/>
        <w:ind w:right="114"/>
        <w:rPr>
          <w:rFonts w:ascii="Arial" w:hAnsi="Arial" w:cs="Arial"/>
          <w:color w:val="000000"/>
        </w:rPr>
      </w:pPr>
    </w:p>
    <w:p w14:paraId="78CD0342" w14:textId="42FD5BBD" w:rsidR="003426C3" w:rsidRPr="00501BC1" w:rsidRDefault="003426C3" w:rsidP="00501BC1">
      <w:pPr>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sz w:val="28"/>
          <w:szCs w:val="28"/>
        </w:rPr>
        <w:t>46 Special conditions that apply to this Contract</w:t>
      </w:r>
      <w:bookmarkEnd w:id="19"/>
    </w:p>
    <w:p w14:paraId="6C02E72C"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6B67EA"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8_1"/>
      <w:r>
        <w:rPr>
          <w:rFonts w:ascii="Arial" w:hAnsi="Arial" w:cs="Arial"/>
          <w:b/>
          <w:bCs/>
          <w:color w:val="000000"/>
        </w:rPr>
        <w:t>SC2 - ITT - Annex A - Limitation of Contractors Liability</w:t>
      </w:r>
      <w:bookmarkEnd w:id="20"/>
    </w:p>
    <w:p w14:paraId="217E4943"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      LIMITATIONS ON LIABILITY</w:t>
      </w:r>
    </w:p>
    <w:p w14:paraId="04CD4D3C"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5318AB9F"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747CCEC5"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73155DDD"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15BEE2B2"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570B806F"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6F4AFDE2"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2AFAC5F5"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1890F68"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32210CF5"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38FAD65D"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09FE92F1"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0657E346"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lastRenderedPageBreak/>
        <w:t>‘UK GDPR’ means the General Data Protection Regulation (Regulation (EU) 2016/679) as retained in UK law by the EU (Withdrawal) Act 2018 and the Data Protection, Privacy and Electronic Communications (Amendments etc) (EU Exit) Regulations 2019;</w:t>
      </w:r>
    </w:p>
    <w:p w14:paraId="74B69EFC"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1CFE3058"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5E91711D"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0CAD5AE0"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71840815"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7136FD1F"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659972E3"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4AD96C92"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1226EB6B"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7A221B32"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
    <w:p w14:paraId="097A3744"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30A6E6F9"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0DF7ABF0"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
    <w:p w14:paraId="718BC29E" w14:textId="476DCA2B"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w:t>
      </w:r>
      <w:r w:rsidR="00501BC1">
        <w:rPr>
          <w:rFonts w:ascii="Arial" w:hAnsi="Arial" w:cs="Arial"/>
          <w:color w:val="000000"/>
        </w:rPr>
        <w:t xml:space="preserve"> </w:t>
      </w:r>
      <w:r>
        <w:rPr>
          <w:rFonts w:ascii="Arial" w:hAnsi="Arial" w:cs="Arial"/>
          <w:color w:val="000000"/>
        </w:rPr>
        <w:t>DEFCON 532A (SC2) and Data Protection Legislation; and</w:t>
      </w:r>
    </w:p>
    <w:p w14:paraId="19B61C97"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7A7383A0"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3C8D88DC"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1CC843F4"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49E3ADEC"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3E941F1C" w14:textId="277C0DBC"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lastRenderedPageBreak/>
        <w:t xml:space="preserve">1.4.1.1      in respect of DEFCON 76 (SC2) [£ pounds] </w:t>
      </w:r>
      <w:r w:rsidR="00501BC1">
        <w:rPr>
          <w:rFonts w:ascii="Arial" w:hAnsi="Arial" w:cs="Arial"/>
          <w:color w:val="000000"/>
        </w:rPr>
        <w:t>£</w:t>
      </w:r>
      <w:r w:rsidR="001B63F9">
        <w:rPr>
          <w:rFonts w:ascii="Arial" w:hAnsi="Arial" w:cs="Arial"/>
          <w:color w:val="000000"/>
        </w:rPr>
        <w:t>0</w:t>
      </w:r>
      <w:r w:rsidR="00501BC1">
        <w:rPr>
          <w:rFonts w:ascii="Arial" w:hAnsi="Arial" w:cs="Arial"/>
          <w:color w:val="000000"/>
        </w:rPr>
        <w:t xml:space="preserve"> Million</w:t>
      </w:r>
      <w:r>
        <w:rPr>
          <w:rFonts w:ascii="Arial" w:hAnsi="Arial" w:cs="Arial"/>
          <w:color w:val="000000"/>
        </w:rPr>
        <w:t xml:space="preserve"> in aggregate; </w:t>
      </w:r>
    </w:p>
    <w:p w14:paraId="537A4FFC" w14:textId="109A074C"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1.4.1.2      in respect of Condition 43b [£ pounds] </w:t>
      </w:r>
      <w:r w:rsidR="00501BC1">
        <w:rPr>
          <w:rFonts w:ascii="Arial" w:hAnsi="Arial" w:cs="Arial"/>
          <w:color w:val="000000"/>
        </w:rPr>
        <w:t>£5 Million</w:t>
      </w:r>
      <w:r>
        <w:rPr>
          <w:rFonts w:ascii="Arial" w:hAnsi="Arial" w:cs="Arial"/>
          <w:color w:val="000000"/>
        </w:rPr>
        <w:t xml:space="preserve"> in aggregate;</w:t>
      </w:r>
    </w:p>
    <w:p w14:paraId="165B5615" w14:textId="427F8BE5"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1.4.1.3      in respect of DEFCON 611 (SC2) [£ pounds] </w:t>
      </w:r>
      <w:r w:rsidR="00501BC1">
        <w:rPr>
          <w:rFonts w:ascii="Arial" w:hAnsi="Arial" w:cs="Arial"/>
          <w:color w:val="000000"/>
        </w:rPr>
        <w:t>£</w:t>
      </w:r>
      <w:r w:rsidR="00CC2458">
        <w:rPr>
          <w:rFonts w:ascii="Arial" w:hAnsi="Arial" w:cs="Arial"/>
          <w:color w:val="000000"/>
        </w:rPr>
        <w:t>0</w:t>
      </w:r>
      <w:r>
        <w:rPr>
          <w:rFonts w:ascii="Arial" w:hAnsi="Arial" w:cs="Arial"/>
          <w:color w:val="000000"/>
        </w:rPr>
        <w:t xml:space="preserve"> in aggregate; and</w:t>
      </w:r>
    </w:p>
    <w:p w14:paraId="49022DCF" w14:textId="2A924272"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1.4.1.4      in respect of condition 28d [£ pounds] </w:t>
      </w:r>
      <w:r w:rsidR="00501BC1">
        <w:rPr>
          <w:rFonts w:ascii="Arial" w:hAnsi="Arial" w:cs="Arial"/>
          <w:color w:val="000000"/>
        </w:rPr>
        <w:t>£5 Million</w:t>
      </w:r>
      <w:r>
        <w:rPr>
          <w:rFonts w:ascii="Arial" w:hAnsi="Arial" w:cs="Arial"/>
          <w:color w:val="000000"/>
        </w:rPr>
        <w:t xml:space="preserve"> in aggregate;</w:t>
      </w:r>
    </w:p>
    <w:p w14:paraId="73A4314B" w14:textId="476CB17E"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w:t>
      </w:r>
      <w:r w:rsidR="00501BC1">
        <w:rPr>
          <w:rFonts w:ascii="Arial" w:hAnsi="Arial" w:cs="Arial"/>
          <w:color w:val="000000"/>
        </w:rPr>
        <w:t>£5 Million</w:t>
      </w:r>
      <w:r>
        <w:rPr>
          <w:rFonts w:ascii="Arial" w:hAnsi="Arial" w:cs="Arial"/>
          <w:color w:val="000000"/>
        </w:rPr>
        <w:t xml:space="preserve"> in aggregate.</w:t>
      </w:r>
    </w:p>
    <w:p w14:paraId="7D03F4F1"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BD8B491"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393F19F"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3DA93D86"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20AA1293"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37976386"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45D1E884"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1.7.2      special loss or damage;</w:t>
      </w:r>
    </w:p>
    <w:p w14:paraId="20D1EBD1"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30507EED"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
    <w:p w14:paraId="1B222750"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084ADA0B"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3A9B9164"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7D258869"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23EF113E"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25753CFC"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1.8.1      any additional operational and administrative costs and expenses arising from the Contractor's Default, including any costs paid or payable by the Authority:</w:t>
      </w:r>
    </w:p>
    <w:p w14:paraId="1DB151A3"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369595A2"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239A4344"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70135241"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30477D8D"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41A86077"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738991B0"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7FA712AE"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4784A641"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46EAEDFE"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3DB91612"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0090807E"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429E0DFB"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48B3678"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2BB56832" w14:textId="77777777" w:rsidR="003426C3" w:rsidRDefault="003426C3" w:rsidP="003426C3">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1.10      Without prejudice to any other rights or remedies the Authority may have under </w:t>
      </w:r>
      <w:r>
        <w:rPr>
          <w:rFonts w:ascii="Arial" w:hAnsi="Arial" w:cs="Arial"/>
          <w:color w:val="000000"/>
        </w:rPr>
        <w:lastRenderedPageBreak/>
        <w:t>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96B0E65"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4B14166D" w14:textId="77777777" w:rsidR="003426C3" w:rsidRDefault="003426C3" w:rsidP="003426C3">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CAD365A"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7C0B03F7"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DA422CD" w14:textId="77777777" w:rsidR="003426C3" w:rsidRDefault="003426C3" w:rsidP="003426C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2CD7E6EB"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p>
    <w:p w14:paraId="71C2940B"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0B65F8F" w14:textId="77777777" w:rsidR="003426C3" w:rsidRDefault="003426C3" w:rsidP="003426C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7F7CCAA3" w14:textId="77777777" w:rsidR="003426C3" w:rsidRDefault="003426C3" w:rsidP="003426C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1" w:name="_Toc501022445_9"/>
      <w:r>
        <w:rPr>
          <w:rFonts w:ascii="Arial" w:hAnsi="Arial" w:cs="Arial"/>
          <w:b/>
          <w:bCs/>
          <w:color w:val="000000"/>
          <w:sz w:val="28"/>
          <w:szCs w:val="28"/>
        </w:rPr>
        <w:t>47 The processes that apply to this Contract are</w:t>
      </w:r>
      <w:bookmarkEnd w:id="21"/>
    </w:p>
    <w:p w14:paraId="7176B950"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B013B1"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9_1"/>
      <w:bookmarkEnd w:id="22"/>
    </w:p>
    <w:p w14:paraId="67F06136" w14:textId="77777777" w:rsidR="003426C3" w:rsidRDefault="003426C3" w:rsidP="003426C3">
      <w:pPr>
        <w:widowControl w:val="0"/>
        <w:autoSpaceDE w:val="0"/>
        <w:autoSpaceDN w:val="0"/>
        <w:adjustRightInd w:val="0"/>
        <w:spacing w:after="200" w:line="276" w:lineRule="auto"/>
        <w:ind w:left="120" w:right="114"/>
        <w:rPr>
          <w:rFonts w:ascii="Arial" w:hAnsi="Arial" w:cs="Arial"/>
          <w:color w:val="000000"/>
        </w:rPr>
      </w:pPr>
    </w:p>
    <w:p w14:paraId="0BCE54D3"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598CDF7" w14:textId="77777777" w:rsidR="003426C3" w:rsidRDefault="003426C3" w:rsidP="003426C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2222FC1" w14:textId="77777777" w:rsidR="003426C3" w:rsidRDefault="003426C3" w:rsidP="003426C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3" w:name="_Toc501022445_10"/>
      <w:r>
        <w:rPr>
          <w:rFonts w:ascii="Arial" w:hAnsi="Arial" w:cs="Arial"/>
          <w:b/>
          <w:bCs/>
          <w:color w:val="000000"/>
          <w:sz w:val="28"/>
          <w:szCs w:val="28"/>
        </w:rPr>
        <w:t>Offer and Acceptance</w:t>
      </w:r>
      <w:bookmarkEnd w:id="23"/>
    </w:p>
    <w:p w14:paraId="048EF3B5"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B280C24" w14:textId="77777777" w:rsidR="003426C3" w:rsidRDefault="003426C3" w:rsidP="003426C3">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10_1"/>
      <w:r>
        <w:rPr>
          <w:rFonts w:ascii="Arial" w:hAnsi="Arial" w:cs="Arial"/>
          <w:b/>
          <w:bCs/>
          <w:color w:val="000000"/>
        </w:rPr>
        <w:t>Offer and Acceptance</w:t>
      </w:r>
      <w:bookmarkEnd w:id="24"/>
    </w:p>
    <w:p w14:paraId="60FDF0E7" w14:textId="3226A4DD" w:rsidR="003426C3" w:rsidRDefault="003426C3" w:rsidP="00501BC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w:t>
      </w:r>
      <w:r w:rsidR="00501BC1">
        <w:rPr>
          <w:rFonts w:ascii="Arial" w:hAnsi="Arial" w:cs="Arial"/>
          <w:b/>
          <w:bCs/>
          <w:color w:val="000000"/>
        </w:rPr>
        <w:t>706043450</w:t>
      </w:r>
      <w:r>
        <w:rPr>
          <w:rFonts w:ascii="Arial" w:hAnsi="Arial" w:cs="Arial"/>
          <w:b/>
          <w:bCs/>
          <w:color w:val="000000"/>
        </w:rPr>
        <w:t xml:space="preserve"> for the </w:t>
      </w:r>
      <w:r w:rsidR="00501BC1">
        <w:rPr>
          <w:rFonts w:ascii="Arial" w:hAnsi="Arial" w:cs="Arial"/>
          <w:b/>
          <w:bCs/>
          <w:color w:val="000000"/>
        </w:rPr>
        <w:t xml:space="preserve">provision of Truck Simulation </w:t>
      </w:r>
    </w:p>
    <w:p w14:paraId="090FB061"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39EE2047"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7F590F9E"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16B919B6"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3426C3" w14:paraId="1B54CCAF" w14:textId="77777777" w:rsidTr="00754D2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1C1197" w14:textId="77777777" w:rsidR="003426C3" w:rsidRDefault="003426C3"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DDBA9B9"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0AC5D8"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r>
      <w:tr w:rsidR="003426C3" w14:paraId="71314CCC" w14:textId="77777777" w:rsidTr="00754D2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3D078E" w14:textId="77777777" w:rsidR="003426C3" w:rsidRDefault="003426C3"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03578BFC"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A1FB44"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r>
      <w:tr w:rsidR="003426C3" w14:paraId="6C49D5E6" w14:textId="77777777" w:rsidTr="00754D2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5C19EF" w14:textId="77777777" w:rsidR="003426C3" w:rsidRDefault="003426C3"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675BA7FC"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48574C"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r>
    </w:tbl>
    <w:p w14:paraId="679FC9D8"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780F55E2"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7F5EA6F3"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3426C3" w14:paraId="27175E9F" w14:textId="77777777" w:rsidTr="00754D2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37AF30" w14:textId="77777777" w:rsidR="003426C3" w:rsidRDefault="003426C3"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C48A878"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73C9F3"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r>
      <w:tr w:rsidR="003426C3" w14:paraId="59D3852A" w14:textId="77777777" w:rsidTr="00754D2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95D074" w14:textId="77777777" w:rsidR="003426C3" w:rsidRDefault="003426C3"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7C6AD20C"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090362"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r>
      <w:tr w:rsidR="003426C3" w14:paraId="0D9587A4" w14:textId="77777777" w:rsidTr="00754D2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A88FCD" w14:textId="77777777" w:rsidR="003426C3" w:rsidRDefault="003426C3"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37A16265"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489C00" w14:textId="77777777" w:rsidR="003426C3" w:rsidRDefault="003426C3" w:rsidP="00754D29">
            <w:pPr>
              <w:widowControl w:val="0"/>
              <w:autoSpaceDE w:val="0"/>
              <w:autoSpaceDN w:val="0"/>
              <w:adjustRightInd w:val="0"/>
              <w:spacing w:after="0" w:line="240" w:lineRule="auto"/>
              <w:ind w:left="118" w:right="10"/>
              <w:rPr>
                <w:rFonts w:ascii="Arial" w:hAnsi="Arial" w:cs="Arial"/>
                <w:sz w:val="24"/>
                <w:szCs w:val="24"/>
              </w:rPr>
            </w:pPr>
          </w:p>
        </w:tc>
      </w:tr>
    </w:tbl>
    <w:p w14:paraId="3C8157AD" w14:textId="77777777" w:rsidR="003426C3" w:rsidRDefault="003426C3" w:rsidP="003426C3">
      <w:pPr>
        <w:widowControl w:val="0"/>
        <w:autoSpaceDE w:val="0"/>
        <w:autoSpaceDN w:val="0"/>
        <w:adjustRightInd w:val="0"/>
        <w:spacing w:after="60" w:line="240" w:lineRule="auto"/>
        <w:ind w:left="120"/>
        <w:rPr>
          <w:rFonts w:ascii="Arial" w:hAnsi="Arial" w:cs="Arial"/>
          <w:sz w:val="24"/>
          <w:szCs w:val="24"/>
        </w:rPr>
      </w:pPr>
    </w:p>
    <w:p w14:paraId="490D4B0F" w14:textId="77777777" w:rsidR="003426C3" w:rsidRDefault="003426C3" w:rsidP="003426C3">
      <w:pPr>
        <w:widowControl w:val="0"/>
        <w:autoSpaceDE w:val="0"/>
        <w:autoSpaceDN w:val="0"/>
        <w:adjustRightInd w:val="0"/>
        <w:spacing w:after="200" w:line="276" w:lineRule="auto"/>
        <w:ind w:left="120" w:right="114"/>
        <w:rPr>
          <w:rFonts w:ascii="Arial" w:hAnsi="Arial" w:cs="Arial"/>
          <w:sz w:val="24"/>
          <w:szCs w:val="24"/>
        </w:rPr>
      </w:pPr>
    </w:p>
    <w:p w14:paraId="07945A26" w14:textId="77777777" w:rsidR="00212CD1" w:rsidRDefault="00E674C0"/>
    <w:sectPr w:rsidR="00212CD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931F" w14:textId="77777777" w:rsidR="00E674C0" w:rsidRDefault="00E674C0" w:rsidP="003426C3">
      <w:pPr>
        <w:spacing w:after="0" w:line="240" w:lineRule="auto"/>
      </w:pPr>
      <w:r>
        <w:separator/>
      </w:r>
    </w:p>
  </w:endnote>
  <w:endnote w:type="continuationSeparator" w:id="0">
    <w:p w14:paraId="20886B96" w14:textId="77777777" w:rsidR="00E674C0" w:rsidRDefault="00E674C0" w:rsidP="0034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74AF" w14:textId="0A5F13F2" w:rsidR="003426C3" w:rsidRDefault="003426C3">
    <w:pPr>
      <w:pStyle w:val="Footer"/>
    </w:pPr>
    <w:r>
      <w:rPr>
        <w:noProof/>
      </w:rPr>
      <mc:AlternateContent>
        <mc:Choice Requires="wps">
          <w:drawing>
            <wp:anchor distT="0" distB="0" distL="0" distR="0" simplePos="0" relativeHeight="251662336" behindDoc="0" locked="0" layoutInCell="1" allowOverlap="1" wp14:anchorId="7C8CCF07" wp14:editId="4EF36FC8">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FE59DC" w14:textId="7ACA0D95"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8CCF07"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FE59DC" w14:textId="7ACA0D95"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B469" w14:textId="5B76903D" w:rsidR="003426C3" w:rsidRDefault="003426C3">
    <w:pPr>
      <w:pStyle w:val="Footer"/>
    </w:pPr>
    <w:r>
      <w:rPr>
        <w:noProof/>
      </w:rPr>
      <mc:AlternateContent>
        <mc:Choice Requires="wps">
          <w:drawing>
            <wp:anchor distT="0" distB="0" distL="0" distR="0" simplePos="0" relativeHeight="251663360" behindDoc="0" locked="0" layoutInCell="1" allowOverlap="1" wp14:anchorId="6E88612E" wp14:editId="5EAFC501">
              <wp:simplePos x="914400" y="10071100"/>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CB541" w14:textId="72623A67"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88612E"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21CB541" w14:textId="72623A67"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33EB" w14:textId="3E97AA5D" w:rsidR="003426C3" w:rsidRDefault="003426C3">
    <w:pPr>
      <w:pStyle w:val="Footer"/>
    </w:pPr>
    <w:r>
      <w:rPr>
        <w:noProof/>
      </w:rPr>
      <mc:AlternateContent>
        <mc:Choice Requires="wps">
          <w:drawing>
            <wp:anchor distT="0" distB="0" distL="0" distR="0" simplePos="0" relativeHeight="251661312" behindDoc="0" locked="0" layoutInCell="1" allowOverlap="1" wp14:anchorId="5B6F8148" wp14:editId="55D12EB5">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2CB9BF" w14:textId="58DE9366"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6F8148"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22CB9BF" w14:textId="58DE9366"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3FE8" w14:textId="77777777" w:rsidR="00E674C0" w:rsidRDefault="00E674C0" w:rsidP="003426C3">
      <w:pPr>
        <w:spacing w:after="0" w:line="240" w:lineRule="auto"/>
      </w:pPr>
      <w:r>
        <w:separator/>
      </w:r>
    </w:p>
  </w:footnote>
  <w:footnote w:type="continuationSeparator" w:id="0">
    <w:p w14:paraId="0E1C17D1" w14:textId="77777777" w:rsidR="00E674C0" w:rsidRDefault="00E674C0" w:rsidP="0034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9A76" w14:textId="37A6AD4A" w:rsidR="003426C3" w:rsidRDefault="003426C3">
    <w:pPr>
      <w:pStyle w:val="Header"/>
    </w:pPr>
    <w:r>
      <w:rPr>
        <w:noProof/>
      </w:rPr>
      <mc:AlternateContent>
        <mc:Choice Requires="wps">
          <w:drawing>
            <wp:anchor distT="0" distB="0" distL="0" distR="0" simplePos="0" relativeHeight="251659264" behindDoc="0" locked="0" layoutInCell="1" allowOverlap="1" wp14:anchorId="1052C9BA" wp14:editId="28EAA2B8">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EB437" w14:textId="2EB46DBC"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52C9BA"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4DEB437" w14:textId="2EB46DBC"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6E09" w14:textId="2BD1F160" w:rsidR="003426C3" w:rsidRDefault="003426C3">
    <w:pPr>
      <w:pStyle w:val="Header"/>
    </w:pPr>
    <w:r>
      <w:rPr>
        <w:noProof/>
      </w:rPr>
      <mc:AlternateContent>
        <mc:Choice Requires="wps">
          <w:drawing>
            <wp:anchor distT="0" distB="0" distL="0" distR="0" simplePos="0" relativeHeight="251660288" behindDoc="0" locked="0" layoutInCell="1" allowOverlap="1" wp14:anchorId="3025BABB" wp14:editId="70291289">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77BA0" w14:textId="300E5C4D"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25BABB"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EB77BA0" w14:textId="300E5C4D"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FAA4" w14:textId="0C2CE88A" w:rsidR="003426C3" w:rsidRDefault="003426C3">
    <w:pPr>
      <w:pStyle w:val="Header"/>
    </w:pPr>
    <w:r>
      <w:rPr>
        <w:noProof/>
      </w:rPr>
      <mc:AlternateContent>
        <mc:Choice Requires="wps">
          <w:drawing>
            <wp:anchor distT="0" distB="0" distL="0" distR="0" simplePos="0" relativeHeight="251658240" behindDoc="0" locked="0" layoutInCell="1" allowOverlap="1" wp14:anchorId="31E1A8C9" wp14:editId="673DB0B0">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3F96B" w14:textId="7D644A12"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E1A8C9"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363F96B" w14:textId="7D644A12" w:rsidR="003426C3" w:rsidRPr="003426C3" w:rsidRDefault="003426C3">
                    <w:pPr>
                      <w:rPr>
                        <w:rFonts w:ascii="Arial" w:eastAsia="Arial" w:hAnsi="Arial" w:cs="Arial"/>
                        <w:noProof/>
                        <w:color w:val="000000"/>
                        <w:sz w:val="24"/>
                        <w:szCs w:val="24"/>
                      </w:rPr>
                    </w:pPr>
                    <w:r w:rsidRPr="003426C3">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5A9B3EC2"/>
    <w:multiLevelType w:val="hybridMultilevel"/>
    <w:tmpl w:val="92FC5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C3"/>
    <w:rsid w:val="00027CC5"/>
    <w:rsid w:val="001B63F9"/>
    <w:rsid w:val="002405C6"/>
    <w:rsid w:val="002C084E"/>
    <w:rsid w:val="003325C2"/>
    <w:rsid w:val="003426C3"/>
    <w:rsid w:val="0036715F"/>
    <w:rsid w:val="004D434F"/>
    <w:rsid w:val="00501BC1"/>
    <w:rsid w:val="00603871"/>
    <w:rsid w:val="00621A2A"/>
    <w:rsid w:val="00793669"/>
    <w:rsid w:val="008A68AF"/>
    <w:rsid w:val="00CA0F06"/>
    <w:rsid w:val="00CC2458"/>
    <w:rsid w:val="00D33819"/>
    <w:rsid w:val="00D51C0B"/>
    <w:rsid w:val="00D638B6"/>
    <w:rsid w:val="00E40550"/>
    <w:rsid w:val="00E674C0"/>
    <w:rsid w:val="00ED5C77"/>
    <w:rsid w:val="00F11397"/>
    <w:rsid w:val="00F8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F090"/>
  <w15:chartTrackingRefBased/>
  <w15:docId w15:val="{BECF45AD-4827-4C54-A3BB-7ABDA65C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C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6C3"/>
    <w:rPr>
      <w:rFonts w:eastAsiaTheme="minorEastAsia"/>
      <w:lang w:eastAsia="en-GB"/>
    </w:rPr>
  </w:style>
  <w:style w:type="paragraph" w:styleId="Footer">
    <w:name w:val="footer"/>
    <w:basedOn w:val="Normal"/>
    <w:link w:val="FooterChar"/>
    <w:uiPriority w:val="99"/>
    <w:unhideWhenUsed/>
    <w:rsid w:val="0034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6C3"/>
    <w:rPr>
      <w:rFonts w:eastAsiaTheme="minorEastAsia"/>
      <w:lang w:eastAsia="en-GB"/>
    </w:rPr>
  </w:style>
  <w:style w:type="character" w:styleId="Hyperlink">
    <w:name w:val="Hyperlink"/>
    <w:basedOn w:val="DefaultParagraphFont"/>
    <w:uiPriority w:val="99"/>
    <w:unhideWhenUsed/>
    <w:rsid w:val="00D638B6"/>
    <w:rPr>
      <w:color w:val="0563C1" w:themeColor="hyperlink"/>
      <w:u w:val="single"/>
    </w:rPr>
  </w:style>
  <w:style w:type="character" w:styleId="UnresolvedMention">
    <w:name w:val="Unresolved Mention"/>
    <w:basedOn w:val="DefaultParagraphFont"/>
    <w:uiPriority w:val="99"/>
    <w:semiHidden/>
    <w:unhideWhenUsed/>
    <w:rsid w:val="00D638B6"/>
    <w:rPr>
      <w:color w:val="605E5C"/>
      <w:shd w:val="clear" w:color="auto" w:fill="E1DFDD"/>
    </w:rPr>
  </w:style>
  <w:style w:type="paragraph" w:styleId="ListParagraph">
    <w:name w:val="List Paragraph"/>
    <w:basedOn w:val="Normal"/>
    <w:uiPriority w:val="34"/>
    <w:qFormat/>
    <w:rsid w:val="00793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stan.mod.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LSOC-SpSvcs-SptEng-Pkg1@mod.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fComrclSSM-MergersandAcq@mod.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myComrcl-Innov-ARIEL-Mailbox@mod.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7249D-EE44-4E74-B748-49A37580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21513</Words>
  <Characters>122630</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C1 (Army StratCen-Comrcl-CapSpt-Inno)</dc:creator>
  <cp:keywords/>
  <dc:description/>
  <cp:lastModifiedBy>Whyte, Katie C1 (Army StratCen-Comrcl-CapSpt-Inno)</cp:lastModifiedBy>
  <cp:revision>2</cp:revision>
  <dcterms:created xsi:type="dcterms:W3CDTF">2023-01-20T09:37:00Z</dcterms:created>
  <dcterms:modified xsi:type="dcterms:W3CDTF">2023-01-20T09:37:00Z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2022-12-12T16:05:26Z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9f7a99a6-221b-46ba-bb36-a774dd8ba9f5</vt:lpwstr>
  </property>
  <property fmtid="{D5CDD505-2E9C-101B-9397-08002B2CF9AE}" pid="14" name="MSIP_Label_5e992740-1f89-4ed6-b51b-95a6d0136ac8_ContentBits">
    <vt:lpwstr>3</vt:lpwstr>
  </property>
</Properties>
</file>