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618" w:rsidRDefault="00605FE9">
      <w:pPr>
        <w:spacing w:after="477" w:line="259" w:lineRule="auto"/>
        <w:ind w:left="209" w:firstLine="0"/>
      </w:pPr>
      <w:r>
        <w:rPr>
          <w:sz w:val="19"/>
        </w:rPr>
        <w:t xml:space="preserve"> </w:t>
      </w:r>
      <w:r>
        <w:rPr>
          <w:noProof/>
          <w:lang w:val="en-GB" w:eastAsia="en-GB"/>
        </w:rPr>
        <w:drawing>
          <wp:inline distT="0" distB="0" distL="0" distR="0" wp14:anchorId="4CC73C44" wp14:editId="125FE335">
            <wp:extent cx="1377646" cy="1140121"/>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stretch>
                      <a:fillRect/>
                    </a:stretch>
                  </pic:blipFill>
                  <pic:spPr>
                    <a:xfrm>
                      <a:off x="0" y="0"/>
                      <a:ext cx="1377646" cy="1140121"/>
                    </a:xfrm>
                    <a:prstGeom prst="rect">
                      <a:avLst/>
                    </a:prstGeom>
                  </pic:spPr>
                </pic:pic>
              </a:graphicData>
            </a:graphic>
          </wp:inline>
        </w:drawing>
      </w:r>
      <w:r>
        <w:rPr>
          <w:sz w:val="19"/>
        </w:rPr>
        <w:t xml:space="preserve"> </w:t>
      </w:r>
    </w:p>
    <w:p w:rsidR="00D24618" w:rsidRDefault="00605FE9">
      <w:pPr>
        <w:spacing w:after="263" w:line="259" w:lineRule="auto"/>
        <w:ind w:left="209" w:firstLine="0"/>
      </w:pPr>
      <w:r>
        <w:rPr>
          <w:b/>
          <w:sz w:val="44"/>
        </w:rPr>
        <w:t xml:space="preserve"> </w:t>
      </w:r>
    </w:p>
    <w:p w:rsidR="00D24618" w:rsidRDefault="00247253">
      <w:pPr>
        <w:spacing w:after="0" w:line="386" w:lineRule="auto"/>
        <w:ind w:left="209" w:right="1857" w:firstLine="0"/>
      </w:pPr>
      <w:r>
        <w:rPr>
          <w:b/>
          <w:sz w:val="44"/>
        </w:rPr>
        <w:t xml:space="preserve">G­Cloud 8 Attachment 3 ­ </w:t>
      </w:r>
      <w:r w:rsidR="00605FE9">
        <w:rPr>
          <w:b/>
          <w:sz w:val="44"/>
        </w:rPr>
        <w:t xml:space="preserve">CALL­OFF CONTRACT </w:t>
      </w:r>
      <w:r w:rsidR="00605FE9">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0" w:line="259" w:lineRule="auto"/>
        <w:ind w:left="209" w:firstLine="0"/>
        <w:rPr>
          <w:rFonts w:ascii="Verdana" w:eastAsia="Verdana" w:hAnsi="Verdana" w:cs="Verdana"/>
          <w:sz w:val="20"/>
        </w:rPr>
      </w:pPr>
      <w:r>
        <w:rPr>
          <w:rFonts w:ascii="Verdana" w:eastAsia="Verdana" w:hAnsi="Verdana" w:cs="Verdana"/>
          <w:sz w:val="20"/>
        </w:rPr>
        <w:t xml:space="preserve"> </w:t>
      </w:r>
    </w:p>
    <w:p w:rsidR="00DB2CD8" w:rsidRDefault="00DB2CD8">
      <w:pPr>
        <w:spacing w:after="0" w:line="259" w:lineRule="auto"/>
        <w:ind w:left="209" w:firstLine="0"/>
        <w:rPr>
          <w:rFonts w:ascii="Verdana" w:eastAsia="Verdana" w:hAnsi="Verdana" w:cs="Verdana"/>
          <w:sz w:val="20"/>
        </w:rPr>
      </w:pPr>
    </w:p>
    <w:p w:rsidR="00DB2CD8" w:rsidRDefault="00DB2CD8">
      <w:pPr>
        <w:spacing w:after="0" w:line="259" w:lineRule="auto"/>
        <w:ind w:left="209" w:firstLine="0"/>
        <w:rPr>
          <w:rFonts w:ascii="Verdana" w:eastAsia="Verdana" w:hAnsi="Verdana" w:cs="Verdana"/>
          <w:sz w:val="20"/>
        </w:rPr>
      </w:pPr>
    </w:p>
    <w:p w:rsidR="00D24618" w:rsidRDefault="00605FE9" w:rsidP="00BB05A2">
      <w:pPr>
        <w:spacing w:after="0" w:line="259" w:lineRule="auto"/>
        <w:ind w:left="209" w:firstLine="0"/>
      </w:pPr>
      <w:r>
        <w:lastRenderedPageBreak/>
        <w:t xml:space="preserve">This </w:t>
      </w:r>
      <w:r>
        <w:rPr>
          <w:rFonts w:ascii="Gautami" w:eastAsia="Gautami" w:hAnsi="Gautami" w:cs="Gautami"/>
        </w:rPr>
        <w:t>​</w:t>
      </w:r>
      <w:r>
        <w:t>Call­Off</w:t>
      </w:r>
      <w:r>
        <w:rPr>
          <w:rFonts w:ascii="Gautami" w:eastAsia="Gautami" w:hAnsi="Gautami" w:cs="Gautami"/>
        </w:rPr>
        <w:t>​</w:t>
      </w:r>
      <w:r>
        <w:t xml:space="preserve"> </w:t>
      </w:r>
      <w:r>
        <w:rPr>
          <w:rFonts w:ascii="Gautami" w:eastAsia="Gautami" w:hAnsi="Gautami" w:cs="Gautami"/>
        </w:rPr>
        <w:t>​</w:t>
      </w:r>
      <w:r>
        <w:t>Contract</w:t>
      </w:r>
      <w:r>
        <w:rPr>
          <w:rFonts w:ascii="Gautami" w:eastAsia="Gautami" w:hAnsi="Gautami" w:cs="Gautami"/>
        </w:rPr>
        <w:t>​</w:t>
      </w:r>
      <w:r>
        <w:t xml:space="preserve"> for the </w:t>
      </w:r>
      <w:r>
        <w:rPr>
          <w:rFonts w:ascii="Gautami" w:eastAsia="Gautami" w:hAnsi="Gautami" w:cs="Gautami"/>
        </w:rPr>
        <w:t xml:space="preserve">​ </w:t>
      </w:r>
      <w:r>
        <w:t>G­Cloud 8</w:t>
      </w:r>
      <w:r>
        <w:rPr>
          <w:rFonts w:ascii="Gautami" w:eastAsia="Gautami" w:hAnsi="Gautami" w:cs="Gautami"/>
        </w:rPr>
        <w:t>​</w:t>
      </w:r>
      <w:r>
        <w:t xml:space="preserve"> </w:t>
      </w:r>
      <w:r>
        <w:rPr>
          <w:rFonts w:ascii="Gautami" w:eastAsia="Gautami" w:hAnsi="Gautami" w:cs="Gautami"/>
        </w:rPr>
        <w:t>​</w:t>
      </w:r>
      <w:r>
        <w:t>Framework</w:t>
      </w:r>
      <w:r>
        <w:rPr>
          <w:rFonts w:ascii="Gautami" w:eastAsia="Gautami" w:hAnsi="Gautami" w:cs="Gautami"/>
        </w:rPr>
        <w:t>​​</w:t>
      </w:r>
      <w:r>
        <w:t xml:space="preserve"> Agreement</w:t>
      </w:r>
      <w:r>
        <w:rPr>
          <w:rFonts w:ascii="Gautami" w:eastAsia="Gautami" w:hAnsi="Gautami" w:cs="Gautami"/>
        </w:rPr>
        <w:t>​</w:t>
      </w:r>
      <w:r>
        <w:rPr>
          <w:rFonts w:ascii="Gautami" w:eastAsia="Gautami" w:hAnsi="Gautami" w:cs="Gautami"/>
        </w:rPr>
        <w:tab/>
        <w:t>​</w:t>
      </w:r>
      <w:r>
        <w:t xml:space="preserve"> (RM1557viii</w:t>
      </w:r>
      <w:r>
        <w:rPr>
          <w:rFonts w:ascii="Gautami" w:eastAsia="Gautami" w:hAnsi="Gautami" w:cs="Gautami"/>
        </w:rPr>
        <w:t>​</w:t>
      </w:r>
      <w:r>
        <w:rPr>
          <w:rFonts w:ascii="Gautami" w:eastAsia="Gautami" w:hAnsi="Gautami" w:cs="Gautami"/>
        </w:rPr>
        <w:tab/>
      </w:r>
      <w:r>
        <w:t>)</w:t>
      </w:r>
      <w:r>
        <w:rPr>
          <w:rFonts w:ascii="Gautami" w:eastAsia="Gautami" w:hAnsi="Gautami" w:cs="Gautami"/>
        </w:rPr>
        <w:t>​</w:t>
      </w:r>
      <w:r>
        <w:t xml:space="preserve"> includes:</w:t>
      </w: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D24618" w:rsidRDefault="00605FE9">
      <w:pPr>
        <w:spacing w:after="3" w:line="253" w:lineRule="auto"/>
        <w:ind w:right="3379"/>
      </w:pPr>
      <w:r>
        <w:rPr>
          <w:rFonts w:ascii="Verdana" w:eastAsia="Verdana" w:hAnsi="Verdana" w:cs="Verdana"/>
          <w:color w:val="1155CC"/>
          <w:sz w:val="20"/>
          <w:u w:val="single" w:color="1155CC"/>
        </w:rPr>
        <w:t>Part A ­ Order Form</w:t>
      </w:r>
      <w:r>
        <w:rPr>
          <w:rFonts w:ascii="Verdana" w:eastAsia="Verdana" w:hAnsi="Verdana" w:cs="Verdana"/>
          <w:sz w:val="20"/>
        </w:rPr>
        <w:t xml:space="preserve"> </w:t>
      </w:r>
    </w:p>
    <w:p w:rsidR="00D24618" w:rsidRDefault="00605FE9">
      <w:pPr>
        <w:spacing w:after="3" w:line="253" w:lineRule="auto"/>
        <w:ind w:right="3379"/>
      </w:pPr>
      <w:r>
        <w:rPr>
          <w:rFonts w:ascii="Verdana" w:eastAsia="Verdana" w:hAnsi="Verdana" w:cs="Verdana"/>
          <w:color w:val="1155CC"/>
          <w:sz w:val="20"/>
          <w:u w:val="single" w:color="1155CC"/>
        </w:rPr>
        <w:t>Part B ­ The Schedules</w:t>
      </w:r>
      <w:r>
        <w:rPr>
          <w:rFonts w:ascii="Verdana" w:eastAsia="Verdana" w:hAnsi="Verdana" w:cs="Verdana"/>
          <w:sz w:val="20"/>
        </w:rPr>
        <w:t xml:space="preserve"> </w:t>
      </w:r>
    </w:p>
    <w:p w:rsidR="00D24618" w:rsidRDefault="00605FE9">
      <w:pPr>
        <w:spacing w:after="3" w:line="253" w:lineRule="auto"/>
        <w:ind w:left="938" w:right="3379"/>
      </w:pPr>
      <w:r>
        <w:rPr>
          <w:rFonts w:ascii="Verdana" w:eastAsia="Verdana" w:hAnsi="Verdana" w:cs="Verdana"/>
          <w:color w:val="1155CC"/>
          <w:sz w:val="20"/>
          <w:u w:val="single" w:color="1155CC"/>
        </w:rPr>
        <w:t>Schedule 1 ­ Deliverables</w:t>
      </w:r>
      <w:r>
        <w:rPr>
          <w:rFonts w:ascii="Verdana" w:eastAsia="Verdana" w:hAnsi="Verdana" w:cs="Verdana"/>
          <w:sz w:val="20"/>
        </w:rPr>
        <w:t xml:space="preserve"> </w:t>
      </w:r>
    </w:p>
    <w:p w:rsidR="00D24618" w:rsidRDefault="00605FE9">
      <w:pPr>
        <w:spacing w:after="3" w:line="253" w:lineRule="auto"/>
        <w:ind w:left="938" w:right="3379"/>
      </w:pPr>
      <w:r>
        <w:rPr>
          <w:rFonts w:ascii="Verdana" w:eastAsia="Verdana" w:hAnsi="Verdana" w:cs="Verdana"/>
          <w:color w:val="1155CC"/>
          <w:sz w:val="20"/>
          <w:u w:val="single" w:color="1155CC"/>
        </w:rPr>
        <w:t>Schedule 2 ­ Call­Off Contract Charges</w:t>
      </w:r>
      <w:r>
        <w:rPr>
          <w:rFonts w:ascii="Verdana" w:eastAsia="Verdana" w:hAnsi="Verdana" w:cs="Verdana"/>
          <w:sz w:val="20"/>
        </w:rPr>
        <w:t xml:space="preserve"> </w:t>
      </w:r>
    </w:p>
    <w:p w:rsidR="00D24618" w:rsidRDefault="00605FE9">
      <w:pPr>
        <w:spacing w:after="3" w:line="253" w:lineRule="auto"/>
        <w:ind w:left="938" w:right="3379"/>
      </w:pPr>
      <w:r>
        <w:rPr>
          <w:rFonts w:ascii="Verdana" w:eastAsia="Verdana" w:hAnsi="Verdana" w:cs="Verdana"/>
          <w:color w:val="1155CC"/>
          <w:sz w:val="20"/>
          <w:u w:val="single" w:color="1155CC"/>
        </w:rPr>
        <w:t>Schedule 3 ­ Deed of Guarantee</w:t>
      </w:r>
      <w:r>
        <w:rPr>
          <w:rFonts w:ascii="Verdana" w:eastAsia="Verdana" w:hAnsi="Verdana" w:cs="Verdana"/>
          <w:sz w:val="20"/>
        </w:rPr>
        <w:t xml:space="preserve"> </w:t>
      </w:r>
    </w:p>
    <w:p w:rsidR="00D24618" w:rsidRDefault="00605FE9">
      <w:pPr>
        <w:spacing w:after="3" w:line="253" w:lineRule="auto"/>
        <w:ind w:right="3379"/>
      </w:pPr>
      <w:r>
        <w:rPr>
          <w:rFonts w:ascii="Verdana" w:eastAsia="Verdana" w:hAnsi="Verdana" w:cs="Verdana"/>
          <w:color w:val="1155CC"/>
          <w:sz w:val="20"/>
          <w:u w:val="single" w:color="1155CC"/>
        </w:rPr>
        <w:t>Part C – Terms and conditions</w:t>
      </w:r>
      <w:r>
        <w:rPr>
          <w:rFonts w:ascii="Verdana" w:eastAsia="Verdana" w:hAnsi="Verdana" w:cs="Verdana"/>
          <w:sz w:val="20"/>
        </w:rPr>
        <w:t xml:space="preserve"> </w:t>
      </w:r>
    </w:p>
    <w:p w:rsidR="00D24618" w:rsidRDefault="00605FE9">
      <w:pPr>
        <w:numPr>
          <w:ilvl w:val="0"/>
          <w:numId w:val="1"/>
        </w:numPr>
        <w:spacing w:after="3" w:line="253" w:lineRule="auto"/>
        <w:ind w:right="3379" w:hanging="359"/>
      </w:pPr>
      <w:r>
        <w:rPr>
          <w:rFonts w:ascii="Verdana" w:eastAsia="Verdana" w:hAnsi="Verdana" w:cs="Verdana"/>
          <w:color w:val="1155CC"/>
          <w:sz w:val="20"/>
          <w:u w:val="single" w:color="1155CC"/>
        </w:rPr>
        <w:t>Contract start date, length and methodology</w:t>
      </w:r>
      <w:r>
        <w:rPr>
          <w:rFonts w:ascii="Verdana" w:eastAsia="Verdana" w:hAnsi="Verdana" w:cs="Verdana"/>
          <w:sz w:val="20"/>
        </w:rPr>
        <w:t xml:space="preserve"> </w:t>
      </w:r>
    </w:p>
    <w:p w:rsidR="00D24618" w:rsidRDefault="00605FE9">
      <w:pPr>
        <w:numPr>
          <w:ilvl w:val="0"/>
          <w:numId w:val="1"/>
        </w:numPr>
        <w:spacing w:after="3" w:line="253" w:lineRule="auto"/>
        <w:ind w:right="3379" w:hanging="359"/>
      </w:pPr>
      <w:r>
        <w:rPr>
          <w:rFonts w:ascii="Verdana" w:eastAsia="Verdana" w:hAnsi="Verdana" w:cs="Verdana"/>
          <w:color w:val="1155CC"/>
          <w:sz w:val="20"/>
          <w:u w:val="single" w:color="1155CC"/>
        </w:rPr>
        <w:t>Overriding provisions</w:t>
      </w:r>
      <w:r>
        <w:rPr>
          <w:rFonts w:ascii="Verdana" w:eastAsia="Verdana" w:hAnsi="Verdana" w:cs="Verdana"/>
          <w:sz w:val="20"/>
        </w:rPr>
        <w:t xml:space="preserve"> </w:t>
      </w:r>
    </w:p>
    <w:p w:rsidR="00D24618" w:rsidRDefault="00605FE9">
      <w:pPr>
        <w:numPr>
          <w:ilvl w:val="0"/>
          <w:numId w:val="1"/>
        </w:numPr>
        <w:spacing w:after="3" w:line="253" w:lineRule="auto"/>
        <w:ind w:right="3379" w:hanging="359"/>
      </w:pPr>
      <w:r>
        <w:rPr>
          <w:rFonts w:ascii="Verdana" w:eastAsia="Verdana" w:hAnsi="Verdana" w:cs="Verdana"/>
          <w:color w:val="1155CC"/>
          <w:sz w:val="20"/>
          <w:u w:val="single" w:color="1155CC"/>
        </w:rPr>
        <w:t>Transfer and sub­contracting</w:t>
      </w:r>
      <w:r>
        <w:rPr>
          <w:rFonts w:ascii="Verdana" w:eastAsia="Verdana" w:hAnsi="Verdana" w:cs="Verdana"/>
          <w:color w:val="1155CC"/>
          <w:sz w:val="20"/>
        </w:rPr>
        <w:t xml:space="preserve"> </w:t>
      </w:r>
      <w:r>
        <w:rPr>
          <w:rFonts w:ascii="Verdana" w:eastAsia="Verdana" w:hAnsi="Verdana" w:cs="Verdana"/>
          <w:sz w:val="20"/>
        </w:rPr>
        <w:t xml:space="preserve"> </w:t>
      </w:r>
    </w:p>
    <w:p w:rsidR="00D24618" w:rsidRDefault="00605FE9">
      <w:pPr>
        <w:numPr>
          <w:ilvl w:val="0"/>
          <w:numId w:val="1"/>
        </w:numPr>
        <w:spacing w:after="206" w:line="253" w:lineRule="auto"/>
        <w:ind w:right="3379" w:hanging="359"/>
      </w:pPr>
      <w:r>
        <w:rPr>
          <w:rFonts w:ascii="Verdana" w:eastAsia="Verdana" w:hAnsi="Verdana" w:cs="Verdana"/>
          <w:color w:val="1155CC"/>
          <w:sz w:val="20"/>
          <w:u w:val="single" w:color="1155CC"/>
        </w:rPr>
        <w:t>Supplier Staff</w:t>
      </w:r>
    </w:p>
    <w:p w:rsidR="00D24618" w:rsidRDefault="00605FE9">
      <w:pPr>
        <w:numPr>
          <w:ilvl w:val="0"/>
          <w:numId w:val="1"/>
        </w:numPr>
        <w:spacing w:after="3" w:line="253" w:lineRule="auto"/>
        <w:ind w:right="3379" w:hanging="359"/>
      </w:pPr>
      <w:r>
        <w:rPr>
          <w:rFonts w:ascii="Gautami" w:eastAsia="Gautami" w:hAnsi="Gautami" w:cs="Gautami"/>
          <w:color w:val="1155CC"/>
          <w:sz w:val="20"/>
        </w:rPr>
        <w:t>​</w:t>
      </w:r>
      <w:r>
        <w:rPr>
          <w:rFonts w:ascii="Verdana" w:eastAsia="Verdana" w:hAnsi="Verdana" w:cs="Verdana"/>
          <w:color w:val="1155CC"/>
          <w:sz w:val="20"/>
          <w:u w:val="single" w:color="1155CC"/>
        </w:rPr>
        <w:t>Due diligence</w:t>
      </w:r>
      <w:r>
        <w:rPr>
          <w:rFonts w:ascii="Gautami" w:eastAsia="Gautami" w:hAnsi="Gautami" w:cs="Gautami"/>
          <w:color w:val="1155CC"/>
          <w:sz w:val="20"/>
          <w:u w:val="single" w:color="1155CC"/>
        </w:rPr>
        <w:t>​</w:t>
      </w:r>
      <w:r>
        <w:rPr>
          <w:rFonts w:ascii="Verdana" w:eastAsia="Verdana" w:hAnsi="Verdana" w:cs="Verdana"/>
          <w:color w:val="1155CC"/>
          <w:sz w:val="20"/>
          <w:u w:val="single" w:color="1155CC"/>
        </w:rPr>
        <w:t>Warranties, representations and acceptance criteria</w:t>
      </w:r>
      <w:r>
        <w:rPr>
          <w:rFonts w:ascii="Verdana" w:eastAsia="Verdana" w:hAnsi="Verdana" w:cs="Verdana"/>
          <w:sz w:val="20"/>
        </w:rPr>
        <w:t xml:space="preserve"> </w:t>
      </w:r>
      <w:r>
        <w:rPr>
          <w:rFonts w:ascii="Verdana" w:eastAsia="Verdana" w:hAnsi="Verdana" w:cs="Verdana"/>
          <w:sz w:val="20"/>
        </w:rPr>
        <w:tab/>
        <w:t xml:space="preserve"> </w:t>
      </w:r>
      <w:r>
        <w:rPr>
          <w:rFonts w:ascii="Verdana" w:eastAsia="Verdana" w:hAnsi="Verdana" w:cs="Verdana"/>
          <w:color w:val="1155CC"/>
          <w:sz w:val="20"/>
          <w:u w:val="single" w:color="1155CC"/>
        </w:rPr>
        <w:t>6.</w:t>
      </w:r>
    </w:p>
    <w:p w:rsidR="00D24618" w:rsidRDefault="00605FE9">
      <w:pPr>
        <w:numPr>
          <w:ilvl w:val="0"/>
          <w:numId w:val="2"/>
        </w:numPr>
        <w:spacing w:after="3" w:line="253" w:lineRule="auto"/>
        <w:ind w:right="3379" w:hanging="359"/>
      </w:pPr>
      <w:r>
        <w:rPr>
          <w:rFonts w:ascii="Verdana" w:eastAsia="Verdana" w:hAnsi="Verdana" w:cs="Verdana"/>
          <w:color w:val="1155CC"/>
          <w:sz w:val="20"/>
          <w:u w:val="single" w:color="1155CC"/>
        </w:rPr>
        <w:t>Business continuity and disaster recovery</w:t>
      </w:r>
      <w:r>
        <w:rPr>
          <w:rFonts w:ascii="Verdana" w:eastAsia="Verdana" w:hAnsi="Verdana" w:cs="Verdana"/>
          <w:sz w:val="20"/>
        </w:rPr>
        <w:t xml:space="preserve"> </w:t>
      </w:r>
    </w:p>
    <w:p w:rsidR="00D24618" w:rsidRDefault="00605FE9">
      <w:pPr>
        <w:numPr>
          <w:ilvl w:val="0"/>
          <w:numId w:val="2"/>
        </w:numPr>
        <w:spacing w:after="3" w:line="253" w:lineRule="auto"/>
        <w:ind w:right="3379" w:hanging="359"/>
      </w:pPr>
      <w:r>
        <w:rPr>
          <w:rFonts w:ascii="Verdana" w:eastAsia="Verdana" w:hAnsi="Verdana" w:cs="Verdana"/>
          <w:color w:val="1155CC"/>
          <w:sz w:val="20"/>
          <w:u w:val="single" w:color="1155CC"/>
        </w:rPr>
        <w:t>Payment terms and VAT</w:t>
      </w:r>
      <w:r>
        <w:rPr>
          <w:rFonts w:ascii="Verdana" w:eastAsia="Verdana" w:hAnsi="Verdana" w:cs="Verdana"/>
          <w:sz w:val="20"/>
        </w:rPr>
        <w:t xml:space="preserve"> </w:t>
      </w:r>
    </w:p>
    <w:p w:rsidR="00D24618" w:rsidRDefault="00605FE9">
      <w:pPr>
        <w:numPr>
          <w:ilvl w:val="0"/>
          <w:numId w:val="2"/>
        </w:numPr>
        <w:spacing w:after="3" w:line="253" w:lineRule="auto"/>
        <w:ind w:right="3379" w:hanging="359"/>
      </w:pPr>
      <w:r>
        <w:rPr>
          <w:rFonts w:ascii="Verdana" w:eastAsia="Verdana" w:hAnsi="Verdana" w:cs="Verdana"/>
          <w:color w:val="1155CC"/>
          <w:sz w:val="20"/>
          <w:u w:val="single" w:color="1155CC"/>
        </w:rPr>
        <w:t>Recovery of sums due and right of set­off</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10.Insurance</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11.Confidentiality</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12. Conflict of Interest</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13.Intellectual Property Rights</w:t>
      </w:r>
      <w:r>
        <w:rPr>
          <w:rFonts w:ascii="Verdana" w:eastAsia="Verdana" w:hAnsi="Verdana" w:cs="Verdana"/>
          <w:sz w:val="20"/>
        </w:rPr>
        <w:t xml:space="preserve"> </w:t>
      </w:r>
    </w:p>
    <w:p w:rsidR="00D24618" w:rsidRDefault="00605FE9">
      <w:pPr>
        <w:numPr>
          <w:ilvl w:val="0"/>
          <w:numId w:val="3"/>
        </w:numPr>
        <w:spacing w:after="3" w:line="253" w:lineRule="auto"/>
        <w:ind w:right="3379" w:hanging="396"/>
      </w:pPr>
      <w:r>
        <w:rPr>
          <w:rFonts w:ascii="Verdana" w:eastAsia="Verdana" w:hAnsi="Verdana" w:cs="Verdana"/>
          <w:color w:val="1155CC"/>
          <w:sz w:val="20"/>
          <w:u w:val="single" w:color="1155CC"/>
        </w:rPr>
        <w:t>Data Protection and Disclosure</w:t>
      </w:r>
      <w:r>
        <w:rPr>
          <w:rFonts w:ascii="Verdana" w:eastAsia="Verdana" w:hAnsi="Verdana" w:cs="Verdana"/>
          <w:color w:val="1155CC"/>
          <w:sz w:val="20"/>
        </w:rPr>
        <w:t xml:space="preserve"> </w:t>
      </w:r>
      <w:r>
        <w:rPr>
          <w:rFonts w:ascii="Verdana" w:eastAsia="Verdana" w:hAnsi="Verdana" w:cs="Verdana"/>
          <w:sz w:val="20"/>
        </w:rPr>
        <w:t xml:space="preserve"> </w:t>
      </w:r>
    </w:p>
    <w:p w:rsidR="00D24618" w:rsidRDefault="00605FE9">
      <w:pPr>
        <w:numPr>
          <w:ilvl w:val="0"/>
          <w:numId w:val="3"/>
        </w:numPr>
        <w:spacing w:after="3" w:line="253" w:lineRule="auto"/>
        <w:ind w:right="3379" w:hanging="396"/>
      </w:pPr>
      <w:r>
        <w:rPr>
          <w:rFonts w:ascii="Verdana" w:eastAsia="Verdana" w:hAnsi="Verdana" w:cs="Verdana"/>
          <w:color w:val="1155CC"/>
          <w:sz w:val="20"/>
          <w:u w:val="single" w:color="1155CC"/>
        </w:rPr>
        <w:t>Buyer Data</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16.Records and audit access</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17.Records and audit access</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18.Freedom of Information (FOI) requests</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19. Security</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20.Guarantee</w:t>
      </w:r>
      <w:r>
        <w:rPr>
          <w:rFonts w:ascii="Verdana" w:eastAsia="Verdana" w:hAnsi="Verdana" w:cs="Verdana"/>
          <w:sz w:val="20"/>
        </w:rPr>
        <w:t xml:space="preserve"> </w:t>
      </w:r>
    </w:p>
    <w:p w:rsidR="00D24618" w:rsidRDefault="00605FE9">
      <w:pPr>
        <w:numPr>
          <w:ilvl w:val="0"/>
          <w:numId w:val="4"/>
        </w:numPr>
        <w:spacing w:after="3" w:line="253" w:lineRule="auto"/>
        <w:ind w:right="3379" w:hanging="396"/>
      </w:pPr>
      <w:r>
        <w:rPr>
          <w:rFonts w:ascii="Verdana" w:eastAsia="Verdana" w:hAnsi="Verdana" w:cs="Verdana"/>
          <w:color w:val="1155CC"/>
          <w:sz w:val="20"/>
          <w:u w:val="single" w:color="1155CC"/>
        </w:rPr>
        <w:t>Incorporation of Terms</w:t>
      </w:r>
      <w:r>
        <w:rPr>
          <w:rFonts w:ascii="Verdana" w:eastAsia="Verdana" w:hAnsi="Verdana" w:cs="Verdana"/>
          <w:sz w:val="20"/>
        </w:rPr>
        <w:t xml:space="preserve"> </w:t>
      </w:r>
    </w:p>
    <w:p w:rsidR="00D24618" w:rsidRDefault="00605FE9">
      <w:pPr>
        <w:numPr>
          <w:ilvl w:val="0"/>
          <w:numId w:val="4"/>
        </w:numPr>
        <w:spacing w:after="3" w:line="253" w:lineRule="auto"/>
        <w:ind w:right="3379" w:hanging="396"/>
      </w:pPr>
      <w:r>
        <w:rPr>
          <w:rFonts w:ascii="Verdana" w:eastAsia="Verdana" w:hAnsi="Verdana" w:cs="Verdana"/>
          <w:color w:val="1155CC"/>
          <w:sz w:val="20"/>
          <w:u w:val="single" w:color="1155CC"/>
        </w:rPr>
        <w:t>Managing Disputes</w:t>
      </w:r>
      <w:r>
        <w:rPr>
          <w:rFonts w:ascii="Verdana" w:eastAsia="Verdana" w:hAnsi="Verdana" w:cs="Verdana"/>
          <w:color w:val="1155CC"/>
          <w:sz w:val="20"/>
        </w:rPr>
        <w:t xml:space="preserve"> </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23.Termination</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24. Consequences of termination</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25.Supplier’s status</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26.Notices</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27.Exit plan</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28.Handover to replacement Supplier</w:t>
      </w:r>
      <w:r>
        <w:rPr>
          <w:rFonts w:ascii="Verdana" w:eastAsia="Verdana" w:hAnsi="Verdana" w:cs="Verdana"/>
          <w:color w:val="1155CC"/>
          <w:sz w:val="20"/>
        </w:rPr>
        <w:t xml:space="preserve"> </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29.Force Majeure</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30.Entire Agreement</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31.Liability</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32.Waiver and cumulative remedies</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33.Fraud</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34.Prevention of bribery and corruption</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35.Legislative change</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36.Publicity, branding, media and official enquiries</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37.Non Discrimination</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lastRenderedPageBreak/>
        <w:t>38.Premises</w:t>
      </w:r>
      <w:r>
        <w:rPr>
          <w:rFonts w:ascii="Verdana" w:eastAsia="Verdana" w:hAnsi="Verdana" w:cs="Verdana"/>
          <w:sz w:val="20"/>
        </w:rPr>
        <w:t xml:space="preserve"> </w:t>
      </w:r>
    </w:p>
    <w:p w:rsidR="00D24618" w:rsidRDefault="00605FE9">
      <w:pPr>
        <w:spacing w:after="3" w:line="253" w:lineRule="auto"/>
        <w:ind w:left="564" w:right="3379"/>
      </w:pPr>
      <w:r>
        <w:rPr>
          <w:rFonts w:ascii="Verdana" w:eastAsia="Verdana" w:hAnsi="Verdana" w:cs="Verdana"/>
          <w:color w:val="1155CC"/>
          <w:sz w:val="20"/>
          <w:u w:val="single" w:color="1155CC"/>
        </w:rPr>
        <w:t>39.Equipment</w:t>
      </w:r>
      <w:r>
        <w:rPr>
          <w:rFonts w:ascii="Verdana" w:eastAsia="Verdana" w:hAnsi="Verdana" w:cs="Verdana"/>
          <w:sz w:val="20"/>
        </w:rPr>
        <w:t xml:space="preserve"> </w:t>
      </w:r>
    </w:p>
    <w:p w:rsidR="00D24618" w:rsidRDefault="00605FE9">
      <w:pPr>
        <w:numPr>
          <w:ilvl w:val="0"/>
          <w:numId w:val="5"/>
        </w:numPr>
        <w:spacing w:after="3" w:line="253" w:lineRule="auto"/>
        <w:ind w:right="3379" w:hanging="396"/>
      </w:pPr>
      <w:r>
        <w:rPr>
          <w:rFonts w:ascii="Verdana" w:eastAsia="Verdana" w:hAnsi="Verdana" w:cs="Verdana"/>
          <w:color w:val="1155CC"/>
          <w:sz w:val="20"/>
          <w:u w:val="single" w:color="1155CC"/>
        </w:rPr>
        <w:t>Contracts (Rights of Third Parties) Act</w:t>
      </w:r>
      <w:r>
        <w:rPr>
          <w:rFonts w:ascii="Verdana" w:eastAsia="Verdana" w:hAnsi="Verdana" w:cs="Verdana"/>
          <w:sz w:val="20"/>
        </w:rPr>
        <w:t xml:space="preserve"> </w:t>
      </w:r>
    </w:p>
    <w:p w:rsidR="00D24618" w:rsidRDefault="00605FE9">
      <w:pPr>
        <w:numPr>
          <w:ilvl w:val="0"/>
          <w:numId w:val="5"/>
        </w:numPr>
        <w:spacing w:after="30" w:line="253" w:lineRule="auto"/>
        <w:ind w:right="3379" w:hanging="396"/>
      </w:pPr>
      <w:r>
        <w:rPr>
          <w:rFonts w:ascii="Verdana" w:eastAsia="Verdana" w:hAnsi="Verdana" w:cs="Verdana"/>
          <w:color w:val="1155CC"/>
          <w:sz w:val="20"/>
          <w:u w:val="single" w:color="1155CC"/>
        </w:rPr>
        <w:t>Law and jurisdiction</w:t>
      </w:r>
      <w:r>
        <w:rPr>
          <w:rFonts w:ascii="Gautami" w:eastAsia="Gautami" w:hAnsi="Gautami" w:cs="Gautami"/>
          <w:color w:val="1155CC"/>
          <w:sz w:val="20"/>
          <w:u w:val="single" w:color="1155CC"/>
        </w:rPr>
        <w:t>​</w:t>
      </w:r>
      <w:r>
        <w:rPr>
          <w:rFonts w:ascii="Gautami" w:eastAsia="Gautami" w:hAnsi="Gautami" w:cs="Gautami"/>
          <w:color w:val="1155CC"/>
          <w:sz w:val="20"/>
          <w:u w:val="single" w:color="1155CC"/>
        </w:rPr>
        <w:tab/>
      </w:r>
      <w:r>
        <w:rPr>
          <w:rFonts w:ascii="Verdana" w:eastAsia="Verdana" w:hAnsi="Verdana" w:cs="Verdana"/>
          <w:color w:val="1155CC"/>
          <w:sz w:val="20"/>
        </w:rPr>
        <w:t xml:space="preserve"> </w:t>
      </w:r>
      <w:r>
        <w:rPr>
          <w:rFonts w:ascii="Verdana" w:eastAsia="Verdana" w:hAnsi="Verdana" w:cs="Verdana"/>
          <w:sz w:val="20"/>
        </w:rPr>
        <w:t xml:space="preserve"> </w:t>
      </w:r>
      <w:r>
        <w:rPr>
          <w:rFonts w:ascii="Verdana" w:eastAsia="Verdana" w:hAnsi="Verdana" w:cs="Verdana"/>
          <w:sz w:val="20"/>
        </w:rPr>
        <w:tab/>
        <w:t xml:space="preserve"> </w:t>
      </w:r>
    </w:p>
    <w:p w:rsidR="00D24618" w:rsidRDefault="00605FE9">
      <w:pPr>
        <w:numPr>
          <w:ilvl w:val="0"/>
          <w:numId w:val="5"/>
        </w:numPr>
        <w:spacing w:after="3" w:line="253" w:lineRule="auto"/>
        <w:ind w:right="3379" w:hanging="396"/>
      </w:pPr>
      <w:r>
        <w:rPr>
          <w:rFonts w:ascii="Verdana" w:eastAsia="Verdana" w:hAnsi="Verdana" w:cs="Verdana"/>
          <w:color w:val="1155CC"/>
          <w:sz w:val="20"/>
          <w:u w:val="single" w:color="1155CC"/>
        </w:rPr>
        <w:t>Environmental requirement</w:t>
      </w:r>
    </w:p>
    <w:p w:rsidR="00D24618" w:rsidRDefault="00605FE9">
      <w:pPr>
        <w:numPr>
          <w:ilvl w:val="0"/>
          <w:numId w:val="5"/>
        </w:numPr>
        <w:spacing w:after="3" w:line="253" w:lineRule="auto"/>
        <w:ind w:right="3379" w:hanging="396"/>
      </w:pPr>
      <w:r>
        <w:rPr>
          <w:rFonts w:ascii="Verdana" w:eastAsia="Verdana" w:hAnsi="Verdana" w:cs="Verdana"/>
          <w:color w:val="1155CC"/>
          <w:sz w:val="20"/>
          <w:u w:val="single" w:color="1155CC"/>
        </w:rPr>
        <w:t>Defined Terms</w:t>
      </w:r>
      <w:r>
        <w:rPr>
          <w:rFonts w:ascii="Verdana" w:eastAsia="Verdana" w:hAnsi="Verdana" w:cs="Verdana"/>
          <w:color w:val="1155CC"/>
          <w:sz w:val="20"/>
        </w:rPr>
        <w:t xml:space="preserve"> </w:t>
      </w:r>
      <w:r>
        <w:rPr>
          <w:rFonts w:ascii="Verdana" w:eastAsia="Verdana" w:hAnsi="Verdana" w:cs="Verdana"/>
          <w:sz w:val="20"/>
        </w:rPr>
        <w:t xml:space="preserve"> </w:t>
      </w:r>
    </w:p>
    <w:p w:rsidR="00D24618" w:rsidRDefault="00605FE9">
      <w:pPr>
        <w:spacing w:after="0" w:line="259" w:lineRule="auto"/>
        <w:ind w:left="209" w:firstLine="0"/>
      </w:pPr>
      <w:r>
        <w:rPr>
          <w:rFonts w:ascii="Verdana" w:eastAsia="Verdana" w:hAnsi="Verdana" w:cs="Verdana"/>
          <w:sz w:val="20"/>
        </w:rPr>
        <w:t xml:space="preserve"> </w:t>
      </w:r>
    </w:p>
    <w:p w:rsidR="00BB05A2" w:rsidRDefault="00BB05A2">
      <w:pPr>
        <w:spacing w:after="160" w:line="259" w:lineRule="auto"/>
        <w:ind w:left="0" w:firstLine="0"/>
        <w:rPr>
          <w:b/>
          <w:sz w:val="28"/>
        </w:rPr>
      </w:pPr>
      <w:r>
        <w:br w:type="page"/>
      </w:r>
    </w:p>
    <w:p w:rsidR="00D24618" w:rsidRPr="00A53A5B" w:rsidRDefault="00605FE9">
      <w:pPr>
        <w:pStyle w:val="Heading1"/>
        <w:rPr>
          <w:sz w:val="22"/>
        </w:rPr>
      </w:pPr>
      <w:r w:rsidRPr="00A53A5B">
        <w:rPr>
          <w:sz w:val="22"/>
        </w:rPr>
        <w:lastRenderedPageBreak/>
        <w:t xml:space="preserve">Part A - Order Form  </w:t>
      </w:r>
    </w:p>
    <w:p w:rsidR="003F6274" w:rsidRPr="00A53A5B" w:rsidRDefault="003F6274" w:rsidP="003F6274">
      <w:pPr>
        <w:rPr>
          <w:sz w:val="22"/>
        </w:rPr>
      </w:pPr>
    </w:p>
    <w:tbl>
      <w:tblPr>
        <w:tblW w:w="9870" w:type="dxa"/>
        <w:tblInd w:w="95" w:type="dxa"/>
        <w:tblLayout w:type="fixed"/>
        <w:tblCellMar>
          <w:left w:w="10" w:type="dxa"/>
          <w:right w:w="10" w:type="dxa"/>
        </w:tblCellMar>
        <w:tblLook w:val="0000" w:firstRow="0" w:lastRow="0" w:firstColumn="0" w:lastColumn="0" w:noHBand="0" w:noVBand="0"/>
      </w:tblPr>
      <w:tblGrid>
        <w:gridCol w:w="3266"/>
        <w:gridCol w:w="6604"/>
      </w:tblGrid>
      <w:tr w:rsidR="003F6274" w:rsidRPr="002E1F4D" w:rsidTr="007A2E99">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Buyer</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spacing w:before="60" w:after="60"/>
              <w:ind w:left="-120"/>
              <w:rPr>
                <w:sz w:val="24"/>
                <w:szCs w:val="24"/>
              </w:rPr>
            </w:pPr>
            <w:r w:rsidRPr="002E1F4D">
              <w:rPr>
                <w:rFonts w:ascii="Arial" w:eastAsia="Calibri" w:hAnsi="Arial"/>
                <w:color w:val="auto"/>
                <w:sz w:val="24"/>
                <w:szCs w:val="24"/>
              </w:rPr>
              <w:t xml:space="preserve">   Department for Work and Pensions (DWP)  “Buyer”</w:t>
            </w:r>
          </w:p>
        </w:tc>
      </w:tr>
      <w:tr w:rsidR="003F6274" w:rsidRPr="002E1F4D" w:rsidTr="007A2E99">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Service reference</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B77A51">
            <w:pPr>
              <w:pStyle w:val="Standard"/>
              <w:spacing w:before="60" w:after="60"/>
              <w:ind w:left="-120"/>
              <w:rPr>
                <w:sz w:val="24"/>
                <w:szCs w:val="24"/>
              </w:rPr>
            </w:pPr>
            <w:r w:rsidRPr="002E1F4D">
              <w:rPr>
                <w:rFonts w:ascii="Arial" w:eastAsia="Arial" w:hAnsi="Arial" w:cs="Arial"/>
                <w:sz w:val="24"/>
                <w:szCs w:val="24"/>
              </w:rPr>
              <w:t xml:space="preserve">   G Cloud 8 Service ID ref: </w:t>
            </w:r>
            <w:r w:rsidR="00B77A51" w:rsidRPr="00B77A51">
              <w:rPr>
                <w:rFonts w:ascii="Arial" w:eastAsia="Arial" w:hAnsi="Arial" w:cs="Arial"/>
                <w:sz w:val="24"/>
                <w:szCs w:val="24"/>
              </w:rPr>
              <w:t>180285497827199</w:t>
            </w:r>
          </w:p>
        </w:tc>
      </w:tr>
      <w:tr w:rsidR="003F6274" w:rsidRPr="002E1F4D" w:rsidTr="007A2E99">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Supplier</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A2668">
            <w:pPr>
              <w:pStyle w:val="Standard"/>
              <w:spacing w:before="60" w:after="60"/>
              <w:ind w:left="-120"/>
              <w:rPr>
                <w:sz w:val="24"/>
                <w:szCs w:val="24"/>
              </w:rPr>
            </w:pPr>
            <w:r w:rsidRPr="002E1F4D">
              <w:rPr>
                <w:rFonts w:ascii="Arial" w:eastAsia="Arial" w:hAnsi="Arial" w:cs="Arial"/>
                <w:sz w:val="24"/>
                <w:szCs w:val="24"/>
              </w:rPr>
              <w:t xml:space="preserve">   </w:t>
            </w:r>
            <w:r w:rsidR="006A2668">
              <w:rPr>
                <w:rFonts w:ascii="Arial" w:eastAsia="Arial" w:hAnsi="Arial" w:cs="Arial"/>
                <w:sz w:val="24"/>
                <w:szCs w:val="24"/>
              </w:rPr>
              <w:t xml:space="preserve">Redcentric </w:t>
            </w:r>
            <w:r w:rsidR="00B77A51">
              <w:rPr>
                <w:rFonts w:ascii="Arial" w:eastAsia="Arial" w:hAnsi="Arial" w:cs="Arial"/>
                <w:sz w:val="24"/>
                <w:szCs w:val="24"/>
              </w:rPr>
              <w:t>Solutions Limited</w:t>
            </w:r>
          </w:p>
        </w:tc>
      </w:tr>
      <w:tr w:rsidR="003F6274" w:rsidRPr="002E1F4D" w:rsidTr="007A2E99">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Call-Off Contract ref.</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34B5F">
            <w:pPr>
              <w:pStyle w:val="Standard"/>
              <w:spacing w:before="60" w:after="60"/>
              <w:ind w:left="-120"/>
              <w:rPr>
                <w:sz w:val="24"/>
                <w:szCs w:val="24"/>
              </w:rPr>
            </w:pPr>
            <w:r w:rsidRPr="002E1F4D">
              <w:rPr>
                <w:rFonts w:ascii="Arial" w:eastAsia="Arial" w:hAnsi="Arial" w:cs="Arial"/>
                <w:sz w:val="24"/>
                <w:szCs w:val="24"/>
              </w:rPr>
              <w:t xml:space="preserve">   </w:t>
            </w:r>
            <w:r w:rsidR="006D7669" w:rsidRPr="002E1F4D">
              <w:rPr>
                <w:rFonts w:ascii="Arial" w:eastAsia="Arial" w:hAnsi="Arial" w:cs="Arial"/>
                <w:sz w:val="24"/>
                <w:szCs w:val="24"/>
              </w:rPr>
              <w:t xml:space="preserve">DWP IOS </w:t>
            </w:r>
            <w:r w:rsidR="00634B5F">
              <w:rPr>
                <w:rFonts w:ascii="Arial" w:eastAsia="Arial" w:hAnsi="Arial" w:cs="Arial"/>
                <w:sz w:val="24"/>
                <w:szCs w:val="24"/>
              </w:rPr>
              <w:t>D&amp;A</w:t>
            </w:r>
            <w:r w:rsidR="006A2668">
              <w:rPr>
                <w:rFonts w:ascii="Arial" w:eastAsia="Arial" w:hAnsi="Arial" w:cs="Arial"/>
                <w:sz w:val="24"/>
                <w:szCs w:val="24"/>
              </w:rPr>
              <w:t xml:space="preserve"> –</w:t>
            </w:r>
            <w:r w:rsidR="006D7669" w:rsidRPr="002E1F4D">
              <w:rPr>
                <w:rFonts w:ascii="Arial" w:eastAsia="Arial" w:hAnsi="Arial" w:cs="Arial"/>
                <w:sz w:val="24"/>
                <w:szCs w:val="24"/>
              </w:rPr>
              <w:t xml:space="preserve"> </w:t>
            </w:r>
            <w:r w:rsidR="006A2668">
              <w:rPr>
                <w:rFonts w:ascii="Arial" w:eastAsia="Arial" w:hAnsi="Arial" w:cs="Arial"/>
                <w:sz w:val="24"/>
                <w:szCs w:val="24"/>
              </w:rPr>
              <w:t>Redcentric</w:t>
            </w:r>
            <w:r w:rsidR="00B171FF">
              <w:rPr>
                <w:rFonts w:ascii="Arial" w:eastAsia="Arial" w:hAnsi="Arial" w:cs="Arial"/>
                <w:sz w:val="24"/>
                <w:szCs w:val="24"/>
              </w:rPr>
              <w:t xml:space="preserve"> 2</w:t>
            </w:r>
            <w:r w:rsidR="006A2668">
              <w:rPr>
                <w:rFonts w:ascii="Arial" w:eastAsia="Arial" w:hAnsi="Arial" w:cs="Arial"/>
                <w:sz w:val="24"/>
                <w:szCs w:val="24"/>
              </w:rPr>
              <w:t xml:space="preserve"> </w:t>
            </w:r>
            <w:r w:rsidR="00A53A5B" w:rsidRPr="002E1F4D">
              <w:rPr>
                <w:rFonts w:ascii="Arial" w:eastAsia="Arial" w:hAnsi="Arial" w:cs="Arial"/>
                <w:sz w:val="24"/>
                <w:szCs w:val="24"/>
              </w:rPr>
              <w:t>_G-Cloud8_</w:t>
            </w:r>
            <w:r w:rsidR="006A2668">
              <w:rPr>
                <w:rFonts w:ascii="Arial" w:eastAsia="Arial" w:hAnsi="Arial" w:cs="Arial"/>
                <w:sz w:val="24"/>
                <w:szCs w:val="24"/>
              </w:rPr>
              <w:t>IaaS</w:t>
            </w:r>
          </w:p>
        </w:tc>
      </w:tr>
      <w:tr w:rsidR="003F6274" w:rsidRPr="002E1F4D" w:rsidTr="007A2E99">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Call-Off Contract title</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34B5F">
            <w:pPr>
              <w:pStyle w:val="Standard"/>
              <w:spacing w:before="60" w:after="60"/>
              <w:ind w:left="-120"/>
              <w:rPr>
                <w:sz w:val="24"/>
                <w:szCs w:val="24"/>
              </w:rPr>
            </w:pPr>
            <w:r w:rsidRPr="002E1F4D">
              <w:rPr>
                <w:rFonts w:ascii="Arial" w:eastAsia="Arial" w:hAnsi="Arial" w:cs="Arial"/>
                <w:sz w:val="24"/>
                <w:szCs w:val="24"/>
              </w:rPr>
              <w:t xml:space="preserve">   </w:t>
            </w:r>
            <w:r w:rsidR="00634B5F">
              <w:rPr>
                <w:rFonts w:ascii="Arial" w:eastAsia="Arial" w:hAnsi="Arial" w:cs="Arial"/>
                <w:sz w:val="24"/>
                <w:szCs w:val="24"/>
              </w:rPr>
              <w:t xml:space="preserve">Data &amp; Analytics </w:t>
            </w:r>
            <w:r w:rsidR="00B77A51">
              <w:rPr>
                <w:rFonts w:ascii="Arial" w:eastAsia="Arial" w:hAnsi="Arial" w:cs="Arial"/>
                <w:sz w:val="24"/>
                <w:szCs w:val="24"/>
              </w:rPr>
              <w:t>Managed Hosting</w:t>
            </w:r>
          </w:p>
        </w:tc>
      </w:tr>
      <w:tr w:rsidR="003F6274" w:rsidRPr="002E1F4D" w:rsidTr="007A2E99">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G-Cloud Framework No.</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spacing w:before="60" w:after="60"/>
              <w:ind w:left="-120"/>
              <w:rPr>
                <w:sz w:val="24"/>
                <w:szCs w:val="24"/>
              </w:rPr>
            </w:pPr>
            <w:r w:rsidRPr="002E1F4D">
              <w:rPr>
                <w:rFonts w:ascii="Arial" w:eastAsia="Arial" w:hAnsi="Arial" w:cs="Arial"/>
                <w:sz w:val="24"/>
                <w:szCs w:val="24"/>
              </w:rPr>
              <w:t xml:space="preserve">   G Cloud 8 Framework No: RM 1557</w:t>
            </w:r>
            <w:r w:rsidRPr="002E1F4D">
              <w:rPr>
                <w:sz w:val="24"/>
                <w:szCs w:val="24"/>
              </w:rPr>
              <w:t xml:space="preserve"> V</w:t>
            </w:r>
            <w:r w:rsidRPr="002E1F4D">
              <w:rPr>
                <w:rFonts w:ascii="Arial" w:eastAsia="Arial" w:hAnsi="Arial" w:cs="Arial"/>
                <w:sz w:val="24"/>
                <w:szCs w:val="24"/>
              </w:rPr>
              <w:t>iii  15-07-2016</w:t>
            </w:r>
          </w:p>
        </w:tc>
      </w:tr>
      <w:tr w:rsidR="003F6274" w:rsidRPr="002E1F4D" w:rsidTr="007A2E99">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Call-Off Contract description</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A2668">
            <w:pPr>
              <w:pStyle w:val="Standard"/>
              <w:spacing w:before="60" w:after="60"/>
              <w:ind w:left="-120"/>
              <w:jc w:val="left"/>
              <w:rPr>
                <w:sz w:val="24"/>
                <w:szCs w:val="24"/>
              </w:rPr>
            </w:pPr>
            <w:r w:rsidRPr="002E1F4D">
              <w:rPr>
                <w:rFonts w:ascii="Arial" w:eastAsia="Arial" w:hAnsi="Arial" w:cs="Arial"/>
                <w:sz w:val="24"/>
                <w:szCs w:val="24"/>
              </w:rPr>
              <w:t xml:space="preserve">   This order is for the delivery of the G Cloud </w:t>
            </w:r>
            <w:r w:rsidR="006A2668">
              <w:rPr>
                <w:rFonts w:ascii="Arial" w:eastAsia="Arial" w:hAnsi="Arial" w:cs="Arial"/>
                <w:sz w:val="24"/>
                <w:szCs w:val="24"/>
              </w:rPr>
              <w:t>service(s)</w:t>
            </w:r>
            <w:r w:rsidRPr="002E1F4D">
              <w:rPr>
                <w:rFonts w:ascii="Arial" w:eastAsia="Arial" w:hAnsi="Arial" w:cs="Arial"/>
                <w:sz w:val="24"/>
                <w:szCs w:val="24"/>
              </w:rPr>
              <w:t xml:space="preserve"> as</w:t>
            </w:r>
            <w:r w:rsidRPr="002E1F4D">
              <w:rPr>
                <w:rFonts w:ascii="Arial" w:eastAsia="Arial" w:hAnsi="Arial" w:cs="Arial"/>
                <w:sz w:val="24"/>
                <w:szCs w:val="24"/>
              </w:rPr>
              <w:br/>
              <w:t xml:space="preserve">   described in the Service offering above and embedded</w:t>
            </w:r>
            <w:r w:rsidRPr="002E1F4D">
              <w:rPr>
                <w:rFonts w:ascii="Arial" w:eastAsia="Arial" w:hAnsi="Arial" w:cs="Arial"/>
                <w:sz w:val="24"/>
                <w:szCs w:val="24"/>
              </w:rPr>
              <w:br/>
              <w:t xml:space="preserve">   in </w:t>
            </w:r>
            <w:r w:rsidR="00E43BFD">
              <w:rPr>
                <w:rFonts w:ascii="Arial" w:eastAsia="Arial" w:hAnsi="Arial" w:cs="Arial"/>
                <w:sz w:val="24"/>
                <w:szCs w:val="24"/>
              </w:rPr>
              <w:t>Section 3.2 (</w:t>
            </w:r>
            <w:r w:rsidR="00C954A0">
              <w:rPr>
                <w:rFonts w:ascii="Arial" w:eastAsia="Arial" w:hAnsi="Arial" w:cs="Arial"/>
                <w:sz w:val="24"/>
                <w:szCs w:val="24"/>
              </w:rPr>
              <w:t>‘</w:t>
            </w:r>
            <w:r w:rsidRPr="002E1F4D">
              <w:rPr>
                <w:rFonts w:ascii="Arial" w:eastAsia="Arial" w:hAnsi="Arial" w:cs="Arial"/>
                <w:bCs/>
                <w:sz w:val="24"/>
                <w:szCs w:val="24"/>
              </w:rPr>
              <w:t>G-Cloud 8 services required</w:t>
            </w:r>
            <w:r w:rsidR="00C954A0">
              <w:rPr>
                <w:rFonts w:ascii="Arial" w:eastAsia="Arial" w:hAnsi="Arial" w:cs="Arial"/>
                <w:bCs/>
                <w:sz w:val="24"/>
                <w:szCs w:val="24"/>
              </w:rPr>
              <w:t>’</w:t>
            </w:r>
            <w:r w:rsidR="00E43BFD">
              <w:rPr>
                <w:rFonts w:ascii="Arial" w:eastAsia="Arial" w:hAnsi="Arial" w:cs="Arial"/>
                <w:bCs/>
                <w:sz w:val="24"/>
                <w:szCs w:val="24"/>
              </w:rPr>
              <w:t>)</w:t>
            </w:r>
            <w:r w:rsidRPr="00873BE2">
              <w:rPr>
                <w:rFonts w:ascii="Arial" w:hAnsi="Arial"/>
                <w:b/>
                <w:sz w:val="24"/>
              </w:rPr>
              <w:t xml:space="preserve"> </w:t>
            </w:r>
            <w:r w:rsidRPr="002E1F4D">
              <w:rPr>
                <w:rFonts w:ascii="Arial" w:eastAsia="Arial" w:hAnsi="Arial" w:cs="Arial"/>
                <w:sz w:val="24"/>
                <w:szCs w:val="24"/>
              </w:rPr>
              <w:t>below.</w:t>
            </w:r>
            <w:r w:rsidRPr="002E1F4D">
              <w:rPr>
                <w:rFonts w:ascii="Arial" w:eastAsia="Arial" w:hAnsi="Arial" w:cs="Arial"/>
                <w:sz w:val="24"/>
                <w:szCs w:val="24"/>
                <w:shd w:val="clear" w:color="auto" w:fill="FFFF00"/>
              </w:rPr>
              <w:t xml:space="preserve"> </w:t>
            </w:r>
            <w:r w:rsidRPr="002E1F4D">
              <w:rPr>
                <w:rFonts w:ascii="Arial" w:eastAsia="Arial" w:hAnsi="Arial" w:cs="Arial"/>
                <w:sz w:val="24"/>
                <w:szCs w:val="24"/>
              </w:rPr>
              <w:t xml:space="preserve">   </w:t>
            </w:r>
          </w:p>
        </w:tc>
      </w:tr>
      <w:tr w:rsidR="003F6274" w:rsidRPr="002E1F4D" w:rsidTr="007A2E99">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Start date</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6A2668" w:rsidRDefault="0087456D" w:rsidP="006A22B4">
            <w:pPr>
              <w:pStyle w:val="Standard"/>
              <w:spacing w:before="60" w:after="60"/>
              <w:rPr>
                <w:rFonts w:ascii="Arial" w:hAnsi="Arial" w:cs="Arial"/>
                <w:sz w:val="24"/>
                <w:szCs w:val="24"/>
              </w:rPr>
            </w:pPr>
            <w:r>
              <w:rPr>
                <w:rFonts w:ascii="Arial" w:hAnsi="Arial" w:cs="Arial"/>
                <w:sz w:val="24"/>
                <w:szCs w:val="24"/>
              </w:rPr>
              <w:t>29 April 2017</w:t>
            </w:r>
          </w:p>
        </w:tc>
      </w:tr>
      <w:tr w:rsidR="003F6274" w:rsidRPr="002E1F4D" w:rsidTr="007A2E99">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End date</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6A2668" w:rsidRDefault="006A2668" w:rsidP="0087456D">
            <w:pPr>
              <w:pStyle w:val="Standard"/>
              <w:spacing w:before="60" w:after="60"/>
              <w:ind w:left="-120"/>
              <w:rPr>
                <w:rFonts w:ascii="Arial" w:hAnsi="Arial" w:cs="Arial"/>
                <w:sz w:val="24"/>
                <w:szCs w:val="24"/>
              </w:rPr>
            </w:pPr>
            <w:r w:rsidRPr="006A2668">
              <w:rPr>
                <w:rFonts w:ascii="Arial" w:hAnsi="Arial" w:cs="Arial"/>
                <w:sz w:val="24"/>
                <w:szCs w:val="24"/>
              </w:rPr>
              <w:t xml:space="preserve"> </w:t>
            </w:r>
            <w:r w:rsidR="006A22B4">
              <w:rPr>
                <w:rFonts w:ascii="Arial" w:hAnsi="Arial" w:cs="Arial"/>
                <w:sz w:val="24"/>
                <w:szCs w:val="24"/>
              </w:rPr>
              <w:t>2</w:t>
            </w:r>
            <w:r w:rsidR="0087456D">
              <w:rPr>
                <w:rFonts w:ascii="Arial" w:hAnsi="Arial" w:cs="Arial"/>
                <w:sz w:val="24"/>
                <w:szCs w:val="24"/>
              </w:rPr>
              <w:t>8</w:t>
            </w:r>
            <w:r w:rsidRPr="006A2668">
              <w:rPr>
                <w:rFonts w:ascii="Arial" w:hAnsi="Arial" w:cs="Arial"/>
                <w:sz w:val="24"/>
                <w:szCs w:val="24"/>
              </w:rPr>
              <w:t xml:space="preserve"> April 2019</w:t>
            </w:r>
          </w:p>
        </w:tc>
      </w:tr>
      <w:tr w:rsidR="003F6274" w:rsidRPr="002E1F4D" w:rsidTr="007A2E99">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Call-Off Contract value</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5B1670">
            <w:pPr>
              <w:pStyle w:val="Standard"/>
              <w:spacing w:before="60" w:after="60"/>
              <w:ind w:left="-120"/>
              <w:rPr>
                <w:sz w:val="24"/>
                <w:szCs w:val="24"/>
              </w:rPr>
            </w:pPr>
            <w:r w:rsidRPr="002E1F4D">
              <w:rPr>
                <w:rFonts w:ascii="Arial" w:eastAsia="Arial" w:hAnsi="Arial" w:cs="Arial"/>
                <w:sz w:val="24"/>
                <w:szCs w:val="24"/>
              </w:rPr>
              <w:t xml:space="preserve">  </w:t>
            </w:r>
            <w:r w:rsidR="005B1670" w:rsidRPr="003B0C49">
              <w:rPr>
                <w:rFonts w:ascii="Arial" w:eastAsia="Arial" w:hAnsi="Arial" w:cs="Arial"/>
                <w:sz w:val="24"/>
                <w:szCs w:val="24"/>
                <w:shd w:val="clear" w:color="auto" w:fill="FFFFFF"/>
              </w:rPr>
              <w:t>£</w:t>
            </w:r>
            <w:r w:rsidR="005B1670">
              <w:rPr>
                <w:rFonts w:ascii="Arial" w:eastAsia="Arial" w:hAnsi="Arial" w:cs="Arial"/>
                <w:sz w:val="24"/>
                <w:szCs w:val="24"/>
                <w:shd w:val="clear" w:color="auto" w:fill="FFFFFF"/>
              </w:rPr>
              <w:t>3,821,062.68</w:t>
            </w:r>
            <w:r w:rsidR="005B1670" w:rsidRPr="003B0C49">
              <w:rPr>
                <w:rFonts w:ascii="Arial" w:eastAsia="Arial" w:hAnsi="Arial" w:cs="Arial"/>
                <w:sz w:val="24"/>
                <w:szCs w:val="24"/>
                <w:shd w:val="clear" w:color="auto" w:fill="FFFFFF"/>
              </w:rPr>
              <w:t xml:space="preserve"> </w:t>
            </w:r>
            <w:r w:rsidR="00681D12">
              <w:rPr>
                <w:rFonts w:ascii="Arial" w:eastAsia="Arial" w:hAnsi="Arial" w:cs="Arial"/>
                <w:sz w:val="24"/>
                <w:szCs w:val="24"/>
              </w:rPr>
              <w:t>(excluding recoverable VAT)</w:t>
            </w:r>
          </w:p>
        </w:tc>
      </w:tr>
      <w:tr w:rsidR="003F6274" w:rsidRPr="002E1F4D" w:rsidTr="007A2E99">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Charging method</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E01D44" w:rsidRPr="002E1F4D" w:rsidRDefault="006A2668" w:rsidP="006A2668">
            <w:pPr>
              <w:pStyle w:val="Standard"/>
              <w:spacing w:before="60" w:after="60"/>
              <w:ind w:left="41"/>
              <w:jc w:val="left"/>
              <w:rPr>
                <w:strike/>
                <w:sz w:val="24"/>
                <w:szCs w:val="24"/>
              </w:rPr>
            </w:pPr>
            <w:r>
              <w:rPr>
                <w:rFonts w:ascii="Arial" w:eastAsia="Arial" w:hAnsi="Arial" w:cs="Arial"/>
                <w:sz w:val="24"/>
                <w:szCs w:val="24"/>
                <w:shd w:val="clear" w:color="auto" w:fill="FFFFFF"/>
              </w:rPr>
              <w:t>Monthly in arrears</w:t>
            </w:r>
          </w:p>
        </w:tc>
      </w:tr>
      <w:tr w:rsidR="003F6274" w:rsidRPr="002E1F4D" w:rsidTr="007A2E99">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Purchase order No.</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F6274" w:rsidRPr="002E1F4D" w:rsidRDefault="003F6274" w:rsidP="00680BC1">
            <w:pPr>
              <w:pStyle w:val="Standard"/>
              <w:spacing w:before="60" w:after="60"/>
              <w:ind w:left="-120"/>
              <w:rPr>
                <w:rFonts w:ascii="Arial" w:eastAsia="Arial" w:hAnsi="Arial" w:cs="Arial"/>
                <w:sz w:val="24"/>
                <w:szCs w:val="24"/>
              </w:rPr>
            </w:pPr>
            <w:r w:rsidRPr="002E1F4D">
              <w:rPr>
                <w:rFonts w:ascii="Arial" w:eastAsia="Arial" w:hAnsi="Arial" w:cs="Arial"/>
                <w:sz w:val="24"/>
                <w:szCs w:val="24"/>
              </w:rPr>
              <w:t xml:space="preserve">   To be sent to Supplier when Resource Management     </w:t>
            </w:r>
          </w:p>
          <w:p w:rsidR="003F6274" w:rsidRPr="002E1F4D" w:rsidRDefault="003F6274" w:rsidP="00680BC1">
            <w:pPr>
              <w:pStyle w:val="Standard"/>
              <w:spacing w:before="60" w:after="60"/>
              <w:ind w:left="-120"/>
              <w:rPr>
                <w:sz w:val="24"/>
                <w:szCs w:val="24"/>
              </w:rPr>
            </w:pPr>
            <w:r w:rsidRPr="002E1F4D">
              <w:rPr>
                <w:rFonts w:ascii="Arial" w:eastAsia="Arial" w:hAnsi="Arial" w:cs="Arial"/>
                <w:sz w:val="24"/>
                <w:szCs w:val="24"/>
              </w:rPr>
              <w:t xml:space="preserve">   (RM) record set up</w:t>
            </w:r>
          </w:p>
        </w:tc>
      </w:tr>
    </w:tbl>
    <w:p w:rsidR="003F6274" w:rsidRPr="003F6274" w:rsidRDefault="003F6274" w:rsidP="00A53A5B">
      <w:pPr>
        <w:ind w:left="0" w:firstLine="0"/>
      </w:pPr>
    </w:p>
    <w:p w:rsidR="00264CB3" w:rsidRDefault="00264CB3" w:rsidP="00A53A5B">
      <w:pPr>
        <w:spacing w:after="0" w:line="240" w:lineRule="auto"/>
        <w:ind w:left="0" w:right="41" w:firstLine="0"/>
        <w:jc w:val="both"/>
      </w:pPr>
    </w:p>
    <w:p w:rsidR="00264CB3" w:rsidRDefault="00264CB3" w:rsidP="00A53A5B">
      <w:pPr>
        <w:spacing w:after="0" w:line="240" w:lineRule="auto"/>
        <w:ind w:left="0" w:right="41" w:firstLine="0"/>
        <w:jc w:val="both"/>
      </w:pPr>
    </w:p>
    <w:p w:rsidR="00A4699B" w:rsidRDefault="00A4699B" w:rsidP="00A53A5B">
      <w:pPr>
        <w:spacing w:after="0" w:line="240" w:lineRule="auto"/>
        <w:ind w:left="0" w:right="41" w:firstLine="0"/>
        <w:jc w:val="both"/>
      </w:pPr>
    </w:p>
    <w:p w:rsidR="00A4699B" w:rsidRDefault="00A4699B" w:rsidP="00A53A5B">
      <w:pPr>
        <w:spacing w:after="0" w:line="240" w:lineRule="auto"/>
        <w:ind w:left="0" w:right="41" w:firstLine="0"/>
        <w:jc w:val="both"/>
      </w:pPr>
    </w:p>
    <w:p w:rsidR="00A4699B" w:rsidRDefault="00A4699B" w:rsidP="00A53A5B">
      <w:pPr>
        <w:spacing w:after="0" w:line="240" w:lineRule="auto"/>
        <w:ind w:left="0" w:right="41" w:firstLine="0"/>
        <w:jc w:val="both"/>
      </w:pPr>
    </w:p>
    <w:p w:rsidR="00A4699B" w:rsidRDefault="00A4699B" w:rsidP="00A53A5B">
      <w:pPr>
        <w:spacing w:after="0" w:line="240" w:lineRule="auto"/>
        <w:ind w:left="0" w:right="41" w:firstLine="0"/>
        <w:jc w:val="both"/>
      </w:pPr>
    </w:p>
    <w:p w:rsidR="00A4699B" w:rsidRDefault="00A4699B" w:rsidP="00A53A5B">
      <w:pPr>
        <w:spacing w:after="0" w:line="240" w:lineRule="auto"/>
        <w:ind w:left="0" w:right="41" w:firstLine="0"/>
        <w:jc w:val="both"/>
      </w:pPr>
    </w:p>
    <w:p w:rsidR="002E1F4D" w:rsidRDefault="002E1F4D" w:rsidP="00A53A5B">
      <w:pPr>
        <w:spacing w:after="0" w:line="240" w:lineRule="auto"/>
        <w:ind w:left="0" w:right="41" w:firstLine="0"/>
        <w:jc w:val="both"/>
      </w:pPr>
    </w:p>
    <w:p w:rsidR="002E1F4D" w:rsidRDefault="002E1F4D" w:rsidP="00A53A5B">
      <w:pPr>
        <w:spacing w:after="0" w:line="240" w:lineRule="auto"/>
        <w:ind w:left="0" w:right="41" w:firstLine="0"/>
        <w:jc w:val="both"/>
      </w:pPr>
    </w:p>
    <w:p w:rsidR="002E1F4D" w:rsidRDefault="002E1F4D" w:rsidP="00A53A5B">
      <w:pPr>
        <w:spacing w:after="0" w:line="240" w:lineRule="auto"/>
        <w:ind w:left="0" w:right="41" w:firstLine="0"/>
        <w:jc w:val="both"/>
      </w:pPr>
    </w:p>
    <w:tbl>
      <w:tblPr>
        <w:tblW w:w="10678" w:type="dxa"/>
        <w:tblInd w:w="-215" w:type="dxa"/>
        <w:tblLayout w:type="fixed"/>
        <w:tblCellMar>
          <w:left w:w="10" w:type="dxa"/>
          <w:right w:w="10" w:type="dxa"/>
        </w:tblCellMar>
        <w:tblLook w:val="0000" w:firstRow="0" w:lastRow="0" w:firstColumn="0" w:lastColumn="0" w:noHBand="0" w:noVBand="0"/>
      </w:tblPr>
      <w:tblGrid>
        <w:gridCol w:w="3024"/>
        <w:gridCol w:w="7654"/>
      </w:tblGrid>
      <w:tr w:rsidR="00264CB3" w:rsidTr="007A2E99">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264CB3" w:rsidRDefault="00264CB3" w:rsidP="00680BC1">
            <w:pPr>
              <w:pStyle w:val="Standard"/>
              <w:spacing w:before="60" w:after="60"/>
              <w:rPr>
                <w:rFonts w:ascii="Arial" w:eastAsia="Arial" w:hAnsi="Arial" w:cs="Arial"/>
                <w:sz w:val="24"/>
                <w:szCs w:val="24"/>
              </w:rPr>
            </w:pPr>
            <w:r>
              <w:rPr>
                <w:rFonts w:ascii="Arial" w:eastAsia="Arial" w:hAnsi="Arial" w:cs="Arial"/>
                <w:b/>
                <w:bCs/>
                <w:sz w:val="24"/>
                <w:szCs w:val="24"/>
              </w:rPr>
              <w:lastRenderedPageBreak/>
              <w:t xml:space="preserve">Project reference:          </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64CB3" w:rsidRDefault="00264CB3" w:rsidP="00634B5F">
            <w:pPr>
              <w:ind w:left="168" w:firstLine="41"/>
            </w:pPr>
            <w:r w:rsidRPr="006D7669">
              <w:rPr>
                <w:bCs/>
                <w:szCs w:val="24"/>
              </w:rPr>
              <w:t>DWP</w:t>
            </w:r>
            <w:r w:rsidR="00B171FF">
              <w:rPr>
                <w:bCs/>
                <w:szCs w:val="24"/>
              </w:rPr>
              <w:t xml:space="preserve"> IOS </w:t>
            </w:r>
            <w:r w:rsidR="00634B5F">
              <w:rPr>
                <w:bCs/>
                <w:szCs w:val="24"/>
              </w:rPr>
              <w:t xml:space="preserve">Data &amp; Analytics </w:t>
            </w:r>
            <w:r w:rsidR="002C11CF">
              <w:rPr>
                <w:bCs/>
                <w:szCs w:val="24"/>
              </w:rPr>
              <w:t xml:space="preserve">Managed </w:t>
            </w:r>
            <w:r>
              <w:rPr>
                <w:bCs/>
                <w:szCs w:val="24"/>
              </w:rPr>
              <w:t xml:space="preserve">Hosting </w:t>
            </w:r>
          </w:p>
        </w:tc>
      </w:tr>
      <w:tr w:rsidR="00264CB3" w:rsidTr="007A2E99">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264CB3" w:rsidRDefault="00264CB3" w:rsidP="00680BC1">
            <w:pPr>
              <w:pStyle w:val="Standard"/>
              <w:spacing w:before="60" w:after="60"/>
              <w:rPr>
                <w:rFonts w:ascii="Arial" w:eastAsia="Arial" w:hAnsi="Arial" w:cs="Arial"/>
                <w:sz w:val="24"/>
                <w:szCs w:val="24"/>
              </w:rPr>
            </w:pPr>
            <w:r>
              <w:rPr>
                <w:rFonts w:ascii="Arial" w:eastAsia="Arial" w:hAnsi="Arial" w:cs="Arial"/>
                <w:b/>
                <w:bCs/>
                <w:sz w:val="24"/>
                <w:szCs w:val="24"/>
                <w:shd w:val="clear" w:color="auto" w:fill="FFFFFF"/>
              </w:rPr>
              <w:t>Buyer reference:</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64CB3" w:rsidRDefault="0020365D" w:rsidP="00634B5F">
            <w:pPr>
              <w:ind w:left="168" w:firstLine="41"/>
              <w:rPr>
                <w:szCs w:val="24"/>
              </w:rPr>
            </w:pPr>
            <w:r>
              <w:rPr>
                <w:szCs w:val="24"/>
              </w:rPr>
              <w:t>DWP IOS</w:t>
            </w:r>
            <w:r w:rsidR="006A2668">
              <w:rPr>
                <w:szCs w:val="24"/>
              </w:rPr>
              <w:t xml:space="preserve"> </w:t>
            </w:r>
            <w:r w:rsidR="00634B5F">
              <w:rPr>
                <w:szCs w:val="24"/>
              </w:rPr>
              <w:t>D&amp;A</w:t>
            </w:r>
            <w:r>
              <w:rPr>
                <w:szCs w:val="24"/>
              </w:rPr>
              <w:t xml:space="preserve"> </w:t>
            </w:r>
            <w:r w:rsidR="002C11CF">
              <w:rPr>
                <w:szCs w:val="24"/>
              </w:rPr>
              <w:t>–</w:t>
            </w:r>
            <w:r>
              <w:rPr>
                <w:szCs w:val="24"/>
              </w:rPr>
              <w:t xml:space="preserve"> </w:t>
            </w:r>
            <w:r w:rsidR="002C11CF">
              <w:rPr>
                <w:szCs w:val="24"/>
              </w:rPr>
              <w:t>Redcentric</w:t>
            </w:r>
            <w:r w:rsidR="00B171FF">
              <w:rPr>
                <w:szCs w:val="24"/>
              </w:rPr>
              <w:t xml:space="preserve"> 2</w:t>
            </w:r>
            <w:r w:rsidR="002C11CF">
              <w:rPr>
                <w:szCs w:val="24"/>
              </w:rPr>
              <w:t xml:space="preserve"> </w:t>
            </w:r>
            <w:r>
              <w:rPr>
                <w:szCs w:val="24"/>
              </w:rPr>
              <w:t>G-Cloud8_</w:t>
            </w:r>
            <w:r w:rsidR="002C11CF">
              <w:rPr>
                <w:szCs w:val="24"/>
              </w:rPr>
              <w:t>IaaS</w:t>
            </w:r>
          </w:p>
        </w:tc>
      </w:tr>
      <w:tr w:rsidR="00264CB3" w:rsidTr="007A2E99">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264CB3" w:rsidRDefault="00264CB3" w:rsidP="00680BC1">
            <w:pPr>
              <w:pStyle w:val="Standard"/>
              <w:spacing w:before="60" w:after="60"/>
              <w:rPr>
                <w:rFonts w:ascii="Arial" w:eastAsia="Arial" w:hAnsi="Arial" w:cs="Arial"/>
                <w:sz w:val="24"/>
                <w:szCs w:val="24"/>
              </w:rPr>
            </w:pPr>
            <w:r>
              <w:rPr>
                <w:rFonts w:ascii="Arial" w:eastAsia="Arial" w:hAnsi="Arial" w:cs="Arial"/>
                <w:b/>
                <w:bCs/>
                <w:sz w:val="24"/>
                <w:szCs w:val="24"/>
                <w:shd w:val="clear" w:color="auto" w:fill="FFFFFF"/>
              </w:rPr>
              <w:t>Order date:</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64CB3" w:rsidRDefault="0018572C" w:rsidP="006A22B4">
            <w:pPr>
              <w:pStyle w:val="Standard"/>
              <w:spacing w:before="60" w:after="60"/>
              <w:ind w:left="168" w:firstLine="41"/>
            </w:pPr>
            <w:r>
              <w:rPr>
                <w:rFonts w:ascii="Arial" w:eastAsia="Arial" w:hAnsi="Arial" w:cs="Arial"/>
                <w:sz w:val="24"/>
                <w:szCs w:val="24"/>
              </w:rPr>
              <w:t>29</w:t>
            </w:r>
            <w:r w:rsidR="006A22B4">
              <w:rPr>
                <w:rFonts w:ascii="Arial" w:eastAsia="Arial" w:hAnsi="Arial" w:cs="Arial"/>
                <w:sz w:val="24"/>
                <w:szCs w:val="24"/>
              </w:rPr>
              <w:t xml:space="preserve"> April 20</w:t>
            </w:r>
            <w:r w:rsidR="00873BE2">
              <w:rPr>
                <w:rFonts w:ascii="Arial" w:eastAsia="Arial" w:hAnsi="Arial" w:cs="Arial"/>
                <w:sz w:val="24"/>
                <w:szCs w:val="24"/>
              </w:rPr>
              <w:t>1</w:t>
            </w:r>
            <w:r w:rsidR="002C11CF">
              <w:rPr>
                <w:rFonts w:ascii="Arial" w:eastAsia="Arial" w:hAnsi="Arial" w:cs="Arial"/>
                <w:sz w:val="24"/>
                <w:szCs w:val="24"/>
              </w:rPr>
              <w:t>7</w:t>
            </w:r>
          </w:p>
        </w:tc>
      </w:tr>
      <w:tr w:rsidR="00264CB3" w:rsidTr="007A2E99">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264CB3" w:rsidRDefault="00264CB3" w:rsidP="00264CB3">
            <w:pPr>
              <w:pStyle w:val="Standard"/>
              <w:keepNext/>
              <w:spacing w:before="60" w:after="60"/>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Purchase order:</w:t>
            </w:r>
          </w:p>
          <w:p w:rsidR="00264CB3" w:rsidRDefault="00264CB3" w:rsidP="00680BC1">
            <w:pPr>
              <w:pStyle w:val="Standard"/>
              <w:spacing w:before="60" w:after="60"/>
              <w:rPr>
                <w:rFonts w:ascii="Arial" w:eastAsia="Arial" w:hAnsi="Arial" w:cs="Arial"/>
                <w:sz w:val="24"/>
                <w:szCs w:val="24"/>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64CB3" w:rsidRDefault="00736668" w:rsidP="00D718D9">
            <w:pPr>
              <w:ind w:left="168" w:firstLine="41"/>
              <w:rPr>
                <w:szCs w:val="24"/>
              </w:rPr>
            </w:pPr>
            <w:r>
              <w:rPr>
                <w:szCs w:val="24"/>
              </w:rPr>
              <w:t>To be sent to S</w:t>
            </w:r>
            <w:r w:rsidR="00264CB3">
              <w:rPr>
                <w:szCs w:val="24"/>
              </w:rPr>
              <w:t>upplier when RM record set up</w:t>
            </w:r>
          </w:p>
        </w:tc>
      </w:tr>
      <w:tr w:rsidR="00264CB3" w:rsidTr="007A2E99">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264CB3" w:rsidRDefault="00264CB3" w:rsidP="00264CB3">
            <w:pPr>
              <w:pStyle w:val="Standard"/>
              <w:keepNext/>
              <w:spacing w:before="60"/>
              <w:ind w:right="23"/>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From: the Buyer</w:t>
            </w:r>
          </w:p>
          <w:p w:rsidR="00264CB3" w:rsidRDefault="00264CB3" w:rsidP="00680BC1">
            <w:pPr>
              <w:pStyle w:val="Standard"/>
              <w:spacing w:before="60" w:after="60"/>
              <w:rPr>
                <w:rFonts w:ascii="Arial" w:eastAsia="Arial" w:hAnsi="Arial" w:cs="Arial"/>
                <w:sz w:val="24"/>
                <w:szCs w:val="24"/>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64CB3" w:rsidRDefault="00264CB3" w:rsidP="00D718D9">
            <w:pPr>
              <w:ind w:left="168" w:firstLine="41"/>
              <w:rPr>
                <w:szCs w:val="24"/>
                <w:lang w:val="en-GB" w:eastAsia="en-GB"/>
              </w:rPr>
            </w:pPr>
            <w:r>
              <w:rPr>
                <w:szCs w:val="24"/>
                <w:lang w:val="en-GB" w:eastAsia="en-GB"/>
              </w:rPr>
              <w:t>Department for Work and Pensions</w:t>
            </w:r>
          </w:p>
          <w:p w:rsidR="00264CB3" w:rsidRDefault="00B171FF" w:rsidP="00D718D9">
            <w:pPr>
              <w:ind w:left="168" w:firstLine="41"/>
              <w:rPr>
                <w:szCs w:val="24"/>
                <w:lang w:val="en-GB" w:eastAsia="en-GB"/>
              </w:rPr>
            </w:pPr>
            <w:r>
              <w:rPr>
                <w:szCs w:val="24"/>
                <w:lang w:val="en-GB" w:eastAsia="en-GB"/>
              </w:rPr>
              <w:t xml:space="preserve">Digital </w:t>
            </w:r>
            <w:r w:rsidR="00264CB3">
              <w:rPr>
                <w:szCs w:val="24"/>
                <w:lang w:val="en-GB" w:eastAsia="en-GB"/>
              </w:rPr>
              <w:t>Commercial Directorate</w:t>
            </w:r>
          </w:p>
          <w:p w:rsidR="00B171FF" w:rsidRDefault="00B171FF" w:rsidP="00D718D9">
            <w:pPr>
              <w:ind w:left="168" w:firstLine="41"/>
            </w:pPr>
            <w:r w:rsidRPr="005F7E48">
              <w:rPr>
                <w:lang w:eastAsia="en-GB"/>
              </w:rPr>
              <w:t>301 Bridgewater Place</w:t>
            </w:r>
            <w:r w:rsidRPr="00C0468D">
              <w:t xml:space="preserve">  </w:t>
            </w:r>
          </w:p>
          <w:p w:rsidR="00B171FF" w:rsidRDefault="00B171FF" w:rsidP="00D718D9">
            <w:pPr>
              <w:ind w:left="168" w:firstLine="41"/>
              <w:rPr>
                <w:lang w:eastAsia="en-GB"/>
              </w:rPr>
            </w:pPr>
            <w:r w:rsidRPr="005F7E48">
              <w:rPr>
                <w:lang w:eastAsia="en-GB"/>
              </w:rPr>
              <w:t>Birchwood Park</w:t>
            </w:r>
            <w:r>
              <w:rPr>
                <w:lang w:eastAsia="en-GB"/>
              </w:rPr>
              <w:t>, Warrington.</w:t>
            </w:r>
          </w:p>
          <w:p w:rsidR="002E1F4D" w:rsidRDefault="00B171FF" w:rsidP="00B171FF">
            <w:pPr>
              <w:ind w:left="168" w:firstLine="41"/>
              <w:rPr>
                <w:szCs w:val="24"/>
              </w:rPr>
            </w:pPr>
            <w:r>
              <w:rPr>
                <w:lang w:eastAsia="en-GB"/>
              </w:rPr>
              <w:t xml:space="preserve">WA3 6XF </w:t>
            </w:r>
            <w:r w:rsidRPr="00C0468D">
              <w:t xml:space="preserve"> </w:t>
            </w:r>
          </w:p>
        </w:tc>
      </w:tr>
      <w:tr w:rsidR="00264CB3" w:rsidTr="007A2E99">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264CB3" w:rsidRDefault="00264CB3" w:rsidP="00680BC1">
            <w:pPr>
              <w:pStyle w:val="Standard"/>
              <w:spacing w:before="60" w:after="60"/>
              <w:rPr>
                <w:rFonts w:ascii="Arial" w:eastAsia="Arial" w:hAnsi="Arial" w:cs="Arial"/>
                <w:sz w:val="24"/>
                <w:szCs w:val="24"/>
              </w:rPr>
            </w:pPr>
            <w:r>
              <w:rPr>
                <w:rFonts w:ascii="Arial" w:eastAsia="Arial" w:hAnsi="Arial" w:cs="Arial"/>
                <w:b/>
                <w:bCs/>
                <w:sz w:val="24"/>
                <w:szCs w:val="24"/>
                <w:shd w:val="clear" w:color="auto" w:fill="FFFFFF"/>
              </w:rPr>
              <w:t>To: the Supplier</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B171FF" w:rsidRPr="00B171FF" w:rsidRDefault="00B171FF" w:rsidP="00B171FF">
            <w:pPr>
              <w:tabs>
                <w:tab w:val="center" w:pos="0"/>
              </w:tabs>
              <w:ind w:left="140" w:firstLine="0"/>
              <w:rPr>
                <w:color w:val="auto"/>
                <w:szCs w:val="24"/>
                <w:lang w:eastAsia="en-GB"/>
              </w:rPr>
            </w:pPr>
            <w:r>
              <w:rPr>
                <w:color w:val="auto"/>
                <w:szCs w:val="24"/>
                <w:lang w:eastAsia="en-GB"/>
              </w:rPr>
              <w:t>Redcentric</w:t>
            </w:r>
            <w:r w:rsidRPr="00B171FF">
              <w:rPr>
                <w:color w:val="auto"/>
                <w:szCs w:val="24"/>
                <w:lang w:eastAsia="en-GB"/>
              </w:rPr>
              <w:br/>
              <w:t xml:space="preserve">Central House, Beckwith Knowle, </w:t>
            </w:r>
          </w:p>
          <w:p w:rsidR="00264CB3" w:rsidRPr="004150CB" w:rsidRDefault="00B171FF" w:rsidP="00B171FF">
            <w:pPr>
              <w:spacing w:after="0" w:line="240" w:lineRule="auto"/>
              <w:ind w:left="168" w:right="-13" w:firstLine="0"/>
              <w:jc w:val="both"/>
              <w:rPr>
                <w:szCs w:val="24"/>
              </w:rPr>
            </w:pPr>
            <w:r w:rsidRPr="00B171FF">
              <w:rPr>
                <w:color w:val="auto"/>
                <w:szCs w:val="24"/>
                <w:lang w:eastAsia="en-GB"/>
              </w:rPr>
              <w:t>Harrogate HG3 1UG</w:t>
            </w:r>
          </w:p>
        </w:tc>
      </w:tr>
      <w:tr w:rsidR="00264CB3" w:rsidTr="007A2E99">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264CB3" w:rsidRDefault="00264CB3" w:rsidP="00680BC1">
            <w:pPr>
              <w:pStyle w:val="Standard"/>
              <w:spacing w:before="60" w:after="60"/>
              <w:rPr>
                <w:rFonts w:ascii="Arial" w:eastAsia="Arial" w:hAnsi="Arial" w:cs="Arial"/>
                <w:b/>
                <w:bCs/>
                <w:sz w:val="24"/>
                <w:szCs w:val="24"/>
                <w:shd w:val="clear" w:color="auto" w:fill="FFFFFF"/>
              </w:rPr>
            </w:pPr>
            <w:r w:rsidRPr="004150CB">
              <w:rPr>
                <w:rFonts w:ascii="Arial" w:eastAsia="Arial" w:hAnsi="Arial" w:cs="Arial"/>
                <w:b/>
                <w:sz w:val="24"/>
                <w:szCs w:val="24"/>
                <w:shd w:val="clear" w:color="auto" w:fill="FFFFFF"/>
              </w:rPr>
              <w:t>Company number</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64CB3" w:rsidRPr="00B171FF" w:rsidRDefault="00B171FF" w:rsidP="00D718D9">
            <w:pPr>
              <w:pStyle w:val="Standard"/>
              <w:spacing w:before="60" w:after="60"/>
              <w:ind w:left="168" w:firstLine="41"/>
              <w:rPr>
                <w:rFonts w:ascii="Arial" w:hAnsi="Arial" w:cs="Arial"/>
                <w:sz w:val="24"/>
                <w:szCs w:val="24"/>
              </w:rPr>
            </w:pPr>
            <w:r w:rsidRPr="00B171FF">
              <w:rPr>
                <w:rFonts w:ascii="Arial" w:hAnsi="Arial" w:cs="Arial"/>
                <w:sz w:val="24"/>
                <w:szCs w:val="24"/>
              </w:rPr>
              <w:t>083222856</w:t>
            </w:r>
          </w:p>
        </w:tc>
      </w:tr>
    </w:tbl>
    <w:p w:rsidR="00D24618" w:rsidRDefault="00D24618" w:rsidP="00AE1423">
      <w:pPr>
        <w:spacing w:after="0" w:line="240" w:lineRule="auto"/>
        <w:ind w:left="0" w:firstLine="0"/>
      </w:pPr>
    </w:p>
    <w:p w:rsidR="006D7669" w:rsidRDefault="004150CB" w:rsidP="00AE1423">
      <w:pPr>
        <w:spacing w:after="0" w:line="240" w:lineRule="auto"/>
        <w:ind w:left="0" w:right="-13" w:firstLine="0"/>
        <w:jc w:val="both"/>
        <w:rPr>
          <w:b/>
          <w:shd w:val="clear" w:color="auto" w:fill="C6D9F1"/>
        </w:rPr>
      </w:pPr>
      <w:r w:rsidRPr="004150CB">
        <w:rPr>
          <w:b/>
        </w:rPr>
        <w:t>Together:</w:t>
      </w:r>
      <w:r w:rsidRPr="004150CB">
        <w:rPr>
          <w:rFonts w:ascii="Times New Roman" w:eastAsia="Times New Roman" w:hAnsi="Times New Roman" w:cs="Times New Roman"/>
          <w:b/>
          <w:sz w:val="20"/>
        </w:rPr>
        <w:t xml:space="preserve"> </w:t>
      </w:r>
      <w:r w:rsidRPr="004150CB">
        <w:rPr>
          <w:b/>
        </w:rPr>
        <w:t>the “Parties</w:t>
      </w:r>
      <w:r w:rsidR="00C954A0">
        <w:rPr>
          <w:b/>
        </w:rPr>
        <w:t>”</w:t>
      </w:r>
      <w:r w:rsidRPr="004150CB">
        <w:rPr>
          <w:b/>
          <w:shd w:val="clear" w:color="auto" w:fill="C6D9F1"/>
        </w:rPr>
        <w:t xml:space="preserve"> </w:t>
      </w:r>
    </w:p>
    <w:p w:rsidR="00AE1423" w:rsidRPr="004150CB" w:rsidRDefault="00AE1423" w:rsidP="00AE1423">
      <w:pPr>
        <w:spacing w:after="0" w:line="240" w:lineRule="auto"/>
        <w:ind w:left="0" w:right="-13" w:firstLine="0"/>
        <w:jc w:val="both"/>
        <w:rPr>
          <w:b/>
        </w:rPr>
      </w:pPr>
    </w:p>
    <w:tbl>
      <w:tblPr>
        <w:tblW w:w="10678" w:type="dxa"/>
        <w:tblInd w:w="-215" w:type="dxa"/>
        <w:tblLayout w:type="fixed"/>
        <w:tblCellMar>
          <w:left w:w="10" w:type="dxa"/>
          <w:right w:w="10" w:type="dxa"/>
        </w:tblCellMar>
        <w:tblLook w:val="0000" w:firstRow="0" w:lastRow="0" w:firstColumn="0" w:lastColumn="0" w:noHBand="0" w:noVBand="0"/>
      </w:tblPr>
      <w:tblGrid>
        <w:gridCol w:w="1365"/>
        <w:gridCol w:w="1255"/>
        <w:gridCol w:w="432"/>
        <w:gridCol w:w="7626"/>
      </w:tblGrid>
      <w:tr w:rsidR="00E742AF" w:rsidTr="007A2E99">
        <w:tc>
          <w:tcPr>
            <w:tcW w:w="10678" w:type="dxa"/>
            <w:gridSpan w:val="4"/>
            <w:tcBorders>
              <w:top w:val="single" w:sz="2" w:space="0" w:color="000000"/>
              <w:left w:val="single" w:sz="2" w:space="0" w:color="000000"/>
              <w:bottom w:val="single" w:sz="2" w:space="0" w:color="000000"/>
              <w:right w:val="single" w:sz="4" w:space="0" w:color="000000"/>
            </w:tcBorders>
            <w:shd w:val="clear" w:color="auto" w:fill="BDD6EE" w:themeFill="accent1" w:themeFillTint="66"/>
            <w:tcMar>
              <w:top w:w="0" w:type="dxa"/>
              <w:left w:w="115" w:type="dxa"/>
              <w:bottom w:w="0" w:type="dxa"/>
              <w:right w:w="115" w:type="dxa"/>
            </w:tcMar>
          </w:tcPr>
          <w:p w:rsidR="00E742AF" w:rsidRDefault="00E742AF" w:rsidP="007D418B">
            <w:pPr>
              <w:spacing w:before="60" w:after="60" w:line="240" w:lineRule="auto"/>
              <w:ind w:left="0" w:firstLine="0"/>
              <w:rPr>
                <w:szCs w:val="24"/>
                <w:lang w:val="en-GB" w:eastAsia="en-GB"/>
              </w:rPr>
            </w:pPr>
            <w:r>
              <w:rPr>
                <w:b/>
                <w:shd w:val="clear" w:color="auto" w:fill="C6D9F1"/>
              </w:rPr>
              <w:t xml:space="preserve">Principle contact </w:t>
            </w:r>
            <w:r w:rsidRPr="006F687F">
              <w:rPr>
                <w:b/>
                <w:szCs w:val="24"/>
                <w:shd w:val="clear" w:color="auto" w:fill="C6D9F1"/>
              </w:rPr>
              <w:t>details</w:t>
            </w:r>
            <w:r w:rsidRPr="006F687F">
              <w:rPr>
                <w:b/>
                <w:szCs w:val="24"/>
              </w:rPr>
              <w:t xml:space="preserve"> </w:t>
            </w:r>
            <w:r w:rsidRPr="007D418B">
              <w:rPr>
                <w:rFonts w:eastAsia="Verdana"/>
                <w:szCs w:val="24"/>
              </w:rPr>
              <w:t xml:space="preserve"> </w:t>
            </w:r>
            <w:r w:rsidR="006F687F" w:rsidRPr="007D418B">
              <w:rPr>
                <w:rFonts w:eastAsia="Verdana"/>
                <w:szCs w:val="24"/>
              </w:rPr>
              <w:t xml:space="preserve"> / </w:t>
            </w:r>
            <w:r w:rsidR="007D418B">
              <w:rPr>
                <w:rFonts w:eastAsia="Verdana"/>
                <w:szCs w:val="24"/>
              </w:rPr>
              <w:t>S</w:t>
            </w:r>
            <w:r w:rsidR="006F687F" w:rsidRPr="007D418B">
              <w:rPr>
                <w:rFonts w:eastAsia="Verdana"/>
                <w:szCs w:val="24"/>
              </w:rPr>
              <w:t>ection 1</w:t>
            </w:r>
          </w:p>
        </w:tc>
      </w:tr>
      <w:tr w:rsidR="004150CB" w:rsidTr="007A2E99">
        <w:tc>
          <w:tcPr>
            <w:tcW w:w="136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4150CB" w:rsidRDefault="004150CB" w:rsidP="00680BC1">
            <w:pPr>
              <w:pStyle w:val="Standard"/>
              <w:spacing w:before="60" w:after="60"/>
              <w:jc w:val="left"/>
              <w:rPr>
                <w:rFonts w:ascii="Arial" w:eastAsia="Arial" w:hAnsi="Arial" w:cs="Arial"/>
                <w:sz w:val="24"/>
                <w:szCs w:val="24"/>
              </w:rPr>
            </w:pPr>
            <w:r>
              <w:rPr>
                <w:rFonts w:ascii="Arial" w:eastAsia="Arial" w:hAnsi="Arial" w:cs="Arial"/>
                <w:sz w:val="24"/>
                <w:szCs w:val="24"/>
              </w:rPr>
              <w:t>For the Buyer:</w:t>
            </w:r>
          </w:p>
        </w:tc>
        <w:tc>
          <w:tcPr>
            <w:tcW w:w="1687" w:type="dxa"/>
            <w:gridSpan w:val="2"/>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4150CB" w:rsidRDefault="004150CB" w:rsidP="00680BC1">
            <w:pPr>
              <w:pStyle w:val="Standard"/>
              <w:spacing w:before="60" w:after="60"/>
              <w:rPr>
                <w:rFonts w:ascii="Arial" w:eastAsia="Arial" w:hAnsi="Arial" w:cs="Arial"/>
                <w:sz w:val="24"/>
                <w:szCs w:val="24"/>
              </w:rPr>
            </w:pPr>
            <w:r>
              <w:rPr>
                <w:rFonts w:ascii="Arial" w:eastAsia="Arial" w:hAnsi="Arial" w:cs="Arial"/>
                <w:sz w:val="24"/>
                <w:szCs w:val="24"/>
              </w:rPr>
              <w:t>Name &amp; title:</w:t>
            </w:r>
          </w:p>
        </w:tc>
        <w:tc>
          <w:tcPr>
            <w:tcW w:w="76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C11CF" w:rsidRDefault="002C11CF" w:rsidP="002C11CF">
            <w:pPr>
              <w:ind w:left="140" w:firstLine="0"/>
              <w:rPr>
                <w:szCs w:val="24"/>
                <w:lang w:val="en-GB" w:eastAsia="en-GB"/>
              </w:rPr>
            </w:pPr>
            <w:r w:rsidRPr="002C11CF">
              <w:rPr>
                <w:szCs w:val="24"/>
                <w:lang w:val="en-GB" w:eastAsia="en-GB"/>
              </w:rPr>
              <w:t xml:space="preserve">John Keegan </w:t>
            </w:r>
          </w:p>
          <w:p w:rsidR="008F06C2" w:rsidRPr="008F06C2" w:rsidRDefault="008F06C2" w:rsidP="002C11CF">
            <w:pPr>
              <w:ind w:left="140" w:firstLine="0"/>
              <w:rPr>
                <w:szCs w:val="24"/>
                <w:lang w:val="en-GB" w:eastAsia="en-GB"/>
              </w:rPr>
            </w:pPr>
            <w:r w:rsidRPr="008F06C2">
              <w:rPr>
                <w:szCs w:val="24"/>
              </w:rPr>
              <w:t>Infrastructure Services Lead</w:t>
            </w:r>
          </w:p>
          <w:p w:rsidR="004150CB" w:rsidRPr="002C11CF" w:rsidRDefault="004150CB" w:rsidP="002C11CF">
            <w:pPr>
              <w:ind w:left="140" w:firstLine="0"/>
              <w:rPr>
                <w:szCs w:val="24"/>
                <w:lang w:val="en-GB" w:eastAsia="en-GB"/>
              </w:rPr>
            </w:pPr>
            <w:r w:rsidRPr="002C11CF">
              <w:rPr>
                <w:szCs w:val="24"/>
                <w:lang w:val="en-GB" w:eastAsia="en-GB"/>
              </w:rPr>
              <w:t>Department for Work and Pensions</w:t>
            </w:r>
            <w:r w:rsidR="00B171FF">
              <w:rPr>
                <w:szCs w:val="24"/>
                <w:lang w:val="en-GB" w:eastAsia="en-GB"/>
              </w:rPr>
              <w:t>;</w:t>
            </w:r>
            <w:r w:rsidRPr="002C11CF">
              <w:rPr>
                <w:szCs w:val="24"/>
                <w:lang w:val="en-GB" w:eastAsia="en-GB"/>
              </w:rPr>
              <w:t xml:space="preserve"> IOS</w:t>
            </w:r>
          </w:p>
          <w:p w:rsidR="002C11CF" w:rsidRPr="002C11CF" w:rsidRDefault="002C11CF" w:rsidP="002C11CF">
            <w:pPr>
              <w:ind w:left="140" w:firstLine="0"/>
              <w:rPr>
                <w:szCs w:val="24"/>
                <w:lang w:val="en-GB" w:eastAsia="en-GB"/>
              </w:rPr>
            </w:pPr>
            <w:r w:rsidRPr="002C11CF">
              <w:rPr>
                <w:szCs w:val="24"/>
                <w:lang w:val="en-GB" w:eastAsia="en-GB"/>
              </w:rPr>
              <w:t xml:space="preserve">IES Managed </w:t>
            </w:r>
            <w:r w:rsidR="004150CB" w:rsidRPr="002C11CF">
              <w:rPr>
                <w:szCs w:val="24"/>
                <w:lang w:val="en-GB" w:eastAsia="en-GB"/>
              </w:rPr>
              <w:t>Hosting</w:t>
            </w:r>
          </w:p>
          <w:p w:rsidR="004150CB" w:rsidRDefault="002C11CF" w:rsidP="00B171FF">
            <w:pPr>
              <w:ind w:left="140" w:firstLine="0"/>
            </w:pPr>
            <w:r w:rsidRPr="002C11CF">
              <w:rPr>
                <w:szCs w:val="24"/>
              </w:rPr>
              <w:t>Peel Park</w:t>
            </w:r>
            <w:r w:rsidR="00B171FF">
              <w:rPr>
                <w:szCs w:val="24"/>
              </w:rPr>
              <w:t xml:space="preserve">, </w:t>
            </w:r>
            <w:r w:rsidRPr="002C11CF">
              <w:rPr>
                <w:szCs w:val="24"/>
              </w:rPr>
              <w:t>Brunel Way</w:t>
            </w:r>
            <w:r w:rsidRPr="002C11CF">
              <w:rPr>
                <w:szCs w:val="24"/>
              </w:rPr>
              <w:br/>
              <w:t>Blackpool</w:t>
            </w:r>
            <w:r w:rsidR="00B171FF">
              <w:rPr>
                <w:szCs w:val="24"/>
              </w:rPr>
              <w:t xml:space="preserve">, </w:t>
            </w:r>
            <w:r w:rsidRPr="002C11CF">
              <w:rPr>
                <w:szCs w:val="24"/>
              </w:rPr>
              <w:t>Lancashire</w:t>
            </w:r>
            <w:r w:rsidRPr="002C11CF">
              <w:rPr>
                <w:szCs w:val="24"/>
              </w:rPr>
              <w:br/>
              <w:t>FY4 5ES</w:t>
            </w:r>
          </w:p>
        </w:tc>
      </w:tr>
      <w:tr w:rsidR="00264CB3" w:rsidTr="007A2E99">
        <w:tc>
          <w:tcPr>
            <w:tcW w:w="3052" w:type="dxa"/>
            <w:gridSpan w:val="3"/>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264CB3" w:rsidRDefault="00264CB3" w:rsidP="00680BC1">
            <w:pPr>
              <w:pStyle w:val="Standard"/>
              <w:spacing w:before="60" w:after="60"/>
              <w:rPr>
                <w:rFonts w:ascii="Arial" w:eastAsia="Arial" w:hAnsi="Arial" w:cs="Arial"/>
                <w:sz w:val="24"/>
                <w:szCs w:val="24"/>
              </w:rPr>
            </w:pPr>
            <w:r>
              <w:rPr>
                <w:rFonts w:ascii="Arial" w:eastAsia="Arial" w:hAnsi="Arial" w:cs="Arial"/>
                <w:sz w:val="24"/>
                <w:szCs w:val="24"/>
              </w:rPr>
              <w:t>Email:</w:t>
            </w:r>
          </w:p>
        </w:tc>
        <w:tc>
          <w:tcPr>
            <w:tcW w:w="76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64CB3" w:rsidRDefault="00291460" w:rsidP="00291460">
            <w:pPr>
              <w:ind w:left="140" w:firstLine="0"/>
              <w:rPr>
                <w:szCs w:val="24"/>
              </w:rPr>
            </w:pPr>
            <w:r w:rsidRPr="00291460">
              <w:rPr>
                <w:szCs w:val="24"/>
                <w:highlight w:val="lightGray"/>
              </w:rPr>
              <w:t>[redacted]</w:t>
            </w:r>
            <w:r>
              <w:rPr>
                <w:szCs w:val="24"/>
              </w:rPr>
              <w:t xml:space="preserve"> </w:t>
            </w:r>
          </w:p>
        </w:tc>
      </w:tr>
      <w:tr w:rsidR="00264CB3" w:rsidTr="007A2E99">
        <w:tc>
          <w:tcPr>
            <w:tcW w:w="3052" w:type="dxa"/>
            <w:gridSpan w:val="3"/>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264CB3" w:rsidRDefault="00264CB3" w:rsidP="00680BC1">
            <w:pPr>
              <w:pStyle w:val="Standard"/>
              <w:spacing w:before="60" w:after="60"/>
              <w:rPr>
                <w:rFonts w:ascii="Arial" w:eastAsia="Arial" w:hAnsi="Arial" w:cs="Arial"/>
                <w:sz w:val="24"/>
                <w:szCs w:val="24"/>
              </w:rPr>
            </w:pPr>
            <w:r>
              <w:rPr>
                <w:rFonts w:ascii="Arial" w:eastAsia="Arial" w:hAnsi="Arial" w:cs="Arial"/>
                <w:sz w:val="24"/>
                <w:szCs w:val="24"/>
              </w:rPr>
              <w:t>Phone:</w:t>
            </w:r>
          </w:p>
        </w:tc>
        <w:tc>
          <w:tcPr>
            <w:tcW w:w="76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64CB3" w:rsidRDefault="00264CB3" w:rsidP="00291460">
            <w:pPr>
              <w:pStyle w:val="Standard"/>
              <w:spacing w:before="60" w:after="60"/>
              <w:ind w:left="140"/>
            </w:pPr>
            <w:r>
              <w:rPr>
                <w:rFonts w:ascii="Arial" w:hAnsi="Arial" w:cs="Arial"/>
                <w:sz w:val="24"/>
                <w:szCs w:val="24"/>
              </w:rPr>
              <w:t xml:space="preserve"> </w:t>
            </w:r>
            <w:r>
              <w:rPr>
                <w:rFonts w:ascii="Arial" w:hAnsi="Arial" w:cs="Arial"/>
                <w:color w:val="auto"/>
                <w:sz w:val="24"/>
                <w:szCs w:val="24"/>
              </w:rPr>
              <w:t xml:space="preserve">Mobile </w:t>
            </w:r>
            <w:r w:rsidR="00291460" w:rsidRPr="00291460">
              <w:rPr>
                <w:szCs w:val="24"/>
                <w:highlight w:val="lightGray"/>
              </w:rPr>
              <w:t>[redacted]</w:t>
            </w:r>
          </w:p>
        </w:tc>
      </w:tr>
      <w:tr w:rsidR="004150CB" w:rsidTr="007A2E99">
        <w:tc>
          <w:tcPr>
            <w:tcW w:w="136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4150CB" w:rsidRDefault="004150CB" w:rsidP="00680BC1">
            <w:pPr>
              <w:pStyle w:val="Standard"/>
              <w:spacing w:before="60"/>
              <w:jc w:val="left"/>
              <w:rPr>
                <w:rFonts w:ascii="Arial" w:eastAsia="Arial" w:hAnsi="Arial" w:cs="Arial"/>
                <w:sz w:val="24"/>
                <w:szCs w:val="24"/>
              </w:rPr>
            </w:pPr>
            <w:r>
              <w:rPr>
                <w:rFonts w:ascii="Arial" w:eastAsia="Arial" w:hAnsi="Arial" w:cs="Arial"/>
                <w:sz w:val="24"/>
                <w:szCs w:val="24"/>
              </w:rPr>
              <w:t>For the</w:t>
            </w:r>
          </w:p>
          <w:p w:rsidR="004150CB" w:rsidRDefault="004150CB" w:rsidP="00680BC1">
            <w:pPr>
              <w:pStyle w:val="Standard"/>
              <w:spacing w:before="60" w:after="60"/>
              <w:jc w:val="left"/>
              <w:rPr>
                <w:rFonts w:ascii="Arial" w:eastAsia="Arial" w:hAnsi="Arial" w:cs="Arial"/>
                <w:sz w:val="24"/>
                <w:szCs w:val="24"/>
              </w:rPr>
            </w:pPr>
            <w:r>
              <w:rPr>
                <w:rFonts w:ascii="Arial" w:eastAsia="Arial" w:hAnsi="Arial" w:cs="Arial"/>
                <w:sz w:val="24"/>
                <w:szCs w:val="24"/>
              </w:rPr>
              <w:t>supplier</w:t>
            </w:r>
          </w:p>
        </w:tc>
        <w:tc>
          <w:tcPr>
            <w:tcW w:w="1687" w:type="dxa"/>
            <w:gridSpan w:val="2"/>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4150CB" w:rsidRDefault="004150CB" w:rsidP="00680BC1">
            <w:pPr>
              <w:pStyle w:val="Standard"/>
              <w:spacing w:before="60" w:after="60"/>
              <w:rPr>
                <w:rFonts w:ascii="Arial" w:eastAsia="Arial" w:hAnsi="Arial" w:cs="Arial"/>
                <w:sz w:val="24"/>
                <w:szCs w:val="24"/>
              </w:rPr>
            </w:pPr>
            <w:r>
              <w:rPr>
                <w:rFonts w:ascii="Arial" w:eastAsia="Arial" w:hAnsi="Arial" w:cs="Arial"/>
                <w:sz w:val="24"/>
                <w:szCs w:val="24"/>
              </w:rPr>
              <w:t>Name &amp; title:</w:t>
            </w:r>
          </w:p>
        </w:tc>
        <w:tc>
          <w:tcPr>
            <w:tcW w:w="76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B171FF" w:rsidRDefault="00291460" w:rsidP="006A2668">
            <w:pPr>
              <w:tabs>
                <w:tab w:val="center" w:pos="0"/>
              </w:tabs>
              <w:ind w:left="140" w:firstLine="0"/>
              <w:rPr>
                <w:color w:val="auto"/>
                <w:szCs w:val="24"/>
                <w:lang w:eastAsia="en-GB"/>
              </w:rPr>
            </w:pPr>
            <w:r w:rsidRPr="00291460">
              <w:rPr>
                <w:szCs w:val="24"/>
                <w:highlight w:val="lightGray"/>
              </w:rPr>
              <w:t>[redacted]</w:t>
            </w:r>
            <w:r w:rsidR="002C11CF" w:rsidRPr="00B171FF">
              <w:rPr>
                <w:color w:val="auto"/>
                <w:szCs w:val="24"/>
                <w:lang w:eastAsia="en-GB"/>
              </w:rPr>
              <w:br/>
              <w:t>DWP Account Manager</w:t>
            </w:r>
          </w:p>
          <w:p w:rsidR="006A2668" w:rsidRPr="00B171FF" w:rsidRDefault="00B171FF" w:rsidP="006A2668">
            <w:pPr>
              <w:tabs>
                <w:tab w:val="center" w:pos="0"/>
              </w:tabs>
              <w:ind w:left="140" w:firstLine="0"/>
              <w:rPr>
                <w:color w:val="auto"/>
                <w:szCs w:val="24"/>
                <w:lang w:eastAsia="en-GB"/>
              </w:rPr>
            </w:pPr>
            <w:r>
              <w:rPr>
                <w:color w:val="auto"/>
                <w:szCs w:val="24"/>
                <w:lang w:eastAsia="en-GB"/>
              </w:rPr>
              <w:t>Redcentric</w:t>
            </w:r>
            <w:r w:rsidR="002C11CF" w:rsidRPr="00B171FF">
              <w:rPr>
                <w:color w:val="auto"/>
                <w:szCs w:val="24"/>
                <w:lang w:eastAsia="en-GB"/>
              </w:rPr>
              <w:br/>
              <w:t xml:space="preserve">Central House, Beckwith Knowle, </w:t>
            </w:r>
          </w:p>
          <w:p w:rsidR="004150CB" w:rsidRDefault="002C11CF" w:rsidP="006A2668">
            <w:pPr>
              <w:tabs>
                <w:tab w:val="center" w:pos="0"/>
              </w:tabs>
              <w:ind w:left="140" w:firstLine="0"/>
              <w:rPr>
                <w:szCs w:val="24"/>
              </w:rPr>
            </w:pPr>
            <w:r w:rsidRPr="00B171FF">
              <w:rPr>
                <w:color w:val="auto"/>
                <w:szCs w:val="24"/>
                <w:lang w:eastAsia="en-GB"/>
              </w:rPr>
              <w:t>Harrogate HG3 1UG</w:t>
            </w:r>
            <w:r w:rsidRPr="00B171FF">
              <w:rPr>
                <w:color w:val="auto"/>
                <w:szCs w:val="24"/>
                <w:lang w:eastAsia="en-GB"/>
              </w:rPr>
              <w:br/>
            </w:r>
          </w:p>
        </w:tc>
      </w:tr>
      <w:tr w:rsidR="00264CB3" w:rsidTr="007A2E99">
        <w:tc>
          <w:tcPr>
            <w:tcW w:w="3052" w:type="dxa"/>
            <w:gridSpan w:val="3"/>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264CB3" w:rsidRDefault="00264CB3" w:rsidP="00680BC1">
            <w:pPr>
              <w:pStyle w:val="Standard"/>
              <w:spacing w:before="60" w:after="60"/>
              <w:rPr>
                <w:rFonts w:ascii="Arial" w:eastAsia="Arial" w:hAnsi="Arial" w:cs="Arial"/>
                <w:sz w:val="24"/>
                <w:szCs w:val="24"/>
              </w:rPr>
            </w:pPr>
            <w:r>
              <w:rPr>
                <w:rFonts w:ascii="Arial" w:eastAsia="Arial" w:hAnsi="Arial" w:cs="Arial"/>
                <w:sz w:val="24"/>
                <w:szCs w:val="24"/>
              </w:rPr>
              <w:t>Email:</w:t>
            </w:r>
          </w:p>
        </w:tc>
        <w:tc>
          <w:tcPr>
            <w:tcW w:w="76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A2668" w:rsidRDefault="00291460" w:rsidP="006A2668">
            <w:pPr>
              <w:pStyle w:val="Standard"/>
              <w:spacing w:before="60" w:after="60"/>
              <w:rPr>
                <w:rFonts w:ascii="Arial" w:hAnsi="Arial" w:cs="Arial"/>
                <w:sz w:val="24"/>
                <w:szCs w:val="24"/>
              </w:rPr>
            </w:pPr>
            <w:r w:rsidRPr="00291460">
              <w:rPr>
                <w:szCs w:val="24"/>
                <w:highlight w:val="lightGray"/>
              </w:rPr>
              <w:t>[redacted]</w:t>
            </w:r>
          </w:p>
        </w:tc>
      </w:tr>
      <w:tr w:rsidR="00264CB3" w:rsidTr="007A2E99">
        <w:tc>
          <w:tcPr>
            <w:tcW w:w="3052" w:type="dxa"/>
            <w:gridSpan w:val="3"/>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rsidR="00264CB3" w:rsidRDefault="00264CB3" w:rsidP="00680BC1">
            <w:pPr>
              <w:pStyle w:val="Standard"/>
              <w:spacing w:before="60" w:after="60"/>
              <w:rPr>
                <w:rFonts w:ascii="Arial" w:eastAsia="Arial" w:hAnsi="Arial" w:cs="Arial"/>
                <w:sz w:val="24"/>
                <w:szCs w:val="24"/>
              </w:rPr>
            </w:pPr>
            <w:r>
              <w:rPr>
                <w:rFonts w:ascii="Arial" w:eastAsia="Arial" w:hAnsi="Arial" w:cs="Arial"/>
                <w:sz w:val="24"/>
                <w:szCs w:val="24"/>
              </w:rPr>
              <w:t>Phone:</w:t>
            </w:r>
          </w:p>
        </w:tc>
        <w:tc>
          <w:tcPr>
            <w:tcW w:w="76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91460" w:rsidRDefault="006A2668" w:rsidP="00291460">
            <w:pPr>
              <w:pStyle w:val="Standard"/>
              <w:spacing w:before="60" w:after="60"/>
              <w:ind w:left="-2"/>
              <w:rPr>
                <w:szCs w:val="24"/>
              </w:rPr>
            </w:pPr>
            <w:r w:rsidRPr="006A2668">
              <w:rPr>
                <w:rFonts w:ascii="Arial" w:hAnsi="Arial" w:cs="Arial"/>
                <w:b/>
                <w:bCs/>
                <w:color w:val="002060"/>
                <w:sz w:val="24"/>
                <w:szCs w:val="24"/>
                <w:lang w:eastAsia="en-GB"/>
              </w:rPr>
              <w:t xml:space="preserve">D: </w:t>
            </w:r>
            <w:r w:rsidR="00291460" w:rsidRPr="00291460">
              <w:rPr>
                <w:szCs w:val="24"/>
                <w:highlight w:val="lightGray"/>
              </w:rPr>
              <w:t>[redacted]</w:t>
            </w:r>
            <w:r w:rsidR="00291460">
              <w:rPr>
                <w:szCs w:val="24"/>
              </w:rPr>
              <w:t xml:space="preserve"> </w:t>
            </w:r>
          </w:p>
          <w:p w:rsidR="006A2668" w:rsidRPr="004150CB" w:rsidRDefault="006A2668" w:rsidP="00291460">
            <w:pPr>
              <w:pStyle w:val="Standard"/>
              <w:spacing w:before="60" w:after="60"/>
              <w:ind w:left="-2"/>
              <w:rPr>
                <w:rFonts w:ascii="Arial" w:hAnsi="Arial" w:cs="Arial"/>
                <w:sz w:val="24"/>
                <w:szCs w:val="24"/>
              </w:rPr>
            </w:pPr>
            <w:r w:rsidRPr="006A2668">
              <w:rPr>
                <w:rFonts w:ascii="Arial" w:hAnsi="Arial" w:cs="Arial"/>
                <w:b/>
                <w:bCs/>
                <w:color w:val="002060"/>
                <w:sz w:val="24"/>
                <w:szCs w:val="24"/>
                <w:lang w:eastAsia="en-GB"/>
              </w:rPr>
              <w:t xml:space="preserve">M: </w:t>
            </w:r>
            <w:r w:rsidR="00291460" w:rsidRPr="00291460">
              <w:rPr>
                <w:szCs w:val="24"/>
                <w:highlight w:val="lightGray"/>
              </w:rPr>
              <w:t>[redacted]</w:t>
            </w:r>
          </w:p>
        </w:tc>
      </w:tr>
      <w:tr w:rsidR="00E742AF" w:rsidTr="00017554">
        <w:tc>
          <w:tcPr>
            <w:tcW w:w="10678" w:type="dxa"/>
            <w:gridSpan w:val="4"/>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15" w:type="dxa"/>
              <w:bottom w:w="0" w:type="dxa"/>
              <w:right w:w="115" w:type="dxa"/>
            </w:tcMar>
          </w:tcPr>
          <w:p w:rsidR="00E742AF" w:rsidRDefault="00E742AF" w:rsidP="00763D4B">
            <w:pPr>
              <w:pStyle w:val="Standard"/>
              <w:spacing w:before="60" w:after="60"/>
              <w:ind w:left="-45" w:right="-23"/>
              <w:jc w:val="left"/>
              <w:rPr>
                <w:rFonts w:ascii="Arial" w:eastAsia="Arial" w:hAnsi="Arial" w:cs="Arial"/>
                <w:sz w:val="24"/>
                <w:szCs w:val="24"/>
                <w:shd w:val="clear" w:color="auto" w:fill="FFFFFF"/>
              </w:rPr>
            </w:pPr>
            <w:r>
              <w:rPr>
                <w:rFonts w:ascii="Arial" w:eastAsia="Arial" w:hAnsi="Arial" w:cs="Arial"/>
                <w:b/>
                <w:bCs/>
                <w:sz w:val="24"/>
                <w:szCs w:val="24"/>
                <w:shd w:val="clear" w:color="auto" w:fill="C6D9F1"/>
              </w:rPr>
              <w:lastRenderedPageBreak/>
              <w:t>Call-off contract term</w:t>
            </w:r>
            <w:r w:rsidR="006F687F">
              <w:rPr>
                <w:rFonts w:ascii="Arial" w:eastAsia="Arial" w:hAnsi="Arial" w:cs="Arial"/>
                <w:b/>
                <w:bCs/>
                <w:sz w:val="24"/>
                <w:szCs w:val="24"/>
                <w:shd w:val="clear" w:color="auto" w:fill="C6D9F1"/>
              </w:rPr>
              <w:t xml:space="preserve"> </w:t>
            </w:r>
            <w:r w:rsidR="006F687F" w:rsidRPr="004A126F">
              <w:rPr>
                <w:rFonts w:ascii="Arial" w:eastAsia="Arial" w:hAnsi="Arial" w:cs="Arial"/>
                <w:bCs/>
                <w:sz w:val="24"/>
                <w:szCs w:val="24"/>
                <w:shd w:val="clear" w:color="auto" w:fill="C6D9F1"/>
              </w:rPr>
              <w:t xml:space="preserve">/ </w:t>
            </w:r>
            <w:r w:rsidR="00763D4B" w:rsidRPr="004A126F">
              <w:rPr>
                <w:rFonts w:ascii="Arial" w:eastAsia="Arial" w:hAnsi="Arial" w:cs="Arial"/>
                <w:bCs/>
                <w:sz w:val="24"/>
                <w:szCs w:val="24"/>
                <w:shd w:val="clear" w:color="auto" w:fill="C6D9F1"/>
              </w:rPr>
              <w:t>S</w:t>
            </w:r>
            <w:r w:rsidR="006F687F" w:rsidRPr="004A126F">
              <w:rPr>
                <w:rFonts w:ascii="Arial" w:eastAsia="Arial" w:hAnsi="Arial" w:cs="Arial"/>
                <w:bCs/>
                <w:sz w:val="24"/>
                <w:szCs w:val="24"/>
                <w:shd w:val="clear" w:color="auto" w:fill="C6D9F1"/>
              </w:rPr>
              <w:t>ection 2</w:t>
            </w:r>
          </w:p>
        </w:tc>
      </w:tr>
      <w:tr w:rsidR="00D718D9" w:rsidTr="00017554">
        <w:tc>
          <w:tcPr>
            <w:tcW w:w="262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993B0D" w:rsidRDefault="006457AE" w:rsidP="00680BC1">
            <w:pPr>
              <w:pStyle w:val="Standard"/>
              <w:spacing w:before="60"/>
              <w:ind w:right="308"/>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 xml:space="preserve">2.1 </w:t>
            </w:r>
          </w:p>
          <w:p w:rsidR="00D718D9" w:rsidRDefault="00D718D9" w:rsidP="00680BC1">
            <w:pPr>
              <w:pStyle w:val="Standard"/>
              <w:spacing w:before="60"/>
              <w:ind w:right="308"/>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Commencement date:</w:t>
            </w:r>
          </w:p>
          <w:p w:rsidR="00D718D9" w:rsidRDefault="00D718D9" w:rsidP="00680BC1">
            <w:pPr>
              <w:pStyle w:val="Standard"/>
              <w:spacing w:before="60" w:after="60"/>
              <w:ind w:right="525"/>
              <w:jc w:val="left"/>
              <w:rPr>
                <w:rFonts w:ascii="Times New Roman" w:eastAsia="Times New Roman" w:hAnsi="Times New Roman" w:cs="Times New Roman"/>
                <w:shd w:val="clear" w:color="auto" w:fill="FFFFFF"/>
              </w:rPr>
            </w:pPr>
          </w:p>
        </w:tc>
        <w:tc>
          <w:tcPr>
            <w:tcW w:w="8058"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D718D9" w:rsidRDefault="00D718D9" w:rsidP="0087456D">
            <w:pPr>
              <w:pStyle w:val="Standard"/>
              <w:spacing w:before="60" w:after="60"/>
              <w:ind w:left="-45" w:right="-22"/>
              <w:jc w:val="left"/>
            </w:pPr>
            <w:r>
              <w:rPr>
                <w:rFonts w:ascii="Arial" w:eastAsia="Arial" w:hAnsi="Arial" w:cs="Arial"/>
                <w:sz w:val="24"/>
                <w:szCs w:val="24"/>
                <w:shd w:val="clear" w:color="auto" w:fill="FFFFFF"/>
              </w:rPr>
              <w:t xml:space="preserve"> This Call-Off Contract commences on </w:t>
            </w:r>
            <w:r w:rsidR="0087456D">
              <w:rPr>
                <w:rFonts w:ascii="Arial" w:eastAsia="Arial" w:hAnsi="Arial" w:cs="Arial"/>
                <w:sz w:val="24"/>
                <w:szCs w:val="24"/>
                <w:shd w:val="clear" w:color="auto" w:fill="FFFFFF"/>
              </w:rPr>
              <w:t>29</w:t>
            </w:r>
            <w:r w:rsidR="006A22B4">
              <w:rPr>
                <w:rFonts w:ascii="Arial" w:eastAsia="Arial" w:hAnsi="Arial" w:cs="Arial"/>
                <w:sz w:val="24"/>
                <w:szCs w:val="24"/>
                <w:shd w:val="clear" w:color="auto" w:fill="FFFFFF"/>
              </w:rPr>
              <w:t xml:space="preserve"> </w:t>
            </w:r>
            <w:r w:rsidR="008F06C2">
              <w:rPr>
                <w:rFonts w:ascii="Arial" w:eastAsia="Arial" w:hAnsi="Arial" w:cs="Arial"/>
                <w:sz w:val="24"/>
                <w:szCs w:val="24"/>
                <w:shd w:val="clear" w:color="auto" w:fill="FFFFFF"/>
              </w:rPr>
              <w:t xml:space="preserve">April </w:t>
            </w:r>
            <w:r>
              <w:rPr>
                <w:rFonts w:ascii="Arial" w:eastAsia="Arial" w:hAnsi="Arial" w:cs="Arial"/>
                <w:sz w:val="24"/>
                <w:szCs w:val="24"/>
                <w:shd w:val="clear" w:color="auto" w:fill="FFFFFF"/>
              </w:rPr>
              <w:t>201</w:t>
            </w:r>
            <w:r w:rsidR="008F06C2">
              <w:rPr>
                <w:rFonts w:ascii="Arial" w:eastAsia="Arial" w:hAnsi="Arial" w:cs="Arial"/>
                <w:sz w:val="24"/>
                <w:szCs w:val="24"/>
                <w:shd w:val="clear" w:color="auto" w:fill="FFFFFF"/>
              </w:rPr>
              <w:t>7</w:t>
            </w:r>
            <w:r>
              <w:rPr>
                <w:rFonts w:ascii="Arial" w:eastAsia="Arial" w:hAnsi="Arial" w:cs="Arial"/>
                <w:sz w:val="24"/>
                <w:szCs w:val="24"/>
                <w:shd w:val="clear" w:color="auto" w:fill="FFFFFF"/>
              </w:rPr>
              <w:t xml:space="preserve"> and is valid for </w:t>
            </w:r>
            <w:r w:rsidR="00336405">
              <w:rPr>
                <w:rFonts w:ascii="Arial" w:eastAsia="Arial" w:hAnsi="Arial" w:cs="Arial"/>
                <w:sz w:val="24"/>
                <w:szCs w:val="24"/>
                <w:shd w:val="clear" w:color="auto" w:fill="FFFFFF"/>
              </w:rPr>
              <w:t>24 m</w:t>
            </w:r>
            <w:r>
              <w:rPr>
                <w:rFonts w:ascii="Arial" w:eastAsia="Arial" w:hAnsi="Arial" w:cs="Arial"/>
                <w:sz w:val="24"/>
                <w:szCs w:val="24"/>
                <w:shd w:val="clear" w:color="auto" w:fill="FFFFFF"/>
              </w:rPr>
              <w:t xml:space="preserve">onths until </w:t>
            </w:r>
            <w:r w:rsidR="006A22B4">
              <w:rPr>
                <w:rFonts w:ascii="Arial" w:eastAsia="Arial" w:hAnsi="Arial" w:cs="Arial"/>
                <w:sz w:val="24"/>
                <w:szCs w:val="24"/>
                <w:shd w:val="clear" w:color="auto" w:fill="FFFFFF"/>
              </w:rPr>
              <w:t>2</w:t>
            </w:r>
            <w:r w:rsidR="0087456D">
              <w:rPr>
                <w:rFonts w:ascii="Arial" w:eastAsia="Arial" w:hAnsi="Arial" w:cs="Arial"/>
                <w:sz w:val="24"/>
                <w:szCs w:val="24"/>
                <w:shd w:val="clear" w:color="auto" w:fill="FFFFFF"/>
              </w:rPr>
              <w:t>8</w:t>
            </w:r>
            <w:r w:rsidR="008F06C2">
              <w:rPr>
                <w:rFonts w:ascii="Arial" w:eastAsia="Arial" w:hAnsi="Arial" w:cs="Arial"/>
                <w:sz w:val="24"/>
                <w:szCs w:val="24"/>
                <w:shd w:val="clear" w:color="auto" w:fill="FFFFFF"/>
              </w:rPr>
              <w:t xml:space="preserve"> April </w:t>
            </w:r>
            <w:r>
              <w:rPr>
                <w:rFonts w:ascii="Arial" w:eastAsia="Arial" w:hAnsi="Arial" w:cs="Arial"/>
                <w:sz w:val="24"/>
                <w:szCs w:val="24"/>
                <w:shd w:val="clear" w:color="auto" w:fill="FFFFFF"/>
              </w:rPr>
              <w:t>201</w:t>
            </w:r>
            <w:r w:rsidR="008F06C2">
              <w:rPr>
                <w:rFonts w:ascii="Arial" w:eastAsia="Arial" w:hAnsi="Arial" w:cs="Arial"/>
                <w:sz w:val="24"/>
                <w:szCs w:val="24"/>
                <w:shd w:val="clear" w:color="auto" w:fill="FFFFFF"/>
              </w:rPr>
              <w:t>9</w:t>
            </w:r>
            <w:r>
              <w:rPr>
                <w:rFonts w:ascii="Arial" w:eastAsia="Arial" w:hAnsi="Arial" w:cs="Arial"/>
                <w:sz w:val="24"/>
                <w:szCs w:val="24"/>
                <w:shd w:val="clear" w:color="auto" w:fill="FFFFFF"/>
              </w:rPr>
              <w:t>.</w:t>
            </w:r>
          </w:p>
        </w:tc>
      </w:tr>
      <w:tr w:rsidR="00D718D9" w:rsidTr="00091B2B">
        <w:trPr>
          <w:trHeight w:val="171"/>
        </w:trPr>
        <w:tc>
          <w:tcPr>
            <w:tcW w:w="262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6457AE" w:rsidRDefault="006457AE" w:rsidP="00680BC1">
            <w:pPr>
              <w:pStyle w:val="Standard"/>
              <w:spacing w:before="60" w:after="60"/>
              <w:ind w:right="308"/>
              <w:jc w:val="left"/>
              <w:rPr>
                <w:rFonts w:ascii="Arial" w:eastAsia="Arial" w:hAnsi="Arial" w:cs="Arial"/>
                <w:b/>
                <w:bCs/>
                <w:sz w:val="24"/>
                <w:szCs w:val="24"/>
              </w:rPr>
            </w:pPr>
            <w:r>
              <w:rPr>
                <w:rFonts w:ascii="Arial" w:eastAsia="Arial" w:hAnsi="Arial" w:cs="Arial"/>
                <w:b/>
                <w:bCs/>
                <w:sz w:val="24"/>
                <w:szCs w:val="24"/>
              </w:rPr>
              <w:t xml:space="preserve">2.2 </w:t>
            </w:r>
          </w:p>
          <w:p w:rsidR="00D718D9" w:rsidRDefault="00D718D9" w:rsidP="00680BC1">
            <w:pPr>
              <w:pStyle w:val="Standard"/>
              <w:spacing w:before="60" w:after="60"/>
              <w:ind w:right="308"/>
              <w:jc w:val="left"/>
              <w:rPr>
                <w:rFonts w:ascii="Arial" w:eastAsia="Arial" w:hAnsi="Arial" w:cs="Arial"/>
                <w:b/>
                <w:bCs/>
                <w:sz w:val="24"/>
                <w:szCs w:val="24"/>
              </w:rPr>
            </w:pPr>
            <w:r>
              <w:rPr>
                <w:rFonts w:ascii="Arial" w:eastAsia="Arial" w:hAnsi="Arial" w:cs="Arial"/>
                <w:b/>
                <w:bCs/>
                <w:sz w:val="24"/>
                <w:szCs w:val="24"/>
              </w:rPr>
              <w:t>Termination:</w:t>
            </w:r>
          </w:p>
        </w:tc>
        <w:tc>
          <w:tcPr>
            <w:tcW w:w="8058"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2A3026" w:rsidRPr="00474C22" w:rsidRDefault="00994DE8" w:rsidP="002A3026">
            <w:pPr>
              <w:pStyle w:val="Standard"/>
              <w:jc w:val="left"/>
              <w:rPr>
                <w:rFonts w:ascii="Arial" w:eastAsia="Arial" w:hAnsi="Arial" w:cs="Arial"/>
                <w:sz w:val="24"/>
                <w:szCs w:val="24"/>
              </w:rPr>
            </w:pPr>
            <w:bookmarkStart w:id="0" w:name="h.4xoax97ftnya"/>
            <w:bookmarkEnd w:id="0"/>
            <w:r>
              <w:rPr>
                <w:rFonts w:ascii="Arial" w:eastAsia="Arial" w:hAnsi="Arial" w:cs="Arial"/>
                <w:sz w:val="24"/>
                <w:szCs w:val="24"/>
              </w:rPr>
              <w:t>I</w:t>
            </w:r>
            <w:r w:rsidR="00336405" w:rsidRPr="00994DE8">
              <w:rPr>
                <w:rFonts w:ascii="Arial" w:eastAsia="Arial" w:hAnsi="Arial" w:cs="Arial"/>
                <w:sz w:val="24"/>
                <w:szCs w:val="24"/>
              </w:rPr>
              <w:t>n</w:t>
            </w:r>
            <w:r w:rsidR="00D718D9" w:rsidRPr="00336405">
              <w:rPr>
                <w:rFonts w:ascii="Arial" w:eastAsia="Arial" w:hAnsi="Arial" w:cs="Arial"/>
                <w:sz w:val="24"/>
                <w:szCs w:val="24"/>
              </w:rPr>
              <w:t xml:space="preserve"> </w:t>
            </w:r>
            <w:r w:rsidR="00D718D9">
              <w:rPr>
                <w:rFonts w:ascii="Arial" w:eastAsia="Arial" w:hAnsi="Arial" w:cs="Arial"/>
                <w:sz w:val="24"/>
                <w:szCs w:val="24"/>
              </w:rPr>
              <w:t>acc</w:t>
            </w:r>
            <w:r w:rsidR="00CB2F89">
              <w:rPr>
                <w:rFonts w:ascii="Arial" w:eastAsia="Arial" w:hAnsi="Arial" w:cs="Arial"/>
                <w:sz w:val="24"/>
                <w:szCs w:val="24"/>
              </w:rPr>
              <w:t>ordance with Call-Off Contract C</w:t>
            </w:r>
            <w:r w:rsidR="00D718D9">
              <w:rPr>
                <w:rFonts w:ascii="Arial" w:eastAsia="Arial" w:hAnsi="Arial" w:cs="Arial"/>
                <w:sz w:val="24"/>
                <w:szCs w:val="24"/>
              </w:rPr>
              <w:t>laus</w:t>
            </w:r>
            <w:r w:rsidR="00D718D9" w:rsidRPr="00474C22">
              <w:rPr>
                <w:rFonts w:ascii="Arial" w:eastAsia="Arial" w:hAnsi="Arial" w:cs="Arial"/>
                <w:sz w:val="24"/>
                <w:szCs w:val="24"/>
              </w:rPr>
              <w:t>e 23 t</w:t>
            </w:r>
            <w:r w:rsidR="00D718D9">
              <w:rPr>
                <w:rFonts w:ascii="Arial" w:eastAsia="Arial" w:hAnsi="Arial" w:cs="Arial"/>
                <w:sz w:val="24"/>
                <w:szCs w:val="24"/>
              </w:rPr>
              <w:t xml:space="preserve">he notice period required for </w:t>
            </w:r>
            <w:r>
              <w:rPr>
                <w:rFonts w:ascii="Arial" w:eastAsia="Arial" w:hAnsi="Arial" w:cs="Arial"/>
                <w:sz w:val="24"/>
                <w:szCs w:val="24"/>
              </w:rPr>
              <w:t>t</w:t>
            </w:r>
            <w:r w:rsidR="00D718D9">
              <w:rPr>
                <w:rFonts w:ascii="Arial" w:eastAsia="Arial" w:hAnsi="Arial" w:cs="Arial"/>
                <w:sz w:val="24"/>
                <w:szCs w:val="24"/>
              </w:rPr>
              <w:t>ermination is</w:t>
            </w:r>
            <w:r w:rsidR="00D718D9" w:rsidRPr="00474C22">
              <w:rPr>
                <w:rFonts w:ascii="Arial" w:eastAsia="Arial" w:hAnsi="Arial" w:cs="Arial"/>
                <w:sz w:val="24"/>
                <w:szCs w:val="24"/>
              </w:rPr>
              <w:t xml:space="preserve"> </w:t>
            </w:r>
            <w:r w:rsidR="00D718D9">
              <w:rPr>
                <w:rFonts w:ascii="Arial" w:eastAsia="Arial" w:hAnsi="Arial" w:cs="Arial"/>
                <w:sz w:val="24"/>
                <w:szCs w:val="24"/>
              </w:rPr>
              <w:t xml:space="preserve">at least </w:t>
            </w:r>
            <w:r w:rsidR="00D718D9" w:rsidRPr="00474C22">
              <w:rPr>
                <w:rFonts w:ascii="Arial" w:eastAsia="Arial" w:hAnsi="Arial" w:cs="Arial"/>
                <w:sz w:val="24"/>
                <w:szCs w:val="24"/>
              </w:rPr>
              <w:t>90</w:t>
            </w:r>
            <w:r w:rsidR="00D718D9">
              <w:rPr>
                <w:rFonts w:ascii="Arial" w:eastAsia="Arial" w:hAnsi="Arial" w:cs="Arial"/>
                <w:sz w:val="24"/>
                <w:szCs w:val="24"/>
              </w:rPr>
              <w:t xml:space="preserve"> </w:t>
            </w:r>
            <w:r w:rsidR="00863AA5">
              <w:rPr>
                <w:rFonts w:ascii="Arial" w:eastAsia="Arial" w:hAnsi="Arial" w:cs="Arial"/>
                <w:sz w:val="24"/>
                <w:szCs w:val="24"/>
              </w:rPr>
              <w:t>Working Day</w:t>
            </w:r>
            <w:r w:rsidR="00D718D9">
              <w:rPr>
                <w:rFonts w:ascii="Arial" w:eastAsia="Arial" w:hAnsi="Arial" w:cs="Arial"/>
                <w:sz w:val="24"/>
                <w:szCs w:val="24"/>
              </w:rPr>
              <w:t>s from</w:t>
            </w:r>
            <w:r w:rsidR="002A3026">
              <w:rPr>
                <w:rFonts w:ascii="Arial" w:eastAsia="Arial" w:hAnsi="Arial" w:cs="Arial"/>
                <w:sz w:val="24"/>
                <w:szCs w:val="24"/>
              </w:rPr>
              <w:t xml:space="preserve"> the date of written notice for disputed </w:t>
            </w:r>
            <w:r w:rsidR="002A3026" w:rsidRPr="0020365D">
              <w:rPr>
                <w:rFonts w:ascii="Arial" w:eastAsia="Arial" w:hAnsi="Arial" w:cs="Arial"/>
                <w:sz w:val="24"/>
                <w:szCs w:val="24"/>
              </w:rPr>
              <w:t xml:space="preserve">sums or at least </w:t>
            </w:r>
            <w:r w:rsidR="002A3026" w:rsidRPr="00474C22">
              <w:rPr>
                <w:rFonts w:ascii="Arial" w:eastAsia="Arial" w:hAnsi="Arial" w:cs="Arial"/>
                <w:sz w:val="24"/>
                <w:szCs w:val="24"/>
              </w:rPr>
              <w:t>30</w:t>
            </w:r>
            <w:r w:rsidR="002A3026" w:rsidRPr="0020365D">
              <w:rPr>
                <w:rFonts w:ascii="Arial" w:eastAsia="Arial" w:hAnsi="Arial" w:cs="Arial"/>
                <w:sz w:val="24"/>
                <w:szCs w:val="24"/>
              </w:rPr>
              <w:t xml:space="preserve"> </w:t>
            </w:r>
            <w:r w:rsidR="00863AA5">
              <w:rPr>
                <w:rFonts w:ascii="Arial" w:eastAsia="Arial" w:hAnsi="Arial" w:cs="Arial"/>
                <w:sz w:val="24"/>
                <w:szCs w:val="24"/>
              </w:rPr>
              <w:t>Working Day</w:t>
            </w:r>
            <w:r w:rsidR="002A3026">
              <w:rPr>
                <w:rFonts w:ascii="Arial" w:eastAsia="Arial" w:hAnsi="Arial" w:cs="Arial"/>
                <w:sz w:val="24"/>
                <w:szCs w:val="24"/>
              </w:rPr>
              <w:t>s from the date of written notice for termination without cause.</w:t>
            </w:r>
            <w:r w:rsidR="002A3026" w:rsidRPr="00474C22">
              <w:rPr>
                <w:rFonts w:ascii="Arial" w:eastAsia="Arial" w:hAnsi="Arial" w:cs="Arial"/>
                <w:sz w:val="24"/>
                <w:szCs w:val="24"/>
              </w:rPr>
              <w:t xml:space="preserve"> </w:t>
            </w:r>
          </w:p>
          <w:p w:rsidR="00CB2F89" w:rsidRDefault="00CB2F89" w:rsidP="00336405">
            <w:pPr>
              <w:pStyle w:val="Standard"/>
              <w:jc w:val="left"/>
              <w:rPr>
                <w:rFonts w:ascii="Arial" w:eastAsia="Arial" w:hAnsi="Arial" w:cs="Arial"/>
                <w:sz w:val="24"/>
                <w:szCs w:val="24"/>
                <w:shd w:val="clear" w:color="auto" w:fill="FFFFFF"/>
              </w:rPr>
            </w:pPr>
          </w:p>
          <w:p w:rsidR="00BF7221" w:rsidRDefault="00BF7221" w:rsidP="00336405">
            <w:pPr>
              <w:pStyle w:val="Standard"/>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For the purposes of this Ca</w:t>
            </w:r>
            <w:r w:rsidR="00D24C10">
              <w:rPr>
                <w:rFonts w:ascii="Arial" w:eastAsia="Arial" w:hAnsi="Arial" w:cs="Arial"/>
                <w:sz w:val="24"/>
                <w:szCs w:val="24"/>
                <w:shd w:val="clear" w:color="auto" w:fill="FFFFFF"/>
              </w:rPr>
              <w:t>l</w:t>
            </w:r>
            <w:r>
              <w:rPr>
                <w:rFonts w:ascii="Arial" w:eastAsia="Arial" w:hAnsi="Arial" w:cs="Arial"/>
                <w:sz w:val="24"/>
                <w:szCs w:val="24"/>
                <w:shd w:val="clear" w:color="auto" w:fill="FFFFFF"/>
              </w:rPr>
              <w:t>l</w:t>
            </w:r>
            <w:r w:rsidR="00D24C10">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Off Contract Clause 23.3 shall apply solely in respect of a material default where a material default is defined as </w:t>
            </w:r>
            <w:r w:rsidR="00033B4C">
              <w:rPr>
                <w:rFonts w:ascii="Arial" w:eastAsia="Arial" w:hAnsi="Arial" w:cs="Arial"/>
                <w:sz w:val="24"/>
                <w:szCs w:val="24"/>
                <w:shd w:val="clear" w:color="auto" w:fill="FFFFFF"/>
              </w:rPr>
              <w:t xml:space="preserve">a </w:t>
            </w:r>
            <w:r>
              <w:rPr>
                <w:rFonts w:ascii="Arial" w:eastAsia="Arial" w:hAnsi="Arial" w:cs="Arial"/>
                <w:sz w:val="24"/>
                <w:szCs w:val="24"/>
                <w:shd w:val="clear" w:color="auto" w:fill="FFFFFF"/>
              </w:rPr>
              <w:t>Supplier Default which constitutes a material breach of this Call-Off Contract.</w:t>
            </w:r>
          </w:p>
          <w:p w:rsidR="00BF7221" w:rsidRDefault="00BF7221" w:rsidP="00336405">
            <w:pPr>
              <w:pStyle w:val="Standard"/>
              <w:jc w:val="left"/>
              <w:rPr>
                <w:rFonts w:ascii="Arial" w:eastAsia="Arial" w:hAnsi="Arial" w:cs="Arial"/>
                <w:sz w:val="24"/>
                <w:szCs w:val="24"/>
                <w:shd w:val="clear" w:color="auto" w:fill="FFFFFF"/>
              </w:rPr>
            </w:pPr>
          </w:p>
          <w:p w:rsidR="00D24C10" w:rsidRDefault="00D24C10" w:rsidP="00D24C10">
            <w:pPr>
              <w:pStyle w:val="Standard"/>
              <w:spacing w:before="60" w:after="60"/>
              <w:jc w:val="left"/>
              <w:rPr>
                <w:rFonts w:ascii="Arial" w:hAnsi="Arial" w:cs="Arial"/>
                <w:sz w:val="24"/>
                <w:szCs w:val="24"/>
              </w:rPr>
            </w:pPr>
            <w:r>
              <w:rPr>
                <w:rFonts w:ascii="Arial" w:hAnsi="Arial" w:cs="Arial"/>
                <w:sz w:val="24"/>
                <w:szCs w:val="24"/>
              </w:rPr>
              <w:t>For the purpose of the Call-Off Contract, s</w:t>
            </w:r>
            <w:r w:rsidRPr="00F65E5D">
              <w:rPr>
                <w:rFonts w:ascii="Arial" w:hAnsi="Arial" w:cs="Arial"/>
                <w:sz w:val="24"/>
                <w:szCs w:val="24"/>
              </w:rPr>
              <w:t xml:space="preserve">hould the Buyer terminate the Call­Off Contract </w:t>
            </w:r>
            <w:r>
              <w:rPr>
                <w:rFonts w:ascii="Arial" w:hAnsi="Arial" w:cs="Arial"/>
                <w:sz w:val="24"/>
                <w:szCs w:val="24"/>
              </w:rPr>
              <w:t>‘</w:t>
            </w:r>
            <w:r w:rsidRPr="00F65E5D">
              <w:rPr>
                <w:rFonts w:ascii="Arial" w:hAnsi="Arial" w:cs="Arial"/>
                <w:sz w:val="24"/>
                <w:szCs w:val="24"/>
              </w:rPr>
              <w:t>without cause</w:t>
            </w:r>
            <w:r>
              <w:rPr>
                <w:rFonts w:ascii="Arial" w:hAnsi="Arial" w:cs="Arial"/>
                <w:sz w:val="24"/>
                <w:szCs w:val="24"/>
              </w:rPr>
              <w:t>’</w:t>
            </w:r>
            <w:r w:rsidRPr="00F65E5D">
              <w:rPr>
                <w:rFonts w:ascii="Arial" w:hAnsi="Arial" w:cs="Arial"/>
                <w:sz w:val="24"/>
                <w:szCs w:val="24"/>
              </w:rPr>
              <w:t xml:space="preserve">, </w:t>
            </w:r>
            <w:r>
              <w:rPr>
                <w:rFonts w:ascii="Arial" w:hAnsi="Arial" w:cs="Arial"/>
                <w:sz w:val="24"/>
                <w:szCs w:val="24"/>
              </w:rPr>
              <w:t>the Buyer</w:t>
            </w:r>
            <w:r w:rsidRPr="00F65E5D">
              <w:rPr>
                <w:rFonts w:ascii="Arial" w:hAnsi="Arial" w:cs="Arial"/>
                <w:sz w:val="24"/>
                <w:szCs w:val="24"/>
              </w:rPr>
              <w:t xml:space="preserve"> will not indemnify the Supplier against any commitments, liabilities or expenditure which result in any unavoidable Loss by the Supplier.</w:t>
            </w:r>
          </w:p>
          <w:p w:rsidR="00D24C10" w:rsidRDefault="00D24C10" w:rsidP="00D24C10">
            <w:pPr>
              <w:pStyle w:val="Standard"/>
              <w:jc w:val="left"/>
              <w:rPr>
                <w:rFonts w:ascii="Arial" w:eastAsia="Arial" w:hAnsi="Arial" w:cs="Arial"/>
                <w:sz w:val="24"/>
                <w:szCs w:val="24"/>
                <w:shd w:val="clear" w:color="auto" w:fill="FFFFFF"/>
              </w:rPr>
            </w:pPr>
          </w:p>
          <w:p w:rsidR="00523BA4" w:rsidRDefault="00D22B8A" w:rsidP="005E609B">
            <w:pPr>
              <w:pStyle w:val="Default"/>
              <w:rPr>
                <w:rFonts w:eastAsia="Arial"/>
                <w:shd w:val="clear" w:color="auto" w:fill="FFFFFF"/>
              </w:rPr>
            </w:pPr>
            <w:r>
              <w:t xml:space="preserve">The notice of ‘termination without cause’ triggers the Supplier’s off-boarding </w:t>
            </w:r>
            <w:r w:rsidR="00E632B9">
              <w:t xml:space="preserve">(exit) </w:t>
            </w:r>
            <w:r>
              <w:t xml:space="preserve">activity </w:t>
            </w:r>
            <w:r w:rsidR="006F687F">
              <w:t xml:space="preserve">in line with </w:t>
            </w:r>
            <w:r w:rsidR="00E43BFD">
              <w:t>S</w:t>
            </w:r>
            <w:r w:rsidR="006F687F">
              <w:t xml:space="preserve">ection </w:t>
            </w:r>
            <w:r w:rsidR="002519EC">
              <w:t xml:space="preserve">3 </w:t>
            </w:r>
            <w:r w:rsidR="00E43BFD">
              <w:t>(</w:t>
            </w:r>
            <w:r w:rsidR="006F687F">
              <w:t>‘</w:t>
            </w:r>
            <w:r w:rsidR="002519EC">
              <w:t>B</w:t>
            </w:r>
            <w:r w:rsidR="00E43BFD">
              <w:t>uyer</w:t>
            </w:r>
            <w:r w:rsidR="006F687F">
              <w:t xml:space="preserve"> contractual details</w:t>
            </w:r>
            <w:r w:rsidR="002519EC">
              <w:t>’</w:t>
            </w:r>
            <w:r w:rsidR="00E43BFD">
              <w:t>), ‘</w:t>
            </w:r>
            <w:r w:rsidR="002519EC">
              <w:t xml:space="preserve">Off-Boarding’ </w:t>
            </w:r>
            <w:r w:rsidR="00E43BFD">
              <w:t>Section 3.8</w:t>
            </w:r>
            <w:r w:rsidR="008B5AA8">
              <w:t>.</w:t>
            </w:r>
            <w:r w:rsidR="006F687F">
              <w:t xml:space="preserve"> </w:t>
            </w:r>
          </w:p>
          <w:p w:rsidR="00DE1A7E" w:rsidRPr="00493FF6" w:rsidRDefault="00DE1A7E" w:rsidP="00DE1A7E">
            <w:pPr>
              <w:pStyle w:val="Standard"/>
              <w:jc w:val="left"/>
              <w:rPr>
                <w:strike/>
              </w:rPr>
            </w:pPr>
          </w:p>
        </w:tc>
      </w:tr>
    </w:tbl>
    <w:p w:rsidR="008A2219" w:rsidRDefault="008A2219" w:rsidP="008C1F7C">
      <w:pPr>
        <w:pStyle w:val="Standard"/>
        <w:spacing w:after="200" w:line="276" w:lineRule="auto"/>
        <w:ind w:hanging="284"/>
      </w:pPr>
    </w:p>
    <w:tbl>
      <w:tblPr>
        <w:tblW w:w="10632" w:type="dxa"/>
        <w:tblInd w:w="-169" w:type="dxa"/>
        <w:tblLayout w:type="fixed"/>
        <w:tblCellMar>
          <w:left w:w="10" w:type="dxa"/>
          <w:right w:w="10" w:type="dxa"/>
        </w:tblCellMar>
        <w:tblLook w:val="0000" w:firstRow="0" w:lastRow="0" w:firstColumn="0" w:lastColumn="0" w:noHBand="0" w:noVBand="0"/>
      </w:tblPr>
      <w:tblGrid>
        <w:gridCol w:w="2434"/>
        <w:gridCol w:w="8198"/>
      </w:tblGrid>
      <w:tr w:rsidR="00E742AF" w:rsidTr="000E39E7">
        <w:tc>
          <w:tcPr>
            <w:tcW w:w="10632" w:type="dxa"/>
            <w:gridSpan w:val="2"/>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15" w:type="dxa"/>
              <w:bottom w:w="0" w:type="dxa"/>
              <w:right w:w="115" w:type="dxa"/>
            </w:tcMar>
          </w:tcPr>
          <w:p w:rsidR="00C37CA1" w:rsidRDefault="00E742AF" w:rsidP="00C37CA1">
            <w:pPr>
              <w:pStyle w:val="Standard"/>
              <w:spacing w:before="60" w:after="60"/>
              <w:rPr>
                <w:rFonts w:ascii="Arial" w:eastAsia="Arial" w:hAnsi="Arial" w:cs="Arial"/>
                <w:sz w:val="24"/>
                <w:szCs w:val="24"/>
              </w:rPr>
            </w:pPr>
            <w:r>
              <w:rPr>
                <w:rFonts w:ascii="Arial" w:eastAsia="Arial" w:hAnsi="Arial" w:cs="Arial"/>
                <w:b/>
                <w:bCs/>
                <w:sz w:val="24"/>
                <w:szCs w:val="24"/>
                <w:shd w:val="clear" w:color="auto" w:fill="C6D9F1"/>
              </w:rPr>
              <w:t>Buyer contractual details</w:t>
            </w:r>
            <w:r w:rsidR="006F687F">
              <w:rPr>
                <w:rFonts w:ascii="Arial" w:eastAsia="Arial" w:hAnsi="Arial" w:cs="Arial"/>
                <w:b/>
                <w:bCs/>
                <w:sz w:val="24"/>
                <w:szCs w:val="24"/>
                <w:shd w:val="clear" w:color="auto" w:fill="C6D9F1"/>
              </w:rPr>
              <w:t xml:space="preserve"> / Section 3</w:t>
            </w:r>
          </w:p>
        </w:tc>
      </w:tr>
      <w:tr w:rsidR="00D718D9" w:rsidTr="000E39E7">
        <w:tc>
          <w:tcPr>
            <w:tcW w:w="10632"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8A2219" w:rsidRDefault="008A2219" w:rsidP="00680BC1">
            <w:pPr>
              <w:pStyle w:val="Standard"/>
              <w:rPr>
                <w:rFonts w:ascii="Arial" w:eastAsia="Arial" w:hAnsi="Arial" w:cs="Arial"/>
                <w:sz w:val="24"/>
                <w:szCs w:val="24"/>
              </w:rPr>
            </w:pPr>
          </w:p>
          <w:p w:rsidR="00D718D9" w:rsidRDefault="00D718D9" w:rsidP="00680BC1">
            <w:pPr>
              <w:pStyle w:val="Standard"/>
              <w:rPr>
                <w:rFonts w:ascii="Arial" w:eastAsia="Arial" w:hAnsi="Arial" w:cs="Arial"/>
                <w:sz w:val="24"/>
                <w:szCs w:val="24"/>
              </w:rPr>
            </w:pPr>
            <w:r>
              <w:rPr>
                <w:rFonts w:ascii="Arial" w:eastAsia="Arial" w:hAnsi="Arial" w:cs="Arial"/>
                <w:sz w:val="24"/>
                <w:szCs w:val="24"/>
              </w:rPr>
              <w:t>This Order is for the G-Cloud Services outlined below.</w:t>
            </w:r>
          </w:p>
          <w:p w:rsidR="00D718D9" w:rsidRDefault="00D718D9" w:rsidP="00680BC1">
            <w:pPr>
              <w:pStyle w:val="Standard"/>
              <w:rPr>
                <w:rFonts w:ascii="Arial" w:eastAsia="Arial" w:hAnsi="Arial" w:cs="Arial"/>
                <w:sz w:val="24"/>
                <w:szCs w:val="24"/>
              </w:rPr>
            </w:pPr>
          </w:p>
        </w:tc>
      </w:tr>
      <w:tr w:rsidR="00D718D9" w:rsidTr="0018572C">
        <w:tc>
          <w:tcPr>
            <w:tcW w:w="2434"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680BC1">
            <w:pPr>
              <w:pStyle w:val="Standard"/>
              <w:spacing w:before="60" w:after="60"/>
              <w:ind w:right="90"/>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3.1</w:t>
            </w:r>
            <w:r w:rsidR="000F20EB">
              <w:rPr>
                <w:rFonts w:ascii="Arial" w:eastAsia="Arial" w:hAnsi="Arial" w:cs="Arial"/>
                <w:b/>
                <w:bCs/>
                <w:sz w:val="24"/>
                <w:szCs w:val="24"/>
                <w:shd w:val="clear" w:color="auto" w:fill="FFFFFF"/>
              </w:rPr>
              <w:t xml:space="preserve"> done</w:t>
            </w:r>
          </w:p>
          <w:p w:rsidR="00D718D9" w:rsidRDefault="00D718D9" w:rsidP="00680BC1">
            <w:pPr>
              <w:pStyle w:val="Standard"/>
              <w:spacing w:before="60" w:after="60"/>
              <w:ind w:right="90"/>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G-Cloud 8 Lot</w:t>
            </w:r>
          </w:p>
        </w:tc>
        <w:tc>
          <w:tcPr>
            <w:tcW w:w="819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D718D9" w:rsidRDefault="00D718D9" w:rsidP="008A2219">
            <w:pPr>
              <w:pStyle w:val="Standard"/>
              <w:keepNext/>
              <w:spacing w:before="60"/>
              <w:ind w:left="5"/>
              <w:jc w:val="left"/>
              <w:rPr>
                <w:rFonts w:ascii="Arial" w:eastAsia="Arial" w:hAnsi="Arial" w:cs="Arial"/>
                <w:b/>
                <w:sz w:val="24"/>
                <w:szCs w:val="24"/>
              </w:rPr>
            </w:pPr>
            <w:r>
              <w:rPr>
                <w:rFonts w:ascii="Arial" w:eastAsia="Arial" w:hAnsi="Arial" w:cs="Arial"/>
                <w:sz w:val="24"/>
                <w:szCs w:val="24"/>
                <w:shd w:val="clear" w:color="auto" w:fill="FFFFFF"/>
              </w:rPr>
              <w:t>This Call-Off Contract is for the provision of Services under:</w:t>
            </w:r>
            <w:r>
              <w:rPr>
                <w:rFonts w:ascii="Arial" w:eastAsia="Arial" w:hAnsi="Arial" w:cs="Arial"/>
                <w:sz w:val="24"/>
                <w:szCs w:val="24"/>
                <w:shd w:val="clear" w:color="auto" w:fill="FFFFFF"/>
              </w:rPr>
              <w:br/>
            </w:r>
            <w:r>
              <w:rPr>
                <w:rFonts w:ascii="Arial" w:eastAsia="Arial" w:hAnsi="Arial" w:cs="Arial"/>
                <w:sz w:val="24"/>
                <w:szCs w:val="24"/>
                <w:shd w:val="clear" w:color="auto" w:fill="FFFFFF"/>
              </w:rPr>
              <w:br/>
            </w:r>
            <w:r>
              <w:rPr>
                <w:rFonts w:ascii="Arial" w:eastAsia="Arial" w:hAnsi="Arial" w:cs="Arial"/>
                <w:b/>
                <w:sz w:val="24"/>
                <w:szCs w:val="24"/>
              </w:rPr>
              <w:t xml:space="preserve">Lot </w:t>
            </w:r>
            <w:r w:rsidR="00B77A51">
              <w:rPr>
                <w:rFonts w:ascii="Arial" w:eastAsia="Arial" w:hAnsi="Arial" w:cs="Arial"/>
                <w:b/>
                <w:sz w:val="24"/>
                <w:szCs w:val="24"/>
              </w:rPr>
              <w:t>1</w:t>
            </w:r>
            <w:r>
              <w:rPr>
                <w:rFonts w:ascii="Arial" w:eastAsia="Arial" w:hAnsi="Arial" w:cs="Arial"/>
                <w:b/>
                <w:sz w:val="24"/>
                <w:szCs w:val="24"/>
              </w:rPr>
              <w:t xml:space="preserve"> </w:t>
            </w:r>
            <w:r w:rsidR="00B77A51">
              <w:rPr>
                <w:rFonts w:ascii="Arial" w:eastAsia="Arial" w:hAnsi="Arial" w:cs="Arial"/>
                <w:b/>
                <w:sz w:val="24"/>
                <w:szCs w:val="24"/>
              </w:rPr>
              <w:t xml:space="preserve">Infrastructure as a </w:t>
            </w:r>
            <w:r w:rsidR="00336405">
              <w:rPr>
                <w:rFonts w:ascii="Arial" w:eastAsia="Arial" w:hAnsi="Arial" w:cs="Arial"/>
                <w:b/>
                <w:sz w:val="24"/>
                <w:szCs w:val="24"/>
              </w:rPr>
              <w:t xml:space="preserve"> Service (</w:t>
            </w:r>
            <w:r w:rsidR="00B77A51">
              <w:rPr>
                <w:rFonts w:ascii="Arial" w:eastAsia="Arial" w:hAnsi="Arial" w:cs="Arial"/>
                <w:b/>
                <w:sz w:val="24"/>
                <w:szCs w:val="24"/>
              </w:rPr>
              <w:t>I</w:t>
            </w:r>
            <w:r w:rsidR="00336405">
              <w:rPr>
                <w:rFonts w:ascii="Arial" w:eastAsia="Arial" w:hAnsi="Arial" w:cs="Arial"/>
                <w:b/>
                <w:sz w:val="24"/>
                <w:szCs w:val="24"/>
              </w:rPr>
              <w:t>aaS)</w:t>
            </w:r>
          </w:p>
          <w:p w:rsidR="00DA1305" w:rsidRDefault="00355A7A" w:rsidP="008A2219">
            <w:pPr>
              <w:pStyle w:val="Standard"/>
              <w:keepNext/>
              <w:spacing w:before="60"/>
              <w:ind w:left="5"/>
              <w:jc w:val="left"/>
              <w:rPr>
                <w:rFonts w:ascii="Arial" w:eastAsia="Arial" w:hAnsi="Arial" w:cs="Arial"/>
                <w:sz w:val="24"/>
                <w:szCs w:val="24"/>
              </w:rPr>
            </w:pPr>
            <w:r w:rsidRPr="00355A7A">
              <w:rPr>
                <w:rFonts w:ascii="Arial" w:eastAsia="Arial" w:hAnsi="Arial" w:cs="Arial"/>
                <w:sz w:val="24"/>
                <w:szCs w:val="24"/>
              </w:rPr>
              <w:t xml:space="preserve">supported with </w:t>
            </w:r>
          </w:p>
          <w:p w:rsidR="00355A7A" w:rsidRPr="00355A7A" w:rsidRDefault="00355A7A" w:rsidP="008A2219">
            <w:pPr>
              <w:pStyle w:val="Standard"/>
              <w:keepNext/>
              <w:spacing w:before="60"/>
              <w:ind w:left="5"/>
              <w:jc w:val="left"/>
            </w:pPr>
            <w:r w:rsidRPr="00355A7A">
              <w:rPr>
                <w:rFonts w:ascii="Arial" w:eastAsia="Arial" w:hAnsi="Arial" w:cs="Arial"/>
                <w:sz w:val="24"/>
                <w:szCs w:val="24"/>
              </w:rPr>
              <w:t xml:space="preserve">Lot 2 </w:t>
            </w:r>
            <w:r w:rsidR="00DA1305">
              <w:rPr>
                <w:rFonts w:ascii="Arial" w:eastAsia="Arial" w:hAnsi="Arial" w:cs="Arial"/>
                <w:sz w:val="24"/>
                <w:szCs w:val="24"/>
              </w:rPr>
              <w:t xml:space="preserve">Database </w:t>
            </w:r>
            <w:r w:rsidRPr="00355A7A">
              <w:rPr>
                <w:rFonts w:ascii="Arial" w:eastAsia="Arial" w:hAnsi="Arial" w:cs="Arial"/>
                <w:sz w:val="24"/>
                <w:szCs w:val="24"/>
              </w:rPr>
              <w:t xml:space="preserve"> as a Service (</w:t>
            </w:r>
            <w:r w:rsidR="00DA1305">
              <w:rPr>
                <w:rFonts w:ascii="Arial" w:eastAsia="Arial" w:hAnsi="Arial" w:cs="Arial"/>
                <w:sz w:val="24"/>
                <w:szCs w:val="24"/>
              </w:rPr>
              <w:t>D</w:t>
            </w:r>
            <w:r w:rsidRPr="00355A7A">
              <w:rPr>
                <w:rFonts w:ascii="Arial" w:eastAsia="Arial" w:hAnsi="Arial" w:cs="Arial"/>
                <w:sz w:val="24"/>
                <w:szCs w:val="24"/>
              </w:rPr>
              <w:t>aaS)</w:t>
            </w:r>
          </w:p>
          <w:p w:rsidR="00D718D9" w:rsidRDefault="00D718D9" w:rsidP="008A2219">
            <w:pPr>
              <w:pStyle w:val="Standard"/>
              <w:keepNext/>
              <w:spacing w:before="60"/>
              <w:ind w:left="5" w:right="1140"/>
              <w:jc w:val="left"/>
            </w:pPr>
          </w:p>
        </w:tc>
      </w:tr>
      <w:tr w:rsidR="00D718D9" w:rsidTr="0018572C">
        <w:trPr>
          <w:trHeight w:val="5242"/>
        </w:trPr>
        <w:tc>
          <w:tcPr>
            <w:tcW w:w="2434"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680BC1">
            <w:pPr>
              <w:pStyle w:val="Standard"/>
              <w:spacing w:before="60" w:after="60"/>
              <w:ind w:right="90"/>
              <w:jc w:val="left"/>
              <w:rPr>
                <w:rFonts w:ascii="Arial" w:eastAsia="Arial" w:hAnsi="Arial" w:cs="Arial"/>
                <w:b/>
                <w:bCs/>
                <w:sz w:val="24"/>
                <w:szCs w:val="24"/>
              </w:rPr>
            </w:pPr>
            <w:r>
              <w:rPr>
                <w:rFonts w:ascii="Arial" w:eastAsia="Arial" w:hAnsi="Arial" w:cs="Arial"/>
                <w:b/>
                <w:bCs/>
                <w:sz w:val="24"/>
                <w:szCs w:val="24"/>
              </w:rPr>
              <w:lastRenderedPageBreak/>
              <w:t>3.2</w:t>
            </w:r>
            <w:r w:rsidR="000F20EB">
              <w:rPr>
                <w:rFonts w:ascii="Arial" w:eastAsia="Arial" w:hAnsi="Arial" w:cs="Arial"/>
                <w:b/>
                <w:bCs/>
                <w:sz w:val="24"/>
                <w:szCs w:val="24"/>
              </w:rPr>
              <w:t xml:space="preserve"> </w:t>
            </w:r>
          </w:p>
          <w:p w:rsidR="00D718D9" w:rsidRDefault="00D718D9" w:rsidP="00680BC1">
            <w:pPr>
              <w:pStyle w:val="Standard"/>
              <w:spacing w:before="60" w:after="60"/>
              <w:ind w:right="90"/>
              <w:jc w:val="left"/>
              <w:rPr>
                <w:rFonts w:ascii="Arial" w:eastAsia="Arial" w:hAnsi="Arial" w:cs="Arial"/>
                <w:b/>
                <w:bCs/>
                <w:sz w:val="24"/>
                <w:szCs w:val="24"/>
              </w:rPr>
            </w:pPr>
            <w:r>
              <w:rPr>
                <w:rFonts w:ascii="Arial" w:eastAsia="Arial" w:hAnsi="Arial" w:cs="Arial"/>
                <w:b/>
                <w:bCs/>
                <w:sz w:val="24"/>
                <w:szCs w:val="24"/>
              </w:rPr>
              <w:t>G-Cloud 8 services required:</w:t>
            </w:r>
          </w:p>
        </w:tc>
        <w:tc>
          <w:tcPr>
            <w:tcW w:w="819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336405" w:rsidRDefault="00D718D9" w:rsidP="00C37CA1">
            <w:pPr>
              <w:pStyle w:val="Standard"/>
              <w:keepNext/>
              <w:spacing w:before="60" w:after="60"/>
              <w:ind w:left="6"/>
              <w:jc w:val="left"/>
            </w:pPr>
            <w:r>
              <w:rPr>
                <w:rFonts w:ascii="Arial" w:eastAsia="Arial" w:hAnsi="Arial" w:cs="Arial"/>
                <w:sz w:val="24"/>
                <w:szCs w:val="24"/>
              </w:rPr>
              <w:t xml:space="preserve">The Services to be provided by the Supplier under the above </w:t>
            </w:r>
            <w:r>
              <w:rPr>
                <w:rFonts w:ascii="Arial" w:eastAsia="Arial" w:hAnsi="Arial" w:cs="Arial"/>
                <w:sz w:val="24"/>
                <w:szCs w:val="24"/>
              </w:rPr>
              <w:br/>
              <w:t>Lot</w:t>
            </w:r>
            <w:r w:rsidR="000F20EB">
              <w:rPr>
                <w:rFonts w:ascii="Arial" w:eastAsia="Arial" w:hAnsi="Arial" w:cs="Arial"/>
                <w:sz w:val="24"/>
                <w:szCs w:val="24"/>
              </w:rPr>
              <w:t>s</w:t>
            </w:r>
            <w:r>
              <w:rPr>
                <w:rFonts w:ascii="Arial" w:eastAsia="Arial" w:hAnsi="Arial" w:cs="Arial"/>
                <w:sz w:val="24"/>
                <w:szCs w:val="24"/>
              </w:rPr>
              <w:t xml:space="preserve"> are listed in Schedule 1 and outlined </w:t>
            </w:r>
            <w:r w:rsidR="00336405" w:rsidRPr="008C1F7C">
              <w:rPr>
                <w:sz w:val="24"/>
                <w:szCs w:val="24"/>
              </w:rPr>
              <w:t>below</w:t>
            </w:r>
            <w:r w:rsidR="00336405">
              <w:t>:</w:t>
            </w:r>
          </w:p>
          <w:p w:rsidR="0031551D" w:rsidRDefault="0031551D" w:rsidP="008A2219">
            <w:pPr>
              <w:pStyle w:val="Standard"/>
              <w:keepNext/>
              <w:ind w:left="5" w:right="-141"/>
              <w:jc w:val="left"/>
              <w:rPr>
                <w:rFonts w:ascii="Arial" w:eastAsia="Arial" w:hAnsi="Arial" w:cs="Arial"/>
                <w:b/>
                <w:sz w:val="24"/>
                <w:szCs w:val="24"/>
              </w:rPr>
            </w:pPr>
          </w:p>
          <w:p w:rsidR="00D718D9" w:rsidRDefault="00B77A51" w:rsidP="00D943DC">
            <w:pPr>
              <w:pStyle w:val="Standard"/>
              <w:keepNext/>
              <w:numPr>
                <w:ilvl w:val="0"/>
                <w:numId w:val="52"/>
              </w:numPr>
              <w:ind w:left="5" w:right="168" w:firstLine="0"/>
              <w:jc w:val="left"/>
            </w:pPr>
            <w:r w:rsidRPr="005E609B">
              <w:rPr>
                <w:rFonts w:ascii="Arial" w:hAnsi="Arial" w:cs="Arial"/>
                <w:sz w:val="24"/>
                <w:szCs w:val="24"/>
              </w:rPr>
              <w:t>Redcentric</w:t>
            </w:r>
            <w:r w:rsidR="0031551D" w:rsidRPr="005E609B">
              <w:rPr>
                <w:rFonts w:ascii="Arial" w:hAnsi="Arial" w:cs="Arial"/>
                <w:sz w:val="24"/>
                <w:szCs w:val="24"/>
              </w:rPr>
              <w:t xml:space="preserve"> </w:t>
            </w:r>
            <w:r w:rsidRPr="005E609B">
              <w:rPr>
                <w:rFonts w:ascii="Arial" w:hAnsi="Arial" w:cs="Arial"/>
                <w:sz w:val="24"/>
                <w:szCs w:val="24"/>
              </w:rPr>
              <w:t xml:space="preserve">Infrastructure </w:t>
            </w:r>
            <w:r w:rsidR="0031551D" w:rsidRPr="005E609B">
              <w:rPr>
                <w:rFonts w:ascii="Arial" w:hAnsi="Arial" w:cs="Arial"/>
                <w:sz w:val="24"/>
                <w:szCs w:val="24"/>
              </w:rPr>
              <w:t xml:space="preserve">as a Service </w:t>
            </w:r>
            <w:r w:rsidR="000F20EB" w:rsidRPr="005E609B">
              <w:rPr>
                <w:rFonts w:ascii="Arial" w:hAnsi="Arial" w:cs="Arial"/>
                <w:sz w:val="24"/>
                <w:szCs w:val="24"/>
              </w:rPr>
              <w:t xml:space="preserve">described within the overall G-Cloud Redcentric service definition document below (service ID </w:t>
            </w:r>
            <w:r w:rsidR="000F20EB" w:rsidRPr="005E609B">
              <w:rPr>
                <w:rFonts w:ascii="Arial" w:eastAsia="Arial" w:hAnsi="Arial" w:cs="Arial"/>
                <w:sz w:val="24"/>
                <w:szCs w:val="24"/>
              </w:rPr>
              <w:t>1802 8549 7827 199 under Lot 1 IaaS).</w:t>
            </w:r>
          </w:p>
          <w:p w:rsidR="009D6FA8" w:rsidRDefault="00B77A51" w:rsidP="008C1F7C">
            <w:pPr>
              <w:spacing w:after="60" w:line="248" w:lineRule="auto"/>
              <w:ind w:left="5" w:right="999" w:firstLine="0"/>
            </w:pPr>
            <w:r>
              <w:object w:dxaOrig="1551" w:dyaOrig="1004" w14:anchorId="67A77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3pt" o:ole="">
                  <v:imagedata r:id="rId9" o:title=""/>
                </v:shape>
                <o:OLEObject Type="Embed" ProgID="AcroExch.Document.11" ShapeID="_x0000_i1025" DrawAspect="Icon" ObjectID="_1564573972" r:id="rId10"/>
              </w:object>
            </w:r>
          </w:p>
          <w:p w:rsidR="000F20EB" w:rsidRDefault="000F20EB" w:rsidP="00355A7A">
            <w:pPr>
              <w:ind w:left="5" w:firstLine="0"/>
              <w:jc w:val="both"/>
            </w:pPr>
            <w:r>
              <w:t>a</w:t>
            </w:r>
            <w:r w:rsidR="00355A7A">
              <w:t xml:space="preserve">nd </w:t>
            </w:r>
          </w:p>
          <w:p w:rsidR="00355A7A" w:rsidRPr="00727631" w:rsidRDefault="000F20EB" w:rsidP="00355A7A">
            <w:pPr>
              <w:ind w:left="5" w:firstLine="0"/>
              <w:jc w:val="both"/>
              <w:rPr>
                <w:rFonts w:eastAsia="Calibri"/>
                <w:color w:val="auto"/>
              </w:rPr>
            </w:pPr>
            <w:r>
              <w:br/>
            </w:r>
            <w:r w:rsidR="00355A7A">
              <w:t xml:space="preserve">(b) </w:t>
            </w:r>
            <w:r w:rsidR="005E609B">
              <w:t xml:space="preserve">  </w:t>
            </w:r>
            <w:r w:rsidR="00355A7A">
              <w:t xml:space="preserve">Redcentric Database as a Service </w:t>
            </w:r>
            <w:r w:rsidR="00355A7A" w:rsidRPr="00727631">
              <w:rPr>
                <w:rFonts w:eastAsia="Calibri"/>
                <w:color w:val="auto"/>
              </w:rPr>
              <w:t xml:space="preserve">described within the overall G-Cloud Redcentric service definition document below (service ID </w:t>
            </w:r>
            <w:r w:rsidR="00355A7A">
              <w:rPr>
                <w:rFonts w:eastAsia="Calibri"/>
                <w:color w:val="auto"/>
              </w:rPr>
              <w:t xml:space="preserve">6288 6003 7056 923 </w:t>
            </w:r>
            <w:r w:rsidR="00355A7A" w:rsidRPr="00727631">
              <w:rPr>
                <w:rFonts w:eastAsia="Calibri"/>
                <w:color w:val="auto"/>
              </w:rPr>
              <w:t xml:space="preserve"> under Lot 2 PaaS) </w:t>
            </w:r>
          </w:p>
          <w:p w:rsidR="00D718D9" w:rsidRDefault="00D718D9" w:rsidP="008C1F7C">
            <w:pPr>
              <w:spacing w:after="60" w:line="248" w:lineRule="auto"/>
              <w:ind w:left="5" w:right="999" w:firstLine="0"/>
            </w:pPr>
            <w:r>
              <w:tab/>
            </w:r>
          </w:p>
          <w:p w:rsidR="000F20EB" w:rsidRDefault="000F20EB" w:rsidP="008A2219">
            <w:pPr>
              <w:pStyle w:val="Standard"/>
              <w:keepNext/>
              <w:ind w:left="5" w:right="1140"/>
              <w:jc w:val="left"/>
              <w:rPr>
                <w:rFonts w:ascii="Arial" w:hAnsi="Arial" w:cs="Arial"/>
                <w:sz w:val="24"/>
                <w:szCs w:val="24"/>
              </w:rPr>
            </w:pPr>
            <w:r>
              <w:rPr>
                <w:rFonts w:ascii="Arial" w:hAnsi="Arial" w:cs="Arial"/>
                <w:sz w:val="24"/>
                <w:szCs w:val="24"/>
              </w:rPr>
              <w:object w:dxaOrig="2069" w:dyaOrig="1339" w14:anchorId="446FFBA3">
                <v:shape id="_x0000_i1026" type="#_x0000_t75" style="width:102.85pt;height:66.85pt" o:ole="">
                  <v:imagedata r:id="rId11" o:title=""/>
                </v:shape>
                <o:OLEObject Type="Embed" ProgID="AcroExch.Document.11" ShapeID="_x0000_i1026" DrawAspect="Icon" ObjectID="_1564573973" r:id="rId12"/>
              </w:object>
            </w:r>
          </w:p>
          <w:p w:rsidR="000F20EB" w:rsidRDefault="000F20EB" w:rsidP="000F20EB">
            <w:pPr>
              <w:ind w:left="0" w:firstLine="5"/>
              <w:jc w:val="both"/>
              <w:rPr>
                <w:rFonts w:eastAsia="Calibri"/>
                <w:color w:val="auto"/>
              </w:rPr>
            </w:pPr>
            <w:r>
              <w:rPr>
                <w:rFonts w:eastAsia="Calibri"/>
                <w:color w:val="auto"/>
              </w:rPr>
              <w:t>The G-Cloud Services shall also include and be performed in accordance with:</w:t>
            </w:r>
          </w:p>
          <w:p w:rsidR="000F20EB" w:rsidRDefault="000F20EB" w:rsidP="000F20EB">
            <w:pPr>
              <w:ind w:left="0" w:firstLine="5"/>
              <w:jc w:val="both"/>
              <w:rPr>
                <w:rFonts w:eastAsia="Calibri"/>
                <w:color w:val="auto"/>
              </w:rPr>
            </w:pPr>
          </w:p>
          <w:p w:rsidR="000F20EB" w:rsidRPr="00727631" w:rsidRDefault="000F20EB" w:rsidP="000F20EB">
            <w:pPr>
              <w:ind w:left="0" w:firstLine="5"/>
              <w:jc w:val="both"/>
              <w:rPr>
                <w:rFonts w:eastAsia="Calibri"/>
                <w:color w:val="auto"/>
              </w:rPr>
            </w:pPr>
            <w:r>
              <w:rPr>
                <w:rFonts w:eastAsia="Calibri"/>
                <w:color w:val="auto"/>
              </w:rPr>
              <w:t>(1)</w:t>
            </w:r>
            <w:r w:rsidRPr="00727631">
              <w:rPr>
                <w:rFonts w:eastAsia="Calibri"/>
                <w:color w:val="auto"/>
              </w:rPr>
              <w:t xml:space="preserve"> </w:t>
            </w:r>
            <w:r>
              <w:rPr>
                <w:rFonts w:eastAsia="Calibri"/>
                <w:color w:val="auto"/>
              </w:rPr>
              <w:t xml:space="preserve">the </w:t>
            </w:r>
            <w:r w:rsidRPr="00FD7277">
              <w:rPr>
                <w:rFonts w:eastAsia="Calibri"/>
                <w:color w:val="auto"/>
              </w:rPr>
              <w:t xml:space="preserve">Redcentric Scope of Work </w:t>
            </w:r>
            <w:r w:rsidR="00D24C10">
              <w:rPr>
                <w:rFonts w:eastAsia="Calibri"/>
                <w:color w:val="auto"/>
              </w:rPr>
              <w:t>v6 – 11 April 2017</w:t>
            </w:r>
            <w:r w:rsidRPr="00727631">
              <w:rPr>
                <w:rFonts w:eastAsia="Calibri"/>
                <w:color w:val="auto"/>
              </w:rPr>
              <w:t xml:space="preserve"> </w:t>
            </w:r>
          </w:p>
          <w:p w:rsidR="000F20EB" w:rsidRDefault="000F20EB" w:rsidP="000F20EB">
            <w:pPr>
              <w:ind w:left="0" w:firstLine="5"/>
              <w:jc w:val="both"/>
              <w:rPr>
                <w:rFonts w:eastAsia="Calibri"/>
                <w:color w:val="auto"/>
              </w:rPr>
            </w:pPr>
          </w:p>
          <w:p w:rsidR="000F20EB" w:rsidRPr="009D6FA8" w:rsidRDefault="00291460" w:rsidP="00730666">
            <w:pPr>
              <w:ind w:left="0" w:firstLine="5"/>
              <w:jc w:val="both"/>
              <w:rPr>
                <w:szCs w:val="24"/>
              </w:rPr>
            </w:pPr>
            <w:r w:rsidRPr="00291460">
              <w:rPr>
                <w:szCs w:val="24"/>
                <w:highlight w:val="lightGray"/>
              </w:rPr>
              <w:t>[redacted]</w:t>
            </w:r>
          </w:p>
          <w:p w:rsidR="009D6FA8" w:rsidRDefault="009D6FA8" w:rsidP="008A2219">
            <w:pPr>
              <w:pStyle w:val="Standard"/>
              <w:keepNext/>
              <w:tabs>
                <w:tab w:val="left" w:pos="5895"/>
                <w:tab w:val="left" w:pos="6075"/>
                <w:tab w:val="left" w:pos="6335"/>
              </w:tabs>
              <w:ind w:left="5"/>
              <w:jc w:val="left"/>
              <w:rPr>
                <w:rFonts w:ascii="Arial" w:eastAsia="Arial" w:hAnsi="Arial" w:cs="Arial"/>
                <w:sz w:val="24"/>
                <w:szCs w:val="24"/>
              </w:rPr>
            </w:pPr>
          </w:p>
          <w:p w:rsidR="00D718D9" w:rsidRDefault="00D718D9" w:rsidP="008A2219">
            <w:pPr>
              <w:pStyle w:val="Standard"/>
              <w:keepNext/>
              <w:tabs>
                <w:tab w:val="left" w:pos="5895"/>
                <w:tab w:val="left" w:pos="6075"/>
                <w:tab w:val="left" w:pos="6335"/>
              </w:tabs>
              <w:ind w:left="5"/>
              <w:jc w:val="left"/>
              <w:rPr>
                <w:rFonts w:ascii="Arial" w:eastAsia="Arial" w:hAnsi="Arial" w:cs="Arial"/>
                <w:sz w:val="24"/>
                <w:szCs w:val="24"/>
              </w:rPr>
            </w:pPr>
            <w:r>
              <w:rPr>
                <w:rFonts w:ascii="Arial" w:eastAsia="Arial" w:hAnsi="Arial" w:cs="Arial"/>
                <w:sz w:val="24"/>
                <w:szCs w:val="24"/>
              </w:rPr>
              <w:t xml:space="preserve">It is acknowledged by the </w:t>
            </w:r>
            <w:r w:rsidR="00814164">
              <w:rPr>
                <w:rFonts w:ascii="Arial" w:eastAsia="Arial" w:hAnsi="Arial" w:cs="Arial"/>
                <w:sz w:val="24"/>
                <w:szCs w:val="24"/>
              </w:rPr>
              <w:t>Parties</w:t>
            </w:r>
            <w:r>
              <w:rPr>
                <w:rFonts w:ascii="Arial" w:eastAsia="Arial" w:hAnsi="Arial" w:cs="Arial"/>
                <w:sz w:val="24"/>
                <w:szCs w:val="24"/>
              </w:rPr>
              <w:t xml:space="preserve"> that the volume of the G-Cloud services utilised by the Buyer may vary from time to time during the course of th</w:t>
            </w:r>
            <w:r w:rsidR="00986941">
              <w:rPr>
                <w:rFonts w:ascii="Arial" w:eastAsia="Arial" w:hAnsi="Arial" w:cs="Arial"/>
                <w:sz w:val="24"/>
                <w:szCs w:val="24"/>
              </w:rPr>
              <w:t>is Call-Off Contract, subject always to the terms of this Call-Off Contract</w:t>
            </w:r>
            <w:r>
              <w:rPr>
                <w:rFonts w:ascii="Arial" w:eastAsia="Arial" w:hAnsi="Arial" w:cs="Arial"/>
                <w:sz w:val="24"/>
                <w:szCs w:val="24"/>
              </w:rPr>
              <w:t>.</w:t>
            </w:r>
          </w:p>
          <w:p w:rsidR="003636D2" w:rsidRPr="000E33B4" w:rsidRDefault="003636D2" w:rsidP="00781D84">
            <w:pPr>
              <w:pStyle w:val="Standard"/>
              <w:keepNext/>
              <w:ind w:left="5" w:hanging="10"/>
              <w:jc w:val="left"/>
              <w:rPr>
                <w:rFonts w:ascii="Arial" w:hAnsi="Arial"/>
                <w:sz w:val="24"/>
              </w:rPr>
            </w:pPr>
            <w:bookmarkStart w:id="1" w:name="h.a12n1rducqb0"/>
            <w:bookmarkStart w:id="2" w:name="_MON_1539512855"/>
            <w:bookmarkEnd w:id="1"/>
            <w:bookmarkEnd w:id="2"/>
          </w:p>
        </w:tc>
      </w:tr>
    </w:tbl>
    <w:p w:rsidR="00C37CA1" w:rsidRDefault="00C37CA1"/>
    <w:tbl>
      <w:tblPr>
        <w:tblStyle w:val="TableGrid"/>
        <w:tblW w:w="10495" w:type="dxa"/>
        <w:tblInd w:w="-147" w:type="dxa"/>
        <w:tblLayout w:type="fixed"/>
        <w:tblLook w:val="04A0" w:firstRow="1" w:lastRow="0" w:firstColumn="1" w:lastColumn="0" w:noHBand="0" w:noVBand="1"/>
      </w:tblPr>
      <w:tblGrid>
        <w:gridCol w:w="2419"/>
        <w:gridCol w:w="8076"/>
      </w:tblGrid>
      <w:tr w:rsidR="00336405" w:rsidRPr="00B07134" w:rsidTr="00A4699B">
        <w:tc>
          <w:tcPr>
            <w:tcW w:w="2419" w:type="dxa"/>
            <w:tcBorders>
              <w:top w:val="single" w:sz="4" w:space="0" w:color="auto"/>
              <w:left w:val="single" w:sz="4" w:space="0" w:color="auto"/>
              <w:bottom w:val="single" w:sz="4" w:space="0" w:color="auto"/>
              <w:right w:val="single" w:sz="4" w:space="0" w:color="auto"/>
            </w:tcBorders>
          </w:tcPr>
          <w:p w:rsidR="00B54820" w:rsidRDefault="00B54820" w:rsidP="008A2219">
            <w:pPr>
              <w:pStyle w:val="Standard"/>
              <w:spacing w:before="60" w:after="60"/>
              <w:ind w:left="147" w:right="90"/>
              <w:jc w:val="left"/>
              <w:rPr>
                <w:rFonts w:ascii="Arial" w:eastAsia="Arial" w:hAnsi="Arial" w:cs="Arial"/>
                <w:b/>
                <w:bCs/>
                <w:sz w:val="24"/>
                <w:szCs w:val="24"/>
              </w:rPr>
            </w:pPr>
            <w:r>
              <w:rPr>
                <w:rFonts w:ascii="Arial" w:eastAsia="Arial" w:hAnsi="Arial" w:cs="Arial"/>
                <w:b/>
                <w:bCs/>
                <w:sz w:val="24"/>
                <w:szCs w:val="24"/>
              </w:rPr>
              <w:t>3.3</w:t>
            </w:r>
          </w:p>
          <w:p w:rsidR="00336405" w:rsidRPr="00B07134" w:rsidRDefault="00336405" w:rsidP="008A2219">
            <w:pPr>
              <w:pStyle w:val="Standard"/>
              <w:spacing w:before="60" w:after="60"/>
              <w:ind w:left="147" w:right="90"/>
              <w:jc w:val="left"/>
              <w:rPr>
                <w:rFonts w:ascii="Arial" w:eastAsia="Arial" w:hAnsi="Arial" w:cs="Arial"/>
                <w:b/>
                <w:bCs/>
                <w:sz w:val="24"/>
                <w:szCs w:val="24"/>
              </w:rPr>
            </w:pPr>
            <w:r w:rsidRPr="00B07134">
              <w:rPr>
                <w:rFonts w:ascii="Arial" w:eastAsia="Arial" w:hAnsi="Arial" w:cs="Arial"/>
                <w:b/>
                <w:bCs/>
                <w:sz w:val="24"/>
                <w:szCs w:val="24"/>
              </w:rPr>
              <w:t>Additional Services:</w:t>
            </w:r>
          </w:p>
        </w:tc>
        <w:tc>
          <w:tcPr>
            <w:tcW w:w="8076" w:type="dxa"/>
            <w:tcBorders>
              <w:top w:val="single" w:sz="4" w:space="0" w:color="auto"/>
              <w:left w:val="single" w:sz="4" w:space="0" w:color="auto"/>
              <w:bottom w:val="single" w:sz="4" w:space="0" w:color="auto"/>
              <w:right w:val="single" w:sz="4" w:space="0" w:color="auto"/>
            </w:tcBorders>
          </w:tcPr>
          <w:p w:rsidR="00B07134" w:rsidRPr="00B07134" w:rsidRDefault="00C03F5E" w:rsidP="006A2668">
            <w:pPr>
              <w:pStyle w:val="Heading2"/>
              <w:keepNext w:val="0"/>
              <w:ind w:left="143" w:firstLine="0"/>
              <w:outlineLvl w:val="1"/>
              <w:rPr>
                <w:szCs w:val="24"/>
              </w:rPr>
            </w:pPr>
            <w:bookmarkStart w:id="3" w:name="h.qaifyigx0mux"/>
            <w:bookmarkEnd w:id="3"/>
            <w:r w:rsidRPr="00B643BB">
              <w:rPr>
                <w:b w:val="0"/>
                <w:bCs/>
                <w:szCs w:val="24"/>
              </w:rPr>
              <w:t xml:space="preserve">The Supplier will deliver the Services described in </w:t>
            </w:r>
            <w:r w:rsidR="00C36B85">
              <w:rPr>
                <w:b w:val="0"/>
                <w:bCs/>
                <w:szCs w:val="24"/>
              </w:rPr>
              <w:t xml:space="preserve">this Call-Off Contract </w:t>
            </w:r>
            <w:r w:rsidR="006A2668">
              <w:rPr>
                <w:b w:val="0"/>
                <w:bCs/>
                <w:szCs w:val="24"/>
              </w:rPr>
              <w:t xml:space="preserve">there are no other additional services </w:t>
            </w:r>
          </w:p>
        </w:tc>
      </w:tr>
    </w:tbl>
    <w:p w:rsidR="00A4699B" w:rsidRDefault="00A4699B"/>
    <w:p w:rsidR="00A4699B" w:rsidRDefault="00A4699B"/>
    <w:p w:rsidR="00A4699B" w:rsidRDefault="00A4699B"/>
    <w:tbl>
      <w:tblPr>
        <w:tblStyle w:val="TableGrid"/>
        <w:tblW w:w="10637" w:type="dxa"/>
        <w:tblInd w:w="-289" w:type="dxa"/>
        <w:tblLayout w:type="fixed"/>
        <w:tblLook w:val="04A0" w:firstRow="1" w:lastRow="0" w:firstColumn="1" w:lastColumn="0" w:noHBand="0" w:noVBand="1"/>
      </w:tblPr>
      <w:tblGrid>
        <w:gridCol w:w="2561"/>
        <w:gridCol w:w="8076"/>
      </w:tblGrid>
      <w:tr w:rsidR="00336405" w:rsidRPr="00B07134" w:rsidTr="00730666">
        <w:tc>
          <w:tcPr>
            <w:tcW w:w="2561" w:type="dxa"/>
            <w:tcBorders>
              <w:top w:val="single" w:sz="4" w:space="0" w:color="auto"/>
              <w:left w:val="single" w:sz="4" w:space="0" w:color="auto"/>
              <w:bottom w:val="single" w:sz="4" w:space="0" w:color="auto"/>
              <w:right w:val="single" w:sz="4" w:space="0" w:color="auto"/>
            </w:tcBorders>
          </w:tcPr>
          <w:p w:rsidR="00B54820" w:rsidRDefault="00B54820" w:rsidP="008A2219">
            <w:pPr>
              <w:pStyle w:val="Standard"/>
              <w:spacing w:before="60" w:after="60"/>
              <w:ind w:left="147" w:right="90"/>
              <w:jc w:val="left"/>
              <w:rPr>
                <w:rFonts w:ascii="Arial" w:eastAsia="Arial" w:hAnsi="Arial" w:cs="Arial"/>
                <w:b/>
                <w:bCs/>
                <w:sz w:val="24"/>
                <w:szCs w:val="24"/>
              </w:rPr>
            </w:pPr>
            <w:r>
              <w:rPr>
                <w:rFonts w:ascii="Arial" w:eastAsia="Arial" w:hAnsi="Arial" w:cs="Arial"/>
                <w:b/>
                <w:bCs/>
                <w:sz w:val="24"/>
                <w:szCs w:val="24"/>
              </w:rPr>
              <w:t>3.4</w:t>
            </w:r>
            <w:r w:rsidR="00673830">
              <w:rPr>
                <w:rFonts w:ascii="Arial" w:eastAsia="Arial" w:hAnsi="Arial" w:cs="Arial"/>
                <w:b/>
                <w:bCs/>
                <w:sz w:val="24"/>
                <w:szCs w:val="24"/>
              </w:rPr>
              <w:t xml:space="preserve"> </w:t>
            </w:r>
          </w:p>
          <w:p w:rsidR="00336405" w:rsidRPr="00B07134" w:rsidRDefault="00336405" w:rsidP="008A2219">
            <w:pPr>
              <w:pStyle w:val="Standard"/>
              <w:spacing w:before="60" w:after="60"/>
              <w:ind w:left="147" w:right="90"/>
              <w:jc w:val="left"/>
              <w:rPr>
                <w:rFonts w:ascii="Arial" w:eastAsia="Arial" w:hAnsi="Arial" w:cs="Arial"/>
                <w:b/>
                <w:bCs/>
                <w:sz w:val="24"/>
                <w:szCs w:val="24"/>
              </w:rPr>
            </w:pPr>
            <w:r w:rsidRPr="00B07134">
              <w:rPr>
                <w:rFonts w:ascii="Arial" w:eastAsia="Arial" w:hAnsi="Arial" w:cs="Arial"/>
                <w:b/>
                <w:bCs/>
                <w:sz w:val="24"/>
                <w:szCs w:val="24"/>
              </w:rPr>
              <w:lastRenderedPageBreak/>
              <w:t>Location:</w:t>
            </w:r>
          </w:p>
        </w:tc>
        <w:tc>
          <w:tcPr>
            <w:tcW w:w="8076" w:type="dxa"/>
            <w:tcBorders>
              <w:top w:val="single" w:sz="4" w:space="0" w:color="auto"/>
              <w:left w:val="single" w:sz="4" w:space="0" w:color="auto"/>
              <w:bottom w:val="single" w:sz="4" w:space="0" w:color="auto"/>
              <w:right w:val="single" w:sz="4" w:space="0" w:color="auto"/>
            </w:tcBorders>
          </w:tcPr>
          <w:p w:rsidR="00336405" w:rsidRDefault="00B07134" w:rsidP="0087456D">
            <w:pPr>
              <w:spacing w:before="60" w:after="60" w:line="240" w:lineRule="auto"/>
              <w:ind w:left="133" w:firstLine="0"/>
            </w:pPr>
            <w:r w:rsidRPr="00B07134">
              <w:lastRenderedPageBreak/>
              <w:t xml:space="preserve">The Services will be delivered </w:t>
            </w:r>
            <w:r w:rsidR="00A7030A">
              <w:t xml:space="preserve">from </w:t>
            </w:r>
            <w:r w:rsidR="006A2668">
              <w:t xml:space="preserve">Redcentric </w:t>
            </w:r>
            <w:r w:rsidR="00AE1423">
              <w:t xml:space="preserve">UK based </w:t>
            </w:r>
            <w:r w:rsidR="00291460" w:rsidRPr="00291460">
              <w:rPr>
                <w:szCs w:val="24"/>
                <w:highlight w:val="lightGray"/>
              </w:rPr>
              <w:t>[redacted]</w:t>
            </w:r>
            <w:r w:rsidR="00291460">
              <w:rPr>
                <w:szCs w:val="24"/>
              </w:rPr>
              <w:t xml:space="preserve"> </w:t>
            </w:r>
            <w:r w:rsidR="006A2668">
              <w:t xml:space="preserve">and </w:t>
            </w:r>
            <w:r w:rsidR="00291460" w:rsidRPr="00291460">
              <w:rPr>
                <w:szCs w:val="24"/>
                <w:highlight w:val="lightGray"/>
              </w:rPr>
              <w:t>[redacted]</w:t>
            </w:r>
            <w:r w:rsidR="00291460">
              <w:rPr>
                <w:szCs w:val="24"/>
              </w:rPr>
              <w:t xml:space="preserve"> </w:t>
            </w:r>
            <w:r w:rsidR="006A2668">
              <w:t xml:space="preserve"> </w:t>
            </w:r>
            <w:r w:rsidR="00A7030A">
              <w:t>datacenters.</w:t>
            </w:r>
            <w:r w:rsidRPr="00B07134">
              <w:t xml:space="preserve"> </w:t>
            </w:r>
          </w:p>
          <w:p w:rsidR="00673830" w:rsidRDefault="00673830" w:rsidP="006A2668">
            <w:pPr>
              <w:spacing w:before="60" w:after="60" w:line="240" w:lineRule="auto"/>
              <w:ind w:left="221" w:hanging="11"/>
            </w:pPr>
          </w:p>
          <w:p w:rsidR="00291460" w:rsidRDefault="00673830" w:rsidP="00673830">
            <w:pPr>
              <w:rPr>
                <w:rFonts w:eastAsia="Calibri"/>
                <w:b/>
                <w:color w:val="auto"/>
              </w:rPr>
            </w:pPr>
            <w:r>
              <w:rPr>
                <w:rFonts w:eastAsia="Calibri"/>
                <w:b/>
                <w:color w:val="auto"/>
              </w:rPr>
              <w:t xml:space="preserve">Supplier Data Centre </w:t>
            </w:r>
            <w:r w:rsidR="00291460">
              <w:rPr>
                <w:rFonts w:eastAsia="Calibri"/>
                <w:b/>
                <w:color w:val="auto"/>
              </w:rPr>
              <w:t xml:space="preserve">- </w:t>
            </w:r>
            <w:r w:rsidR="00291460" w:rsidRPr="00291460">
              <w:rPr>
                <w:szCs w:val="24"/>
                <w:highlight w:val="lightGray"/>
              </w:rPr>
              <w:t>[redacted]</w:t>
            </w:r>
          </w:p>
          <w:p w:rsidR="00291460" w:rsidRDefault="00291460" w:rsidP="00673830">
            <w:pPr>
              <w:rPr>
                <w:rFonts w:eastAsia="Calibri"/>
                <w:b/>
                <w:color w:val="auto"/>
              </w:rPr>
            </w:pPr>
          </w:p>
          <w:p w:rsidR="00673830" w:rsidRPr="00527B20" w:rsidRDefault="00673830" w:rsidP="00673830">
            <w:pPr>
              <w:rPr>
                <w:rFonts w:eastAsia="Calibri"/>
                <w:b/>
                <w:color w:val="auto"/>
              </w:rPr>
            </w:pPr>
            <w:r>
              <w:rPr>
                <w:rFonts w:eastAsia="Calibri"/>
                <w:b/>
                <w:color w:val="auto"/>
              </w:rPr>
              <w:t xml:space="preserve">Supplier Back-up Centre </w:t>
            </w:r>
            <w:r w:rsidR="00291460">
              <w:rPr>
                <w:rFonts w:eastAsia="Calibri"/>
                <w:b/>
                <w:color w:val="auto"/>
              </w:rPr>
              <w:t xml:space="preserve">- </w:t>
            </w:r>
            <w:r w:rsidR="00291460" w:rsidRPr="00291460">
              <w:rPr>
                <w:szCs w:val="24"/>
                <w:highlight w:val="lightGray"/>
              </w:rPr>
              <w:t>[redacted]</w:t>
            </w:r>
          </w:p>
          <w:p w:rsidR="00673830" w:rsidRPr="00B07134" w:rsidRDefault="00673830" w:rsidP="00291460">
            <w:pPr>
              <w:rPr>
                <w:b/>
                <w:bCs/>
                <w:i/>
                <w:iCs/>
                <w:szCs w:val="24"/>
                <w:shd w:val="clear" w:color="auto" w:fill="00FF00"/>
              </w:rPr>
            </w:pPr>
            <w:r>
              <w:rPr>
                <w:rFonts w:eastAsia="Calibri"/>
                <w:b/>
                <w:color w:val="auto"/>
              </w:rPr>
              <w:t>Supplier</w:t>
            </w:r>
            <w:r w:rsidRPr="00527B20">
              <w:rPr>
                <w:rFonts w:eastAsia="Calibri"/>
                <w:b/>
                <w:color w:val="auto"/>
              </w:rPr>
              <w:t xml:space="preserve"> Live </w:t>
            </w:r>
            <w:r>
              <w:rPr>
                <w:rFonts w:eastAsia="Calibri"/>
                <w:b/>
                <w:color w:val="auto"/>
              </w:rPr>
              <w:t>S</w:t>
            </w:r>
            <w:r w:rsidRPr="00527B20">
              <w:rPr>
                <w:rFonts w:eastAsia="Calibri"/>
                <w:b/>
                <w:color w:val="auto"/>
              </w:rPr>
              <w:t xml:space="preserve">upport </w:t>
            </w:r>
            <w:r>
              <w:rPr>
                <w:rFonts w:eastAsia="Calibri"/>
                <w:b/>
                <w:color w:val="auto"/>
              </w:rPr>
              <w:t>S</w:t>
            </w:r>
            <w:r w:rsidRPr="00527B20">
              <w:rPr>
                <w:rFonts w:eastAsia="Calibri"/>
                <w:b/>
                <w:color w:val="auto"/>
              </w:rPr>
              <w:t xml:space="preserve">ervice </w:t>
            </w:r>
            <w:r w:rsidR="00291460" w:rsidRPr="00291460">
              <w:rPr>
                <w:szCs w:val="24"/>
                <w:highlight w:val="lightGray"/>
              </w:rPr>
              <w:t>[redacted]</w:t>
            </w:r>
          </w:p>
        </w:tc>
      </w:tr>
      <w:tr w:rsidR="00336405" w:rsidRPr="00B07134" w:rsidTr="00730666">
        <w:tc>
          <w:tcPr>
            <w:tcW w:w="2561" w:type="dxa"/>
            <w:tcBorders>
              <w:top w:val="single" w:sz="4" w:space="0" w:color="auto"/>
              <w:left w:val="single" w:sz="4" w:space="0" w:color="auto"/>
              <w:bottom w:val="single" w:sz="4" w:space="0" w:color="auto"/>
              <w:right w:val="single" w:sz="4" w:space="0" w:color="auto"/>
            </w:tcBorders>
          </w:tcPr>
          <w:p w:rsidR="00B54820" w:rsidRDefault="00B54820" w:rsidP="008A2219">
            <w:pPr>
              <w:pStyle w:val="Standard"/>
              <w:spacing w:after="120"/>
              <w:ind w:left="147"/>
              <w:rPr>
                <w:rFonts w:ascii="Arial" w:eastAsia="Arial" w:hAnsi="Arial" w:cs="Arial"/>
                <w:b/>
                <w:bCs/>
                <w:sz w:val="24"/>
                <w:szCs w:val="24"/>
              </w:rPr>
            </w:pPr>
            <w:r>
              <w:rPr>
                <w:rFonts w:ascii="Arial" w:eastAsia="Arial" w:hAnsi="Arial" w:cs="Arial"/>
                <w:b/>
                <w:bCs/>
                <w:sz w:val="24"/>
                <w:szCs w:val="24"/>
              </w:rPr>
              <w:lastRenderedPageBreak/>
              <w:t>3.5</w:t>
            </w:r>
          </w:p>
          <w:p w:rsidR="00336405" w:rsidRPr="00B07134" w:rsidRDefault="00336405" w:rsidP="008A2219">
            <w:pPr>
              <w:pStyle w:val="Standard"/>
              <w:spacing w:after="120"/>
              <w:ind w:left="147"/>
              <w:rPr>
                <w:rFonts w:ascii="Arial" w:eastAsia="Arial" w:hAnsi="Arial" w:cs="Arial"/>
                <w:b/>
                <w:bCs/>
                <w:sz w:val="24"/>
                <w:szCs w:val="24"/>
              </w:rPr>
            </w:pPr>
            <w:r w:rsidRPr="00B07134">
              <w:rPr>
                <w:rFonts w:ascii="Arial" w:eastAsia="Arial" w:hAnsi="Arial" w:cs="Arial"/>
                <w:b/>
                <w:bCs/>
                <w:sz w:val="24"/>
                <w:szCs w:val="24"/>
              </w:rPr>
              <w:t>Quality standards:</w:t>
            </w:r>
          </w:p>
        </w:tc>
        <w:tc>
          <w:tcPr>
            <w:tcW w:w="8076" w:type="dxa"/>
            <w:tcBorders>
              <w:top w:val="single" w:sz="4" w:space="0" w:color="auto"/>
              <w:left w:val="single" w:sz="4" w:space="0" w:color="auto"/>
              <w:bottom w:val="single" w:sz="4" w:space="0" w:color="auto"/>
              <w:right w:val="single" w:sz="4" w:space="0" w:color="auto"/>
            </w:tcBorders>
          </w:tcPr>
          <w:p w:rsidR="00336405" w:rsidRDefault="00336405" w:rsidP="00B07134">
            <w:pPr>
              <w:spacing w:after="0" w:line="240" w:lineRule="auto"/>
              <w:ind w:left="147"/>
              <w:rPr>
                <w:bCs/>
                <w:szCs w:val="24"/>
                <w:lang w:val="en-GB"/>
              </w:rPr>
            </w:pPr>
            <w:r w:rsidRPr="00B07134">
              <w:rPr>
                <w:szCs w:val="24"/>
                <w:shd w:val="clear" w:color="auto" w:fill="FFFFFF"/>
              </w:rPr>
              <w:t xml:space="preserve">The quality standards required for this Call-Off Contract are </w:t>
            </w:r>
            <w:r w:rsidR="008A2219">
              <w:rPr>
                <w:szCs w:val="24"/>
                <w:shd w:val="clear" w:color="auto" w:fill="FFFFFF"/>
              </w:rPr>
              <w:t>t</w:t>
            </w:r>
            <w:r w:rsidRPr="00B07134">
              <w:rPr>
                <w:bCs/>
                <w:szCs w:val="24"/>
                <w:lang w:val="en-GB"/>
              </w:rPr>
              <w:t xml:space="preserve">hose as described within the </w:t>
            </w:r>
            <w:r w:rsidR="006A2668">
              <w:rPr>
                <w:bCs/>
                <w:szCs w:val="24"/>
                <w:lang w:val="en-GB"/>
              </w:rPr>
              <w:t>Redcentric</w:t>
            </w:r>
            <w:r w:rsidR="00132A87">
              <w:rPr>
                <w:bCs/>
                <w:szCs w:val="24"/>
                <w:lang w:val="en-GB"/>
              </w:rPr>
              <w:t xml:space="preserve"> Service Definition</w:t>
            </w:r>
            <w:r w:rsidR="004B71CC">
              <w:rPr>
                <w:bCs/>
                <w:szCs w:val="24"/>
                <w:lang w:val="en-GB"/>
              </w:rPr>
              <w:t xml:space="preserve"> document </w:t>
            </w:r>
            <w:r w:rsidR="00DA1305">
              <w:rPr>
                <w:bCs/>
                <w:szCs w:val="24"/>
                <w:lang w:val="en-GB"/>
              </w:rPr>
              <w:t xml:space="preserve">(s) at section 3.2 above </w:t>
            </w:r>
            <w:r w:rsidR="004B71CC">
              <w:rPr>
                <w:bCs/>
                <w:szCs w:val="24"/>
                <w:lang w:val="en-GB"/>
              </w:rPr>
              <w:t>G-Cloud 8 s</w:t>
            </w:r>
            <w:r w:rsidRPr="00B07134">
              <w:rPr>
                <w:bCs/>
                <w:szCs w:val="24"/>
                <w:lang w:val="en-GB"/>
              </w:rPr>
              <w:t>ervices required</w:t>
            </w:r>
            <w:r w:rsidR="00B07134">
              <w:rPr>
                <w:bCs/>
                <w:szCs w:val="24"/>
                <w:lang w:val="en-GB"/>
              </w:rPr>
              <w:t>.</w:t>
            </w:r>
          </w:p>
          <w:p w:rsidR="00336405" w:rsidRPr="00B07134" w:rsidRDefault="00336405" w:rsidP="006A2668">
            <w:pPr>
              <w:pStyle w:val="Standard"/>
              <w:ind w:left="147"/>
              <w:jc w:val="left"/>
              <w:rPr>
                <w:rFonts w:ascii="Arial" w:eastAsia="Arial" w:hAnsi="Arial" w:cs="Arial"/>
                <w:sz w:val="24"/>
                <w:szCs w:val="24"/>
                <w:shd w:val="clear" w:color="auto" w:fill="FFFF00"/>
              </w:rPr>
            </w:pPr>
          </w:p>
        </w:tc>
      </w:tr>
      <w:tr w:rsidR="00336405" w:rsidRPr="00B07134" w:rsidTr="00730666">
        <w:tc>
          <w:tcPr>
            <w:tcW w:w="2561" w:type="dxa"/>
            <w:tcBorders>
              <w:top w:val="single" w:sz="4" w:space="0" w:color="auto"/>
              <w:left w:val="single" w:sz="4" w:space="0" w:color="auto"/>
              <w:bottom w:val="single" w:sz="4" w:space="0" w:color="auto"/>
              <w:right w:val="single" w:sz="4" w:space="0" w:color="auto"/>
            </w:tcBorders>
          </w:tcPr>
          <w:p w:rsidR="00B54820" w:rsidRDefault="00B54820" w:rsidP="008A2219">
            <w:pPr>
              <w:pStyle w:val="Standard"/>
              <w:spacing w:after="120"/>
              <w:ind w:left="147"/>
              <w:rPr>
                <w:rFonts w:ascii="Arial" w:eastAsia="Arial" w:hAnsi="Arial" w:cs="Arial"/>
                <w:b/>
                <w:bCs/>
                <w:sz w:val="24"/>
                <w:szCs w:val="24"/>
              </w:rPr>
            </w:pPr>
            <w:r>
              <w:rPr>
                <w:rFonts w:ascii="Arial" w:eastAsia="Arial" w:hAnsi="Arial" w:cs="Arial"/>
                <w:b/>
                <w:bCs/>
                <w:sz w:val="24"/>
                <w:szCs w:val="24"/>
              </w:rPr>
              <w:t>3.6</w:t>
            </w:r>
          </w:p>
          <w:p w:rsidR="00336405" w:rsidRPr="00B07134" w:rsidRDefault="00336405" w:rsidP="008A2219">
            <w:pPr>
              <w:pStyle w:val="Standard"/>
              <w:spacing w:after="120"/>
              <w:ind w:left="147"/>
              <w:rPr>
                <w:rFonts w:ascii="Arial" w:eastAsia="Arial" w:hAnsi="Arial" w:cs="Arial"/>
                <w:b/>
                <w:bCs/>
                <w:sz w:val="24"/>
                <w:szCs w:val="24"/>
              </w:rPr>
            </w:pPr>
            <w:r w:rsidRPr="00B07134">
              <w:rPr>
                <w:rFonts w:ascii="Arial" w:eastAsia="Arial" w:hAnsi="Arial" w:cs="Arial"/>
                <w:b/>
                <w:bCs/>
                <w:sz w:val="24"/>
                <w:szCs w:val="24"/>
              </w:rPr>
              <w:t>Technical standards</w:t>
            </w:r>
          </w:p>
        </w:tc>
        <w:tc>
          <w:tcPr>
            <w:tcW w:w="8076" w:type="dxa"/>
            <w:tcBorders>
              <w:top w:val="single" w:sz="4" w:space="0" w:color="auto"/>
              <w:left w:val="single" w:sz="4" w:space="0" w:color="auto"/>
              <w:bottom w:val="single" w:sz="4" w:space="0" w:color="auto"/>
              <w:right w:val="single" w:sz="4" w:space="0" w:color="auto"/>
            </w:tcBorders>
          </w:tcPr>
          <w:p w:rsidR="00336405" w:rsidRDefault="00336405" w:rsidP="00B07134">
            <w:pPr>
              <w:spacing w:after="0" w:line="240" w:lineRule="auto"/>
              <w:ind w:left="147"/>
              <w:rPr>
                <w:bCs/>
                <w:szCs w:val="24"/>
                <w:lang w:val="en-GB"/>
              </w:rPr>
            </w:pPr>
            <w:r w:rsidRPr="00B07134">
              <w:rPr>
                <w:szCs w:val="24"/>
                <w:shd w:val="clear" w:color="auto" w:fill="FFFFFF"/>
              </w:rPr>
              <w:t>The technical standards required for this Call-Off Contract are</w:t>
            </w:r>
            <w:r w:rsidRPr="00B07134">
              <w:rPr>
                <w:bCs/>
                <w:szCs w:val="24"/>
                <w:lang w:val="en-GB"/>
              </w:rPr>
              <w:t xml:space="preserve"> </w:t>
            </w:r>
            <w:r w:rsidR="008A2219">
              <w:rPr>
                <w:bCs/>
                <w:szCs w:val="24"/>
                <w:lang w:val="en-GB"/>
              </w:rPr>
              <w:t>t</w:t>
            </w:r>
            <w:r w:rsidR="004B71CC">
              <w:rPr>
                <w:bCs/>
                <w:szCs w:val="24"/>
                <w:lang w:val="en-GB"/>
              </w:rPr>
              <w:t xml:space="preserve">hose as described within </w:t>
            </w:r>
            <w:r w:rsidR="002C59D1">
              <w:rPr>
                <w:bCs/>
                <w:szCs w:val="24"/>
                <w:lang w:val="en-GB"/>
              </w:rPr>
              <w:t xml:space="preserve">Redcentric </w:t>
            </w:r>
            <w:r w:rsidR="004B71CC">
              <w:rPr>
                <w:bCs/>
                <w:szCs w:val="24"/>
                <w:lang w:val="en-GB"/>
              </w:rPr>
              <w:t>Service D</w:t>
            </w:r>
            <w:r w:rsidRPr="00B07134">
              <w:rPr>
                <w:bCs/>
                <w:szCs w:val="24"/>
                <w:lang w:val="en-GB"/>
              </w:rPr>
              <w:t>efinition docum</w:t>
            </w:r>
            <w:r w:rsidR="004B71CC">
              <w:rPr>
                <w:bCs/>
                <w:szCs w:val="24"/>
                <w:lang w:val="en-GB"/>
              </w:rPr>
              <w:t xml:space="preserve">ent </w:t>
            </w:r>
            <w:r w:rsidR="00DA1305">
              <w:rPr>
                <w:bCs/>
                <w:szCs w:val="24"/>
                <w:lang w:val="en-GB"/>
              </w:rPr>
              <w:t>(s)</w:t>
            </w:r>
            <w:r w:rsidR="00D773F1">
              <w:rPr>
                <w:bCs/>
                <w:szCs w:val="24"/>
                <w:lang w:val="en-GB"/>
              </w:rPr>
              <w:t xml:space="preserve"> </w:t>
            </w:r>
            <w:r w:rsidR="004B71CC">
              <w:rPr>
                <w:bCs/>
                <w:szCs w:val="24"/>
                <w:lang w:val="en-GB"/>
              </w:rPr>
              <w:t>above</w:t>
            </w:r>
            <w:r w:rsidR="00DA1305">
              <w:rPr>
                <w:bCs/>
                <w:szCs w:val="24"/>
                <w:lang w:val="en-GB"/>
              </w:rPr>
              <w:t xml:space="preserve"> at section 3.2 above </w:t>
            </w:r>
            <w:r w:rsidR="00207821">
              <w:rPr>
                <w:bCs/>
                <w:szCs w:val="24"/>
                <w:lang w:val="en-GB"/>
              </w:rPr>
              <w:t>‘</w:t>
            </w:r>
            <w:r w:rsidR="004B71CC">
              <w:rPr>
                <w:bCs/>
                <w:szCs w:val="24"/>
                <w:lang w:val="en-GB"/>
              </w:rPr>
              <w:t>G-Cloud 8 services</w:t>
            </w:r>
            <w:r w:rsidR="00207821">
              <w:rPr>
                <w:bCs/>
                <w:szCs w:val="24"/>
                <w:lang w:val="en-GB"/>
              </w:rPr>
              <w:t>’</w:t>
            </w:r>
            <w:r w:rsidR="004B71CC">
              <w:rPr>
                <w:bCs/>
                <w:szCs w:val="24"/>
                <w:lang w:val="en-GB"/>
              </w:rPr>
              <w:t xml:space="preserve"> required</w:t>
            </w:r>
            <w:r w:rsidR="00DA1305">
              <w:rPr>
                <w:bCs/>
                <w:szCs w:val="24"/>
                <w:lang w:val="en-GB"/>
              </w:rPr>
              <w:t>.</w:t>
            </w:r>
          </w:p>
          <w:p w:rsidR="00B07134" w:rsidRPr="00B07134" w:rsidRDefault="00B07134" w:rsidP="00B07134">
            <w:pPr>
              <w:spacing w:after="0" w:line="240" w:lineRule="auto"/>
              <w:ind w:left="147"/>
              <w:rPr>
                <w:szCs w:val="24"/>
              </w:rPr>
            </w:pPr>
          </w:p>
          <w:p w:rsidR="00336405" w:rsidRPr="00B07134" w:rsidRDefault="00336405" w:rsidP="005E609B">
            <w:pPr>
              <w:spacing w:after="0" w:line="240" w:lineRule="auto"/>
              <w:ind w:left="147" w:right="148" w:hanging="42"/>
              <w:rPr>
                <w:szCs w:val="24"/>
              </w:rPr>
            </w:pPr>
          </w:p>
        </w:tc>
      </w:tr>
      <w:tr w:rsidR="00336405" w:rsidRPr="00B07134" w:rsidTr="00730666">
        <w:trPr>
          <w:trHeight w:val="896"/>
        </w:trPr>
        <w:tc>
          <w:tcPr>
            <w:tcW w:w="2561" w:type="dxa"/>
            <w:tcBorders>
              <w:top w:val="single" w:sz="4" w:space="0" w:color="auto"/>
              <w:left w:val="single" w:sz="4" w:space="0" w:color="auto"/>
              <w:bottom w:val="single" w:sz="4" w:space="0" w:color="auto"/>
              <w:right w:val="single" w:sz="4" w:space="0" w:color="auto"/>
            </w:tcBorders>
          </w:tcPr>
          <w:p w:rsidR="00B54820" w:rsidRDefault="00B54820" w:rsidP="008A2219">
            <w:pPr>
              <w:pStyle w:val="Standard"/>
              <w:spacing w:after="120"/>
              <w:ind w:left="147"/>
              <w:rPr>
                <w:rFonts w:ascii="Arial" w:eastAsia="Arial" w:hAnsi="Arial" w:cs="Arial"/>
                <w:b/>
                <w:bCs/>
                <w:sz w:val="24"/>
                <w:szCs w:val="24"/>
              </w:rPr>
            </w:pPr>
            <w:r>
              <w:rPr>
                <w:rFonts w:ascii="Arial" w:eastAsia="Arial" w:hAnsi="Arial" w:cs="Arial"/>
                <w:b/>
                <w:bCs/>
                <w:sz w:val="24"/>
                <w:szCs w:val="24"/>
              </w:rPr>
              <w:t>3.7</w:t>
            </w:r>
          </w:p>
          <w:p w:rsidR="00336405" w:rsidRPr="00B07134" w:rsidRDefault="00336405" w:rsidP="008A2219">
            <w:pPr>
              <w:pStyle w:val="Standard"/>
              <w:spacing w:after="120"/>
              <w:ind w:left="147"/>
              <w:rPr>
                <w:rFonts w:ascii="Arial" w:eastAsia="Arial" w:hAnsi="Arial" w:cs="Arial"/>
                <w:b/>
                <w:bCs/>
                <w:sz w:val="24"/>
                <w:szCs w:val="24"/>
              </w:rPr>
            </w:pPr>
            <w:r w:rsidRPr="00B07134">
              <w:rPr>
                <w:rFonts w:ascii="Arial" w:eastAsia="Arial" w:hAnsi="Arial" w:cs="Arial"/>
                <w:b/>
                <w:bCs/>
                <w:sz w:val="24"/>
                <w:szCs w:val="24"/>
              </w:rPr>
              <w:t>On-boarding</w:t>
            </w:r>
          </w:p>
        </w:tc>
        <w:tc>
          <w:tcPr>
            <w:tcW w:w="8076" w:type="dxa"/>
            <w:tcBorders>
              <w:top w:val="single" w:sz="4" w:space="0" w:color="auto"/>
              <w:left w:val="single" w:sz="4" w:space="0" w:color="auto"/>
              <w:bottom w:val="single" w:sz="4" w:space="0" w:color="auto"/>
              <w:right w:val="single" w:sz="4" w:space="0" w:color="auto"/>
            </w:tcBorders>
          </w:tcPr>
          <w:p w:rsidR="00336405" w:rsidRPr="00B07134" w:rsidRDefault="00B07134" w:rsidP="00207821">
            <w:pPr>
              <w:pStyle w:val="Standard"/>
              <w:spacing w:after="200" w:line="276" w:lineRule="auto"/>
              <w:ind w:left="147"/>
              <w:jc w:val="left"/>
              <w:rPr>
                <w:rFonts w:ascii="Arial" w:hAnsi="Arial" w:cs="Arial"/>
                <w:sz w:val="24"/>
                <w:szCs w:val="24"/>
              </w:rPr>
            </w:pPr>
            <w:r>
              <w:rPr>
                <w:rFonts w:ascii="Arial" w:eastAsia="Arial" w:hAnsi="Arial" w:cs="Arial"/>
                <w:sz w:val="24"/>
                <w:szCs w:val="24"/>
                <w:shd w:val="clear" w:color="auto" w:fill="FFFFFF"/>
              </w:rPr>
              <w:t>Not used</w:t>
            </w:r>
            <w:r w:rsidR="00555FC1">
              <w:rPr>
                <w:rFonts w:ascii="Arial" w:eastAsia="Arial" w:hAnsi="Arial" w:cs="Arial"/>
                <w:sz w:val="24"/>
                <w:szCs w:val="24"/>
                <w:shd w:val="clear" w:color="auto" w:fill="FFFFFF"/>
              </w:rPr>
              <w:t xml:space="preserve"> for the purpose of th</w:t>
            </w:r>
            <w:r w:rsidR="00207821">
              <w:rPr>
                <w:rFonts w:ascii="Arial" w:eastAsia="Arial" w:hAnsi="Arial" w:cs="Arial"/>
                <w:sz w:val="24"/>
                <w:szCs w:val="24"/>
                <w:shd w:val="clear" w:color="auto" w:fill="FFFFFF"/>
              </w:rPr>
              <w:t>is</w:t>
            </w:r>
            <w:r w:rsidR="00555FC1">
              <w:rPr>
                <w:rFonts w:ascii="Arial" w:eastAsia="Arial" w:hAnsi="Arial" w:cs="Arial"/>
                <w:sz w:val="24"/>
                <w:szCs w:val="24"/>
                <w:shd w:val="clear" w:color="auto" w:fill="FFFFFF"/>
              </w:rPr>
              <w:t xml:space="preserve"> Call-Off</w:t>
            </w:r>
            <w:r w:rsidR="00A876C7">
              <w:rPr>
                <w:rFonts w:ascii="Arial" w:eastAsia="Arial" w:hAnsi="Arial" w:cs="Arial"/>
                <w:sz w:val="24"/>
                <w:szCs w:val="24"/>
                <w:shd w:val="clear" w:color="auto" w:fill="FFFFFF"/>
              </w:rPr>
              <w:t xml:space="preserve"> Contract</w:t>
            </w:r>
            <w:r w:rsidR="00336405" w:rsidRPr="00B07134">
              <w:rPr>
                <w:rFonts w:ascii="Arial" w:eastAsia="Arial" w:hAnsi="Arial" w:cs="Arial"/>
                <w:sz w:val="24"/>
                <w:szCs w:val="24"/>
                <w:shd w:val="clear" w:color="auto" w:fill="FFFFFF"/>
              </w:rPr>
              <w:t>.</w:t>
            </w:r>
          </w:p>
        </w:tc>
      </w:tr>
      <w:tr w:rsidR="00336405" w:rsidRPr="00B07134" w:rsidTr="00730666">
        <w:tc>
          <w:tcPr>
            <w:tcW w:w="2561" w:type="dxa"/>
            <w:tcBorders>
              <w:top w:val="single" w:sz="4" w:space="0" w:color="auto"/>
              <w:left w:val="single" w:sz="4" w:space="0" w:color="auto"/>
              <w:bottom w:val="single" w:sz="4" w:space="0" w:color="auto"/>
              <w:right w:val="single" w:sz="4" w:space="0" w:color="auto"/>
            </w:tcBorders>
          </w:tcPr>
          <w:p w:rsidR="00B54820" w:rsidRDefault="00B54820" w:rsidP="008A2219">
            <w:pPr>
              <w:pStyle w:val="Standard"/>
              <w:spacing w:after="120"/>
              <w:ind w:left="147"/>
              <w:rPr>
                <w:rFonts w:ascii="Arial" w:eastAsia="Arial" w:hAnsi="Arial" w:cs="Arial"/>
                <w:b/>
                <w:bCs/>
                <w:sz w:val="24"/>
                <w:szCs w:val="24"/>
              </w:rPr>
            </w:pPr>
            <w:r>
              <w:rPr>
                <w:rFonts w:ascii="Arial" w:eastAsia="Arial" w:hAnsi="Arial" w:cs="Arial"/>
                <w:b/>
                <w:bCs/>
                <w:sz w:val="24"/>
                <w:szCs w:val="24"/>
              </w:rPr>
              <w:t>3.8</w:t>
            </w:r>
          </w:p>
          <w:p w:rsidR="00336405" w:rsidRPr="00B07134" w:rsidRDefault="00336405" w:rsidP="0039622C">
            <w:pPr>
              <w:pStyle w:val="Standard"/>
              <w:spacing w:after="120"/>
              <w:ind w:left="147"/>
              <w:rPr>
                <w:rFonts w:ascii="Arial" w:eastAsia="Arial" w:hAnsi="Arial" w:cs="Arial"/>
                <w:b/>
                <w:bCs/>
                <w:sz w:val="24"/>
                <w:szCs w:val="24"/>
              </w:rPr>
            </w:pPr>
            <w:r w:rsidRPr="00B07134">
              <w:rPr>
                <w:rFonts w:ascii="Arial" w:eastAsia="Arial" w:hAnsi="Arial" w:cs="Arial"/>
                <w:b/>
                <w:bCs/>
                <w:sz w:val="24"/>
                <w:szCs w:val="24"/>
              </w:rPr>
              <w:t>Off-boarding</w:t>
            </w:r>
            <w:r w:rsidR="0068305B">
              <w:rPr>
                <w:rFonts w:ascii="Arial" w:eastAsia="Arial" w:hAnsi="Arial" w:cs="Arial"/>
                <w:b/>
                <w:bCs/>
                <w:sz w:val="24"/>
                <w:szCs w:val="24"/>
              </w:rPr>
              <w:t xml:space="preserve"> </w:t>
            </w:r>
          </w:p>
        </w:tc>
        <w:tc>
          <w:tcPr>
            <w:tcW w:w="8076" w:type="dxa"/>
            <w:tcBorders>
              <w:top w:val="single" w:sz="4" w:space="0" w:color="auto"/>
              <w:left w:val="single" w:sz="4" w:space="0" w:color="auto"/>
              <w:bottom w:val="single" w:sz="4" w:space="0" w:color="auto"/>
              <w:right w:val="single" w:sz="4" w:space="0" w:color="auto"/>
            </w:tcBorders>
          </w:tcPr>
          <w:p w:rsidR="008E0FF6" w:rsidRDefault="008E0FF6" w:rsidP="00AF5541">
            <w:pPr>
              <w:spacing w:after="0" w:line="240" w:lineRule="auto"/>
              <w:ind w:left="147"/>
              <w:rPr>
                <w:bCs/>
                <w:szCs w:val="24"/>
                <w:lang w:val="en-GB"/>
              </w:rPr>
            </w:pPr>
            <w:r w:rsidRPr="00AF5541">
              <w:rPr>
                <w:bCs/>
                <w:szCs w:val="24"/>
                <w:lang w:val="en-GB"/>
              </w:rPr>
              <w:t xml:space="preserve">In the event of </w:t>
            </w:r>
            <w:r w:rsidR="0068305B">
              <w:rPr>
                <w:bCs/>
                <w:szCs w:val="24"/>
                <w:lang w:val="en-GB"/>
              </w:rPr>
              <w:t xml:space="preserve">notice of </w:t>
            </w:r>
            <w:r w:rsidRPr="00AF5541">
              <w:rPr>
                <w:bCs/>
                <w:szCs w:val="24"/>
                <w:lang w:val="en-GB"/>
              </w:rPr>
              <w:t xml:space="preserve">termination or expiry of the Call-Off Contract, </w:t>
            </w:r>
            <w:r w:rsidR="002E3912">
              <w:rPr>
                <w:bCs/>
                <w:szCs w:val="24"/>
                <w:lang w:val="en-GB"/>
              </w:rPr>
              <w:t>o</w:t>
            </w:r>
            <w:r w:rsidRPr="00AF5541">
              <w:rPr>
                <w:bCs/>
                <w:szCs w:val="24"/>
                <w:lang w:val="en-GB"/>
              </w:rPr>
              <w:t xml:space="preserve">ff-boarding (exit) will be </w:t>
            </w:r>
            <w:r w:rsidR="00A11C0A">
              <w:rPr>
                <w:bCs/>
                <w:szCs w:val="24"/>
                <w:lang w:val="en-GB"/>
              </w:rPr>
              <w:t xml:space="preserve">subject to additional </w:t>
            </w:r>
            <w:r w:rsidR="005A0EB4">
              <w:rPr>
                <w:bCs/>
                <w:szCs w:val="24"/>
                <w:lang w:val="en-GB"/>
              </w:rPr>
              <w:t xml:space="preserve">Professional Service (T&amp;M) </w:t>
            </w:r>
            <w:r w:rsidR="00A11C0A">
              <w:rPr>
                <w:bCs/>
                <w:szCs w:val="24"/>
                <w:lang w:val="en-GB"/>
              </w:rPr>
              <w:t>charges</w:t>
            </w:r>
            <w:r w:rsidR="005A0EB4">
              <w:rPr>
                <w:bCs/>
                <w:szCs w:val="24"/>
                <w:lang w:val="en-GB"/>
              </w:rPr>
              <w:t xml:space="preserve"> only; </w:t>
            </w:r>
            <w:r w:rsidR="000E33B4">
              <w:rPr>
                <w:bCs/>
                <w:szCs w:val="24"/>
                <w:lang w:val="en-GB"/>
              </w:rPr>
              <w:t xml:space="preserve">which will be </w:t>
            </w:r>
            <w:r w:rsidR="00207821">
              <w:rPr>
                <w:bCs/>
                <w:szCs w:val="24"/>
                <w:lang w:val="en-GB"/>
              </w:rPr>
              <w:t xml:space="preserve">discussed and </w:t>
            </w:r>
            <w:r w:rsidR="000E33B4">
              <w:rPr>
                <w:bCs/>
                <w:szCs w:val="24"/>
                <w:lang w:val="en-GB"/>
              </w:rPr>
              <w:t>agreed between both Parties</w:t>
            </w:r>
            <w:r w:rsidR="0058153A">
              <w:rPr>
                <w:bCs/>
                <w:szCs w:val="24"/>
                <w:lang w:val="en-GB"/>
              </w:rPr>
              <w:t xml:space="preserve">.  </w:t>
            </w:r>
            <w:r w:rsidR="005E609B">
              <w:rPr>
                <w:bCs/>
                <w:szCs w:val="24"/>
                <w:lang w:val="en-GB"/>
              </w:rPr>
              <w:t>C</w:t>
            </w:r>
            <w:r w:rsidR="000E33B4">
              <w:rPr>
                <w:bCs/>
                <w:szCs w:val="24"/>
                <w:lang w:val="en-GB"/>
              </w:rPr>
              <w:t xml:space="preserve">harges </w:t>
            </w:r>
            <w:r w:rsidR="00D773F1">
              <w:rPr>
                <w:bCs/>
                <w:szCs w:val="24"/>
                <w:lang w:val="en-GB"/>
              </w:rPr>
              <w:t xml:space="preserve">will be in line with </w:t>
            </w:r>
            <w:r w:rsidR="00E62ADF">
              <w:rPr>
                <w:bCs/>
                <w:szCs w:val="24"/>
                <w:lang w:val="en-GB"/>
              </w:rPr>
              <w:t xml:space="preserve">Part B, Schedule 2 (Call-Off Contract Charges) subject to the actual </w:t>
            </w:r>
            <w:r w:rsidR="0087456D">
              <w:rPr>
                <w:bCs/>
                <w:szCs w:val="24"/>
                <w:lang w:val="en-GB"/>
              </w:rPr>
              <w:t>‘</w:t>
            </w:r>
            <w:r w:rsidR="0058153A">
              <w:rPr>
                <w:bCs/>
                <w:szCs w:val="24"/>
                <w:lang w:val="en-GB"/>
              </w:rPr>
              <w:t>scope of work</w:t>
            </w:r>
            <w:r w:rsidR="0087456D">
              <w:rPr>
                <w:bCs/>
                <w:szCs w:val="24"/>
                <w:lang w:val="en-GB"/>
              </w:rPr>
              <w:t>’</w:t>
            </w:r>
            <w:r w:rsidR="0058153A">
              <w:rPr>
                <w:bCs/>
                <w:szCs w:val="24"/>
                <w:lang w:val="en-GB"/>
              </w:rPr>
              <w:t xml:space="preserve"> at the </w:t>
            </w:r>
            <w:r w:rsidR="00E62ADF">
              <w:rPr>
                <w:bCs/>
                <w:szCs w:val="24"/>
                <w:lang w:val="en-GB"/>
              </w:rPr>
              <w:t xml:space="preserve">time of </w:t>
            </w:r>
            <w:r w:rsidR="002E3912">
              <w:rPr>
                <w:bCs/>
                <w:szCs w:val="24"/>
                <w:lang w:val="en-GB"/>
              </w:rPr>
              <w:t>o</w:t>
            </w:r>
            <w:r w:rsidR="00E62ADF">
              <w:rPr>
                <w:bCs/>
                <w:szCs w:val="24"/>
                <w:lang w:val="en-GB"/>
              </w:rPr>
              <w:t xml:space="preserve">ff-boarding.  </w:t>
            </w:r>
            <w:r w:rsidR="0058153A">
              <w:rPr>
                <w:bCs/>
                <w:szCs w:val="24"/>
                <w:lang w:val="en-GB"/>
              </w:rPr>
              <w:t xml:space="preserve">Such charges and </w:t>
            </w:r>
            <w:r w:rsidR="002E3912">
              <w:rPr>
                <w:bCs/>
                <w:szCs w:val="24"/>
                <w:lang w:val="en-GB"/>
              </w:rPr>
              <w:t>‘</w:t>
            </w:r>
            <w:r w:rsidR="0058153A">
              <w:rPr>
                <w:bCs/>
                <w:szCs w:val="24"/>
                <w:lang w:val="en-GB"/>
              </w:rPr>
              <w:t>scope of work</w:t>
            </w:r>
            <w:r w:rsidR="002E3912">
              <w:rPr>
                <w:bCs/>
                <w:szCs w:val="24"/>
                <w:lang w:val="en-GB"/>
              </w:rPr>
              <w:t>’</w:t>
            </w:r>
            <w:r w:rsidR="0058153A">
              <w:rPr>
                <w:bCs/>
                <w:szCs w:val="24"/>
                <w:lang w:val="en-GB"/>
              </w:rPr>
              <w:t xml:space="preserve"> w</w:t>
            </w:r>
            <w:r w:rsidR="00A11C0A">
              <w:rPr>
                <w:bCs/>
                <w:szCs w:val="24"/>
                <w:lang w:val="en-GB"/>
              </w:rPr>
              <w:t xml:space="preserve">ill be </w:t>
            </w:r>
            <w:r w:rsidR="00207821">
              <w:rPr>
                <w:bCs/>
                <w:szCs w:val="24"/>
                <w:lang w:val="en-GB"/>
              </w:rPr>
              <w:t xml:space="preserve">incorporated in to this Call-Off Contract </w:t>
            </w:r>
            <w:r w:rsidRPr="00AF5541">
              <w:rPr>
                <w:bCs/>
                <w:szCs w:val="24"/>
                <w:lang w:val="en-GB"/>
              </w:rPr>
              <w:t xml:space="preserve">via the variation process set out in </w:t>
            </w:r>
            <w:r w:rsidR="00E43BFD">
              <w:rPr>
                <w:bCs/>
                <w:szCs w:val="24"/>
                <w:lang w:val="en-GB"/>
              </w:rPr>
              <w:t>S</w:t>
            </w:r>
            <w:r w:rsidRPr="00AF5541">
              <w:rPr>
                <w:bCs/>
                <w:szCs w:val="24"/>
                <w:lang w:val="en-GB"/>
              </w:rPr>
              <w:t xml:space="preserve">ection </w:t>
            </w:r>
            <w:r w:rsidRPr="0087456D">
              <w:rPr>
                <w:bCs/>
                <w:szCs w:val="24"/>
                <w:lang w:val="en-GB"/>
              </w:rPr>
              <w:t>6.4</w:t>
            </w:r>
            <w:r w:rsidR="0087456D" w:rsidRPr="0087456D">
              <w:rPr>
                <w:bCs/>
                <w:szCs w:val="24"/>
                <w:lang w:val="en-GB"/>
              </w:rPr>
              <w:t>.</w:t>
            </w:r>
            <w:r w:rsidR="0087456D">
              <w:rPr>
                <w:bCs/>
                <w:szCs w:val="24"/>
                <w:lang w:val="en-GB"/>
              </w:rPr>
              <w:t>4</w:t>
            </w:r>
            <w:r w:rsidRPr="00AF5541">
              <w:rPr>
                <w:bCs/>
                <w:szCs w:val="24"/>
                <w:lang w:val="en-GB"/>
              </w:rPr>
              <w:t xml:space="preserve"> of this Call-Off Contract</w:t>
            </w:r>
            <w:r w:rsidR="0058153A">
              <w:rPr>
                <w:bCs/>
                <w:szCs w:val="24"/>
                <w:lang w:val="en-GB"/>
              </w:rPr>
              <w:t>.</w:t>
            </w:r>
          </w:p>
          <w:p w:rsidR="00AF5541" w:rsidRPr="00AF5541" w:rsidRDefault="00AF5541" w:rsidP="00AF5541">
            <w:pPr>
              <w:spacing w:after="0" w:line="240" w:lineRule="auto"/>
              <w:ind w:left="147"/>
              <w:rPr>
                <w:bCs/>
                <w:szCs w:val="24"/>
                <w:lang w:val="en-GB"/>
              </w:rPr>
            </w:pPr>
          </w:p>
          <w:p w:rsidR="003D7F2F" w:rsidRPr="000E33B4" w:rsidRDefault="00B04238" w:rsidP="000E33B4">
            <w:pPr>
              <w:spacing w:after="0" w:line="240" w:lineRule="auto"/>
              <w:ind w:left="147"/>
              <w:rPr>
                <w:lang w:val="en-GB"/>
              </w:rPr>
            </w:pPr>
            <w:r w:rsidRPr="000E33B4">
              <w:rPr>
                <w:lang w:val="en-GB"/>
              </w:rPr>
              <w:t xml:space="preserve">Off-boarding </w:t>
            </w:r>
            <w:r w:rsidR="003D5139" w:rsidRPr="000E33B4">
              <w:rPr>
                <w:lang w:val="en-GB"/>
              </w:rPr>
              <w:t>shall</w:t>
            </w:r>
            <w:r w:rsidRPr="000E33B4">
              <w:rPr>
                <w:lang w:val="en-GB"/>
              </w:rPr>
              <w:t xml:space="preserve"> be i</w:t>
            </w:r>
            <w:r w:rsidR="00025C3E" w:rsidRPr="000E33B4">
              <w:rPr>
                <w:lang w:val="en-GB"/>
              </w:rPr>
              <w:t xml:space="preserve">n accordance with </w:t>
            </w:r>
            <w:r w:rsidR="0068305B">
              <w:rPr>
                <w:lang w:val="en-GB"/>
              </w:rPr>
              <w:t xml:space="preserve">Supplier </w:t>
            </w:r>
            <w:r w:rsidR="004B71CC" w:rsidRPr="000E33B4">
              <w:rPr>
                <w:lang w:val="en-GB"/>
              </w:rPr>
              <w:t>Service Definition</w:t>
            </w:r>
            <w:r w:rsidRPr="000E33B4">
              <w:rPr>
                <w:lang w:val="en-GB"/>
              </w:rPr>
              <w:t xml:space="preserve"> document</w:t>
            </w:r>
            <w:r w:rsidR="0068305B">
              <w:rPr>
                <w:lang w:val="en-GB"/>
              </w:rPr>
              <w:t xml:space="preserve">s at section 3.2 </w:t>
            </w:r>
            <w:r w:rsidR="00207821">
              <w:rPr>
                <w:lang w:val="en-GB"/>
              </w:rPr>
              <w:t>‘</w:t>
            </w:r>
            <w:r w:rsidR="0068305B">
              <w:rPr>
                <w:lang w:val="en-GB"/>
              </w:rPr>
              <w:t>G-Cloud 8 services</w:t>
            </w:r>
            <w:r w:rsidR="00207821">
              <w:rPr>
                <w:lang w:val="en-GB"/>
              </w:rPr>
              <w:t>’</w:t>
            </w:r>
            <w:r w:rsidR="0068305B">
              <w:rPr>
                <w:lang w:val="en-GB"/>
              </w:rPr>
              <w:t xml:space="preserve"> and </w:t>
            </w:r>
            <w:r w:rsidR="0059628B">
              <w:rPr>
                <w:szCs w:val="24"/>
              </w:rPr>
              <w:t xml:space="preserve">Supplier </w:t>
            </w:r>
            <w:r w:rsidR="0087456D">
              <w:rPr>
                <w:szCs w:val="24"/>
              </w:rPr>
              <w:t>S</w:t>
            </w:r>
            <w:r w:rsidR="0059628B">
              <w:rPr>
                <w:szCs w:val="24"/>
              </w:rPr>
              <w:t>tandard draft Contract Exit (off-boarding)</w:t>
            </w:r>
            <w:r w:rsidR="0059628B" w:rsidRPr="00B07134">
              <w:rPr>
                <w:szCs w:val="24"/>
              </w:rPr>
              <w:t xml:space="preserve"> plan</w:t>
            </w:r>
            <w:r w:rsidR="00986941" w:rsidRPr="000E33B4">
              <w:rPr>
                <w:lang w:val="en-GB"/>
              </w:rPr>
              <w:t xml:space="preserve">. </w:t>
            </w:r>
          </w:p>
          <w:p w:rsidR="00AF5541" w:rsidRDefault="00AF5541" w:rsidP="003D7F2F">
            <w:pPr>
              <w:pStyle w:val="Standard"/>
              <w:spacing w:before="60" w:after="60"/>
              <w:ind w:left="147"/>
              <w:jc w:val="left"/>
              <w:rPr>
                <w:rFonts w:ascii="Arial" w:hAnsi="Arial" w:cs="Arial"/>
                <w:sz w:val="24"/>
                <w:szCs w:val="24"/>
              </w:rPr>
            </w:pPr>
          </w:p>
          <w:p w:rsidR="003D7F2F" w:rsidRDefault="003D7F2F" w:rsidP="003D7F2F">
            <w:pPr>
              <w:pStyle w:val="Standard"/>
              <w:spacing w:before="60" w:after="60"/>
              <w:ind w:left="147"/>
              <w:jc w:val="left"/>
              <w:rPr>
                <w:rFonts w:ascii="Arial" w:eastAsia="Arial" w:hAnsi="Arial" w:cs="Arial"/>
                <w:sz w:val="24"/>
                <w:szCs w:val="24"/>
              </w:rPr>
            </w:pPr>
            <w:r w:rsidRPr="00B07134">
              <w:rPr>
                <w:rFonts w:ascii="Arial" w:hAnsi="Arial" w:cs="Arial"/>
                <w:sz w:val="24"/>
                <w:szCs w:val="24"/>
              </w:rPr>
              <w:t xml:space="preserve">The </w:t>
            </w:r>
            <w:r w:rsidR="00F87F17">
              <w:rPr>
                <w:rFonts w:ascii="Arial" w:hAnsi="Arial" w:cs="Arial"/>
                <w:sz w:val="24"/>
                <w:szCs w:val="24"/>
              </w:rPr>
              <w:t xml:space="preserve">Supplier </w:t>
            </w:r>
            <w:r w:rsidR="00E873CC">
              <w:rPr>
                <w:rFonts w:ascii="Arial" w:hAnsi="Arial" w:cs="Arial"/>
                <w:sz w:val="24"/>
                <w:szCs w:val="24"/>
              </w:rPr>
              <w:t>S</w:t>
            </w:r>
            <w:r w:rsidR="00F87F17">
              <w:rPr>
                <w:rFonts w:ascii="Arial" w:hAnsi="Arial" w:cs="Arial"/>
                <w:sz w:val="24"/>
                <w:szCs w:val="24"/>
              </w:rPr>
              <w:t xml:space="preserve">tandard </w:t>
            </w:r>
            <w:r w:rsidR="0068305B">
              <w:rPr>
                <w:rFonts w:ascii="Arial" w:hAnsi="Arial" w:cs="Arial"/>
                <w:sz w:val="24"/>
                <w:szCs w:val="24"/>
              </w:rPr>
              <w:t>draft Contract Exit (off-boarding)</w:t>
            </w:r>
            <w:r w:rsidRPr="00B07134">
              <w:rPr>
                <w:rFonts w:ascii="Arial" w:hAnsi="Arial" w:cs="Arial"/>
                <w:sz w:val="24"/>
                <w:szCs w:val="24"/>
              </w:rPr>
              <w:t xml:space="preserve"> plan for this Call­Off Contract is </w:t>
            </w:r>
            <w:r>
              <w:rPr>
                <w:rFonts w:ascii="Arial" w:hAnsi="Arial" w:cs="Arial"/>
                <w:sz w:val="24"/>
                <w:szCs w:val="24"/>
              </w:rPr>
              <w:t xml:space="preserve">embedded below and </w:t>
            </w:r>
            <w:r w:rsidR="003D5139">
              <w:rPr>
                <w:rFonts w:ascii="Arial" w:hAnsi="Arial" w:cs="Arial"/>
                <w:sz w:val="24"/>
                <w:szCs w:val="24"/>
              </w:rPr>
              <w:t>shall</w:t>
            </w:r>
            <w:r>
              <w:rPr>
                <w:rFonts w:ascii="Arial" w:hAnsi="Arial" w:cs="Arial"/>
                <w:sz w:val="24"/>
                <w:szCs w:val="24"/>
              </w:rPr>
              <w:t xml:space="preserve"> be reviewed</w:t>
            </w:r>
            <w:r w:rsidR="0039622C">
              <w:rPr>
                <w:rFonts w:ascii="Arial" w:hAnsi="Arial" w:cs="Arial"/>
                <w:sz w:val="24"/>
                <w:szCs w:val="24"/>
              </w:rPr>
              <w:t>,</w:t>
            </w:r>
            <w:r>
              <w:rPr>
                <w:rFonts w:ascii="Arial" w:hAnsi="Arial" w:cs="Arial"/>
                <w:sz w:val="24"/>
                <w:szCs w:val="24"/>
              </w:rPr>
              <w:t xml:space="preserve"> agreed </w:t>
            </w:r>
            <w:r w:rsidR="0039622C">
              <w:rPr>
                <w:rFonts w:ascii="Arial" w:hAnsi="Arial" w:cs="Arial"/>
                <w:sz w:val="24"/>
                <w:szCs w:val="24"/>
              </w:rPr>
              <w:t xml:space="preserve">and base lined </w:t>
            </w:r>
            <w:r>
              <w:rPr>
                <w:rFonts w:ascii="Arial" w:hAnsi="Arial" w:cs="Arial"/>
                <w:sz w:val="24"/>
                <w:szCs w:val="24"/>
              </w:rPr>
              <w:t xml:space="preserve">by both </w:t>
            </w:r>
            <w:r w:rsidR="00814164">
              <w:rPr>
                <w:rFonts w:ascii="Arial" w:hAnsi="Arial" w:cs="Arial"/>
                <w:sz w:val="24"/>
                <w:szCs w:val="24"/>
              </w:rPr>
              <w:t>Parties</w:t>
            </w:r>
            <w:r>
              <w:rPr>
                <w:rFonts w:ascii="Arial" w:hAnsi="Arial" w:cs="Arial"/>
                <w:sz w:val="24"/>
                <w:szCs w:val="24"/>
              </w:rPr>
              <w:t xml:space="preserve"> </w:t>
            </w:r>
            <w:r w:rsidR="002C59D1">
              <w:rPr>
                <w:rFonts w:ascii="Arial" w:hAnsi="Arial" w:cs="Arial"/>
                <w:sz w:val="24"/>
                <w:szCs w:val="24"/>
              </w:rPr>
              <w:t xml:space="preserve">within </w:t>
            </w:r>
            <w:r w:rsidR="00207821">
              <w:rPr>
                <w:rFonts w:ascii="Arial" w:hAnsi="Arial" w:cs="Arial"/>
                <w:sz w:val="24"/>
                <w:szCs w:val="24"/>
              </w:rPr>
              <w:t>Sixty (</w:t>
            </w:r>
            <w:r w:rsidR="002C59D1">
              <w:rPr>
                <w:rFonts w:ascii="Arial" w:hAnsi="Arial" w:cs="Arial"/>
                <w:sz w:val="24"/>
                <w:szCs w:val="24"/>
              </w:rPr>
              <w:t>60</w:t>
            </w:r>
            <w:r w:rsidR="00207821">
              <w:rPr>
                <w:rFonts w:ascii="Arial" w:hAnsi="Arial" w:cs="Arial"/>
                <w:sz w:val="24"/>
                <w:szCs w:val="24"/>
              </w:rPr>
              <w:t>)</w:t>
            </w:r>
            <w:r w:rsidR="002C59D1">
              <w:rPr>
                <w:rFonts w:ascii="Arial" w:hAnsi="Arial" w:cs="Arial"/>
                <w:sz w:val="24"/>
                <w:szCs w:val="24"/>
              </w:rPr>
              <w:t xml:space="preserve"> </w:t>
            </w:r>
            <w:r w:rsidR="00E873CC">
              <w:rPr>
                <w:rFonts w:ascii="Arial" w:hAnsi="Arial" w:cs="Arial"/>
                <w:sz w:val="24"/>
                <w:szCs w:val="24"/>
              </w:rPr>
              <w:t xml:space="preserve">Working </w:t>
            </w:r>
            <w:r w:rsidR="002C59D1">
              <w:rPr>
                <w:rFonts w:ascii="Arial" w:hAnsi="Arial" w:cs="Arial"/>
                <w:sz w:val="24"/>
                <w:szCs w:val="24"/>
              </w:rPr>
              <w:t xml:space="preserve">days </w:t>
            </w:r>
            <w:r>
              <w:rPr>
                <w:rFonts w:ascii="Arial" w:hAnsi="Arial" w:cs="Arial"/>
                <w:sz w:val="24"/>
                <w:szCs w:val="24"/>
              </w:rPr>
              <w:t xml:space="preserve">from the </w:t>
            </w:r>
            <w:r w:rsidR="002E3912">
              <w:rPr>
                <w:rFonts w:ascii="Arial" w:hAnsi="Arial" w:cs="Arial"/>
                <w:sz w:val="24"/>
                <w:szCs w:val="24"/>
              </w:rPr>
              <w:t>C</w:t>
            </w:r>
            <w:r>
              <w:rPr>
                <w:rFonts w:ascii="Arial" w:hAnsi="Arial" w:cs="Arial"/>
                <w:sz w:val="24"/>
                <w:szCs w:val="24"/>
              </w:rPr>
              <w:t xml:space="preserve">ommencement of the </w:t>
            </w:r>
            <w:r w:rsidR="002E3912">
              <w:rPr>
                <w:rFonts w:ascii="Arial" w:hAnsi="Arial" w:cs="Arial"/>
                <w:sz w:val="24"/>
                <w:szCs w:val="24"/>
              </w:rPr>
              <w:t>T</w:t>
            </w:r>
            <w:r>
              <w:rPr>
                <w:rFonts w:ascii="Arial" w:hAnsi="Arial" w:cs="Arial"/>
                <w:sz w:val="24"/>
                <w:szCs w:val="24"/>
              </w:rPr>
              <w:t xml:space="preserve">erm </w:t>
            </w:r>
            <w:r w:rsidR="002E3912">
              <w:rPr>
                <w:rFonts w:ascii="Arial" w:hAnsi="Arial" w:cs="Arial"/>
                <w:sz w:val="24"/>
                <w:szCs w:val="24"/>
              </w:rPr>
              <w:t>and/</w:t>
            </w:r>
            <w:r>
              <w:rPr>
                <w:rFonts w:ascii="Arial" w:hAnsi="Arial" w:cs="Arial"/>
                <w:sz w:val="24"/>
                <w:szCs w:val="24"/>
              </w:rPr>
              <w:t xml:space="preserve">or within </w:t>
            </w:r>
            <w:r w:rsidR="002C59D1">
              <w:rPr>
                <w:rFonts w:ascii="Arial" w:hAnsi="Arial" w:cs="Arial"/>
                <w:sz w:val="24"/>
                <w:szCs w:val="24"/>
              </w:rPr>
              <w:t>ten</w:t>
            </w:r>
            <w:r>
              <w:rPr>
                <w:rFonts w:ascii="Arial" w:hAnsi="Arial" w:cs="Arial"/>
                <w:sz w:val="24"/>
                <w:szCs w:val="24"/>
              </w:rPr>
              <w:t xml:space="preserve"> (</w:t>
            </w:r>
            <w:r w:rsidR="002C59D1">
              <w:rPr>
                <w:rFonts w:ascii="Arial" w:hAnsi="Arial" w:cs="Arial"/>
                <w:sz w:val="24"/>
                <w:szCs w:val="24"/>
              </w:rPr>
              <w:t>10</w:t>
            </w:r>
            <w:r>
              <w:rPr>
                <w:rFonts w:ascii="Arial" w:hAnsi="Arial" w:cs="Arial"/>
                <w:sz w:val="24"/>
                <w:szCs w:val="24"/>
              </w:rPr>
              <w:t xml:space="preserve">) </w:t>
            </w:r>
            <w:r w:rsidR="00863AA5">
              <w:rPr>
                <w:rFonts w:ascii="Arial" w:hAnsi="Arial" w:cs="Arial"/>
                <w:sz w:val="24"/>
                <w:szCs w:val="24"/>
              </w:rPr>
              <w:t>Working Day</w:t>
            </w:r>
            <w:r>
              <w:rPr>
                <w:rFonts w:ascii="Arial" w:hAnsi="Arial" w:cs="Arial"/>
                <w:sz w:val="24"/>
                <w:szCs w:val="24"/>
              </w:rPr>
              <w:t xml:space="preserve">s </w:t>
            </w:r>
            <w:r>
              <w:rPr>
                <w:rFonts w:ascii="Arial" w:eastAsia="Arial" w:hAnsi="Arial" w:cs="Arial"/>
                <w:sz w:val="24"/>
                <w:szCs w:val="24"/>
              </w:rPr>
              <w:t xml:space="preserve">from the date of </w:t>
            </w:r>
            <w:r w:rsidR="002E3912">
              <w:rPr>
                <w:rFonts w:ascii="Arial" w:eastAsia="Arial" w:hAnsi="Arial" w:cs="Arial"/>
                <w:sz w:val="24"/>
                <w:szCs w:val="24"/>
              </w:rPr>
              <w:t xml:space="preserve">the </w:t>
            </w:r>
            <w:r>
              <w:rPr>
                <w:rFonts w:ascii="Arial" w:eastAsia="Arial" w:hAnsi="Arial" w:cs="Arial"/>
                <w:sz w:val="24"/>
                <w:szCs w:val="24"/>
              </w:rPr>
              <w:t>Buyers written notice for termination to the Supplier</w:t>
            </w:r>
            <w:r w:rsidR="00722075">
              <w:rPr>
                <w:rFonts w:ascii="Arial" w:eastAsia="Arial" w:hAnsi="Arial" w:cs="Arial"/>
                <w:sz w:val="24"/>
                <w:szCs w:val="24"/>
              </w:rPr>
              <w:t xml:space="preserve">, </w:t>
            </w:r>
            <w:r w:rsidR="00B376A3">
              <w:rPr>
                <w:rFonts w:ascii="Arial" w:eastAsia="Arial" w:hAnsi="Arial" w:cs="Arial"/>
                <w:sz w:val="24"/>
                <w:szCs w:val="24"/>
              </w:rPr>
              <w:t xml:space="preserve">or </w:t>
            </w:r>
            <w:r w:rsidR="00B376A3">
              <w:rPr>
                <w:rFonts w:ascii="Arial" w:hAnsi="Arial" w:cs="Arial"/>
                <w:sz w:val="24"/>
                <w:szCs w:val="24"/>
              </w:rPr>
              <w:t>if there is a material change to this Call-Off Contract</w:t>
            </w:r>
            <w:r w:rsidR="00207821">
              <w:rPr>
                <w:rFonts w:ascii="Arial" w:hAnsi="Arial" w:cs="Arial"/>
                <w:sz w:val="24"/>
                <w:szCs w:val="24"/>
              </w:rPr>
              <w:t xml:space="preserve"> whichever is the earliest</w:t>
            </w:r>
            <w:r>
              <w:rPr>
                <w:rFonts w:ascii="Arial" w:eastAsia="Arial" w:hAnsi="Arial" w:cs="Arial"/>
                <w:sz w:val="24"/>
                <w:szCs w:val="24"/>
              </w:rPr>
              <w:t>.</w:t>
            </w:r>
            <w:r w:rsidR="0068305B">
              <w:rPr>
                <w:rFonts w:ascii="Arial" w:eastAsia="Arial" w:hAnsi="Arial" w:cs="Arial"/>
                <w:sz w:val="24"/>
                <w:szCs w:val="24"/>
              </w:rPr>
              <w:t xml:space="preserve"> </w:t>
            </w:r>
            <w:r w:rsidR="00207821">
              <w:rPr>
                <w:rFonts w:ascii="Arial" w:eastAsia="Arial" w:hAnsi="Arial" w:cs="Arial"/>
                <w:sz w:val="24"/>
                <w:szCs w:val="24"/>
              </w:rPr>
              <w:br/>
            </w:r>
            <w:r w:rsidR="00207821">
              <w:rPr>
                <w:rFonts w:ascii="Arial" w:eastAsia="Arial" w:hAnsi="Arial" w:cs="Arial"/>
                <w:sz w:val="24"/>
                <w:szCs w:val="24"/>
              </w:rPr>
              <w:br/>
            </w:r>
            <w:r>
              <w:rPr>
                <w:rFonts w:ascii="Arial" w:eastAsia="Arial" w:hAnsi="Arial" w:cs="Arial"/>
                <w:sz w:val="24"/>
                <w:szCs w:val="24"/>
              </w:rPr>
              <w:t xml:space="preserve">The </w:t>
            </w:r>
            <w:r w:rsidR="0068305B">
              <w:rPr>
                <w:rFonts w:ascii="Arial" w:eastAsia="Arial" w:hAnsi="Arial" w:cs="Arial"/>
                <w:sz w:val="24"/>
                <w:szCs w:val="24"/>
              </w:rPr>
              <w:t xml:space="preserve">standard plan </w:t>
            </w:r>
            <w:r>
              <w:rPr>
                <w:rFonts w:ascii="Arial" w:eastAsia="Arial" w:hAnsi="Arial" w:cs="Arial"/>
                <w:sz w:val="24"/>
                <w:szCs w:val="24"/>
              </w:rPr>
              <w:t>identifie</w:t>
            </w:r>
            <w:r w:rsidR="0068305B">
              <w:rPr>
                <w:rFonts w:ascii="Arial" w:eastAsia="Arial" w:hAnsi="Arial" w:cs="Arial"/>
                <w:sz w:val="24"/>
                <w:szCs w:val="24"/>
              </w:rPr>
              <w:t>s</w:t>
            </w:r>
            <w:r>
              <w:rPr>
                <w:rFonts w:ascii="Arial" w:eastAsia="Arial" w:hAnsi="Arial" w:cs="Arial"/>
                <w:sz w:val="24"/>
                <w:szCs w:val="24"/>
              </w:rPr>
              <w:t xml:space="preserve"> ‘key’ activities however is not exhaustive and </w:t>
            </w:r>
            <w:r w:rsidR="0059628B">
              <w:rPr>
                <w:rFonts w:ascii="Arial" w:eastAsia="Arial" w:hAnsi="Arial" w:cs="Arial"/>
                <w:sz w:val="24"/>
                <w:szCs w:val="24"/>
              </w:rPr>
              <w:t>shall</w:t>
            </w:r>
            <w:r>
              <w:rPr>
                <w:rFonts w:ascii="Arial" w:eastAsia="Arial" w:hAnsi="Arial" w:cs="Arial"/>
                <w:sz w:val="24"/>
                <w:szCs w:val="24"/>
              </w:rPr>
              <w:t xml:space="preserve"> be expanded and agreed </w:t>
            </w:r>
            <w:r w:rsidR="00814164">
              <w:rPr>
                <w:rFonts w:ascii="Arial" w:eastAsia="Arial" w:hAnsi="Arial" w:cs="Arial"/>
                <w:sz w:val="24"/>
                <w:szCs w:val="24"/>
              </w:rPr>
              <w:t xml:space="preserve">between the Parties </w:t>
            </w:r>
            <w:r>
              <w:rPr>
                <w:rFonts w:ascii="Arial" w:eastAsia="Arial" w:hAnsi="Arial" w:cs="Arial"/>
                <w:sz w:val="24"/>
                <w:szCs w:val="24"/>
              </w:rPr>
              <w:t xml:space="preserve">to meet the </w:t>
            </w:r>
            <w:r w:rsidR="004015E8">
              <w:rPr>
                <w:rFonts w:ascii="Arial" w:eastAsia="Arial" w:hAnsi="Arial" w:cs="Arial"/>
                <w:sz w:val="24"/>
                <w:szCs w:val="24"/>
              </w:rPr>
              <w:t>requirements o</w:t>
            </w:r>
            <w:r>
              <w:rPr>
                <w:rFonts w:ascii="Arial" w:eastAsia="Arial" w:hAnsi="Arial" w:cs="Arial"/>
                <w:sz w:val="24"/>
                <w:szCs w:val="24"/>
              </w:rPr>
              <w:t xml:space="preserve">f the Buyer. </w:t>
            </w:r>
          </w:p>
          <w:p w:rsidR="003D7F2F" w:rsidRDefault="003D7F2F" w:rsidP="003D7F2F">
            <w:pPr>
              <w:pStyle w:val="Standard"/>
              <w:spacing w:before="60" w:after="60"/>
              <w:ind w:left="147"/>
              <w:jc w:val="left"/>
              <w:rPr>
                <w:rFonts w:ascii="Arial" w:eastAsia="Arial" w:hAnsi="Arial" w:cs="Arial"/>
                <w:sz w:val="24"/>
                <w:szCs w:val="24"/>
              </w:rPr>
            </w:pPr>
          </w:p>
          <w:p w:rsidR="00E873CC" w:rsidRDefault="00A70A62" w:rsidP="003D7F2F">
            <w:pPr>
              <w:pStyle w:val="Standard"/>
              <w:spacing w:before="60" w:after="60"/>
              <w:ind w:left="147"/>
              <w:jc w:val="left"/>
              <w:rPr>
                <w:szCs w:val="24"/>
              </w:rPr>
            </w:pPr>
            <w:r w:rsidRPr="00291460">
              <w:rPr>
                <w:szCs w:val="24"/>
                <w:highlight w:val="lightGray"/>
              </w:rPr>
              <w:lastRenderedPageBreak/>
              <w:t>[redacted</w:t>
            </w:r>
            <w:r>
              <w:rPr>
                <w:szCs w:val="24"/>
                <w:highlight w:val="lightGray"/>
              </w:rPr>
              <w:t xml:space="preserve"> plan</w:t>
            </w:r>
            <w:r w:rsidRPr="00291460">
              <w:rPr>
                <w:szCs w:val="24"/>
                <w:highlight w:val="lightGray"/>
              </w:rPr>
              <w:t>]</w:t>
            </w:r>
          </w:p>
          <w:p w:rsidR="00A70A62" w:rsidRDefault="00A70A62" w:rsidP="003D7F2F">
            <w:pPr>
              <w:pStyle w:val="Standard"/>
              <w:spacing w:before="60" w:after="60"/>
              <w:ind w:left="147"/>
              <w:jc w:val="left"/>
              <w:rPr>
                <w:szCs w:val="24"/>
              </w:rPr>
            </w:pPr>
          </w:p>
          <w:p w:rsidR="00A70A62" w:rsidRDefault="00A70A62" w:rsidP="003D7F2F">
            <w:pPr>
              <w:pStyle w:val="Standard"/>
              <w:spacing w:before="60" w:after="60"/>
              <w:ind w:left="147"/>
              <w:jc w:val="left"/>
              <w:rPr>
                <w:rFonts w:ascii="Arial" w:eastAsia="Arial" w:hAnsi="Arial" w:cs="Arial"/>
                <w:sz w:val="24"/>
                <w:szCs w:val="24"/>
              </w:rPr>
            </w:pPr>
          </w:p>
          <w:p w:rsidR="005873E1" w:rsidRPr="00D943DC" w:rsidRDefault="005873E1" w:rsidP="00DF1176">
            <w:pPr>
              <w:ind w:left="133" w:firstLine="0"/>
              <w:rPr>
                <w:rFonts w:ascii="Calibri" w:eastAsiaTheme="minorHAnsi" w:hAnsi="Calibri" w:cs="Calibri"/>
                <w:iCs/>
                <w:color w:val="auto"/>
                <w:szCs w:val="24"/>
              </w:rPr>
            </w:pPr>
            <w:r w:rsidRPr="00D943DC">
              <w:rPr>
                <w:iCs/>
                <w:color w:val="auto"/>
                <w:szCs w:val="24"/>
              </w:rPr>
              <w:t xml:space="preserve">Should the Buyer </w:t>
            </w:r>
            <w:r w:rsidR="00A40C63" w:rsidRPr="00D943DC">
              <w:rPr>
                <w:iCs/>
                <w:color w:val="auto"/>
                <w:szCs w:val="24"/>
              </w:rPr>
              <w:t xml:space="preserve">within the first thirty (30) calendar days </w:t>
            </w:r>
            <w:r w:rsidR="00A40C63">
              <w:rPr>
                <w:iCs/>
                <w:color w:val="auto"/>
                <w:szCs w:val="24"/>
              </w:rPr>
              <w:t>from</w:t>
            </w:r>
            <w:r w:rsidR="00A40C63" w:rsidRPr="00D943DC">
              <w:rPr>
                <w:iCs/>
                <w:color w:val="auto"/>
                <w:szCs w:val="24"/>
              </w:rPr>
              <w:t xml:space="preserve"> the </w:t>
            </w:r>
            <w:r w:rsidR="00A40C63">
              <w:rPr>
                <w:iCs/>
                <w:color w:val="auto"/>
                <w:szCs w:val="24"/>
              </w:rPr>
              <w:t>Call-Off C</w:t>
            </w:r>
            <w:r w:rsidR="00A40C63" w:rsidRPr="00D943DC">
              <w:rPr>
                <w:iCs/>
                <w:color w:val="auto"/>
                <w:szCs w:val="24"/>
              </w:rPr>
              <w:t xml:space="preserve">ontract </w:t>
            </w:r>
            <w:r w:rsidR="00A40C63">
              <w:rPr>
                <w:iCs/>
                <w:color w:val="auto"/>
                <w:szCs w:val="24"/>
              </w:rPr>
              <w:t>T</w:t>
            </w:r>
            <w:r w:rsidR="00A40C63" w:rsidRPr="00D943DC">
              <w:rPr>
                <w:iCs/>
                <w:color w:val="auto"/>
                <w:szCs w:val="24"/>
              </w:rPr>
              <w:t xml:space="preserve">erm </w:t>
            </w:r>
            <w:r w:rsidR="00A40C63">
              <w:rPr>
                <w:iCs/>
                <w:color w:val="auto"/>
                <w:szCs w:val="24"/>
              </w:rPr>
              <w:t>C</w:t>
            </w:r>
            <w:r w:rsidR="00A40C63" w:rsidRPr="00D943DC">
              <w:rPr>
                <w:iCs/>
                <w:color w:val="auto"/>
                <w:szCs w:val="24"/>
              </w:rPr>
              <w:t xml:space="preserve">ommencement </w:t>
            </w:r>
            <w:r w:rsidR="00A40C63">
              <w:rPr>
                <w:iCs/>
                <w:color w:val="auto"/>
                <w:szCs w:val="24"/>
              </w:rPr>
              <w:t>D</w:t>
            </w:r>
            <w:r w:rsidR="00A40C63" w:rsidRPr="00D943DC">
              <w:rPr>
                <w:iCs/>
                <w:color w:val="auto"/>
                <w:szCs w:val="24"/>
              </w:rPr>
              <w:t xml:space="preserve">ate </w:t>
            </w:r>
            <w:r w:rsidRPr="00D943DC">
              <w:rPr>
                <w:iCs/>
                <w:color w:val="auto"/>
                <w:szCs w:val="24"/>
              </w:rPr>
              <w:t xml:space="preserve">notify the Supplier of their </w:t>
            </w:r>
            <w:r w:rsidR="00A40C63">
              <w:rPr>
                <w:iCs/>
                <w:color w:val="auto"/>
                <w:szCs w:val="24"/>
              </w:rPr>
              <w:t>‘</w:t>
            </w:r>
            <w:r w:rsidRPr="00D943DC">
              <w:rPr>
                <w:iCs/>
                <w:color w:val="auto"/>
                <w:szCs w:val="24"/>
              </w:rPr>
              <w:t>intent</w:t>
            </w:r>
            <w:r w:rsidR="00A40C63">
              <w:rPr>
                <w:iCs/>
                <w:color w:val="auto"/>
                <w:szCs w:val="24"/>
              </w:rPr>
              <w:t>’</w:t>
            </w:r>
            <w:r w:rsidRPr="00D943DC">
              <w:rPr>
                <w:iCs/>
                <w:color w:val="auto"/>
                <w:szCs w:val="24"/>
              </w:rPr>
              <w:t xml:space="preserve"> to </w:t>
            </w:r>
            <w:r w:rsidR="00A40C63">
              <w:rPr>
                <w:iCs/>
                <w:color w:val="auto"/>
                <w:szCs w:val="24"/>
              </w:rPr>
              <w:t>off-board/</w:t>
            </w:r>
            <w:r w:rsidRPr="00D943DC">
              <w:rPr>
                <w:iCs/>
                <w:color w:val="auto"/>
                <w:szCs w:val="24"/>
              </w:rPr>
              <w:t>exit the contract this will be classed as ‘Emergency Exit</w:t>
            </w:r>
            <w:r w:rsidR="0039622C">
              <w:rPr>
                <w:iCs/>
                <w:color w:val="auto"/>
                <w:szCs w:val="24"/>
              </w:rPr>
              <w:t>’</w:t>
            </w:r>
            <w:r w:rsidR="00A40C63">
              <w:rPr>
                <w:iCs/>
                <w:color w:val="auto"/>
                <w:szCs w:val="24"/>
              </w:rPr>
              <w:t>.</w:t>
            </w:r>
            <w:r w:rsidRPr="00D943DC">
              <w:rPr>
                <w:iCs/>
                <w:color w:val="auto"/>
                <w:szCs w:val="24"/>
              </w:rPr>
              <w:t xml:space="preserve">  All other </w:t>
            </w:r>
            <w:r w:rsidR="0039622C">
              <w:rPr>
                <w:iCs/>
                <w:color w:val="auto"/>
                <w:szCs w:val="24"/>
              </w:rPr>
              <w:t>e</w:t>
            </w:r>
            <w:r w:rsidRPr="00D943DC">
              <w:rPr>
                <w:iCs/>
                <w:color w:val="auto"/>
                <w:szCs w:val="24"/>
              </w:rPr>
              <w:t xml:space="preserve">xit notifications of intent from the Buyer beyond the elapsed thirty (30) </w:t>
            </w:r>
            <w:r w:rsidR="00A40C63">
              <w:rPr>
                <w:iCs/>
                <w:color w:val="auto"/>
                <w:szCs w:val="24"/>
              </w:rPr>
              <w:t>C</w:t>
            </w:r>
            <w:r w:rsidRPr="00D943DC">
              <w:rPr>
                <w:iCs/>
                <w:color w:val="auto"/>
                <w:szCs w:val="24"/>
              </w:rPr>
              <w:t xml:space="preserve">alendar </w:t>
            </w:r>
            <w:r w:rsidR="00A40C63">
              <w:rPr>
                <w:iCs/>
                <w:color w:val="auto"/>
                <w:szCs w:val="24"/>
              </w:rPr>
              <w:t>D</w:t>
            </w:r>
            <w:r w:rsidRPr="00D943DC">
              <w:rPr>
                <w:iCs/>
                <w:color w:val="auto"/>
                <w:szCs w:val="24"/>
              </w:rPr>
              <w:t xml:space="preserve">ays from the </w:t>
            </w:r>
            <w:r w:rsidR="00A40C63">
              <w:rPr>
                <w:iCs/>
                <w:color w:val="auto"/>
                <w:szCs w:val="24"/>
              </w:rPr>
              <w:t>Call-Off C</w:t>
            </w:r>
            <w:r w:rsidRPr="00D943DC">
              <w:rPr>
                <w:iCs/>
                <w:color w:val="auto"/>
                <w:szCs w:val="24"/>
              </w:rPr>
              <w:t xml:space="preserve">ontract </w:t>
            </w:r>
            <w:r w:rsidR="00A40C63">
              <w:rPr>
                <w:iCs/>
                <w:color w:val="auto"/>
                <w:szCs w:val="24"/>
              </w:rPr>
              <w:t>T</w:t>
            </w:r>
            <w:r w:rsidRPr="00D943DC">
              <w:rPr>
                <w:iCs/>
                <w:color w:val="auto"/>
                <w:szCs w:val="24"/>
              </w:rPr>
              <w:t xml:space="preserve">erm </w:t>
            </w:r>
            <w:r w:rsidR="00A40C63">
              <w:rPr>
                <w:iCs/>
                <w:color w:val="auto"/>
                <w:szCs w:val="24"/>
              </w:rPr>
              <w:t>C</w:t>
            </w:r>
            <w:r w:rsidRPr="00D943DC">
              <w:rPr>
                <w:iCs/>
                <w:color w:val="auto"/>
                <w:szCs w:val="24"/>
              </w:rPr>
              <w:t xml:space="preserve">ommencement </w:t>
            </w:r>
            <w:r w:rsidR="00A40C63">
              <w:rPr>
                <w:iCs/>
                <w:color w:val="auto"/>
                <w:szCs w:val="24"/>
              </w:rPr>
              <w:t>D</w:t>
            </w:r>
            <w:r w:rsidR="0039622C">
              <w:rPr>
                <w:iCs/>
                <w:color w:val="auto"/>
                <w:szCs w:val="24"/>
              </w:rPr>
              <w:t xml:space="preserve">ate </w:t>
            </w:r>
            <w:r w:rsidRPr="00D943DC">
              <w:rPr>
                <w:iCs/>
                <w:color w:val="auto"/>
                <w:szCs w:val="24"/>
              </w:rPr>
              <w:t>will be defined and treated as ‘Ordinary’ Exit.    </w:t>
            </w:r>
          </w:p>
          <w:p w:rsidR="00DF1176" w:rsidRPr="00D943DC" w:rsidRDefault="00DF1176" w:rsidP="00DF1176">
            <w:pPr>
              <w:pStyle w:val="Standard"/>
              <w:spacing w:before="60" w:after="60"/>
              <w:ind w:left="147"/>
              <w:jc w:val="left"/>
              <w:rPr>
                <w:rFonts w:ascii="Arial" w:hAnsi="Arial" w:cs="Arial"/>
                <w:color w:val="auto"/>
                <w:sz w:val="24"/>
                <w:szCs w:val="24"/>
              </w:rPr>
            </w:pPr>
          </w:p>
          <w:p w:rsidR="00DF1176" w:rsidRPr="00D943DC" w:rsidRDefault="0039622C" w:rsidP="00DF1176">
            <w:pPr>
              <w:spacing w:after="60"/>
              <w:ind w:left="133" w:firstLine="0"/>
              <w:rPr>
                <w:iCs/>
                <w:color w:val="auto"/>
                <w:szCs w:val="24"/>
              </w:rPr>
            </w:pPr>
            <w:r w:rsidRPr="0039622C">
              <w:rPr>
                <w:bCs/>
                <w:iCs/>
                <w:color w:val="auto"/>
                <w:szCs w:val="24"/>
              </w:rPr>
              <w:t>For the purpose of this Call-Off Contract</w:t>
            </w:r>
            <w:r>
              <w:rPr>
                <w:b/>
                <w:bCs/>
                <w:iCs/>
                <w:color w:val="auto"/>
                <w:szCs w:val="24"/>
              </w:rPr>
              <w:t xml:space="preserve"> </w:t>
            </w:r>
            <w:r w:rsidR="00DF1176" w:rsidRPr="00D943DC">
              <w:rPr>
                <w:b/>
                <w:bCs/>
                <w:iCs/>
                <w:color w:val="auto"/>
                <w:szCs w:val="24"/>
              </w:rPr>
              <w:t xml:space="preserve">“Ordinary Exit” </w:t>
            </w:r>
            <w:r w:rsidR="00DF1176" w:rsidRPr="0039622C">
              <w:rPr>
                <w:bCs/>
                <w:iCs/>
                <w:color w:val="auto"/>
                <w:szCs w:val="24"/>
              </w:rPr>
              <w:t xml:space="preserve">is defined as: </w:t>
            </w:r>
            <w:r w:rsidR="00DF1176" w:rsidRPr="0039622C">
              <w:rPr>
                <w:iCs/>
                <w:color w:val="auto"/>
                <w:szCs w:val="24"/>
              </w:rPr>
              <w:t xml:space="preserve">The </w:t>
            </w:r>
            <w:r w:rsidR="005B1670">
              <w:rPr>
                <w:iCs/>
                <w:color w:val="auto"/>
                <w:szCs w:val="24"/>
              </w:rPr>
              <w:t>call-Off C</w:t>
            </w:r>
            <w:r w:rsidR="00DF1176" w:rsidRPr="0039622C">
              <w:rPr>
                <w:iCs/>
                <w:color w:val="auto"/>
                <w:szCs w:val="24"/>
              </w:rPr>
              <w:t xml:space="preserve">ontract is approaching its natural end and/or the Buyer has notified the Supplier of its intent to </w:t>
            </w:r>
            <w:r w:rsidR="00A40C63">
              <w:rPr>
                <w:iCs/>
                <w:color w:val="auto"/>
                <w:szCs w:val="24"/>
              </w:rPr>
              <w:t>off-board/</w:t>
            </w:r>
            <w:r w:rsidR="00DF1176" w:rsidRPr="0039622C">
              <w:rPr>
                <w:iCs/>
                <w:color w:val="auto"/>
                <w:szCs w:val="24"/>
              </w:rPr>
              <w:t>exit the contract ‘after’ the first thirty (30</w:t>
            </w:r>
            <w:r w:rsidR="00DF1176" w:rsidRPr="00D943DC">
              <w:rPr>
                <w:iCs/>
                <w:color w:val="auto"/>
                <w:szCs w:val="24"/>
              </w:rPr>
              <w:t xml:space="preserve">) </w:t>
            </w:r>
            <w:r w:rsidR="00A40C63">
              <w:rPr>
                <w:iCs/>
                <w:color w:val="auto"/>
                <w:szCs w:val="24"/>
              </w:rPr>
              <w:t>C</w:t>
            </w:r>
            <w:r w:rsidR="00DF1176" w:rsidRPr="00D943DC">
              <w:rPr>
                <w:iCs/>
                <w:color w:val="auto"/>
                <w:szCs w:val="24"/>
              </w:rPr>
              <w:t xml:space="preserve">alendar </w:t>
            </w:r>
            <w:r w:rsidR="00A40C63">
              <w:rPr>
                <w:iCs/>
                <w:color w:val="auto"/>
                <w:szCs w:val="24"/>
              </w:rPr>
              <w:t>D</w:t>
            </w:r>
            <w:r w:rsidR="00DF1176" w:rsidRPr="00D943DC">
              <w:rPr>
                <w:iCs/>
                <w:color w:val="auto"/>
                <w:szCs w:val="24"/>
              </w:rPr>
              <w:t xml:space="preserve">ays of the </w:t>
            </w:r>
            <w:r w:rsidR="00A40C63">
              <w:rPr>
                <w:iCs/>
                <w:color w:val="auto"/>
                <w:szCs w:val="24"/>
              </w:rPr>
              <w:t>Call-Off C</w:t>
            </w:r>
            <w:r w:rsidR="00DF1176" w:rsidRPr="00D943DC">
              <w:rPr>
                <w:iCs/>
                <w:color w:val="auto"/>
                <w:szCs w:val="24"/>
              </w:rPr>
              <w:t xml:space="preserve">ontract </w:t>
            </w:r>
            <w:r w:rsidR="00A40C63">
              <w:rPr>
                <w:iCs/>
                <w:color w:val="auto"/>
                <w:szCs w:val="24"/>
              </w:rPr>
              <w:t>T</w:t>
            </w:r>
            <w:r w:rsidR="00DF1176" w:rsidRPr="00D943DC">
              <w:rPr>
                <w:iCs/>
                <w:color w:val="auto"/>
                <w:szCs w:val="24"/>
              </w:rPr>
              <w:t xml:space="preserve">erm, resources are planned/available to undertake the activities around exit.  </w:t>
            </w:r>
            <w:r w:rsidR="00A40C63">
              <w:rPr>
                <w:iCs/>
                <w:color w:val="auto"/>
                <w:szCs w:val="24"/>
              </w:rPr>
              <w:t>Buyer</w:t>
            </w:r>
            <w:r w:rsidR="00DF1176" w:rsidRPr="00D943DC">
              <w:rPr>
                <w:iCs/>
                <w:color w:val="auto"/>
                <w:szCs w:val="24"/>
              </w:rPr>
              <w:t xml:space="preserve"> notification of intent to </w:t>
            </w:r>
            <w:r w:rsidR="00A40C63">
              <w:rPr>
                <w:iCs/>
                <w:color w:val="auto"/>
                <w:szCs w:val="24"/>
              </w:rPr>
              <w:t>off-board/</w:t>
            </w:r>
            <w:r w:rsidR="00DF1176" w:rsidRPr="00D943DC">
              <w:rPr>
                <w:iCs/>
                <w:color w:val="auto"/>
                <w:szCs w:val="24"/>
              </w:rPr>
              <w:t xml:space="preserve">exit is expected at least thirty </w:t>
            </w:r>
            <w:r w:rsidR="00CE4CF9">
              <w:rPr>
                <w:iCs/>
                <w:color w:val="auto"/>
                <w:szCs w:val="24"/>
              </w:rPr>
              <w:t>(</w:t>
            </w:r>
            <w:r w:rsidR="00DF1176" w:rsidRPr="00D943DC">
              <w:rPr>
                <w:iCs/>
                <w:color w:val="auto"/>
                <w:szCs w:val="24"/>
              </w:rPr>
              <w:t>30</w:t>
            </w:r>
            <w:r w:rsidR="000B1F4A">
              <w:rPr>
                <w:iCs/>
                <w:color w:val="auto"/>
                <w:szCs w:val="24"/>
              </w:rPr>
              <w:t>)</w:t>
            </w:r>
            <w:r w:rsidR="00DF1176" w:rsidRPr="00D943DC">
              <w:rPr>
                <w:iCs/>
                <w:color w:val="auto"/>
                <w:szCs w:val="24"/>
              </w:rPr>
              <w:t xml:space="preserve"> </w:t>
            </w:r>
            <w:r w:rsidR="005B1670">
              <w:rPr>
                <w:iCs/>
                <w:color w:val="auto"/>
                <w:szCs w:val="24"/>
              </w:rPr>
              <w:t>C</w:t>
            </w:r>
            <w:r w:rsidR="000B1F4A">
              <w:rPr>
                <w:iCs/>
                <w:color w:val="auto"/>
                <w:szCs w:val="24"/>
              </w:rPr>
              <w:t>alendar</w:t>
            </w:r>
            <w:r w:rsidR="00DF1176" w:rsidRPr="00D943DC">
              <w:rPr>
                <w:iCs/>
                <w:color w:val="auto"/>
                <w:szCs w:val="24"/>
              </w:rPr>
              <w:t xml:space="preserve"> </w:t>
            </w:r>
            <w:r w:rsidR="005B1670">
              <w:rPr>
                <w:iCs/>
                <w:color w:val="auto"/>
                <w:szCs w:val="24"/>
              </w:rPr>
              <w:t>D</w:t>
            </w:r>
            <w:r w:rsidR="00DF1176" w:rsidRPr="00D943DC">
              <w:rPr>
                <w:iCs/>
                <w:color w:val="auto"/>
                <w:szCs w:val="24"/>
              </w:rPr>
              <w:t xml:space="preserve">ays in advance, but preparation for an </w:t>
            </w:r>
            <w:r>
              <w:rPr>
                <w:iCs/>
                <w:color w:val="auto"/>
                <w:szCs w:val="24"/>
              </w:rPr>
              <w:t>O</w:t>
            </w:r>
            <w:r w:rsidR="00DF1176" w:rsidRPr="00D943DC">
              <w:rPr>
                <w:iCs/>
                <w:color w:val="auto"/>
                <w:szCs w:val="24"/>
              </w:rPr>
              <w:t xml:space="preserve">rdinary </w:t>
            </w:r>
            <w:r>
              <w:rPr>
                <w:iCs/>
                <w:color w:val="auto"/>
                <w:szCs w:val="24"/>
              </w:rPr>
              <w:t>E</w:t>
            </w:r>
            <w:r w:rsidR="00DF1176" w:rsidRPr="00D943DC">
              <w:rPr>
                <w:iCs/>
                <w:color w:val="auto"/>
                <w:szCs w:val="24"/>
              </w:rPr>
              <w:t>xit will begin before this.</w:t>
            </w:r>
          </w:p>
          <w:p w:rsidR="00DF1176" w:rsidRPr="00D943DC" w:rsidRDefault="00DF1176" w:rsidP="00DF1176">
            <w:pPr>
              <w:pStyle w:val="Standard"/>
              <w:spacing w:before="60" w:after="60"/>
              <w:ind w:left="147"/>
              <w:jc w:val="left"/>
              <w:rPr>
                <w:rFonts w:ascii="Arial" w:hAnsi="Arial" w:cs="Arial"/>
                <w:color w:val="auto"/>
                <w:sz w:val="24"/>
                <w:szCs w:val="24"/>
              </w:rPr>
            </w:pPr>
          </w:p>
          <w:p w:rsidR="00DF1176" w:rsidRPr="00D943DC" w:rsidRDefault="0039622C" w:rsidP="00DF1176">
            <w:pPr>
              <w:spacing w:after="60"/>
              <w:ind w:left="133" w:firstLine="0"/>
              <w:rPr>
                <w:iCs/>
                <w:color w:val="auto"/>
              </w:rPr>
            </w:pPr>
            <w:r w:rsidRPr="0039622C">
              <w:rPr>
                <w:bCs/>
                <w:iCs/>
                <w:color w:val="auto"/>
                <w:szCs w:val="24"/>
              </w:rPr>
              <w:t>For the purpose of this Call-Off Contract</w:t>
            </w:r>
            <w:r>
              <w:rPr>
                <w:b/>
                <w:bCs/>
                <w:iCs/>
                <w:color w:val="auto"/>
                <w:szCs w:val="24"/>
              </w:rPr>
              <w:t xml:space="preserve"> </w:t>
            </w:r>
            <w:r w:rsidR="00D943DC" w:rsidRPr="00D943DC">
              <w:rPr>
                <w:b/>
                <w:bCs/>
                <w:iCs/>
                <w:color w:val="auto"/>
              </w:rPr>
              <w:t>“</w:t>
            </w:r>
            <w:r w:rsidR="00DF1176" w:rsidRPr="00D943DC">
              <w:rPr>
                <w:b/>
                <w:bCs/>
                <w:iCs/>
                <w:color w:val="auto"/>
              </w:rPr>
              <w:t>Emergency Exit</w:t>
            </w:r>
            <w:r w:rsidR="00D943DC" w:rsidRPr="00D943DC">
              <w:rPr>
                <w:b/>
                <w:bCs/>
                <w:iCs/>
                <w:color w:val="auto"/>
              </w:rPr>
              <w:t xml:space="preserve">“ </w:t>
            </w:r>
            <w:r w:rsidR="00DF1176" w:rsidRPr="0039622C">
              <w:rPr>
                <w:bCs/>
                <w:iCs/>
                <w:color w:val="auto"/>
              </w:rPr>
              <w:t xml:space="preserve">is defined as; </w:t>
            </w:r>
            <w:r w:rsidR="00DF1176" w:rsidRPr="0039622C">
              <w:rPr>
                <w:iCs/>
                <w:color w:val="auto"/>
              </w:rPr>
              <w:t xml:space="preserve">The </w:t>
            </w:r>
            <w:r w:rsidR="005B1670">
              <w:rPr>
                <w:iCs/>
                <w:color w:val="auto"/>
              </w:rPr>
              <w:t>Call-Off C</w:t>
            </w:r>
            <w:r w:rsidR="00DF1176" w:rsidRPr="0039622C">
              <w:rPr>
                <w:iCs/>
                <w:color w:val="auto"/>
              </w:rPr>
              <w:t>ontract is terminating prior to the natural end date and</w:t>
            </w:r>
            <w:r w:rsidR="00DF1176" w:rsidRPr="00D943DC">
              <w:rPr>
                <w:iCs/>
                <w:color w:val="auto"/>
              </w:rPr>
              <w:t xml:space="preserve"> </w:t>
            </w:r>
            <w:r w:rsidR="007838AF">
              <w:rPr>
                <w:iCs/>
                <w:color w:val="auto"/>
              </w:rPr>
              <w:t xml:space="preserve">the intent </w:t>
            </w:r>
            <w:r w:rsidR="005B1670">
              <w:rPr>
                <w:iCs/>
                <w:color w:val="auto"/>
              </w:rPr>
              <w:t xml:space="preserve">to </w:t>
            </w:r>
            <w:r w:rsidR="005B1670">
              <w:rPr>
                <w:iCs/>
                <w:color w:val="auto"/>
                <w:szCs w:val="24"/>
              </w:rPr>
              <w:t>off-board/</w:t>
            </w:r>
            <w:r w:rsidR="005B1670" w:rsidRPr="0039622C">
              <w:rPr>
                <w:iCs/>
                <w:color w:val="auto"/>
                <w:szCs w:val="24"/>
              </w:rPr>
              <w:t xml:space="preserve">exit the contract </w:t>
            </w:r>
            <w:r w:rsidR="007838AF">
              <w:rPr>
                <w:iCs/>
                <w:color w:val="auto"/>
              </w:rPr>
              <w:t>is notified by the Buyer ‘o</w:t>
            </w:r>
            <w:r w:rsidR="00DF1176" w:rsidRPr="00D943DC">
              <w:rPr>
                <w:iCs/>
                <w:color w:val="auto"/>
              </w:rPr>
              <w:t>nly</w:t>
            </w:r>
            <w:r w:rsidR="007838AF">
              <w:rPr>
                <w:iCs/>
                <w:color w:val="auto"/>
              </w:rPr>
              <w:t>’</w:t>
            </w:r>
            <w:r w:rsidR="00DF1176" w:rsidRPr="00D943DC">
              <w:rPr>
                <w:iCs/>
                <w:color w:val="auto"/>
              </w:rPr>
              <w:t xml:space="preserve"> within </w:t>
            </w:r>
            <w:r w:rsidR="00DF1176" w:rsidRPr="00D943DC">
              <w:rPr>
                <w:iCs/>
                <w:color w:val="auto"/>
                <w:szCs w:val="24"/>
              </w:rPr>
              <w:t xml:space="preserve">the first thirty (30) </w:t>
            </w:r>
            <w:r w:rsidR="007838AF">
              <w:rPr>
                <w:iCs/>
                <w:color w:val="auto"/>
                <w:szCs w:val="24"/>
              </w:rPr>
              <w:t>C</w:t>
            </w:r>
            <w:r w:rsidR="00DF1176" w:rsidRPr="00D943DC">
              <w:rPr>
                <w:iCs/>
                <w:color w:val="auto"/>
                <w:szCs w:val="24"/>
              </w:rPr>
              <w:t xml:space="preserve">alendar </w:t>
            </w:r>
            <w:r w:rsidR="007838AF">
              <w:rPr>
                <w:iCs/>
                <w:color w:val="auto"/>
                <w:szCs w:val="24"/>
              </w:rPr>
              <w:t>D</w:t>
            </w:r>
            <w:r w:rsidR="00DF1176" w:rsidRPr="00D943DC">
              <w:rPr>
                <w:iCs/>
                <w:color w:val="auto"/>
                <w:szCs w:val="24"/>
              </w:rPr>
              <w:t xml:space="preserve">ays of the </w:t>
            </w:r>
            <w:r w:rsidR="007838AF">
              <w:rPr>
                <w:iCs/>
                <w:color w:val="auto"/>
                <w:szCs w:val="24"/>
              </w:rPr>
              <w:t>Call-Off C</w:t>
            </w:r>
            <w:r w:rsidR="00DF1176" w:rsidRPr="00D943DC">
              <w:rPr>
                <w:iCs/>
                <w:color w:val="auto"/>
                <w:szCs w:val="24"/>
              </w:rPr>
              <w:t xml:space="preserve">ontract </w:t>
            </w:r>
            <w:r w:rsidR="007838AF">
              <w:rPr>
                <w:iCs/>
                <w:color w:val="auto"/>
                <w:szCs w:val="24"/>
              </w:rPr>
              <w:t>T</w:t>
            </w:r>
            <w:r w:rsidR="00DF1176" w:rsidRPr="00D943DC">
              <w:rPr>
                <w:iCs/>
                <w:color w:val="auto"/>
                <w:szCs w:val="24"/>
              </w:rPr>
              <w:t xml:space="preserve">erm </w:t>
            </w:r>
            <w:r w:rsidR="007838AF">
              <w:rPr>
                <w:iCs/>
                <w:color w:val="auto"/>
                <w:szCs w:val="24"/>
              </w:rPr>
              <w:t>C</w:t>
            </w:r>
            <w:r w:rsidR="00DF1176" w:rsidRPr="00D943DC">
              <w:rPr>
                <w:iCs/>
                <w:color w:val="auto"/>
                <w:szCs w:val="24"/>
              </w:rPr>
              <w:t xml:space="preserve">ommencement </w:t>
            </w:r>
            <w:r w:rsidR="007838AF">
              <w:rPr>
                <w:iCs/>
                <w:color w:val="auto"/>
                <w:szCs w:val="24"/>
              </w:rPr>
              <w:t>D</w:t>
            </w:r>
            <w:r w:rsidR="00DF1176" w:rsidRPr="00D943DC">
              <w:rPr>
                <w:iCs/>
                <w:color w:val="auto"/>
                <w:szCs w:val="24"/>
              </w:rPr>
              <w:t>ate</w:t>
            </w:r>
            <w:r w:rsidR="005B1670">
              <w:rPr>
                <w:iCs/>
                <w:color w:val="auto"/>
                <w:szCs w:val="24"/>
              </w:rPr>
              <w:t>;</w:t>
            </w:r>
            <w:r w:rsidR="00DF1176" w:rsidRPr="00D943DC">
              <w:rPr>
                <w:iCs/>
                <w:color w:val="auto"/>
              </w:rPr>
              <w:t xml:space="preserve"> and resources may not be planned/available to undertake the activities around </w:t>
            </w:r>
            <w:r w:rsidR="007838AF">
              <w:rPr>
                <w:iCs/>
                <w:color w:val="auto"/>
              </w:rPr>
              <w:t>e</w:t>
            </w:r>
            <w:r w:rsidR="00DF1176" w:rsidRPr="00D943DC">
              <w:rPr>
                <w:iCs/>
                <w:color w:val="auto"/>
              </w:rPr>
              <w:t>xit. In this case, activities will be on a reasonable ende</w:t>
            </w:r>
            <w:r w:rsidR="00D943DC" w:rsidRPr="00D943DC">
              <w:rPr>
                <w:iCs/>
                <w:color w:val="auto"/>
              </w:rPr>
              <w:t>a</w:t>
            </w:r>
            <w:r w:rsidR="00DF1176" w:rsidRPr="00D943DC">
              <w:rPr>
                <w:iCs/>
                <w:color w:val="auto"/>
              </w:rPr>
              <w:t>vors basis, but where possible the approach outlined here will be followed as closely as possible.</w:t>
            </w:r>
          </w:p>
          <w:p w:rsidR="00DF1176" w:rsidRDefault="00DF1176" w:rsidP="00DF1176">
            <w:pPr>
              <w:pStyle w:val="Standard"/>
              <w:spacing w:before="60" w:after="60"/>
              <w:ind w:left="147"/>
              <w:jc w:val="left"/>
              <w:rPr>
                <w:rFonts w:ascii="Arial" w:hAnsi="Arial" w:cs="Arial"/>
                <w:sz w:val="24"/>
                <w:szCs w:val="24"/>
              </w:rPr>
            </w:pPr>
          </w:p>
          <w:p w:rsidR="00DF1176" w:rsidRPr="00CE4CF9" w:rsidRDefault="00DF1176" w:rsidP="00DF1176">
            <w:pPr>
              <w:pStyle w:val="Standard"/>
              <w:spacing w:before="60" w:after="60"/>
              <w:ind w:left="147"/>
              <w:jc w:val="left"/>
              <w:rPr>
                <w:rFonts w:ascii="Arial" w:hAnsi="Arial" w:cs="Arial"/>
                <w:sz w:val="24"/>
                <w:szCs w:val="24"/>
              </w:rPr>
            </w:pPr>
            <w:r>
              <w:rPr>
                <w:rFonts w:ascii="Arial" w:hAnsi="Arial" w:cs="Arial"/>
                <w:sz w:val="24"/>
                <w:szCs w:val="24"/>
              </w:rPr>
              <w:t>The Buyer will have the flexibility to off-board/</w:t>
            </w:r>
            <w:r w:rsidR="0039622C">
              <w:rPr>
                <w:rFonts w:ascii="Arial" w:hAnsi="Arial" w:cs="Arial"/>
                <w:sz w:val="24"/>
                <w:szCs w:val="24"/>
              </w:rPr>
              <w:t>e</w:t>
            </w:r>
            <w:r>
              <w:rPr>
                <w:rFonts w:ascii="Arial" w:hAnsi="Arial" w:cs="Arial"/>
                <w:sz w:val="24"/>
                <w:szCs w:val="24"/>
              </w:rPr>
              <w:t xml:space="preserve">xit the </w:t>
            </w:r>
            <w:r w:rsidR="00A70A62" w:rsidRPr="00291460">
              <w:rPr>
                <w:szCs w:val="24"/>
                <w:highlight w:val="lightGray"/>
              </w:rPr>
              <w:t>[redacted]</w:t>
            </w:r>
            <w:r w:rsidR="00A70A62">
              <w:rPr>
                <w:szCs w:val="24"/>
              </w:rPr>
              <w:t xml:space="preserve"> </w:t>
            </w:r>
            <w:r>
              <w:rPr>
                <w:rFonts w:ascii="Arial" w:hAnsi="Arial" w:cs="Arial"/>
                <w:sz w:val="24"/>
                <w:szCs w:val="24"/>
              </w:rPr>
              <w:t xml:space="preserve">Service independently of </w:t>
            </w:r>
            <w:r w:rsidR="00CE4CF9">
              <w:rPr>
                <w:rFonts w:ascii="Arial" w:hAnsi="Arial" w:cs="Arial"/>
                <w:sz w:val="24"/>
                <w:szCs w:val="24"/>
              </w:rPr>
              <w:t>a</w:t>
            </w:r>
            <w:r w:rsidR="00D76149">
              <w:rPr>
                <w:rFonts w:ascii="Arial" w:hAnsi="Arial" w:cs="Arial"/>
                <w:sz w:val="24"/>
                <w:szCs w:val="24"/>
              </w:rPr>
              <w:t>l</w:t>
            </w:r>
            <w:r w:rsidR="00CE4CF9">
              <w:rPr>
                <w:rFonts w:ascii="Arial" w:hAnsi="Arial" w:cs="Arial"/>
                <w:sz w:val="24"/>
                <w:szCs w:val="24"/>
              </w:rPr>
              <w:t>l</w:t>
            </w:r>
            <w:r>
              <w:rPr>
                <w:rFonts w:ascii="Arial" w:hAnsi="Arial" w:cs="Arial"/>
                <w:sz w:val="24"/>
                <w:szCs w:val="24"/>
              </w:rPr>
              <w:t xml:space="preserve"> other D&amp;A </w:t>
            </w:r>
            <w:r w:rsidR="007838AF">
              <w:rPr>
                <w:rFonts w:ascii="Arial" w:hAnsi="Arial" w:cs="Arial"/>
                <w:sz w:val="24"/>
                <w:szCs w:val="24"/>
              </w:rPr>
              <w:t>hosted s</w:t>
            </w:r>
            <w:r>
              <w:rPr>
                <w:rFonts w:ascii="Arial" w:hAnsi="Arial" w:cs="Arial"/>
                <w:sz w:val="24"/>
                <w:szCs w:val="24"/>
              </w:rPr>
              <w:t>ervices</w:t>
            </w:r>
            <w:r w:rsidR="00D76149">
              <w:rPr>
                <w:rFonts w:ascii="Arial" w:hAnsi="Arial" w:cs="Arial"/>
                <w:sz w:val="24"/>
                <w:szCs w:val="24"/>
              </w:rPr>
              <w:t>,</w:t>
            </w:r>
            <w:r>
              <w:rPr>
                <w:rFonts w:ascii="Arial" w:hAnsi="Arial" w:cs="Arial"/>
                <w:sz w:val="24"/>
                <w:szCs w:val="24"/>
              </w:rPr>
              <w:t xml:space="preserve"> at any time during the </w:t>
            </w:r>
            <w:r w:rsidR="007838AF">
              <w:rPr>
                <w:rFonts w:ascii="Arial" w:hAnsi="Arial" w:cs="Arial"/>
                <w:sz w:val="24"/>
                <w:szCs w:val="24"/>
              </w:rPr>
              <w:t>T</w:t>
            </w:r>
            <w:r>
              <w:rPr>
                <w:rFonts w:ascii="Arial" w:hAnsi="Arial" w:cs="Arial"/>
                <w:sz w:val="24"/>
                <w:szCs w:val="24"/>
              </w:rPr>
              <w:t>erm and the off-boarding/</w:t>
            </w:r>
            <w:r w:rsidR="00B52B00">
              <w:rPr>
                <w:rFonts w:ascii="Arial" w:hAnsi="Arial" w:cs="Arial"/>
                <w:sz w:val="24"/>
                <w:szCs w:val="24"/>
              </w:rPr>
              <w:t>e</w:t>
            </w:r>
            <w:r>
              <w:rPr>
                <w:rFonts w:ascii="Arial" w:hAnsi="Arial" w:cs="Arial"/>
                <w:sz w:val="24"/>
                <w:szCs w:val="24"/>
              </w:rPr>
              <w:t xml:space="preserve">xit of </w:t>
            </w:r>
            <w:r>
              <w:rPr>
                <w:szCs w:val="24"/>
              </w:rPr>
              <w:t xml:space="preserve">the </w:t>
            </w:r>
            <w:r w:rsidRPr="00CE4CF9">
              <w:rPr>
                <w:rFonts w:ascii="Arial" w:hAnsi="Arial" w:cs="Arial"/>
                <w:sz w:val="24"/>
                <w:szCs w:val="24"/>
              </w:rPr>
              <w:t xml:space="preserve">Data Science </w:t>
            </w:r>
            <w:r w:rsidR="007838AF">
              <w:rPr>
                <w:rFonts w:ascii="Arial" w:hAnsi="Arial" w:cs="Arial"/>
                <w:sz w:val="24"/>
                <w:szCs w:val="24"/>
              </w:rPr>
              <w:t>hosting s</w:t>
            </w:r>
            <w:r w:rsidRPr="00CE4CF9">
              <w:rPr>
                <w:rFonts w:ascii="Arial" w:hAnsi="Arial" w:cs="Arial"/>
                <w:sz w:val="24"/>
                <w:szCs w:val="24"/>
              </w:rPr>
              <w:t xml:space="preserve">ervice will be deemed as </w:t>
            </w:r>
            <w:r w:rsidR="000B1F4A">
              <w:rPr>
                <w:rFonts w:ascii="Arial" w:hAnsi="Arial" w:cs="Arial"/>
                <w:sz w:val="24"/>
                <w:szCs w:val="24"/>
              </w:rPr>
              <w:t>“</w:t>
            </w:r>
            <w:r w:rsidRPr="00730666">
              <w:rPr>
                <w:rFonts w:ascii="Arial" w:hAnsi="Arial" w:cs="Arial"/>
                <w:b/>
                <w:sz w:val="24"/>
                <w:szCs w:val="24"/>
              </w:rPr>
              <w:t>Ordinary</w:t>
            </w:r>
            <w:r w:rsidR="00B52B00" w:rsidRPr="00730666">
              <w:rPr>
                <w:rFonts w:ascii="Arial" w:hAnsi="Arial" w:cs="Arial"/>
                <w:b/>
                <w:sz w:val="24"/>
                <w:szCs w:val="24"/>
              </w:rPr>
              <w:t xml:space="preserve"> </w:t>
            </w:r>
            <w:r w:rsidRPr="00730666">
              <w:rPr>
                <w:rFonts w:ascii="Arial" w:hAnsi="Arial" w:cs="Arial"/>
                <w:b/>
                <w:sz w:val="24"/>
                <w:szCs w:val="24"/>
              </w:rPr>
              <w:t>Exit</w:t>
            </w:r>
            <w:r w:rsidR="00B52B00">
              <w:rPr>
                <w:rFonts w:ascii="Arial" w:hAnsi="Arial" w:cs="Arial"/>
                <w:sz w:val="24"/>
                <w:szCs w:val="24"/>
              </w:rPr>
              <w:t>”</w:t>
            </w:r>
            <w:r w:rsidRPr="00CE4CF9">
              <w:rPr>
                <w:rFonts w:ascii="Arial" w:hAnsi="Arial" w:cs="Arial"/>
                <w:sz w:val="24"/>
                <w:szCs w:val="24"/>
              </w:rPr>
              <w:t xml:space="preserve">. </w:t>
            </w:r>
          </w:p>
          <w:p w:rsidR="00207821" w:rsidRPr="00B07134" w:rsidRDefault="00207821" w:rsidP="00D24C10">
            <w:pPr>
              <w:pStyle w:val="Standard"/>
              <w:spacing w:before="60" w:after="60"/>
              <w:ind w:left="147"/>
              <w:jc w:val="left"/>
              <w:rPr>
                <w:rFonts w:ascii="Arial" w:hAnsi="Arial" w:cs="Arial"/>
                <w:sz w:val="24"/>
                <w:szCs w:val="24"/>
              </w:rPr>
            </w:pPr>
          </w:p>
        </w:tc>
      </w:tr>
      <w:tr w:rsidR="00D24618" w:rsidTr="00730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 w:type="dxa"/>
          </w:tblCellMar>
        </w:tblPrEx>
        <w:trPr>
          <w:trHeight w:val="1207"/>
        </w:trPr>
        <w:tc>
          <w:tcPr>
            <w:tcW w:w="2561" w:type="dxa"/>
          </w:tcPr>
          <w:p w:rsidR="00B54820" w:rsidRDefault="00B54820" w:rsidP="008A2219">
            <w:pPr>
              <w:spacing w:after="0" w:line="259" w:lineRule="auto"/>
              <w:ind w:left="147" w:firstLine="0"/>
              <w:rPr>
                <w:b/>
              </w:rPr>
            </w:pPr>
            <w:r>
              <w:rPr>
                <w:b/>
              </w:rPr>
              <w:lastRenderedPageBreak/>
              <w:t xml:space="preserve">3.9 </w:t>
            </w:r>
          </w:p>
          <w:p w:rsidR="00D24618" w:rsidRDefault="00605FE9" w:rsidP="008A2219">
            <w:pPr>
              <w:spacing w:after="0" w:line="259" w:lineRule="auto"/>
              <w:ind w:left="147" w:firstLine="0"/>
            </w:pPr>
            <w:r>
              <w:rPr>
                <w:b/>
              </w:rPr>
              <w:t xml:space="preserve">Limit on supplier’s </w:t>
            </w:r>
          </w:p>
          <w:p w:rsidR="00D24618" w:rsidRDefault="00605FE9" w:rsidP="008A2219">
            <w:pPr>
              <w:spacing w:after="0" w:line="259" w:lineRule="auto"/>
              <w:ind w:left="147" w:firstLine="0"/>
            </w:pPr>
            <w:r>
              <w:rPr>
                <w:b/>
              </w:rPr>
              <w:t>liability:</w:t>
            </w:r>
            <w:r>
              <w:rPr>
                <w:rFonts w:ascii="Times New Roman" w:eastAsia="Times New Roman" w:hAnsi="Times New Roman" w:cs="Times New Roman"/>
                <w:sz w:val="20"/>
              </w:rPr>
              <w:t xml:space="preserve"> </w:t>
            </w:r>
          </w:p>
        </w:tc>
        <w:tc>
          <w:tcPr>
            <w:tcW w:w="8076" w:type="dxa"/>
          </w:tcPr>
          <w:p w:rsidR="003636D2" w:rsidRDefault="00605FE9" w:rsidP="00DE4AF4">
            <w:pPr>
              <w:spacing w:after="0" w:line="240" w:lineRule="auto"/>
              <w:ind w:left="142" w:right="28" w:firstLine="0"/>
            </w:pPr>
            <w:r>
              <w:t>In acc</w:t>
            </w:r>
            <w:r w:rsidR="003306FA">
              <w:t>ordance with Call­Off Contract C</w:t>
            </w:r>
            <w:r>
              <w:t>laus</w:t>
            </w:r>
            <w:r>
              <w:rPr>
                <w:rFonts w:ascii="Gautami" w:eastAsia="Gautami" w:hAnsi="Gautami" w:cs="Gautami"/>
              </w:rPr>
              <w:t>​</w:t>
            </w:r>
            <w:r>
              <w:t>e 31.5</w:t>
            </w:r>
            <w:r w:rsidR="00207821">
              <w:t>;</w:t>
            </w:r>
            <w:r w:rsidR="007838AF">
              <w:t xml:space="preserve"> </w:t>
            </w:r>
            <w:r>
              <w:rPr>
                <w:rFonts w:ascii="Gautami" w:eastAsia="Gautami" w:hAnsi="Gautami" w:cs="Gautami"/>
              </w:rPr>
              <w:t>​</w:t>
            </w:r>
            <w:r>
              <w:t xml:space="preserve">the </w:t>
            </w:r>
            <w:r w:rsidR="003755DD">
              <w:t>S</w:t>
            </w:r>
            <w:r>
              <w:t xml:space="preserve">upplier’s </w:t>
            </w:r>
            <w:r w:rsidR="005E6A1E" w:rsidRPr="008D0D1F">
              <w:t>annual</w:t>
            </w:r>
            <w:r w:rsidR="005E6A1E">
              <w:t xml:space="preserve"> </w:t>
            </w:r>
            <w:r w:rsidR="00907220">
              <w:t xml:space="preserve">aggregate </w:t>
            </w:r>
            <w:r>
              <w:t>liability for direct loss, destruction, corruption, degradation or damage to the Buyer Data or the Buyer Personal Data or any copy of such Buyer Data is</w:t>
            </w:r>
            <w:r>
              <w:rPr>
                <w:rFonts w:ascii="Gautami" w:eastAsia="Gautami" w:hAnsi="Gautami" w:cs="Gautami"/>
              </w:rPr>
              <w:t>​</w:t>
            </w:r>
            <w:r>
              <w:t xml:space="preserve"> </w:t>
            </w:r>
            <w:r w:rsidR="001F40D5">
              <w:t>limited to</w:t>
            </w:r>
            <w:r w:rsidR="003755DD">
              <w:t xml:space="preserve"> </w:t>
            </w:r>
            <w:r w:rsidR="00A70A62" w:rsidRPr="00291460">
              <w:rPr>
                <w:szCs w:val="24"/>
                <w:highlight w:val="lightGray"/>
              </w:rPr>
              <w:t>[redacted]</w:t>
            </w:r>
            <w:r w:rsidR="00A70A62">
              <w:rPr>
                <w:szCs w:val="24"/>
              </w:rPr>
              <w:t xml:space="preserve"> </w:t>
            </w:r>
            <w:r w:rsidR="005E6A1E">
              <w:t xml:space="preserve">% of the Call­Off Contract Charges </w:t>
            </w:r>
            <w:r w:rsidR="00375637">
              <w:t xml:space="preserve">payable by the Buyer to the Supplier during the Call-Off </w:t>
            </w:r>
            <w:r w:rsidR="007838AF">
              <w:t>C</w:t>
            </w:r>
            <w:r w:rsidR="00375637">
              <w:t xml:space="preserve">ontract </w:t>
            </w:r>
            <w:r w:rsidR="007838AF">
              <w:t>T</w:t>
            </w:r>
            <w:r w:rsidR="00375637">
              <w:t>erm</w:t>
            </w:r>
            <w:r w:rsidR="00875E9A">
              <w:t>.</w:t>
            </w:r>
          </w:p>
          <w:p w:rsidR="007A4CDC" w:rsidRDefault="007A4CDC" w:rsidP="00DE4AF4">
            <w:pPr>
              <w:spacing w:after="0" w:line="240" w:lineRule="auto"/>
              <w:ind w:left="142" w:right="28" w:firstLine="0"/>
            </w:pPr>
          </w:p>
        </w:tc>
      </w:tr>
      <w:tr w:rsidR="00D24618" w:rsidTr="00730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 w:type="dxa"/>
          </w:tblCellMar>
        </w:tblPrEx>
        <w:trPr>
          <w:trHeight w:val="610"/>
        </w:trPr>
        <w:tc>
          <w:tcPr>
            <w:tcW w:w="2561" w:type="dxa"/>
          </w:tcPr>
          <w:p w:rsidR="005A0EB4" w:rsidRDefault="00B54820" w:rsidP="005A0EB4">
            <w:pPr>
              <w:spacing w:after="0" w:line="259" w:lineRule="auto"/>
              <w:ind w:left="147" w:firstLine="0"/>
              <w:rPr>
                <w:b/>
              </w:rPr>
            </w:pPr>
            <w:r>
              <w:rPr>
                <w:b/>
              </w:rPr>
              <w:lastRenderedPageBreak/>
              <w:t>3.10</w:t>
            </w:r>
            <w:r w:rsidR="00DA1305">
              <w:rPr>
                <w:b/>
              </w:rPr>
              <w:t xml:space="preserve"> </w:t>
            </w:r>
          </w:p>
          <w:p w:rsidR="00D24618" w:rsidRDefault="00605FE9" w:rsidP="005A0EB4">
            <w:pPr>
              <w:spacing w:after="0" w:line="259" w:lineRule="auto"/>
              <w:ind w:left="147" w:firstLine="0"/>
            </w:pPr>
            <w:r>
              <w:rPr>
                <w:b/>
              </w:rPr>
              <w:t>Insurance:</w:t>
            </w:r>
            <w:r>
              <w:rPr>
                <w:rFonts w:ascii="Times New Roman" w:eastAsia="Times New Roman" w:hAnsi="Times New Roman" w:cs="Times New Roman"/>
                <w:sz w:val="20"/>
              </w:rPr>
              <w:t xml:space="preserve"> </w:t>
            </w:r>
          </w:p>
        </w:tc>
        <w:tc>
          <w:tcPr>
            <w:tcW w:w="8076" w:type="dxa"/>
          </w:tcPr>
          <w:p w:rsidR="00A7030A" w:rsidRDefault="00A7030A" w:rsidP="00A7030A">
            <w:pPr>
              <w:pStyle w:val="Standard"/>
              <w:ind w:left="147"/>
              <w:jc w:val="left"/>
            </w:pPr>
            <w:r>
              <w:rPr>
                <w:rFonts w:ascii="Arial" w:eastAsia="Arial" w:hAnsi="Arial" w:cs="Arial"/>
                <w:sz w:val="24"/>
                <w:szCs w:val="24"/>
              </w:rPr>
              <w:t>In accordance with Ca</w:t>
            </w:r>
            <w:r w:rsidR="00A876C7">
              <w:rPr>
                <w:rFonts w:ascii="Arial" w:eastAsia="Arial" w:hAnsi="Arial" w:cs="Arial"/>
                <w:sz w:val="24"/>
                <w:szCs w:val="24"/>
              </w:rPr>
              <w:t>ll-Off Contract C</w:t>
            </w:r>
            <w:r>
              <w:rPr>
                <w:rFonts w:ascii="Arial" w:eastAsia="Arial" w:hAnsi="Arial" w:cs="Arial"/>
                <w:sz w:val="24"/>
                <w:szCs w:val="24"/>
              </w:rPr>
              <w:t>lause</w:t>
            </w:r>
            <w:r>
              <w:rPr>
                <w:rFonts w:ascii="Arial" w:eastAsia="Arial" w:hAnsi="Arial" w:cs="Arial"/>
                <w:sz w:val="24"/>
                <w:szCs w:val="24"/>
                <w:shd w:val="clear" w:color="auto" w:fill="FFFFFF"/>
              </w:rPr>
              <w:t xml:space="preserve"> 10,</w:t>
            </w:r>
            <w:r>
              <w:rPr>
                <w:rFonts w:ascii="Arial" w:eastAsia="Arial" w:hAnsi="Arial" w:cs="Arial"/>
                <w:sz w:val="24"/>
                <w:szCs w:val="24"/>
              </w:rPr>
              <w:t xml:space="preserve"> the</w:t>
            </w:r>
            <w:r w:rsidR="00B52B00">
              <w:rPr>
                <w:rFonts w:ascii="Arial" w:eastAsia="Arial" w:hAnsi="Arial" w:cs="Arial"/>
                <w:sz w:val="24"/>
                <w:szCs w:val="24"/>
              </w:rPr>
              <w:t xml:space="preserve"> </w:t>
            </w:r>
            <w:r>
              <w:rPr>
                <w:rFonts w:ascii="Arial" w:eastAsia="Arial" w:hAnsi="Arial" w:cs="Arial"/>
                <w:sz w:val="24"/>
                <w:szCs w:val="24"/>
              </w:rPr>
              <w:t>insurance(s) required will be:</w:t>
            </w:r>
            <w:r>
              <w:rPr>
                <w:rFonts w:ascii="Arial" w:eastAsia="Arial" w:hAnsi="Arial" w:cs="Arial"/>
                <w:sz w:val="24"/>
                <w:szCs w:val="24"/>
              </w:rPr>
              <w:br/>
            </w:r>
          </w:p>
          <w:p w:rsidR="00A7030A" w:rsidRDefault="00A7030A" w:rsidP="00A7030A">
            <w:pPr>
              <w:pStyle w:val="Standard"/>
              <w:ind w:left="142"/>
              <w:jc w:val="left"/>
            </w:pPr>
            <w:r>
              <w:rPr>
                <w:rFonts w:ascii="Arial" w:eastAsia="Arial" w:hAnsi="Arial" w:cs="Arial"/>
                <w:b/>
                <w:sz w:val="24"/>
                <w:szCs w:val="24"/>
              </w:rPr>
              <w:t>a minimum insurance period</w:t>
            </w:r>
            <w:r>
              <w:rPr>
                <w:rFonts w:ascii="Arial" w:eastAsia="Arial" w:hAnsi="Arial" w:cs="Arial"/>
                <w:sz w:val="24"/>
                <w:szCs w:val="24"/>
              </w:rPr>
              <w:t xml:space="preserve"> of 6 years following the</w:t>
            </w:r>
            <w:r w:rsidR="00B52B00">
              <w:rPr>
                <w:rFonts w:ascii="Arial" w:eastAsia="Arial" w:hAnsi="Arial" w:cs="Arial"/>
                <w:sz w:val="24"/>
                <w:szCs w:val="24"/>
              </w:rPr>
              <w:t xml:space="preserve"> </w:t>
            </w:r>
            <w:r>
              <w:rPr>
                <w:rFonts w:ascii="Arial" w:eastAsia="Arial" w:hAnsi="Arial" w:cs="Arial"/>
                <w:sz w:val="24"/>
                <w:szCs w:val="24"/>
              </w:rPr>
              <w:t>expiration or earlier termination of this Call-Off Contract.</w:t>
            </w:r>
            <w:r>
              <w:rPr>
                <w:rFonts w:ascii="Arial" w:eastAsia="Arial" w:hAnsi="Arial" w:cs="Arial"/>
                <w:sz w:val="24"/>
                <w:szCs w:val="24"/>
              </w:rPr>
              <w:br/>
            </w:r>
          </w:p>
          <w:p w:rsidR="00A7030A" w:rsidRDefault="00A7030A" w:rsidP="00A7030A">
            <w:pPr>
              <w:pStyle w:val="Standard"/>
              <w:ind w:left="142"/>
              <w:jc w:val="left"/>
            </w:pPr>
            <w:r>
              <w:rPr>
                <w:rFonts w:ascii="Arial" w:eastAsia="Arial" w:hAnsi="Arial" w:cs="Arial"/>
                <w:b/>
                <w:sz w:val="24"/>
                <w:szCs w:val="24"/>
              </w:rPr>
              <w:t>profe</w:t>
            </w:r>
            <w:r w:rsidR="00B52B00">
              <w:rPr>
                <w:rFonts w:ascii="Arial" w:eastAsia="Arial" w:hAnsi="Arial" w:cs="Arial"/>
                <w:b/>
                <w:sz w:val="24"/>
                <w:szCs w:val="24"/>
              </w:rPr>
              <w:t>s</w:t>
            </w:r>
            <w:r>
              <w:rPr>
                <w:rFonts w:ascii="Arial" w:eastAsia="Arial" w:hAnsi="Arial" w:cs="Arial"/>
                <w:b/>
                <w:sz w:val="24"/>
                <w:szCs w:val="24"/>
              </w:rPr>
              <w:t>sional indemnity insurance cover</w:t>
            </w:r>
            <w:r>
              <w:rPr>
                <w:rFonts w:ascii="Arial" w:eastAsia="Arial" w:hAnsi="Arial" w:cs="Arial"/>
                <w:sz w:val="24"/>
                <w:szCs w:val="24"/>
              </w:rPr>
              <w:t xml:space="preserve"> to be held by the Supplier and by any agent, Sub-Contractor or consultant  involved in the supply of the G-Cloud Services. This professional indemnity insurance cover will have a minimum limit of indemnity of </w:t>
            </w:r>
            <w:r w:rsidR="00A70A62" w:rsidRPr="00291460">
              <w:rPr>
                <w:szCs w:val="24"/>
                <w:highlight w:val="lightGray"/>
              </w:rPr>
              <w:t>[redacted]</w:t>
            </w:r>
            <w:r w:rsidR="00A70A62">
              <w:rPr>
                <w:szCs w:val="24"/>
              </w:rPr>
              <w:t xml:space="preserve"> </w:t>
            </w:r>
            <w:r>
              <w:rPr>
                <w:rFonts w:ascii="Arial" w:eastAsia="Arial" w:hAnsi="Arial" w:cs="Arial"/>
                <w:sz w:val="24"/>
                <w:szCs w:val="24"/>
              </w:rPr>
              <w:t>pounds sterling (£</w:t>
            </w:r>
            <w:r w:rsidR="00A70A62" w:rsidRPr="00291460">
              <w:rPr>
                <w:szCs w:val="24"/>
                <w:highlight w:val="lightGray"/>
              </w:rPr>
              <w:t>[redacted]</w:t>
            </w:r>
            <w:r>
              <w:rPr>
                <w:rFonts w:ascii="Arial" w:eastAsia="Arial" w:hAnsi="Arial" w:cs="Arial"/>
                <w:sz w:val="24"/>
                <w:szCs w:val="24"/>
              </w:rPr>
              <w:t>) for each individual claim (and as required by Law).</w:t>
            </w:r>
            <w:r>
              <w:rPr>
                <w:rFonts w:ascii="Arial" w:eastAsia="Arial" w:hAnsi="Arial" w:cs="Arial"/>
                <w:sz w:val="24"/>
                <w:szCs w:val="24"/>
              </w:rPr>
              <w:br/>
            </w:r>
          </w:p>
          <w:p w:rsidR="00A7030A" w:rsidRDefault="00A7030A" w:rsidP="00A7030A">
            <w:pPr>
              <w:pStyle w:val="Standard"/>
              <w:ind w:left="142"/>
              <w:jc w:val="left"/>
            </w:pPr>
            <w:r>
              <w:rPr>
                <w:rFonts w:ascii="Arial" w:eastAsia="Arial" w:hAnsi="Arial" w:cs="Arial"/>
                <w:b/>
                <w:sz w:val="24"/>
                <w:szCs w:val="24"/>
              </w:rPr>
              <w:t>employers' liability insurance</w:t>
            </w:r>
            <w:r>
              <w:rPr>
                <w:rFonts w:ascii="Arial" w:eastAsia="Arial" w:hAnsi="Arial" w:cs="Arial"/>
                <w:sz w:val="24"/>
                <w:szCs w:val="24"/>
              </w:rPr>
              <w:t xml:space="preserve"> with a minimum limit of </w:t>
            </w:r>
            <w:r w:rsidR="00A70A62" w:rsidRPr="00291460">
              <w:rPr>
                <w:szCs w:val="24"/>
                <w:highlight w:val="lightGray"/>
              </w:rPr>
              <w:t>[redacted]</w:t>
            </w:r>
            <w:r w:rsidR="00A70A62">
              <w:rPr>
                <w:szCs w:val="24"/>
              </w:rPr>
              <w:t xml:space="preserve"> </w:t>
            </w:r>
            <w:r>
              <w:rPr>
                <w:rFonts w:ascii="Arial" w:eastAsia="Arial" w:hAnsi="Arial" w:cs="Arial"/>
                <w:sz w:val="24"/>
                <w:szCs w:val="24"/>
              </w:rPr>
              <w:t>million pounds sterling (£</w:t>
            </w:r>
            <w:r w:rsidR="00A70A62" w:rsidRPr="00291460">
              <w:rPr>
                <w:szCs w:val="24"/>
                <w:highlight w:val="lightGray"/>
              </w:rPr>
              <w:t>[redacted]</w:t>
            </w:r>
            <w:r w:rsidR="00A70A62">
              <w:rPr>
                <w:szCs w:val="24"/>
              </w:rPr>
              <w:t xml:space="preserve"> </w:t>
            </w:r>
            <w:r>
              <w:rPr>
                <w:rFonts w:ascii="Arial" w:eastAsia="Arial" w:hAnsi="Arial" w:cs="Arial"/>
                <w:sz w:val="24"/>
                <w:szCs w:val="24"/>
              </w:rPr>
              <w:t>) or such higher minimum limit as required by Law from time to time.</w:t>
            </w:r>
          </w:p>
          <w:p w:rsidR="00D24618" w:rsidRDefault="00D24618" w:rsidP="008A2219">
            <w:pPr>
              <w:spacing w:after="0" w:line="259" w:lineRule="auto"/>
              <w:ind w:left="142" w:firstLine="0"/>
            </w:pPr>
          </w:p>
        </w:tc>
      </w:tr>
      <w:tr w:rsidR="00D24618" w:rsidTr="00730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2561" w:type="dxa"/>
          </w:tcPr>
          <w:p w:rsidR="00207821" w:rsidRDefault="00B54820" w:rsidP="008A2219">
            <w:pPr>
              <w:spacing w:after="32" w:line="259" w:lineRule="auto"/>
              <w:ind w:left="147" w:firstLine="0"/>
              <w:rPr>
                <w:b/>
              </w:rPr>
            </w:pPr>
            <w:r>
              <w:rPr>
                <w:b/>
              </w:rPr>
              <w:t>3.11</w:t>
            </w:r>
            <w:r w:rsidR="000B1F4A">
              <w:rPr>
                <w:b/>
              </w:rPr>
              <w:t xml:space="preserve"> </w:t>
            </w:r>
          </w:p>
          <w:p w:rsidR="00D24618" w:rsidRDefault="00605FE9" w:rsidP="008A2219">
            <w:pPr>
              <w:spacing w:after="32" w:line="259" w:lineRule="auto"/>
              <w:ind w:left="147" w:firstLine="0"/>
            </w:pPr>
            <w:r>
              <w:rPr>
                <w:b/>
              </w:rPr>
              <w:t xml:space="preserve">Buyer’s </w:t>
            </w:r>
          </w:p>
          <w:p w:rsidR="00D24618" w:rsidRDefault="00605FE9" w:rsidP="008A2219">
            <w:pPr>
              <w:spacing w:after="0" w:line="259" w:lineRule="auto"/>
              <w:ind w:left="147" w:firstLine="0"/>
            </w:pPr>
            <w:r>
              <w:rPr>
                <w:b/>
              </w:rPr>
              <w:t xml:space="preserve">Responsibilities </w:t>
            </w:r>
          </w:p>
        </w:tc>
        <w:tc>
          <w:tcPr>
            <w:tcW w:w="8076" w:type="dxa"/>
            <w:vAlign w:val="center"/>
          </w:tcPr>
          <w:p w:rsidR="004850C0" w:rsidRPr="004850C0" w:rsidRDefault="004850C0" w:rsidP="004850C0">
            <w:pPr>
              <w:pStyle w:val="Default"/>
              <w:ind w:left="133"/>
            </w:pPr>
            <w:r w:rsidRPr="004850C0">
              <w:t>The Buyer must provide to the Supplier requested expertise and documentation wherever possible and on a timely basis particularly in the areas of</w:t>
            </w:r>
            <w:r w:rsidR="00480FE6">
              <w:t xml:space="preserve"> off-boarding/exi</w:t>
            </w:r>
            <w:r w:rsidR="007838AF">
              <w:t>t to crown hosting data centres (CHDC);</w:t>
            </w:r>
            <w:r w:rsidRPr="004850C0">
              <w:br/>
              <w:t xml:space="preserve"> </w:t>
            </w:r>
          </w:p>
          <w:p w:rsidR="004850C0" w:rsidRPr="004850C0" w:rsidRDefault="004850C0" w:rsidP="004850C0">
            <w:pPr>
              <w:pStyle w:val="Pa13"/>
              <w:numPr>
                <w:ilvl w:val="0"/>
                <w:numId w:val="53"/>
              </w:numPr>
              <w:spacing w:line="240" w:lineRule="auto"/>
              <w:ind w:right="100"/>
              <w:rPr>
                <w:rFonts w:ascii="Arial" w:hAnsi="Arial" w:cs="Arial"/>
              </w:rPr>
            </w:pPr>
            <w:r>
              <w:rPr>
                <w:rFonts w:ascii="Arial" w:hAnsi="Arial" w:cs="Arial"/>
                <w:color w:val="000000"/>
              </w:rPr>
              <w:t>Timing of Migration</w:t>
            </w:r>
            <w:r w:rsidR="007838AF">
              <w:rPr>
                <w:rFonts w:ascii="Arial" w:hAnsi="Arial" w:cs="Arial"/>
                <w:color w:val="000000"/>
              </w:rPr>
              <w:t xml:space="preserve"> to CHDC</w:t>
            </w:r>
          </w:p>
          <w:p w:rsidR="004850C0" w:rsidRPr="004850C0" w:rsidRDefault="00480FE6" w:rsidP="004850C0">
            <w:pPr>
              <w:pStyle w:val="Pa13"/>
              <w:numPr>
                <w:ilvl w:val="0"/>
                <w:numId w:val="53"/>
              </w:numPr>
              <w:spacing w:line="240" w:lineRule="auto"/>
              <w:ind w:right="100"/>
              <w:rPr>
                <w:rFonts w:ascii="Arial" w:hAnsi="Arial" w:cs="Arial"/>
              </w:rPr>
            </w:pPr>
            <w:r>
              <w:rPr>
                <w:rFonts w:ascii="Arial" w:hAnsi="Arial" w:cs="Arial"/>
              </w:rPr>
              <w:t>Scope of Migration (phasing – timeline)</w:t>
            </w:r>
          </w:p>
          <w:p w:rsidR="004850C0" w:rsidRPr="004850C0" w:rsidRDefault="004850C0" w:rsidP="004850C0">
            <w:pPr>
              <w:pStyle w:val="Default"/>
            </w:pPr>
          </w:p>
          <w:p w:rsidR="004850C0" w:rsidRPr="004850C0" w:rsidRDefault="004850C0" w:rsidP="004850C0">
            <w:pPr>
              <w:pStyle w:val="Default"/>
            </w:pPr>
            <w:r w:rsidRPr="004850C0">
              <w:t xml:space="preserve">  The </w:t>
            </w:r>
            <w:r>
              <w:t>Buyer</w:t>
            </w:r>
            <w:r w:rsidRPr="004850C0">
              <w:t xml:space="preserve"> will be required to: </w:t>
            </w:r>
          </w:p>
          <w:p w:rsidR="004850C0" w:rsidRPr="004850C0" w:rsidRDefault="004850C0" w:rsidP="004850C0">
            <w:pPr>
              <w:pStyle w:val="Default"/>
            </w:pPr>
          </w:p>
          <w:p w:rsidR="004850C0" w:rsidRPr="004850C0" w:rsidRDefault="00730666" w:rsidP="004850C0">
            <w:pPr>
              <w:pStyle w:val="Pa13"/>
              <w:numPr>
                <w:ilvl w:val="0"/>
                <w:numId w:val="54"/>
              </w:numPr>
              <w:spacing w:line="240" w:lineRule="auto"/>
              <w:rPr>
                <w:rFonts w:ascii="Arial" w:hAnsi="Arial" w:cs="Arial"/>
                <w:color w:val="000000"/>
              </w:rPr>
            </w:pPr>
            <w:r>
              <w:rPr>
                <w:rFonts w:ascii="Arial" w:hAnsi="Arial" w:cs="Arial"/>
                <w:color w:val="000000"/>
              </w:rPr>
              <w:t xml:space="preserve">Effectively </w:t>
            </w:r>
            <w:r w:rsidRPr="004850C0">
              <w:rPr>
                <w:rFonts w:ascii="Arial" w:hAnsi="Arial" w:cs="Arial"/>
                <w:color w:val="000000"/>
              </w:rPr>
              <w:t>manage</w:t>
            </w:r>
            <w:r>
              <w:rPr>
                <w:rFonts w:ascii="Arial" w:hAnsi="Arial" w:cs="Arial"/>
                <w:color w:val="000000"/>
              </w:rPr>
              <w:t xml:space="preserve"> </w:t>
            </w:r>
            <w:r w:rsidRPr="004850C0">
              <w:rPr>
                <w:rFonts w:ascii="Arial" w:hAnsi="Arial" w:cs="Arial"/>
                <w:color w:val="000000"/>
              </w:rPr>
              <w:t xml:space="preserve">notification of change so as to meet </w:t>
            </w:r>
            <w:r>
              <w:rPr>
                <w:rFonts w:ascii="Arial" w:hAnsi="Arial" w:cs="Arial"/>
                <w:color w:val="000000"/>
              </w:rPr>
              <w:t xml:space="preserve">service delivery </w:t>
            </w:r>
            <w:r w:rsidRPr="004850C0">
              <w:rPr>
                <w:rFonts w:ascii="Arial" w:hAnsi="Arial" w:cs="Arial"/>
                <w:color w:val="000000"/>
              </w:rPr>
              <w:t xml:space="preserve">timescales </w:t>
            </w:r>
            <w:r>
              <w:rPr>
                <w:rFonts w:ascii="Arial" w:hAnsi="Arial" w:cs="Arial"/>
                <w:color w:val="000000"/>
              </w:rPr>
              <w:t xml:space="preserve">as long as the Supplier has included the Buyer IOS </w:t>
            </w:r>
            <w:r w:rsidRPr="00730666">
              <w:rPr>
                <w:rFonts w:ascii="Arial" w:hAnsi="Arial" w:cs="Arial"/>
              </w:rPr>
              <w:t xml:space="preserve">Stakeholder  - </w:t>
            </w:r>
            <w:r w:rsidR="00A70A62" w:rsidRPr="00291460">
              <w:rPr>
                <w:highlight w:val="lightGray"/>
              </w:rPr>
              <w:t>[redacted]</w:t>
            </w:r>
          </w:p>
          <w:p w:rsidR="004850C0" w:rsidRPr="004850C0" w:rsidRDefault="004850C0" w:rsidP="004850C0">
            <w:pPr>
              <w:pStyle w:val="Pa13"/>
              <w:numPr>
                <w:ilvl w:val="0"/>
                <w:numId w:val="54"/>
              </w:numPr>
              <w:spacing w:line="240" w:lineRule="auto"/>
              <w:rPr>
                <w:rFonts w:ascii="Arial" w:hAnsi="Arial" w:cs="Arial"/>
                <w:color w:val="000000"/>
              </w:rPr>
            </w:pPr>
            <w:r w:rsidRPr="004850C0">
              <w:rPr>
                <w:rFonts w:ascii="Arial" w:hAnsi="Arial" w:cs="Arial"/>
                <w:color w:val="000000"/>
              </w:rPr>
              <w:t xml:space="preserve">Liaison with the </w:t>
            </w:r>
            <w:r w:rsidR="007838AF">
              <w:rPr>
                <w:rFonts w:ascii="Arial" w:hAnsi="Arial" w:cs="Arial"/>
                <w:color w:val="000000"/>
              </w:rPr>
              <w:t>Buyers</w:t>
            </w:r>
            <w:r w:rsidRPr="004850C0">
              <w:rPr>
                <w:rFonts w:ascii="Arial" w:hAnsi="Arial" w:cs="Arial"/>
                <w:color w:val="000000"/>
              </w:rPr>
              <w:t xml:space="preserve"> Business sponsors and </w:t>
            </w:r>
            <w:r w:rsidR="008E4920">
              <w:rPr>
                <w:rFonts w:ascii="Arial" w:hAnsi="Arial" w:cs="Arial"/>
                <w:color w:val="000000"/>
              </w:rPr>
              <w:t>Buyers</w:t>
            </w:r>
            <w:r w:rsidRPr="004850C0">
              <w:rPr>
                <w:rFonts w:ascii="Arial" w:hAnsi="Arial" w:cs="Arial"/>
                <w:color w:val="000000"/>
              </w:rPr>
              <w:t xml:space="preserve"> service user community </w:t>
            </w:r>
          </w:p>
          <w:p w:rsidR="004850C0" w:rsidRPr="004850C0" w:rsidRDefault="004850C0" w:rsidP="004850C0">
            <w:pPr>
              <w:pStyle w:val="ListParagraph"/>
              <w:numPr>
                <w:ilvl w:val="0"/>
                <w:numId w:val="54"/>
              </w:numPr>
              <w:autoSpaceDN/>
              <w:contextualSpacing/>
              <w:rPr>
                <w:rFonts w:ascii="Arial" w:eastAsia="Calibri" w:hAnsi="Arial" w:cs="Arial"/>
                <w:color w:val="auto"/>
                <w:sz w:val="24"/>
                <w:szCs w:val="24"/>
              </w:rPr>
            </w:pPr>
            <w:r w:rsidRPr="004850C0">
              <w:rPr>
                <w:rFonts w:ascii="Arial" w:hAnsi="Arial" w:cs="Arial"/>
                <w:color w:val="000000"/>
                <w:sz w:val="24"/>
                <w:szCs w:val="24"/>
              </w:rPr>
              <w:t>Liaison with other third parties (that are not the Suppliers sub-contractors) as needed</w:t>
            </w:r>
          </w:p>
          <w:p w:rsidR="004850C0" w:rsidRPr="004850C0" w:rsidRDefault="004850C0" w:rsidP="004850C0">
            <w:pPr>
              <w:pStyle w:val="ListParagraph"/>
              <w:ind w:left="0"/>
              <w:rPr>
                <w:rFonts w:ascii="Arial" w:eastAsia="Calibri" w:hAnsi="Arial"/>
                <w:color w:val="auto"/>
                <w:spacing w:val="-3"/>
                <w:sz w:val="24"/>
                <w:szCs w:val="24"/>
                <w:lang w:val="en"/>
              </w:rPr>
            </w:pPr>
          </w:p>
          <w:p w:rsidR="005F31B3" w:rsidRDefault="005F31B3" w:rsidP="00480FE6">
            <w:pPr>
              <w:pStyle w:val="Default"/>
            </w:pPr>
          </w:p>
        </w:tc>
      </w:tr>
      <w:tr w:rsidR="00D24618" w:rsidTr="00730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9"/>
        </w:trPr>
        <w:tc>
          <w:tcPr>
            <w:tcW w:w="2561" w:type="dxa"/>
          </w:tcPr>
          <w:p w:rsidR="00B54820" w:rsidRDefault="00B54820" w:rsidP="00B54820">
            <w:pPr>
              <w:spacing w:after="0" w:line="259" w:lineRule="auto"/>
              <w:ind w:left="147" w:firstLine="0"/>
              <w:rPr>
                <w:b/>
              </w:rPr>
            </w:pPr>
            <w:r>
              <w:rPr>
                <w:b/>
              </w:rPr>
              <w:t>3.12</w:t>
            </w:r>
          </w:p>
          <w:p w:rsidR="00D24618" w:rsidRDefault="00605FE9" w:rsidP="00B54820">
            <w:pPr>
              <w:spacing w:after="0" w:line="259" w:lineRule="auto"/>
              <w:ind w:left="147" w:firstLine="0"/>
            </w:pPr>
            <w:r>
              <w:rPr>
                <w:b/>
              </w:rPr>
              <w:t xml:space="preserve">Buyer’s equipment </w:t>
            </w:r>
          </w:p>
        </w:tc>
        <w:tc>
          <w:tcPr>
            <w:tcW w:w="8076" w:type="dxa"/>
            <w:vAlign w:val="center"/>
          </w:tcPr>
          <w:p w:rsidR="008A2219" w:rsidRDefault="00373184" w:rsidP="008A2219">
            <w:pPr>
              <w:spacing w:after="0" w:line="259" w:lineRule="auto"/>
              <w:ind w:left="142" w:firstLine="0"/>
            </w:pPr>
            <w:r>
              <w:t>Not applicable</w:t>
            </w:r>
            <w:r w:rsidR="00714DEC">
              <w:t xml:space="preserve"> for the purpose of the Call-Off Contract</w:t>
            </w:r>
          </w:p>
          <w:p w:rsidR="008A2219" w:rsidRDefault="008A2219" w:rsidP="008A2219">
            <w:pPr>
              <w:spacing w:after="0" w:line="259" w:lineRule="auto"/>
              <w:ind w:left="142" w:firstLine="0"/>
            </w:pPr>
          </w:p>
        </w:tc>
      </w:tr>
    </w:tbl>
    <w:p w:rsidR="00D24618" w:rsidRDefault="00D24618">
      <w:pPr>
        <w:spacing w:after="47" w:line="259" w:lineRule="auto"/>
        <w:ind w:left="2693" w:firstLine="0"/>
      </w:pPr>
    </w:p>
    <w:tbl>
      <w:tblPr>
        <w:tblW w:w="10678" w:type="dxa"/>
        <w:tblInd w:w="-215" w:type="dxa"/>
        <w:tblLayout w:type="fixed"/>
        <w:tblCellMar>
          <w:left w:w="10" w:type="dxa"/>
          <w:right w:w="10" w:type="dxa"/>
        </w:tblCellMar>
        <w:tblLook w:val="0000" w:firstRow="0" w:lastRow="0" w:firstColumn="0" w:lastColumn="0" w:noHBand="0" w:noVBand="0"/>
      </w:tblPr>
      <w:tblGrid>
        <w:gridCol w:w="2620"/>
        <w:gridCol w:w="8058"/>
      </w:tblGrid>
      <w:tr w:rsidR="0080167F" w:rsidTr="000E33B4">
        <w:tc>
          <w:tcPr>
            <w:tcW w:w="10678" w:type="dxa"/>
            <w:gridSpan w:val="2"/>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15" w:type="dxa"/>
              <w:bottom w:w="0" w:type="dxa"/>
              <w:right w:w="115" w:type="dxa"/>
            </w:tcMar>
          </w:tcPr>
          <w:p w:rsidR="0080167F" w:rsidRDefault="0080167F" w:rsidP="006F687F">
            <w:pPr>
              <w:pStyle w:val="Standard"/>
              <w:spacing w:before="60" w:after="60"/>
              <w:jc w:val="left"/>
            </w:pPr>
            <w:r>
              <w:rPr>
                <w:rFonts w:ascii="Arial" w:eastAsia="Arial" w:hAnsi="Arial" w:cs="Arial"/>
                <w:b/>
                <w:bCs/>
                <w:sz w:val="24"/>
                <w:szCs w:val="24"/>
                <w:shd w:val="clear" w:color="auto" w:fill="C6D9F1"/>
              </w:rPr>
              <w:t>Supplier’s information</w:t>
            </w:r>
            <w:r w:rsidR="006F687F">
              <w:rPr>
                <w:rFonts w:ascii="Arial" w:eastAsia="Arial" w:hAnsi="Arial" w:cs="Arial"/>
                <w:b/>
                <w:bCs/>
                <w:sz w:val="24"/>
                <w:szCs w:val="24"/>
                <w:shd w:val="clear" w:color="auto" w:fill="C6D9F1"/>
              </w:rPr>
              <w:t xml:space="preserve"> / </w:t>
            </w:r>
            <w:r w:rsidR="006F687F" w:rsidRPr="004A126F">
              <w:rPr>
                <w:rFonts w:ascii="Arial" w:eastAsia="Arial" w:hAnsi="Arial" w:cs="Arial"/>
                <w:bCs/>
                <w:sz w:val="24"/>
                <w:szCs w:val="24"/>
                <w:shd w:val="clear" w:color="auto" w:fill="C6D9F1"/>
              </w:rPr>
              <w:t>Section 4</w:t>
            </w:r>
            <w:r w:rsidR="006F687F">
              <w:rPr>
                <w:rFonts w:ascii="Arial" w:eastAsia="Arial" w:hAnsi="Arial" w:cs="Arial"/>
                <w:b/>
                <w:bCs/>
                <w:sz w:val="24"/>
                <w:szCs w:val="24"/>
                <w:shd w:val="clear" w:color="auto" w:fill="C6D9F1"/>
              </w:rPr>
              <w:t xml:space="preserve"> </w:t>
            </w:r>
          </w:p>
        </w:tc>
      </w:tr>
      <w:tr w:rsidR="0080167F" w:rsidTr="000E33B4">
        <w:tc>
          <w:tcPr>
            <w:tcW w:w="2620"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4.1</w:t>
            </w:r>
          </w:p>
          <w:p w:rsidR="0080167F" w:rsidRDefault="0080167F"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lastRenderedPageBreak/>
              <w:t>Commercially sensitive information:</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4D45D2" w:rsidRDefault="0080167F" w:rsidP="00204DC4">
            <w:pPr>
              <w:pStyle w:val="Standard"/>
              <w:spacing w:before="60"/>
              <w:ind w:left="-45"/>
              <w:jc w:val="left"/>
              <w:rPr>
                <w:rFonts w:ascii="Arial" w:eastAsia="Arial" w:hAnsi="Arial" w:cs="Arial"/>
                <w:sz w:val="24"/>
                <w:szCs w:val="24"/>
              </w:rPr>
            </w:pPr>
            <w:r>
              <w:rPr>
                <w:rFonts w:ascii="Arial" w:eastAsia="Arial" w:hAnsi="Arial" w:cs="Arial"/>
                <w:sz w:val="24"/>
                <w:szCs w:val="24"/>
              </w:rPr>
              <w:lastRenderedPageBreak/>
              <w:t>The following is a list of the Supplier’s commercially sensitive information</w:t>
            </w:r>
            <w:r w:rsidR="004D45D2">
              <w:rPr>
                <w:rFonts w:ascii="Arial" w:eastAsia="Arial" w:hAnsi="Arial" w:cs="Arial"/>
                <w:sz w:val="24"/>
                <w:szCs w:val="24"/>
              </w:rPr>
              <w:t>:</w:t>
            </w:r>
          </w:p>
          <w:p w:rsidR="004D45D2" w:rsidRDefault="004D45D2" w:rsidP="00204DC4">
            <w:pPr>
              <w:pStyle w:val="Standard"/>
              <w:spacing w:before="60"/>
              <w:ind w:left="-45"/>
              <w:jc w:val="left"/>
              <w:rPr>
                <w:rFonts w:ascii="Arial" w:eastAsia="Arial" w:hAnsi="Arial" w:cs="Arial"/>
                <w:sz w:val="24"/>
                <w:szCs w:val="24"/>
              </w:rPr>
            </w:pPr>
          </w:p>
          <w:p w:rsidR="00912DEB" w:rsidRDefault="003026C2" w:rsidP="008E4920">
            <w:pPr>
              <w:pStyle w:val="Standard"/>
              <w:numPr>
                <w:ilvl w:val="0"/>
                <w:numId w:val="56"/>
              </w:numPr>
              <w:spacing w:before="60"/>
              <w:jc w:val="left"/>
              <w:rPr>
                <w:rFonts w:ascii="Arial" w:eastAsia="Arial" w:hAnsi="Arial" w:cs="Arial"/>
                <w:sz w:val="24"/>
                <w:szCs w:val="24"/>
              </w:rPr>
            </w:pPr>
            <w:r>
              <w:rPr>
                <w:rFonts w:ascii="Arial" w:eastAsia="Arial" w:hAnsi="Arial" w:cs="Arial"/>
                <w:sz w:val="24"/>
                <w:szCs w:val="24"/>
              </w:rPr>
              <w:lastRenderedPageBreak/>
              <w:t xml:space="preserve">Breakdown </w:t>
            </w:r>
            <w:r w:rsidR="004D45D2">
              <w:rPr>
                <w:rFonts w:ascii="Arial" w:eastAsia="Arial" w:hAnsi="Arial" w:cs="Arial"/>
                <w:sz w:val="24"/>
                <w:szCs w:val="24"/>
              </w:rPr>
              <w:t>of the charges set out in this Call-Off Contract.</w:t>
            </w:r>
            <w:r w:rsidR="00893957">
              <w:rPr>
                <w:rFonts w:ascii="Arial" w:eastAsia="Arial" w:hAnsi="Arial" w:cs="Arial"/>
                <w:sz w:val="24"/>
                <w:szCs w:val="24"/>
              </w:rPr>
              <w:t xml:space="preserve"> </w:t>
            </w:r>
          </w:p>
          <w:p w:rsidR="0080167F" w:rsidRDefault="0080167F" w:rsidP="004D45D2">
            <w:pPr>
              <w:spacing w:after="150" w:line="287" w:lineRule="auto"/>
              <w:ind w:left="45" w:firstLine="0"/>
            </w:pPr>
          </w:p>
        </w:tc>
      </w:tr>
      <w:tr w:rsidR="0080167F" w:rsidTr="000E33B4">
        <w:tc>
          <w:tcPr>
            <w:tcW w:w="2620"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722075" w:rsidRDefault="00B54820" w:rsidP="00722075">
            <w:pPr>
              <w:pStyle w:val="Standard"/>
              <w:spacing w:before="60" w:after="60"/>
              <w:jc w:val="left"/>
              <w:rPr>
                <w:rFonts w:ascii="Arial" w:eastAsia="Arial" w:hAnsi="Arial" w:cs="Arial"/>
                <w:b/>
                <w:bCs/>
                <w:sz w:val="24"/>
                <w:szCs w:val="24"/>
              </w:rPr>
            </w:pPr>
            <w:r>
              <w:rPr>
                <w:rFonts w:ascii="Arial" w:eastAsia="Arial" w:hAnsi="Arial" w:cs="Arial"/>
                <w:b/>
                <w:bCs/>
                <w:sz w:val="24"/>
                <w:szCs w:val="24"/>
              </w:rPr>
              <w:lastRenderedPageBreak/>
              <w:t>4.2</w:t>
            </w:r>
          </w:p>
          <w:p w:rsidR="0080167F" w:rsidRDefault="0080167F" w:rsidP="00722075">
            <w:pPr>
              <w:pStyle w:val="Standard"/>
              <w:spacing w:before="60" w:after="60"/>
              <w:jc w:val="left"/>
              <w:rPr>
                <w:rFonts w:ascii="Arial" w:eastAsia="Arial" w:hAnsi="Arial" w:cs="Arial"/>
                <w:b/>
                <w:bCs/>
                <w:sz w:val="24"/>
                <w:szCs w:val="24"/>
              </w:rPr>
            </w:pPr>
            <w:r>
              <w:rPr>
                <w:rFonts w:ascii="Arial" w:eastAsia="Arial" w:hAnsi="Arial" w:cs="Arial"/>
                <w:b/>
                <w:bCs/>
                <w:sz w:val="24"/>
                <w:szCs w:val="24"/>
              </w:rPr>
              <w:t>Subcontractors / Partners:</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5F31B3" w:rsidRPr="005F31B3" w:rsidRDefault="008E4920" w:rsidP="008E4920">
            <w:pPr>
              <w:spacing w:after="32" w:line="259" w:lineRule="auto"/>
              <w:ind w:left="5" w:right="157" w:firstLine="0"/>
              <w:rPr>
                <w:szCs w:val="24"/>
              </w:rPr>
            </w:pPr>
            <w:r>
              <w:rPr>
                <w:szCs w:val="24"/>
              </w:rPr>
              <w:t>The Supplier will request and seek prior approval from the Buyer for use of sub-contractors/partners prior to Supplier engagement.</w:t>
            </w:r>
          </w:p>
        </w:tc>
      </w:tr>
    </w:tbl>
    <w:p w:rsidR="0080167F" w:rsidRDefault="0080167F" w:rsidP="001E770C">
      <w:pPr>
        <w:spacing w:after="224" w:line="259" w:lineRule="auto"/>
        <w:ind w:left="-284" w:right="157" w:firstLine="0"/>
      </w:pPr>
    </w:p>
    <w:tbl>
      <w:tblPr>
        <w:tblW w:w="10531" w:type="dxa"/>
        <w:tblInd w:w="-210" w:type="dxa"/>
        <w:tblLayout w:type="fixed"/>
        <w:tblCellMar>
          <w:left w:w="10" w:type="dxa"/>
          <w:right w:w="10" w:type="dxa"/>
        </w:tblCellMar>
        <w:tblLook w:val="0000" w:firstRow="0" w:lastRow="0" w:firstColumn="0" w:lastColumn="0" w:noHBand="0" w:noVBand="0"/>
      </w:tblPr>
      <w:tblGrid>
        <w:gridCol w:w="2615"/>
        <w:gridCol w:w="7916"/>
      </w:tblGrid>
      <w:tr w:rsidR="001E770C" w:rsidTr="002E357E">
        <w:tc>
          <w:tcPr>
            <w:tcW w:w="10531" w:type="dxa"/>
            <w:gridSpan w:val="2"/>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15" w:type="dxa"/>
              <w:bottom w:w="0" w:type="dxa"/>
              <w:right w:w="115" w:type="dxa"/>
            </w:tcMar>
          </w:tcPr>
          <w:p w:rsidR="001E770C" w:rsidRDefault="001E770C" w:rsidP="006F687F">
            <w:pPr>
              <w:pStyle w:val="Standard"/>
              <w:spacing w:before="60" w:after="60"/>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C6D9F1"/>
              </w:rPr>
              <w:t xml:space="preserve">Call-Off Contract Charges and Payment </w:t>
            </w:r>
            <w:r w:rsidR="006F687F">
              <w:rPr>
                <w:rFonts w:ascii="Arial" w:eastAsia="Arial" w:hAnsi="Arial" w:cs="Arial"/>
                <w:b/>
                <w:bCs/>
                <w:sz w:val="24"/>
                <w:szCs w:val="24"/>
                <w:shd w:val="clear" w:color="auto" w:fill="C6D9F1"/>
              </w:rPr>
              <w:t xml:space="preserve"> </w:t>
            </w:r>
            <w:r w:rsidR="006F687F" w:rsidRPr="004A126F">
              <w:rPr>
                <w:rFonts w:ascii="Arial" w:eastAsia="Arial" w:hAnsi="Arial" w:cs="Arial"/>
                <w:bCs/>
                <w:sz w:val="24"/>
                <w:szCs w:val="24"/>
                <w:shd w:val="clear" w:color="auto" w:fill="C6D9F1"/>
              </w:rPr>
              <w:t>/ Section 5</w:t>
            </w:r>
          </w:p>
        </w:tc>
      </w:tr>
      <w:tr w:rsidR="001E770C" w:rsidTr="002E357E">
        <w:tc>
          <w:tcPr>
            <w:tcW w:w="10531"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1E770C" w:rsidRPr="001E770C" w:rsidRDefault="001E770C" w:rsidP="00912DEB">
            <w:pPr>
              <w:pStyle w:val="Heading1"/>
              <w:spacing w:before="60" w:after="60" w:line="240" w:lineRule="auto"/>
              <w:ind w:left="-17" w:hanging="28"/>
              <w:rPr>
                <w:sz w:val="24"/>
                <w:szCs w:val="24"/>
              </w:rPr>
            </w:pPr>
            <w:bookmarkStart w:id="4" w:name="h.5yo47ql59d6j"/>
            <w:bookmarkEnd w:id="4"/>
            <w:r w:rsidRPr="001E770C">
              <w:rPr>
                <w:b w:val="0"/>
                <w:sz w:val="24"/>
                <w:szCs w:val="24"/>
                <w:shd w:val="clear" w:color="auto" w:fill="FFFFFF"/>
              </w:rPr>
              <w:t xml:space="preserve">The Call-Off Contract charges and payment details are below. See </w:t>
            </w:r>
            <w:r w:rsidR="00912DEB">
              <w:rPr>
                <w:b w:val="0"/>
                <w:sz w:val="24"/>
                <w:szCs w:val="24"/>
                <w:shd w:val="clear" w:color="auto" w:fill="FFFFFF"/>
              </w:rPr>
              <w:t xml:space="preserve">Part B - </w:t>
            </w:r>
            <w:r w:rsidRPr="001E770C">
              <w:rPr>
                <w:b w:val="0"/>
                <w:sz w:val="24"/>
                <w:szCs w:val="24"/>
              </w:rPr>
              <w:t>Schedule 2 for a full breakdown.</w:t>
            </w:r>
          </w:p>
        </w:tc>
      </w:tr>
      <w:tr w:rsidR="001E770C" w:rsidTr="002E357E">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204DC4">
            <w:pPr>
              <w:pStyle w:val="Standard"/>
              <w:spacing w:before="60" w:after="60"/>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5.1</w:t>
            </w:r>
            <w:r w:rsidR="002E357E">
              <w:rPr>
                <w:rFonts w:ascii="Arial" w:eastAsia="Arial" w:hAnsi="Arial" w:cs="Arial"/>
                <w:b/>
                <w:bCs/>
                <w:sz w:val="24"/>
                <w:szCs w:val="24"/>
                <w:shd w:val="clear" w:color="auto" w:fill="FFFFFF"/>
              </w:rPr>
              <w:t xml:space="preserve"> </w:t>
            </w:r>
          </w:p>
          <w:p w:rsidR="001E770C" w:rsidRDefault="001E770C" w:rsidP="00722075">
            <w:pPr>
              <w:pStyle w:val="Standard"/>
              <w:spacing w:before="60" w:after="60"/>
              <w:jc w:val="left"/>
            </w:pPr>
            <w:r>
              <w:rPr>
                <w:rFonts w:ascii="Arial" w:eastAsia="Arial" w:hAnsi="Arial" w:cs="Arial"/>
                <w:b/>
                <w:bCs/>
                <w:sz w:val="24"/>
                <w:szCs w:val="24"/>
                <w:shd w:val="clear" w:color="auto" w:fill="FFFFFF"/>
              </w:rPr>
              <w:t xml:space="preserve">Payment method </w:t>
            </w:r>
            <w:r>
              <w:rPr>
                <w:rFonts w:ascii="Arial" w:eastAsia="Arial" w:hAnsi="Arial" w:cs="Arial"/>
                <w:sz w:val="24"/>
                <w:szCs w:val="24"/>
                <w:shd w:val="clear" w:color="auto" w:fill="FFFFFF"/>
              </w:rPr>
              <w:t xml:space="preserve"> BACS:</w:t>
            </w:r>
          </w:p>
        </w:tc>
        <w:tc>
          <w:tcPr>
            <w:tcW w:w="7916"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1E770C" w:rsidRDefault="001E770C" w:rsidP="00204DC4">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The method of payment for this Call-Off Contract is via BACS.  Supplier charges will be paid monthly in arrears</w:t>
            </w:r>
            <w:r w:rsidR="006206EC">
              <w:rPr>
                <w:rFonts w:ascii="Arial" w:eastAsia="Arial" w:hAnsi="Arial" w:cs="Arial"/>
                <w:sz w:val="24"/>
                <w:szCs w:val="24"/>
                <w:shd w:val="clear" w:color="auto" w:fill="FFFFFF"/>
              </w:rPr>
              <w:t xml:space="preserve"> in accordance with the </w:t>
            </w:r>
            <w:r w:rsidR="002E357E">
              <w:rPr>
                <w:rFonts w:ascii="Arial" w:eastAsia="Arial" w:hAnsi="Arial" w:cs="Arial"/>
                <w:sz w:val="24"/>
                <w:szCs w:val="24"/>
                <w:shd w:val="clear" w:color="auto" w:fill="FFFFFF"/>
              </w:rPr>
              <w:t>reconciliation process at section 5.2.</w:t>
            </w:r>
          </w:p>
          <w:p w:rsidR="006206EC" w:rsidRDefault="006206EC" w:rsidP="00204DC4">
            <w:pPr>
              <w:pStyle w:val="Standard"/>
              <w:keepNext/>
              <w:spacing w:before="60" w:after="60"/>
              <w:jc w:val="left"/>
            </w:pPr>
          </w:p>
        </w:tc>
      </w:tr>
      <w:tr w:rsidR="001E770C" w:rsidTr="002E357E">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5.2</w:t>
            </w:r>
          </w:p>
          <w:p w:rsidR="001E770C" w:rsidRDefault="001E770C"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Payment profile:</w:t>
            </w:r>
          </w:p>
        </w:tc>
        <w:tc>
          <w:tcPr>
            <w:tcW w:w="7916"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1E770C" w:rsidRPr="000E33B4" w:rsidRDefault="001E770C" w:rsidP="00893957">
            <w:pPr>
              <w:pStyle w:val="Standard"/>
              <w:spacing w:before="60" w:after="60"/>
              <w:jc w:val="left"/>
              <w:rPr>
                <w:rFonts w:ascii="Arial" w:hAnsi="Arial"/>
                <w:sz w:val="24"/>
                <w:shd w:val="clear" w:color="auto" w:fill="FFFFFF"/>
              </w:rPr>
            </w:pPr>
            <w:r>
              <w:rPr>
                <w:rFonts w:ascii="Arial" w:eastAsia="Arial" w:hAnsi="Arial" w:cs="Arial"/>
                <w:sz w:val="24"/>
                <w:szCs w:val="24"/>
                <w:shd w:val="clear" w:color="auto" w:fill="FFFFFF"/>
              </w:rPr>
              <w:t xml:space="preserve">The payment profile for this Call-Off Contract is </w:t>
            </w:r>
            <w:r w:rsidR="008F3966">
              <w:rPr>
                <w:rFonts w:ascii="Arial" w:eastAsia="Arial" w:hAnsi="Arial" w:cs="Arial"/>
                <w:sz w:val="24"/>
                <w:szCs w:val="24"/>
                <w:shd w:val="clear" w:color="auto" w:fill="FFFFFF"/>
              </w:rPr>
              <w:t>as agreed in the embedded document</w:t>
            </w:r>
            <w:r w:rsidR="00875E9A">
              <w:rPr>
                <w:rFonts w:ascii="Arial" w:eastAsia="Arial" w:hAnsi="Arial" w:cs="Arial"/>
                <w:sz w:val="24"/>
                <w:szCs w:val="24"/>
                <w:shd w:val="clear" w:color="auto" w:fill="FFFFFF"/>
              </w:rPr>
              <w:t xml:space="preserve"> </w:t>
            </w:r>
            <w:r w:rsidR="00893957">
              <w:rPr>
                <w:rFonts w:ascii="Arial" w:eastAsia="Arial" w:hAnsi="Arial" w:cs="Arial"/>
                <w:sz w:val="24"/>
                <w:szCs w:val="24"/>
                <w:shd w:val="clear" w:color="auto" w:fill="FFFFFF"/>
              </w:rPr>
              <w:t xml:space="preserve">attached at </w:t>
            </w:r>
            <w:r w:rsidR="00730666">
              <w:rPr>
                <w:rFonts w:ascii="Arial" w:eastAsia="Arial" w:hAnsi="Arial" w:cs="Arial"/>
                <w:sz w:val="24"/>
                <w:szCs w:val="24"/>
                <w:shd w:val="clear" w:color="auto" w:fill="FFFFFF"/>
              </w:rPr>
              <w:t xml:space="preserve">Part B </w:t>
            </w:r>
            <w:r w:rsidR="00893957">
              <w:rPr>
                <w:rFonts w:ascii="Arial" w:eastAsia="Arial" w:hAnsi="Arial" w:cs="Arial"/>
                <w:sz w:val="24"/>
                <w:szCs w:val="24"/>
                <w:shd w:val="clear" w:color="auto" w:fill="FFFFFF"/>
              </w:rPr>
              <w:t>Schedule 2 (</w:t>
            </w:r>
            <w:r w:rsidR="00893957" w:rsidRPr="00893957">
              <w:rPr>
                <w:rFonts w:ascii="Arial" w:eastAsia="Arial" w:hAnsi="Arial" w:cs="Arial"/>
                <w:sz w:val="24"/>
                <w:szCs w:val="24"/>
                <w:shd w:val="clear" w:color="auto" w:fill="FFFFFF"/>
              </w:rPr>
              <w:t>Call-Off Contract Charges</w:t>
            </w:r>
            <w:r w:rsidR="00893957">
              <w:rPr>
                <w:rFonts w:ascii="Arial" w:eastAsia="Arial" w:hAnsi="Arial" w:cs="Arial"/>
                <w:sz w:val="24"/>
                <w:szCs w:val="24"/>
                <w:shd w:val="clear" w:color="auto" w:fill="FFFFFF"/>
              </w:rPr>
              <w:t>).</w:t>
            </w:r>
          </w:p>
          <w:p w:rsidR="00A807A8" w:rsidRPr="009F4265" w:rsidRDefault="00A807A8" w:rsidP="002A3026">
            <w:pPr>
              <w:widowControl w:val="0"/>
              <w:ind w:left="5" w:firstLine="0"/>
              <w:rPr>
                <w:color w:val="auto"/>
                <w:szCs w:val="24"/>
              </w:rPr>
            </w:pPr>
          </w:p>
          <w:p w:rsidR="00A807A8" w:rsidRPr="009F4265" w:rsidRDefault="00A807A8" w:rsidP="00A807A8">
            <w:pPr>
              <w:ind w:left="15"/>
              <w:rPr>
                <w:color w:val="auto"/>
                <w:szCs w:val="24"/>
              </w:rPr>
            </w:pPr>
            <w:r w:rsidRPr="009F4265">
              <w:rPr>
                <w:color w:val="auto"/>
                <w:szCs w:val="24"/>
              </w:rPr>
              <w:t>In order to reconcile charging:</w:t>
            </w:r>
          </w:p>
          <w:p w:rsidR="00A807A8" w:rsidRPr="009F4265" w:rsidRDefault="00A807A8" w:rsidP="00A807A8">
            <w:pPr>
              <w:ind w:left="15"/>
              <w:rPr>
                <w:color w:val="auto"/>
                <w:szCs w:val="24"/>
              </w:rPr>
            </w:pPr>
          </w:p>
          <w:p w:rsidR="00A807A8" w:rsidRDefault="00A807A8" w:rsidP="00A807A8">
            <w:pPr>
              <w:pStyle w:val="Standard"/>
              <w:ind w:left="15"/>
              <w:jc w:val="left"/>
              <w:rPr>
                <w:rFonts w:ascii="Arial" w:hAnsi="Arial" w:cs="Arial"/>
                <w:color w:val="auto"/>
                <w:sz w:val="24"/>
                <w:szCs w:val="24"/>
              </w:rPr>
            </w:pPr>
            <w:r w:rsidRPr="009F4265">
              <w:rPr>
                <w:rFonts w:ascii="Arial" w:hAnsi="Arial" w:cs="Arial"/>
                <w:color w:val="auto"/>
                <w:sz w:val="24"/>
                <w:szCs w:val="24"/>
              </w:rPr>
              <w:t xml:space="preserve">During the agreed 10 Working Day ‘billing window’ following the end of each </w:t>
            </w:r>
            <w:r w:rsidR="002E357E">
              <w:rPr>
                <w:rFonts w:ascii="Arial" w:hAnsi="Arial" w:cs="Arial"/>
                <w:color w:val="auto"/>
                <w:sz w:val="24"/>
                <w:szCs w:val="24"/>
              </w:rPr>
              <w:t>month</w:t>
            </w:r>
            <w:r w:rsidRPr="009F4265">
              <w:rPr>
                <w:rFonts w:ascii="Arial" w:hAnsi="Arial" w:cs="Arial"/>
                <w:color w:val="auto"/>
                <w:sz w:val="24"/>
                <w:szCs w:val="24"/>
              </w:rPr>
              <w:t xml:space="preserve">; the Supplier will send the invoice and associated </w:t>
            </w:r>
            <w:r w:rsidR="002E357E">
              <w:rPr>
                <w:rFonts w:ascii="Arial" w:hAnsi="Arial" w:cs="Arial"/>
                <w:color w:val="auto"/>
                <w:sz w:val="24"/>
                <w:szCs w:val="24"/>
              </w:rPr>
              <w:t xml:space="preserve">reconciliation </w:t>
            </w:r>
            <w:r w:rsidRPr="009F4265">
              <w:rPr>
                <w:rFonts w:ascii="Arial" w:hAnsi="Arial" w:cs="Arial"/>
                <w:color w:val="auto"/>
                <w:sz w:val="24"/>
                <w:szCs w:val="24"/>
              </w:rPr>
              <w:t xml:space="preserve">management information documentation to the Buyers Invoice Assurance in-box </w:t>
            </w:r>
            <w:r w:rsidR="009F4265" w:rsidRPr="009F4265">
              <w:rPr>
                <w:rFonts w:ascii="Arial" w:hAnsi="Arial" w:cs="Arial"/>
                <w:color w:val="auto"/>
                <w:sz w:val="24"/>
                <w:szCs w:val="24"/>
              </w:rPr>
              <w:t xml:space="preserve">below </w:t>
            </w:r>
            <w:r w:rsidRPr="009F4265">
              <w:rPr>
                <w:rFonts w:ascii="Arial" w:hAnsi="Arial" w:cs="Arial"/>
                <w:color w:val="auto"/>
                <w:sz w:val="24"/>
                <w:szCs w:val="24"/>
              </w:rPr>
              <w:t xml:space="preserve">that clearly identifies the individual costs to be billed in the </w:t>
            </w:r>
            <w:r w:rsidR="002E357E">
              <w:rPr>
                <w:rFonts w:ascii="Arial" w:hAnsi="Arial" w:cs="Arial"/>
                <w:color w:val="auto"/>
                <w:sz w:val="24"/>
                <w:szCs w:val="24"/>
              </w:rPr>
              <w:t xml:space="preserve">month </w:t>
            </w:r>
            <w:r w:rsidRPr="009F4265">
              <w:rPr>
                <w:rFonts w:ascii="Arial" w:hAnsi="Arial" w:cs="Arial"/>
                <w:color w:val="auto"/>
                <w:sz w:val="24"/>
                <w:szCs w:val="24"/>
              </w:rPr>
              <w:t>for the delivered G-Cloud Service.</w:t>
            </w:r>
          </w:p>
          <w:p w:rsidR="008E4920" w:rsidRDefault="008E4920" w:rsidP="00A807A8">
            <w:pPr>
              <w:pStyle w:val="Standard"/>
              <w:ind w:left="15"/>
              <w:jc w:val="left"/>
              <w:rPr>
                <w:rFonts w:ascii="Arial" w:hAnsi="Arial" w:cs="Arial"/>
                <w:color w:val="auto"/>
                <w:sz w:val="24"/>
                <w:szCs w:val="24"/>
              </w:rPr>
            </w:pPr>
          </w:p>
          <w:p w:rsidR="00A807A8" w:rsidRDefault="00A70A62" w:rsidP="00A807A8">
            <w:pPr>
              <w:pStyle w:val="Standard"/>
              <w:ind w:left="15"/>
              <w:jc w:val="left"/>
              <w:rPr>
                <w:rFonts w:ascii="Arial" w:hAnsi="Arial" w:cs="Arial"/>
                <w:color w:val="auto"/>
                <w:sz w:val="24"/>
                <w:szCs w:val="24"/>
              </w:rPr>
            </w:pPr>
            <w:r w:rsidRPr="00291460">
              <w:rPr>
                <w:szCs w:val="24"/>
                <w:highlight w:val="lightGray"/>
              </w:rPr>
              <w:t>[redacted]</w:t>
            </w:r>
            <w:r>
              <w:rPr>
                <w:szCs w:val="24"/>
              </w:rPr>
              <w:t xml:space="preserve"> </w:t>
            </w:r>
          </w:p>
          <w:p w:rsidR="00466B20" w:rsidRPr="009F4265" w:rsidRDefault="00466B20" w:rsidP="00A807A8">
            <w:pPr>
              <w:pStyle w:val="Standard"/>
              <w:ind w:left="15"/>
              <w:jc w:val="left"/>
              <w:rPr>
                <w:rFonts w:ascii="Arial" w:hAnsi="Arial" w:cs="Arial"/>
                <w:color w:val="auto"/>
                <w:sz w:val="24"/>
                <w:szCs w:val="24"/>
              </w:rPr>
            </w:pPr>
          </w:p>
          <w:p w:rsidR="00A807A8" w:rsidRPr="009F4265" w:rsidRDefault="00A807A8" w:rsidP="00A807A8">
            <w:pPr>
              <w:tabs>
                <w:tab w:val="left" w:pos="5840"/>
                <w:tab w:val="left" w:pos="7711"/>
              </w:tabs>
              <w:ind w:left="20" w:right="-86"/>
              <w:rPr>
                <w:color w:val="auto"/>
                <w:szCs w:val="24"/>
              </w:rPr>
            </w:pPr>
            <w:r w:rsidRPr="009F4265">
              <w:rPr>
                <w:color w:val="auto"/>
                <w:szCs w:val="24"/>
              </w:rPr>
              <w:t>Billing windows will commence on the first (1</w:t>
            </w:r>
            <w:r w:rsidRPr="009F4265">
              <w:rPr>
                <w:color w:val="auto"/>
                <w:szCs w:val="24"/>
                <w:vertAlign w:val="superscript"/>
              </w:rPr>
              <w:t>st</w:t>
            </w:r>
            <w:r w:rsidRPr="009F4265">
              <w:rPr>
                <w:color w:val="auto"/>
                <w:szCs w:val="24"/>
              </w:rPr>
              <w:t xml:space="preserve">) Monday after the end of every </w:t>
            </w:r>
            <w:r w:rsidR="002E357E">
              <w:rPr>
                <w:color w:val="auto"/>
                <w:szCs w:val="24"/>
              </w:rPr>
              <w:t>month</w:t>
            </w:r>
            <w:r w:rsidR="00722075">
              <w:rPr>
                <w:color w:val="auto"/>
                <w:szCs w:val="24"/>
              </w:rPr>
              <w:t>;</w:t>
            </w:r>
            <w:r w:rsidRPr="009F4265">
              <w:rPr>
                <w:color w:val="auto"/>
                <w:szCs w:val="24"/>
              </w:rPr>
              <w:t xml:space="preserve"> for a period of ten (10) Working Days thereafter. </w:t>
            </w:r>
            <w:r w:rsidRPr="009F4265">
              <w:rPr>
                <w:color w:val="auto"/>
                <w:szCs w:val="24"/>
              </w:rPr>
              <w:br/>
            </w:r>
          </w:p>
          <w:p w:rsidR="002E357E" w:rsidRPr="00E56F5F" w:rsidRDefault="002E357E" w:rsidP="002E357E">
            <w:pPr>
              <w:ind w:left="5" w:firstLine="0"/>
              <w:rPr>
                <w:color w:val="auto"/>
              </w:rPr>
            </w:pPr>
            <w:r w:rsidRPr="00E56F5F">
              <w:rPr>
                <w:color w:val="auto"/>
              </w:rPr>
              <w:t xml:space="preserve">The </w:t>
            </w:r>
            <w:r>
              <w:rPr>
                <w:color w:val="auto"/>
              </w:rPr>
              <w:t>Buyer</w:t>
            </w:r>
            <w:r w:rsidRPr="00E56F5F">
              <w:rPr>
                <w:color w:val="auto"/>
              </w:rPr>
              <w:t xml:space="preserve"> will reconcile the </w:t>
            </w:r>
            <w:r w:rsidR="00466B20">
              <w:rPr>
                <w:color w:val="auto"/>
              </w:rPr>
              <w:t>i</w:t>
            </w:r>
            <w:r w:rsidRPr="009F4265">
              <w:rPr>
                <w:color w:val="auto"/>
                <w:szCs w:val="24"/>
              </w:rPr>
              <w:t>nvoice and associated management information documentation</w:t>
            </w:r>
            <w:r>
              <w:rPr>
                <w:color w:val="auto"/>
                <w:szCs w:val="24"/>
              </w:rPr>
              <w:t xml:space="preserve"> </w:t>
            </w:r>
            <w:r w:rsidRPr="00E56F5F">
              <w:rPr>
                <w:color w:val="auto"/>
              </w:rPr>
              <w:t xml:space="preserve">and confirm their agreement / report issues with the Supplier by close of the fourth (4th) </w:t>
            </w:r>
            <w:r w:rsidR="00466B20">
              <w:rPr>
                <w:color w:val="auto"/>
              </w:rPr>
              <w:t>W</w:t>
            </w:r>
            <w:r w:rsidRPr="001D636C">
              <w:rPr>
                <w:color w:val="auto"/>
              </w:rPr>
              <w:t xml:space="preserve">orking </w:t>
            </w:r>
            <w:r w:rsidR="00466B20">
              <w:rPr>
                <w:color w:val="auto"/>
              </w:rPr>
              <w:t>D</w:t>
            </w:r>
            <w:r w:rsidRPr="00E56F5F">
              <w:rPr>
                <w:color w:val="auto"/>
              </w:rPr>
              <w:t xml:space="preserve">ay.  The Supplier will receipt their acceptance / report issues within 24 hours back to </w:t>
            </w:r>
            <w:r>
              <w:rPr>
                <w:color w:val="auto"/>
              </w:rPr>
              <w:t>Buyer</w:t>
            </w:r>
            <w:r w:rsidRPr="00E56F5F">
              <w:rPr>
                <w:color w:val="auto"/>
              </w:rPr>
              <w:t xml:space="preserve"> on the fifth (5th) </w:t>
            </w:r>
            <w:r w:rsidR="00466B20">
              <w:rPr>
                <w:color w:val="auto"/>
              </w:rPr>
              <w:t>W</w:t>
            </w:r>
            <w:r w:rsidRPr="00E56F5F">
              <w:rPr>
                <w:color w:val="auto"/>
              </w:rPr>
              <w:t xml:space="preserve">orking </w:t>
            </w:r>
            <w:r w:rsidR="00466B20">
              <w:rPr>
                <w:color w:val="auto"/>
              </w:rPr>
              <w:t>D</w:t>
            </w:r>
            <w:r w:rsidRPr="00E56F5F">
              <w:rPr>
                <w:color w:val="auto"/>
              </w:rPr>
              <w:t xml:space="preserve">ay. </w:t>
            </w:r>
          </w:p>
          <w:p w:rsidR="002E357E" w:rsidRPr="00987A59" w:rsidRDefault="002E357E" w:rsidP="002E357E">
            <w:pPr>
              <w:spacing w:after="240"/>
              <w:ind w:left="5" w:firstLine="0"/>
              <w:rPr>
                <w:color w:val="auto"/>
              </w:rPr>
            </w:pPr>
          </w:p>
          <w:p w:rsidR="001E770C" w:rsidRDefault="002E357E" w:rsidP="00781767">
            <w:pPr>
              <w:tabs>
                <w:tab w:val="left" w:pos="5840"/>
                <w:tab w:val="left" w:pos="7711"/>
              </w:tabs>
              <w:ind w:left="5" w:right="-86" w:firstLine="0"/>
            </w:pPr>
            <w:r w:rsidRPr="00E56F5F">
              <w:rPr>
                <w:color w:val="auto"/>
              </w:rPr>
              <w:lastRenderedPageBreak/>
              <w:t xml:space="preserve">On both parties’ acceptance, the Supplier will raise their paper invoice within the next five (5) </w:t>
            </w:r>
            <w:r w:rsidR="00466B20">
              <w:rPr>
                <w:color w:val="auto"/>
              </w:rPr>
              <w:t>W</w:t>
            </w:r>
            <w:r w:rsidRPr="00E56F5F">
              <w:rPr>
                <w:color w:val="auto"/>
              </w:rPr>
              <w:t xml:space="preserve">orking </w:t>
            </w:r>
            <w:r w:rsidR="00466B20">
              <w:rPr>
                <w:color w:val="auto"/>
              </w:rPr>
              <w:t>D</w:t>
            </w:r>
            <w:r w:rsidRPr="00E56F5F">
              <w:rPr>
                <w:color w:val="auto"/>
              </w:rPr>
              <w:t xml:space="preserve">ays and send it by post to </w:t>
            </w:r>
            <w:r>
              <w:rPr>
                <w:color w:val="auto"/>
              </w:rPr>
              <w:t>Buyers</w:t>
            </w:r>
            <w:r w:rsidRPr="00E56F5F">
              <w:rPr>
                <w:color w:val="auto"/>
              </w:rPr>
              <w:t xml:space="preserve"> Shared Services</w:t>
            </w:r>
            <w:r>
              <w:rPr>
                <w:color w:val="auto"/>
              </w:rPr>
              <w:t xml:space="preserve"> address at section 5.4 </w:t>
            </w:r>
            <w:r w:rsidRPr="00E56F5F">
              <w:rPr>
                <w:color w:val="auto"/>
              </w:rPr>
              <w:t xml:space="preserve">clearly indicating charges that do/do not attract VAT. </w:t>
            </w:r>
          </w:p>
        </w:tc>
      </w:tr>
      <w:tr w:rsidR="001E770C" w:rsidTr="002E357E">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lastRenderedPageBreak/>
              <w:t>5.3</w:t>
            </w:r>
          </w:p>
          <w:p w:rsidR="001E770C" w:rsidRDefault="001E770C"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Invoice details:</w:t>
            </w:r>
          </w:p>
        </w:tc>
        <w:tc>
          <w:tcPr>
            <w:tcW w:w="7916"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1E770C" w:rsidRDefault="001E770C" w:rsidP="00620A0F">
            <w:pPr>
              <w:pStyle w:val="Standard"/>
              <w:keepNext/>
              <w:spacing w:before="60" w:after="60"/>
              <w:jc w:val="left"/>
            </w:pPr>
            <w:r>
              <w:rPr>
                <w:rFonts w:ascii="Arial" w:eastAsia="Arial" w:hAnsi="Arial" w:cs="Arial"/>
                <w:sz w:val="24"/>
                <w:szCs w:val="24"/>
                <w:shd w:val="clear" w:color="auto" w:fill="FFFFFF"/>
              </w:rPr>
              <w:t xml:space="preserve">The Supplier shall issue </w:t>
            </w:r>
            <w:r w:rsidR="008F3966">
              <w:rPr>
                <w:rFonts w:ascii="Arial" w:eastAsia="Arial" w:hAnsi="Arial" w:cs="Arial"/>
                <w:sz w:val="24"/>
                <w:szCs w:val="24"/>
                <w:shd w:val="clear" w:color="auto" w:fill="FFFFFF"/>
              </w:rPr>
              <w:t>paper</w:t>
            </w:r>
            <w:r w:rsidR="0064549F">
              <w:rPr>
                <w:rFonts w:ascii="Arial" w:eastAsia="Arial" w:hAnsi="Arial" w:cs="Arial"/>
                <w:sz w:val="24"/>
                <w:szCs w:val="24"/>
                <w:shd w:val="clear" w:color="auto" w:fill="FFFFFF"/>
              </w:rPr>
              <w:t xml:space="preserve"> invoices monthly in arrears, clearly indicating costs that do / do not attract VAT.</w:t>
            </w:r>
            <w:r>
              <w:rPr>
                <w:rFonts w:ascii="Arial" w:eastAsia="Arial" w:hAnsi="Arial" w:cs="Arial"/>
                <w:sz w:val="24"/>
                <w:szCs w:val="24"/>
                <w:shd w:val="clear" w:color="auto" w:fill="FFFFFF"/>
              </w:rPr>
              <w:t xml:space="preserve"> In acc</w:t>
            </w:r>
            <w:r w:rsidR="00986941">
              <w:rPr>
                <w:rFonts w:ascii="Arial" w:eastAsia="Arial" w:hAnsi="Arial" w:cs="Arial"/>
                <w:sz w:val="24"/>
                <w:szCs w:val="24"/>
                <w:shd w:val="clear" w:color="auto" w:fill="FFFFFF"/>
              </w:rPr>
              <w:t>ordance with Call-Off Contract C</w:t>
            </w:r>
            <w:r>
              <w:rPr>
                <w:rFonts w:ascii="Arial" w:eastAsia="Arial" w:hAnsi="Arial" w:cs="Arial"/>
                <w:sz w:val="24"/>
                <w:szCs w:val="24"/>
                <w:shd w:val="clear" w:color="auto" w:fill="FFFFFF"/>
              </w:rPr>
              <w:t xml:space="preserve">lause 8, the </w:t>
            </w:r>
            <w:r w:rsidR="00F8775D">
              <w:rPr>
                <w:rFonts w:ascii="Arial" w:eastAsia="Arial" w:hAnsi="Arial" w:cs="Arial"/>
                <w:sz w:val="24"/>
                <w:szCs w:val="24"/>
                <w:shd w:val="clear" w:color="auto" w:fill="FFFFFF"/>
              </w:rPr>
              <w:t>Buyer</w:t>
            </w:r>
            <w:r>
              <w:rPr>
                <w:rFonts w:ascii="Arial" w:eastAsia="Arial" w:hAnsi="Arial" w:cs="Arial"/>
                <w:sz w:val="24"/>
                <w:szCs w:val="24"/>
                <w:shd w:val="clear" w:color="auto" w:fill="FFFFFF"/>
              </w:rPr>
              <w:t xml:space="preserve"> will pay the Supplier within </w:t>
            </w:r>
            <w:r>
              <w:rPr>
                <w:rFonts w:ascii="Arial" w:eastAsia="Arial" w:hAnsi="Arial" w:cs="Arial"/>
                <w:b/>
                <w:sz w:val="24"/>
                <w:szCs w:val="24"/>
              </w:rPr>
              <w:t>30</w:t>
            </w:r>
            <w:r>
              <w:rPr>
                <w:rFonts w:ascii="Arial" w:eastAsia="Arial" w:hAnsi="Arial" w:cs="Arial"/>
                <w:sz w:val="24"/>
                <w:szCs w:val="24"/>
                <w:shd w:val="clear" w:color="auto" w:fill="FFFFFF"/>
              </w:rPr>
              <w:t xml:space="preserve"> </w:t>
            </w:r>
            <w:r w:rsidR="00620A0F">
              <w:rPr>
                <w:rFonts w:ascii="Arial" w:eastAsia="Arial" w:hAnsi="Arial" w:cs="Arial"/>
                <w:sz w:val="24"/>
                <w:szCs w:val="24"/>
                <w:shd w:val="clear" w:color="auto" w:fill="FFFFFF"/>
              </w:rPr>
              <w:t>C</w:t>
            </w:r>
            <w:r>
              <w:rPr>
                <w:rFonts w:ascii="Arial" w:eastAsia="Arial" w:hAnsi="Arial" w:cs="Arial"/>
                <w:sz w:val="24"/>
                <w:szCs w:val="24"/>
                <w:shd w:val="clear" w:color="auto" w:fill="FFFFFF"/>
              </w:rPr>
              <w:t xml:space="preserve">alendar </w:t>
            </w:r>
            <w:r w:rsidR="00620A0F">
              <w:rPr>
                <w:rFonts w:ascii="Arial" w:eastAsia="Arial" w:hAnsi="Arial" w:cs="Arial"/>
                <w:sz w:val="24"/>
                <w:szCs w:val="24"/>
                <w:shd w:val="clear" w:color="auto" w:fill="FFFFFF"/>
              </w:rPr>
              <w:t>D</w:t>
            </w:r>
            <w:r>
              <w:rPr>
                <w:rFonts w:ascii="Arial" w:eastAsia="Arial" w:hAnsi="Arial" w:cs="Arial"/>
                <w:sz w:val="24"/>
                <w:szCs w:val="24"/>
                <w:shd w:val="clear" w:color="auto" w:fill="FFFFFF"/>
              </w:rPr>
              <w:t>ays of receipt of a valid invoice.</w:t>
            </w:r>
          </w:p>
        </w:tc>
      </w:tr>
      <w:tr w:rsidR="001E770C" w:rsidTr="002E357E">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5.4</w:t>
            </w:r>
          </w:p>
          <w:p w:rsidR="001E770C" w:rsidRDefault="001E770C"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Who and where to    send invoices to:</w:t>
            </w:r>
          </w:p>
        </w:tc>
        <w:tc>
          <w:tcPr>
            <w:tcW w:w="7916"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781767" w:rsidRPr="00781767" w:rsidRDefault="001E770C" w:rsidP="00781767">
            <w:pPr>
              <w:pStyle w:val="Standard"/>
              <w:ind w:left="15"/>
              <w:jc w:val="left"/>
              <w:rPr>
                <w:rFonts w:ascii="Arial" w:hAnsi="Arial" w:cs="Arial"/>
                <w:color w:val="auto"/>
              </w:rPr>
            </w:pPr>
            <w:r>
              <w:rPr>
                <w:rFonts w:ascii="Arial" w:eastAsia="Arial" w:hAnsi="Arial" w:cs="Arial"/>
                <w:sz w:val="24"/>
                <w:szCs w:val="24"/>
                <w:shd w:val="clear" w:color="auto" w:fill="FFFFFF"/>
              </w:rPr>
              <w:t>Invoices shall be</w:t>
            </w:r>
            <w:r w:rsidR="00781767">
              <w:rPr>
                <w:rFonts w:ascii="Arial" w:eastAsia="Arial" w:hAnsi="Arial" w:cs="Arial"/>
                <w:sz w:val="24"/>
                <w:szCs w:val="24"/>
                <w:shd w:val="clear" w:color="auto" w:fill="FFFFFF"/>
              </w:rPr>
              <w:t xml:space="preserve"> e-mailed to </w:t>
            </w:r>
            <w:r w:rsidR="00A70A62" w:rsidRPr="00291460">
              <w:rPr>
                <w:szCs w:val="24"/>
                <w:highlight w:val="lightGray"/>
              </w:rPr>
              <w:t>[redacted]</w:t>
            </w:r>
          </w:p>
          <w:p w:rsidR="001E770C" w:rsidRDefault="00781767" w:rsidP="00B02F5B">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 xml:space="preserve">and </w:t>
            </w:r>
            <w:r w:rsidR="00BC4087">
              <w:rPr>
                <w:rFonts w:ascii="Arial" w:eastAsia="Arial" w:hAnsi="Arial" w:cs="Arial"/>
                <w:sz w:val="24"/>
                <w:szCs w:val="24"/>
                <w:shd w:val="clear" w:color="auto" w:fill="FFFFFF"/>
              </w:rPr>
              <w:t xml:space="preserve">posted </w:t>
            </w:r>
            <w:r w:rsidR="001E770C">
              <w:rPr>
                <w:rFonts w:ascii="Arial" w:eastAsia="Arial" w:hAnsi="Arial" w:cs="Arial"/>
                <w:sz w:val="24"/>
                <w:szCs w:val="24"/>
                <w:shd w:val="clear" w:color="auto" w:fill="FFFFFF"/>
              </w:rPr>
              <w:t>to:</w:t>
            </w:r>
            <w:r w:rsidR="008F3966">
              <w:rPr>
                <w:rFonts w:ascii="Gautami" w:eastAsia="Gautami" w:hAnsi="Gautami" w:cs="Gautami"/>
              </w:rPr>
              <w:t xml:space="preserve"> ​</w:t>
            </w:r>
          </w:p>
          <w:p w:rsidR="001E770C" w:rsidRDefault="001E770C" w:rsidP="00204DC4">
            <w:pPr>
              <w:pStyle w:val="Standard"/>
              <w:keepNext/>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SSCL Accounts Payable Team</w:t>
            </w:r>
          </w:p>
          <w:p w:rsidR="001E770C" w:rsidRDefault="001E770C" w:rsidP="00204DC4">
            <w:pPr>
              <w:pStyle w:val="Standard"/>
              <w:keepNext/>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Room 6124</w:t>
            </w:r>
          </w:p>
          <w:p w:rsidR="001E770C" w:rsidRDefault="001E770C" w:rsidP="00204DC4">
            <w:pPr>
              <w:pStyle w:val="Standard"/>
              <w:keepNext/>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Tomlinson House</w:t>
            </w:r>
          </w:p>
          <w:p w:rsidR="001E770C" w:rsidRDefault="001E770C" w:rsidP="00204DC4">
            <w:pPr>
              <w:pStyle w:val="Standard"/>
              <w:keepNext/>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Norcross</w:t>
            </w:r>
          </w:p>
          <w:p w:rsidR="001E770C" w:rsidRDefault="001E770C" w:rsidP="00204DC4">
            <w:pPr>
              <w:pStyle w:val="Standard"/>
              <w:keepNext/>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Blackpool. FY5 3TA.</w:t>
            </w:r>
          </w:p>
          <w:p w:rsidR="008F3966" w:rsidRDefault="008F3966" w:rsidP="00204DC4">
            <w:pPr>
              <w:pStyle w:val="Standard"/>
              <w:keepNext/>
              <w:jc w:val="left"/>
            </w:pPr>
          </w:p>
        </w:tc>
      </w:tr>
      <w:tr w:rsidR="001E770C" w:rsidTr="002E357E">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722075" w:rsidRDefault="00B54820" w:rsidP="00722075">
            <w:pPr>
              <w:pStyle w:val="Standard"/>
              <w:spacing w:before="60" w:after="60"/>
              <w:jc w:val="left"/>
              <w:rPr>
                <w:rFonts w:ascii="Arial" w:eastAsia="Arial" w:hAnsi="Arial" w:cs="Arial"/>
                <w:b/>
                <w:bCs/>
                <w:sz w:val="24"/>
                <w:szCs w:val="24"/>
              </w:rPr>
            </w:pPr>
            <w:r>
              <w:rPr>
                <w:rFonts w:ascii="Arial" w:eastAsia="Arial" w:hAnsi="Arial" w:cs="Arial"/>
                <w:b/>
                <w:bCs/>
                <w:sz w:val="24"/>
                <w:szCs w:val="24"/>
              </w:rPr>
              <w:t>5.5</w:t>
            </w:r>
          </w:p>
          <w:p w:rsidR="001E770C" w:rsidRDefault="001E770C" w:rsidP="00FE7432">
            <w:pPr>
              <w:pStyle w:val="Standard"/>
              <w:spacing w:before="60" w:after="60"/>
              <w:jc w:val="left"/>
            </w:pPr>
            <w:r>
              <w:rPr>
                <w:rFonts w:ascii="Arial" w:eastAsia="Arial" w:hAnsi="Arial" w:cs="Arial"/>
                <w:b/>
                <w:bCs/>
                <w:sz w:val="24"/>
                <w:szCs w:val="24"/>
              </w:rPr>
              <w:t>Invoice information required</w:t>
            </w:r>
            <w:r w:rsidR="00BC4087">
              <w:rPr>
                <w:rFonts w:ascii="Arial" w:eastAsia="Arial" w:hAnsi="Arial" w:cs="Arial"/>
                <w:b/>
                <w:bCs/>
                <w:sz w:val="24"/>
                <w:szCs w:val="24"/>
              </w:rPr>
              <w:t>:</w:t>
            </w:r>
            <w:r>
              <w:rPr>
                <w:rFonts w:ascii="Arial" w:eastAsia="Arial" w:hAnsi="Arial" w:cs="Arial"/>
                <w:b/>
                <w:bCs/>
                <w:sz w:val="24"/>
                <w:szCs w:val="24"/>
              </w:rPr>
              <w:t xml:space="preserve"> </w:t>
            </w:r>
          </w:p>
        </w:tc>
        <w:tc>
          <w:tcPr>
            <w:tcW w:w="7916"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1E770C" w:rsidRDefault="001E770C" w:rsidP="00E06615">
            <w:pPr>
              <w:pStyle w:val="Standard"/>
              <w:keepNext/>
              <w:spacing w:before="60" w:after="60"/>
              <w:jc w:val="left"/>
            </w:pPr>
            <w:r>
              <w:rPr>
                <w:rFonts w:ascii="Arial" w:eastAsia="Arial" w:hAnsi="Arial" w:cs="Arial"/>
                <w:sz w:val="24"/>
                <w:szCs w:val="24"/>
                <w:shd w:val="clear" w:color="auto" w:fill="FFFFFF"/>
              </w:rPr>
              <w:t xml:space="preserve">The Invoice format will follow the standard Supplier invoice format </w:t>
            </w:r>
            <w:r w:rsidR="008F3966">
              <w:rPr>
                <w:rFonts w:ascii="Arial" w:eastAsia="Arial" w:hAnsi="Arial" w:cs="Arial"/>
                <w:sz w:val="24"/>
                <w:szCs w:val="24"/>
                <w:shd w:val="clear" w:color="auto" w:fill="FFFFFF"/>
              </w:rPr>
              <w:t xml:space="preserve">inclusive of the Purchase Order number </w:t>
            </w:r>
            <w:r>
              <w:rPr>
                <w:rFonts w:ascii="Arial" w:eastAsia="Arial" w:hAnsi="Arial" w:cs="Arial"/>
                <w:sz w:val="24"/>
                <w:szCs w:val="24"/>
                <w:shd w:val="clear" w:color="auto" w:fill="FFFFFF"/>
              </w:rPr>
              <w:t xml:space="preserve">mirroring the necessary </w:t>
            </w:r>
            <w:r w:rsidR="00E06615">
              <w:rPr>
                <w:rFonts w:ascii="Arial" w:eastAsia="Arial" w:hAnsi="Arial" w:cs="Arial"/>
                <w:sz w:val="24"/>
                <w:szCs w:val="24"/>
                <w:shd w:val="clear" w:color="auto" w:fill="FFFFFF"/>
              </w:rPr>
              <w:t>associated management documentation</w:t>
            </w:r>
            <w:r>
              <w:rPr>
                <w:rFonts w:ascii="Arial" w:eastAsia="Arial" w:hAnsi="Arial" w:cs="Arial"/>
                <w:sz w:val="24"/>
                <w:szCs w:val="24"/>
                <w:shd w:val="clear" w:color="auto" w:fill="FFFFFF"/>
              </w:rPr>
              <w:t xml:space="preserve"> </w:t>
            </w:r>
            <w:r w:rsidR="00E06615">
              <w:rPr>
                <w:rFonts w:ascii="Arial" w:eastAsia="Arial" w:hAnsi="Arial" w:cs="Arial"/>
                <w:sz w:val="24"/>
                <w:szCs w:val="24"/>
                <w:shd w:val="clear" w:color="auto" w:fill="FFFFFF"/>
              </w:rPr>
              <w:t>agreed between the Buyer and Supplier</w:t>
            </w:r>
            <w:r>
              <w:rPr>
                <w:rFonts w:ascii="Arial" w:eastAsia="Arial" w:hAnsi="Arial" w:cs="Arial"/>
                <w:sz w:val="24"/>
                <w:szCs w:val="24"/>
                <w:shd w:val="clear" w:color="auto" w:fill="FFFFFF"/>
              </w:rPr>
              <w:t xml:space="preserve">.   </w:t>
            </w:r>
            <w:r w:rsidR="002E357E">
              <w:rPr>
                <w:rFonts w:ascii="Arial" w:eastAsia="Arial" w:hAnsi="Arial" w:cs="Arial"/>
                <w:sz w:val="24"/>
                <w:szCs w:val="24"/>
                <w:shd w:val="clear" w:color="auto" w:fill="FFFFFF"/>
              </w:rPr>
              <w:br/>
            </w:r>
            <w:r w:rsidR="002E357E">
              <w:rPr>
                <w:rFonts w:ascii="Arial" w:eastAsia="Arial" w:hAnsi="Arial" w:cs="Arial"/>
                <w:sz w:val="24"/>
                <w:szCs w:val="24"/>
                <w:shd w:val="clear" w:color="auto" w:fill="FFFFFF"/>
              </w:rPr>
              <w:br/>
            </w:r>
            <w:r>
              <w:rPr>
                <w:rFonts w:ascii="Arial" w:eastAsia="Arial" w:hAnsi="Arial" w:cs="Arial"/>
                <w:sz w:val="24"/>
                <w:szCs w:val="24"/>
                <w:shd w:val="clear" w:color="auto" w:fill="FFFFFF"/>
              </w:rPr>
              <w:t xml:space="preserve">The Buyer will pay the Supplier within thirty </w:t>
            </w:r>
            <w:r w:rsidRPr="00F716AD">
              <w:rPr>
                <w:rFonts w:ascii="Arial" w:eastAsia="Arial" w:hAnsi="Arial" w:cs="Arial"/>
                <w:b/>
                <w:sz w:val="24"/>
                <w:szCs w:val="24"/>
                <w:shd w:val="clear" w:color="auto" w:fill="FFFFFF"/>
              </w:rPr>
              <w:t>(30)</w:t>
            </w:r>
            <w:r>
              <w:rPr>
                <w:rFonts w:ascii="Arial" w:eastAsia="Arial" w:hAnsi="Arial" w:cs="Arial"/>
                <w:sz w:val="24"/>
                <w:szCs w:val="24"/>
                <w:shd w:val="clear" w:color="auto" w:fill="FFFFFF"/>
              </w:rPr>
              <w:t xml:space="preserve"> calendar days of receipt of a valid invoice, submitted in accordance with this paragraph, the payment profile set out above and the provisions of this Call-Off </w:t>
            </w:r>
            <w:r w:rsidR="002B172D">
              <w:rPr>
                <w:rFonts w:ascii="Arial" w:eastAsia="Arial" w:hAnsi="Arial" w:cs="Arial"/>
                <w:sz w:val="24"/>
                <w:szCs w:val="24"/>
                <w:shd w:val="clear" w:color="auto" w:fill="FFFFFF"/>
              </w:rPr>
              <w:t>Contract.</w:t>
            </w:r>
          </w:p>
        </w:tc>
      </w:tr>
      <w:tr w:rsidR="001E770C" w:rsidTr="002E357E">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5.6</w:t>
            </w:r>
          </w:p>
          <w:p w:rsidR="001E770C" w:rsidRDefault="001E770C"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Invoice frequency</w:t>
            </w:r>
          </w:p>
        </w:tc>
        <w:tc>
          <w:tcPr>
            <w:tcW w:w="7916"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1E770C" w:rsidRDefault="001E770C" w:rsidP="0064549F">
            <w:pPr>
              <w:pStyle w:val="Standard"/>
              <w:keepNext/>
              <w:spacing w:before="60" w:after="60"/>
              <w:jc w:val="left"/>
            </w:pPr>
            <w:r>
              <w:rPr>
                <w:rFonts w:ascii="Arial" w:eastAsia="Arial" w:hAnsi="Arial" w:cs="Arial"/>
                <w:sz w:val="24"/>
                <w:szCs w:val="24"/>
                <w:shd w:val="clear" w:color="auto" w:fill="FFFFFF"/>
              </w:rPr>
              <w:t xml:space="preserve">Invoice will be sent to the </w:t>
            </w:r>
            <w:r w:rsidR="00F8775D">
              <w:rPr>
                <w:rFonts w:ascii="Arial" w:eastAsia="Arial" w:hAnsi="Arial" w:cs="Arial"/>
                <w:sz w:val="24"/>
                <w:szCs w:val="24"/>
                <w:shd w:val="clear" w:color="auto" w:fill="FFFFFF"/>
              </w:rPr>
              <w:t>Buyer</w:t>
            </w:r>
            <w:r w:rsidR="008F3966">
              <w:rPr>
                <w:rFonts w:ascii="Arial" w:eastAsia="Arial" w:hAnsi="Arial" w:cs="Arial"/>
                <w:sz w:val="24"/>
                <w:szCs w:val="24"/>
                <w:shd w:val="clear" w:color="auto" w:fill="FFFFFF"/>
              </w:rPr>
              <w:t xml:space="preserve"> m</w:t>
            </w:r>
            <w:r>
              <w:rPr>
                <w:rFonts w:ascii="Arial" w:eastAsia="Arial" w:hAnsi="Arial" w:cs="Arial"/>
                <w:sz w:val="24"/>
                <w:szCs w:val="24"/>
                <w:shd w:val="clear" w:color="auto" w:fill="FFFFFF"/>
              </w:rPr>
              <w:t>onthly in arrears.</w:t>
            </w:r>
            <w:r w:rsidR="008F3966">
              <w:rPr>
                <w:rFonts w:ascii="Arial" w:eastAsia="Arial" w:hAnsi="Arial" w:cs="Arial"/>
                <w:sz w:val="24"/>
                <w:szCs w:val="24"/>
                <w:shd w:val="clear" w:color="auto" w:fill="FFFFFF"/>
              </w:rPr>
              <w:t xml:space="preserve"> </w:t>
            </w:r>
          </w:p>
        </w:tc>
      </w:tr>
      <w:tr w:rsidR="001E770C" w:rsidTr="002E357E">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64037B">
            <w:pPr>
              <w:pStyle w:val="Standard"/>
              <w:spacing w:before="60" w:after="60"/>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5.7</w:t>
            </w:r>
          </w:p>
          <w:p w:rsidR="001E770C" w:rsidRDefault="001E770C" w:rsidP="0064037B">
            <w:pPr>
              <w:pStyle w:val="Standard"/>
              <w:spacing w:before="60" w:after="60"/>
              <w:jc w:val="left"/>
            </w:pPr>
            <w:r>
              <w:rPr>
                <w:rFonts w:ascii="Arial" w:eastAsia="Arial" w:hAnsi="Arial" w:cs="Arial"/>
                <w:b/>
                <w:bCs/>
                <w:sz w:val="24"/>
                <w:szCs w:val="24"/>
                <w:shd w:val="clear" w:color="auto" w:fill="FFFFFF"/>
              </w:rPr>
              <w:t>Call-Off</w:t>
            </w:r>
            <w:r>
              <w:rPr>
                <w:rFonts w:ascii="Arial" w:eastAsia="Arial" w:hAnsi="Arial" w:cs="Arial"/>
                <w:b/>
                <w:bCs/>
                <w:sz w:val="24"/>
                <w:szCs w:val="24"/>
              </w:rPr>
              <w:t xml:space="preserve"> Contract value:</w:t>
            </w:r>
          </w:p>
        </w:tc>
        <w:tc>
          <w:tcPr>
            <w:tcW w:w="7916"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1E770C" w:rsidRDefault="001E770C" w:rsidP="00FE7432">
            <w:pPr>
              <w:pStyle w:val="Standard"/>
              <w:keepNext/>
              <w:spacing w:before="60" w:after="60"/>
              <w:jc w:val="left"/>
            </w:pPr>
            <w:r>
              <w:rPr>
                <w:rFonts w:ascii="Arial" w:eastAsia="Arial" w:hAnsi="Arial" w:cs="Arial"/>
                <w:sz w:val="24"/>
                <w:szCs w:val="24"/>
                <w:shd w:val="clear" w:color="auto" w:fill="FFFFFF"/>
              </w:rPr>
              <w:t xml:space="preserve">The </w:t>
            </w:r>
            <w:r w:rsidR="00FE7432">
              <w:rPr>
                <w:rFonts w:ascii="Arial" w:eastAsia="Arial" w:hAnsi="Arial" w:cs="Arial"/>
                <w:sz w:val="24"/>
                <w:szCs w:val="24"/>
                <w:shd w:val="clear" w:color="auto" w:fill="FFFFFF"/>
              </w:rPr>
              <w:t xml:space="preserve">baseline </w:t>
            </w:r>
            <w:r>
              <w:rPr>
                <w:rFonts w:ascii="Arial" w:eastAsia="Arial" w:hAnsi="Arial" w:cs="Arial"/>
                <w:sz w:val="24"/>
                <w:szCs w:val="24"/>
                <w:shd w:val="clear" w:color="auto" w:fill="FFFFFF"/>
              </w:rPr>
              <w:t>value of this Call-Off Contract is</w:t>
            </w:r>
            <w:r w:rsidR="0026350A">
              <w:rPr>
                <w:rFonts w:ascii="Arial" w:eastAsia="Arial" w:hAnsi="Arial" w:cs="Arial"/>
                <w:sz w:val="24"/>
                <w:szCs w:val="24"/>
                <w:shd w:val="clear" w:color="auto" w:fill="FFFFFF"/>
              </w:rPr>
              <w:t xml:space="preserve"> </w:t>
            </w:r>
            <w:r w:rsidR="0026350A" w:rsidRPr="003B0C49">
              <w:rPr>
                <w:rFonts w:ascii="Arial" w:eastAsia="Arial" w:hAnsi="Arial" w:cs="Arial"/>
                <w:sz w:val="24"/>
                <w:szCs w:val="24"/>
                <w:shd w:val="clear" w:color="auto" w:fill="FFFFFF"/>
              </w:rPr>
              <w:t>£</w:t>
            </w:r>
            <w:r w:rsidR="00620A0F">
              <w:rPr>
                <w:rFonts w:ascii="Arial" w:eastAsia="Arial" w:hAnsi="Arial" w:cs="Arial"/>
                <w:sz w:val="24"/>
                <w:szCs w:val="24"/>
                <w:shd w:val="clear" w:color="auto" w:fill="FFFFFF"/>
              </w:rPr>
              <w:t>3,821,062.68</w:t>
            </w:r>
            <w:r w:rsidRPr="003B0C49">
              <w:rPr>
                <w:rFonts w:ascii="Arial" w:eastAsia="Arial" w:hAnsi="Arial" w:cs="Arial"/>
                <w:sz w:val="24"/>
                <w:szCs w:val="24"/>
                <w:shd w:val="clear" w:color="auto" w:fill="FFFFFF"/>
              </w:rPr>
              <w:t xml:space="preserve"> (</w:t>
            </w:r>
            <w:r>
              <w:rPr>
                <w:rFonts w:ascii="Arial" w:eastAsia="Arial" w:hAnsi="Arial" w:cs="Arial"/>
                <w:sz w:val="24"/>
                <w:szCs w:val="24"/>
                <w:shd w:val="clear" w:color="auto" w:fill="FFFFFF"/>
              </w:rPr>
              <w:t>excluding recoverable VAT)</w:t>
            </w:r>
            <w:r>
              <w:rPr>
                <w:rFonts w:ascii="Arial" w:eastAsia="Arial" w:hAnsi="Arial" w:cs="Arial"/>
                <w:sz w:val="24"/>
                <w:szCs w:val="24"/>
              </w:rPr>
              <w:t xml:space="preserve"> </w:t>
            </w:r>
          </w:p>
        </w:tc>
      </w:tr>
      <w:tr w:rsidR="001E770C" w:rsidTr="002E357E">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64037B">
            <w:pPr>
              <w:pStyle w:val="Standard"/>
              <w:spacing w:before="60" w:after="60"/>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5.8</w:t>
            </w:r>
          </w:p>
          <w:p w:rsidR="001E770C" w:rsidRDefault="001E770C" w:rsidP="00FE7432">
            <w:pPr>
              <w:pStyle w:val="Standard"/>
              <w:spacing w:before="60" w:after="60"/>
              <w:jc w:val="left"/>
            </w:pPr>
            <w:r>
              <w:rPr>
                <w:rFonts w:ascii="Arial" w:eastAsia="Arial" w:hAnsi="Arial" w:cs="Arial"/>
                <w:b/>
                <w:bCs/>
                <w:sz w:val="24"/>
                <w:szCs w:val="24"/>
                <w:shd w:val="clear" w:color="auto" w:fill="FFFFFF"/>
              </w:rPr>
              <w:t xml:space="preserve">Call-Off </w:t>
            </w:r>
            <w:r>
              <w:rPr>
                <w:rFonts w:ascii="Arial" w:eastAsia="Arial" w:hAnsi="Arial" w:cs="Arial"/>
                <w:b/>
                <w:bCs/>
                <w:sz w:val="24"/>
                <w:szCs w:val="24"/>
              </w:rPr>
              <w:t>Contract Charges:</w:t>
            </w:r>
          </w:p>
        </w:tc>
        <w:tc>
          <w:tcPr>
            <w:tcW w:w="7916"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1E770C" w:rsidRDefault="001E770C" w:rsidP="00C06221">
            <w:pPr>
              <w:pStyle w:val="Standard"/>
              <w:spacing w:before="60" w:after="60"/>
              <w:jc w:val="left"/>
              <w:rPr>
                <w:rFonts w:ascii="Arial" w:eastAsia="Arial" w:hAnsi="Arial" w:cs="Arial"/>
                <w:sz w:val="24"/>
                <w:szCs w:val="24"/>
              </w:rPr>
            </w:pPr>
            <w:r>
              <w:rPr>
                <w:rFonts w:ascii="Arial" w:eastAsia="Arial" w:hAnsi="Arial" w:cs="Arial"/>
                <w:bCs/>
                <w:sz w:val="24"/>
                <w:szCs w:val="24"/>
              </w:rPr>
              <w:t xml:space="preserve">As detailed in </w:t>
            </w:r>
            <w:r w:rsidR="00E97651">
              <w:rPr>
                <w:rFonts w:ascii="Arial" w:eastAsia="Arial" w:hAnsi="Arial" w:cs="Arial"/>
                <w:bCs/>
                <w:sz w:val="24"/>
                <w:szCs w:val="24"/>
              </w:rPr>
              <w:t>the e</w:t>
            </w:r>
            <w:r w:rsidR="008F3966">
              <w:rPr>
                <w:rFonts w:ascii="Arial" w:eastAsia="Arial" w:hAnsi="Arial" w:cs="Arial"/>
                <w:sz w:val="24"/>
                <w:szCs w:val="24"/>
              </w:rPr>
              <w:t>mbedded document</w:t>
            </w:r>
            <w:r w:rsidR="00451AD8">
              <w:rPr>
                <w:rFonts w:ascii="Arial" w:eastAsia="Arial" w:hAnsi="Arial" w:cs="Arial"/>
                <w:sz w:val="24"/>
                <w:szCs w:val="24"/>
              </w:rPr>
              <w:t xml:space="preserve"> </w:t>
            </w:r>
            <w:r w:rsidR="00451AD8">
              <w:rPr>
                <w:rFonts w:ascii="Arial" w:eastAsia="Arial" w:hAnsi="Arial" w:cs="Arial"/>
                <w:sz w:val="24"/>
                <w:szCs w:val="24"/>
                <w:shd w:val="clear" w:color="auto" w:fill="FFFFFF"/>
              </w:rPr>
              <w:t xml:space="preserve">attached at </w:t>
            </w:r>
            <w:r w:rsidR="00FE7432">
              <w:rPr>
                <w:rFonts w:ascii="Arial" w:eastAsia="Arial" w:hAnsi="Arial" w:cs="Arial"/>
                <w:sz w:val="24"/>
                <w:szCs w:val="24"/>
                <w:shd w:val="clear" w:color="auto" w:fill="FFFFFF"/>
              </w:rPr>
              <w:t xml:space="preserve">Part B </w:t>
            </w:r>
            <w:r w:rsidR="00451AD8">
              <w:rPr>
                <w:rFonts w:ascii="Arial" w:eastAsia="Arial" w:hAnsi="Arial" w:cs="Arial"/>
                <w:sz w:val="24"/>
                <w:szCs w:val="24"/>
                <w:shd w:val="clear" w:color="auto" w:fill="FFFFFF"/>
              </w:rPr>
              <w:t>Schedule 2 (</w:t>
            </w:r>
            <w:r w:rsidR="00451AD8" w:rsidRPr="00893957">
              <w:rPr>
                <w:rFonts w:ascii="Arial" w:eastAsia="Arial" w:hAnsi="Arial" w:cs="Arial"/>
                <w:sz w:val="24"/>
                <w:szCs w:val="24"/>
                <w:shd w:val="clear" w:color="auto" w:fill="FFFFFF"/>
              </w:rPr>
              <w:t>Call-Off Contract Charges</w:t>
            </w:r>
            <w:r w:rsidR="00451AD8">
              <w:rPr>
                <w:rFonts w:ascii="Arial" w:eastAsia="Arial" w:hAnsi="Arial" w:cs="Arial"/>
                <w:sz w:val="24"/>
                <w:szCs w:val="24"/>
                <w:shd w:val="clear" w:color="auto" w:fill="FFFFFF"/>
              </w:rPr>
              <w:t>)</w:t>
            </w:r>
            <w:r w:rsidR="00E97651">
              <w:rPr>
                <w:rFonts w:ascii="Arial" w:eastAsia="Arial" w:hAnsi="Arial" w:cs="Arial"/>
                <w:sz w:val="24"/>
                <w:szCs w:val="24"/>
              </w:rPr>
              <w:t>.</w:t>
            </w:r>
            <w:r w:rsidR="008C0702">
              <w:rPr>
                <w:rFonts w:ascii="Arial" w:eastAsia="Arial" w:hAnsi="Arial" w:cs="Arial"/>
                <w:sz w:val="24"/>
                <w:szCs w:val="24"/>
              </w:rPr>
              <w:t xml:space="preserve"> </w:t>
            </w:r>
          </w:p>
          <w:p w:rsidR="00451AD8" w:rsidRDefault="00451AD8" w:rsidP="00C06221">
            <w:pPr>
              <w:pStyle w:val="Standard"/>
              <w:spacing w:before="60" w:after="60"/>
              <w:jc w:val="left"/>
              <w:rPr>
                <w:rFonts w:ascii="Arial" w:eastAsia="Arial" w:hAnsi="Arial" w:cs="Arial"/>
                <w:sz w:val="24"/>
                <w:szCs w:val="24"/>
              </w:rPr>
            </w:pPr>
          </w:p>
          <w:p w:rsidR="006F5793" w:rsidRPr="000A70AB" w:rsidRDefault="00FD5ECC" w:rsidP="006F5793">
            <w:pPr>
              <w:pStyle w:val="Standard"/>
              <w:spacing w:before="60" w:after="60"/>
              <w:jc w:val="left"/>
              <w:rPr>
                <w:rFonts w:ascii="Arial" w:eastAsia="Arial" w:hAnsi="Arial" w:cs="Arial"/>
                <w:sz w:val="24"/>
                <w:szCs w:val="24"/>
              </w:rPr>
            </w:pPr>
            <w:r>
              <w:rPr>
                <w:rFonts w:ascii="Arial" w:eastAsia="Arial" w:hAnsi="Arial" w:cs="Arial"/>
                <w:sz w:val="24"/>
                <w:szCs w:val="24"/>
              </w:rPr>
              <w:t>Volume and other discounts shall not apply to this Call-Off Contract</w:t>
            </w:r>
            <w:r w:rsidR="006E01A6">
              <w:rPr>
                <w:rFonts w:ascii="Arial" w:eastAsia="Arial" w:hAnsi="Arial" w:cs="Arial"/>
                <w:sz w:val="24"/>
                <w:szCs w:val="24"/>
              </w:rPr>
              <w:t xml:space="preserve"> unless agreed via </w:t>
            </w:r>
            <w:r w:rsidR="000A70AB">
              <w:rPr>
                <w:rFonts w:ascii="Arial" w:eastAsia="Arial" w:hAnsi="Arial" w:cs="Arial"/>
                <w:sz w:val="24"/>
                <w:szCs w:val="24"/>
              </w:rPr>
              <w:t xml:space="preserve">the </w:t>
            </w:r>
            <w:r w:rsidR="000A70AB" w:rsidRPr="007A2E99">
              <w:rPr>
                <w:rFonts w:ascii="Arial" w:hAnsi="Arial" w:cs="Arial"/>
                <w:bCs/>
                <w:sz w:val="24"/>
                <w:szCs w:val="24"/>
                <w:lang w:val="en-GB"/>
              </w:rPr>
              <w:t>variation process set out in Section 6.4.</w:t>
            </w:r>
            <w:r w:rsidR="00620A0F">
              <w:rPr>
                <w:rFonts w:ascii="Arial" w:hAnsi="Arial" w:cs="Arial"/>
                <w:bCs/>
                <w:sz w:val="24"/>
                <w:szCs w:val="24"/>
                <w:lang w:val="en-GB"/>
              </w:rPr>
              <w:t>4</w:t>
            </w:r>
            <w:r w:rsidR="000A70AB" w:rsidRPr="007A2E99">
              <w:rPr>
                <w:rFonts w:ascii="Arial" w:hAnsi="Arial" w:cs="Arial"/>
                <w:bCs/>
                <w:sz w:val="24"/>
                <w:szCs w:val="24"/>
                <w:lang w:val="en-GB"/>
              </w:rPr>
              <w:t xml:space="preserve"> of this Call-Off Contract</w:t>
            </w:r>
            <w:r w:rsidRPr="000A70AB">
              <w:rPr>
                <w:rFonts w:ascii="Arial" w:eastAsia="Arial" w:hAnsi="Arial" w:cs="Arial"/>
                <w:sz w:val="24"/>
                <w:szCs w:val="24"/>
              </w:rPr>
              <w:t>.</w:t>
            </w:r>
          </w:p>
          <w:p w:rsidR="00451AD8" w:rsidRDefault="00451AD8" w:rsidP="006F5793">
            <w:pPr>
              <w:pStyle w:val="Standard"/>
              <w:spacing w:before="60" w:after="60"/>
              <w:jc w:val="left"/>
              <w:rPr>
                <w:rFonts w:ascii="Arial" w:eastAsia="Arial" w:hAnsi="Arial" w:cs="Arial"/>
                <w:sz w:val="24"/>
                <w:szCs w:val="24"/>
              </w:rPr>
            </w:pPr>
          </w:p>
          <w:p w:rsidR="00FE7432" w:rsidRDefault="004A146B" w:rsidP="00FE7432">
            <w:pPr>
              <w:pStyle w:val="Standard"/>
              <w:spacing w:before="60" w:after="60"/>
              <w:jc w:val="left"/>
              <w:rPr>
                <w:rFonts w:ascii="Arial" w:eastAsia="Arial" w:hAnsi="Arial" w:cs="Arial"/>
                <w:sz w:val="24"/>
                <w:szCs w:val="24"/>
              </w:rPr>
            </w:pPr>
            <w:r>
              <w:rPr>
                <w:rFonts w:ascii="Arial" w:eastAsia="Arial" w:hAnsi="Arial" w:cs="Arial"/>
                <w:sz w:val="24"/>
                <w:szCs w:val="24"/>
              </w:rPr>
              <w:t>I</w:t>
            </w:r>
            <w:r w:rsidR="00B0109E">
              <w:rPr>
                <w:rFonts w:ascii="Arial" w:eastAsia="Arial" w:hAnsi="Arial" w:cs="Arial"/>
                <w:sz w:val="24"/>
                <w:szCs w:val="24"/>
              </w:rPr>
              <w:t xml:space="preserve">f the </w:t>
            </w:r>
            <w:r>
              <w:rPr>
                <w:rFonts w:ascii="Arial" w:eastAsia="Arial" w:hAnsi="Arial" w:cs="Arial"/>
                <w:sz w:val="24"/>
                <w:szCs w:val="24"/>
              </w:rPr>
              <w:t xml:space="preserve">Buyer gives notice that it intends to </w:t>
            </w:r>
            <w:r w:rsidR="00620A0F">
              <w:rPr>
                <w:rFonts w:ascii="Arial" w:eastAsia="Arial" w:hAnsi="Arial" w:cs="Arial"/>
                <w:sz w:val="24"/>
                <w:szCs w:val="24"/>
              </w:rPr>
              <w:t>cease and/or off-board n</w:t>
            </w:r>
            <w:r w:rsidR="00817D43">
              <w:rPr>
                <w:rFonts w:ascii="Arial" w:eastAsia="Arial" w:hAnsi="Arial" w:cs="Arial"/>
                <w:sz w:val="24"/>
                <w:szCs w:val="24"/>
              </w:rPr>
              <w:t>amed services</w:t>
            </w:r>
            <w:r>
              <w:rPr>
                <w:rFonts w:ascii="Arial" w:eastAsia="Arial" w:hAnsi="Arial" w:cs="Arial"/>
                <w:sz w:val="24"/>
                <w:szCs w:val="24"/>
              </w:rPr>
              <w:t xml:space="preserve">, </w:t>
            </w:r>
            <w:r w:rsidR="001865CE" w:rsidRPr="001865CE">
              <w:rPr>
                <w:rFonts w:ascii="Arial" w:eastAsia="Arial" w:hAnsi="Arial" w:cs="Arial"/>
                <w:sz w:val="24"/>
                <w:szCs w:val="24"/>
              </w:rPr>
              <w:t xml:space="preserve">the Supplier will as soon as reasonably practicable </w:t>
            </w:r>
            <w:r>
              <w:rPr>
                <w:rFonts w:ascii="Arial" w:eastAsia="Arial" w:hAnsi="Arial" w:cs="Arial"/>
                <w:sz w:val="24"/>
                <w:szCs w:val="24"/>
              </w:rPr>
              <w:t xml:space="preserve">(but no </w:t>
            </w:r>
            <w:r>
              <w:rPr>
                <w:rFonts w:ascii="Arial" w:eastAsia="Arial" w:hAnsi="Arial" w:cs="Arial"/>
                <w:sz w:val="24"/>
                <w:szCs w:val="24"/>
              </w:rPr>
              <w:lastRenderedPageBreak/>
              <w:t xml:space="preserve">longer than </w:t>
            </w:r>
            <w:r w:rsidR="00620A0F">
              <w:rPr>
                <w:rFonts w:ascii="Arial" w:eastAsia="Arial" w:hAnsi="Arial" w:cs="Arial"/>
                <w:sz w:val="24"/>
                <w:szCs w:val="24"/>
              </w:rPr>
              <w:t>twenty</w:t>
            </w:r>
            <w:r>
              <w:rPr>
                <w:rFonts w:ascii="Arial" w:eastAsia="Arial" w:hAnsi="Arial" w:cs="Arial"/>
                <w:sz w:val="24"/>
                <w:szCs w:val="24"/>
              </w:rPr>
              <w:t xml:space="preserve"> (</w:t>
            </w:r>
            <w:r w:rsidR="00620A0F">
              <w:rPr>
                <w:rFonts w:ascii="Arial" w:eastAsia="Arial" w:hAnsi="Arial" w:cs="Arial"/>
                <w:sz w:val="24"/>
                <w:szCs w:val="24"/>
              </w:rPr>
              <w:t>2</w:t>
            </w:r>
            <w:r w:rsidR="00601C67">
              <w:rPr>
                <w:rFonts w:ascii="Arial" w:eastAsia="Arial" w:hAnsi="Arial" w:cs="Arial"/>
                <w:sz w:val="24"/>
                <w:szCs w:val="24"/>
              </w:rPr>
              <w:t>0</w:t>
            </w:r>
            <w:r>
              <w:rPr>
                <w:rFonts w:ascii="Arial" w:eastAsia="Arial" w:hAnsi="Arial" w:cs="Arial"/>
                <w:sz w:val="24"/>
                <w:szCs w:val="24"/>
              </w:rPr>
              <w:t xml:space="preserve">) </w:t>
            </w:r>
            <w:r w:rsidR="00620A0F">
              <w:rPr>
                <w:rFonts w:ascii="Arial" w:eastAsia="Arial" w:hAnsi="Arial" w:cs="Arial"/>
                <w:sz w:val="24"/>
                <w:szCs w:val="24"/>
              </w:rPr>
              <w:t>W</w:t>
            </w:r>
            <w:r>
              <w:rPr>
                <w:rFonts w:ascii="Arial" w:eastAsia="Arial" w:hAnsi="Arial" w:cs="Arial"/>
                <w:sz w:val="24"/>
                <w:szCs w:val="24"/>
              </w:rPr>
              <w:t xml:space="preserve">orking </w:t>
            </w:r>
            <w:r w:rsidR="00620A0F">
              <w:rPr>
                <w:rFonts w:ascii="Arial" w:eastAsia="Arial" w:hAnsi="Arial" w:cs="Arial"/>
                <w:sz w:val="24"/>
                <w:szCs w:val="24"/>
              </w:rPr>
              <w:t>D</w:t>
            </w:r>
            <w:r>
              <w:rPr>
                <w:rFonts w:ascii="Arial" w:eastAsia="Arial" w:hAnsi="Arial" w:cs="Arial"/>
                <w:sz w:val="24"/>
                <w:szCs w:val="24"/>
              </w:rPr>
              <w:t xml:space="preserve">ays) </w:t>
            </w:r>
            <w:r w:rsidR="001865CE" w:rsidRPr="001865CE">
              <w:rPr>
                <w:rFonts w:ascii="Arial" w:eastAsia="Arial" w:hAnsi="Arial" w:cs="Arial"/>
                <w:sz w:val="24"/>
                <w:szCs w:val="24"/>
              </w:rPr>
              <w:t xml:space="preserve">undertake an impact assessment to consider the optimisation of the </w:t>
            </w:r>
            <w:r w:rsidR="00817D43">
              <w:rPr>
                <w:rFonts w:ascii="Arial" w:eastAsia="Arial" w:hAnsi="Arial" w:cs="Arial"/>
                <w:sz w:val="24"/>
                <w:szCs w:val="24"/>
              </w:rPr>
              <w:t>D&amp;A</w:t>
            </w:r>
            <w:r w:rsidR="001865CE" w:rsidRPr="001865CE">
              <w:rPr>
                <w:rFonts w:ascii="Arial" w:eastAsia="Arial" w:hAnsi="Arial" w:cs="Arial"/>
                <w:sz w:val="24"/>
                <w:szCs w:val="24"/>
              </w:rPr>
              <w:t xml:space="preserve"> </w:t>
            </w:r>
            <w:r w:rsidR="00FE7432">
              <w:rPr>
                <w:rFonts w:ascii="Arial" w:eastAsia="Arial" w:hAnsi="Arial" w:cs="Arial"/>
                <w:sz w:val="24"/>
                <w:szCs w:val="24"/>
              </w:rPr>
              <w:t>h</w:t>
            </w:r>
            <w:r w:rsidR="00620A0F">
              <w:rPr>
                <w:rFonts w:ascii="Arial" w:eastAsia="Arial" w:hAnsi="Arial" w:cs="Arial"/>
                <w:sz w:val="24"/>
                <w:szCs w:val="24"/>
              </w:rPr>
              <w:t xml:space="preserve">osting </w:t>
            </w:r>
            <w:r w:rsidR="001865CE" w:rsidRPr="001865CE">
              <w:rPr>
                <w:rFonts w:ascii="Arial" w:eastAsia="Arial" w:hAnsi="Arial" w:cs="Arial"/>
                <w:sz w:val="24"/>
                <w:szCs w:val="24"/>
              </w:rPr>
              <w:t xml:space="preserve">infrastructure, which may result in </w:t>
            </w:r>
            <w:r w:rsidR="00620A0F">
              <w:rPr>
                <w:rFonts w:ascii="Arial" w:eastAsia="Arial" w:hAnsi="Arial" w:cs="Arial"/>
                <w:sz w:val="24"/>
                <w:szCs w:val="24"/>
              </w:rPr>
              <w:t xml:space="preserve">Supplier </w:t>
            </w:r>
            <w:r>
              <w:rPr>
                <w:rFonts w:ascii="Arial" w:eastAsia="Arial" w:hAnsi="Arial" w:cs="Arial"/>
                <w:sz w:val="24"/>
                <w:szCs w:val="24"/>
              </w:rPr>
              <w:t>charg</w:t>
            </w:r>
            <w:r w:rsidR="00620A0F">
              <w:rPr>
                <w:rFonts w:ascii="Arial" w:eastAsia="Arial" w:hAnsi="Arial" w:cs="Arial"/>
                <w:sz w:val="24"/>
                <w:szCs w:val="24"/>
              </w:rPr>
              <w:t>ing</w:t>
            </w:r>
            <w:r>
              <w:rPr>
                <w:rFonts w:ascii="Arial" w:eastAsia="Arial" w:hAnsi="Arial" w:cs="Arial"/>
                <w:sz w:val="24"/>
                <w:szCs w:val="24"/>
              </w:rPr>
              <w:t xml:space="preserve"> </w:t>
            </w:r>
            <w:r w:rsidR="001865CE" w:rsidRPr="001865CE">
              <w:rPr>
                <w:rFonts w:ascii="Arial" w:eastAsia="Arial" w:hAnsi="Arial" w:cs="Arial"/>
                <w:sz w:val="24"/>
                <w:szCs w:val="24"/>
              </w:rPr>
              <w:t>reduction</w:t>
            </w:r>
            <w:r w:rsidR="00601C67">
              <w:rPr>
                <w:rFonts w:ascii="Arial" w:eastAsia="Arial" w:hAnsi="Arial" w:cs="Arial"/>
                <w:sz w:val="24"/>
                <w:szCs w:val="24"/>
              </w:rPr>
              <w:t>s</w:t>
            </w:r>
            <w:r>
              <w:rPr>
                <w:rFonts w:ascii="Arial" w:eastAsia="Arial" w:hAnsi="Arial" w:cs="Arial"/>
                <w:sz w:val="24"/>
                <w:szCs w:val="24"/>
              </w:rPr>
              <w:t>.</w:t>
            </w:r>
            <w:r w:rsidR="001865CE" w:rsidRPr="001865CE">
              <w:rPr>
                <w:rFonts w:ascii="Arial" w:eastAsia="Arial" w:hAnsi="Arial" w:cs="Arial"/>
                <w:sz w:val="24"/>
                <w:szCs w:val="24"/>
              </w:rPr>
              <w:t xml:space="preserve"> </w:t>
            </w:r>
            <w:r w:rsidR="00FE7432">
              <w:rPr>
                <w:rFonts w:ascii="Arial" w:eastAsia="Arial" w:hAnsi="Arial" w:cs="Arial"/>
                <w:sz w:val="24"/>
                <w:szCs w:val="24"/>
              </w:rPr>
              <w:br/>
            </w:r>
            <w:r w:rsidR="00FE7432">
              <w:rPr>
                <w:rFonts w:ascii="Arial" w:eastAsia="Arial" w:hAnsi="Arial" w:cs="Arial"/>
                <w:sz w:val="24"/>
                <w:szCs w:val="24"/>
              </w:rPr>
              <w:br/>
            </w:r>
            <w:r w:rsidR="001865CE" w:rsidRPr="001865CE">
              <w:rPr>
                <w:rFonts w:ascii="Arial" w:eastAsia="Arial" w:hAnsi="Arial" w:cs="Arial"/>
                <w:sz w:val="24"/>
                <w:szCs w:val="24"/>
              </w:rPr>
              <w:t xml:space="preserve">The reported impacts from the assessment will be discussed by the Parties and any subsequent agreed change to the Services and/or Charges will be implemented via the variation procedure at </w:t>
            </w:r>
            <w:r w:rsidR="00E43BFD">
              <w:rPr>
                <w:rFonts w:ascii="Arial" w:eastAsia="Arial" w:hAnsi="Arial" w:cs="Arial"/>
                <w:sz w:val="24"/>
                <w:szCs w:val="24"/>
              </w:rPr>
              <w:t>S</w:t>
            </w:r>
            <w:r w:rsidR="001865CE" w:rsidRPr="001865CE">
              <w:rPr>
                <w:rFonts w:ascii="Arial" w:eastAsia="Arial" w:hAnsi="Arial" w:cs="Arial"/>
                <w:sz w:val="24"/>
                <w:szCs w:val="24"/>
              </w:rPr>
              <w:t>ection 6.4</w:t>
            </w:r>
            <w:r w:rsidR="00814164">
              <w:rPr>
                <w:rFonts w:ascii="Arial" w:eastAsia="Arial" w:hAnsi="Arial" w:cs="Arial"/>
                <w:sz w:val="24"/>
                <w:szCs w:val="24"/>
              </w:rPr>
              <w:t>.</w:t>
            </w:r>
            <w:r w:rsidR="00620A0F">
              <w:rPr>
                <w:rFonts w:ascii="Arial" w:eastAsia="Arial" w:hAnsi="Arial" w:cs="Arial"/>
                <w:sz w:val="24"/>
                <w:szCs w:val="24"/>
              </w:rPr>
              <w:t>4</w:t>
            </w:r>
            <w:r w:rsidR="001865CE" w:rsidRPr="001865CE">
              <w:rPr>
                <w:rFonts w:ascii="Arial" w:eastAsia="Arial" w:hAnsi="Arial" w:cs="Arial"/>
                <w:sz w:val="24"/>
                <w:szCs w:val="24"/>
              </w:rPr>
              <w:t xml:space="preserve"> of the Call-Off Contract. </w:t>
            </w:r>
          </w:p>
          <w:p w:rsidR="00FE7432" w:rsidRDefault="00FE7432" w:rsidP="00FE7432">
            <w:pPr>
              <w:pStyle w:val="Standard"/>
              <w:spacing w:before="60" w:after="60"/>
              <w:jc w:val="left"/>
              <w:rPr>
                <w:rFonts w:ascii="Arial" w:eastAsia="Arial" w:hAnsi="Arial" w:cs="Arial"/>
                <w:sz w:val="24"/>
                <w:szCs w:val="24"/>
              </w:rPr>
            </w:pPr>
          </w:p>
          <w:p w:rsidR="00FC44D0" w:rsidRPr="00EF203B" w:rsidRDefault="001865CE" w:rsidP="00FE7432">
            <w:pPr>
              <w:pStyle w:val="Standard"/>
              <w:spacing w:before="60" w:after="60"/>
              <w:jc w:val="left"/>
              <w:rPr>
                <w:rFonts w:ascii="Arial" w:hAnsi="Arial" w:cs="Arial"/>
                <w:sz w:val="24"/>
                <w:szCs w:val="24"/>
              </w:rPr>
            </w:pPr>
            <w:r w:rsidRPr="001865CE">
              <w:rPr>
                <w:rFonts w:ascii="Arial" w:eastAsia="Arial" w:hAnsi="Arial" w:cs="Arial"/>
                <w:sz w:val="24"/>
                <w:szCs w:val="24"/>
              </w:rPr>
              <w:t>Any change to the Charges shall apply to future Charges only and shall not apply retrospectively.</w:t>
            </w:r>
          </w:p>
        </w:tc>
      </w:tr>
    </w:tbl>
    <w:p w:rsidR="006F687F" w:rsidRDefault="006F687F"/>
    <w:p w:rsidR="009B2A05" w:rsidRDefault="009B2A05">
      <w:pPr>
        <w:spacing w:after="160" w:line="259" w:lineRule="auto"/>
        <w:ind w:left="0" w:firstLine="0"/>
      </w:pPr>
    </w:p>
    <w:tbl>
      <w:tblPr>
        <w:tblW w:w="10678" w:type="dxa"/>
        <w:tblInd w:w="-215" w:type="dxa"/>
        <w:tblLayout w:type="fixed"/>
        <w:tblCellMar>
          <w:left w:w="10" w:type="dxa"/>
          <w:right w:w="10" w:type="dxa"/>
        </w:tblCellMar>
        <w:tblLook w:val="0000" w:firstRow="0" w:lastRow="0" w:firstColumn="0" w:lastColumn="0" w:noHBand="0" w:noVBand="0"/>
      </w:tblPr>
      <w:tblGrid>
        <w:gridCol w:w="2339"/>
        <w:gridCol w:w="8339"/>
      </w:tblGrid>
      <w:tr w:rsidR="00E97651" w:rsidTr="004A146B">
        <w:tc>
          <w:tcPr>
            <w:tcW w:w="10678" w:type="dxa"/>
            <w:gridSpan w:val="2"/>
            <w:tcBorders>
              <w:top w:val="single" w:sz="2" w:space="0" w:color="000000"/>
              <w:left w:val="single" w:sz="2" w:space="0" w:color="000000"/>
              <w:bottom w:val="single" w:sz="2" w:space="0" w:color="000000"/>
              <w:right w:val="single" w:sz="2" w:space="0" w:color="000000"/>
            </w:tcBorders>
            <w:shd w:val="clear" w:color="auto" w:fill="DBE5F1"/>
            <w:tcMar>
              <w:top w:w="0" w:type="dxa"/>
              <w:left w:w="115" w:type="dxa"/>
              <w:bottom w:w="0" w:type="dxa"/>
              <w:right w:w="115" w:type="dxa"/>
            </w:tcMar>
          </w:tcPr>
          <w:p w:rsidR="00E97651" w:rsidRDefault="00E97651" w:rsidP="003872FE">
            <w:pPr>
              <w:pStyle w:val="Standard"/>
              <w:spacing w:before="60" w:after="60"/>
              <w:jc w:val="left"/>
              <w:rPr>
                <w:rFonts w:ascii="Arial" w:eastAsia="Arial" w:hAnsi="Arial" w:cs="Arial"/>
                <w:b/>
                <w:bCs/>
                <w:sz w:val="24"/>
                <w:szCs w:val="24"/>
                <w:shd w:val="clear" w:color="auto" w:fill="C6D9F1"/>
              </w:rPr>
            </w:pPr>
            <w:r>
              <w:rPr>
                <w:rFonts w:ascii="Arial" w:eastAsia="Arial" w:hAnsi="Arial" w:cs="Arial"/>
                <w:b/>
                <w:bCs/>
                <w:sz w:val="24"/>
                <w:szCs w:val="24"/>
                <w:shd w:val="clear" w:color="auto" w:fill="C6D9F1"/>
              </w:rPr>
              <w:t>Additional Buyer terms</w:t>
            </w:r>
            <w:r w:rsidR="006F687F">
              <w:rPr>
                <w:rFonts w:ascii="Arial" w:eastAsia="Arial" w:hAnsi="Arial" w:cs="Arial"/>
                <w:b/>
                <w:bCs/>
                <w:sz w:val="24"/>
                <w:szCs w:val="24"/>
                <w:shd w:val="clear" w:color="auto" w:fill="C6D9F1"/>
              </w:rPr>
              <w:t xml:space="preserve"> / </w:t>
            </w:r>
            <w:r w:rsidR="006F687F" w:rsidRPr="004A126F">
              <w:rPr>
                <w:rFonts w:ascii="Arial" w:eastAsia="Arial" w:hAnsi="Arial" w:cs="Arial"/>
                <w:bCs/>
                <w:sz w:val="24"/>
                <w:szCs w:val="24"/>
                <w:shd w:val="clear" w:color="auto" w:fill="C6D9F1"/>
              </w:rPr>
              <w:t>Section 6</w:t>
            </w:r>
          </w:p>
        </w:tc>
      </w:tr>
      <w:tr w:rsidR="00E97651" w:rsidTr="00AA5B98">
        <w:tc>
          <w:tcPr>
            <w:tcW w:w="2339"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BC4087">
            <w:pPr>
              <w:pStyle w:val="Standard"/>
              <w:keepNext/>
              <w:spacing w:before="60" w:after="60"/>
              <w:jc w:val="left"/>
              <w:rPr>
                <w:rFonts w:ascii="Arial" w:eastAsia="Arial" w:hAnsi="Arial" w:cs="Arial"/>
                <w:b/>
                <w:bCs/>
                <w:sz w:val="24"/>
                <w:szCs w:val="24"/>
              </w:rPr>
            </w:pPr>
            <w:r>
              <w:rPr>
                <w:rFonts w:ascii="Arial" w:eastAsia="Arial" w:hAnsi="Arial" w:cs="Arial"/>
                <w:b/>
                <w:bCs/>
                <w:sz w:val="24"/>
                <w:szCs w:val="24"/>
              </w:rPr>
              <w:lastRenderedPageBreak/>
              <w:t>6.1</w:t>
            </w:r>
          </w:p>
          <w:p w:rsidR="00E97651" w:rsidRDefault="00E97651" w:rsidP="00BC4087">
            <w:pPr>
              <w:pStyle w:val="Standard"/>
              <w:keepNext/>
              <w:spacing w:before="60" w:after="60"/>
              <w:jc w:val="left"/>
              <w:rPr>
                <w:rFonts w:ascii="Arial" w:eastAsia="Arial" w:hAnsi="Arial" w:cs="Arial"/>
                <w:b/>
                <w:bCs/>
                <w:sz w:val="24"/>
                <w:szCs w:val="24"/>
              </w:rPr>
            </w:pPr>
            <w:r>
              <w:rPr>
                <w:rFonts w:ascii="Arial" w:eastAsia="Arial" w:hAnsi="Arial" w:cs="Arial"/>
                <w:b/>
                <w:bCs/>
                <w:sz w:val="24"/>
                <w:szCs w:val="24"/>
              </w:rPr>
              <w:t>Performance of the service and deliverables</w:t>
            </w:r>
          </w:p>
        </w:tc>
        <w:tc>
          <w:tcPr>
            <w:tcW w:w="8339"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AA5B98" w:rsidRDefault="00B358FD" w:rsidP="00AA5B98">
            <w:pPr>
              <w:spacing w:after="200" w:line="276" w:lineRule="auto"/>
              <w:ind w:left="26" w:firstLine="0"/>
              <w:rPr>
                <w:rFonts w:cs="Avenir LT Std 55 Roman"/>
                <w:sz w:val="18"/>
                <w:szCs w:val="18"/>
              </w:rPr>
            </w:pPr>
            <w:bookmarkStart w:id="5" w:name="h.37cmg75c7re3"/>
            <w:bookmarkStart w:id="6" w:name="_Ref311745074"/>
            <w:bookmarkEnd w:id="5"/>
            <w:r>
              <w:rPr>
                <w:rFonts w:eastAsia="Calibri"/>
                <w:b/>
                <w:color w:val="auto"/>
              </w:rPr>
              <w:t xml:space="preserve">6.1 </w:t>
            </w:r>
            <w:r w:rsidR="00AA5B98">
              <w:rPr>
                <w:rFonts w:eastAsia="Calibri"/>
                <w:b/>
                <w:color w:val="auto"/>
              </w:rPr>
              <w:t>Performance of the Service</w:t>
            </w:r>
            <w:bookmarkEnd w:id="6"/>
            <w:r w:rsidR="00AA5B98">
              <w:rPr>
                <w:rFonts w:cs="Avenir LT Std 55 Roman"/>
                <w:sz w:val="18"/>
                <w:szCs w:val="18"/>
              </w:rPr>
              <w:t xml:space="preserve"> </w:t>
            </w:r>
          </w:p>
          <w:p w:rsidR="00AA5B98" w:rsidRPr="00B52149" w:rsidRDefault="00AA5B98" w:rsidP="00AA5B98">
            <w:pPr>
              <w:autoSpaceDE w:val="0"/>
              <w:autoSpaceDN w:val="0"/>
              <w:adjustRightInd w:val="0"/>
              <w:spacing w:after="340" w:line="181" w:lineRule="atLeast"/>
              <w:ind w:left="26"/>
            </w:pPr>
            <w:r w:rsidRPr="00E30228">
              <w:t xml:space="preserve">With effect from the commencement date the Supplier shall meet the Service Levels set out below.   If the Supplier fails to meet a Service Level, then the </w:t>
            </w:r>
            <w:r w:rsidR="00B358FD">
              <w:t xml:space="preserve">Buyer </w:t>
            </w:r>
            <w:r w:rsidRPr="00E30228">
              <w:t>is entitled to Service Credits. (</w:t>
            </w:r>
            <w:r>
              <w:t>S</w:t>
            </w:r>
            <w:r w:rsidRPr="00E30228">
              <w:t>ee section 6.</w:t>
            </w:r>
            <w:r>
              <w:t>3</w:t>
            </w:r>
            <w:r w:rsidRPr="00E30228">
              <w:t xml:space="preserve">). </w:t>
            </w:r>
            <w:r w:rsidRPr="00B52149">
              <w:t>The Service A</w:t>
            </w:r>
            <w:r w:rsidRPr="006E6A85">
              <w:t>vailability</w:t>
            </w:r>
            <w:r>
              <w:t xml:space="preserve"> Level </w:t>
            </w:r>
            <w:r w:rsidRPr="008E74FA">
              <w:t>is as defined in paragraph 6.3 above.</w:t>
            </w:r>
          </w:p>
          <w:p w:rsidR="00AA5B98" w:rsidRPr="00B52149" w:rsidRDefault="00AA5B98" w:rsidP="00AA5B98">
            <w:pPr>
              <w:pStyle w:val="Default"/>
              <w:ind w:left="26"/>
              <w:rPr>
                <w:sz w:val="20"/>
                <w:szCs w:val="20"/>
              </w:rPr>
            </w:pPr>
            <w:r w:rsidRPr="00B52149">
              <w:rPr>
                <w:sz w:val="20"/>
                <w:szCs w:val="20"/>
              </w:rPr>
              <w:t xml:space="preserve">The calculation that the Supplier uses for calculating the Service Credits is as follows: </w:t>
            </w:r>
            <w:r w:rsidRPr="00B52149">
              <w:rPr>
                <w:sz w:val="20"/>
                <w:szCs w:val="20"/>
              </w:rPr>
              <w:br/>
            </w:r>
          </w:p>
          <w:p w:rsidR="00AA5B98" w:rsidRPr="002202FC" w:rsidRDefault="00AA5B98" w:rsidP="00AA5B98">
            <w:pPr>
              <w:ind w:left="26"/>
              <w:jc w:val="center"/>
              <w:rPr>
                <w:rStyle w:val="A2"/>
                <w:color w:val="auto"/>
                <w:sz w:val="20"/>
                <w:szCs w:val="20"/>
              </w:rPr>
            </w:pPr>
            <w:r w:rsidRPr="002E7812">
              <w:rPr>
                <w:rStyle w:val="A2"/>
                <w:color w:val="auto"/>
                <w:sz w:val="18"/>
                <w:szCs w:val="18"/>
              </w:rPr>
              <w:t xml:space="preserve">Service Credit = (Monthly Service Charge) x Full completed minutes in </w:t>
            </w:r>
            <w:r w:rsidRPr="00000C96">
              <w:rPr>
                <w:rStyle w:val="A2"/>
                <w:color w:val="auto"/>
                <w:sz w:val="18"/>
                <w:szCs w:val="18"/>
              </w:rPr>
              <w:t xml:space="preserve">excess of </w:t>
            </w:r>
            <w:r w:rsidRPr="00000C96">
              <w:rPr>
                <w:b/>
                <w:sz w:val="18"/>
                <w:szCs w:val="18"/>
              </w:rPr>
              <w:t>Service Availability Level</w:t>
            </w:r>
            <w:r w:rsidRPr="002E7812">
              <w:rPr>
                <w:sz w:val="18"/>
                <w:szCs w:val="18"/>
              </w:rPr>
              <w:t xml:space="preserve"> </w:t>
            </w:r>
          </w:p>
          <w:p w:rsidR="00AA5B98" w:rsidRPr="002202FC" w:rsidRDefault="00AA5B98" w:rsidP="00AA5B98">
            <w:pPr>
              <w:ind w:left="26"/>
              <w:jc w:val="center"/>
              <w:rPr>
                <w:rFonts w:eastAsiaTheme="minorHAnsi"/>
                <w:color w:val="auto"/>
              </w:rPr>
            </w:pPr>
            <w:r w:rsidRPr="002202FC">
              <w:rPr>
                <w:rStyle w:val="A2"/>
                <w:color w:val="auto"/>
                <w:sz w:val="20"/>
                <w:szCs w:val="20"/>
              </w:rPr>
              <w:t>-----------------------------------------------------------------------------------------------------------------------</w:t>
            </w:r>
          </w:p>
          <w:p w:rsidR="00AA5B98" w:rsidRDefault="00AA5B98" w:rsidP="00AA5B98">
            <w:pPr>
              <w:ind w:left="26"/>
              <w:jc w:val="center"/>
              <w:rPr>
                <w:rStyle w:val="A2"/>
                <w:color w:val="auto"/>
                <w:sz w:val="20"/>
                <w:szCs w:val="20"/>
              </w:rPr>
            </w:pPr>
            <w:r w:rsidRPr="002202FC">
              <w:rPr>
                <w:rStyle w:val="A2"/>
                <w:color w:val="auto"/>
                <w:sz w:val="20"/>
                <w:szCs w:val="20"/>
              </w:rPr>
              <w:t xml:space="preserve">Number of </w:t>
            </w:r>
            <w:r>
              <w:rPr>
                <w:rStyle w:val="A2"/>
                <w:color w:val="auto"/>
                <w:sz w:val="20"/>
                <w:szCs w:val="20"/>
              </w:rPr>
              <w:t>minutes</w:t>
            </w:r>
            <w:r w:rsidRPr="002202FC">
              <w:rPr>
                <w:rStyle w:val="A2"/>
                <w:color w:val="auto"/>
                <w:sz w:val="20"/>
                <w:szCs w:val="20"/>
              </w:rPr>
              <w:t xml:space="preserve"> in a month</w:t>
            </w:r>
          </w:p>
          <w:p w:rsidR="00AA5B98" w:rsidRPr="002202FC" w:rsidRDefault="00AA5B98" w:rsidP="00AA5B98">
            <w:pPr>
              <w:ind w:left="26"/>
              <w:jc w:val="center"/>
              <w:rPr>
                <w:rStyle w:val="A2"/>
                <w:color w:val="auto"/>
                <w:sz w:val="20"/>
                <w:szCs w:val="20"/>
              </w:rPr>
            </w:pPr>
          </w:p>
          <w:p w:rsidR="00AA5B98" w:rsidRPr="002202FC" w:rsidRDefault="00B358FD" w:rsidP="00AA5B98">
            <w:pPr>
              <w:ind w:left="26"/>
              <w:rPr>
                <w:rFonts w:cs="Avenir LT Std 55 Roman"/>
              </w:rPr>
            </w:pPr>
            <w:r>
              <w:rPr>
                <w:rFonts w:cs="Avenir LT Std 55 Roman"/>
              </w:rPr>
              <w:t xml:space="preserve">6.1.2  </w:t>
            </w:r>
            <w:r w:rsidR="00AA5B98">
              <w:rPr>
                <w:rFonts w:cs="Avenir LT Std 55 Roman"/>
              </w:rPr>
              <w:t>The Supplier</w:t>
            </w:r>
            <w:r w:rsidR="00AA5B98" w:rsidRPr="00E30228">
              <w:t xml:space="preserve"> </w:t>
            </w:r>
            <w:r w:rsidR="00AA5B98">
              <w:t xml:space="preserve">will </w:t>
            </w:r>
            <w:r w:rsidR="00AA5B98" w:rsidRPr="00E30228">
              <w:t xml:space="preserve">provide </w:t>
            </w:r>
            <w:r w:rsidR="00AA5B98">
              <w:t xml:space="preserve">the required Service </w:t>
            </w:r>
            <w:r w:rsidR="00AA5B98" w:rsidRPr="00F73826">
              <w:t>Availability</w:t>
            </w:r>
            <w:r w:rsidR="00AA5B98" w:rsidRPr="00E30228">
              <w:t xml:space="preserve"> Level for the G-Cloud Services</w:t>
            </w:r>
          </w:p>
          <w:p w:rsidR="00AA5B98" w:rsidRPr="002202FC" w:rsidRDefault="00AA5B98" w:rsidP="00AA5B98">
            <w:pPr>
              <w:ind w:left="26"/>
              <w:rPr>
                <w:rFonts w:eastAsia="Calibri"/>
                <w:b/>
                <w:color w:val="auto"/>
              </w:rPr>
            </w:pPr>
          </w:p>
          <w:tbl>
            <w:tblPr>
              <w:tblW w:w="7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7"/>
              <w:gridCol w:w="992"/>
              <w:gridCol w:w="1560"/>
              <w:gridCol w:w="992"/>
              <w:gridCol w:w="992"/>
              <w:gridCol w:w="2126"/>
            </w:tblGrid>
            <w:tr w:rsidR="00AA5B98" w:rsidRPr="002202FC" w:rsidTr="00B358FD">
              <w:trPr>
                <w:trHeight w:val="215"/>
              </w:trPr>
              <w:tc>
                <w:tcPr>
                  <w:tcW w:w="1297" w:type="dxa"/>
                </w:tcPr>
                <w:p w:rsidR="00AA5B98" w:rsidRPr="00AA5B98" w:rsidRDefault="00AA5B98" w:rsidP="00AA5B98">
                  <w:pPr>
                    <w:pStyle w:val="Pa17"/>
                    <w:ind w:left="26"/>
                    <w:rPr>
                      <w:rFonts w:ascii="Arial" w:hAnsi="Arial"/>
                      <w:color w:val="000000"/>
                      <w:sz w:val="18"/>
                      <w:szCs w:val="18"/>
                    </w:rPr>
                  </w:pPr>
                  <w:r w:rsidRPr="00AA5B98">
                    <w:rPr>
                      <w:rFonts w:ascii="Arial" w:hAnsi="Arial"/>
                      <w:b/>
                      <w:color w:val="000000"/>
                      <w:sz w:val="18"/>
                      <w:szCs w:val="18"/>
                    </w:rPr>
                    <w:t xml:space="preserve">Redcentric Service </w:t>
                  </w:r>
                </w:p>
              </w:tc>
              <w:tc>
                <w:tcPr>
                  <w:tcW w:w="992" w:type="dxa"/>
                </w:tcPr>
                <w:p w:rsidR="00AA5B98" w:rsidRPr="00AA5B98" w:rsidRDefault="00AA5B98" w:rsidP="00AA5B98">
                  <w:pPr>
                    <w:pStyle w:val="Pa17"/>
                    <w:ind w:left="26"/>
                    <w:rPr>
                      <w:rFonts w:ascii="Arial" w:hAnsi="Arial"/>
                      <w:color w:val="000000"/>
                      <w:sz w:val="18"/>
                      <w:szCs w:val="18"/>
                    </w:rPr>
                  </w:pPr>
                  <w:r w:rsidRPr="00AA5B98">
                    <w:rPr>
                      <w:rFonts w:ascii="Arial" w:hAnsi="Arial"/>
                      <w:b/>
                      <w:color w:val="000000"/>
                      <w:sz w:val="18"/>
                      <w:szCs w:val="18"/>
                    </w:rPr>
                    <w:t xml:space="preserve">Service element </w:t>
                  </w:r>
                </w:p>
              </w:tc>
              <w:tc>
                <w:tcPr>
                  <w:tcW w:w="1560" w:type="dxa"/>
                </w:tcPr>
                <w:p w:rsidR="00AA5B98" w:rsidRPr="00AA5B98" w:rsidRDefault="00AA5B98" w:rsidP="00AA5B98">
                  <w:pPr>
                    <w:pStyle w:val="Pa17"/>
                    <w:ind w:left="26"/>
                    <w:rPr>
                      <w:rFonts w:ascii="Arial" w:hAnsi="Arial"/>
                      <w:color w:val="000000"/>
                      <w:sz w:val="18"/>
                      <w:szCs w:val="18"/>
                    </w:rPr>
                  </w:pPr>
                  <w:r w:rsidRPr="00AA5B98">
                    <w:rPr>
                      <w:rFonts w:ascii="Arial" w:hAnsi="Arial"/>
                      <w:b/>
                      <w:color w:val="000000"/>
                      <w:sz w:val="18"/>
                      <w:szCs w:val="18"/>
                    </w:rPr>
                    <w:t xml:space="preserve">Measurement parameters </w:t>
                  </w:r>
                </w:p>
              </w:tc>
              <w:tc>
                <w:tcPr>
                  <w:tcW w:w="992" w:type="dxa"/>
                </w:tcPr>
                <w:p w:rsidR="00AA5B98" w:rsidRPr="00AA5B98" w:rsidRDefault="00AA5B98" w:rsidP="00AA5B98">
                  <w:pPr>
                    <w:pStyle w:val="Pa17"/>
                    <w:ind w:left="26"/>
                    <w:rPr>
                      <w:rFonts w:ascii="Arial" w:hAnsi="Arial"/>
                      <w:color w:val="000000"/>
                      <w:sz w:val="18"/>
                      <w:szCs w:val="18"/>
                    </w:rPr>
                  </w:pPr>
                  <w:r w:rsidRPr="00AA5B98">
                    <w:rPr>
                      <w:rFonts w:ascii="Arial" w:hAnsi="Arial"/>
                      <w:b/>
                      <w:color w:val="000000"/>
                      <w:sz w:val="18"/>
                      <w:szCs w:val="18"/>
                    </w:rPr>
                    <w:t xml:space="preserve">% Service Level </w:t>
                  </w:r>
                </w:p>
              </w:tc>
              <w:tc>
                <w:tcPr>
                  <w:tcW w:w="992" w:type="dxa"/>
                </w:tcPr>
                <w:p w:rsidR="00AA5B98" w:rsidRPr="00AA5B98" w:rsidRDefault="00AA5B98" w:rsidP="00AA5B98">
                  <w:pPr>
                    <w:pStyle w:val="Pa17"/>
                    <w:ind w:left="26"/>
                    <w:rPr>
                      <w:rFonts w:ascii="Arial" w:hAnsi="Arial"/>
                      <w:color w:val="000000"/>
                      <w:sz w:val="18"/>
                      <w:szCs w:val="18"/>
                    </w:rPr>
                  </w:pPr>
                  <w:r w:rsidRPr="00AA5B98">
                    <w:rPr>
                      <w:rFonts w:ascii="Arial" w:hAnsi="Arial"/>
                      <w:b/>
                      <w:color w:val="000000"/>
                      <w:sz w:val="18"/>
                      <w:szCs w:val="18"/>
                    </w:rPr>
                    <w:t xml:space="preserve">Measurement Period </w:t>
                  </w:r>
                </w:p>
              </w:tc>
              <w:tc>
                <w:tcPr>
                  <w:tcW w:w="2126" w:type="dxa"/>
                </w:tcPr>
                <w:p w:rsidR="00AA5B98" w:rsidRPr="00AA5B98" w:rsidRDefault="00AA5B98" w:rsidP="00AA5B98">
                  <w:pPr>
                    <w:pStyle w:val="Pa17"/>
                    <w:ind w:left="26"/>
                    <w:rPr>
                      <w:rFonts w:ascii="Arial" w:hAnsi="Arial"/>
                      <w:color w:val="000000"/>
                      <w:sz w:val="18"/>
                      <w:szCs w:val="18"/>
                    </w:rPr>
                  </w:pPr>
                  <w:r w:rsidRPr="00AA5B98">
                    <w:rPr>
                      <w:rFonts w:ascii="Arial" w:hAnsi="Arial"/>
                      <w:b/>
                      <w:color w:val="000000"/>
                      <w:sz w:val="18"/>
                      <w:szCs w:val="18"/>
                    </w:rPr>
                    <w:t xml:space="preserve">Service Credit Value </w:t>
                  </w:r>
                </w:p>
              </w:tc>
            </w:tr>
            <w:tr w:rsidR="00AA5B98" w:rsidRPr="002202FC" w:rsidTr="00B358FD">
              <w:trPr>
                <w:trHeight w:val="1890"/>
              </w:trPr>
              <w:tc>
                <w:tcPr>
                  <w:tcW w:w="1297" w:type="dxa"/>
                </w:tcPr>
                <w:p w:rsidR="00AA5B98" w:rsidRPr="007E43BF" w:rsidRDefault="00AA5B98" w:rsidP="00AA5B98">
                  <w:pPr>
                    <w:pStyle w:val="Pa17"/>
                    <w:ind w:left="26"/>
                    <w:rPr>
                      <w:rFonts w:ascii="Arial" w:hAnsi="Arial" w:cs="Arial"/>
                      <w:color w:val="000000"/>
                      <w:sz w:val="18"/>
                      <w:szCs w:val="18"/>
                    </w:rPr>
                  </w:pPr>
                  <w:r w:rsidRPr="00F73826">
                    <w:rPr>
                      <w:rFonts w:ascii="Arial" w:hAnsi="Arial" w:cs="Arial"/>
                      <w:color w:val="000000"/>
                      <w:sz w:val="18"/>
                      <w:szCs w:val="18"/>
                    </w:rPr>
                    <w:t xml:space="preserve">Database as a Service </w:t>
                  </w:r>
                  <w:r w:rsidRPr="007E43BF">
                    <w:rPr>
                      <w:rFonts w:ascii="Arial" w:hAnsi="Arial" w:cs="Arial"/>
                      <w:color w:val="000000"/>
                      <w:sz w:val="18"/>
                      <w:szCs w:val="18"/>
                    </w:rPr>
                    <w:t xml:space="preserve"> </w:t>
                  </w:r>
                </w:p>
              </w:tc>
              <w:tc>
                <w:tcPr>
                  <w:tcW w:w="992" w:type="dxa"/>
                </w:tcPr>
                <w:p w:rsidR="00AA5B98" w:rsidRPr="003A5B7D" w:rsidRDefault="00AA5B98" w:rsidP="00AA5B98">
                  <w:pPr>
                    <w:pStyle w:val="Pa17"/>
                    <w:ind w:left="26"/>
                    <w:rPr>
                      <w:rFonts w:ascii="Arial" w:hAnsi="Arial" w:cs="Arial"/>
                      <w:color w:val="000000"/>
                      <w:sz w:val="18"/>
                      <w:szCs w:val="18"/>
                    </w:rPr>
                  </w:pPr>
                  <w:r w:rsidRPr="007E43BF">
                    <w:rPr>
                      <w:rFonts w:ascii="Arial" w:hAnsi="Arial" w:cs="Arial"/>
                      <w:color w:val="000000"/>
                      <w:sz w:val="18"/>
                      <w:szCs w:val="18"/>
                    </w:rPr>
                    <w:t xml:space="preserve">% core system </w:t>
                  </w:r>
                  <w:r w:rsidRPr="003A5B7D">
                    <w:rPr>
                      <w:rFonts w:ascii="Arial" w:hAnsi="Arial" w:cs="Arial"/>
                      <w:color w:val="000000"/>
                      <w:sz w:val="18"/>
                      <w:szCs w:val="18"/>
                    </w:rPr>
                    <w:t xml:space="preserve">Availability </w:t>
                  </w:r>
                </w:p>
              </w:tc>
              <w:tc>
                <w:tcPr>
                  <w:tcW w:w="1560" w:type="dxa"/>
                </w:tcPr>
                <w:p w:rsidR="00AA5B98" w:rsidRPr="00F73826" w:rsidRDefault="00AA5B98" w:rsidP="00AA5B98">
                  <w:pPr>
                    <w:pStyle w:val="Pa17"/>
                    <w:ind w:left="26"/>
                    <w:rPr>
                      <w:rFonts w:ascii="Arial" w:hAnsi="Arial" w:cs="Arial"/>
                      <w:color w:val="000000"/>
                      <w:sz w:val="18"/>
                      <w:szCs w:val="18"/>
                    </w:rPr>
                  </w:pPr>
                  <w:r w:rsidRPr="00E56F5F">
                    <w:rPr>
                      <w:rFonts w:ascii="Arial" w:hAnsi="Arial" w:cs="Arial"/>
                      <w:color w:val="000000"/>
                      <w:sz w:val="18"/>
                      <w:szCs w:val="18"/>
                    </w:rPr>
                    <w:t xml:space="preserve">Pro-active fault detection by the </w:t>
                  </w:r>
                  <w:r>
                    <w:rPr>
                      <w:rFonts w:ascii="Arial" w:hAnsi="Arial" w:cs="Arial"/>
                      <w:color w:val="000000"/>
                      <w:sz w:val="18"/>
                      <w:szCs w:val="18"/>
                    </w:rPr>
                    <w:t>Supplier</w:t>
                  </w:r>
                  <w:r w:rsidRPr="00F73826">
                    <w:rPr>
                      <w:rFonts w:ascii="Arial" w:hAnsi="Arial" w:cs="Arial"/>
                      <w:color w:val="000000"/>
                      <w:sz w:val="18"/>
                      <w:szCs w:val="18"/>
                    </w:rPr>
                    <w:t xml:space="preserve"> service management centre or when </w:t>
                  </w:r>
                  <w:r>
                    <w:rPr>
                      <w:rFonts w:ascii="Arial" w:hAnsi="Arial" w:cs="Arial"/>
                      <w:color w:val="000000"/>
                      <w:sz w:val="18"/>
                      <w:szCs w:val="18"/>
                    </w:rPr>
                    <w:t>the Supplier</w:t>
                  </w:r>
                  <w:r w:rsidRPr="00F73826">
                    <w:rPr>
                      <w:rFonts w:ascii="Arial" w:hAnsi="Arial" w:cs="Arial"/>
                      <w:color w:val="000000"/>
                      <w:sz w:val="18"/>
                      <w:szCs w:val="18"/>
                    </w:rPr>
                    <w:t xml:space="preserve"> acknowledges </w:t>
                  </w:r>
                </w:p>
                <w:p w:rsidR="00AA5B98" w:rsidRPr="007E43BF" w:rsidRDefault="00AA5B98" w:rsidP="00B358FD">
                  <w:pPr>
                    <w:pStyle w:val="Pa17"/>
                    <w:ind w:left="26"/>
                    <w:rPr>
                      <w:rFonts w:ascii="Arial" w:hAnsi="Arial" w:cs="Arial"/>
                      <w:color w:val="000000"/>
                      <w:sz w:val="18"/>
                      <w:szCs w:val="18"/>
                    </w:rPr>
                  </w:pPr>
                  <w:r w:rsidRPr="007E43BF">
                    <w:rPr>
                      <w:rFonts w:ascii="Arial" w:hAnsi="Arial" w:cs="Arial"/>
                      <w:color w:val="000000"/>
                      <w:sz w:val="18"/>
                      <w:szCs w:val="18"/>
                    </w:rPr>
                    <w:t xml:space="preserve">the </w:t>
                  </w:r>
                  <w:r w:rsidR="00B358FD">
                    <w:rPr>
                      <w:rFonts w:ascii="Arial" w:hAnsi="Arial" w:cs="Arial"/>
                      <w:color w:val="000000"/>
                      <w:sz w:val="18"/>
                      <w:szCs w:val="18"/>
                    </w:rPr>
                    <w:t>Buyer</w:t>
                  </w:r>
                  <w:r w:rsidRPr="007E43BF">
                    <w:rPr>
                      <w:rFonts w:ascii="Arial" w:hAnsi="Arial" w:cs="Arial"/>
                      <w:color w:val="000000"/>
                      <w:sz w:val="18"/>
                      <w:szCs w:val="18"/>
                    </w:rPr>
                    <w:t xml:space="preserve">’s reported fault. </w:t>
                  </w:r>
                </w:p>
              </w:tc>
              <w:tc>
                <w:tcPr>
                  <w:tcW w:w="992" w:type="dxa"/>
                </w:tcPr>
                <w:p w:rsidR="00AA5B98" w:rsidRPr="003A5B7D" w:rsidRDefault="00A70A62" w:rsidP="00AA5B98">
                  <w:pPr>
                    <w:pStyle w:val="Pa17"/>
                    <w:ind w:left="26"/>
                    <w:rPr>
                      <w:rFonts w:ascii="Arial" w:hAnsi="Arial" w:cs="Arial"/>
                      <w:color w:val="000000"/>
                      <w:sz w:val="18"/>
                      <w:szCs w:val="18"/>
                    </w:rPr>
                  </w:pPr>
                  <w:r w:rsidRPr="00291460">
                    <w:rPr>
                      <w:highlight w:val="lightGray"/>
                    </w:rPr>
                    <w:t>[redacted]</w:t>
                  </w:r>
                  <w:r>
                    <w:t xml:space="preserve"> </w:t>
                  </w:r>
                  <w:r w:rsidR="00AA5B98" w:rsidRPr="003A5B7D">
                    <w:rPr>
                      <w:rFonts w:ascii="Arial" w:hAnsi="Arial" w:cs="Arial"/>
                      <w:color w:val="000000"/>
                      <w:sz w:val="18"/>
                      <w:szCs w:val="18"/>
                    </w:rPr>
                    <w:t xml:space="preserve"> </w:t>
                  </w:r>
                </w:p>
              </w:tc>
              <w:tc>
                <w:tcPr>
                  <w:tcW w:w="992" w:type="dxa"/>
                </w:tcPr>
                <w:p w:rsidR="00AA5B98" w:rsidRPr="003A5B7D" w:rsidRDefault="00AA5B98" w:rsidP="00AA5B98">
                  <w:pPr>
                    <w:pStyle w:val="Pa17"/>
                    <w:ind w:left="26"/>
                    <w:rPr>
                      <w:rFonts w:ascii="Arial" w:hAnsi="Arial" w:cs="Arial"/>
                      <w:color w:val="000000"/>
                      <w:sz w:val="18"/>
                      <w:szCs w:val="18"/>
                    </w:rPr>
                  </w:pPr>
                  <w:r w:rsidRPr="003A5B7D">
                    <w:rPr>
                      <w:rFonts w:ascii="Arial" w:hAnsi="Arial" w:cs="Arial"/>
                      <w:color w:val="000000"/>
                      <w:sz w:val="18"/>
                      <w:szCs w:val="18"/>
                    </w:rPr>
                    <w:t xml:space="preserve">Calendar Month </w:t>
                  </w:r>
                </w:p>
              </w:tc>
              <w:tc>
                <w:tcPr>
                  <w:tcW w:w="2126" w:type="dxa"/>
                </w:tcPr>
                <w:p w:rsidR="00AA5B98" w:rsidRPr="00E56F5F" w:rsidRDefault="00AA5B98" w:rsidP="00AA5B98">
                  <w:pPr>
                    <w:pStyle w:val="Pa18"/>
                    <w:spacing w:after="100"/>
                    <w:ind w:left="26"/>
                    <w:rPr>
                      <w:rFonts w:ascii="Arial" w:hAnsi="Arial" w:cs="Arial"/>
                      <w:color w:val="000000"/>
                      <w:sz w:val="18"/>
                      <w:szCs w:val="18"/>
                    </w:rPr>
                  </w:pPr>
                  <w:r w:rsidRPr="00E56F5F">
                    <w:rPr>
                      <w:rFonts w:ascii="Arial" w:hAnsi="Arial" w:cs="Arial"/>
                      <w:color w:val="000000"/>
                      <w:sz w:val="18"/>
                      <w:szCs w:val="18"/>
                    </w:rPr>
                    <w:t xml:space="preserve">Sum equal to one hour’s Service Charge (exclusive of VAT) for each fully-completed hour in excess of the Service Level based on the following calculation: </w:t>
                  </w:r>
                </w:p>
                <w:p w:rsidR="00AA5B98" w:rsidRPr="00E56F5F" w:rsidRDefault="00AA5B98" w:rsidP="00AA5B98">
                  <w:pPr>
                    <w:pStyle w:val="Pa18"/>
                    <w:spacing w:after="100"/>
                    <w:ind w:left="26"/>
                    <w:rPr>
                      <w:rFonts w:ascii="Arial" w:hAnsi="Arial" w:cs="Arial"/>
                      <w:color w:val="000000"/>
                      <w:sz w:val="18"/>
                      <w:szCs w:val="18"/>
                    </w:rPr>
                  </w:pPr>
                  <w:r w:rsidRPr="00E56F5F">
                    <w:rPr>
                      <w:rFonts w:ascii="Arial" w:hAnsi="Arial" w:cs="Arial"/>
                      <w:color w:val="000000"/>
                      <w:sz w:val="18"/>
                      <w:szCs w:val="18"/>
                    </w:rPr>
                    <w:t xml:space="preserve">Service Credit = (Monthly Service Charge) x Full completed hr(s) in excess of Service Level/number of hours in a month </w:t>
                  </w:r>
                </w:p>
              </w:tc>
            </w:tr>
          </w:tbl>
          <w:p w:rsidR="00AA5B98" w:rsidRPr="00E30228" w:rsidRDefault="00AA5B98" w:rsidP="00AA5B98">
            <w:pPr>
              <w:ind w:left="26"/>
            </w:pPr>
          </w:p>
          <w:p w:rsidR="00AA5B98" w:rsidRPr="00FE7432" w:rsidRDefault="00AA5B98" w:rsidP="00AA5B98">
            <w:pPr>
              <w:pStyle w:val="Pa6"/>
              <w:spacing w:line="240" w:lineRule="auto"/>
              <w:ind w:left="26"/>
              <w:rPr>
                <w:rFonts w:ascii="Arial" w:hAnsi="Arial" w:cs="Arial"/>
                <w:b/>
                <w:color w:val="000000"/>
              </w:rPr>
            </w:pPr>
            <w:r w:rsidRPr="00FE7432">
              <w:rPr>
                <w:rFonts w:ascii="Arial" w:hAnsi="Arial" w:cs="Arial"/>
                <w:b/>
                <w:color w:val="000000"/>
              </w:rPr>
              <w:t>Live Service Support Hours</w:t>
            </w:r>
            <w:r w:rsidR="009B2A05" w:rsidRPr="00FE7432">
              <w:rPr>
                <w:rFonts w:ascii="Arial" w:hAnsi="Arial" w:cs="Arial"/>
                <w:b/>
                <w:color w:val="000000"/>
              </w:rPr>
              <w:br/>
            </w:r>
          </w:p>
          <w:p w:rsidR="00FE70E6" w:rsidRDefault="00AA5B98" w:rsidP="00AA5B98">
            <w:pPr>
              <w:ind w:left="26"/>
            </w:pPr>
            <w:r w:rsidRPr="00C4061A">
              <w:t xml:space="preserve">The </w:t>
            </w:r>
            <w:r w:rsidR="00B358FD">
              <w:t>Buyer</w:t>
            </w:r>
            <w:r w:rsidRPr="00C4061A">
              <w:t xml:space="preserve"> Service operation is available 24x7x365 except for Platform Database Administration (DBA) support, and can be contacted by telephone, email or via the </w:t>
            </w:r>
            <w:r w:rsidR="00FE70E6">
              <w:t>Buyer</w:t>
            </w:r>
            <w:r w:rsidRPr="00C4061A">
              <w:t xml:space="preserve"> Portal. The </w:t>
            </w:r>
            <w:r w:rsidR="00FE70E6">
              <w:t>Buyers</w:t>
            </w:r>
            <w:r w:rsidRPr="00C4061A">
              <w:t xml:space="preserve"> call is routed directly to the </w:t>
            </w:r>
            <w:r w:rsidRPr="00B52149">
              <w:t>Supplier</w:t>
            </w:r>
            <w:r w:rsidRPr="00E30228">
              <w:t xml:space="preserve"> Service Management Centre (SMC) who will log the </w:t>
            </w:r>
            <w:r w:rsidR="00FE70E6">
              <w:t>Buyers</w:t>
            </w:r>
            <w:r w:rsidRPr="00E30228">
              <w:t xml:space="preserve"> Service Call, agree the call priority and assign a </w:t>
            </w:r>
            <w:r w:rsidR="009B2A05">
              <w:t>Buyer</w:t>
            </w:r>
            <w:r w:rsidRPr="00E30228">
              <w:t xml:space="preserve"> interaction number which will allow the </w:t>
            </w:r>
            <w:r w:rsidR="009B2A05">
              <w:t>Buyer</w:t>
            </w:r>
            <w:r w:rsidRPr="00E30228">
              <w:t xml:space="preserve">’s request to be identified efficiently and tracked at all times. Platform Database Administration (System DBA) Support will be provided during Business Hours </w:t>
            </w:r>
          </w:p>
          <w:p w:rsidR="00AA5B98" w:rsidRPr="00B52149" w:rsidRDefault="00AA5B98" w:rsidP="00AA5B98">
            <w:pPr>
              <w:ind w:left="26"/>
            </w:pPr>
            <w:r w:rsidRPr="00E30228">
              <w:t>(8.30am – 5.30pm, Monday – Friday, excluding UK Public Holidays).</w:t>
            </w:r>
            <w:r w:rsidRPr="00B52149">
              <w:t xml:space="preserve"> </w:t>
            </w:r>
          </w:p>
          <w:p w:rsidR="00AA5B98" w:rsidRPr="00B52149" w:rsidRDefault="00AA5B98" w:rsidP="00AA5B98">
            <w:pPr>
              <w:pStyle w:val="Pa6"/>
              <w:spacing w:line="240" w:lineRule="auto"/>
              <w:rPr>
                <w:rFonts w:ascii="Arial" w:hAnsi="Arial" w:cs="Arial"/>
                <w:color w:val="000000"/>
                <w:sz w:val="20"/>
                <w:szCs w:val="20"/>
              </w:rPr>
            </w:pPr>
          </w:p>
          <w:p w:rsidR="00AA5B98" w:rsidRPr="00FE7432" w:rsidRDefault="00AA5B98" w:rsidP="00AA5B98">
            <w:pPr>
              <w:pStyle w:val="Pa6"/>
              <w:spacing w:line="240" w:lineRule="auto"/>
              <w:rPr>
                <w:rFonts w:ascii="Arial" w:hAnsi="Arial" w:cs="Arial"/>
                <w:b/>
                <w:color w:val="000000"/>
              </w:rPr>
            </w:pPr>
            <w:r w:rsidRPr="00FE7432">
              <w:rPr>
                <w:rFonts w:ascii="Arial" w:hAnsi="Arial" w:cs="Arial"/>
                <w:b/>
                <w:color w:val="000000"/>
              </w:rPr>
              <w:t>Severity Definitions</w:t>
            </w:r>
          </w:p>
          <w:p w:rsidR="00AA5B98" w:rsidRPr="00E30228" w:rsidRDefault="00AA5B98" w:rsidP="003C2EA3">
            <w:pPr>
              <w:spacing w:after="0" w:line="240" w:lineRule="auto"/>
              <w:ind w:left="28" w:firstLine="0"/>
            </w:pPr>
            <w:r w:rsidRPr="00E30228">
              <w:t xml:space="preserve">The following table defines the priorities to be used by the </w:t>
            </w:r>
            <w:r w:rsidR="00034355">
              <w:t>Buyer</w:t>
            </w:r>
            <w:r w:rsidRPr="00E30228">
              <w:t xml:space="preserve"> and Supplier when logging calls. The Supplier shall respond to all requests for support in accordance with the table below.</w:t>
            </w:r>
          </w:p>
          <w:p w:rsidR="00AA5B98" w:rsidRDefault="00AA5B98" w:rsidP="00AA5B98">
            <w:pPr>
              <w:rPr>
                <w:rFonts w:cs="Avenir LT Std 55 Roman"/>
                <w:sz w:val="18"/>
                <w:szCs w:val="18"/>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9329"/>
            </w:tblGrid>
            <w:tr w:rsidR="00AA5B98" w:rsidTr="00AA5B98">
              <w:trPr>
                <w:trHeight w:val="352"/>
              </w:trPr>
              <w:tc>
                <w:tcPr>
                  <w:tcW w:w="1014" w:type="dxa"/>
                </w:tcPr>
                <w:p w:rsidR="00AA5B98" w:rsidRPr="00E30228" w:rsidRDefault="00AA5B98" w:rsidP="00AA5B98">
                  <w:pPr>
                    <w:pStyle w:val="Pa17"/>
                    <w:spacing w:line="240" w:lineRule="auto"/>
                    <w:rPr>
                      <w:rFonts w:ascii="Arial" w:hAnsi="Arial"/>
                      <w:color w:val="000000"/>
                      <w:sz w:val="18"/>
                    </w:rPr>
                  </w:pPr>
                  <w:r w:rsidRPr="00E30228">
                    <w:rPr>
                      <w:rFonts w:ascii="Arial" w:hAnsi="Arial"/>
                      <w:color w:val="000000"/>
                      <w:sz w:val="18"/>
                    </w:rPr>
                    <w:t>Priority 4 (Low)</w:t>
                  </w:r>
                </w:p>
              </w:tc>
              <w:tc>
                <w:tcPr>
                  <w:tcW w:w="9329" w:type="dxa"/>
                </w:tcPr>
                <w:p w:rsidR="00AA5B98" w:rsidRPr="00E30228" w:rsidRDefault="00AA5B98" w:rsidP="00AA5B98">
                  <w:pPr>
                    <w:pStyle w:val="Pa2"/>
                    <w:spacing w:line="240" w:lineRule="auto"/>
                    <w:rPr>
                      <w:rFonts w:ascii="Arial" w:hAnsi="Arial"/>
                      <w:color w:val="000000"/>
                      <w:sz w:val="18"/>
                    </w:rPr>
                  </w:pPr>
                  <w:r w:rsidRPr="00E30228">
                    <w:rPr>
                      <w:rFonts w:ascii="Arial" w:hAnsi="Arial"/>
                      <w:color w:val="000000"/>
                      <w:sz w:val="18"/>
                    </w:rPr>
                    <w:t>Classification:    Monitoring of an open Incident.</w:t>
                  </w:r>
                </w:p>
              </w:tc>
            </w:tr>
            <w:tr w:rsidR="00AA5B98" w:rsidTr="00AA5B98">
              <w:trPr>
                <w:trHeight w:val="273"/>
              </w:trPr>
              <w:tc>
                <w:tcPr>
                  <w:tcW w:w="1014" w:type="dxa"/>
                </w:tcPr>
                <w:p w:rsidR="00AA5B98" w:rsidRPr="00C4061A" w:rsidRDefault="00AA5B98" w:rsidP="00AA5B98">
                  <w:pPr>
                    <w:pStyle w:val="Pa2"/>
                    <w:spacing w:line="240" w:lineRule="auto"/>
                    <w:rPr>
                      <w:rFonts w:ascii="Arial" w:hAnsi="Arial"/>
                      <w:color w:val="000000"/>
                      <w:sz w:val="18"/>
                    </w:rPr>
                  </w:pPr>
                  <w:r w:rsidRPr="00C4061A">
                    <w:rPr>
                      <w:rFonts w:ascii="Arial" w:hAnsi="Arial"/>
                      <w:color w:val="000000"/>
                      <w:sz w:val="18"/>
                    </w:rPr>
                    <w:t>Priority 3 (Medium)</w:t>
                  </w:r>
                </w:p>
              </w:tc>
              <w:tc>
                <w:tcPr>
                  <w:tcW w:w="9329" w:type="dxa"/>
                </w:tcPr>
                <w:p w:rsidR="00AA5B98" w:rsidRPr="00E30228" w:rsidRDefault="00AA5B98" w:rsidP="00AA5B98">
                  <w:pPr>
                    <w:pStyle w:val="Pa2"/>
                    <w:spacing w:line="240" w:lineRule="auto"/>
                    <w:contextualSpacing/>
                    <w:rPr>
                      <w:rFonts w:ascii="Arial" w:hAnsi="Arial"/>
                      <w:color w:val="000000"/>
                      <w:sz w:val="18"/>
                    </w:rPr>
                  </w:pPr>
                  <w:r w:rsidRPr="00E30228">
                    <w:rPr>
                      <w:rFonts w:ascii="Arial" w:hAnsi="Arial"/>
                      <w:color w:val="000000"/>
                      <w:sz w:val="18"/>
                    </w:rPr>
                    <w:t>Classification:  Single user issue but not a VIP</w:t>
                  </w:r>
                </w:p>
                <w:p w:rsidR="00AA5B98" w:rsidRPr="00E30228" w:rsidRDefault="00AA5B98" w:rsidP="00AA5B98">
                  <w:pPr>
                    <w:pStyle w:val="Pa2"/>
                    <w:spacing w:line="240" w:lineRule="auto"/>
                    <w:rPr>
                      <w:rFonts w:ascii="Arial" w:hAnsi="Arial"/>
                      <w:color w:val="000000"/>
                      <w:sz w:val="18"/>
                    </w:rPr>
                  </w:pPr>
                  <w:r w:rsidRPr="00E30228">
                    <w:rPr>
                      <w:rFonts w:ascii="Arial" w:hAnsi="Arial"/>
                      <w:color w:val="000000"/>
                      <w:sz w:val="18"/>
                    </w:rPr>
                    <w:t>• Call Logging: 24hr x 7 day x 365 days</w:t>
                  </w:r>
                </w:p>
                <w:p w:rsidR="00AA5B98" w:rsidRPr="00E30228" w:rsidRDefault="00AA5B98" w:rsidP="00AA5B98">
                  <w:pPr>
                    <w:pStyle w:val="Pa2"/>
                    <w:spacing w:line="240" w:lineRule="auto"/>
                    <w:rPr>
                      <w:rFonts w:ascii="Arial" w:hAnsi="Arial"/>
                      <w:color w:val="000000"/>
                      <w:sz w:val="18"/>
                    </w:rPr>
                  </w:pPr>
                  <w:r w:rsidRPr="00E30228">
                    <w:rPr>
                      <w:rFonts w:ascii="Arial" w:hAnsi="Arial"/>
                      <w:color w:val="000000"/>
                      <w:sz w:val="18"/>
                    </w:rPr>
                    <w:t>• Response: Within 1 business day</w:t>
                  </w:r>
                </w:p>
              </w:tc>
            </w:tr>
            <w:tr w:rsidR="00AA5B98" w:rsidTr="00AA5B98">
              <w:trPr>
                <w:trHeight w:val="352"/>
              </w:trPr>
              <w:tc>
                <w:tcPr>
                  <w:tcW w:w="1014" w:type="dxa"/>
                </w:tcPr>
                <w:p w:rsidR="00FE70E6" w:rsidRDefault="00AA5B98" w:rsidP="00FE70E6">
                  <w:pPr>
                    <w:pStyle w:val="Pa2"/>
                    <w:spacing w:line="240" w:lineRule="auto"/>
                    <w:ind w:left="720" w:hanging="720"/>
                    <w:contextualSpacing/>
                    <w:jc w:val="both"/>
                    <w:rPr>
                      <w:rFonts w:ascii="Arial" w:hAnsi="Arial"/>
                      <w:color w:val="000000"/>
                      <w:sz w:val="18"/>
                    </w:rPr>
                  </w:pPr>
                  <w:r w:rsidRPr="00E30228">
                    <w:rPr>
                      <w:rFonts w:ascii="Arial" w:hAnsi="Arial"/>
                      <w:color w:val="000000"/>
                      <w:sz w:val="18"/>
                    </w:rPr>
                    <w:t>Priority</w:t>
                  </w:r>
                  <w:r w:rsidR="00FE70E6">
                    <w:rPr>
                      <w:rFonts w:ascii="Arial" w:hAnsi="Arial"/>
                      <w:color w:val="000000"/>
                      <w:sz w:val="18"/>
                    </w:rPr>
                    <w:t xml:space="preserve"> </w:t>
                  </w:r>
                  <w:r w:rsidRPr="00E30228">
                    <w:rPr>
                      <w:rFonts w:ascii="Arial" w:hAnsi="Arial"/>
                      <w:color w:val="000000"/>
                      <w:sz w:val="18"/>
                    </w:rPr>
                    <w:t>2</w:t>
                  </w:r>
                </w:p>
                <w:p w:rsidR="00AA5B98" w:rsidRPr="00E30228" w:rsidRDefault="00AA5B98" w:rsidP="00FE70E6">
                  <w:pPr>
                    <w:pStyle w:val="Pa2"/>
                    <w:spacing w:line="240" w:lineRule="auto"/>
                    <w:ind w:left="720" w:hanging="720"/>
                    <w:contextualSpacing/>
                    <w:jc w:val="both"/>
                    <w:rPr>
                      <w:rFonts w:ascii="Arial" w:hAnsi="Arial"/>
                      <w:color w:val="000000"/>
                      <w:sz w:val="18"/>
                    </w:rPr>
                  </w:pPr>
                  <w:r w:rsidRPr="00E30228">
                    <w:rPr>
                      <w:rFonts w:ascii="Arial" w:hAnsi="Arial"/>
                      <w:color w:val="000000"/>
                      <w:sz w:val="18"/>
                    </w:rPr>
                    <w:t>(High)</w:t>
                  </w:r>
                </w:p>
              </w:tc>
              <w:tc>
                <w:tcPr>
                  <w:tcW w:w="9329" w:type="dxa"/>
                </w:tcPr>
                <w:p w:rsidR="00B358FD" w:rsidRDefault="00AA5B98" w:rsidP="00AA5B98">
                  <w:pPr>
                    <w:pStyle w:val="Pa2"/>
                    <w:spacing w:line="240" w:lineRule="auto"/>
                    <w:contextualSpacing/>
                    <w:rPr>
                      <w:rFonts w:ascii="Arial" w:hAnsi="Arial"/>
                      <w:color w:val="000000"/>
                      <w:sz w:val="18"/>
                    </w:rPr>
                  </w:pPr>
                  <w:r w:rsidRPr="00E30228">
                    <w:rPr>
                      <w:rFonts w:ascii="Arial" w:hAnsi="Arial"/>
                      <w:color w:val="000000"/>
                      <w:sz w:val="18"/>
                    </w:rPr>
                    <w:t xml:space="preserve">Classification: Error or fault with the installed product or service but which has no </w:t>
                  </w:r>
                </w:p>
                <w:p w:rsidR="00AA5B98" w:rsidRPr="00E30228" w:rsidRDefault="00AA5B98" w:rsidP="00AA5B98">
                  <w:pPr>
                    <w:pStyle w:val="Pa2"/>
                    <w:spacing w:line="240" w:lineRule="auto"/>
                    <w:contextualSpacing/>
                    <w:rPr>
                      <w:rFonts w:ascii="Arial" w:hAnsi="Arial"/>
                      <w:color w:val="000000"/>
                      <w:sz w:val="18"/>
                    </w:rPr>
                  </w:pPr>
                  <w:r w:rsidRPr="00E30228">
                    <w:rPr>
                      <w:rFonts w:ascii="Arial" w:hAnsi="Arial"/>
                      <w:color w:val="000000"/>
                      <w:sz w:val="18"/>
                    </w:rPr>
                    <w:t xml:space="preserve">critical effect. Operational but degraded product or service. </w:t>
                  </w:r>
                </w:p>
                <w:p w:rsidR="00AA5B98" w:rsidRPr="00E30228" w:rsidRDefault="00AA5B98" w:rsidP="00AA5B98">
                  <w:pPr>
                    <w:pStyle w:val="Pa2"/>
                    <w:spacing w:line="240" w:lineRule="auto"/>
                    <w:rPr>
                      <w:rFonts w:ascii="Arial" w:hAnsi="Arial"/>
                      <w:color w:val="000000"/>
                      <w:sz w:val="18"/>
                    </w:rPr>
                  </w:pPr>
                  <w:r w:rsidRPr="00E30228">
                    <w:rPr>
                      <w:rFonts w:ascii="Arial" w:hAnsi="Arial"/>
                      <w:color w:val="000000"/>
                      <w:sz w:val="18"/>
                    </w:rPr>
                    <w:t>Temporary work-around may be available</w:t>
                  </w:r>
                </w:p>
                <w:p w:rsidR="00AA5B98" w:rsidRPr="00E30228" w:rsidRDefault="00AA5B98" w:rsidP="00AA5B98">
                  <w:pPr>
                    <w:pStyle w:val="Pa18"/>
                    <w:spacing w:line="240" w:lineRule="auto"/>
                    <w:rPr>
                      <w:rFonts w:ascii="Arial" w:hAnsi="Arial"/>
                      <w:color w:val="000000"/>
                      <w:sz w:val="18"/>
                    </w:rPr>
                  </w:pPr>
                  <w:r w:rsidRPr="00E30228">
                    <w:rPr>
                      <w:rFonts w:ascii="Arial" w:hAnsi="Arial"/>
                      <w:color w:val="000000"/>
                      <w:sz w:val="18"/>
                    </w:rPr>
                    <w:t>• Call Logging: 24hr x 7 day x 365 days• Response: Within 4 Hours - 24x7x365</w:t>
                  </w:r>
                </w:p>
              </w:tc>
            </w:tr>
            <w:tr w:rsidR="00AA5B98" w:rsidTr="00AA5B98">
              <w:trPr>
                <w:trHeight w:val="352"/>
              </w:trPr>
              <w:tc>
                <w:tcPr>
                  <w:tcW w:w="1014" w:type="dxa"/>
                </w:tcPr>
                <w:p w:rsidR="00FE70E6" w:rsidRDefault="00AA5B98" w:rsidP="00FE70E6">
                  <w:pPr>
                    <w:pStyle w:val="Pa2"/>
                    <w:spacing w:after="220"/>
                    <w:ind w:left="720" w:hanging="720"/>
                    <w:contextualSpacing/>
                    <w:jc w:val="both"/>
                    <w:rPr>
                      <w:rFonts w:ascii="Arial" w:hAnsi="Arial"/>
                      <w:color w:val="000000"/>
                      <w:sz w:val="18"/>
                    </w:rPr>
                  </w:pPr>
                  <w:r w:rsidRPr="00E30228">
                    <w:rPr>
                      <w:rFonts w:ascii="Arial" w:hAnsi="Arial"/>
                      <w:color w:val="000000"/>
                      <w:sz w:val="18"/>
                    </w:rPr>
                    <w:t>Priority</w:t>
                  </w:r>
                  <w:r w:rsidR="00FE70E6">
                    <w:rPr>
                      <w:rFonts w:ascii="Arial" w:hAnsi="Arial"/>
                      <w:color w:val="000000"/>
                      <w:sz w:val="18"/>
                    </w:rPr>
                    <w:t xml:space="preserve"> </w:t>
                  </w:r>
                  <w:r w:rsidRPr="00E30228">
                    <w:rPr>
                      <w:rFonts w:ascii="Arial" w:hAnsi="Arial"/>
                      <w:color w:val="000000"/>
                      <w:sz w:val="18"/>
                    </w:rPr>
                    <w:t>1</w:t>
                  </w:r>
                </w:p>
                <w:p w:rsidR="00AA5B98" w:rsidRPr="00E30228" w:rsidRDefault="00AA5B98" w:rsidP="00FE70E6">
                  <w:pPr>
                    <w:pStyle w:val="Pa2"/>
                    <w:spacing w:after="220"/>
                    <w:ind w:left="720" w:hanging="720"/>
                    <w:contextualSpacing/>
                    <w:jc w:val="both"/>
                    <w:rPr>
                      <w:rFonts w:ascii="Arial" w:hAnsi="Arial"/>
                      <w:color w:val="000000"/>
                      <w:sz w:val="18"/>
                    </w:rPr>
                  </w:pPr>
                  <w:r w:rsidRPr="00E30228">
                    <w:rPr>
                      <w:rFonts w:ascii="Arial" w:hAnsi="Arial"/>
                      <w:color w:val="000000"/>
                      <w:sz w:val="18"/>
                    </w:rPr>
                    <w:t>Critical)</w:t>
                  </w:r>
                </w:p>
              </w:tc>
              <w:tc>
                <w:tcPr>
                  <w:tcW w:w="9329" w:type="dxa"/>
                </w:tcPr>
                <w:p w:rsidR="00B358FD" w:rsidRDefault="00AA5B98" w:rsidP="00AA5B98">
                  <w:pPr>
                    <w:pStyle w:val="Pa2"/>
                    <w:spacing w:line="240" w:lineRule="auto"/>
                    <w:contextualSpacing/>
                    <w:rPr>
                      <w:rFonts w:ascii="Arial" w:hAnsi="Arial"/>
                      <w:color w:val="000000"/>
                      <w:sz w:val="18"/>
                    </w:rPr>
                  </w:pPr>
                  <w:r w:rsidRPr="00E30228">
                    <w:rPr>
                      <w:rFonts w:ascii="Arial" w:hAnsi="Arial"/>
                      <w:color w:val="000000"/>
                      <w:sz w:val="18"/>
                    </w:rPr>
                    <w:t xml:space="preserve">Classification:  Error or fault with the installed product or service, which is </w:t>
                  </w:r>
                </w:p>
                <w:p w:rsidR="00AA5B98" w:rsidRPr="00E30228" w:rsidRDefault="00AA5B98" w:rsidP="00AA5B98">
                  <w:pPr>
                    <w:pStyle w:val="Pa2"/>
                    <w:spacing w:line="240" w:lineRule="auto"/>
                    <w:contextualSpacing/>
                    <w:rPr>
                      <w:rFonts w:ascii="Arial" w:hAnsi="Arial"/>
                      <w:color w:val="000000"/>
                      <w:sz w:val="18"/>
                    </w:rPr>
                  </w:pPr>
                  <w:r w:rsidRPr="00E30228">
                    <w:rPr>
                      <w:rFonts w:ascii="Arial" w:hAnsi="Arial"/>
                      <w:color w:val="000000"/>
                      <w:sz w:val="18"/>
                    </w:rPr>
                    <w:t xml:space="preserve">causing severe impact to </w:t>
                  </w:r>
                  <w:r w:rsidR="009B2A05">
                    <w:rPr>
                      <w:rFonts w:ascii="Arial" w:hAnsi="Arial"/>
                      <w:color w:val="000000"/>
                      <w:sz w:val="18"/>
                    </w:rPr>
                    <w:t>Buyer</w:t>
                  </w:r>
                  <w:r w:rsidRPr="00E30228">
                    <w:rPr>
                      <w:rFonts w:ascii="Arial" w:hAnsi="Arial"/>
                      <w:color w:val="000000"/>
                      <w:sz w:val="18"/>
                    </w:rPr>
                    <w:t xml:space="preserve"> operations. Product or Service unusable.</w:t>
                  </w:r>
                </w:p>
                <w:p w:rsidR="00AA5B98" w:rsidRPr="00E30228" w:rsidRDefault="00AA5B98" w:rsidP="00AA5B98">
                  <w:pPr>
                    <w:pStyle w:val="Pa2"/>
                    <w:spacing w:line="240" w:lineRule="auto"/>
                    <w:rPr>
                      <w:rFonts w:ascii="Arial" w:hAnsi="Arial"/>
                      <w:color w:val="000000"/>
                      <w:sz w:val="18"/>
                    </w:rPr>
                  </w:pPr>
                  <w:r w:rsidRPr="00E30228">
                    <w:rPr>
                      <w:rFonts w:ascii="Arial" w:hAnsi="Arial"/>
                      <w:color w:val="000000"/>
                      <w:sz w:val="18"/>
                    </w:rPr>
                    <w:t>Major incidents.</w:t>
                  </w:r>
                </w:p>
                <w:p w:rsidR="00AA5B98" w:rsidRPr="00E30228" w:rsidRDefault="00AA5B98" w:rsidP="00AA5B98">
                  <w:pPr>
                    <w:pStyle w:val="Pa18"/>
                    <w:spacing w:line="240" w:lineRule="auto"/>
                    <w:rPr>
                      <w:rFonts w:ascii="Arial" w:hAnsi="Arial"/>
                      <w:color w:val="000000"/>
                      <w:sz w:val="18"/>
                    </w:rPr>
                  </w:pPr>
                  <w:r w:rsidRPr="00E30228">
                    <w:rPr>
                      <w:rFonts w:ascii="Arial" w:hAnsi="Arial"/>
                      <w:color w:val="000000"/>
                      <w:sz w:val="18"/>
                    </w:rPr>
                    <w:t>• Call Logging: 24hr x 7 day x 365 days• Response: Within 1 hour - 24x7x365</w:t>
                  </w:r>
                </w:p>
              </w:tc>
            </w:tr>
          </w:tbl>
          <w:p w:rsidR="00FE7432" w:rsidRDefault="00FE7432" w:rsidP="00FE7432">
            <w:pPr>
              <w:spacing w:after="0" w:line="240" w:lineRule="auto"/>
              <w:ind w:left="28" w:firstLine="0"/>
              <w:rPr>
                <w:b/>
                <w:color w:val="auto"/>
              </w:rPr>
            </w:pPr>
          </w:p>
          <w:p w:rsidR="003A7D04" w:rsidRPr="00E56F5F" w:rsidRDefault="003A7D04" w:rsidP="00FE7432">
            <w:pPr>
              <w:spacing w:after="0" w:line="240" w:lineRule="auto"/>
              <w:ind w:left="28" w:firstLine="0"/>
              <w:rPr>
                <w:b/>
                <w:color w:val="auto"/>
              </w:rPr>
            </w:pPr>
            <w:r w:rsidRPr="00E56F5F">
              <w:rPr>
                <w:b/>
                <w:color w:val="auto"/>
              </w:rPr>
              <w:t>Service Credits</w:t>
            </w:r>
          </w:p>
          <w:p w:rsidR="003A7D04" w:rsidRPr="00E56F5F" w:rsidRDefault="003A7D04" w:rsidP="00FE7432">
            <w:pPr>
              <w:spacing w:after="0" w:line="240" w:lineRule="auto"/>
              <w:ind w:left="28" w:firstLine="0"/>
              <w:rPr>
                <w:color w:val="auto"/>
              </w:rPr>
            </w:pPr>
            <w:r w:rsidRPr="00E56F5F">
              <w:rPr>
                <w:color w:val="auto"/>
              </w:rPr>
              <w:t xml:space="preserve">The </w:t>
            </w:r>
            <w:r w:rsidR="004A7DC6">
              <w:rPr>
                <w:color w:val="auto"/>
              </w:rPr>
              <w:t>Buyer</w:t>
            </w:r>
            <w:r w:rsidRPr="00E56F5F">
              <w:rPr>
                <w:color w:val="auto"/>
              </w:rPr>
              <w:t xml:space="preserve"> and Supplier agree that the payment of </w:t>
            </w:r>
            <w:r>
              <w:rPr>
                <w:color w:val="auto"/>
              </w:rPr>
              <w:t>s</w:t>
            </w:r>
            <w:r w:rsidRPr="00E56F5F">
              <w:rPr>
                <w:color w:val="auto"/>
              </w:rPr>
              <w:t xml:space="preserve">ervice </w:t>
            </w:r>
            <w:r>
              <w:rPr>
                <w:color w:val="auto"/>
              </w:rPr>
              <w:t>c</w:t>
            </w:r>
            <w:r w:rsidRPr="00E56F5F">
              <w:rPr>
                <w:color w:val="auto"/>
              </w:rPr>
              <w:t xml:space="preserve">redits is a reduction in Charges for the receipt of a deficient service </w:t>
            </w:r>
            <w:r>
              <w:rPr>
                <w:color w:val="auto"/>
              </w:rPr>
              <w:t xml:space="preserve">(‘Service Credits’) </w:t>
            </w:r>
            <w:r w:rsidRPr="00E56F5F">
              <w:rPr>
                <w:color w:val="auto"/>
              </w:rPr>
              <w:t xml:space="preserve">and that Service Credits are the only remedy for failure to meet a Service </w:t>
            </w:r>
            <w:r>
              <w:rPr>
                <w:color w:val="auto"/>
              </w:rPr>
              <w:t xml:space="preserve">Availability </w:t>
            </w:r>
            <w:r w:rsidRPr="00E56F5F">
              <w:rPr>
                <w:color w:val="auto"/>
              </w:rPr>
              <w:t>Level</w:t>
            </w:r>
            <w:r>
              <w:rPr>
                <w:color w:val="auto"/>
              </w:rPr>
              <w:t xml:space="preserve"> as calculated below (‘Service Level’)</w:t>
            </w:r>
            <w:r w:rsidRPr="00E56F5F">
              <w:rPr>
                <w:color w:val="auto"/>
              </w:rPr>
              <w:t>. The Service Credits are calculated by reference to the Charges for the element of the G-Cloud Services affected.</w:t>
            </w:r>
          </w:p>
          <w:p w:rsidR="003A7D04" w:rsidRPr="00E30228" w:rsidRDefault="003A7D04" w:rsidP="00FE7432">
            <w:pPr>
              <w:pStyle w:val="Default"/>
              <w:ind w:left="28"/>
              <w:rPr>
                <w:sz w:val="20"/>
              </w:rPr>
            </w:pPr>
          </w:p>
          <w:p w:rsidR="003A7D04" w:rsidRPr="003C2EA3" w:rsidRDefault="003A7D04" w:rsidP="00FE7432">
            <w:pPr>
              <w:pStyle w:val="Pa6"/>
              <w:spacing w:line="240" w:lineRule="auto"/>
              <w:ind w:left="28"/>
              <w:rPr>
                <w:rFonts w:ascii="Arial" w:hAnsi="Arial" w:cs="Arial"/>
                <w:color w:val="000000"/>
              </w:rPr>
            </w:pPr>
            <w:r w:rsidRPr="003C2EA3">
              <w:rPr>
                <w:rFonts w:ascii="Arial" w:hAnsi="Arial" w:cs="Arial"/>
                <w:color w:val="000000"/>
              </w:rPr>
              <w:t>Availability measurement</w:t>
            </w:r>
            <w:r w:rsidRPr="003C2EA3">
              <w:rPr>
                <w:rFonts w:ascii="Arial" w:hAnsi="Arial" w:cs="Arial"/>
                <w:color w:val="000000"/>
              </w:rPr>
              <w:br/>
            </w:r>
          </w:p>
          <w:p w:rsidR="003A7D04" w:rsidRPr="003C2EA3" w:rsidRDefault="003A7D04" w:rsidP="00FE7432">
            <w:pPr>
              <w:pStyle w:val="Pa2"/>
              <w:numPr>
                <w:ilvl w:val="0"/>
                <w:numId w:val="58"/>
              </w:numPr>
              <w:spacing w:line="240" w:lineRule="auto"/>
              <w:ind w:left="28" w:firstLine="0"/>
              <w:rPr>
                <w:rFonts w:ascii="Arial" w:hAnsi="Arial" w:cs="Arial"/>
                <w:color w:val="000000"/>
              </w:rPr>
            </w:pPr>
            <w:r w:rsidRPr="003C2EA3">
              <w:rPr>
                <w:rFonts w:ascii="Arial" w:hAnsi="Arial" w:cs="Arial"/>
                <w:color w:val="000000"/>
              </w:rPr>
              <w:t>“Available” means that the core database hosting platform is operational in accordance with its specifications, and "Availability" shall be interpreted accordingly.</w:t>
            </w:r>
          </w:p>
          <w:p w:rsidR="003A7D04" w:rsidRPr="003C2EA3" w:rsidRDefault="003A7D04" w:rsidP="00FE7432">
            <w:pPr>
              <w:pStyle w:val="Default"/>
              <w:ind w:left="28"/>
            </w:pPr>
          </w:p>
          <w:p w:rsidR="003A7D04" w:rsidRPr="003C2EA3" w:rsidRDefault="003A7D04" w:rsidP="00FE7432">
            <w:pPr>
              <w:pStyle w:val="Pa3"/>
              <w:spacing w:line="240" w:lineRule="auto"/>
              <w:ind w:left="28"/>
              <w:rPr>
                <w:rFonts w:ascii="Arial" w:hAnsi="Arial" w:cs="Arial"/>
                <w:color w:val="000000"/>
              </w:rPr>
            </w:pPr>
            <w:r w:rsidRPr="003C2EA3">
              <w:rPr>
                <w:rFonts w:ascii="Arial" w:hAnsi="Arial" w:cs="Arial"/>
                <w:color w:val="000000"/>
              </w:rPr>
              <w:t xml:space="preserve">The Service Availability level will be measured from when the Service Unavailability (as defined below) is logged by the </w:t>
            </w:r>
            <w:r w:rsidR="009B2A05">
              <w:rPr>
                <w:rFonts w:ascii="Arial" w:hAnsi="Arial" w:cs="Arial"/>
                <w:color w:val="000000"/>
              </w:rPr>
              <w:t>Buyer</w:t>
            </w:r>
            <w:r w:rsidRPr="003C2EA3">
              <w:rPr>
                <w:rFonts w:ascii="Arial" w:hAnsi="Arial" w:cs="Arial"/>
                <w:color w:val="000000"/>
              </w:rPr>
              <w:t xml:space="preserve"> with the Supplier or identified by the Supplier (whichever is earlier) to the time when Availability is restored (‘Service Availability Level’).</w:t>
            </w:r>
          </w:p>
          <w:p w:rsidR="003A7D04" w:rsidRPr="003C2EA3" w:rsidRDefault="003A7D04" w:rsidP="00FE7432">
            <w:pPr>
              <w:pStyle w:val="Pa6"/>
              <w:spacing w:line="240" w:lineRule="auto"/>
              <w:ind w:left="28"/>
              <w:rPr>
                <w:rFonts w:ascii="Arial" w:hAnsi="Arial"/>
              </w:rPr>
            </w:pPr>
          </w:p>
          <w:p w:rsidR="003A7D04" w:rsidRPr="00E30228" w:rsidRDefault="003A7D04" w:rsidP="00FE7432">
            <w:pPr>
              <w:pStyle w:val="Default"/>
              <w:ind w:left="28"/>
              <w:rPr>
                <w:sz w:val="20"/>
              </w:rPr>
            </w:pPr>
            <w:r w:rsidRPr="003C2EA3">
              <w:rPr>
                <w:rFonts w:eastAsiaTheme="minorHAnsi"/>
              </w:rPr>
              <w:t>The Service Availability Level is calculated at the end of each Measurement Period and is calculated as follows:</w:t>
            </w:r>
            <w:r w:rsidRPr="003C2EA3">
              <w:br/>
            </w:r>
          </w:p>
          <w:p w:rsidR="003A7D04" w:rsidRPr="00E56F5F" w:rsidRDefault="003A7D04" w:rsidP="00FE7432">
            <w:pPr>
              <w:spacing w:after="0" w:line="240" w:lineRule="auto"/>
              <w:ind w:left="28" w:firstLine="0"/>
              <w:rPr>
                <w:rStyle w:val="A2"/>
                <w:color w:val="auto"/>
                <w:sz w:val="20"/>
                <w:szCs w:val="20"/>
              </w:rPr>
            </w:pPr>
            <w:r w:rsidRPr="00E56F5F">
              <w:rPr>
                <w:rStyle w:val="A2"/>
                <w:color w:val="auto"/>
                <w:sz w:val="20"/>
                <w:szCs w:val="20"/>
              </w:rPr>
              <w:t>Percentage Availability =              (MP-SU) x 100</w:t>
            </w:r>
          </w:p>
          <w:p w:rsidR="003A7D04" w:rsidRPr="002461A1" w:rsidRDefault="003A7D04" w:rsidP="00FE7432">
            <w:pPr>
              <w:spacing w:after="0" w:line="240" w:lineRule="auto"/>
              <w:ind w:left="28" w:firstLine="0"/>
              <w:jc w:val="center"/>
              <w:rPr>
                <w:rFonts w:eastAsiaTheme="minorHAnsi"/>
                <w:color w:val="auto"/>
              </w:rPr>
            </w:pPr>
            <w:r w:rsidRPr="001D636C">
              <w:rPr>
                <w:rStyle w:val="A2"/>
                <w:color w:val="auto"/>
                <w:sz w:val="20"/>
                <w:szCs w:val="20"/>
              </w:rPr>
              <w:t>--------------------------------------------</w:t>
            </w:r>
          </w:p>
          <w:p w:rsidR="003A7D04" w:rsidRPr="00E30228" w:rsidRDefault="003A7D04" w:rsidP="00FE7432">
            <w:pPr>
              <w:spacing w:after="0" w:line="240" w:lineRule="auto"/>
              <w:ind w:left="28" w:firstLine="0"/>
              <w:jc w:val="center"/>
              <w:rPr>
                <w:rStyle w:val="A2"/>
                <w:color w:val="auto"/>
                <w:sz w:val="20"/>
              </w:rPr>
            </w:pPr>
            <w:r w:rsidRPr="00E56F5F">
              <w:rPr>
                <w:rStyle w:val="A2"/>
                <w:color w:val="auto"/>
                <w:sz w:val="20"/>
                <w:szCs w:val="20"/>
              </w:rPr>
              <w:t xml:space="preserve">Measurement Period </w:t>
            </w:r>
          </w:p>
          <w:p w:rsidR="003A7D04" w:rsidRPr="004A7DC6" w:rsidRDefault="003A7D04" w:rsidP="00FE7432">
            <w:pPr>
              <w:pStyle w:val="Pa4"/>
              <w:spacing w:line="240" w:lineRule="auto"/>
              <w:ind w:left="28"/>
              <w:rPr>
                <w:rFonts w:ascii="Arial" w:hAnsi="Arial" w:cs="Arial"/>
                <w:color w:val="000000"/>
              </w:rPr>
            </w:pPr>
            <w:r w:rsidRPr="004A7DC6">
              <w:rPr>
                <w:rFonts w:ascii="Arial" w:hAnsi="Arial" w:cs="Arial"/>
                <w:color w:val="000000"/>
              </w:rPr>
              <w:t xml:space="preserve">MP = Measurement Period. This is the total number of minutes in the calendar month. </w:t>
            </w:r>
            <w:r w:rsidR="003C2EA3">
              <w:rPr>
                <w:rFonts w:ascii="Arial" w:hAnsi="Arial" w:cs="Arial"/>
                <w:color w:val="000000"/>
              </w:rPr>
              <w:br/>
            </w:r>
          </w:p>
          <w:p w:rsidR="003A7D04" w:rsidRPr="00E56F5F" w:rsidRDefault="003A7D04" w:rsidP="00FE7432">
            <w:pPr>
              <w:autoSpaceDE w:val="0"/>
              <w:autoSpaceDN w:val="0"/>
              <w:adjustRightInd w:val="0"/>
              <w:spacing w:after="0" w:line="240" w:lineRule="auto"/>
              <w:ind w:left="28" w:firstLine="0"/>
            </w:pPr>
            <w:r w:rsidRPr="001D636C">
              <w:lastRenderedPageBreak/>
              <w:t xml:space="preserve">SU = Service Unavailability. This is the total number of minutes in the calendar month when the G-Cloud Services are </w:t>
            </w:r>
            <w:r w:rsidRPr="00E56F5F">
              <w:t xml:space="preserve">not </w:t>
            </w:r>
            <w:r>
              <w:t>A</w:t>
            </w:r>
            <w:r w:rsidRPr="00E56F5F">
              <w:t xml:space="preserve">vailable for use by the </w:t>
            </w:r>
            <w:r w:rsidR="009B2A05">
              <w:t>Buyer</w:t>
            </w:r>
            <w:r w:rsidRPr="00E56F5F">
              <w:t xml:space="preserve"> for reasons other than those set out below.</w:t>
            </w:r>
          </w:p>
          <w:p w:rsidR="003A7D04" w:rsidRPr="00987A59" w:rsidRDefault="003A7D04" w:rsidP="00FE7432">
            <w:pPr>
              <w:autoSpaceDE w:val="0"/>
              <w:autoSpaceDN w:val="0"/>
              <w:adjustRightInd w:val="0"/>
              <w:spacing w:after="0" w:line="240" w:lineRule="auto"/>
              <w:ind w:left="28" w:firstLine="0"/>
            </w:pPr>
          </w:p>
          <w:p w:rsidR="003A7D04" w:rsidRPr="003C2EA3" w:rsidRDefault="003A7D04" w:rsidP="00FE7432">
            <w:pPr>
              <w:pStyle w:val="Pa2"/>
              <w:spacing w:line="240" w:lineRule="auto"/>
              <w:ind w:left="28"/>
              <w:rPr>
                <w:rFonts w:ascii="Arial" w:hAnsi="Arial" w:cs="Arial"/>
                <w:color w:val="000000"/>
              </w:rPr>
            </w:pPr>
            <w:r w:rsidRPr="003C2EA3">
              <w:rPr>
                <w:rFonts w:ascii="Arial" w:hAnsi="Arial" w:cs="Arial"/>
                <w:color w:val="000000"/>
              </w:rPr>
              <w:t>The following events shall be excluded from any assessment of Service Unavailability:</w:t>
            </w:r>
            <w:r w:rsidRPr="003C2EA3">
              <w:rPr>
                <w:rFonts w:ascii="Arial" w:hAnsi="Arial" w:cs="Arial"/>
                <w:color w:val="000000"/>
              </w:rPr>
              <w:br/>
            </w:r>
          </w:p>
          <w:p w:rsidR="003A7D04" w:rsidRPr="003C2EA3" w:rsidRDefault="003A7D04" w:rsidP="004A7DC6">
            <w:pPr>
              <w:pStyle w:val="Default"/>
              <w:numPr>
                <w:ilvl w:val="0"/>
                <w:numId w:val="57"/>
              </w:numPr>
              <w:ind w:left="28" w:firstLine="0"/>
            </w:pPr>
            <w:r w:rsidRPr="003C2EA3">
              <w:t xml:space="preserve">Service Unavailability due to planned maintenance in order for the Supplier to undertake vital remedial, maintenance or upgrade work. Controlled outages will always be notified to the </w:t>
            </w:r>
            <w:r w:rsidR="009B2A05">
              <w:t>Buyer</w:t>
            </w:r>
            <w:r w:rsidRPr="003C2EA3">
              <w:t>.</w:t>
            </w:r>
          </w:p>
          <w:p w:rsidR="003A7D04" w:rsidRPr="003C2EA3" w:rsidRDefault="003A7D04" w:rsidP="004A7DC6">
            <w:pPr>
              <w:pStyle w:val="Default"/>
              <w:numPr>
                <w:ilvl w:val="0"/>
                <w:numId w:val="57"/>
              </w:numPr>
              <w:ind w:left="28" w:firstLine="0"/>
            </w:pPr>
            <w:r w:rsidRPr="003C2EA3">
              <w:t xml:space="preserve">Service Unavailability due to emergency maintenance required as a result of identifying a problem through ongoing monitoring and management that could potentially cause an outage or failure of the G-Cloud Services. Such emergency maintenance will be notified to the </w:t>
            </w:r>
            <w:r w:rsidR="009B2A05">
              <w:t>Buyer</w:t>
            </w:r>
            <w:r w:rsidRPr="003C2EA3">
              <w:t xml:space="preserve"> at the earliest possible time and be managed in such a way as to have minimum impact on the </w:t>
            </w:r>
            <w:r w:rsidR="009B2A05">
              <w:t>Buyer</w:t>
            </w:r>
            <w:r w:rsidRPr="003C2EA3">
              <w:t>’s operations.</w:t>
            </w:r>
          </w:p>
          <w:p w:rsidR="003A7D04" w:rsidRPr="003C2EA3" w:rsidRDefault="003A7D04" w:rsidP="004A7DC6">
            <w:pPr>
              <w:pStyle w:val="Default"/>
              <w:numPr>
                <w:ilvl w:val="0"/>
                <w:numId w:val="57"/>
              </w:numPr>
              <w:ind w:left="28" w:firstLine="0"/>
            </w:pPr>
            <w:r w:rsidRPr="003C2EA3">
              <w:t xml:space="preserve">Service Unavailability due to the acts or omissions of the </w:t>
            </w:r>
            <w:r w:rsidR="009B2A05">
              <w:t>Buyer</w:t>
            </w:r>
            <w:r w:rsidRPr="003C2EA3">
              <w:t xml:space="preserve"> or its employees, agents or subcontractor (excluding the Supplier).</w:t>
            </w:r>
          </w:p>
          <w:p w:rsidR="003A7D04" w:rsidRPr="003C2EA3" w:rsidRDefault="003A7D04" w:rsidP="004A7DC6">
            <w:pPr>
              <w:pStyle w:val="Default"/>
              <w:numPr>
                <w:ilvl w:val="0"/>
                <w:numId w:val="57"/>
              </w:numPr>
              <w:ind w:left="28" w:firstLine="0"/>
            </w:pPr>
            <w:r w:rsidRPr="003C2EA3">
              <w:t xml:space="preserve">Service Unavailability due to the configuration or performance of the </w:t>
            </w:r>
            <w:r w:rsidR="009B2A05">
              <w:t>Buyer</w:t>
            </w:r>
            <w:r w:rsidRPr="003C2EA3">
              <w:t>’s applications.</w:t>
            </w:r>
          </w:p>
          <w:p w:rsidR="003A7D04" w:rsidRPr="003C2EA3" w:rsidRDefault="003A7D04" w:rsidP="004A7DC6">
            <w:pPr>
              <w:autoSpaceDE w:val="0"/>
              <w:autoSpaceDN w:val="0"/>
              <w:adjustRightInd w:val="0"/>
              <w:spacing w:after="0" w:line="240" w:lineRule="auto"/>
              <w:ind w:left="28" w:firstLine="0"/>
              <w:rPr>
                <w:color w:val="auto"/>
                <w:szCs w:val="24"/>
              </w:rPr>
            </w:pPr>
          </w:p>
          <w:p w:rsidR="003A7D04" w:rsidRPr="003C2EA3" w:rsidRDefault="003A7D04" w:rsidP="004A7DC6">
            <w:pPr>
              <w:autoSpaceDE w:val="0"/>
              <w:autoSpaceDN w:val="0"/>
              <w:adjustRightInd w:val="0"/>
              <w:spacing w:after="0" w:line="240" w:lineRule="auto"/>
              <w:ind w:left="28" w:firstLine="0"/>
              <w:rPr>
                <w:color w:val="auto"/>
                <w:szCs w:val="24"/>
              </w:rPr>
            </w:pPr>
            <w:r w:rsidRPr="003C2EA3">
              <w:rPr>
                <w:szCs w:val="24"/>
              </w:rPr>
              <w:t xml:space="preserve">Any Service Credits will be confirmed by credit note issued by the Supplier to the </w:t>
            </w:r>
            <w:r w:rsidR="009B2A05">
              <w:rPr>
                <w:szCs w:val="24"/>
              </w:rPr>
              <w:t>Buyer</w:t>
            </w:r>
            <w:r w:rsidRPr="003C2EA3">
              <w:rPr>
                <w:szCs w:val="24"/>
              </w:rPr>
              <w:t>, confirming the adjustment to be made to the following monthly charge.   The maximum Service Credit available in respect of any element of the G-Cloud services will be equal to no more than the Charges over the measurement period for the element affected.</w:t>
            </w:r>
          </w:p>
          <w:p w:rsidR="005A7760" w:rsidRPr="00BC4087" w:rsidRDefault="005A7760" w:rsidP="005A7760">
            <w:pPr>
              <w:pStyle w:val="Standard"/>
              <w:spacing w:before="60" w:after="60"/>
              <w:jc w:val="left"/>
              <w:rPr>
                <w:rFonts w:ascii="Arial" w:hAnsi="Arial" w:cs="Arial"/>
                <w:sz w:val="24"/>
                <w:szCs w:val="24"/>
              </w:rPr>
            </w:pPr>
          </w:p>
        </w:tc>
      </w:tr>
      <w:tr w:rsidR="00E97651" w:rsidTr="00AA5B98">
        <w:tc>
          <w:tcPr>
            <w:tcW w:w="2339"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BC4087">
            <w:pPr>
              <w:pStyle w:val="Standard"/>
              <w:keepNext/>
              <w:spacing w:before="60" w:after="60"/>
              <w:jc w:val="left"/>
              <w:rPr>
                <w:rFonts w:ascii="Arial" w:eastAsia="Arial" w:hAnsi="Arial" w:cs="Arial"/>
                <w:b/>
                <w:bCs/>
                <w:sz w:val="24"/>
                <w:szCs w:val="24"/>
              </w:rPr>
            </w:pPr>
            <w:r>
              <w:rPr>
                <w:rFonts w:ascii="Arial" w:eastAsia="Arial" w:hAnsi="Arial" w:cs="Arial"/>
                <w:b/>
                <w:bCs/>
                <w:sz w:val="24"/>
                <w:szCs w:val="24"/>
              </w:rPr>
              <w:lastRenderedPageBreak/>
              <w:t>6.2</w:t>
            </w:r>
            <w:r w:rsidR="00673830">
              <w:rPr>
                <w:rFonts w:ascii="Arial" w:eastAsia="Arial" w:hAnsi="Arial" w:cs="Arial"/>
                <w:b/>
                <w:bCs/>
                <w:sz w:val="24"/>
                <w:szCs w:val="24"/>
              </w:rPr>
              <w:t xml:space="preserve"> </w:t>
            </w:r>
          </w:p>
          <w:p w:rsidR="00E97651" w:rsidRDefault="00E97651" w:rsidP="00BC4087">
            <w:pPr>
              <w:pStyle w:val="Standard"/>
              <w:keepNext/>
              <w:spacing w:before="60" w:after="60"/>
              <w:jc w:val="left"/>
              <w:rPr>
                <w:rFonts w:ascii="Arial" w:eastAsia="Arial" w:hAnsi="Arial" w:cs="Arial"/>
                <w:b/>
                <w:bCs/>
                <w:sz w:val="24"/>
                <w:szCs w:val="24"/>
              </w:rPr>
            </w:pPr>
            <w:r>
              <w:rPr>
                <w:rFonts w:ascii="Arial" w:eastAsia="Arial" w:hAnsi="Arial" w:cs="Arial"/>
                <w:b/>
                <w:bCs/>
                <w:sz w:val="24"/>
                <w:szCs w:val="24"/>
              </w:rPr>
              <w:t>Collaboration agreement</w:t>
            </w:r>
          </w:p>
        </w:tc>
        <w:tc>
          <w:tcPr>
            <w:tcW w:w="8339"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E97651" w:rsidRDefault="00E97651" w:rsidP="006A7C81">
            <w:pPr>
              <w:pStyle w:val="Standard"/>
              <w:spacing w:before="60" w:after="60"/>
              <w:jc w:val="left"/>
            </w:pPr>
            <w:r>
              <w:rPr>
                <w:rFonts w:ascii="Arial" w:eastAsia="Arial" w:hAnsi="Arial" w:cs="Arial"/>
                <w:sz w:val="24"/>
                <w:szCs w:val="24"/>
                <w:shd w:val="clear" w:color="auto" w:fill="FFFFFF"/>
              </w:rPr>
              <w:t xml:space="preserve">The Buyer does not require </w:t>
            </w:r>
            <w:r>
              <w:rPr>
                <w:rFonts w:ascii="Arial" w:eastAsia="Arial" w:hAnsi="Arial" w:cs="Arial"/>
                <w:sz w:val="24"/>
                <w:szCs w:val="24"/>
              </w:rPr>
              <w:t>the Supplier to enter into a Collaboration Agreement</w:t>
            </w:r>
            <w:r w:rsidR="00BC4087">
              <w:rPr>
                <w:rFonts w:ascii="Arial" w:eastAsia="Arial" w:hAnsi="Arial" w:cs="Arial"/>
                <w:sz w:val="24"/>
                <w:szCs w:val="24"/>
              </w:rPr>
              <w:t xml:space="preserve"> for the purpose of th</w:t>
            </w:r>
            <w:r w:rsidR="006A7C81">
              <w:rPr>
                <w:rFonts w:ascii="Arial" w:eastAsia="Arial" w:hAnsi="Arial" w:cs="Arial"/>
                <w:sz w:val="24"/>
                <w:szCs w:val="24"/>
              </w:rPr>
              <w:t>is</w:t>
            </w:r>
            <w:r w:rsidR="00BC4087">
              <w:rPr>
                <w:rFonts w:ascii="Arial" w:eastAsia="Arial" w:hAnsi="Arial" w:cs="Arial"/>
                <w:sz w:val="24"/>
                <w:szCs w:val="24"/>
              </w:rPr>
              <w:t xml:space="preserve"> Call-Off Contract</w:t>
            </w:r>
            <w:r>
              <w:rPr>
                <w:rFonts w:ascii="Arial" w:eastAsia="Arial" w:hAnsi="Arial" w:cs="Arial"/>
                <w:sz w:val="24"/>
                <w:szCs w:val="24"/>
              </w:rPr>
              <w:t>.</w:t>
            </w:r>
          </w:p>
        </w:tc>
      </w:tr>
    </w:tbl>
    <w:p w:rsidR="00B54820" w:rsidRDefault="00B54820"/>
    <w:tbl>
      <w:tblPr>
        <w:tblW w:w="10560" w:type="dxa"/>
        <w:tblInd w:w="-215" w:type="dxa"/>
        <w:tblLayout w:type="fixed"/>
        <w:tblCellMar>
          <w:left w:w="10" w:type="dxa"/>
          <w:right w:w="10" w:type="dxa"/>
        </w:tblCellMar>
        <w:tblLook w:val="0000" w:firstRow="0" w:lastRow="0" w:firstColumn="0" w:lastColumn="0" w:noHBand="0" w:noVBand="0"/>
      </w:tblPr>
      <w:tblGrid>
        <w:gridCol w:w="2339"/>
        <w:gridCol w:w="8221"/>
      </w:tblGrid>
      <w:tr w:rsidR="00E97651" w:rsidTr="00FE70E6">
        <w:tc>
          <w:tcPr>
            <w:tcW w:w="2339"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BC4087">
            <w:pPr>
              <w:pStyle w:val="Standard"/>
              <w:keepNext/>
              <w:spacing w:before="60" w:after="60"/>
              <w:jc w:val="left"/>
              <w:rPr>
                <w:rFonts w:ascii="Arial" w:eastAsia="Arial" w:hAnsi="Arial" w:cs="Arial"/>
                <w:b/>
                <w:bCs/>
                <w:sz w:val="24"/>
                <w:szCs w:val="24"/>
              </w:rPr>
            </w:pPr>
            <w:r>
              <w:rPr>
                <w:rFonts w:ascii="Arial" w:eastAsia="Arial" w:hAnsi="Arial" w:cs="Arial"/>
                <w:b/>
                <w:bCs/>
                <w:sz w:val="24"/>
                <w:szCs w:val="24"/>
              </w:rPr>
              <w:t>6.3</w:t>
            </w:r>
            <w:r w:rsidR="00673830">
              <w:rPr>
                <w:rFonts w:ascii="Arial" w:eastAsia="Arial" w:hAnsi="Arial" w:cs="Arial"/>
                <w:b/>
                <w:bCs/>
                <w:sz w:val="24"/>
                <w:szCs w:val="24"/>
              </w:rPr>
              <w:t xml:space="preserve"> </w:t>
            </w:r>
          </w:p>
          <w:p w:rsidR="00E97651" w:rsidRDefault="00E97651" w:rsidP="00BC4087">
            <w:pPr>
              <w:pStyle w:val="Standard"/>
              <w:keepNext/>
              <w:spacing w:before="60" w:after="60"/>
              <w:jc w:val="left"/>
              <w:rPr>
                <w:rFonts w:ascii="Arial" w:eastAsia="Arial" w:hAnsi="Arial" w:cs="Arial"/>
                <w:b/>
                <w:bCs/>
                <w:sz w:val="24"/>
                <w:szCs w:val="24"/>
              </w:rPr>
            </w:pPr>
            <w:r>
              <w:rPr>
                <w:rFonts w:ascii="Arial" w:eastAsia="Arial" w:hAnsi="Arial" w:cs="Arial"/>
                <w:b/>
                <w:bCs/>
                <w:sz w:val="24"/>
                <w:szCs w:val="24"/>
              </w:rPr>
              <w:t>Warranties, representations</w:t>
            </w:r>
          </w:p>
        </w:tc>
        <w:tc>
          <w:tcPr>
            <w:tcW w:w="8221"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E97651" w:rsidRDefault="00CD5F17" w:rsidP="00CD5F17">
            <w:pPr>
              <w:pStyle w:val="Standard"/>
              <w:spacing w:before="60" w:after="60"/>
            </w:pPr>
            <w:r>
              <w:rPr>
                <w:rFonts w:ascii="Arial" w:eastAsia="Arial" w:hAnsi="Arial" w:cs="Arial"/>
                <w:sz w:val="24"/>
                <w:szCs w:val="24"/>
                <w:shd w:val="clear" w:color="auto" w:fill="FFFFFF"/>
              </w:rPr>
              <w:t xml:space="preserve">The Supplier provides the warranties and representations set out in </w:t>
            </w:r>
            <w:r w:rsidR="00FC3D15">
              <w:rPr>
                <w:rFonts w:ascii="Arial" w:eastAsia="Arial" w:hAnsi="Arial" w:cs="Arial"/>
                <w:sz w:val="24"/>
                <w:szCs w:val="24"/>
                <w:shd w:val="clear" w:color="auto" w:fill="FFFFFF"/>
              </w:rPr>
              <w:t>Call-Off Contract C</w:t>
            </w:r>
            <w:r w:rsidR="00E97651">
              <w:rPr>
                <w:rFonts w:ascii="Arial" w:eastAsia="Arial" w:hAnsi="Arial" w:cs="Arial"/>
                <w:sz w:val="24"/>
                <w:szCs w:val="24"/>
                <w:shd w:val="clear" w:color="auto" w:fill="FFFFFF"/>
              </w:rPr>
              <w:t>lause 6.</w:t>
            </w:r>
            <w:r w:rsidR="00E97651">
              <w:rPr>
                <w:sz w:val="24"/>
                <w:szCs w:val="24"/>
                <w:shd w:val="clear" w:color="auto" w:fill="FFFFFF"/>
              </w:rPr>
              <w:t xml:space="preserve"> </w:t>
            </w:r>
          </w:p>
        </w:tc>
      </w:tr>
    </w:tbl>
    <w:p w:rsidR="006F687F" w:rsidRDefault="006F687F"/>
    <w:tbl>
      <w:tblPr>
        <w:tblW w:w="10693" w:type="dxa"/>
        <w:tblInd w:w="-230" w:type="dxa"/>
        <w:tblLayout w:type="fixed"/>
        <w:tblCellMar>
          <w:left w:w="10" w:type="dxa"/>
          <w:right w:w="10" w:type="dxa"/>
        </w:tblCellMar>
        <w:tblLook w:val="0000" w:firstRow="0" w:lastRow="0" w:firstColumn="0" w:lastColumn="0" w:noHBand="0" w:noVBand="0"/>
      </w:tblPr>
      <w:tblGrid>
        <w:gridCol w:w="2613"/>
        <w:gridCol w:w="8080"/>
      </w:tblGrid>
      <w:tr w:rsidR="00E97651" w:rsidTr="001B6ACC">
        <w:trPr>
          <w:trHeight w:val="1362"/>
        </w:trPr>
        <w:tc>
          <w:tcPr>
            <w:tcW w:w="261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BC4087">
            <w:pPr>
              <w:pStyle w:val="Standard"/>
              <w:spacing w:before="60"/>
              <w:ind w:left="30"/>
              <w:jc w:val="left"/>
              <w:rPr>
                <w:rFonts w:ascii="Arial" w:eastAsia="Arial" w:hAnsi="Arial" w:cs="Arial"/>
                <w:b/>
                <w:bCs/>
                <w:sz w:val="24"/>
                <w:szCs w:val="24"/>
              </w:rPr>
            </w:pPr>
            <w:r>
              <w:rPr>
                <w:rFonts w:ascii="Arial" w:eastAsia="Arial" w:hAnsi="Arial" w:cs="Arial"/>
                <w:b/>
                <w:bCs/>
                <w:sz w:val="24"/>
                <w:szCs w:val="24"/>
              </w:rPr>
              <w:t>6.4</w:t>
            </w:r>
          </w:p>
          <w:p w:rsidR="00E97651" w:rsidRDefault="00E97651" w:rsidP="00BC4087">
            <w:pPr>
              <w:pStyle w:val="Standard"/>
              <w:spacing w:before="60"/>
              <w:ind w:left="30"/>
              <w:jc w:val="left"/>
              <w:rPr>
                <w:rFonts w:ascii="Arial" w:eastAsia="Arial" w:hAnsi="Arial" w:cs="Arial"/>
                <w:b/>
                <w:bCs/>
                <w:sz w:val="24"/>
                <w:szCs w:val="24"/>
              </w:rPr>
            </w:pPr>
            <w:r>
              <w:rPr>
                <w:rFonts w:ascii="Arial" w:eastAsia="Arial" w:hAnsi="Arial" w:cs="Arial"/>
                <w:b/>
                <w:bCs/>
                <w:sz w:val="24"/>
                <w:szCs w:val="24"/>
              </w:rPr>
              <w:t xml:space="preserve">Supplemental requirements in </w:t>
            </w:r>
            <w:r w:rsidRPr="002D10E4">
              <w:rPr>
                <w:rFonts w:ascii="Arial" w:eastAsia="Arial" w:hAnsi="Arial" w:cs="Arial"/>
                <w:b/>
                <w:bCs/>
                <w:sz w:val="24"/>
                <w:szCs w:val="24"/>
                <w:u w:val="single"/>
              </w:rPr>
              <w:t>addition</w:t>
            </w:r>
            <w:r>
              <w:rPr>
                <w:rFonts w:ascii="Arial" w:eastAsia="Arial" w:hAnsi="Arial" w:cs="Arial"/>
                <w:b/>
                <w:bCs/>
                <w:sz w:val="24"/>
                <w:szCs w:val="24"/>
              </w:rPr>
              <w:t xml:space="preserve"> to the call-off terms</w:t>
            </w:r>
          </w:p>
        </w:tc>
        <w:tc>
          <w:tcPr>
            <w:tcW w:w="8080"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7D609E" w:rsidRPr="000754C7" w:rsidRDefault="007A0DEA" w:rsidP="00D943DC">
            <w:pPr>
              <w:pStyle w:val="ListParagraph"/>
              <w:keepNext/>
              <w:numPr>
                <w:ilvl w:val="0"/>
                <w:numId w:val="49"/>
              </w:numPr>
              <w:ind w:left="452" w:hanging="425"/>
              <w:rPr>
                <w:rFonts w:ascii="Arial" w:eastAsia="Arial" w:hAnsi="Arial" w:cs="Arial"/>
                <w:color w:val="auto"/>
                <w:sz w:val="24"/>
                <w:szCs w:val="24"/>
              </w:rPr>
            </w:pPr>
            <w:r w:rsidRPr="000754C7">
              <w:rPr>
                <w:rFonts w:ascii="Arial" w:hAnsi="Arial" w:cs="Arial"/>
                <w:color w:val="auto"/>
                <w:sz w:val="24"/>
                <w:szCs w:val="24"/>
              </w:rPr>
              <w:t>The Supplier will c</w:t>
            </w:r>
            <w:r w:rsidR="007D609E" w:rsidRPr="000754C7">
              <w:rPr>
                <w:rFonts w:ascii="Arial" w:hAnsi="Arial" w:cs="Arial"/>
                <w:color w:val="auto"/>
                <w:sz w:val="24"/>
                <w:szCs w:val="24"/>
              </w:rPr>
              <w:t xml:space="preserve">omply with </w:t>
            </w:r>
            <w:r w:rsidR="001C20FD" w:rsidRPr="000754C7">
              <w:rPr>
                <w:rFonts w:ascii="Arial" w:hAnsi="Arial" w:cs="Arial"/>
                <w:color w:val="auto"/>
                <w:sz w:val="24"/>
                <w:szCs w:val="24"/>
              </w:rPr>
              <w:t xml:space="preserve">HMG </w:t>
            </w:r>
            <w:r w:rsidR="007D609E" w:rsidRPr="000754C7">
              <w:rPr>
                <w:rFonts w:ascii="Arial" w:hAnsi="Arial" w:cs="Arial"/>
                <w:color w:val="auto"/>
                <w:sz w:val="24"/>
                <w:szCs w:val="24"/>
              </w:rPr>
              <w:t xml:space="preserve">Baseline Personnel Security Standard / Government Staff Vetting Procedures </w:t>
            </w:r>
            <w:r w:rsidR="001C20FD" w:rsidRPr="000754C7">
              <w:rPr>
                <w:rFonts w:ascii="Arial" w:hAnsi="Arial" w:cs="Arial"/>
                <w:color w:val="auto"/>
                <w:sz w:val="24"/>
                <w:szCs w:val="24"/>
              </w:rPr>
              <w:t>Version 6.08/01/2015</w:t>
            </w:r>
            <w:r w:rsidR="00CF7194" w:rsidRPr="000754C7">
              <w:rPr>
                <w:rFonts w:ascii="Arial" w:hAnsi="Arial" w:cs="Arial"/>
                <w:color w:val="auto"/>
                <w:sz w:val="24"/>
                <w:szCs w:val="24"/>
              </w:rPr>
              <w:t xml:space="preserve"> attached below </w:t>
            </w:r>
            <w:r w:rsidR="007D609E" w:rsidRPr="000754C7">
              <w:rPr>
                <w:rFonts w:ascii="Arial" w:hAnsi="Arial" w:cs="Arial"/>
                <w:color w:val="auto"/>
                <w:sz w:val="24"/>
                <w:szCs w:val="24"/>
              </w:rPr>
              <w:t xml:space="preserve">in respect of all persons who </w:t>
            </w:r>
            <w:r w:rsidR="00CF7194" w:rsidRPr="000754C7">
              <w:rPr>
                <w:rFonts w:ascii="Arial" w:hAnsi="Arial" w:cs="Arial"/>
                <w:color w:val="auto"/>
                <w:sz w:val="24"/>
                <w:szCs w:val="24"/>
              </w:rPr>
              <w:t>are employed or engaged by the S</w:t>
            </w:r>
            <w:r w:rsidR="007D609E" w:rsidRPr="000754C7">
              <w:rPr>
                <w:rFonts w:ascii="Arial" w:hAnsi="Arial" w:cs="Arial"/>
                <w:color w:val="auto"/>
                <w:sz w:val="24"/>
                <w:szCs w:val="24"/>
              </w:rPr>
              <w:t xml:space="preserve">upplier in provision of </w:t>
            </w:r>
            <w:r w:rsidR="00CF7194" w:rsidRPr="000754C7">
              <w:rPr>
                <w:rFonts w:ascii="Arial" w:hAnsi="Arial" w:cs="Arial"/>
                <w:color w:val="auto"/>
                <w:sz w:val="24"/>
                <w:szCs w:val="24"/>
              </w:rPr>
              <w:t xml:space="preserve">Services under this Call-Off </w:t>
            </w:r>
            <w:r w:rsidR="002B172D" w:rsidRPr="000754C7">
              <w:rPr>
                <w:rFonts w:ascii="Arial" w:hAnsi="Arial" w:cs="Arial"/>
                <w:color w:val="auto"/>
                <w:sz w:val="24"/>
                <w:szCs w:val="24"/>
              </w:rPr>
              <w:t>Contract</w:t>
            </w:r>
            <w:r w:rsidR="00CF7194" w:rsidRPr="000754C7">
              <w:rPr>
                <w:rFonts w:ascii="Arial" w:hAnsi="Arial" w:cs="Arial"/>
                <w:color w:val="auto"/>
                <w:sz w:val="24"/>
                <w:szCs w:val="24"/>
              </w:rPr>
              <w:t xml:space="preserve">, unless alternative agreement of Personnel Security is already in place between the Department and the </w:t>
            </w:r>
            <w:r w:rsidR="00CF7194" w:rsidRPr="000754C7">
              <w:rPr>
                <w:rFonts w:ascii="Arial" w:hAnsi="Arial" w:cs="Arial"/>
                <w:color w:val="auto"/>
                <w:sz w:val="24"/>
                <w:szCs w:val="24"/>
              </w:rPr>
              <w:lastRenderedPageBreak/>
              <w:t xml:space="preserve">Supplier. The HMG Baseline Personnel Security Standard / Government Staff Vetting Procedures Version 6.08/01/2015 do not require a </w:t>
            </w:r>
            <w:r w:rsidR="007D609E" w:rsidRPr="000754C7">
              <w:rPr>
                <w:rFonts w:ascii="Arial" w:hAnsi="Arial" w:cs="Arial"/>
                <w:color w:val="auto"/>
                <w:sz w:val="24"/>
                <w:szCs w:val="24"/>
              </w:rPr>
              <w:t xml:space="preserve">security check as such but a package of pre-employment checks covering identity, employment history, nationality/immigration status and criminal records designed to provide a level of assurance.  </w:t>
            </w:r>
            <w:r w:rsidR="007D609E" w:rsidRPr="000754C7">
              <w:rPr>
                <w:rFonts w:ascii="Arial" w:hAnsi="Arial" w:cs="Arial"/>
                <w:color w:val="auto"/>
              </w:rPr>
              <w:object w:dxaOrig="1520" w:dyaOrig="1020" w14:anchorId="7CDFB616">
                <v:shape id="_x0000_i1029" type="#_x0000_t75" style="width:75.85pt;height:51.85pt;visibility:visible" o:ole="">
                  <v:imagedata r:id="rId13" o:title=""/>
                </v:shape>
                <o:OLEObject Type="Embed" ProgID="AcroExch.Document.11" ShapeID="_x0000_i1029" DrawAspect="Content" ObjectID="_1564573974" r:id="rId14"/>
              </w:object>
            </w:r>
            <w:r w:rsidR="007D609E" w:rsidRPr="000754C7">
              <w:rPr>
                <w:rFonts w:ascii="Arial" w:hAnsi="Arial" w:cs="Arial"/>
                <w:color w:val="auto"/>
              </w:rPr>
              <w:br/>
            </w:r>
          </w:p>
          <w:p w:rsidR="00A33BBE" w:rsidRPr="000754C7" w:rsidRDefault="00A33BBE" w:rsidP="00D943DC">
            <w:pPr>
              <w:pStyle w:val="ListParagraph"/>
              <w:keepNext/>
              <w:numPr>
                <w:ilvl w:val="0"/>
                <w:numId w:val="49"/>
              </w:numPr>
              <w:ind w:left="452" w:hanging="425"/>
              <w:rPr>
                <w:rFonts w:ascii="Arial" w:hAnsi="Arial" w:cs="Arial"/>
                <w:color w:val="auto"/>
                <w:sz w:val="24"/>
                <w:szCs w:val="24"/>
              </w:rPr>
            </w:pPr>
            <w:r w:rsidRPr="000754C7">
              <w:rPr>
                <w:rFonts w:ascii="Arial" w:hAnsi="Arial" w:cs="Arial"/>
                <w:color w:val="auto"/>
                <w:sz w:val="24"/>
                <w:szCs w:val="24"/>
              </w:rPr>
              <w:t>Audit and Access, rights to which are retained for twelve (12) months after the expiry of the Call-Off Term or following Termination.</w:t>
            </w:r>
          </w:p>
          <w:p w:rsidR="00A33BBE" w:rsidRPr="000754C7" w:rsidRDefault="00A33BBE" w:rsidP="00D943DC">
            <w:pPr>
              <w:pStyle w:val="ListParagraph"/>
              <w:numPr>
                <w:ilvl w:val="1"/>
                <w:numId w:val="49"/>
              </w:numPr>
              <w:autoSpaceDE w:val="0"/>
              <w:adjustRightInd w:val="0"/>
              <w:spacing w:before="60" w:after="60"/>
              <w:contextualSpacing/>
              <w:rPr>
                <w:rFonts w:ascii="Arial" w:hAnsi="Arial" w:cs="Arial"/>
                <w:color w:val="auto"/>
                <w:sz w:val="24"/>
                <w:szCs w:val="24"/>
              </w:rPr>
            </w:pPr>
            <w:r w:rsidRPr="000754C7">
              <w:rPr>
                <w:rFonts w:ascii="Arial" w:hAnsi="Arial" w:cs="Arial"/>
                <w:color w:val="auto"/>
                <w:sz w:val="24"/>
                <w:szCs w:val="24"/>
              </w:rPr>
              <w:t xml:space="preserve">Buyer Audits </w:t>
            </w:r>
            <w:r w:rsidR="009C6FD5" w:rsidRPr="000754C7">
              <w:rPr>
                <w:rFonts w:ascii="Arial" w:hAnsi="Arial" w:cs="Arial"/>
                <w:color w:val="auto"/>
                <w:sz w:val="24"/>
                <w:szCs w:val="24"/>
              </w:rPr>
              <w:t>f</w:t>
            </w:r>
            <w:r w:rsidRPr="000754C7">
              <w:rPr>
                <w:rFonts w:ascii="Arial" w:hAnsi="Arial" w:cs="Arial"/>
                <w:color w:val="auto"/>
                <w:sz w:val="24"/>
                <w:szCs w:val="24"/>
              </w:rPr>
              <w:t xml:space="preserve">or the purpose of this Call-Off </w:t>
            </w:r>
            <w:r w:rsidR="00370E3F" w:rsidRPr="000754C7">
              <w:rPr>
                <w:rFonts w:ascii="Arial" w:hAnsi="Arial" w:cs="Arial"/>
                <w:color w:val="auto"/>
                <w:sz w:val="24"/>
                <w:szCs w:val="24"/>
              </w:rPr>
              <w:t>Contract</w:t>
            </w:r>
            <w:r w:rsidRPr="000754C7">
              <w:rPr>
                <w:rFonts w:ascii="Arial" w:hAnsi="Arial" w:cs="Arial"/>
                <w:color w:val="auto"/>
                <w:sz w:val="24"/>
                <w:szCs w:val="24"/>
              </w:rPr>
              <w:t xml:space="preserve">. Upon request, </w:t>
            </w:r>
            <w:r w:rsidR="003841EE" w:rsidRPr="000754C7">
              <w:rPr>
                <w:rFonts w:ascii="Arial" w:hAnsi="Arial" w:cs="Arial"/>
                <w:color w:val="auto"/>
                <w:sz w:val="24"/>
                <w:szCs w:val="24"/>
              </w:rPr>
              <w:t xml:space="preserve">within forty-five (45) </w:t>
            </w:r>
            <w:r w:rsidR="00863AA5" w:rsidRPr="000754C7">
              <w:rPr>
                <w:rFonts w:ascii="Arial" w:hAnsi="Arial" w:cs="Arial"/>
                <w:color w:val="auto"/>
                <w:sz w:val="24"/>
                <w:szCs w:val="24"/>
              </w:rPr>
              <w:t>Working Day</w:t>
            </w:r>
            <w:r w:rsidRPr="000754C7">
              <w:rPr>
                <w:rFonts w:ascii="Arial" w:hAnsi="Arial" w:cs="Arial"/>
                <w:color w:val="auto"/>
                <w:sz w:val="24"/>
                <w:szCs w:val="24"/>
              </w:rPr>
              <w:t xml:space="preserve">s’ notice, Buyer’s auditors and regulatory auditors may have access to </w:t>
            </w:r>
            <w:r w:rsidR="000C09A8" w:rsidRPr="000754C7">
              <w:rPr>
                <w:rFonts w:ascii="Arial" w:hAnsi="Arial" w:cs="Arial"/>
                <w:color w:val="auto"/>
                <w:sz w:val="24"/>
                <w:szCs w:val="24"/>
              </w:rPr>
              <w:t xml:space="preserve">the Supplier’s support </w:t>
            </w:r>
            <w:r w:rsidR="00107AC9" w:rsidRPr="000754C7">
              <w:rPr>
                <w:rFonts w:ascii="Arial" w:hAnsi="Arial" w:cs="Arial"/>
                <w:color w:val="auto"/>
                <w:sz w:val="24"/>
                <w:szCs w:val="24"/>
              </w:rPr>
              <w:t xml:space="preserve">team and </w:t>
            </w:r>
            <w:r w:rsidR="000C09A8" w:rsidRPr="000754C7">
              <w:rPr>
                <w:rFonts w:ascii="Arial" w:hAnsi="Arial" w:cs="Arial"/>
                <w:color w:val="auto"/>
                <w:sz w:val="24"/>
                <w:szCs w:val="24"/>
              </w:rPr>
              <w:t xml:space="preserve">processes </w:t>
            </w:r>
            <w:r w:rsidR="00107AC9" w:rsidRPr="000754C7">
              <w:rPr>
                <w:rFonts w:ascii="Arial" w:hAnsi="Arial" w:cs="Arial"/>
                <w:color w:val="auto"/>
                <w:sz w:val="24"/>
                <w:szCs w:val="24"/>
              </w:rPr>
              <w:t xml:space="preserve">to audit </w:t>
            </w:r>
            <w:r w:rsidRPr="000754C7">
              <w:rPr>
                <w:rFonts w:ascii="Arial" w:hAnsi="Arial" w:cs="Arial"/>
                <w:color w:val="auto"/>
                <w:sz w:val="24"/>
                <w:szCs w:val="24"/>
              </w:rPr>
              <w:t>the Buyer’s dedicated environments</w:t>
            </w:r>
            <w:r w:rsidR="000C09A8" w:rsidRPr="000754C7">
              <w:rPr>
                <w:rFonts w:ascii="Arial" w:hAnsi="Arial" w:cs="Arial"/>
                <w:color w:val="auto"/>
                <w:sz w:val="24"/>
                <w:szCs w:val="24"/>
              </w:rPr>
              <w:t xml:space="preserve"> and </w:t>
            </w:r>
            <w:r w:rsidR="005264B9" w:rsidRPr="000754C7">
              <w:rPr>
                <w:rFonts w:ascii="Arial" w:hAnsi="Arial" w:cs="Arial"/>
                <w:color w:val="auto"/>
                <w:sz w:val="24"/>
                <w:szCs w:val="24"/>
              </w:rPr>
              <w:t>systems</w:t>
            </w:r>
            <w:r w:rsidRPr="000754C7">
              <w:rPr>
                <w:rFonts w:ascii="Arial" w:hAnsi="Arial" w:cs="Arial"/>
                <w:color w:val="auto"/>
                <w:sz w:val="24"/>
                <w:szCs w:val="24"/>
              </w:rPr>
              <w:t xml:space="preserve">, </w:t>
            </w:r>
            <w:r w:rsidR="006C744D" w:rsidRPr="000754C7">
              <w:rPr>
                <w:rFonts w:ascii="Arial" w:hAnsi="Arial" w:cs="Arial"/>
                <w:color w:val="auto"/>
                <w:sz w:val="24"/>
                <w:szCs w:val="24"/>
              </w:rPr>
              <w:t xml:space="preserve">and access to </w:t>
            </w:r>
            <w:r w:rsidRPr="000754C7">
              <w:rPr>
                <w:rFonts w:ascii="Arial" w:hAnsi="Arial" w:cs="Arial"/>
                <w:color w:val="auto"/>
                <w:sz w:val="24"/>
                <w:szCs w:val="24"/>
              </w:rPr>
              <w:t>data, controls, and other matters pertinent to Buyer’s business. Buyer may conduct one (1) audit free of charge per year if requested</w:t>
            </w:r>
            <w:r w:rsidR="004F53E8" w:rsidRPr="000754C7">
              <w:rPr>
                <w:rFonts w:ascii="Arial" w:hAnsi="Arial" w:cs="Arial"/>
                <w:color w:val="auto"/>
                <w:sz w:val="24"/>
                <w:szCs w:val="24"/>
              </w:rPr>
              <w:t>, for which the</w:t>
            </w:r>
            <w:r w:rsidRPr="000754C7">
              <w:rPr>
                <w:rFonts w:ascii="Arial" w:hAnsi="Arial" w:cs="Arial"/>
                <w:color w:val="auto"/>
                <w:sz w:val="24"/>
                <w:szCs w:val="24"/>
              </w:rPr>
              <w:t xml:space="preserve"> Supplier will provide the necessary audit support reasonably required without Charge.  Follow-up investigations as a result of identifying any non-compliances from any of the aforementioned audits shall not be considered to be a new audit. Any additional audits requests beyond the agreed number of one (1) shall be chargeable by the Supplier and agreed with the Buyer</w:t>
            </w:r>
            <w:r w:rsidR="00107AC9" w:rsidRPr="000754C7">
              <w:rPr>
                <w:rFonts w:ascii="Arial" w:hAnsi="Arial" w:cs="Arial"/>
                <w:color w:val="auto"/>
                <w:sz w:val="24"/>
                <w:szCs w:val="24"/>
              </w:rPr>
              <w:t xml:space="preserve"> </w:t>
            </w:r>
            <w:r w:rsidR="00E43BFD" w:rsidRPr="000754C7">
              <w:rPr>
                <w:rFonts w:ascii="Arial" w:hAnsi="Arial" w:cs="Arial"/>
                <w:color w:val="auto"/>
                <w:sz w:val="24"/>
                <w:szCs w:val="24"/>
              </w:rPr>
              <w:t>via the variation procedure in S</w:t>
            </w:r>
            <w:r w:rsidR="00107AC9" w:rsidRPr="000754C7">
              <w:rPr>
                <w:rFonts w:ascii="Arial" w:hAnsi="Arial" w:cs="Arial"/>
                <w:color w:val="auto"/>
                <w:sz w:val="24"/>
                <w:szCs w:val="24"/>
              </w:rPr>
              <w:t>ection 6.4.</w:t>
            </w:r>
            <w:r w:rsidR="007E2DB8" w:rsidRPr="000754C7">
              <w:rPr>
                <w:rFonts w:ascii="Arial" w:hAnsi="Arial" w:cs="Arial"/>
                <w:color w:val="auto"/>
                <w:sz w:val="24"/>
                <w:szCs w:val="24"/>
              </w:rPr>
              <w:t>4</w:t>
            </w:r>
            <w:r w:rsidR="00107AC9" w:rsidRPr="000754C7">
              <w:rPr>
                <w:rFonts w:ascii="Arial" w:hAnsi="Arial" w:cs="Arial"/>
                <w:color w:val="auto"/>
                <w:sz w:val="24"/>
                <w:szCs w:val="24"/>
              </w:rPr>
              <w:t xml:space="preserve"> of this Call-Off Contract</w:t>
            </w:r>
            <w:r w:rsidRPr="000754C7">
              <w:rPr>
                <w:rFonts w:ascii="Arial" w:hAnsi="Arial" w:cs="Arial"/>
                <w:color w:val="auto"/>
                <w:sz w:val="24"/>
                <w:szCs w:val="24"/>
              </w:rPr>
              <w:t>.</w:t>
            </w:r>
          </w:p>
          <w:p w:rsidR="00A33BBE" w:rsidRPr="000754C7" w:rsidRDefault="00A33BBE" w:rsidP="00D943DC">
            <w:pPr>
              <w:pStyle w:val="ListParagraph"/>
              <w:numPr>
                <w:ilvl w:val="1"/>
                <w:numId w:val="49"/>
              </w:numPr>
              <w:autoSpaceDE w:val="0"/>
              <w:adjustRightInd w:val="0"/>
              <w:spacing w:before="60" w:after="60"/>
              <w:contextualSpacing/>
              <w:rPr>
                <w:rFonts w:ascii="Arial" w:hAnsi="Arial" w:cs="Arial"/>
                <w:color w:val="auto"/>
                <w:sz w:val="24"/>
                <w:szCs w:val="24"/>
              </w:rPr>
            </w:pPr>
            <w:r w:rsidRPr="000754C7">
              <w:rPr>
                <w:rFonts w:ascii="Arial" w:hAnsi="Arial" w:cs="Arial"/>
                <w:color w:val="auto"/>
                <w:sz w:val="24"/>
                <w:szCs w:val="24"/>
              </w:rPr>
              <w:t>Buyer</w:t>
            </w:r>
            <w:r w:rsidR="004F53E8" w:rsidRPr="000754C7">
              <w:rPr>
                <w:rFonts w:ascii="Arial" w:hAnsi="Arial" w:cs="Arial"/>
                <w:color w:val="auto"/>
                <w:sz w:val="24"/>
                <w:szCs w:val="24"/>
              </w:rPr>
              <w:t>’s</w:t>
            </w:r>
            <w:r w:rsidRPr="000754C7">
              <w:rPr>
                <w:rFonts w:ascii="Arial" w:hAnsi="Arial" w:cs="Arial"/>
                <w:color w:val="auto"/>
                <w:sz w:val="24"/>
                <w:szCs w:val="24"/>
              </w:rPr>
              <w:t xml:space="preserve"> named auditors will be shared with the Supplier for their approval and if the Supplier considers acting reasonably that such auditor is a Competitor then the Buyer shall make alternative arrangements and will be agreed between the Supplier and the Buyer.  </w:t>
            </w:r>
          </w:p>
          <w:p w:rsidR="00A33BBE" w:rsidRPr="000754C7" w:rsidRDefault="00A33BBE" w:rsidP="00D943DC">
            <w:pPr>
              <w:pStyle w:val="ListParagraph"/>
              <w:numPr>
                <w:ilvl w:val="1"/>
                <w:numId w:val="49"/>
              </w:numPr>
              <w:rPr>
                <w:rFonts w:ascii="Arial" w:hAnsi="Arial" w:cs="Arial"/>
                <w:color w:val="auto"/>
                <w:sz w:val="24"/>
                <w:szCs w:val="24"/>
              </w:rPr>
            </w:pPr>
            <w:r w:rsidRPr="000754C7">
              <w:rPr>
                <w:rFonts w:ascii="Arial" w:hAnsi="Arial" w:cs="Arial"/>
                <w:color w:val="auto"/>
                <w:sz w:val="24"/>
                <w:szCs w:val="24"/>
              </w:rPr>
              <w:t xml:space="preserve">Supplier Audits - The Supplier will share any Supplier initiated industry compliance auditor’s certificates with the Buyer which are relevant to the Services provided under this Call-Off </w:t>
            </w:r>
            <w:r w:rsidR="00370E3F" w:rsidRPr="000754C7">
              <w:rPr>
                <w:rFonts w:ascii="Arial" w:hAnsi="Arial" w:cs="Arial"/>
                <w:color w:val="auto"/>
                <w:sz w:val="24"/>
                <w:szCs w:val="24"/>
              </w:rPr>
              <w:t xml:space="preserve">Contract </w:t>
            </w:r>
            <w:r w:rsidRPr="000754C7">
              <w:rPr>
                <w:rFonts w:ascii="Arial" w:hAnsi="Arial" w:cs="Arial"/>
                <w:color w:val="auto"/>
                <w:sz w:val="24"/>
                <w:szCs w:val="24"/>
              </w:rPr>
              <w:t>at no charge</w:t>
            </w:r>
            <w:r w:rsidR="00B16FDA" w:rsidRPr="000754C7">
              <w:rPr>
                <w:rFonts w:ascii="Arial" w:hAnsi="Arial" w:cs="Arial"/>
                <w:color w:val="auto"/>
                <w:sz w:val="24"/>
                <w:szCs w:val="24"/>
              </w:rPr>
              <w:t>, subject to any confidentiality obligations owed by the Supplier to third parties</w:t>
            </w:r>
            <w:r w:rsidRPr="000754C7">
              <w:rPr>
                <w:rFonts w:ascii="Arial" w:hAnsi="Arial" w:cs="Arial"/>
                <w:color w:val="auto"/>
                <w:sz w:val="24"/>
                <w:szCs w:val="24"/>
              </w:rPr>
              <w:t>.</w:t>
            </w:r>
            <w:r w:rsidRPr="000754C7">
              <w:rPr>
                <w:rFonts w:ascii="Arial" w:hAnsi="Arial" w:cs="Arial"/>
                <w:color w:val="auto"/>
                <w:sz w:val="24"/>
                <w:szCs w:val="24"/>
              </w:rPr>
              <w:br/>
            </w:r>
          </w:p>
          <w:p w:rsidR="006B7569" w:rsidRPr="000754C7" w:rsidRDefault="005F2E4E" w:rsidP="00D943DC">
            <w:pPr>
              <w:pStyle w:val="ListParagraph"/>
              <w:keepNext/>
              <w:numPr>
                <w:ilvl w:val="0"/>
                <w:numId w:val="49"/>
              </w:numPr>
              <w:ind w:left="452" w:hanging="425"/>
              <w:rPr>
                <w:rFonts w:ascii="Arial" w:hAnsi="Arial"/>
                <w:color w:val="auto"/>
                <w:sz w:val="24"/>
              </w:rPr>
            </w:pPr>
            <w:r w:rsidRPr="000754C7">
              <w:rPr>
                <w:rFonts w:ascii="Arial" w:hAnsi="Arial"/>
                <w:color w:val="auto"/>
                <w:sz w:val="24"/>
              </w:rPr>
              <w:t xml:space="preserve">For the purpose of this Call-Off Contract; only the named Buyer’s representatives in the below document can make changes via the variation procedure at section </w:t>
            </w:r>
            <w:r w:rsidR="007E2DB8" w:rsidRPr="000754C7">
              <w:rPr>
                <w:rFonts w:ascii="Arial" w:hAnsi="Arial"/>
                <w:color w:val="auto"/>
                <w:sz w:val="24"/>
              </w:rPr>
              <w:t>6.4.4</w:t>
            </w:r>
            <w:r w:rsidRPr="000754C7">
              <w:rPr>
                <w:rFonts w:ascii="Arial" w:hAnsi="Arial"/>
                <w:color w:val="auto"/>
                <w:sz w:val="24"/>
              </w:rPr>
              <w:t>;</w:t>
            </w:r>
            <w:r w:rsidRPr="000754C7">
              <w:rPr>
                <w:rFonts w:ascii="Arial" w:hAnsi="Arial"/>
                <w:color w:val="auto"/>
                <w:sz w:val="24"/>
              </w:rPr>
              <w:br/>
            </w:r>
            <w:bookmarkStart w:id="7" w:name="_MON_1542818398"/>
            <w:bookmarkStart w:id="8" w:name="_MON_1542818394"/>
            <w:bookmarkEnd w:id="7"/>
            <w:bookmarkEnd w:id="8"/>
            <w:r w:rsidR="00A70A62" w:rsidRPr="00291460">
              <w:rPr>
                <w:szCs w:val="24"/>
                <w:highlight w:val="lightGray"/>
              </w:rPr>
              <w:lastRenderedPageBreak/>
              <w:t>[redacted]</w:t>
            </w:r>
            <w:r w:rsidRPr="000754C7">
              <w:rPr>
                <w:rFonts w:ascii="Arial" w:hAnsi="Arial"/>
                <w:color w:val="auto"/>
                <w:sz w:val="24"/>
              </w:rPr>
              <w:br/>
            </w:r>
            <w:r w:rsidRPr="000754C7">
              <w:rPr>
                <w:rFonts w:ascii="Arial" w:hAnsi="Arial"/>
                <w:color w:val="auto"/>
                <w:sz w:val="24"/>
              </w:rPr>
              <w:br/>
              <w:t xml:space="preserve">The Buyer may issue a revised version of the authorised Buyer representatives to the Supplier at any time during the </w:t>
            </w:r>
            <w:r w:rsidR="001B6ACC" w:rsidRPr="000754C7">
              <w:rPr>
                <w:rFonts w:ascii="Arial" w:hAnsi="Arial"/>
                <w:color w:val="auto"/>
                <w:sz w:val="24"/>
              </w:rPr>
              <w:t>t</w:t>
            </w:r>
            <w:r w:rsidRPr="000754C7">
              <w:rPr>
                <w:rFonts w:ascii="Arial" w:hAnsi="Arial"/>
                <w:color w:val="auto"/>
                <w:sz w:val="24"/>
              </w:rPr>
              <w:t>erm of the Call-Off Contract that supercedes any previously issued versions</w:t>
            </w:r>
            <w:r w:rsidR="00EB244D" w:rsidRPr="000754C7">
              <w:rPr>
                <w:rFonts w:ascii="Arial" w:hAnsi="Arial"/>
                <w:color w:val="auto"/>
                <w:sz w:val="24"/>
              </w:rPr>
              <w:t>.</w:t>
            </w:r>
          </w:p>
          <w:p w:rsidR="000F3B98" w:rsidRPr="000754C7" w:rsidRDefault="005F2E4E" w:rsidP="00EB244D">
            <w:pPr>
              <w:pStyle w:val="ListParagraph"/>
              <w:keepNext/>
              <w:ind w:left="452"/>
              <w:rPr>
                <w:rFonts w:ascii="Arial" w:hAnsi="Arial"/>
                <w:color w:val="auto"/>
                <w:sz w:val="24"/>
              </w:rPr>
            </w:pPr>
            <w:r w:rsidRPr="000754C7" w:rsidDel="005F2E4E">
              <w:rPr>
                <w:rFonts w:ascii="Arial" w:hAnsi="Arial"/>
                <w:color w:val="auto"/>
                <w:sz w:val="24"/>
              </w:rPr>
              <w:t xml:space="preserve"> </w:t>
            </w:r>
          </w:p>
          <w:p w:rsidR="004A126F" w:rsidRPr="000754C7" w:rsidRDefault="00C04588" w:rsidP="00D943DC">
            <w:pPr>
              <w:pStyle w:val="ListParagraph"/>
              <w:keepNext/>
              <w:numPr>
                <w:ilvl w:val="0"/>
                <w:numId w:val="49"/>
              </w:numPr>
              <w:ind w:left="452" w:hanging="425"/>
              <w:rPr>
                <w:rFonts w:ascii="Arial" w:hAnsi="Arial" w:cs="Arial"/>
                <w:color w:val="auto"/>
                <w:sz w:val="24"/>
                <w:szCs w:val="24"/>
              </w:rPr>
            </w:pPr>
            <w:r w:rsidRPr="000754C7">
              <w:rPr>
                <w:rFonts w:ascii="Arial" w:hAnsi="Arial" w:cs="Arial"/>
                <w:color w:val="auto"/>
                <w:sz w:val="24"/>
                <w:szCs w:val="24"/>
              </w:rPr>
              <w:t xml:space="preserve">Either Party </w:t>
            </w:r>
            <w:r w:rsidR="004A126F" w:rsidRPr="000754C7">
              <w:rPr>
                <w:rFonts w:ascii="Arial" w:hAnsi="Arial" w:cs="Arial"/>
                <w:color w:val="auto"/>
                <w:sz w:val="24"/>
                <w:szCs w:val="24"/>
              </w:rPr>
              <w:t xml:space="preserve">may request in writing a variation to this Call-Off </w:t>
            </w:r>
            <w:r w:rsidR="00370E3F" w:rsidRPr="000754C7">
              <w:rPr>
                <w:rFonts w:ascii="Arial" w:hAnsi="Arial" w:cs="Arial"/>
                <w:color w:val="auto"/>
                <w:sz w:val="24"/>
                <w:szCs w:val="24"/>
              </w:rPr>
              <w:t>Contract</w:t>
            </w:r>
            <w:r w:rsidR="004A126F" w:rsidRPr="000754C7">
              <w:rPr>
                <w:rFonts w:ascii="Arial" w:hAnsi="Arial" w:cs="Arial"/>
                <w:color w:val="auto"/>
                <w:sz w:val="24"/>
                <w:szCs w:val="24"/>
              </w:rPr>
              <w:t xml:space="preserve"> provided that such variation does not amount to a material change of the Framework Agreement and/or this Call-Off </w:t>
            </w:r>
            <w:r w:rsidR="00370E3F" w:rsidRPr="000754C7">
              <w:rPr>
                <w:rFonts w:ascii="Arial" w:hAnsi="Arial" w:cs="Arial"/>
                <w:color w:val="auto"/>
                <w:sz w:val="24"/>
                <w:szCs w:val="24"/>
              </w:rPr>
              <w:t>Contract</w:t>
            </w:r>
            <w:r w:rsidR="004A126F" w:rsidRPr="000754C7">
              <w:rPr>
                <w:rFonts w:ascii="Arial" w:hAnsi="Arial" w:cs="Arial"/>
                <w:color w:val="auto"/>
                <w:sz w:val="24"/>
                <w:szCs w:val="24"/>
              </w:rPr>
              <w:t xml:space="preserve"> and is within the meaning of the Regulations and the Law. Such a change once implemented is hereinafter called a "Variation".</w:t>
            </w:r>
          </w:p>
          <w:p w:rsidR="00C04588" w:rsidRPr="000754C7" w:rsidRDefault="00C04588" w:rsidP="007A2E99">
            <w:pPr>
              <w:pStyle w:val="ListParagraph"/>
              <w:keepNext/>
              <w:ind w:left="452"/>
              <w:rPr>
                <w:rFonts w:ascii="Arial" w:hAnsi="Arial" w:cs="Arial"/>
                <w:color w:val="auto"/>
                <w:sz w:val="24"/>
                <w:szCs w:val="24"/>
              </w:rPr>
            </w:pPr>
          </w:p>
          <w:p w:rsidR="004A126F" w:rsidRPr="000754C7" w:rsidRDefault="004A126F" w:rsidP="007A2E99">
            <w:pPr>
              <w:pStyle w:val="ListParagraph"/>
              <w:keepNext/>
              <w:ind w:left="452"/>
              <w:rPr>
                <w:rFonts w:ascii="Arial" w:hAnsi="Arial" w:cs="Arial"/>
                <w:color w:val="auto"/>
                <w:sz w:val="24"/>
                <w:szCs w:val="24"/>
              </w:rPr>
            </w:pPr>
            <w:r w:rsidRPr="000754C7">
              <w:rPr>
                <w:rFonts w:ascii="Arial" w:hAnsi="Arial" w:cs="Arial"/>
                <w:color w:val="auto"/>
                <w:sz w:val="24"/>
                <w:szCs w:val="24"/>
              </w:rPr>
              <w:t>The Supplier shall notify the Buyer immediately in writing of any changes proposed or in contemplation in relation to G-Cloud Services or their delivery by submitting a Variation request. For the avoidance of doubt such changes would include any changes within the Supplier’s supply chain.</w:t>
            </w:r>
          </w:p>
          <w:p w:rsidR="00C04588" w:rsidRPr="000754C7" w:rsidRDefault="00C04588" w:rsidP="001B6ACC">
            <w:pPr>
              <w:pStyle w:val="ListParagraph"/>
              <w:keepNext/>
              <w:ind w:left="452"/>
              <w:rPr>
                <w:rFonts w:ascii="Arial" w:hAnsi="Arial" w:cs="Arial"/>
                <w:color w:val="auto"/>
                <w:sz w:val="24"/>
                <w:szCs w:val="24"/>
              </w:rPr>
            </w:pPr>
          </w:p>
          <w:p w:rsidR="004A126F" w:rsidRPr="000754C7" w:rsidRDefault="001C7D05" w:rsidP="001B6ACC">
            <w:pPr>
              <w:pStyle w:val="ListParagraph"/>
              <w:keepNext/>
              <w:ind w:left="452"/>
              <w:rPr>
                <w:rFonts w:ascii="Arial" w:hAnsi="Arial" w:cs="Arial"/>
                <w:color w:val="auto"/>
                <w:sz w:val="24"/>
                <w:szCs w:val="24"/>
              </w:rPr>
            </w:pPr>
            <w:r w:rsidRPr="000754C7">
              <w:rPr>
                <w:rFonts w:ascii="Arial" w:hAnsi="Arial" w:cs="Arial"/>
                <w:color w:val="auto"/>
                <w:sz w:val="24"/>
                <w:szCs w:val="24"/>
              </w:rPr>
              <w:t>In the event that e</w:t>
            </w:r>
            <w:r w:rsidR="004A126F" w:rsidRPr="000754C7">
              <w:rPr>
                <w:rFonts w:ascii="Arial" w:hAnsi="Arial" w:cs="Arial"/>
                <w:color w:val="auto"/>
                <w:sz w:val="24"/>
                <w:szCs w:val="24"/>
              </w:rPr>
              <w:t xml:space="preserve">ither Party is unable to agree </w:t>
            </w:r>
            <w:r w:rsidR="00EB244D" w:rsidRPr="000754C7">
              <w:rPr>
                <w:rFonts w:ascii="Arial" w:hAnsi="Arial" w:cs="Arial"/>
                <w:color w:val="auto"/>
                <w:sz w:val="24"/>
                <w:szCs w:val="24"/>
              </w:rPr>
              <w:t xml:space="preserve">to </w:t>
            </w:r>
            <w:r w:rsidR="004A126F" w:rsidRPr="000754C7">
              <w:rPr>
                <w:rFonts w:ascii="Arial" w:hAnsi="Arial" w:cs="Arial"/>
                <w:color w:val="auto"/>
                <w:sz w:val="24"/>
                <w:szCs w:val="24"/>
              </w:rPr>
              <w:t xml:space="preserve">(agreement shall not be unreasonably withheld or delayed) </w:t>
            </w:r>
            <w:r w:rsidRPr="000754C7">
              <w:rPr>
                <w:rFonts w:ascii="Arial" w:hAnsi="Arial" w:cs="Arial"/>
                <w:color w:val="auto"/>
                <w:sz w:val="24"/>
                <w:szCs w:val="24"/>
              </w:rPr>
              <w:t xml:space="preserve">or provide the Variation, </w:t>
            </w:r>
            <w:r w:rsidR="004A126F" w:rsidRPr="000754C7">
              <w:rPr>
                <w:rFonts w:ascii="Arial" w:hAnsi="Arial" w:cs="Arial"/>
                <w:color w:val="auto"/>
                <w:sz w:val="24"/>
                <w:szCs w:val="24"/>
              </w:rPr>
              <w:t>the Buyer may:</w:t>
            </w:r>
            <w:r w:rsidR="007E2DB8" w:rsidRPr="000754C7">
              <w:rPr>
                <w:rFonts w:ascii="Arial" w:hAnsi="Arial" w:cs="Arial"/>
                <w:color w:val="auto"/>
                <w:sz w:val="24"/>
                <w:szCs w:val="24"/>
              </w:rPr>
              <w:br/>
            </w:r>
          </w:p>
          <w:p w:rsidR="004A126F" w:rsidRPr="000754C7" w:rsidRDefault="001C7D05" w:rsidP="001B6ACC">
            <w:pPr>
              <w:ind w:left="720" w:firstLine="0"/>
              <w:rPr>
                <w:color w:val="auto"/>
              </w:rPr>
            </w:pPr>
            <w:r w:rsidRPr="000754C7">
              <w:rPr>
                <w:color w:val="auto"/>
                <w:szCs w:val="24"/>
              </w:rPr>
              <w:t xml:space="preserve">(i) </w:t>
            </w:r>
            <w:r w:rsidR="004A126F" w:rsidRPr="000754C7">
              <w:rPr>
                <w:color w:val="auto"/>
              </w:rPr>
              <w:t xml:space="preserve">agree to continue to perform its obligations under this Call-Off </w:t>
            </w:r>
            <w:r w:rsidR="00370E3F" w:rsidRPr="000754C7">
              <w:rPr>
                <w:color w:val="auto"/>
                <w:szCs w:val="24"/>
              </w:rPr>
              <w:t>Contract</w:t>
            </w:r>
            <w:r w:rsidR="004A126F" w:rsidRPr="000754C7">
              <w:rPr>
                <w:color w:val="auto"/>
              </w:rPr>
              <w:t xml:space="preserve"> without the Variation; or</w:t>
            </w:r>
            <w:r w:rsidR="00875C0C" w:rsidRPr="000754C7">
              <w:rPr>
                <w:color w:val="auto"/>
              </w:rPr>
              <w:br/>
            </w:r>
          </w:p>
          <w:p w:rsidR="00C04588" w:rsidRPr="000754C7" w:rsidRDefault="004A126F" w:rsidP="001B6ACC">
            <w:pPr>
              <w:ind w:left="720" w:firstLine="0"/>
              <w:rPr>
                <w:szCs w:val="24"/>
              </w:rPr>
            </w:pPr>
            <w:r w:rsidRPr="000754C7">
              <w:rPr>
                <w:color w:val="auto"/>
              </w:rPr>
              <w:t>(</w:t>
            </w:r>
            <w:r w:rsidR="001C7D05" w:rsidRPr="000754C7">
              <w:rPr>
                <w:color w:val="auto"/>
              </w:rPr>
              <w:t xml:space="preserve">ii) </w:t>
            </w:r>
            <w:r w:rsidR="00C04588" w:rsidRPr="000754C7">
              <w:rPr>
                <w:color w:val="auto"/>
              </w:rPr>
              <w:t>in the case of a Supplier-initiated Variation request which the Supplier does not withdraw,</w:t>
            </w:r>
            <w:r w:rsidR="005C2DCD" w:rsidRPr="000754C7">
              <w:rPr>
                <w:color w:val="auto"/>
                <w:szCs w:val="24"/>
              </w:rPr>
              <w:t xml:space="preserve"> </w:t>
            </w:r>
            <w:r w:rsidRPr="000754C7">
              <w:rPr>
                <w:color w:val="auto"/>
              </w:rPr>
              <w:t xml:space="preserve">terminate this Call-Off </w:t>
            </w:r>
            <w:r w:rsidR="00370E3F" w:rsidRPr="000754C7">
              <w:rPr>
                <w:color w:val="auto"/>
                <w:szCs w:val="24"/>
              </w:rPr>
              <w:t>Contract</w:t>
            </w:r>
            <w:r w:rsidRPr="000754C7">
              <w:rPr>
                <w:color w:val="auto"/>
              </w:rPr>
              <w:t xml:space="preserve"> by giving thirty (30) </w:t>
            </w:r>
            <w:r w:rsidR="00863AA5" w:rsidRPr="000754C7">
              <w:rPr>
                <w:color w:val="auto"/>
                <w:szCs w:val="24"/>
              </w:rPr>
              <w:t>Working Day</w:t>
            </w:r>
            <w:r w:rsidR="001C7D05" w:rsidRPr="000754C7">
              <w:rPr>
                <w:color w:val="auto"/>
                <w:szCs w:val="24"/>
              </w:rPr>
              <w:t xml:space="preserve">s’ </w:t>
            </w:r>
            <w:r w:rsidR="00845F97" w:rsidRPr="000754C7">
              <w:rPr>
                <w:color w:val="auto"/>
              </w:rPr>
              <w:t xml:space="preserve">written </w:t>
            </w:r>
            <w:r w:rsidR="001C7D05" w:rsidRPr="000754C7">
              <w:rPr>
                <w:color w:val="auto"/>
              </w:rPr>
              <w:t>notice to the Supplier</w:t>
            </w:r>
            <w:r w:rsidR="00845F97" w:rsidRPr="000754C7">
              <w:rPr>
                <w:color w:val="auto"/>
                <w:szCs w:val="24"/>
              </w:rPr>
              <w:t xml:space="preserve"> </w:t>
            </w:r>
            <w:r w:rsidR="00845F97" w:rsidRPr="000754C7">
              <w:rPr>
                <w:szCs w:val="24"/>
              </w:rPr>
              <w:t>(which will be deemed to be termination without cause under Clause 23</w:t>
            </w:r>
            <w:r w:rsidR="00EB244D" w:rsidRPr="000754C7">
              <w:rPr>
                <w:szCs w:val="24"/>
              </w:rPr>
              <w:t>.2</w:t>
            </w:r>
            <w:r w:rsidR="00845F97" w:rsidRPr="000754C7">
              <w:rPr>
                <w:szCs w:val="24"/>
              </w:rPr>
              <w:t>)</w:t>
            </w:r>
            <w:r w:rsidR="00A254CB" w:rsidRPr="000754C7">
              <w:rPr>
                <w:szCs w:val="24"/>
              </w:rPr>
              <w:t>.</w:t>
            </w:r>
          </w:p>
          <w:p w:rsidR="00442742" w:rsidRPr="000754C7" w:rsidRDefault="00442742" w:rsidP="001B6ACC">
            <w:pPr>
              <w:ind w:left="720" w:firstLine="0"/>
              <w:rPr>
                <w:color w:val="auto"/>
              </w:rPr>
            </w:pPr>
          </w:p>
          <w:p w:rsidR="00450779" w:rsidRPr="00450779" w:rsidRDefault="00BA5FB0" w:rsidP="00875C0C">
            <w:pPr>
              <w:pStyle w:val="ListParagraph"/>
              <w:numPr>
                <w:ilvl w:val="0"/>
                <w:numId w:val="49"/>
              </w:numPr>
              <w:ind w:left="476" w:hanging="476"/>
              <w:rPr>
                <w:rFonts w:ascii="Arial" w:hAnsi="Arial" w:cs="Arial"/>
                <w:color w:val="auto"/>
                <w:sz w:val="24"/>
                <w:szCs w:val="24"/>
              </w:rPr>
            </w:pPr>
            <w:r w:rsidRPr="000754C7">
              <w:rPr>
                <w:rFonts w:ascii="Arial" w:hAnsi="Arial" w:cs="Arial"/>
                <w:color w:val="auto"/>
                <w:sz w:val="24"/>
                <w:szCs w:val="24"/>
              </w:rPr>
              <w:t>Supplier</w:t>
            </w:r>
            <w:r w:rsidR="00875C0C" w:rsidRPr="000754C7">
              <w:rPr>
                <w:rFonts w:ascii="Arial" w:hAnsi="Arial" w:cs="Arial"/>
                <w:color w:val="auto"/>
                <w:sz w:val="24"/>
                <w:szCs w:val="24"/>
              </w:rPr>
              <w:t xml:space="preserve"> </w:t>
            </w:r>
            <w:r w:rsidR="006A7799" w:rsidRPr="000754C7">
              <w:rPr>
                <w:rFonts w:ascii="Arial" w:hAnsi="Arial" w:cs="Arial"/>
                <w:color w:val="auto"/>
                <w:sz w:val="24"/>
                <w:szCs w:val="24"/>
              </w:rPr>
              <w:t>‘</w:t>
            </w:r>
            <w:r w:rsidR="00875C0C" w:rsidRPr="000754C7">
              <w:rPr>
                <w:rFonts w:ascii="Arial" w:hAnsi="Arial" w:cs="Arial"/>
                <w:i/>
                <w:color w:val="auto"/>
                <w:sz w:val="24"/>
                <w:szCs w:val="24"/>
              </w:rPr>
              <w:t>Continuous Improvement</w:t>
            </w:r>
            <w:r w:rsidR="006A7799" w:rsidRPr="000754C7">
              <w:rPr>
                <w:rFonts w:ascii="Arial" w:hAnsi="Arial" w:cs="Arial"/>
                <w:i/>
                <w:color w:val="auto"/>
                <w:sz w:val="24"/>
                <w:szCs w:val="24"/>
              </w:rPr>
              <w:t>’</w:t>
            </w:r>
            <w:r w:rsidR="00875C0C" w:rsidRPr="000754C7">
              <w:rPr>
                <w:rFonts w:ascii="Arial" w:hAnsi="Arial" w:cs="Arial"/>
                <w:i/>
                <w:color w:val="auto"/>
                <w:sz w:val="24"/>
                <w:szCs w:val="24"/>
              </w:rPr>
              <w:t xml:space="preserve"> </w:t>
            </w:r>
            <w:r w:rsidR="00025547" w:rsidRPr="000754C7">
              <w:rPr>
                <w:rFonts w:ascii="Arial" w:hAnsi="Arial" w:cs="Arial"/>
                <w:i/>
                <w:color w:val="auto"/>
                <w:sz w:val="24"/>
                <w:szCs w:val="24"/>
              </w:rPr>
              <w:t xml:space="preserve">(CI) </w:t>
            </w:r>
            <w:r w:rsidR="00875C0C" w:rsidRPr="000754C7">
              <w:rPr>
                <w:rFonts w:ascii="Arial" w:hAnsi="Arial" w:cs="Arial"/>
                <w:i/>
                <w:color w:val="auto"/>
                <w:sz w:val="24"/>
                <w:szCs w:val="24"/>
              </w:rPr>
              <w:t>Services</w:t>
            </w:r>
            <w:r w:rsidR="00875C0C" w:rsidRPr="000754C7">
              <w:rPr>
                <w:rFonts w:ascii="Arial" w:hAnsi="Arial" w:cs="Arial"/>
                <w:color w:val="auto"/>
                <w:sz w:val="24"/>
                <w:szCs w:val="24"/>
              </w:rPr>
              <w:t xml:space="preserve"> within the </w:t>
            </w:r>
            <w:r w:rsidR="00875C0C" w:rsidRPr="000754C7">
              <w:rPr>
                <w:rFonts w:ascii="Arial" w:hAnsi="Arial" w:cs="Arial"/>
                <w:i/>
                <w:color w:val="auto"/>
                <w:sz w:val="24"/>
                <w:szCs w:val="24"/>
              </w:rPr>
              <w:t>Scope Of Work</w:t>
            </w:r>
            <w:r w:rsidR="00875C0C" w:rsidRPr="000754C7">
              <w:rPr>
                <w:rFonts w:ascii="Arial" w:hAnsi="Arial" w:cs="Arial"/>
                <w:color w:val="auto"/>
                <w:sz w:val="24"/>
                <w:szCs w:val="24"/>
              </w:rPr>
              <w:t xml:space="preserve"> document </w:t>
            </w:r>
            <w:r w:rsidRPr="000754C7">
              <w:rPr>
                <w:rFonts w:ascii="Arial" w:hAnsi="Arial" w:cs="Arial"/>
                <w:color w:val="auto"/>
                <w:sz w:val="24"/>
                <w:szCs w:val="24"/>
              </w:rPr>
              <w:t xml:space="preserve">at section 3.2 of this Call-Off Contract </w:t>
            </w:r>
            <w:r w:rsidR="00025547" w:rsidRPr="000754C7">
              <w:rPr>
                <w:rFonts w:ascii="Arial" w:hAnsi="Arial" w:cs="Arial"/>
                <w:color w:val="auto"/>
                <w:sz w:val="24"/>
                <w:szCs w:val="24"/>
              </w:rPr>
              <w:t xml:space="preserve">and all other Supplier references to ‘additional services’ (AS) </w:t>
            </w:r>
            <w:r w:rsidR="00875C0C" w:rsidRPr="000754C7">
              <w:rPr>
                <w:rFonts w:ascii="Arial" w:hAnsi="Arial" w:cs="Arial"/>
                <w:color w:val="auto"/>
                <w:sz w:val="24"/>
                <w:szCs w:val="24"/>
              </w:rPr>
              <w:t>are not relevant for the purpose of th</w:t>
            </w:r>
            <w:r w:rsidR="006A7C81">
              <w:rPr>
                <w:rFonts w:ascii="Arial" w:hAnsi="Arial" w:cs="Arial"/>
                <w:color w:val="auto"/>
                <w:sz w:val="24"/>
                <w:szCs w:val="24"/>
              </w:rPr>
              <w:t>is</w:t>
            </w:r>
            <w:r w:rsidR="00875C0C" w:rsidRPr="000754C7">
              <w:rPr>
                <w:rFonts w:ascii="Arial" w:hAnsi="Arial" w:cs="Arial"/>
                <w:color w:val="auto"/>
                <w:sz w:val="24"/>
                <w:szCs w:val="24"/>
              </w:rPr>
              <w:t xml:space="preserve"> Call-Off Contract</w:t>
            </w:r>
            <w:r w:rsidR="009C6FD5" w:rsidRPr="000754C7">
              <w:rPr>
                <w:rFonts w:ascii="Arial" w:hAnsi="Arial" w:cs="Arial"/>
                <w:color w:val="auto"/>
                <w:sz w:val="24"/>
                <w:szCs w:val="24"/>
              </w:rPr>
              <w:t xml:space="preserve">. Should the Buyer require </w:t>
            </w:r>
            <w:r w:rsidR="00025547" w:rsidRPr="000754C7">
              <w:rPr>
                <w:rFonts w:ascii="Arial" w:hAnsi="Arial" w:cs="Arial"/>
                <w:color w:val="auto"/>
                <w:sz w:val="24"/>
                <w:szCs w:val="24"/>
              </w:rPr>
              <w:t xml:space="preserve">AS </w:t>
            </w:r>
            <w:r w:rsidR="009C6FD5" w:rsidRPr="000754C7">
              <w:rPr>
                <w:rFonts w:ascii="Arial" w:hAnsi="Arial" w:cs="Arial"/>
                <w:color w:val="auto"/>
                <w:sz w:val="24"/>
                <w:szCs w:val="24"/>
              </w:rPr>
              <w:t>and/</w:t>
            </w:r>
            <w:r w:rsidR="00025547" w:rsidRPr="000754C7">
              <w:rPr>
                <w:rFonts w:ascii="Arial" w:hAnsi="Arial" w:cs="Arial"/>
                <w:color w:val="auto"/>
                <w:sz w:val="24"/>
                <w:szCs w:val="24"/>
              </w:rPr>
              <w:t xml:space="preserve">or CI </w:t>
            </w:r>
            <w:r w:rsidR="00875C0C" w:rsidRPr="000754C7">
              <w:rPr>
                <w:rFonts w:ascii="Arial" w:hAnsi="Arial" w:cs="Arial"/>
                <w:color w:val="auto"/>
                <w:sz w:val="24"/>
                <w:szCs w:val="24"/>
              </w:rPr>
              <w:t xml:space="preserve">services </w:t>
            </w:r>
            <w:r w:rsidR="009C6FD5" w:rsidRPr="000754C7">
              <w:rPr>
                <w:rFonts w:ascii="Arial" w:hAnsi="Arial" w:cs="Arial"/>
                <w:color w:val="auto"/>
                <w:sz w:val="24"/>
                <w:szCs w:val="24"/>
              </w:rPr>
              <w:t>t</w:t>
            </w:r>
            <w:r w:rsidR="00025547" w:rsidRPr="000754C7">
              <w:rPr>
                <w:rFonts w:ascii="Arial" w:hAnsi="Arial" w:cs="Arial"/>
                <w:color w:val="auto"/>
                <w:sz w:val="24"/>
                <w:szCs w:val="24"/>
              </w:rPr>
              <w:t>hey shall b</w:t>
            </w:r>
            <w:r w:rsidR="00875C0C" w:rsidRPr="000754C7">
              <w:rPr>
                <w:rFonts w:ascii="Arial" w:hAnsi="Arial" w:cs="Arial"/>
                <w:color w:val="auto"/>
                <w:sz w:val="24"/>
                <w:szCs w:val="24"/>
              </w:rPr>
              <w:t>e</w:t>
            </w:r>
            <w:r w:rsidR="006A7799" w:rsidRPr="000754C7">
              <w:rPr>
                <w:rFonts w:ascii="Arial" w:hAnsi="Arial" w:cs="Arial"/>
                <w:color w:val="auto"/>
                <w:sz w:val="24"/>
                <w:szCs w:val="24"/>
              </w:rPr>
              <w:t xml:space="preserve"> </w:t>
            </w:r>
            <w:r w:rsidR="006A7799" w:rsidRPr="000754C7">
              <w:rPr>
                <w:rFonts w:ascii="Arial" w:eastAsia="Arial" w:hAnsi="Arial" w:cs="Arial"/>
                <w:color w:val="auto"/>
                <w:sz w:val="24"/>
                <w:szCs w:val="24"/>
              </w:rPr>
              <w:t>implemented via the variation procedure at Section 6.4.4 of th</w:t>
            </w:r>
            <w:r w:rsidR="009C6FD5" w:rsidRPr="000754C7">
              <w:rPr>
                <w:rFonts w:ascii="Arial" w:eastAsia="Arial" w:hAnsi="Arial" w:cs="Arial"/>
                <w:color w:val="auto"/>
                <w:sz w:val="24"/>
                <w:szCs w:val="24"/>
              </w:rPr>
              <w:t>is</w:t>
            </w:r>
            <w:r w:rsidR="006A7799" w:rsidRPr="000754C7">
              <w:rPr>
                <w:rFonts w:ascii="Arial" w:eastAsia="Arial" w:hAnsi="Arial" w:cs="Arial"/>
                <w:color w:val="auto"/>
                <w:sz w:val="24"/>
                <w:szCs w:val="24"/>
              </w:rPr>
              <w:t xml:space="preserve"> Call-Off Contract.</w:t>
            </w:r>
          </w:p>
          <w:p w:rsidR="006A7799" w:rsidRPr="00450779" w:rsidRDefault="00450779" w:rsidP="00450779">
            <w:pPr>
              <w:ind w:left="720" w:firstLine="0"/>
              <w:rPr>
                <w:color w:val="auto"/>
                <w:szCs w:val="24"/>
              </w:rPr>
            </w:pPr>
            <w:r>
              <w:rPr>
                <w:color w:val="auto"/>
                <w:szCs w:val="24"/>
              </w:rPr>
              <w:br/>
            </w:r>
          </w:p>
          <w:p w:rsidR="00730666" w:rsidRPr="00730666" w:rsidRDefault="006A7799" w:rsidP="00875C0C">
            <w:pPr>
              <w:pStyle w:val="ListParagraph"/>
              <w:numPr>
                <w:ilvl w:val="0"/>
                <w:numId w:val="49"/>
              </w:numPr>
              <w:ind w:left="476" w:hanging="476"/>
              <w:rPr>
                <w:rFonts w:ascii="Arial" w:hAnsi="Arial" w:cs="Arial"/>
                <w:color w:val="auto"/>
                <w:sz w:val="24"/>
                <w:szCs w:val="24"/>
              </w:rPr>
            </w:pPr>
            <w:r w:rsidRPr="000754C7">
              <w:rPr>
                <w:rFonts w:ascii="Arial" w:eastAsia="Arial" w:hAnsi="Arial" w:cs="Arial"/>
                <w:color w:val="auto"/>
                <w:sz w:val="24"/>
                <w:szCs w:val="24"/>
              </w:rPr>
              <w:t>CAN’s 01</w:t>
            </w:r>
            <w:r w:rsidR="00BD45FE">
              <w:rPr>
                <w:rFonts w:ascii="Arial" w:eastAsia="Arial" w:hAnsi="Arial" w:cs="Arial"/>
                <w:color w:val="auto"/>
                <w:sz w:val="24"/>
                <w:szCs w:val="24"/>
              </w:rPr>
              <w:t>2</w:t>
            </w:r>
            <w:r w:rsidRPr="000754C7">
              <w:rPr>
                <w:rFonts w:ascii="Arial" w:eastAsia="Arial" w:hAnsi="Arial" w:cs="Arial"/>
                <w:color w:val="auto"/>
                <w:sz w:val="24"/>
                <w:szCs w:val="24"/>
              </w:rPr>
              <w:t xml:space="preserve"> and 014 </w:t>
            </w:r>
            <w:r w:rsidR="00BD45FE">
              <w:rPr>
                <w:rFonts w:ascii="Arial" w:eastAsia="Arial" w:hAnsi="Arial" w:cs="Arial"/>
                <w:color w:val="auto"/>
                <w:sz w:val="24"/>
                <w:szCs w:val="24"/>
              </w:rPr>
              <w:t>(</w:t>
            </w:r>
            <w:r w:rsidR="00A70A62" w:rsidRPr="00291460">
              <w:rPr>
                <w:szCs w:val="24"/>
                <w:highlight w:val="lightGray"/>
              </w:rPr>
              <w:t>[redacted]</w:t>
            </w:r>
            <w:r w:rsidR="00A70A62">
              <w:rPr>
                <w:szCs w:val="24"/>
              </w:rPr>
              <w:t xml:space="preserve"> </w:t>
            </w:r>
            <w:r w:rsidR="00BD45FE">
              <w:rPr>
                <w:rFonts w:ascii="Arial" w:eastAsia="Arial" w:hAnsi="Arial" w:cs="Arial"/>
                <w:color w:val="auto"/>
                <w:sz w:val="24"/>
                <w:szCs w:val="24"/>
              </w:rPr>
              <w:t xml:space="preserve">) </w:t>
            </w:r>
            <w:r w:rsidR="00C30AC7" w:rsidRPr="000754C7">
              <w:rPr>
                <w:rFonts w:ascii="Arial" w:eastAsia="Arial" w:hAnsi="Arial" w:cs="Arial"/>
                <w:color w:val="auto"/>
                <w:sz w:val="24"/>
                <w:szCs w:val="24"/>
              </w:rPr>
              <w:t xml:space="preserve">/ </w:t>
            </w:r>
            <w:r w:rsidR="00C30AC7" w:rsidRPr="000754C7">
              <w:rPr>
                <w:rFonts w:ascii="Arial" w:eastAsia="Arial" w:hAnsi="Arial" w:cs="Arial"/>
                <w:i/>
                <w:color w:val="auto"/>
                <w:sz w:val="24"/>
                <w:szCs w:val="24"/>
              </w:rPr>
              <w:t>‘in-scope activities’</w:t>
            </w:r>
            <w:r w:rsidR="00C30AC7" w:rsidRPr="000754C7">
              <w:rPr>
                <w:rFonts w:ascii="Arial" w:eastAsia="Arial" w:hAnsi="Arial" w:cs="Arial"/>
                <w:color w:val="auto"/>
                <w:sz w:val="24"/>
                <w:szCs w:val="24"/>
              </w:rPr>
              <w:t xml:space="preserve">  - </w:t>
            </w:r>
            <w:r w:rsidR="00C30AC7" w:rsidRPr="000754C7">
              <w:rPr>
                <w:rFonts w:ascii="Arial" w:eastAsia="Arial" w:hAnsi="Arial" w:cs="Arial"/>
                <w:i/>
                <w:color w:val="auto"/>
                <w:sz w:val="24"/>
                <w:szCs w:val="24"/>
              </w:rPr>
              <w:t xml:space="preserve">Supplier </w:t>
            </w:r>
            <w:r w:rsidRPr="000754C7">
              <w:rPr>
                <w:rFonts w:ascii="Arial" w:eastAsia="Arial" w:hAnsi="Arial" w:cs="Arial"/>
                <w:i/>
                <w:color w:val="auto"/>
                <w:sz w:val="24"/>
                <w:szCs w:val="24"/>
              </w:rPr>
              <w:t xml:space="preserve">Scope of Work </w:t>
            </w:r>
            <w:r w:rsidR="00644310" w:rsidRPr="000754C7">
              <w:rPr>
                <w:rFonts w:ascii="Arial" w:eastAsia="Arial" w:hAnsi="Arial" w:cs="Arial"/>
                <w:color w:val="auto"/>
                <w:sz w:val="24"/>
                <w:szCs w:val="24"/>
              </w:rPr>
              <w:t xml:space="preserve">are not </w:t>
            </w:r>
            <w:r w:rsidR="00BA5FB0" w:rsidRPr="000754C7">
              <w:rPr>
                <w:rFonts w:ascii="Arial" w:eastAsia="Arial" w:hAnsi="Arial" w:cs="Arial"/>
                <w:color w:val="auto"/>
                <w:sz w:val="24"/>
                <w:szCs w:val="24"/>
              </w:rPr>
              <w:t>continuing provision</w:t>
            </w:r>
            <w:r w:rsidR="00025547" w:rsidRPr="000754C7">
              <w:rPr>
                <w:rFonts w:ascii="Arial" w:eastAsia="Arial" w:hAnsi="Arial" w:cs="Arial"/>
                <w:color w:val="auto"/>
                <w:sz w:val="24"/>
                <w:szCs w:val="24"/>
              </w:rPr>
              <w:t xml:space="preserve">s therefore are not </w:t>
            </w:r>
            <w:r w:rsidR="00644310" w:rsidRPr="000754C7">
              <w:rPr>
                <w:rFonts w:ascii="Arial" w:eastAsia="Arial" w:hAnsi="Arial" w:cs="Arial"/>
                <w:color w:val="auto"/>
                <w:sz w:val="24"/>
                <w:szCs w:val="24"/>
              </w:rPr>
              <w:lastRenderedPageBreak/>
              <w:t>relevant for the purpose of th</w:t>
            </w:r>
            <w:r w:rsidR="007F136E" w:rsidRPr="000754C7">
              <w:rPr>
                <w:rFonts w:ascii="Arial" w:eastAsia="Arial" w:hAnsi="Arial" w:cs="Arial"/>
                <w:color w:val="auto"/>
                <w:sz w:val="24"/>
                <w:szCs w:val="24"/>
              </w:rPr>
              <w:t>is</w:t>
            </w:r>
            <w:r w:rsidR="00644310" w:rsidRPr="000754C7">
              <w:rPr>
                <w:rFonts w:ascii="Arial" w:eastAsia="Arial" w:hAnsi="Arial" w:cs="Arial"/>
                <w:color w:val="auto"/>
                <w:sz w:val="24"/>
                <w:szCs w:val="24"/>
              </w:rPr>
              <w:t xml:space="preserve"> Call-Off Contract.</w:t>
            </w:r>
            <w:r w:rsidR="00730666">
              <w:rPr>
                <w:rFonts w:ascii="Arial" w:eastAsia="Arial" w:hAnsi="Arial" w:cs="Arial"/>
                <w:color w:val="auto"/>
                <w:sz w:val="24"/>
                <w:szCs w:val="24"/>
              </w:rPr>
              <w:br/>
            </w:r>
          </w:p>
          <w:p w:rsidR="00BD45FE" w:rsidRPr="00730666" w:rsidRDefault="00BD45FE" w:rsidP="00BD45FE">
            <w:pPr>
              <w:pStyle w:val="ListParagraph"/>
              <w:numPr>
                <w:ilvl w:val="0"/>
                <w:numId w:val="49"/>
              </w:numPr>
              <w:ind w:left="476" w:hanging="476"/>
              <w:rPr>
                <w:rFonts w:ascii="Arial" w:hAnsi="Arial" w:cs="Arial"/>
                <w:color w:val="auto"/>
                <w:sz w:val="24"/>
                <w:szCs w:val="24"/>
              </w:rPr>
            </w:pPr>
            <w:r w:rsidRPr="000754C7">
              <w:rPr>
                <w:rFonts w:ascii="Arial" w:eastAsia="Arial" w:hAnsi="Arial" w:cs="Arial"/>
                <w:color w:val="auto"/>
                <w:sz w:val="24"/>
                <w:szCs w:val="24"/>
              </w:rPr>
              <w:t xml:space="preserve">CAN 013 </w:t>
            </w:r>
            <w:r>
              <w:rPr>
                <w:rFonts w:ascii="Arial" w:eastAsia="Arial" w:hAnsi="Arial" w:cs="Arial"/>
                <w:color w:val="auto"/>
                <w:sz w:val="24"/>
                <w:szCs w:val="24"/>
              </w:rPr>
              <w:t>(</w:t>
            </w:r>
            <w:r w:rsidR="00A70A62" w:rsidRPr="00291460">
              <w:rPr>
                <w:szCs w:val="24"/>
                <w:highlight w:val="lightGray"/>
              </w:rPr>
              <w:t>[redacted]</w:t>
            </w:r>
            <w:r w:rsidR="00A70A62">
              <w:rPr>
                <w:szCs w:val="24"/>
              </w:rPr>
              <w:t xml:space="preserve"> </w:t>
            </w:r>
            <w:r>
              <w:rPr>
                <w:rFonts w:ascii="Arial" w:eastAsia="Arial" w:hAnsi="Arial" w:cs="Arial"/>
                <w:color w:val="auto"/>
                <w:sz w:val="24"/>
                <w:szCs w:val="24"/>
              </w:rPr>
              <w:t xml:space="preserve"> </w:t>
            </w:r>
            <w:r w:rsidRPr="000754C7">
              <w:rPr>
                <w:rFonts w:ascii="Arial" w:eastAsia="Arial" w:hAnsi="Arial" w:cs="Arial"/>
                <w:color w:val="auto"/>
                <w:sz w:val="24"/>
                <w:szCs w:val="24"/>
              </w:rPr>
              <w:t xml:space="preserve">/ </w:t>
            </w:r>
            <w:r w:rsidRPr="000754C7">
              <w:rPr>
                <w:rFonts w:ascii="Arial" w:eastAsia="Arial" w:hAnsi="Arial" w:cs="Arial"/>
                <w:i/>
                <w:color w:val="auto"/>
                <w:sz w:val="24"/>
                <w:szCs w:val="24"/>
              </w:rPr>
              <w:t>‘in-scope activities’</w:t>
            </w:r>
            <w:r w:rsidRPr="000754C7">
              <w:rPr>
                <w:rFonts w:ascii="Arial" w:eastAsia="Arial" w:hAnsi="Arial" w:cs="Arial"/>
                <w:color w:val="auto"/>
                <w:sz w:val="24"/>
                <w:szCs w:val="24"/>
              </w:rPr>
              <w:t xml:space="preserve"> - </w:t>
            </w:r>
            <w:r w:rsidRPr="000754C7">
              <w:rPr>
                <w:rFonts w:ascii="Arial" w:eastAsia="Arial" w:hAnsi="Arial" w:cs="Arial"/>
                <w:i/>
                <w:color w:val="auto"/>
                <w:sz w:val="24"/>
                <w:szCs w:val="24"/>
              </w:rPr>
              <w:t xml:space="preserve">Supplier Scope of Work </w:t>
            </w:r>
            <w:r>
              <w:rPr>
                <w:rFonts w:ascii="Arial" w:eastAsia="Arial" w:hAnsi="Arial" w:cs="Arial"/>
                <w:i/>
                <w:color w:val="auto"/>
                <w:sz w:val="24"/>
                <w:szCs w:val="24"/>
              </w:rPr>
              <w:t>is</w:t>
            </w:r>
            <w:r w:rsidRPr="000754C7">
              <w:rPr>
                <w:rFonts w:ascii="Arial" w:eastAsia="Arial" w:hAnsi="Arial" w:cs="Arial"/>
                <w:color w:val="auto"/>
                <w:sz w:val="24"/>
                <w:szCs w:val="24"/>
              </w:rPr>
              <w:t xml:space="preserve"> continuing provision </w:t>
            </w:r>
            <w:r>
              <w:rPr>
                <w:rFonts w:ascii="Arial" w:eastAsia="Arial" w:hAnsi="Arial" w:cs="Arial"/>
                <w:color w:val="auto"/>
                <w:sz w:val="24"/>
                <w:szCs w:val="24"/>
              </w:rPr>
              <w:t>for three (3) months ONLY.  (Months 1-3) for the purpose of th</w:t>
            </w:r>
            <w:r w:rsidRPr="000754C7">
              <w:rPr>
                <w:rFonts w:ascii="Arial" w:eastAsia="Arial" w:hAnsi="Arial" w:cs="Arial"/>
                <w:color w:val="auto"/>
                <w:sz w:val="24"/>
                <w:szCs w:val="24"/>
              </w:rPr>
              <w:t>is Call-Off Contract.</w:t>
            </w:r>
            <w:r>
              <w:rPr>
                <w:rFonts w:ascii="Arial" w:eastAsia="Arial" w:hAnsi="Arial" w:cs="Arial"/>
                <w:color w:val="auto"/>
                <w:sz w:val="24"/>
                <w:szCs w:val="24"/>
              </w:rPr>
              <w:br/>
            </w:r>
          </w:p>
          <w:p w:rsidR="005709D8" w:rsidRPr="000754C7" w:rsidRDefault="005709D8" w:rsidP="00875C0C">
            <w:pPr>
              <w:pStyle w:val="ListParagraph"/>
              <w:numPr>
                <w:ilvl w:val="0"/>
                <w:numId w:val="49"/>
              </w:numPr>
              <w:ind w:left="476" w:hanging="476"/>
              <w:rPr>
                <w:rFonts w:ascii="Arial" w:hAnsi="Arial" w:cs="Arial"/>
                <w:color w:val="auto"/>
                <w:sz w:val="24"/>
                <w:szCs w:val="24"/>
              </w:rPr>
            </w:pPr>
            <w:r w:rsidRPr="000754C7">
              <w:rPr>
                <w:rFonts w:ascii="Arial" w:eastAsia="Arial" w:hAnsi="Arial" w:cs="Arial"/>
                <w:color w:val="auto"/>
                <w:sz w:val="24"/>
                <w:szCs w:val="24"/>
              </w:rPr>
              <w:t>Clause 2.2 / Section C ‘</w:t>
            </w:r>
            <w:r w:rsidRPr="000754C7">
              <w:rPr>
                <w:rFonts w:ascii="Arial" w:eastAsia="Arial" w:hAnsi="Arial" w:cs="Arial"/>
                <w:i/>
                <w:color w:val="auto"/>
                <w:sz w:val="24"/>
                <w:szCs w:val="24"/>
              </w:rPr>
              <w:t>Additional terms that apply to data services’</w:t>
            </w:r>
            <w:r w:rsidRPr="000754C7">
              <w:rPr>
                <w:rFonts w:ascii="Arial" w:eastAsia="Arial" w:hAnsi="Arial" w:cs="Arial"/>
                <w:color w:val="auto"/>
                <w:sz w:val="24"/>
                <w:szCs w:val="24"/>
              </w:rPr>
              <w:t xml:space="preserve"> </w:t>
            </w:r>
            <w:r w:rsidR="00046325">
              <w:rPr>
                <w:rFonts w:ascii="Arial" w:eastAsia="Arial" w:hAnsi="Arial" w:cs="Arial"/>
                <w:color w:val="auto"/>
                <w:sz w:val="24"/>
                <w:szCs w:val="24"/>
              </w:rPr>
              <w:t>–</w:t>
            </w:r>
            <w:r w:rsidRPr="000754C7">
              <w:rPr>
                <w:rFonts w:ascii="Arial" w:eastAsia="Arial" w:hAnsi="Arial" w:cs="Arial"/>
                <w:color w:val="auto"/>
                <w:sz w:val="24"/>
                <w:szCs w:val="24"/>
              </w:rPr>
              <w:t xml:space="preserve"> </w:t>
            </w:r>
            <w:r w:rsidR="00046325" w:rsidRPr="00046325">
              <w:rPr>
                <w:rFonts w:ascii="Arial" w:eastAsia="Arial" w:hAnsi="Arial" w:cs="Arial"/>
                <w:i/>
                <w:color w:val="auto"/>
                <w:sz w:val="24"/>
                <w:szCs w:val="24"/>
              </w:rPr>
              <w:t>Part B</w:t>
            </w:r>
            <w:r w:rsidR="00046325">
              <w:rPr>
                <w:rFonts w:ascii="Arial" w:eastAsia="Arial" w:hAnsi="Arial" w:cs="Arial"/>
                <w:color w:val="auto"/>
                <w:sz w:val="24"/>
                <w:szCs w:val="24"/>
              </w:rPr>
              <w:t xml:space="preserve"> - </w:t>
            </w:r>
            <w:r w:rsidRPr="000754C7">
              <w:rPr>
                <w:rFonts w:ascii="Arial" w:eastAsia="Arial" w:hAnsi="Arial" w:cs="Arial"/>
                <w:i/>
                <w:color w:val="auto"/>
                <w:sz w:val="24"/>
                <w:szCs w:val="24"/>
              </w:rPr>
              <w:t>Supplier Terms;</w:t>
            </w:r>
            <w:r w:rsidRPr="000754C7">
              <w:rPr>
                <w:rFonts w:ascii="Arial" w:eastAsia="Arial" w:hAnsi="Arial" w:cs="Arial"/>
                <w:color w:val="auto"/>
                <w:sz w:val="24"/>
                <w:szCs w:val="24"/>
              </w:rPr>
              <w:t xml:space="preserve"> </w:t>
            </w:r>
            <w:r w:rsidR="00F1304E" w:rsidRPr="000754C7">
              <w:rPr>
                <w:rFonts w:ascii="Arial" w:eastAsia="Arial" w:hAnsi="Arial" w:cs="Arial"/>
                <w:color w:val="auto"/>
                <w:sz w:val="24"/>
                <w:szCs w:val="24"/>
              </w:rPr>
              <w:t xml:space="preserve">The </w:t>
            </w:r>
            <w:r w:rsidRPr="000754C7">
              <w:rPr>
                <w:rFonts w:ascii="Arial" w:eastAsia="Arial" w:hAnsi="Arial" w:cs="Arial"/>
                <w:color w:val="auto"/>
                <w:sz w:val="24"/>
                <w:szCs w:val="24"/>
              </w:rPr>
              <w:t xml:space="preserve">Buyer </w:t>
            </w:r>
            <w:r w:rsidR="00F1304E" w:rsidRPr="000754C7">
              <w:rPr>
                <w:rFonts w:ascii="Arial" w:eastAsia="Arial" w:hAnsi="Arial" w:cs="Arial"/>
                <w:color w:val="auto"/>
                <w:sz w:val="24"/>
                <w:szCs w:val="24"/>
              </w:rPr>
              <w:t xml:space="preserve">shall </w:t>
            </w:r>
            <w:r w:rsidR="004F1D00" w:rsidRPr="000754C7">
              <w:rPr>
                <w:rFonts w:ascii="Arial" w:eastAsia="Arial" w:hAnsi="Arial" w:cs="Arial"/>
                <w:color w:val="auto"/>
                <w:sz w:val="24"/>
                <w:szCs w:val="24"/>
              </w:rPr>
              <w:t>issue</w:t>
            </w:r>
            <w:r w:rsidR="00F1304E" w:rsidRPr="000754C7">
              <w:rPr>
                <w:rFonts w:ascii="Arial" w:eastAsia="Arial" w:hAnsi="Arial" w:cs="Arial"/>
                <w:color w:val="auto"/>
                <w:sz w:val="24"/>
                <w:szCs w:val="24"/>
              </w:rPr>
              <w:t xml:space="preserve"> </w:t>
            </w:r>
            <w:r w:rsidR="009C6FD5" w:rsidRPr="000754C7">
              <w:rPr>
                <w:rFonts w:ascii="Arial" w:eastAsia="Arial" w:hAnsi="Arial" w:cs="Arial"/>
                <w:color w:val="auto"/>
                <w:sz w:val="24"/>
                <w:szCs w:val="24"/>
              </w:rPr>
              <w:t xml:space="preserve">an </w:t>
            </w:r>
            <w:r w:rsidR="00F1304E" w:rsidRPr="000754C7">
              <w:rPr>
                <w:rFonts w:ascii="Arial" w:eastAsia="Arial" w:hAnsi="Arial" w:cs="Arial"/>
                <w:color w:val="auto"/>
                <w:sz w:val="24"/>
                <w:szCs w:val="24"/>
              </w:rPr>
              <w:t xml:space="preserve">e-mail to the Supplier </w:t>
            </w:r>
            <w:r w:rsidR="00046325">
              <w:rPr>
                <w:rFonts w:ascii="Arial" w:eastAsia="Arial" w:hAnsi="Arial" w:cs="Arial"/>
                <w:color w:val="auto"/>
                <w:sz w:val="24"/>
                <w:szCs w:val="24"/>
              </w:rPr>
              <w:t xml:space="preserve">to </w:t>
            </w:r>
            <w:r w:rsidR="00F1304E" w:rsidRPr="000754C7">
              <w:rPr>
                <w:rFonts w:ascii="Arial" w:eastAsia="Arial" w:hAnsi="Arial" w:cs="Arial"/>
                <w:color w:val="auto"/>
                <w:sz w:val="24"/>
                <w:szCs w:val="24"/>
              </w:rPr>
              <w:t xml:space="preserve">confirm the agreed medium for </w:t>
            </w:r>
            <w:r w:rsidR="004F1D00" w:rsidRPr="000754C7">
              <w:rPr>
                <w:rFonts w:ascii="Arial" w:eastAsia="Arial" w:hAnsi="Arial" w:cs="Arial"/>
                <w:color w:val="auto"/>
                <w:sz w:val="24"/>
                <w:szCs w:val="24"/>
              </w:rPr>
              <w:t xml:space="preserve">retrieval of the </w:t>
            </w:r>
            <w:r w:rsidR="00F1304E" w:rsidRPr="000754C7">
              <w:rPr>
                <w:rFonts w:ascii="Arial" w:eastAsia="Arial" w:hAnsi="Arial" w:cs="Arial"/>
                <w:color w:val="auto"/>
                <w:sz w:val="24"/>
                <w:szCs w:val="24"/>
              </w:rPr>
              <w:t xml:space="preserve">Buyer’s </w:t>
            </w:r>
            <w:r w:rsidR="004F1D00" w:rsidRPr="000754C7">
              <w:rPr>
                <w:rFonts w:ascii="Arial" w:eastAsia="Arial" w:hAnsi="Arial" w:cs="Arial"/>
                <w:color w:val="auto"/>
                <w:sz w:val="24"/>
                <w:szCs w:val="24"/>
              </w:rPr>
              <w:t xml:space="preserve">data with alignment </w:t>
            </w:r>
            <w:r w:rsidR="009C6FD5" w:rsidRPr="000754C7">
              <w:rPr>
                <w:rFonts w:ascii="Arial" w:eastAsia="Arial" w:hAnsi="Arial" w:cs="Arial"/>
                <w:color w:val="auto"/>
                <w:sz w:val="24"/>
                <w:szCs w:val="24"/>
              </w:rPr>
              <w:t xml:space="preserve">and conformance </w:t>
            </w:r>
            <w:r w:rsidR="004F1D00" w:rsidRPr="000754C7">
              <w:rPr>
                <w:rFonts w:ascii="Arial" w:eastAsia="Arial" w:hAnsi="Arial" w:cs="Arial"/>
                <w:color w:val="auto"/>
                <w:sz w:val="24"/>
                <w:szCs w:val="24"/>
              </w:rPr>
              <w:t>to the Buyers data sharing and data protection policy</w:t>
            </w:r>
            <w:r w:rsidR="00046325">
              <w:rPr>
                <w:rFonts w:ascii="Arial" w:eastAsia="Arial" w:hAnsi="Arial" w:cs="Arial"/>
                <w:color w:val="auto"/>
                <w:sz w:val="24"/>
                <w:szCs w:val="24"/>
              </w:rPr>
              <w:t>.</w:t>
            </w:r>
            <w:r w:rsidR="004F1D00" w:rsidRPr="000754C7">
              <w:rPr>
                <w:rFonts w:ascii="Arial" w:eastAsia="Arial" w:hAnsi="Arial" w:cs="Arial"/>
                <w:color w:val="auto"/>
                <w:sz w:val="24"/>
                <w:szCs w:val="24"/>
              </w:rPr>
              <w:t xml:space="preserve"> </w:t>
            </w:r>
            <w:r w:rsidRPr="000754C7">
              <w:rPr>
                <w:rFonts w:ascii="Arial" w:eastAsia="Arial" w:hAnsi="Arial" w:cs="Arial"/>
                <w:color w:val="auto"/>
                <w:sz w:val="24"/>
                <w:szCs w:val="24"/>
              </w:rPr>
              <w:br/>
            </w:r>
          </w:p>
          <w:p w:rsidR="00BA5FB0" w:rsidRPr="000754C7" w:rsidRDefault="00BB03BE" w:rsidP="00875C0C">
            <w:pPr>
              <w:pStyle w:val="ListParagraph"/>
              <w:numPr>
                <w:ilvl w:val="0"/>
                <w:numId w:val="49"/>
              </w:numPr>
              <w:ind w:left="476" w:hanging="476"/>
              <w:rPr>
                <w:rFonts w:ascii="Arial" w:hAnsi="Arial" w:cs="Arial"/>
                <w:color w:val="auto"/>
                <w:sz w:val="24"/>
                <w:szCs w:val="24"/>
              </w:rPr>
            </w:pPr>
            <w:r w:rsidRPr="000754C7">
              <w:rPr>
                <w:rFonts w:ascii="Arial" w:eastAsia="Arial" w:hAnsi="Arial" w:cs="Arial"/>
                <w:color w:val="auto"/>
                <w:sz w:val="24"/>
                <w:szCs w:val="24"/>
              </w:rPr>
              <w:t xml:space="preserve">Clause </w:t>
            </w:r>
            <w:r w:rsidR="007F136E" w:rsidRPr="000754C7">
              <w:rPr>
                <w:rFonts w:ascii="Arial" w:eastAsia="Arial" w:hAnsi="Arial" w:cs="Arial"/>
                <w:color w:val="auto"/>
                <w:sz w:val="24"/>
                <w:szCs w:val="24"/>
              </w:rPr>
              <w:t xml:space="preserve">4.3 </w:t>
            </w:r>
            <w:r w:rsidR="00C30AC7" w:rsidRPr="000754C7">
              <w:rPr>
                <w:rFonts w:ascii="Arial" w:eastAsia="Arial" w:hAnsi="Arial" w:cs="Arial"/>
                <w:color w:val="auto"/>
                <w:sz w:val="24"/>
                <w:szCs w:val="24"/>
              </w:rPr>
              <w:t xml:space="preserve">/ </w:t>
            </w:r>
            <w:r w:rsidR="007F136E" w:rsidRPr="000754C7">
              <w:rPr>
                <w:rFonts w:ascii="Arial" w:eastAsia="Arial" w:hAnsi="Arial" w:cs="Arial"/>
                <w:color w:val="auto"/>
                <w:sz w:val="24"/>
                <w:szCs w:val="24"/>
              </w:rPr>
              <w:t>Section E ‘</w:t>
            </w:r>
            <w:r w:rsidR="007F136E" w:rsidRPr="000754C7">
              <w:rPr>
                <w:rFonts w:ascii="Arial" w:eastAsia="Arial" w:hAnsi="Arial" w:cs="Arial"/>
                <w:i/>
                <w:color w:val="auto"/>
                <w:sz w:val="24"/>
                <w:szCs w:val="24"/>
              </w:rPr>
              <w:t>Additional terms that apply to hosting services’</w:t>
            </w:r>
            <w:r w:rsidR="007F136E" w:rsidRPr="000754C7">
              <w:rPr>
                <w:rFonts w:ascii="Arial" w:eastAsia="Arial" w:hAnsi="Arial" w:cs="Arial"/>
                <w:color w:val="auto"/>
                <w:sz w:val="24"/>
                <w:szCs w:val="24"/>
              </w:rPr>
              <w:t xml:space="preserve"> </w:t>
            </w:r>
            <w:r w:rsidR="00C30AC7" w:rsidRPr="000754C7">
              <w:rPr>
                <w:rFonts w:ascii="Arial" w:eastAsia="Arial" w:hAnsi="Arial" w:cs="Arial"/>
                <w:color w:val="auto"/>
                <w:sz w:val="24"/>
                <w:szCs w:val="24"/>
              </w:rPr>
              <w:t xml:space="preserve"> </w:t>
            </w:r>
            <w:r w:rsidR="00BA5FB0" w:rsidRPr="00046325">
              <w:rPr>
                <w:rFonts w:ascii="Arial" w:eastAsia="Arial" w:hAnsi="Arial" w:cs="Arial"/>
                <w:i/>
                <w:color w:val="auto"/>
                <w:sz w:val="24"/>
                <w:szCs w:val="24"/>
              </w:rPr>
              <w:t xml:space="preserve">Part B </w:t>
            </w:r>
            <w:r w:rsidR="00C30AC7" w:rsidRPr="00046325">
              <w:rPr>
                <w:rFonts w:ascii="Arial" w:eastAsia="Arial" w:hAnsi="Arial" w:cs="Arial"/>
                <w:i/>
                <w:color w:val="auto"/>
                <w:sz w:val="24"/>
                <w:szCs w:val="24"/>
              </w:rPr>
              <w:t>-</w:t>
            </w:r>
            <w:r w:rsidR="00C30AC7" w:rsidRPr="000754C7">
              <w:rPr>
                <w:rFonts w:ascii="Arial" w:eastAsia="Arial" w:hAnsi="Arial" w:cs="Arial"/>
                <w:color w:val="auto"/>
                <w:sz w:val="24"/>
                <w:szCs w:val="24"/>
              </w:rPr>
              <w:t xml:space="preserve"> </w:t>
            </w:r>
            <w:r w:rsidR="00C30AC7" w:rsidRPr="000754C7">
              <w:rPr>
                <w:rFonts w:ascii="Arial" w:eastAsia="Arial" w:hAnsi="Arial" w:cs="Arial"/>
                <w:i/>
                <w:color w:val="auto"/>
                <w:sz w:val="24"/>
                <w:szCs w:val="24"/>
              </w:rPr>
              <w:t>Supplier Terms</w:t>
            </w:r>
            <w:r w:rsidR="00C30AC7" w:rsidRPr="000754C7">
              <w:rPr>
                <w:rFonts w:ascii="Arial" w:eastAsia="Arial" w:hAnsi="Arial" w:cs="Arial"/>
                <w:color w:val="auto"/>
                <w:sz w:val="24"/>
                <w:szCs w:val="24"/>
              </w:rPr>
              <w:t xml:space="preserve"> </w:t>
            </w:r>
            <w:r w:rsidR="00BA5FB0" w:rsidRPr="000754C7">
              <w:rPr>
                <w:rFonts w:ascii="Arial" w:eastAsia="Arial" w:hAnsi="Arial" w:cs="Arial"/>
                <w:color w:val="auto"/>
                <w:sz w:val="24"/>
                <w:szCs w:val="24"/>
              </w:rPr>
              <w:t>are</w:t>
            </w:r>
            <w:r w:rsidR="007F136E" w:rsidRPr="000754C7">
              <w:rPr>
                <w:rFonts w:ascii="Arial" w:eastAsia="Arial" w:hAnsi="Arial" w:cs="Arial"/>
                <w:color w:val="auto"/>
                <w:sz w:val="24"/>
                <w:szCs w:val="24"/>
              </w:rPr>
              <w:t xml:space="preserve"> not relevant for the purpose of this Call-Off Contract.</w:t>
            </w:r>
            <w:r w:rsidR="00BA5FB0" w:rsidRPr="000754C7">
              <w:rPr>
                <w:rFonts w:ascii="Arial" w:eastAsia="Arial" w:hAnsi="Arial" w:cs="Arial"/>
                <w:color w:val="auto"/>
                <w:sz w:val="24"/>
                <w:szCs w:val="24"/>
              </w:rPr>
              <w:br/>
            </w:r>
          </w:p>
          <w:p w:rsidR="00644310" w:rsidRPr="000754C7" w:rsidRDefault="00BA5FB0" w:rsidP="00875C0C">
            <w:pPr>
              <w:pStyle w:val="ListParagraph"/>
              <w:numPr>
                <w:ilvl w:val="0"/>
                <w:numId w:val="49"/>
              </w:numPr>
              <w:ind w:left="476" w:hanging="476"/>
              <w:rPr>
                <w:rFonts w:ascii="Arial" w:hAnsi="Arial" w:cs="Arial"/>
                <w:color w:val="auto"/>
                <w:sz w:val="24"/>
                <w:szCs w:val="24"/>
              </w:rPr>
            </w:pPr>
            <w:r w:rsidRPr="000754C7">
              <w:rPr>
                <w:rFonts w:ascii="Arial" w:eastAsia="Arial" w:hAnsi="Arial" w:cs="Arial"/>
                <w:i/>
                <w:color w:val="auto"/>
                <w:sz w:val="24"/>
                <w:szCs w:val="24"/>
              </w:rPr>
              <w:t xml:space="preserve">Section A, B D &amp; G / Part B </w:t>
            </w:r>
            <w:r w:rsidR="00025547" w:rsidRPr="000754C7">
              <w:rPr>
                <w:rFonts w:ascii="Arial" w:eastAsia="Arial" w:hAnsi="Arial" w:cs="Arial"/>
                <w:i/>
                <w:color w:val="auto"/>
                <w:sz w:val="24"/>
                <w:szCs w:val="24"/>
              </w:rPr>
              <w:t>–</w:t>
            </w:r>
            <w:r w:rsidRPr="000754C7">
              <w:rPr>
                <w:rFonts w:ascii="Arial" w:eastAsia="Arial" w:hAnsi="Arial" w:cs="Arial"/>
                <w:i/>
                <w:color w:val="auto"/>
                <w:sz w:val="24"/>
                <w:szCs w:val="24"/>
              </w:rPr>
              <w:t xml:space="preserve"> </w:t>
            </w:r>
            <w:r w:rsidR="00025547" w:rsidRPr="000754C7">
              <w:rPr>
                <w:rFonts w:ascii="Arial" w:eastAsia="Arial" w:hAnsi="Arial" w:cs="Arial"/>
                <w:i/>
                <w:color w:val="auto"/>
                <w:sz w:val="24"/>
                <w:szCs w:val="24"/>
              </w:rPr>
              <w:t>‘</w:t>
            </w:r>
            <w:r w:rsidRPr="000754C7">
              <w:rPr>
                <w:rFonts w:ascii="Arial" w:eastAsia="Arial" w:hAnsi="Arial" w:cs="Arial"/>
                <w:i/>
                <w:color w:val="auto"/>
                <w:sz w:val="24"/>
                <w:szCs w:val="24"/>
              </w:rPr>
              <w:t>Supplier Terms</w:t>
            </w:r>
            <w:r w:rsidR="00025547" w:rsidRPr="000754C7">
              <w:rPr>
                <w:rFonts w:ascii="Arial" w:eastAsia="Arial" w:hAnsi="Arial" w:cs="Arial"/>
                <w:i/>
                <w:color w:val="auto"/>
                <w:sz w:val="24"/>
                <w:szCs w:val="24"/>
              </w:rPr>
              <w:t>’</w:t>
            </w:r>
            <w:r w:rsidRPr="000754C7">
              <w:rPr>
                <w:rFonts w:ascii="Arial" w:eastAsia="Arial" w:hAnsi="Arial" w:cs="Arial"/>
                <w:color w:val="auto"/>
                <w:sz w:val="24"/>
                <w:szCs w:val="24"/>
              </w:rPr>
              <w:t xml:space="preserve"> are not relevant for the purpose of this Call-Off Contract.</w:t>
            </w:r>
            <w:r w:rsidR="00644310" w:rsidRPr="000754C7">
              <w:rPr>
                <w:rFonts w:ascii="Arial" w:eastAsia="Arial" w:hAnsi="Arial" w:cs="Arial"/>
                <w:color w:val="auto"/>
                <w:sz w:val="24"/>
                <w:szCs w:val="24"/>
              </w:rPr>
              <w:br/>
            </w:r>
          </w:p>
          <w:p w:rsidR="00AA02C7" w:rsidRPr="00AA02C7" w:rsidRDefault="00C30AC7" w:rsidP="00875C0C">
            <w:pPr>
              <w:pStyle w:val="ListParagraph"/>
              <w:numPr>
                <w:ilvl w:val="0"/>
                <w:numId w:val="49"/>
              </w:numPr>
              <w:ind w:left="476" w:hanging="476"/>
              <w:rPr>
                <w:rFonts w:ascii="Arial" w:hAnsi="Arial" w:cs="Arial"/>
                <w:color w:val="auto"/>
                <w:sz w:val="24"/>
                <w:szCs w:val="24"/>
              </w:rPr>
            </w:pPr>
            <w:r w:rsidRPr="000754C7">
              <w:rPr>
                <w:rFonts w:ascii="Arial" w:eastAsia="Arial" w:hAnsi="Arial" w:cs="Arial"/>
                <w:color w:val="auto"/>
                <w:sz w:val="24"/>
                <w:szCs w:val="24"/>
              </w:rPr>
              <w:t>Supplier</w:t>
            </w:r>
            <w:r w:rsidR="00C0509C" w:rsidRPr="000754C7">
              <w:rPr>
                <w:rFonts w:ascii="Arial" w:eastAsia="Arial" w:hAnsi="Arial" w:cs="Arial"/>
                <w:color w:val="auto"/>
                <w:sz w:val="24"/>
                <w:szCs w:val="24"/>
              </w:rPr>
              <w:t xml:space="preserve"> </w:t>
            </w:r>
            <w:r w:rsidR="00BB03BE" w:rsidRPr="000754C7">
              <w:rPr>
                <w:rFonts w:ascii="Arial" w:eastAsia="Arial" w:hAnsi="Arial" w:cs="Arial"/>
                <w:color w:val="auto"/>
                <w:sz w:val="24"/>
                <w:szCs w:val="24"/>
              </w:rPr>
              <w:t>‘</w:t>
            </w:r>
            <w:r w:rsidR="00C0509C" w:rsidRPr="000754C7">
              <w:rPr>
                <w:rFonts w:ascii="Arial" w:eastAsia="Arial" w:hAnsi="Arial" w:cs="Arial"/>
                <w:i/>
                <w:color w:val="auto"/>
                <w:sz w:val="24"/>
                <w:szCs w:val="24"/>
              </w:rPr>
              <w:t>Professional Service</w:t>
            </w:r>
            <w:r w:rsidR="00BB03BE" w:rsidRPr="000754C7">
              <w:rPr>
                <w:rFonts w:ascii="Arial" w:eastAsia="Arial" w:hAnsi="Arial" w:cs="Arial"/>
                <w:color w:val="auto"/>
                <w:sz w:val="24"/>
                <w:szCs w:val="24"/>
              </w:rPr>
              <w:t>’</w:t>
            </w:r>
            <w:r w:rsidR="00C0509C" w:rsidRPr="000754C7">
              <w:rPr>
                <w:rFonts w:ascii="Arial" w:eastAsia="Arial" w:hAnsi="Arial" w:cs="Arial"/>
                <w:color w:val="auto"/>
                <w:sz w:val="24"/>
                <w:szCs w:val="24"/>
              </w:rPr>
              <w:t xml:space="preserve"> engagement</w:t>
            </w:r>
            <w:r w:rsidR="00025547" w:rsidRPr="000754C7">
              <w:rPr>
                <w:rFonts w:ascii="Arial" w:eastAsia="Arial" w:hAnsi="Arial" w:cs="Arial"/>
                <w:color w:val="auto"/>
                <w:sz w:val="24"/>
                <w:szCs w:val="24"/>
              </w:rPr>
              <w:t>(s)</w:t>
            </w:r>
            <w:r w:rsidR="00C0509C" w:rsidRPr="000754C7">
              <w:rPr>
                <w:rFonts w:ascii="Arial" w:eastAsia="Arial" w:hAnsi="Arial" w:cs="Arial"/>
                <w:color w:val="auto"/>
                <w:sz w:val="24"/>
                <w:szCs w:val="24"/>
              </w:rPr>
              <w:t xml:space="preserve"> are for </w:t>
            </w:r>
            <w:r w:rsidR="00025547" w:rsidRPr="000754C7">
              <w:rPr>
                <w:rFonts w:ascii="Arial" w:eastAsia="Arial" w:hAnsi="Arial" w:cs="Arial"/>
                <w:color w:val="auto"/>
                <w:sz w:val="24"/>
                <w:szCs w:val="24"/>
              </w:rPr>
              <w:t xml:space="preserve">a total of </w:t>
            </w:r>
            <w:r w:rsidR="00C0509C" w:rsidRPr="000754C7">
              <w:rPr>
                <w:rFonts w:ascii="Arial" w:eastAsia="Arial" w:hAnsi="Arial" w:cs="Arial"/>
                <w:color w:val="auto"/>
                <w:sz w:val="24"/>
                <w:szCs w:val="24"/>
              </w:rPr>
              <w:t>eight (8) hours per day</w:t>
            </w:r>
            <w:r w:rsidR="00BB03BE" w:rsidRPr="000754C7">
              <w:rPr>
                <w:rFonts w:ascii="Arial" w:eastAsia="Arial" w:hAnsi="Arial" w:cs="Arial"/>
                <w:color w:val="auto"/>
                <w:sz w:val="24"/>
                <w:szCs w:val="24"/>
              </w:rPr>
              <w:t xml:space="preserve"> @ the agreed day rate at </w:t>
            </w:r>
            <w:r w:rsidR="00450779">
              <w:rPr>
                <w:rFonts w:ascii="Arial" w:eastAsia="Arial" w:hAnsi="Arial" w:cs="Arial"/>
                <w:color w:val="auto"/>
                <w:sz w:val="24"/>
                <w:szCs w:val="24"/>
              </w:rPr>
              <w:t xml:space="preserve">Part B </w:t>
            </w:r>
            <w:r w:rsidRPr="000754C7">
              <w:rPr>
                <w:rFonts w:ascii="Arial" w:eastAsia="Arial" w:hAnsi="Arial" w:cs="Arial"/>
                <w:color w:val="auto"/>
                <w:sz w:val="24"/>
                <w:szCs w:val="24"/>
              </w:rPr>
              <w:t>S</w:t>
            </w:r>
            <w:r w:rsidR="00BB03BE" w:rsidRPr="000754C7">
              <w:rPr>
                <w:rFonts w:ascii="Arial" w:eastAsia="Arial" w:hAnsi="Arial" w:cs="Arial"/>
                <w:color w:val="auto"/>
                <w:sz w:val="24"/>
                <w:szCs w:val="24"/>
              </w:rPr>
              <w:t>chedule 2</w:t>
            </w:r>
            <w:r w:rsidRPr="000754C7">
              <w:rPr>
                <w:rFonts w:ascii="Arial" w:eastAsia="Arial" w:hAnsi="Arial" w:cs="Arial"/>
                <w:color w:val="auto"/>
                <w:sz w:val="24"/>
                <w:szCs w:val="24"/>
              </w:rPr>
              <w:t xml:space="preserve"> of the Call-Off Contract</w:t>
            </w:r>
            <w:r w:rsidR="00BB03BE" w:rsidRPr="000754C7">
              <w:rPr>
                <w:rFonts w:ascii="Arial" w:eastAsia="Arial" w:hAnsi="Arial" w:cs="Arial"/>
                <w:color w:val="auto"/>
                <w:sz w:val="24"/>
                <w:szCs w:val="24"/>
              </w:rPr>
              <w:t>;</w:t>
            </w:r>
            <w:r w:rsidR="00C0509C" w:rsidRPr="000754C7">
              <w:rPr>
                <w:rFonts w:ascii="Arial" w:eastAsia="Arial" w:hAnsi="Arial" w:cs="Arial"/>
                <w:color w:val="auto"/>
                <w:sz w:val="24"/>
                <w:szCs w:val="24"/>
              </w:rPr>
              <w:t xml:space="preserve"> </w:t>
            </w:r>
            <w:r w:rsidR="00BB03BE" w:rsidRPr="000754C7">
              <w:rPr>
                <w:rFonts w:ascii="Arial" w:eastAsia="Arial" w:hAnsi="Arial" w:cs="Arial"/>
                <w:color w:val="auto"/>
                <w:sz w:val="24"/>
                <w:szCs w:val="24"/>
              </w:rPr>
              <w:t xml:space="preserve">proposed </w:t>
            </w:r>
            <w:r w:rsidRPr="000754C7">
              <w:rPr>
                <w:rFonts w:ascii="Arial" w:eastAsia="Arial" w:hAnsi="Arial" w:cs="Arial"/>
                <w:color w:val="auto"/>
                <w:sz w:val="24"/>
                <w:szCs w:val="24"/>
              </w:rPr>
              <w:t xml:space="preserve">alternative </w:t>
            </w:r>
            <w:r w:rsidR="00C0509C" w:rsidRPr="000754C7">
              <w:rPr>
                <w:rFonts w:ascii="Arial" w:eastAsia="Arial" w:hAnsi="Arial" w:cs="Arial"/>
                <w:color w:val="auto"/>
                <w:sz w:val="24"/>
                <w:szCs w:val="24"/>
              </w:rPr>
              <w:t>working patterns require prior e-mailed consent from the Buyer</w:t>
            </w:r>
            <w:r w:rsidR="00450779">
              <w:rPr>
                <w:rFonts w:ascii="Arial" w:eastAsia="Arial" w:hAnsi="Arial" w:cs="Arial"/>
                <w:color w:val="auto"/>
                <w:sz w:val="24"/>
                <w:szCs w:val="24"/>
              </w:rPr>
              <w:t xml:space="preserve"> before engagement for reconciliation and billing purposes</w:t>
            </w:r>
            <w:r w:rsidR="00C0509C" w:rsidRPr="000754C7">
              <w:rPr>
                <w:rFonts w:ascii="Arial" w:eastAsia="Arial" w:hAnsi="Arial" w:cs="Arial"/>
                <w:color w:val="auto"/>
                <w:sz w:val="24"/>
                <w:szCs w:val="24"/>
              </w:rPr>
              <w:t>.</w:t>
            </w:r>
            <w:r w:rsidR="00450779">
              <w:rPr>
                <w:rFonts w:ascii="Arial" w:eastAsia="Arial" w:hAnsi="Arial" w:cs="Arial"/>
                <w:color w:val="auto"/>
                <w:sz w:val="24"/>
                <w:szCs w:val="24"/>
              </w:rPr>
              <w:t xml:space="preserve">  </w:t>
            </w:r>
            <w:r w:rsidR="000754C7" w:rsidRPr="000754C7">
              <w:rPr>
                <w:rFonts w:ascii="Arial" w:eastAsia="Arial" w:hAnsi="Arial" w:cs="Arial"/>
                <w:color w:val="auto"/>
                <w:sz w:val="24"/>
                <w:szCs w:val="24"/>
              </w:rPr>
              <w:t xml:space="preserve"> </w:t>
            </w:r>
            <w:r w:rsidR="00AA02C7">
              <w:rPr>
                <w:rFonts w:ascii="Arial" w:eastAsia="Arial" w:hAnsi="Arial" w:cs="Arial"/>
                <w:color w:val="auto"/>
                <w:sz w:val="24"/>
                <w:szCs w:val="24"/>
              </w:rPr>
              <w:br/>
            </w:r>
          </w:p>
          <w:p w:rsidR="00BB03BE" w:rsidRPr="000754C7" w:rsidRDefault="00AA02C7" w:rsidP="00AA02C7">
            <w:pPr>
              <w:pStyle w:val="ListParagraph"/>
              <w:numPr>
                <w:ilvl w:val="0"/>
                <w:numId w:val="49"/>
              </w:numPr>
              <w:ind w:left="476" w:hanging="476"/>
              <w:rPr>
                <w:rFonts w:ascii="Arial" w:hAnsi="Arial" w:cs="Arial"/>
                <w:color w:val="auto"/>
                <w:sz w:val="24"/>
                <w:szCs w:val="24"/>
              </w:rPr>
            </w:pPr>
            <w:r w:rsidRPr="00AA02C7">
              <w:rPr>
                <w:rFonts w:ascii="Arial" w:eastAsia="Arial" w:hAnsi="Arial" w:cs="Arial"/>
                <w:color w:val="auto"/>
                <w:sz w:val="24"/>
                <w:szCs w:val="24"/>
              </w:rPr>
              <w:t xml:space="preserve">ANY Third party </w:t>
            </w:r>
            <w:r w:rsidR="00BE1120" w:rsidRPr="000754C7">
              <w:rPr>
                <w:rFonts w:ascii="Arial" w:eastAsia="Arial" w:hAnsi="Arial" w:cs="Arial"/>
                <w:color w:val="auto"/>
                <w:sz w:val="24"/>
                <w:szCs w:val="24"/>
              </w:rPr>
              <w:t>‘</w:t>
            </w:r>
            <w:r w:rsidR="00BE1120" w:rsidRPr="000754C7">
              <w:rPr>
                <w:rFonts w:ascii="Arial" w:eastAsia="Arial" w:hAnsi="Arial" w:cs="Arial"/>
                <w:i/>
                <w:color w:val="auto"/>
                <w:sz w:val="24"/>
                <w:szCs w:val="24"/>
              </w:rPr>
              <w:t>Professional Service</w:t>
            </w:r>
            <w:r w:rsidR="00BE1120" w:rsidRPr="000754C7">
              <w:rPr>
                <w:rFonts w:ascii="Arial" w:eastAsia="Arial" w:hAnsi="Arial" w:cs="Arial"/>
                <w:color w:val="auto"/>
                <w:sz w:val="24"/>
                <w:szCs w:val="24"/>
              </w:rPr>
              <w:t xml:space="preserve">’ </w:t>
            </w:r>
            <w:r w:rsidRPr="00AA02C7">
              <w:rPr>
                <w:rFonts w:ascii="Arial" w:eastAsia="Arial" w:hAnsi="Arial" w:cs="Arial"/>
                <w:color w:val="auto"/>
                <w:sz w:val="24"/>
                <w:szCs w:val="24"/>
              </w:rPr>
              <w:t xml:space="preserve">resource, identified and required by </w:t>
            </w:r>
            <w:r w:rsidR="00BE1120">
              <w:rPr>
                <w:rFonts w:ascii="Arial" w:eastAsia="Arial" w:hAnsi="Arial" w:cs="Arial"/>
                <w:color w:val="auto"/>
                <w:sz w:val="24"/>
                <w:szCs w:val="24"/>
              </w:rPr>
              <w:t xml:space="preserve">the Supplier </w:t>
            </w:r>
            <w:r w:rsidRPr="00AA02C7">
              <w:rPr>
                <w:rFonts w:ascii="Arial" w:eastAsia="Arial" w:hAnsi="Arial" w:cs="Arial"/>
                <w:color w:val="auto"/>
                <w:sz w:val="24"/>
                <w:szCs w:val="24"/>
              </w:rPr>
              <w:t xml:space="preserve">will be charged on a transparent costs plus </w:t>
            </w:r>
            <w:r w:rsidR="00A70A62" w:rsidRPr="00291460">
              <w:rPr>
                <w:szCs w:val="24"/>
                <w:highlight w:val="lightGray"/>
              </w:rPr>
              <w:t>[redacted]</w:t>
            </w:r>
            <w:r w:rsidR="00A70A62">
              <w:rPr>
                <w:szCs w:val="24"/>
              </w:rPr>
              <w:t xml:space="preserve"> </w:t>
            </w:r>
            <w:r w:rsidRPr="00AA02C7">
              <w:rPr>
                <w:rFonts w:ascii="Arial" w:eastAsia="Arial" w:hAnsi="Arial" w:cs="Arial"/>
                <w:color w:val="auto"/>
                <w:sz w:val="24"/>
                <w:szCs w:val="24"/>
              </w:rPr>
              <w:t xml:space="preserve">% overhead model and is subject to </w:t>
            </w:r>
            <w:r w:rsidR="00BE1120">
              <w:rPr>
                <w:rFonts w:ascii="Arial" w:eastAsia="Arial" w:hAnsi="Arial" w:cs="Arial"/>
                <w:color w:val="auto"/>
                <w:sz w:val="24"/>
                <w:szCs w:val="24"/>
              </w:rPr>
              <w:t>the Buyers</w:t>
            </w:r>
            <w:r w:rsidRPr="00AA02C7">
              <w:rPr>
                <w:rFonts w:ascii="Arial" w:eastAsia="Arial" w:hAnsi="Arial" w:cs="Arial"/>
                <w:color w:val="auto"/>
                <w:sz w:val="24"/>
                <w:szCs w:val="24"/>
              </w:rPr>
              <w:t xml:space="preserve"> prior agreement and e-mailed consent.</w:t>
            </w:r>
            <w:r w:rsidR="00BB03BE" w:rsidRPr="000754C7">
              <w:rPr>
                <w:rFonts w:ascii="Arial" w:eastAsia="Arial" w:hAnsi="Arial" w:cs="Arial"/>
                <w:color w:val="auto"/>
                <w:sz w:val="24"/>
                <w:szCs w:val="24"/>
              </w:rPr>
              <w:br/>
            </w:r>
          </w:p>
          <w:p w:rsidR="00875C0C" w:rsidRPr="000754C7" w:rsidRDefault="00BD45FE" w:rsidP="00A4699B">
            <w:pPr>
              <w:pStyle w:val="ListParagraph"/>
              <w:numPr>
                <w:ilvl w:val="0"/>
                <w:numId w:val="49"/>
              </w:numPr>
              <w:ind w:left="476" w:hanging="476"/>
              <w:rPr>
                <w:rFonts w:ascii="Arial" w:hAnsi="Arial" w:cs="Arial"/>
                <w:color w:val="auto"/>
                <w:sz w:val="24"/>
                <w:szCs w:val="24"/>
              </w:rPr>
            </w:pPr>
            <w:r w:rsidRPr="00450779">
              <w:rPr>
                <w:rFonts w:ascii="Arial" w:hAnsi="Arial" w:cs="Arial"/>
                <w:color w:val="auto"/>
                <w:sz w:val="24"/>
                <w:szCs w:val="24"/>
              </w:rPr>
              <w:t>Supplier correspondence with the Buyer regarding the ‘</w:t>
            </w:r>
            <w:r w:rsidRPr="00450779">
              <w:rPr>
                <w:rFonts w:ascii="Arial" w:hAnsi="Arial" w:cs="Arial"/>
                <w:i/>
                <w:color w:val="auto"/>
                <w:sz w:val="24"/>
                <w:szCs w:val="24"/>
              </w:rPr>
              <w:t>continuing provisions’</w:t>
            </w:r>
            <w:r w:rsidRPr="00450779">
              <w:rPr>
                <w:rFonts w:ascii="Arial" w:hAnsi="Arial" w:cs="Arial"/>
                <w:color w:val="auto"/>
                <w:sz w:val="24"/>
                <w:szCs w:val="24"/>
              </w:rPr>
              <w:t xml:space="preserve"> delivered within this Call-Off Contract and/or new service enquiries and/or new service requests </w:t>
            </w:r>
            <w:r w:rsidRPr="00450779">
              <w:rPr>
                <w:rFonts w:ascii="Arial" w:hAnsi="Arial" w:cs="Arial"/>
                <w:color w:val="auto"/>
                <w:sz w:val="24"/>
                <w:szCs w:val="24"/>
                <w:u w:val="single"/>
              </w:rPr>
              <w:t>must</w:t>
            </w:r>
            <w:r w:rsidRPr="00450779">
              <w:rPr>
                <w:rFonts w:ascii="Arial" w:hAnsi="Arial" w:cs="Arial"/>
                <w:color w:val="auto"/>
                <w:sz w:val="24"/>
                <w:szCs w:val="24"/>
              </w:rPr>
              <w:t xml:space="preserve"> result in the Supplier’s necessary stakeholder inclusion of the IOS Buyer namely</w:t>
            </w:r>
            <w:r w:rsidR="00450779">
              <w:rPr>
                <w:rFonts w:ascii="Arial" w:hAnsi="Arial" w:cs="Arial"/>
                <w:color w:val="auto"/>
                <w:sz w:val="24"/>
                <w:szCs w:val="24"/>
              </w:rPr>
              <w:t xml:space="preserve"> via</w:t>
            </w:r>
            <w:r w:rsidRPr="00450779">
              <w:rPr>
                <w:rFonts w:ascii="Arial" w:hAnsi="Arial" w:cs="Arial"/>
                <w:color w:val="auto"/>
                <w:sz w:val="24"/>
                <w:szCs w:val="24"/>
              </w:rPr>
              <w:t>;</w:t>
            </w:r>
            <w:r w:rsidR="00450779">
              <w:rPr>
                <w:rFonts w:ascii="Arial" w:hAnsi="Arial" w:cs="Arial"/>
                <w:color w:val="auto"/>
                <w:sz w:val="24"/>
                <w:szCs w:val="24"/>
              </w:rPr>
              <w:br/>
            </w:r>
            <w:r w:rsidRPr="00450779">
              <w:rPr>
                <w:rFonts w:ascii="Arial" w:hAnsi="Arial" w:cs="Arial"/>
                <w:color w:val="auto"/>
                <w:sz w:val="24"/>
                <w:szCs w:val="24"/>
              </w:rPr>
              <w:t xml:space="preserve"> </w:t>
            </w:r>
            <w:r w:rsidRPr="00450779">
              <w:rPr>
                <w:rFonts w:ascii="Arial" w:hAnsi="Arial" w:cs="Arial"/>
                <w:color w:val="auto"/>
                <w:sz w:val="24"/>
                <w:szCs w:val="24"/>
              </w:rPr>
              <w:br/>
            </w:r>
            <w:r w:rsidR="00A70A62" w:rsidRPr="00291460">
              <w:rPr>
                <w:szCs w:val="24"/>
                <w:highlight w:val="lightGray"/>
              </w:rPr>
              <w:t>[redacted]</w:t>
            </w:r>
            <w:r w:rsidR="00450779">
              <w:rPr>
                <w:rFonts w:ascii="Arial" w:hAnsi="Arial" w:cs="Arial"/>
              </w:rPr>
              <w:br/>
            </w:r>
            <w:r w:rsidR="000754C7" w:rsidRPr="000754C7">
              <w:rPr>
                <w:rFonts w:ascii="Arial" w:hAnsi="Arial" w:cs="Arial"/>
                <w:color w:val="auto"/>
                <w:sz w:val="24"/>
                <w:szCs w:val="24"/>
              </w:rPr>
              <w:br/>
            </w:r>
            <w:r w:rsidR="00046325">
              <w:rPr>
                <w:rFonts w:ascii="Arial" w:hAnsi="Arial" w:cs="Arial"/>
                <w:color w:val="auto"/>
                <w:sz w:val="24"/>
                <w:szCs w:val="24"/>
              </w:rPr>
              <w:t>E</w:t>
            </w:r>
            <w:r w:rsidR="000754C7" w:rsidRPr="000754C7">
              <w:rPr>
                <w:rFonts w:ascii="Arial" w:hAnsi="Arial" w:cs="Arial"/>
                <w:color w:val="auto"/>
                <w:sz w:val="24"/>
                <w:szCs w:val="24"/>
              </w:rPr>
              <w:t xml:space="preserve">xclusion of the named IOS Buyer stakeholder by the Supplier shall result in </w:t>
            </w:r>
            <w:r w:rsidR="006A7C81">
              <w:rPr>
                <w:rFonts w:ascii="Arial" w:hAnsi="Arial" w:cs="Arial"/>
                <w:color w:val="auto"/>
                <w:sz w:val="24"/>
                <w:szCs w:val="24"/>
              </w:rPr>
              <w:t xml:space="preserve">the </w:t>
            </w:r>
            <w:r w:rsidR="000754C7" w:rsidRPr="000754C7">
              <w:rPr>
                <w:rFonts w:ascii="Arial" w:hAnsi="Arial" w:cs="Arial"/>
                <w:color w:val="auto"/>
                <w:sz w:val="24"/>
                <w:szCs w:val="24"/>
              </w:rPr>
              <w:t>Buyer</w:t>
            </w:r>
            <w:r w:rsidR="006A7C81">
              <w:rPr>
                <w:rFonts w:ascii="Arial" w:hAnsi="Arial" w:cs="Arial"/>
                <w:color w:val="auto"/>
                <w:sz w:val="24"/>
                <w:szCs w:val="24"/>
              </w:rPr>
              <w:t>’s</w:t>
            </w:r>
            <w:r w:rsidR="000754C7" w:rsidRPr="000754C7">
              <w:rPr>
                <w:rFonts w:ascii="Arial" w:hAnsi="Arial" w:cs="Arial"/>
                <w:color w:val="auto"/>
                <w:sz w:val="24"/>
                <w:szCs w:val="24"/>
              </w:rPr>
              <w:t xml:space="preserve"> delayed consideration to </w:t>
            </w:r>
            <w:r w:rsidR="008D1EE0">
              <w:rPr>
                <w:rFonts w:ascii="Arial" w:hAnsi="Arial" w:cs="Arial"/>
                <w:color w:val="auto"/>
                <w:sz w:val="24"/>
                <w:szCs w:val="24"/>
              </w:rPr>
              <w:t xml:space="preserve">the </w:t>
            </w:r>
            <w:r w:rsidR="000754C7" w:rsidRPr="000754C7">
              <w:rPr>
                <w:rFonts w:ascii="Arial" w:hAnsi="Arial" w:cs="Arial"/>
                <w:color w:val="auto"/>
                <w:sz w:val="24"/>
                <w:szCs w:val="24"/>
              </w:rPr>
              <w:t>service progression</w:t>
            </w:r>
            <w:r w:rsidR="008D1EE0">
              <w:rPr>
                <w:rFonts w:ascii="Arial" w:hAnsi="Arial" w:cs="Arial"/>
                <w:color w:val="auto"/>
                <w:sz w:val="24"/>
                <w:szCs w:val="24"/>
              </w:rPr>
              <w:t>.</w:t>
            </w:r>
            <w:r w:rsidR="008729FC" w:rsidRPr="000754C7">
              <w:rPr>
                <w:rFonts w:ascii="Arial" w:eastAsia="Arial" w:hAnsi="Arial" w:cs="Arial"/>
                <w:color w:val="auto"/>
                <w:sz w:val="24"/>
                <w:szCs w:val="24"/>
              </w:rPr>
              <w:t xml:space="preserve"> </w:t>
            </w:r>
            <w:r w:rsidR="00C96D06" w:rsidRPr="000754C7">
              <w:rPr>
                <w:rFonts w:ascii="Arial" w:eastAsia="Arial" w:hAnsi="Arial" w:cs="Arial"/>
                <w:color w:val="auto"/>
                <w:sz w:val="24"/>
                <w:szCs w:val="24"/>
              </w:rPr>
              <w:t xml:space="preserve">  </w:t>
            </w:r>
            <w:r w:rsidR="009866F0" w:rsidRPr="000754C7">
              <w:rPr>
                <w:rFonts w:ascii="Arial" w:eastAsia="Arial" w:hAnsi="Arial" w:cs="Arial"/>
                <w:color w:val="auto"/>
                <w:sz w:val="24"/>
                <w:szCs w:val="24"/>
              </w:rPr>
              <w:t xml:space="preserve"> </w:t>
            </w:r>
            <w:r w:rsidR="00C0509C" w:rsidRPr="000754C7">
              <w:rPr>
                <w:rFonts w:ascii="Arial" w:eastAsia="Arial" w:hAnsi="Arial" w:cs="Arial"/>
                <w:color w:val="auto"/>
                <w:sz w:val="24"/>
                <w:szCs w:val="24"/>
              </w:rPr>
              <w:t xml:space="preserve">   </w:t>
            </w:r>
            <w:r w:rsidR="006A7799" w:rsidRPr="000754C7">
              <w:rPr>
                <w:rFonts w:ascii="Arial" w:eastAsia="Arial" w:hAnsi="Arial" w:cs="Arial"/>
                <w:color w:val="auto"/>
                <w:sz w:val="24"/>
                <w:szCs w:val="24"/>
              </w:rPr>
              <w:t xml:space="preserve"> </w:t>
            </w:r>
            <w:r w:rsidR="00875C0C" w:rsidRPr="000754C7">
              <w:rPr>
                <w:rFonts w:ascii="Arial" w:hAnsi="Arial" w:cs="Arial"/>
                <w:color w:val="auto"/>
                <w:sz w:val="24"/>
                <w:szCs w:val="24"/>
              </w:rPr>
              <w:t xml:space="preserve">   </w:t>
            </w:r>
          </w:p>
          <w:p w:rsidR="001C7D05" w:rsidRPr="000754C7" w:rsidRDefault="008D1EE0" w:rsidP="001B6ACC">
            <w:pPr>
              <w:ind w:left="1440" w:firstLine="0"/>
              <w:rPr>
                <w:color w:val="auto"/>
              </w:rPr>
            </w:pPr>
            <w:r>
              <w:rPr>
                <w:color w:val="auto"/>
              </w:rPr>
              <w:br/>
            </w:r>
            <w:r>
              <w:rPr>
                <w:color w:val="auto"/>
              </w:rPr>
              <w:br/>
            </w:r>
            <w:r w:rsidR="00450779">
              <w:rPr>
                <w:color w:val="auto"/>
              </w:rPr>
              <w:lastRenderedPageBreak/>
              <w:br/>
            </w:r>
            <w:r w:rsidR="00450779">
              <w:rPr>
                <w:color w:val="auto"/>
              </w:rPr>
              <w:br/>
            </w:r>
          </w:p>
          <w:p w:rsidR="00652587" w:rsidRPr="000754C7" w:rsidRDefault="00652587" w:rsidP="00F1436D">
            <w:pPr>
              <w:pStyle w:val="Heading2"/>
              <w:keepNext w:val="0"/>
              <w:ind w:left="27" w:hanging="27"/>
            </w:pPr>
          </w:p>
        </w:tc>
      </w:tr>
      <w:tr w:rsidR="00E97651" w:rsidTr="001B6ACC">
        <w:tc>
          <w:tcPr>
            <w:tcW w:w="261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BC4087">
            <w:pPr>
              <w:pStyle w:val="Standard"/>
              <w:spacing w:before="60"/>
              <w:ind w:left="30"/>
              <w:jc w:val="left"/>
              <w:rPr>
                <w:rFonts w:ascii="Arial" w:eastAsia="Arial" w:hAnsi="Arial" w:cs="Arial"/>
                <w:b/>
                <w:bCs/>
                <w:sz w:val="24"/>
                <w:szCs w:val="24"/>
              </w:rPr>
            </w:pPr>
            <w:r>
              <w:rPr>
                <w:rFonts w:ascii="Arial" w:eastAsia="Arial" w:hAnsi="Arial" w:cs="Arial"/>
                <w:b/>
                <w:bCs/>
                <w:sz w:val="24"/>
                <w:szCs w:val="24"/>
              </w:rPr>
              <w:lastRenderedPageBreak/>
              <w:t>6.5</w:t>
            </w:r>
          </w:p>
          <w:p w:rsidR="00E97651" w:rsidRDefault="00E97651" w:rsidP="00BC4087">
            <w:pPr>
              <w:pStyle w:val="Standard"/>
              <w:spacing w:before="60"/>
              <w:ind w:left="30"/>
              <w:jc w:val="left"/>
              <w:rPr>
                <w:rFonts w:ascii="Arial" w:eastAsia="Arial" w:hAnsi="Arial" w:cs="Arial"/>
                <w:b/>
                <w:bCs/>
                <w:sz w:val="24"/>
                <w:szCs w:val="24"/>
              </w:rPr>
            </w:pPr>
            <w:r>
              <w:rPr>
                <w:rFonts w:ascii="Arial" w:eastAsia="Arial" w:hAnsi="Arial" w:cs="Arial"/>
                <w:b/>
                <w:bCs/>
                <w:sz w:val="24"/>
                <w:szCs w:val="24"/>
              </w:rPr>
              <w:t xml:space="preserve">Buyer specific </w:t>
            </w:r>
            <w:r w:rsidRPr="002D10E4">
              <w:rPr>
                <w:rFonts w:ascii="Arial" w:eastAsia="Arial" w:hAnsi="Arial" w:cs="Arial"/>
                <w:b/>
                <w:bCs/>
                <w:sz w:val="24"/>
                <w:szCs w:val="24"/>
                <w:u w:val="single"/>
              </w:rPr>
              <w:t>amendments to/refinements of</w:t>
            </w:r>
            <w:r>
              <w:rPr>
                <w:rFonts w:ascii="Arial" w:eastAsia="Arial" w:hAnsi="Arial" w:cs="Arial"/>
                <w:b/>
                <w:bCs/>
                <w:sz w:val="24"/>
                <w:szCs w:val="24"/>
              </w:rPr>
              <w:t xml:space="preserve"> the Call-Off Contract terms</w:t>
            </w:r>
          </w:p>
          <w:p w:rsidR="00E97651" w:rsidRDefault="00E97651" w:rsidP="00BC4087">
            <w:pPr>
              <w:pStyle w:val="Standard"/>
              <w:spacing w:before="60" w:after="60"/>
              <w:ind w:left="30"/>
              <w:jc w:val="left"/>
              <w:rPr>
                <w:rFonts w:ascii="Arial" w:eastAsia="Arial" w:hAnsi="Arial" w:cs="Arial"/>
                <w:b/>
                <w:bCs/>
                <w:sz w:val="24"/>
                <w:szCs w:val="24"/>
              </w:rPr>
            </w:pPr>
          </w:p>
        </w:tc>
        <w:tc>
          <w:tcPr>
            <w:tcW w:w="8080"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120058" w:rsidRPr="000748DB" w:rsidRDefault="00F1436D" w:rsidP="00C96D06">
            <w:pPr>
              <w:ind w:hanging="219"/>
            </w:pPr>
            <w:r>
              <w:rPr>
                <w:szCs w:val="24"/>
                <w:shd w:val="clear" w:color="auto" w:fill="FFFFFF"/>
              </w:rPr>
              <w:t>Not used for the purpose of th</w:t>
            </w:r>
            <w:r w:rsidR="00C96D06">
              <w:rPr>
                <w:szCs w:val="24"/>
                <w:shd w:val="clear" w:color="auto" w:fill="FFFFFF"/>
              </w:rPr>
              <w:t>is</w:t>
            </w:r>
            <w:r>
              <w:rPr>
                <w:szCs w:val="24"/>
                <w:shd w:val="clear" w:color="auto" w:fill="FFFFFF"/>
              </w:rPr>
              <w:t xml:space="preserve"> Call-Off Contract</w:t>
            </w:r>
            <w:r w:rsidRPr="00B07134">
              <w:rPr>
                <w:szCs w:val="24"/>
                <w:shd w:val="clear" w:color="auto" w:fill="FFFFFF"/>
              </w:rPr>
              <w:t>.</w:t>
            </w:r>
          </w:p>
        </w:tc>
      </w:tr>
      <w:tr w:rsidR="00E97651" w:rsidTr="001B6ACC">
        <w:tc>
          <w:tcPr>
            <w:tcW w:w="261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B54820" w:rsidRDefault="00B54820" w:rsidP="00BC4087">
            <w:pPr>
              <w:pStyle w:val="Standard"/>
              <w:spacing w:before="60" w:after="60"/>
              <w:ind w:left="30"/>
              <w:jc w:val="left"/>
              <w:rPr>
                <w:rFonts w:ascii="Arial" w:eastAsia="Arial" w:hAnsi="Arial" w:cs="Arial"/>
                <w:b/>
                <w:bCs/>
                <w:sz w:val="24"/>
                <w:szCs w:val="24"/>
              </w:rPr>
            </w:pPr>
            <w:r>
              <w:rPr>
                <w:rFonts w:ascii="Arial" w:eastAsia="Arial" w:hAnsi="Arial" w:cs="Arial"/>
                <w:b/>
                <w:bCs/>
                <w:sz w:val="24"/>
                <w:szCs w:val="24"/>
              </w:rPr>
              <w:t>6.6</w:t>
            </w:r>
          </w:p>
          <w:p w:rsidR="00E97651" w:rsidRDefault="00E97651" w:rsidP="00BC4087">
            <w:pPr>
              <w:pStyle w:val="Standard"/>
              <w:spacing w:before="60" w:after="60"/>
              <w:ind w:left="30"/>
              <w:jc w:val="left"/>
              <w:rPr>
                <w:rFonts w:ascii="Arial" w:eastAsia="Arial" w:hAnsi="Arial" w:cs="Arial"/>
                <w:b/>
                <w:bCs/>
                <w:sz w:val="24"/>
                <w:szCs w:val="24"/>
              </w:rPr>
            </w:pPr>
            <w:r>
              <w:rPr>
                <w:rFonts w:ascii="Arial" w:eastAsia="Arial" w:hAnsi="Arial" w:cs="Arial"/>
                <w:b/>
                <w:bCs/>
                <w:sz w:val="24"/>
                <w:szCs w:val="24"/>
              </w:rPr>
              <w:t>Public Services Network (PSN)</w:t>
            </w:r>
          </w:p>
        </w:tc>
        <w:tc>
          <w:tcPr>
            <w:tcW w:w="8080"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F1436D" w:rsidRDefault="00F1436D" w:rsidP="00F1436D">
            <w:pPr>
              <w:pStyle w:val="Standard"/>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The Public Services Network (PSN) is the Government’s high-performance network which helps public sector organisations work together, reduce duplication and share resources.</w:t>
            </w:r>
          </w:p>
          <w:p w:rsidR="00F1436D" w:rsidRDefault="00F1436D" w:rsidP="00F1436D">
            <w:pPr>
              <w:pStyle w:val="Standard"/>
              <w:ind w:left="690" w:hanging="705"/>
              <w:jc w:val="left"/>
              <w:rPr>
                <w:rFonts w:ascii="Arial" w:eastAsia="Arial" w:hAnsi="Arial" w:cs="Arial"/>
                <w:sz w:val="24"/>
                <w:szCs w:val="24"/>
                <w:shd w:val="clear" w:color="auto" w:fill="FFFFFF"/>
              </w:rPr>
            </w:pPr>
          </w:p>
          <w:p w:rsidR="00F1436D" w:rsidRDefault="00F1436D" w:rsidP="00F1436D">
            <w:pPr>
              <w:pStyle w:val="Standard"/>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Delivery of PSN Compliant Services</w:t>
            </w:r>
          </w:p>
          <w:p w:rsidR="00F1436D" w:rsidRDefault="00F1436D" w:rsidP="00F1436D">
            <w:pPr>
              <w:pStyle w:val="Standard"/>
              <w:ind w:left="51"/>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The Buyer, the Supplier shall ensure that the G-Cloud Services adhere to the conditions and obligations identified in the PSN Code of Practice at the Supplier’s cost.</w:t>
            </w:r>
          </w:p>
          <w:p w:rsidR="00F1436D" w:rsidRDefault="00F1436D" w:rsidP="00F1436D">
            <w:pPr>
              <w:pStyle w:val="Standard"/>
              <w:ind w:left="690" w:hanging="705"/>
              <w:jc w:val="left"/>
              <w:rPr>
                <w:rFonts w:ascii="Arial" w:eastAsia="Arial" w:hAnsi="Arial" w:cs="Arial"/>
                <w:sz w:val="24"/>
                <w:szCs w:val="24"/>
                <w:shd w:val="clear" w:color="auto" w:fill="FFFFFF"/>
              </w:rPr>
            </w:pPr>
          </w:p>
          <w:p w:rsidR="00F1436D" w:rsidRDefault="00F1436D" w:rsidP="00F1436D">
            <w:pPr>
              <w:pStyle w:val="Standard"/>
              <w:ind w:left="690" w:hanging="705"/>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 xml:space="preserve">If any PSN Services are Sub-Contracted by the Supplier, the </w:t>
            </w:r>
          </w:p>
          <w:p w:rsidR="00F1436D" w:rsidRDefault="00F1436D" w:rsidP="00F1436D">
            <w:pPr>
              <w:pStyle w:val="Standard"/>
              <w:ind w:left="690" w:hanging="705"/>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Supplier must ensure that services have the relevant PSN</w:t>
            </w:r>
          </w:p>
          <w:p w:rsidR="00F1436D" w:rsidRDefault="00F1436D" w:rsidP="00F1436D">
            <w:pPr>
              <w:pStyle w:val="Standard"/>
              <w:ind w:left="690" w:hanging="705"/>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compliance certification, which includes:</w:t>
            </w:r>
          </w:p>
          <w:p w:rsidR="00F1436D" w:rsidRDefault="00F1436D" w:rsidP="00F1436D">
            <w:pPr>
              <w:pStyle w:val="Standard"/>
              <w:numPr>
                <w:ilvl w:val="0"/>
                <w:numId w:val="55"/>
              </w:numPr>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Buyer environments</w:t>
            </w:r>
          </w:p>
          <w:p w:rsidR="00F1436D" w:rsidRDefault="00F1436D" w:rsidP="00F1436D">
            <w:pPr>
              <w:pStyle w:val="Standard"/>
              <w:numPr>
                <w:ilvl w:val="0"/>
                <w:numId w:val="43"/>
              </w:numPr>
              <w:ind w:left="0" w:firstLine="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communications components</w:t>
            </w:r>
          </w:p>
          <w:p w:rsidR="00F1436D" w:rsidRDefault="00F1436D" w:rsidP="00F1436D">
            <w:pPr>
              <w:pStyle w:val="Standard"/>
              <w:numPr>
                <w:ilvl w:val="0"/>
                <w:numId w:val="43"/>
              </w:numPr>
              <w:ind w:left="0" w:firstLine="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compliant and certified</w:t>
            </w:r>
          </w:p>
          <w:p w:rsidR="00F1436D" w:rsidRDefault="00F1436D" w:rsidP="00F1436D">
            <w:pPr>
              <w:pStyle w:val="Standard"/>
              <w:jc w:val="left"/>
              <w:rPr>
                <w:rFonts w:ascii="Arial" w:eastAsia="Arial" w:hAnsi="Arial" w:cs="Arial"/>
                <w:sz w:val="24"/>
                <w:szCs w:val="24"/>
                <w:shd w:val="clear" w:color="auto" w:fill="FFFFFF"/>
              </w:rPr>
            </w:pPr>
          </w:p>
          <w:p w:rsidR="00F1436D" w:rsidRDefault="00F1436D" w:rsidP="00F1436D">
            <w:pPr>
              <w:pStyle w:val="Standard"/>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Role of the PSN authority</w:t>
            </w:r>
          </w:p>
          <w:p w:rsidR="00F1436D" w:rsidRDefault="00F1436D" w:rsidP="00F1436D">
            <w:pPr>
              <w:pStyle w:val="Standard"/>
              <w:ind w:left="-15"/>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The Supplier will immediately disconnect its G-Cloud Services</w:t>
            </w:r>
          </w:p>
          <w:p w:rsidR="00F1436D" w:rsidRDefault="00F1436D" w:rsidP="00F1436D">
            <w:pPr>
              <w:pStyle w:val="Standard"/>
              <w:ind w:left="690" w:hanging="705"/>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from the PSN if instructed to do so by the PSN Authority following</w:t>
            </w:r>
          </w:p>
          <w:p w:rsidR="00F1436D" w:rsidRDefault="00F1436D" w:rsidP="00F1436D">
            <w:pPr>
              <w:pStyle w:val="Standard"/>
              <w:ind w:left="690" w:hanging="705"/>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an event affecting national security, or the security of the PSN. The</w:t>
            </w:r>
          </w:p>
          <w:p w:rsidR="00F1436D" w:rsidRDefault="00F1436D" w:rsidP="00F1436D">
            <w:pPr>
              <w:pStyle w:val="Standard"/>
              <w:ind w:left="690" w:hanging="705"/>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Supplier agrees that the PSN Authority shall not be liable for any</w:t>
            </w:r>
          </w:p>
          <w:p w:rsidR="00F1436D" w:rsidRDefault="00F1436D" w:rsidP="00F1436D">
            <w:pPr>
              <w:pStyle w:val="Standard"/>
              <w:ind w:left="690" w:hanging="705"/>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actions, damages, costs, and any other liabilities which may arise</w:t>
            </w:r>
          </w:p>
          <w:p w:rsidR="00F1436D" w:rsidRDefault="00F1436D" w:rsidP="00F1436D">
            <w:pPr>
              <w:pStyle w:val="Standard"/>
              <w:ind w:left="690" w:hanging="705"/>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as a consequence.</w:t>
            </w:r>
            <w:r>
              <w:rPr>
                <w:rFonts w:ascii="Arial" w:eastAsia="Arial" w:hAnsi="Arial" w:cs="Arial"/>
                <w:sz w:val="24"/>
                <w:szCs w:val="24"/>
                <w:shd w:val="clear" w:color="auto" w:fill="FFFFFF"/>
              </w:rPr>
              <w:br/>
            </w:r>
          </w:p>
          <w:p w:rsidR="00E97651" w:rsidRPr="004D16D7" w:rsidRDefault="00F1436D" w:rsidP="00F1436D">
            <w:pPr>
              <w:pStyle w:val="Standard"/>
              <w:ind w:left="-17"/>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This clause may be enforced by the PSN Authority, notwithstanding the fact that the PSN Authority is not a party to this Call-Off Contract.</w:t>
            </w:r>
            <w:r>
              <w:rPr>
                <w:rFonts w:ascii="Arial" w:eastAsia="Arial" w:hAnsi="Arial" w:cs="Arial"/>
                <w:sz w:val="24"/>
                <w:szCs w:val="24"/>
                <w:shd w:val="clear" w:color="auto" w:fill="FFFFFF"/>
              </w:rPr>
              <w:br/>
            </w:r>
          </w:p>
        </w:tc>
      </w:tr>
    </w:tbl>
    <w:p w:rsidR="001C2F16" w:rsidRDefault="001C2F16"/>
    <w:p w:rsidR="00450779" w:rsidRDefault="008D1EE0">
      <w:r>
        <w:br/>
      </w:r>
      <w:r>
        <w:br/>
      </w:r>
      <w:r>
        <w:lastRenderedPageBreak/>
        <w:br/>
      </w:r>
    </w:p>
    <w:p w:rsidR="002D10E4" w:rsidRDefault="008D1EE0">
      <w:r>
        <w:br/>
      </w:r>
      <w:r>
        <w:br/>
      </w:r>
    </w:p>
    <w:tbl>
      <w:tblPr>
        <w:tblW w:w="10693" w:type="dxa"/>
        <w:tblInd w:w="-230" w:type="dxa"/>
        <w:tblLayout w:type="fixed"/>
        <w:tblCellMar>
          <w:left w:w="10" w:type="dxa"/>
          <w:right w:w="10" w:type="dxa"/>
        </w:tblCellMar>
        <w:tblLook w:val="0000" w:firstRow="0" w:lastRow="0" w:firstColumn="0" w:lastColumn="0" w:noHBand="0" w:noVBand="0"/>
      </w:tblPr>
      <w:tblGrid>
        <w:gridCol w:w="10693"/>
      </w:tblGrid>
      <w:tr w:rsidR="001C2F16" w:rsidTr="00E83595">
        <w:tc>
          <w:tcPr>
            <w:tcW w:w="10693" w:type="dxa"/>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15" w:type="dxa"/>
              <w:bottom w:w="0" w:type="dxa"/>
              <w:right w:w="115" w:type="dxa"/>
            </w:tcMar>
          </w:tcPr>
          <w:p w:rsidR="001C2F16" w:rsidRDefault="001C2F16" w:rsidP="006F687F">
            <w:pPr>
              <w:pStyle w:val="Standard"/>
              <w:spacing w:before="60" w:after="60"/>
              <w:jc w:val="left"/>
              <w:rPr>
                <w:rFonts w:ascii="Arial" w:eastAsia="Arial" w:hAnsi="Arial" w:cs="Arial"/>
                <w:sz w:val="24"/>
                <w:szCs w:val="24"/>
                <w:shd w:val="clear" w:color="auto" w:fill="FFFFFF"/>
              </w:rPr>
            </w:pPr>
            <w:r w:rsidRPr="00AE1423">
              <w:rPr>
                <w:rFonts w:ascii="Arial" w:eastAsia="Arial" w:hAnsi="Arial" w:cs="Arial"/>
                <w:b/>
                <w:bCs/>
                <w:sz w:val="24"/>
                <w:szCs w:val="24"/>
                <w:shd w:val="clear" w:color="auto" w:fill="C6D9F1"/>
              </w:rPr>
              <w:t>Formation of Contract</w:t>
            </w:r>
            <w:r w:rsidR="006F687F">
              <w:rPr>
                <w:rFonts w:ascii="Arial" w:eastAsia="Arial" w:hAnsi="Arial" w:cs="Arial"/>
                <w:b/>
                <w:bCs/>
                <w:sz w:val="24"/>
                <w:szCs w:val="24"/>
                <w:shd w:val="clear" w:color="auto" w:fill="C6D9F1"/>
              </w:rPr>
              <w:t xml:space="preserve"> </w:t>
            </w:r>
            <w:r w:rsidR="006F687F" w:rsidRPr="004A126F">
              <w:rPr>
                <w:rFonts w:ascii="Arial" w:eastAsia="Arial" w:hAnsi="Arial" w:cs="Arial"/>
                <w:bCs/>
                <w:sz w:val="24"/>
                <w:szCs w:val="24"/>
                <w:shd w:val="clear" w:color="auto" w:fill="C6D9F1"/>
              </w:rPr>
              <w:t>/ Section 7</w:t>
            </w:r>
          </w:p>
        </w:tc>
      </w:tr>
      <w:tr w:rsidR="001C2F16" w:rsidTr="00E83595">
        <w:tc>
          <w:tcPr>
            <w:tcW w:w="1069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1C2F16" w:rsidRPr="001C2F16" w:rsidRDefault="001C2F16" w:rsidP="00D943DC">
            <w:pPr>
              <w:pStyle w:val="Standard"/>
              <w:numPr>
                <w:ilvl w:val="1"/>
                <w:numId w:val="45"/>
              </w:numPr>
              <w:spacing w:before="60" w:after="60"/>
              <w:ind w:left="656" w:hanging="656"/>
              <w:jc w:val="left"/>
              <w:rPr>
                <w:rFonts w:ascii="Arial" w:eastAsia="Arial" w:hAnsi="Arial" w:cs="Arial"/>
                <w:sz w:val="24"/>
                <w:szCs w:val="24"/>
              </w:rPr>
            </w:pPr>
            <w:r w:rsidRPr="001C2F16">
              <w:rPr>
                <w:rFonts w:ascii="Arial" w:eastAsia="Arial" w:hAnsi="Arial" w:cs="Arial"/>
                <w:sz w:val="24"/>
                <w:szCs w:val="24"/>
              </w:rPr>
              <w:t>By signing and returning this Order Form (Part A), the Supplier agrees to enter</w:t>
            </w:r>
            <w:r>
              <w:rPr>
                <w:rFonts w:ascii="Arial" w:eastAsia="Arial" w:hAnsi="Arial" w:cs="Arial"/>
                <w:sz w:val="24"/>
                <w:szCs w:val="24"/>
              </w:rPr>
              <w:t xml:space="preserve"> </w:t>
            </w:r>
            <w:r w:rsidRPr="001C2F16">
              <w:rPr>
                <w:rFonts w:ascii="Arial" w:eastAsia="Arial" w:hAnsi="Arial" w:cs="Arial"/>
                <w:sz w:val="24"/>
                <w:szCs w:val="24"/>
              </w:rPr>
              <w:t xml:space="preserve">into a Call-Off Contract with the Buyer. </w:t>
            </w:r>
          </w:p>
          <w:p w:rsidR="001C2F16" w:rsidRPr="001C2F16" w:rsidRDefault="001C2F16" w:rsidP="00D943DC">
            <w:pPr>
              <w:pStyle w:val="Standard"/>
              <w:numPr>
                <w:ilvl w:val="1"/>
                <w:numId w:val="45"/>
              </w:numPr>
              <w:tabs>
                <w:tab w:val="left" w:pos="656"/>
              </w:tabs>
              <w:spacing w:before="60" w:after="60"/>
              <w:ind w:left="656" w:hanging="656"/>
              <w:jc w:val="left"/>
              <w:rPr>
                <w:rFonts w:ascii="Arial" w:eastAsia="Arial" w:hAnsi="Arial" w:cs="Arial"/>
                <w:sz w:val="24"/>
                <w:szCs w:val="24"/>
              </w:rPr>
            </w:pPr>
            <w:r w:rsidRPr="001C2F16">
              <w:rPr>
                <w:rFonts w:ascii="Arial" w:eastAsia="Arial" w:hAnsi="Arial" w:cs="Arial"/>
                <w:sz w:val="24"/>
                <w:szCs w:val="24"/>
              </w:rPr>
              <w:t xml:space="preserve">The </w:t>
            </w:r>
            <w:r w:rsidR="00814164">
              <w:rPr>
                <w:rFonts w:ascii="Arial" w:eastAsia="Arial" w:hAnsi="Arial" w:cs="Arial"/>
                <w:sz w:val="24"/>
                <w:szCs w:val="24"/>
              </w:rPr>
              <w:t>Parties</w:t>
            </w:r>
            <w:r w:rsidRPr="001C2F16">
              <w:rPr>
                <w:rFonts w:ascii="Arial" w:eastAsia="Arial" w:hAnsi="Arial" w:cs="Arial"/>
                <w:sz w:val="24"/>
                <w:szCs w:val="24"/>
              </w:rPr>
              <w:t xml:space="preserve"> agree that they have read the Order Form (Part A) and the Call-Off Contract terms and by signing below agree to be bound by this Call-Off Contract. </w:t>
            </w:r>
          </w:p>
          <w:p w:rsidR="001C2F16" w:rsidRDefault="001C2F16" w:rsidP="00D943DC">
            <w:pPr>
              <w:pStyle w:val="Standard"/>
              <w:numPr>
                <w:ilvl w:val="1"/>
                <w:numId w:val="45"/>
              </w:numPr>
              <w:tabs>
                <w:tab w:val="left" w:pos="656"/>
              </w:tabs>
              <w:spacing w:before="60" w:after="60"/>
              <w:ind w:left="0"/>
              <w:jc w:val="left"/>
              <w:rPr>
                <w:rFonts w:ascii="Arial" w:eastAsia="Arial" w:hAnsi="Arial" w:cs="Arial"/>
                <w:sz w:val="24"/>
                <w:szCs w:val="24"/>
              </w:rPr>
            </w:pPr>
            <w:r>
              <w:rPr>
                <w:rFonts w:ascii="Arial" w:eastAsia="Arial" w:hAnsi="Arial" w:cs="Arial"/>
                <w:sz w:val="24"/>
                <w:szCs w:val="24"/>
              </w:rPr>
              <w:t>In accordance with the Buying process set out in the Framework Agreement, this Call-Off</w:t>
            </w:r>
          </w:p>
          <w:p w:rsidR="001C2F16" w:rsidRDefault="001C2F16" w:rsidP="001C2F16">
            <w:pPr>
              <w:pStyle w:val="Standard"/>
              <w:tabs>
                <w:tab w:val="left" w:pos="656"/>
              </w:tabs>
              <w:spacing w:before="60" w:after="60"/>
              <w:ind w:left="720"/>
              <w:jc w:val="left"/>
              <w:rPr>
                <w:rFonts w:ascii="Arial" w:eastAsia="Arial" w:hAnsi="Arial" w:cs="Arial"/>
                <w:sz w:val="24"/>
                <w:szCs w:val="24"/>
              </w:rPr>
            </w:pPr>
            <w:r>
              <w:rPr>
                <w:rFonts w:ascii="Arial" w:eastAsia="Arial" w:hAnsi="Arial" w:cs="Arial"/>
                <w:sz w:val="24"/>
                <w:szCs w:val="24"/>
              </w:rPr>
              <w:t>Contract will be formed when the Buyer acknowledges the receipt of the signed copy of the Order Form from the Supplier.</w:t>
            </w:r>
          </w:p>
          <w:p w:rsidR="001C2F16" w:rsidRDefault="00B32520" w:rsidP="00D943DC">
            <w:pPr>
              <w:pStyle w:val="Standard"/>
              <w:numPr>
                <w:ilvl w:val="1"/>
                <w:numId w:val="45"/>
              </w:numPr>
              <w:tabs>
                <w:tab w:val="left" w:pos="656"/>
              </w:tabs>
              <w:spacing w:before="60" w:after="60"/>
              <w:ind w:left="656" w:hanging="656"/>
              <w:jc w:val="left"/>
              <w:rPr>
                <w:rFonts w:ascii="Arial" w:eastAsia="Arial" w:hAnsi="Arial" w:cs="Arial"/>
                <w:sz w:val="24"/>
                <w:szCs w:val="24"/>
                <w:shd w:val="clear" w:color="auto" w:fill="FFFFFF"/>
              </w:rPr>
            </w:pPr>
            <w:r>
              <w:rPr>
                <w:rFonts w:ascii="Arial" w:eastAsia="Arial" w:hAnsi="Arial" w:cs="Arial"/>
                <w:sz w:val="24"/>
                <w:szCs w:val="24"/>
              </w:rPr>
              <w:t>In the event of conflict t</w:t>
            </w:r>
            <w:r w:rsidR="001C2F16">
              <w:rPr>
                <w:rFonts w:ascii="Arial" w:eastAsia="Arial" w:hAnsi="Arial" w:cs="Arial"/>
                <w:sz w:val="24"/>
                <w:szCs w:val="24"/>
              </w:rPr>
              <w:t xml:space="preserve">he terms and conditions of the Call-Off Contract and Order Form will </w:t>
            </w:r>
            <w:r>
              <w:rPr>
                <w:rFonts w:ascii="Arial" w:eastAsia="Arial" w:hAnsi="Arial" w:cs="Arial"/>
                <w:sz w:val="24"/>
                <w:szCs w:val="24"/>
              </w:rPr>
              <w:t>prevail over</w:t>
            </w:r>
            <w:r w:rsidR="001C2F16">
              <w:rPr>
                <w:rFonts w:ascii="Arial" w:eastAsia="Arial" w:hAnsi="Arial" w:cs="Arial"/>
                <w:sz w:val="24"/>
                <w:szCs w:val="24"/>
              </w:rPr>
              <w:t xml:space="preserve"> those of the Supplier Terms and Conditions</w:t>
            </w:r>
            <w:r>
              <w:rPr>
                <w:rFonts w:ascii="Arial" w:eastAsia="Arial" w:hAnsi="Arial" w:cs="Arial"/>
                <w:sz w:val="24"/>
                <w:szCs w:val="24"/>
              </w:rPr>
              <w:t>, as set out in Clause 2.2 of the Call-Off Contract</w:t>
            </w:r>
            <w:r w:rsidR="001C2F16">
              <w:rPr>
                <w:rFonts w:ascii="Arial" w:eastAsia="Arial" w:hAnsi="Arial" w:cs="Arial"/>
                <w:sz w:val="24"/>
                <w:szCs w:val="24"/>
              </w:rPr>
              <w:t>.</w:t>
            </w:r>
            <w:r w:rsidR="001C2F16">
              <w:rPr>
                <w:rFonts w:ascii="Arial" w:eastAsia="Arial" w:hAnsi="Arial" w:cs="Arial"/>
                <w:sz w:val="24"/>
                <w:szCs w:val="24"/>
              </w:rPr>
              <w:br/>
            </w:r>
          </w:p>
        </w:tc>
      </w:tr>
      <w:tr w:rsidR="001C2F16" w:rsidTr="00E83595">
        <w:tc>
          <w:tcPr>
            <w:tcW w:w="1069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rsidR="001C2F16" w:rsidRDefault="001C2F16" w:rsidP="00D943DC">
            <w:pPr>
              <w:pStyle w:val="Standard"/>
              <w:numPr>
                <w:ilvl w:val="0"/>
                <w:numId w:val="45"/>
              </w:numPr>
              <w:spacing w:before="60" w:after="60"/>
              <w:ind w:left="0" w:firstLine="0"/>
            </w:pPr>
            <w:r>
              <w:rPr>
                <w:rFonts w:ascii="Arial" w:eastAsia="Arial" w:hAnsi="Arial" w:cs="Arial"/>
                <w:b/>
                <w:bCs/>
                <w:sz w:val="24"/>
                <w:szCs w:val="24"/>
                <w:shd w:val="clear" w:color="auto" w:fill="FFFFFF"/>
              </w:rPr>
              <w:t>Background to the agreement</w:t>
            </w:r>
          </w:p>
          <w:p w:rsidR="001C2F16" w:rsidRDefault="001C2F16" w:rsidP="001C2F16">
            <w:pPr>
              <w:pStyle w:val="Standard"/>
              <w:spacing w:before="60"/>
              <w:ind w:left="850" w:hanging="425"/>
              <w:rPr>
                <w:rFonts w:ascii="Arial" w:eastAsia="Arial" w:hAnsi="Arial" w:cs="Arial"/>
                <w:sz w:val="24"/>
                <w:szCs w:val="24"/>
              </w:rPr>
            </w:pPr>
            <w:r>
              <w:rPr>
                <w:rFonts w:ascii="Arial" w:eastAsia="Arial" w:hAnsi="Arial" w:cs="Arial"/>
                <w:sz w:val="24"/>
                <w:szCs w:val="24"/>
              </w:rPr>
              <w:t>(A)</w:t>
            </w:r>
            <w:r>
              <w:rPr>
                <w:rFonts w:ascii="Arial" w:eastAsia="Arial" w:hAnsi="Arial" w:cs="Arial"/>
                <w:sz w:val="24"/>
                <w:szCs w:val="24"/>
              </w:rPr>
              <w:tab/>
              <w:t>The Supplier is a provider of G-Cloud Services and undertook to provide such Services under the terms set out in Framework Agreement number RM1557viii (the “Framework Agreement”).</w:t>
            </w:r>
          </w:p>
          <w:p w:rsidR="001C2F16" w:rsidRDefault="001C2F16" w:rsidP="001C2F16">
            <w:pPr>
              <w:pStyle w:val="Standard"/>
              <w:spacing w:before="60"/>
              <w:ind w:left="850" w:hanging="425"/>
              <w:rPr>
                <w:rFonts w:ascii="Arial" w:eastAsia="Arial" w:hAnsi="Arial" w:cs="Arial"/>
                <w:sz w:val="24"/>
                <w:szCs w:val="24"/>
                <w:shd w:val="clear" w:color="auto" w:fill="FFFFFF"/>
              </w:rPr>
            </w:pPr>
            <w:r>
              <w:rPr>
                <w:rFonts w:ascii="Arial" w:eastAsia="Arial" w:hAnsi="Arial" w:cs="Arial"/>
                <w:sz w:val="24"/>
                <w:szCs w:val="24"/>
              </w:rPr>
              <w:t>(B)</w:t>
            </w:r>
            <w:r>
              <w:rPr>
                <w:rFonts w:ascii="Arial" w:eastAsia="Arial" w:hAnsi="Arial" w:cs="Arial"/>
                <w:sz w:val="24"/>
                <w:szCs w:val="24"/>
              </w:rPr>
              <w:tab/>
              <w:t>The Buyer served an Order Form for Services to the Supplier.</w:t>
            </w:r>
          </w:p>
        </w:tc>
      </w:tr>
    </w:tbl>
    <w:p w:rsidR="002D10E4" w:rsidRDefault="002D10E4">
      <w:pPr>
        <w:spacing w:after="3" w:line="259" w:lineRule="auto"/>
        <w:ind w:left="115"/>
        <w:rPr>
          <w:b/>
        </w:rPr>
      </w:pPr>
    </w:p>
    <w:p w:rsidR="002D10E4" w:rsidRDefault="002D10E4">
      <w:pPr>
        <w:spacing w:after="3" w:line="259" w:lineRule="auto"/>
        <w:ind w:left="115"/>
        <w:rPr>
          <w:b/>
        </w:rPr>
      </w:pPr>
    </w:p>
    <w:p w:rsidR="00D24618" w:rsidRDefault="00605FE9">
      <w:pPr>
        <w:spacing w:after="3" w:line="259" w:lineRule="auto"/>
        <w:ind w:left="115"/>
        <w:rPr>
          <w:rFonts w:ascii="Verdana" w:eastAsia="Verdana" w:hAnsi="Verdana" w:cs="Verdana"/>
          <w:sz w:val="20"/>
        </w:rPr>
      </w:pPr>
      <w:r>
        <w:rPr>
          <w:b/>
        </w:rPr>
        <w:t>SIGNED:</w:t>
      </w:r>
      <w:r>
        <w:rPr>
          <w:rFonts w:ascii="Verdana" w:eastAsia="Verdana" w:hAnsi="Verdana" w:cs="Verdana"/>
          <w:sz w:val="20"/>
        </w:rPr>
        <w:t xml:space="preserve"> </w:t>
      </w:r>
    </w:p>
    <w:p w:rsidR="001C2F16" w:rsidRDefault="001C2F16">
      <w:pPr>
        <w:spacing w:after="3" w:line="259" w:lineRule="auto"/>
        <w:ind w:left="115"/>
      </w:pPr>
    </w:p>
    <w:tbl>
      <w:tblPr>
        <w:tblStyle w:val="TableGrid"/>
        <w:tblW w:w="9621" w:type="dxa"/>
        <w:tblInd w:w="-112" w:type="dxa"/>
        <w:tblCellMar>
          <w:top w:w="1" w:type="dxa"/>
          <w:bottom w:w="30" w:type="dxa"/>
        </w:tblCellMar>
        <w:tblLook w:val="04A0" w:firstRow="1" w:lastRow="0" w:firstColumn="1" w:lastColumn="0" w:noHBand="0" w:noVBand="1"/>
      </w:tblPr>
      <w:tblGrid>
        <w:gridCol w:w="1357"/>
        <w:gridCol w:w="295"/>
        <w:gridCol w:w="2485"/>
        <w:gridCol w:w="370"/>
        <w:gridCol w:w="442"/>
        <w:gridCol w:w="1076"/>
        <w:gridCol w:w="2187"/>
        <w:gridCol w:w="1409"/>
      </w:tblGrid>
      <w:tr w:rsidR="00D24618" w:rsidTr="00993B0D">
        <w:trPr>
          <w:trHeight w:val="361"/>
        </w:trPr>
        <w:tc>
          <w:tcPr>
            <w:tcW w:w="1372" w:type="dxa"/>
            <w:tcBorders>
              <w:top w:val="single" w:sz="6" w:space="0" w:color="000000"/>
              <w:left w:val="single" w:sz="6" w:space="0" w:color="000000"/>
              <w:bottom w:val="single" w:sz="6" w:space="0" w:color="000000"/>
              <w:right w:val="single" w:sz="6" w:space="0" w:color="000000"/>
            </w:tcBorders>
          </w:tcPr>
          <w:p w:rsidR="00D24618" w:rsidRDefault="00605FE9">
            <w:pPr>
              <w:spacing w:after="0" w:line="259" w:lineRule="auto"/>
              <w:ind w:left="127" w:firstLine="0"/>
            </w:pPr>
            <w:r>
              <w:rPr>
                <w:rFonts w:ascii="Verdana" w:eastAsia="Verdana" w:hAnsi="Verdana" w:cs="Verdana"/>
                <w:sz w:val="20"/>
              </w:rPr>
              <w:t xml:space="preserve"> </w:t>
            </w:r>
          </w:p>
        </w:tc>
        <w:tc>
          <w:tcPr>
            <w:tcW w:w="2992" w:type="dxa"/>
            <w:gridSpan w:val="2"/>
            <w:tcBorders>
              <w:top w:val="single" w:sz="6" w:space="0" w:color="000000"/>
              <w:left w:val="single" w:sz="6" w:space="0" w:color="000000"/>
              <w:bottom w:val="single" w:sz="6" w:space="0" w:color="000000"/>
              <w:right w:val="nil"/>
            </w:tcBorders>
          </w:tcPr>
          <w:p w:rsidR="00D24618" w:rsidRDefault="00605FE9">
            <w:pPr>
              <w:spacing w:after="0" w:line="259" w:lineRule="auto"/>
              <w:ind w:left="127" w:firstLine="0"/>
            </w:pPr>
            <w:r>
              <w:rPr>
                <w:b/>
              </w:rPr>
              <w:t>Supplier</w:t>
            </w:r>
            <w:r>
              <w:rPr>
                <w:rFonts w:ascii="Gautami" w:eastAsia="Gautami" w:hAnsi="Gautami" w:cs="Gautami"/>
              </w:rPr>
              <w:t>​</w:t>
            </w:r>
            <w:r>
              <w:rPr>
                <w:b/>
              </w:rPr>
              <w:t>:</w:t>
            </w:r>
            <w:r>
              <w:rPr>
                <w:rFonts w:ascii="Verdana" w:eastAsia="Verdana" w:hAnsi="Verdana" w:cs="Verdana"/>
                <w:sz w:val="20"/>
              </w:rPr>
              <w:t xml:space="preserve"> </w:t>
            </w:r>
          </w:p>
        </w:tc>
        <w:tc>
          <w:tcPr>
            <w:tcW w:w="718" w:type="dxa"/>
            <w:gridSpan w:val="2"/>
            <w:tcBorders>
              <w:top w:val="single" w:sz="6" w:space="0" w:color="000000"/>
              <w:left w:val="nil"/>
              <w:bottom w:val="single" w:sz="6" w:space="0" w:color="000000"/>
              <w:right w:val="single" w:sz="6" w:space="0" w:color="000000"/>
            </w:tcBorders>
          </w:tcPr>
          <w:p w:rsidR="00D24618" w:rsidRDefault="00D24618">
            <w:pPr>
              <w:spacing w:after="160" w:line="259" w:lineRule="auto"/>
              <w:ind w:left="0" w:firstLine="0"/>
            </w:pPr>
          </w:p>
        </w:tc>
        <w:tc>
          <w:tcPr>
            <w:tcW w:w="4539" w:type="dxa"/>
            <w:gridSpan w:val="3"/>
            <w:tcBorders>
              <w:top w:val="single" w:sz="6" w:space="0" w:color="000000"/>
              <w:left w:val="single" w:sz="6" w:space="0" w:color="000000"/>
              <w:bottom w:val="single" w:sz="6" w:space="0" w:color="000000"/>
              <w:right w:val="single" w:sz="6" w:space="0" w:color="000000"/>
            </w:tcBorders>
          </w:tcPr>
          <w:p w:rsidR="00D24618" w:rsidRDefault="00605FE9">
            <w:pPr>
              <w:spacing w:after="0" w:line="259" w:lineRule="auto"/>
              <w:ind w:left="127" w:firstLine="0"/>
            </w:pPr>
            <w:r>
              <w:rPr>
                <w:b/>
              </w:rPr>
              <w:t>Buyer</w:t>
            </w:r>
            <w:r>
              <w:rPr>
                <w:rFonts w:ascii="Gautami" w:eastAsia="Gautami" w:hAnsi="Gautami" w:cs="Gautami"/>
              </w:rPr>
              <w:t>​</w:t>
            </w:r>
            <w:r>
              <w:rPr>
                <w:b/>
              </w:rPr>
              <w:t>:</w:t>
            </w:r>
            <w:r>
              <w:rPr>
                <w:rFonts w:ascii="Verdana" w:eastAsia="Verdana" w:hAnsi="Verdana" w:cs="Verdana"/>
                <w:sz w:val="20"/>
              </w:rPr>
              <w:t xml:space="preserve"> </w:t>
            </w:r>
          </w:p>
        </w:tc>
      </w:tr>
      <w:tr w:rsidR="000748DB" w:rsidTr="00993B0D">
        <w:trPr>
          <w:trHeight w:val="327"/>
        </w:trPr>
        <w:tc>
          <w:tcPr>
            <w:tcW w:w="1372" w:type="dxa"/>
            <w:tcBorders>
              <w:top w:val="single" w:sz="6" w:space="0" w:color="000000"/>
              <w:left w:val="single" w:sz="6" w:space="0" w:color="000000"/>
              <w:bottom w:val="single" w:sz="6" w:space="0" w:color="000000"/>
              <w:right w:val="single" w:sz="6" w:space="0" w:color="000000"/>
            </w:tcBorders>
          </w:tcPr>
          <w:p w:rsidR="001C2F16" w:rsidRDefault="001C2F16">
            <w:pPr>
              <w:spacing w:after="0" w:line="259" w:lineRule="auto"/>
              <w:ind w:left="127" w:firstLine="0"/>
            </w:pPr>
            <w:r>
              <w:t>Name:</w:t>
            </w:r>
            <w:r>
              <w:rPr>
                <w:rFonts w:ascii="Verdana" w:eastAsia="Verdana" w:hAnsi="Verdana" w:cs="Verdana"/>
                <w:sz w:val="20"/>
              </w:rPr>
              <w:t xml:space="preserve"> </w:t>
            </w:r>
          </w:p>
        </w:tc>
        <w:tc>
          <w:tcPr>
            <w:tcW w:w="308" w:type="dxa"/>
            <w:tcBorders>
              <w:top w:val="single" w:sz="6" w:space="0" w:color="000000"/>
              <w:left w:val="single" w:sz="6" w:space="0" w:color="000000"/>
              <w:bottom w:val="single" w:sz="6" w:space="0" w:color="000000"/>
              <w:right w:val="nil"/>
            </w:tcBorders>
          </w:tcPr>
          <w:p w:rsidR="001C2F16" w:rsidRDefault="001C2F16">
            <w:pPr>
              <w:spacing w:after="160" w:line="259" w:lineRule="auto"/>
              <w:ind w:left="0" w:firstLine="0"/>
            </w:pPr>
          </w:p>
        </w:tc>
        <w:tc>
          <w:tcPr>
            <w:tcW w:w="3402" w:type="dxa"/>
            <w:gridSpan w:val="3"/>
            <w:tcBorders>
              <w:top w:val="single" w:sz="6" w:space="0" w:color="000000"/>
              <w:left w:val="nil"/>
              <w:bottom w:val="single" w:sz="6" w:space="0" w:color="000000"/>
              <w:right w:val="single" w:sz="6" w:space="0" w:color="000000"/>
            </w:tcBorders>
            <w:shd w:val="clear" w:color="auto" w:fill="auto"/>
          </w:tcPr>
          <w:p w:rsidR="001C2F16" w:rsidRPr="007E0F44" w:rsidRDefault="00BF1896" w:rsidP="00730A7F">
            <w:pPr>
              <w:spacing w:after="0" w:line="259" w:lineRule="auto"/>
              <w:ind w:left="0" w:firstLine="0"/>
            </w:pPr>
            <w:r w:rsidRPr="00291460">
              <w:rPr>
                <w:szCs w:val="24"/>
                <w:highlight w:val="lightGray"/>
              </w:rPr>
              <w:t>[redacted]</w:t>
            </w:r>
          </w:p>
        </w:tc>
        <w:tc>
          <w:tcPr>
            <w:tcW w:w="581" w:type="dxa"/>
            <w:tcBorders>
              <w:top w:val="single" w:sz="6" w:space="0" w:color="000000"/>
              <w:left w:val="single" w:sz="6" w:space="0" w:color="000000"/>
              <w:bottom w:val="single" w:sz="6" w:space="0" w:color="000000"/>
              <w:right w:val="nil"/>
            </w:tcBorders>
            <w:shd w:val="clear" w:color="auto" w:fill="auto"/>
          </w:tcPr>
          <w:p w:rsidR="001C2F16" w:rsidRPr="007E0F44" w:rsidRDefault="00BF1896">
            <w:pPr>
              <w:spacing w:after="160" w:line="259" w:lineRule="auto"/>
              <w:ind w:left="0" w:firstLine="0"/>
            </w:pPr>
            <w:r>
              <w:t xml:space="preserve">  </w:t>
            </w:r>
            <w:r w:rsidRPr="00291460">
              <w:rPr>
                <w:szCs w:val="24"/>
                <w:highlight w:val="lightGray"/>
              </w:rPr>
              <w:t>[redacted]</w:t>
            </w:r>
          </w:p>
        </w:tc>
        <w:tc>
          <w:tcPr>
            <w:tcW w:w="2394" w:type="dxa"/>
            <w:tcBorders>
              <w:top w:val="single" w:sz="6" w:space="0" w:color="000000"/>
              <w:left w:val="nil"/>
              <w:bottom w:val="single" w:sz="6" w:space="0" w:color="000000"/>
              <w:right w:val="nil"/>
            </w:tcBorders>
            <w:shd w:val="clear" w:color="auto" w:fill="auto"/>
          </w:tcPr>
          <w:p w:rsidR="001C2F16" w:rsidRPr="007E0F44" w:rsidRDefault="001C2F16">
            <w:pPr>
              <w:spacing w:after="0" w:line="259" w:lineRule="auto"/>
              <w:ind w:left="0" w:right="-1" w:firstLine="0"/>
              <w:jc w:val="both"/>
            </w:pPr>
          </w:p>
        </w:tc>
        <w:tc>
          <w:tcPr>
            <w:tcW w:w="1564" w:type="dxa"/>
            <w:tcBorders>
              <w:top w:val="single" w:sz="6" w:space="0" w:color="000000"/>
              <w:left w:val="nil"/>
              <w:bottom w:val="single" w:sz="6" w:space="0" w:color="000000"/>
              <w:right w:val="single" w:sz="6" w:space="0" w:color="000000"/>
            </w:tcBorders>
          </w:tcPr>
          <w:p w:rsidR="001C2F16" w:rsidRDefault="001C2F16">
            <w:pPr>
              <w:spacing w:after="0" w:line="259" w:lineRule="auto"/>
              <w:ind w:left="0" w:firstLine="0"/>
            </w:pPr>
            <w:r>
              <w:rPr>
                <w:rFonts w:ascii="Verdana" w:eastAsia="Verdana" w:hAnsi="Verdana" w:cs="Verdana"/>
                <w:sz w:val="20"/>
              </w:rPr>
              <w:t xml:space="preserve"> </w:t>
            </w:r>
          </w:p>
        </w:tc>
      </w:tr>
      <w:tr w:rsidR="000748DB" w:rsidTr="00993B0D">
        <w:trPr>
          <w:trHeight w:val="357"/>
        </w:trPr>
        <w:tc>
          <w:tcPr>
            <w:tcW w:w="1372" w:type="dxa"/>
            <w:tcBorders>
              <w:top w:val="single" w:sz="6" w:space="0" w:color="000000"/>
              <w:left w:val="single" w:sz="6" w:space="0" w:color="000000"/>
              <w:bottom w:val="single" w:sz="6" w:space="0" w:color="000000"/>
              <w:right w:val="single" w:sz="6" w:space="0" w:color="000000"/>
            </w:tcBorders>
          </w:tcPr>
          <w:p w:rsidR="001C2F16" w:rsidRDefault="001C2F16">
            <w:pPr>
              <w:spacing w:after="0" w:line="259" w:lineRule="auto"/>
              <w:ind w:left="127" w:firstLine="0"/>
            </w:pPr>
            <w:r>
              <w:t>Title:</w:t>
            </w:r>
            <w:r>
              <w:rPr>
                <w:rFonts w:ascii="Verdana" w:eastAsia="Verdana" w:hAnsi="Verdana" w:cs="Verdana"/>
                <w:sz w:val="20"/>
              </w:rPr>
              <w:t xml:space="preserve"> </w:t>
            </w:r>
          </w:p>
        </w:tc>
        <w:tc>
          <w:tcPr>
            <w:tcW w:w="308" w:type="dxa"/>
            <w:tcBorders>
              <w:top w:val="single" w:sz="6" w:space="0" w:color="000000"/>
              <w:left w:val="single" w:sz="6" w:space="0" w:color="000000"/>
              <w:bottom w:val="single" w:sz="6" w:space="0" w:color="000000"/>
              <w:right w:val="nil"/>
            </w:tcBorders>
          </w:tcPr>
          <w:p w:rsidR="001C2F16" w:rsidRDefault="001C2F16">
            <w:pPr>
              <w:spacing w:after="160" w:line="259" w:lineRule="auto"/>
              <w:ind w:left="0" w:firstLine="0"/>
            </w:pPr>
          </w:p>
        </w:tc>
        <w:tc>
          <w:tcPr>
            <w:tcW w:w="3402" w:type="dxa"/>
            <w:gridSpan w:val="3"/>
            <w:tcBorders>
              <w:top w:val="single" w:sz="6" w:space="0" w:color="000000"/>
              <w:left w:val="nil"/>
              <w:bottom w:val="single" w:sz="6" w:space="0" w:color="000000"/>
              <w:right w:val="single" w:sz="6" w:space="0" w:color="000000"/>
            </w:tcBorders>
            <w:shd w:val="clear" w:color="auto" w:fill="auto"/>
          </w:tcPr>
          <w:p w:rsidR="001C2F16" w:rsidRPr="007E0F44" w:rsidRDefault="00BF1896">
            <w:pPr>
              <w:spacing w:after="0" w:line="259" w:lineRule="auto"/>
              <w:ind w:left="15" w:firstLine="0"/>
            </w:pPr>
            <w:r w:rsidRPr="00291460">
              <w:rPr>
                <w:szCs w:val="24"/>
                <w:highlight w:val="lightGray"/>
              </w:rPr>
              <w:t>[redacted]</w:t>
            </w:r>
          </w:p>
        </w:tc>
        <w:tc>
          <w:tcPr>
            <w:tcW w:w="581" w:type="dxa"/>
            <w:tcBorders>
              <w:top w:val="single" w:sz="6" w:space="0" w:color="000000"/>
              <w:left w:val="single" w:sz="6" w:space="0" w:color="000000"/>
              <w:bottom w:val="single" w:sz="6" w:space="0" w:color="000000"/>
              <w:right w:val="nil"/>
            </w:tcBorders>
            <w:shd w:val="clear" w:color="auto" w:fill="auto"/>
          </w:tcPr>
          <w:p w:rsidR="001C2F16" w:rsidRPr="007E0F44" w:rsidRDefault="00BF1896">
            <w:pPr>
              <w:spacing w:after="160" w:line="259" w:lineRule="auto"/>
              <w:ind w:left="0" w:firstLine="0"/>
            </w:pPr>
            <w:r w:rsidRPr="00291460">
              <w:rPr>
                <w:szCs w:val="24"/>
                <w:highlight w:val="lightGray"/>
              </w:rPr>
              <w:t>[redacted]</w:t>
            </w:r>
          </w:p>
        </w:tc>
        <w:tc>
          <w:tcPr>
            <w:tcW w:w="2394" w:type="dxa"/>
            <w:tcBorders>
              <w:top w:val="single" w:sz="6" w:space="0" w:color="000000"/>
              <w:left w:val="nil"/>
              <w:bottom w:val="single" w:sz="6" w:space="0" w:color="000000"/>
              <w:right w:val="nil"/>
            </w:tcBorders>
            <w:shd w:val="clear" w:color="auto" w:fill="auto"/>
          </w:tcPr>
          <w:p w:rsidR="001C2F16" w:rsidRPr="007E0F44" w:rsidRDefault="001C2F16">
            <w:pPr>
              <w:spacing w:after="0" w:line="259" w:lineRule="auto"/>
              <w:ind w:left="0" w:right="-1" w:firstLine="0"/>
              <w:jc w:val="both"/>
            </w:pPr>
          </w:p>
        </w:tc>
        <w:tc>
          <w:tcPr>
            <w:tcW w:w="1564" w:type="dxa"/>
            <w:tcBorders>
              <w:top w:val="single" w:sz="6" w:space="0" w:color="000000"/>
              <w:left w:val="nil"/>
              <w:bottom w:val="single" w:sz="6" w:space="0" w:color="000000"/>
              <w:right w:val="single" w:sz="6" w:space="0" w:color="000000"/>
            </w:tcBorders>
          </w:tcPr>
          <w:p w:rsidR="001C2F16" w:rsidRDefault="001C2F16">
            <w:pPr>
              <w:spacing w:after="0" w:line="259" w:lineRule="auto"/>
              <w:ind w:left="0" w:firstLine="0"/>
            </w:pPr>
            <w:r>
              <w:rPr>
                <w:rFonts w:ascii="Verdana" w:eastAsia="Verdana" w:hAnsi="Verdana" w:cs="Verdana"/>
                <w:sz w:val="20"/>
              </w:rPr>
              <w:t xml:space="preserve"> </w:t>
            </w:r>
          </w:p>
        </w:tc>
      </w:tr>
      <w:tr w:rsidR="00D24618" w:rsidTr="00993B0D">
        <w:trPr>
          <w:trHeight w:val="1588"/>
        </w:trPr>
        <w:tc>
          <w:tcPr>
            <w:tcW w:w="1372" w:type="dxa"/>
            <w:tcBorders>
              <w:top w:val="single" w:sz="6" w:space="0" w:color="000000"/>
              <w:left w:val="single" w:sz="6" w:space="0" w:color="000000"/>
              <w:bottom w:val="single" w:sz="6" w:space="0" w:color="000000"/>
              <w:right w:val="single" w:sz="6" w:space="0" w:color="000000"/>
            </w:tcBorders>
          </w:tcPr>
          <w:p w:rsidR="00D24618" w:rsidRDefault="00605FE9">
            <w:pPr>
              <w:spacing w:after="0" w:line="259" w:lineRule="auto"/>
              <w:ind w:left="127" w:firstLine="0"/>
            </w:pPr>
            <w:r>
              <w:t>Signature:</w:t>
            </w:r>
            <w:r>
              <w:rPr>
                <w:rFonts w:ascii="Verdana" w:eastAsia="Verdana" w:hAnsi="Verdana" w:cs="Verdana"/>
                <w:sz w:val="20"/>
              </w:rPr>
              <w:t xml:space="preserve"> </w:t>
            </w:r>
          </w:p>
        </w:tc>
        <w:tc>
          <w:tcPr>
            <w:tcW w:w="3410" w:type="dxa"/>
            <w:gridSpan w:val="3"/>
            <w:tcBorders>
              <w:top w:val="single" w:sz="6" w:space="0" w:color="000000"/>
              <w:left w:val="single" w:sz="6" w:space="0" w:color="000000"/>
              <w:bottom w:val="single" w:sz="6" w:space="0" w:color="000000"/>
              <w:right w:val="nil"/>
            </w:tcBorders>
          </w:tcPr>
          <w:p w:rsidR="00D24618" w:rsidRDefault="00BF1896">
            <w:pPr>
              <w:spacing w:after="0" w:line="259" w:lineRule="auto"/>
              <w:ind w:left="157" w:right="-404" w:firstLine="0"/>
            </w:pPr>
            <w:r w:rsidRPr="00291460">
              <w:rPr>
                <w:szCs w:val="24"/>
                <w:highlight w:val="lightGray"/>
              </w:rPr>
              <w:t>[redacted]</w:t>
            </w:r>
          </w:p>
        </w:tc>
        <w:tc>
          <w:tcPr>
            <w:tcW w:w="300" w:type="dxa"/>
            <w:tcBorders>
              <w:top w:val="single" w:sz="6" w:space="0" w:color="000000"/>
              <w:left w:val="nil"/>
              <w:bottom w:val="single" w:sz="6" w:space="0" w:color="000000"/>
              <w:right w:val="single" w:sz="6" w:space="0" w:color="000000"/>
            </w:tcBorders>
            <w:vAlign w:val="bottom"/>
          </w:tcPr>
          <w:p w:rsidR="00D24618" w:rsidRDefault="00605FE9">
            <w:pPr>
              <w:spacing w:after="0" w:line="259" w:lineRule="auto"/>
              <w:ind w:left="434" w:firstLine="0"/>
            </w:pPr>
            <w:r>
              <w:t xml:space="preserve"> </w:t>
            </w:r>
            <w:r>
              <w:rPr>
                <w:rFonts w:ascii="Verdana" w:eastAsia="Verdana" w:hAnsi="Verdana" w:cs="Verdana"/>
                <w:sz w:val="20"/>
              </w:rPr>
              <w:t xml:space="preserve"> </w:t>
            </w:r>
          </w:p>
        </w:tc>
        <w:tc>
          <w:tcPr>
            <w:tcW w:w="4539" w:type="dxa"/>
            <w:gridSpan w:val="3"/>
            <w:tcBorders>
              <w:top w:val="single" w:sz="6" w:space="0" w:color="000000"/>
              <w:left w:val="single" w:sz="6" w:space="0" w:color="000000"/>
              <w:bottom w:val="single" w:sz="6" w:space="0" w:color="000000"/>
              <w:right w:val="single" w:sz="6" w:space="0" w:color="000000"/>
            </w:tcBorders>
            <w:vAlign w:val="bottom"/>
          </w:tcPr>
          <w:p w:rsidR="00D24618" w:rsidRDefault="00BF1896">
            <w:pPr>
              <w:spacing w:after="0" w:line="259" w:lineRule="auto"/>
              <w:ind w:left="0" w:right="917" w:firstLine="0"/>
              <w:jc w:val="center"/>
            </w:pPr>
            <w:r w:rsidRPr="00291460">
              <w:rPr>
                <w:szCs w:val="24"/>
                <w:highlight w:val="lightGray"/>
              </w:rPr>
              <w:t>[redacted]</w:t>
            </w:r>
            <w:r>
              <w:rPr>
                <w:szCs w:val="24"/>
              </w:rPr>
              <w:t xml:space="preserve"> </w:t>
            </w:r>
          </w:p>
        </w:tc>
      </w:tr>
      <w:tr w:rsidR="00D24618" w:rsidTr="00993B0D">
        <w:trPr>
          <w:trHeight w:val="359"/>
        </w:trPr>
        <w:tc>
          <w:tcPr>
            <w:tcW w:w="1372" w:type="dxa"/>
            <w:tcBorders>
              <w:top w:val="single" w:sz="6" w:space="0" w:color="000000"/>
              <w:left w:val="single" w:sz="6" w:space="0" w:color="000000"/>
              <w:bottom w:val="single" w:sz="6" w:space="0" w:color="000000"/>
              <w:right w:val="single" w:sz="6" w:space="0" w:color="000000"/>
            </w:tcBorders>
          </w:tcPr>
          <w:p w:rsidR="00D24618" w:rsidRDefault="00605FE9">
            <w:pPr>
              <w:spacing w:after="0" w:line="259" w:lineRule="auto"/>
              <w:ind w:left="127" w:firstLine="0"/>
            </w:pPr>
            <w:r>
              <w:t>Date:</w:t>
            </w:r>
            <w:r>
              <w:rPr>
                <w:rFonts w:ascii="Verdana" w:eastAsia="Verdana" w:hAnsi="Verdana" w:cs="Verdana"/>
                <w:sz w:val="20"/>
              </w:rPr>
              <w:t xml:space="preserve"> </w:t>
            </w:r>
          </w:p>
        </w:tc>
        <w:tc>
          <w:tcPr>
            <w:tcW w:w="3410" w:type="dxa"/>
            <w:gridSpan w:val="3"/>
            <w:tcBorders>
              <w:top w:val="single" w:sz="6" w:space="0" w:color="000000"/>
              <w:left w:val="single" w:sz="6" w:space="0" w:color="000000"/>
              <w:bottom w:val="single" w:sz="6" w:space="0" w:color="000000"/>
              <w:right w:val="nil"/>
            </w:tcBorders>
          </w:tcPr>
          <w:p w:rsidR="00D24618" w:rsidRDefault="00BF1896">
            <w:pPr>
              <w:spacing w:after="0" w:line="259" w:lineRule="auto"/>
              <w:ind w:left="127" w:firstLine="0"/>
            </w:pPr>
            <w:r>
              <w:t>26/4/2017</w:t>
            </w:r>
          </w:p>
        </w:tc>
        <w:tc>
          <w:tcPr>
            <w:tcW w:w="300" w:type="dxa"/>
            <w:tcBorders>
              <w:top w:val="single" w:sz="6" w:space="0" w:color="000000"/>
              <w:left w:val="nil"/>
              <w:bottom w:val="single" w:sz="6" w:space="0" w:color="000000"/>
              <w:right w:val="single" w:sz="6" w:space="0" w:color="000000"/>
            </w:tcBorders>
          </w:tcPr>
          <w:p w:rsidR="00D24618" w:rsidRDefault="00605FE9">
            <w:pPr>
              <w:spacing w:after="0" w:line="259" w:lineRule="auto"/>
              <w:ind w:left="-112" w:firstLine="0"/>
            </w:pPr>
            <w:r>
              <w:rPr>
                <w:color w:val="808080"/>
              </w:rPr>
              <w:t>.</w:t>
            </w:r>
            <w:r>
              <w:rPr>
                <w:rFonts w:ascii="Verdana" w:eastAsia="Verdana" w:hAnsi="Verdana" w:cs="Verdana"/>
                <w:sz w:val="20"/>
              </w:rPr>
              <w:t xml:space="preserve"> </w:t>
            </w:r>
          </w:p>
        </w:tc>
        <w:tc>
          <w:tcPr>
            <w:tcW w:w="4539" w:type="dxa"/>
            <w:gridSpan w:val="3"/>
            <w:tcBorders>
              <w:top w:val="single" w:sz="6" w:space="0" w:color="000000"/>
              <w:left w:val="single" w:sz="6" w:space="0" w:color="000000"/>
              <w:bottom w:val="single" w:sz="6" w:space="0" w:color="000000"/>
              <w:right w:val="single" w:sz="6" w:space="0" w:color="000000"/>
            </w:tcBorders>
          </w:tcPr>
          <w:p w:rsidR="00D24618" w:rsidRDefault="00BF1896">
            <w:pPr>
              <w:spacing w:after="0" w:line="259" w:lineRule="auto"/>
              <w:ind w:left="127" w:firstLine="0"/>
            </w:pPr>
            <w:r>
              <w:t>26/4/2017</w:t>
            </w:r>
          </w:p>
        </w:tc>
      </w:tr>
    </w:tbl>
    <w:p w:rsidR="00D24618" w:rsidRDefault="00605FE9" w:rsidP="00850525">
      <w:pPr>
        <w:spacing w:after="47" w:line="259" w:lineRule="auto"/>
        <w:ind w:left="105" w:firstLine="0"/>
      </w:pPr>
      <w:r>
        <w:rPr>
          <w:b/>
        </w:rPr>
        <w:lastRenderedPageBreak/>
        <w:t xml:space="preserve"> </w:t>
      </w:r>
    </w:p>
    <w:p w:rsidR="00D24618" w:rsidRDefault="00605FE9">
      <w:pPr>
        <w:spacing w:after="0" w:line="259" w:lineRule="auto"/>
        <w:ind w:left="105" w:firstLine="0"/>
      </w:pPr>
      <w:r>
        <w:rPr>
          <w:rFonts w:ascii="Verdana" w:eastAsia="Verdana" w:hAnsi="Verdana" w:cs="Verdana"/>
          <w:sz w:val="20"/>
        </w:rPr>
        <w:t xml:space="preserve"> </w:t>
      </w:r>
    </w:p>
    <w:p w:rsidR="00B233CC" w:rsidRDefault="00B233CC">
      <w:pPr>
        <w:spacing w:after="160" w:line="259" w:lineRule="auto"/>
        <w:ind w:left="0" w:firstLine="0"/>
        <w:rPr>
          <w:b/>
          <w:sz w:val="28"/>
        </w:rPr>
      </w:pPr>
      <w:r>
        <w:br w:type="page"/>
      </w:r>
    </w:p>
    <w:p w:rsidR="00D24618" w:rsidRDefault="00605FE9">
      <w:pPr>
        <w:pStyle w:val="Heading1"/>
        <w:ind w:left="100"/>
      </w:pPr>
      <w:r>
        <w:lastRenderedPageBreak/>
        <w:t xml:space="preserve">Part B - The Schedules </w:t>
      </w:r>
    </w:p>
    <w:p w:rsidR="00D24618" w:rsidRDefault="00605FE9">
      <w:pPr>
        <w:spacing w:after="47" w:line="259" w:lineRule="auto"/>
        <w:ind w:left="105" w:firstLine="0"/>
      </w:pPr>
      <w:r>
        <w:rPr>
          <w:b/>
        </w:rPr>
        <w:t xml:space="preserve"> </w:t>
      </w:r>
    </w:p>
    <w:p w:rsidR="00D24618" w:rsidRDefault="00605FE9">
      <w:pPr>
        <w:pStyle w:val="Heading2"/>
        <w:spacing w:after="3"/>
        <w:ind w:left="115"/>
      </w:pPr>
      <w:r>
        <w:t xml:space="preserve">Schedule 1 ­ Deliverable </w:t>
      </w:r>
    </w:p>
    <w:p w:rsidR="00A5247A" w:rsidRDefault="00A5247A" w:rsidP="00A5247A">
      <w:pPr>
        <w:pStyle w:val="Standard"/>
        <w:keepNext/>
        <w:jc w:val="left"/>
        <w:rPr>
          <w:rFonts w:ascii="Arial" w:eastAsia="Arial" w:hAnsi="Arial" w:cs="Arial"/>
          <w:sz w:val="24"/>
          <w:szCs w:val="24"/>
        </w:rPr>
      </w:pPr>
      <w:r>
        <w:rPr>
          <w:rFonts w:ascii="Arial" w:eastAsia="Arial" w:hAnsi="Arial" w:cs="Arial"/>
          <w:sz w:val="24"/>
          <w:szCs w:val="24"/>
        </w:rPr>
        <w:t>The Service</w:t>
      </w:r>
      <w:r w:rsidR="00773E83">
        <w:rPr>
          <w:rFonts w:ascii="Arial" w:eastAsia="Arial" w:hAnsi="Arial" w:cs="Arial"/>
          <w:sz w:val="24"/>
          <w:szCs w:val="24"/>
        </w:rPr>
        <w:t>(</w:t>
      </w:r>
      <w:r>
        <w:rPr>
          <w:rFonts w:ascii="Arial" w:eastAsia="Arial" w:hAnsi="Arial" w:cs="Arial"/>
          <w:sz w:val="24"/>
          <w:szCs w:val="24"/>
        </w:rPr>
        <w:t>s</w:t>
      </w:r>
      <w:r w:rsidR="00773E83">
        <w:rPr>
          <w:rFonts w:ascii="Arial" w:eastAsia="Arial" w:hAnsi="Arial" w:cs="Arial"/>
          <w:sz w:val="24"/>
          <w:szCs w:val="24"/>
        </w:rPr>
        <w:t>)</w:t>
      </w:r>
      <w:r>
        <w:rPr>
          <w:rFonts w:ascii="Arial" w:eastAsia="Arial" w:hAnsi="Arial" w:cs="Arial"/>
          <w:sz w:val="24"/>
          <w:szCs w:val="24"/>
        </w:rPr>
        <w:t xml:space="preserve"> to be provided by the Supplier under Lot </w:t>
      </w:r>
      <w:r w:rsidR="00773E83">
        <w:rPr>
          <w:rFonts w:ascii="Arial" w:eastAsia="Arial" w:hAnsi="Arial" w:cs="Arial"/>
          <w:sz w:val="24"/>
          <w:szCs w:val="24"/>
        </w:rPr>
        <w:t>1</w:t>
      </w:r>
      <w:r>
        <w:rPr>
          <w:rFonts w:ascii="Arial" w:eastAsia="Arial" w:hAnsi="Arial" w:cs="Arial"/>
          <w:sz w:val="24"/>
          <w:szCs w:val="24"/>
        </w:rPr>
        <w:t xml:space="preserve"> </w:t>
      </w:r>
      <w:r w:rsidR="00136EC1">
        <w:rPr>
          <w:rFonts w:ascii="Arial" w:eastAsia="Arial" w:hAnsi="Arial" w:cs="Arial"/>
          <w:sz w:val="24"/>
          <w:szCs w:val="24"/>
        </w:rPr>
        <w:t xml:space="preserve">Infrastructure </w:t>
      </w:r>
      <w:r>
        <w:rPr>
          <w:rFonts w:ascii="Arial" w:eastAsia="Arial" w:hAnsi="Arial" w:cs="Arial"/>
          <w:sz w:val="24"/>
          <w:szCs w:val="24"/>
        </w:rPr>
        <w:t>as a Service (</w:t>
      </w:r>
      <w:r w:rsidR="00136EC1">
        <w:rPr>
          <w:rFonts w:ascii="Arial" w:eastAsia="Arial" w:hAnsi="Arial" w:cs="Arial"/>
          <w:sz w:val="24"/>
          <w:szCs w:val="24"/>
        </w:rPr>
        <w:t>I</w:t>
      </w:r>
      <w:r>
        <w:rPr>
          <w:rFonts w:ascii="Arial" w:eastAsia="Arial" w:hAnsi="Arial" w:cs="Arial"/>
          <w:sz w:val="24"/>
          <w:szCs w:val="24"/>
        </w:rPr>
        <w:t xml:space="preserve">aaS) are listed in Schedule 1 and embedded below: </w:t>
      </w:r>
    </w:p>
    <w:p w:rsidR="00A5247A" w:rsidRPr="00A5247A" w:rsidRDefault="00A5247A" w:rsidP="00A5247A">
      <w:pPr>
        <w:pStyle w:val="Standard"/>
        <w:keepNext/>
        <w:jc w:val="left"/>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G-Cloud 8 Service offering</w:t>
      </w:r>
      <w:r w:rsidR="00993B0D">
        <w:rPr>
          <w:rFonts w:ascii="Arial" w:eastAsia="Arial" w:hAnsi="Arial" w:cs="Arial"/>
          <w:b/>
          <w:sz w:val="24"/>
          <w:szCs w:val="24"/>
        </w:rPr>
        <w:t>(s) below</w:t>
      </w:r>
      <w:r>
        <w:rPr>
          <w:rFonts w:ascii="Arial" w:eastAsia="Arial" w:hAnsi="Arial" w:cs="Arial"/>
          <w:b/>
          <w:sz w:val="24"/>
          <w:szCs w:val="24"/>
        </w:rPr>
        <w:t xml:space="preserve"> </w:t>
      </w:r>
      <w:r>
        <w:rPr>
          <w:rFonts w:ascii="Arial" w:eastAsia="Arial" w:hAnsi="Arial" w:cs="Arial"/>
          <w:b/>
          <w:sz w:val="24"/>
          <w:szCs w:val="24"/>
        </w:rPr>
        <w:br/>
      </w:r>
    </w:p>
    <w:p w:rsidR="00993B0D" w:rsidRDefault="00993B0D" w:rsidP="00993B0D">
      <w:pPr>
        <w:pStyle w:val="Standard"/>
        <w:keepNext/>
        <w:ind w:left="5" w:right="168"/>
        <w:jc w:val="left"/>
      </w:pPr>
      <w:r>
        <w:rPr>
          <w:rFonts w:ascii="Arial" w:hAnsi="Arial" w:cs="Arial"/>
          <w:sz w:val="24"/>
          <w:szCs w:val="24"/>
        </w:rPr>
        <w:t xml:space="preserve">a) Redcentric </w:t>
      </w:r>
      <w:r w:rsidR="00A4699B">
        <w:rPr>
          <w:rFonts w:ascii="Arial" w:hAnsi="Arial" w:cs="Arial"/>
          <w:sz w:val="24"/>
          <w:szCs w:val="24"/>
        </w:rPr>
        <w:t xml:space="preserve">- </w:t>
      </w:r>
      <w:r>
        <w:rPr>
          <w:rFonts w:ascii="Arial" w:hAnsi="Arial" w:cs="Arial"/>
          <w:sz w:val="24"/>
          <w:szCs w:val="24"/>
        </w:rPr>
        <w:t xml:space="preserve">Infrastructure </w:t>
      </w:r>
      <w:r w:rsidRPr="00132A87">
        <w:rPr>
          <w:rFonts w:ascii="Arial" w:hAnsi="Arial" w:cs="Arial"/>
          <w:sz w:val="24"/>
          <w:szCs w:val="24"/>
        </w:rPr>
        <w:t>as a Service</w:t>
      </w:r>
      <w:r>
        <w:rPr>
          <w:rFonts w:ascii="Arial" w:hAnsi="Arial" w:cs="Arial"/>
          <w:sz w:val="24"/>
          <w:szCs w:val="24"/>
        </w:rPr>
        <w:t xml:space="preserve"> - </w:t>
      </w:r>
      <w:r w:rsidR="008D1EE0">
        <w:rPr>
          <w:rFonts w:ascii="Arial" w:hAnsi="Arial" w:cs="Arial"/>
          <w:sz w:val="24"/>
          <w:szCs w:val="24"/>
        </w:rPr>
        <w:t>S</w:t>
      </w:r>
      <w:r>
        <w:rPr>
          <w:rFonts w:ascii="Arial" w:hAnsi="Arial" w:cs="Arial"/>
          <w:sz w:val="24"/>
          <w:szCs w:val="24"/>
        </w:rPr>
        <w:t xml:space="preserve">ervice ID </w:t>
      </w:r>
      <w:r w:rsidRPr="00B77A51">
        <w:rPr>
          <w:rFonts w:ascii="Arial" w:eastAsia="Arial" w:hAnsi="Arial" w:cs="Arial"/>
          <w:sz w:val="24"/>
          <w:szCs w:val="24"/>
        </w:rPr>
        <w:t>1802</w:t>
      </w:r>
      <w:r>
        <w:rPr>
          <w:rFonts w:ascii="Arial" w:eastAsia="Arial" w:hAnsi="Arial" w:cs="Arial"/>
          <w:sz w:val="24"/>
          <w:szCs w:val="24"/>
        </w:rPr>
        <w:t xml:space="preserve"> </w:t>
      </w:r>
      <w:r w:rsidRPr="00B77A51">
        <w:rPr>
          <w:rFonts w:ascii="Arial" w:eastAsia="Arial" w:hAnsi="Arial" w:cs="Arial"/>
          <w:sz w:val="24"/>
          <w:szCs w:val="24"/>
        </w:rPr>
        <w:t>8549</w:t>
      </w:r>
      <w:r>
        <w:rPr>
          <w:rFonts w:ascii="Arial" w:eastAsia="Arial" w:hAnsi="Arial" w:cs="Arial"/>
          <w:sz w:val="24"/>
          <w:szCs w:val="24"/>
        </w:rPr>
        <w:t xml:space="preserve"> </w:t>
      </w:r>
      <w:r w:rsidRPr="00B77A51">
        <w:rPr>
          <w:rFonts w:ascii="Arial" w:eastAsia="Arial" w:hAnsi="Arial" w:cs="Arial"/>
          <w:sz w:val="24"/>
          <w:szCs w:val="24"/>
        </w:rPr>
        <w:t>7827</w:t>
      </w:r>
      <w:r>
        <w:rPr>
          <w:rFonts w:ascii="Arial" w:eastAsia="Arial" w:hAnsi="Arial" w:cs="Arial"/>
          <w:sz w:val="24"/>
          <w:szCs w:val="24"/>
        </w:rPr>
        <w:t xml:space="preserve"> </w:t>
      </w:r>
      <w:r w:rsidRPr="00B77A51">
        <w:rPr>
          <w:rFonts w:ascii="Arial" w:eastAsia="Arial" w:hAnsi="Arial" w:cs="Arial"/>
          <w:sz w:val="24"/>
          <w:szCs w:val="24"/>
        </w:rPr>
        <w:t>199</w:t>
      </w:r>
      <w:r>
        <w:rPr>
          <w:rFonts w:ascii="Arial" w:eastAsia="Arial" w:hAnsi="Arial" w:cs="Arial"/>
          <w:sz w:val="24"/>
          <w:szCs w:val="24"/>
        </w:rPr>
        <w:t xml:space="preserve"> </w:t>
      </w:r>
    </w:p>
    <w:p w:rsidR="00A5247A" w:rsidRDefault="00A5247A" w:rsidP="00A5247A">
      <w:pPr>
        <w:pStyle w:val="Standard"/>
        <w:keepNext/>
        <w:jc w:val="left"/>
        <w:rPr>
          <w:rFonts w:ascii="Arial" w:eastAsia="Arial" w:hAnsi="Arial" w:cs="Arial"/>
          <w:b/>
          <w:sz w:val="24"/>
          <w:szCs w:val="24"/>
        </w:rPr>
      </w:pPr>
    </w:p>
    <w:p w:rsidR="00A5247A" w:rsidRPr="00A5247A" w:rsidRDefault="00A5247A" w:rsidP="00A5247A">
      <w:pPr>
        <w:pStyle w:val="Standard"/>
        <w:keepNext/>
        <w:jc w:val="left"/>
        <w:rPr>
          <w:rFonts w:ascii="Arial" w:eastAsia="Arial" w:hAnsi="Arial" w:cs="Arial"/>
          <w:b/>
          <w:sz w:val="24"/>
          <w:szCs w:val="24"/>
        </w:rPr>
      </w:pPr>
    </w:p>
    <w:p w:rsidR="00A5247A" w:rsidRDefault="00993B0D" w:rsidP="00A5247A">
      <w:pPr>
        <w:pStyle w:val="Standard"/>
        <w:keepNext/>
        <w:ind w:right="-141"/>
        <w:jc w:val="left"/>
        <w:rPr>
          <w:rFonts w:ascii="Arial" w:eastAsia="Arial" w:hAnsi="Arial" w:cs="Arial"/>
          <w:b/>
          <w:sz w:val="24"/>
          <w:szCs w:val="24"/>
        </w:rPr>
      </w:pPr>
      <w:r>
        <w:object w:dxaOrig="1551" w:dyaOrig="1004" w14:anchorId="2B40CE34">
          <v:shape id="_x0000_i1031" type="#_x0000_t75" style="width:78pt;height:49.3pt" o:ole="">
            <v:imagedata r:id="rId9" o:title=""/>
          </v:shape>
          <o:OLEObject Type="Embed" ProgID="AcroExch.Document.11" ShapeID="_x0000_i1031" DrawAspect="Icon" ObjectID="_1564573975" r:id="rId15"/>
        </w:object>
      </w:r>
    </w:p>
    <w:p w:rsidR="00993B0D" w:rsidRDefault="00993B0D" w:rsidP="00993B0D">
      <w:pPr>
        <w:ind w:left="5" w:firstLine="0"/>
        <w:jc w:val="both"/>
      </w:pPr>
      <w:r>
        <w:t xml:space="preserve">and </w:t>
      </w:r>
    </w:p>
    <w:p w:rsidR="00993B0D" w:rsidRPr="00727631" w:rsidRDefault="00993B0D" w:rsidP="00993B0D">
      <w:pPr>
        <w:ind w:left="5" w:firstLine="0"/>
        <w:jc w:val="both"/>
        <w:rPr>
          <w:rFonts w:eastAsia="Calibri"/>
          <w:color w:val="auto"/>
        </w:rPr>
      </w:pPr>
      <w:r>
        <w:br/>
        <w:t xml:space="preserve">(b) Redcentric </w:t>
      </w:r>
      <w:r w:rsidR="00A4699B">
        <w:t xml:space="preserve">- </w:t>
      </w:r>
      <w:r>
        <w:t xml:space="preserve">Database as a Service - </w:t>
      </w:r>
      <w:r w:rsidR="008D1EE0">
        <w:t>S</w:t>
      </w:r>
      <w:r w:rsidRPr="00727631">
        <w:rPr>
          <w:rFonts w:eastAsia="Calibri"/>
          <w:color w:val="auto"/>
        </w:rPr>
        <w:t xml:space="preserve">ervice ID </w:t>
      </w:r>
      <w:r>
        <w:rPr>
          <w:rFonts w:eastAsia="Calibri"/>
          <w:color w:val="auto"/>
        </w:rPr>
        <w:t xml:space="preserve">6288 6003 7056 923 </w:t>
      </w:r>
      <w:r w:rsidR="00773E83">
        <w:rPr>
          <w:rFonts w:eastAsia="Calibri"/>
          <w:color w:val="auto"/>
        </w:rPr>
        <w:t>(</w:t>
      </w:r>
      <w:r w:rsidR="00773E83" w:rsidRPr="00727631">
        <w:rPr>
          <w:rFonts w:eastAsia="Calibri"/>
          <w:color w:val="auto"/>
        </w:rPr>
        <w:t xml:space="preserve">Lot 2 PaaS) </w:t>
      </w:r>
      <w:r w:rsidRPr="00727631">
        <w:rPr>
          <w:rFonts w:eastAsia="Calibri"/>
          <w:color w:val="auto"/>
        </w:rPr>
        <w:t xml:space="preserve"> </w:t>
      </w:r>
    </w:p>
    <w:p w:rsidR="00993B0D" w:rsidRDefault="00993B0D" w:rsidP="00993B0D">
      <w:pPr>
        <w:spacing w:after="60" w:line="248" w:lineRule="auto"/>
        <w:ind w:left="5" w:right="999" w:firstLine="0"/>
      </w:pPr>
    </w:p>
    <w:p w:rsidR="00993B0D" w:rsidRDefault="00993B0D" w:rsidP="00993B0D">
      <w:pPr>
        <w:pStyle w:val="Standard"/>
        <w:keepNext/>
        <w:ind w:left="5" w:right="1140"/>
        <w:jc w:val="left"/>
        <w:rPr>
          <w:rFonts w:ascii="Arial" w:hAnsi="Arial" w:cs="Arial"/>
          <w:sz w:val="24"/>
          <w:szCs w:val="24"/>
        </w:rPr>
      </w:pPr>
      <w:r>
        <w:rPr>
          <w:rFonts w:ascii="Arial" w:hAnsi="Arial" w:cs="Arial"/>
          <w:sz w:val="24"/>
          <w:szCs w:val="24"/>
        </w:rPr>
        <w:object w:dxaOrig="2069" w:dyaOrig="1339" w14:anchorId="2C6E4C4C">
          <v:shape id="_x0000_i1032" type="#_x0000_t75" style="width:102.85pt;height:66.85pt" o:ole="">
            <v:imagedata r:id="rId11" o:title=""/>
          </v:shape>
          <o:OLEObject Type="Embed" ProgID="AcroExch.Document.11" ShapeID="_x0000_i1032" DrawAspect="Icon" ObjectID="_1564573976" r:id="rId16"/>
        </w:object>
      </w:r>
    </w:p>
    <w:p w:rsidR="00993B0D" w:rsidRDefault="00993B0D" w:rsidP="00993B0D">
      <w:pPr>
        <w:ind w:left="0" w:firstLine="5"/>
        <w:jc w:val="both"/>
        <w:rPr>
          <w:rFonts w:eastAsia="Calibri"/>
          <w:color w:val="auto"/>
        </w:rPr>
      </w:pPr>
    </w:p>
    <w:p w:rsidR="00993B0D" w:rsidRDefault="00993B0D" w:rsidP="00993B0D">
      <w:pPr>
        <w:ind w:left="0" w:firstLine="5"/>
        <w:jc w:val="both"/>
        <w:rPr>
          <w:rFonts w:eastAsia="Calibri"/>
          <w:color w:val="auto"/>
        </w:rPr>
      </w:pPr>
      <w:r>
        <w:rPr>
          <w:rFonts w:eastAsia="Calibri"/>
          <w:color w:val="auto"/>
        </w:rPr>
        <w:t>The G-Cloud Services shall also include and be performed in accordance with:</w:t>
      </w:r>
    </w:p>
    <w:p w:rsidR="00993B0D" w:rsidRDefault="00993B0D" w:rsidP="00993B0D">
      <w:pPr>
        <w:ind w:left="0" w:firstLine="5"/>
        <w:jc w:val="both"/>
        <w:rPr>
          <w:rFonts w:eastAsia="Calibri"/>
          <w:color w:val="auto"/>
        </w:rPr>
      </w:pPr>
    </w:p>
    <w:p w:rsidR="00993B0D" w:rsidRPr="00727631" w:rsidRDefault="00993B0D" w:rsidP="00993B0D">
      <w:pPr>
        <w:ind w:left="0" w:firstLine="5"/>
        <w:jc w:val="both"/>
        <w:rPr>
          <w:rFonts w:eastAsia="Calibri"/>
          <w:color w:val="auto"/>
        </w:rPr>
      </w:pPr>
      <w:r>
        <w:rPr>
          <w:rFonts w:eastAsia="Calibri"/>
          <w:color w:val="auto"/>
        </w:rPr>
        <w:t>(1)</w:t>
      </w:r>
      <w:r w:rsidRPr="00727631">
        <w:rPr>
          <w:rFonts w:eastAsia="Calibri"/>
          <w:color w:val="auto"/>
        </w:rPr>
        <w:t xml:space="preserve"> </w:t>
      </w:r>
      <w:r w:rsidRPr="00FD7277">
        <w:rPr>
          <w:rFonts w:eastAsia="Calibri"/>
          <w:color w:val="auto"/>
        </w:rPr>
        <w:t>Redcentric Scope of Work v</w:t>
      </w:r>
      <w:r w:rsidR="00DE0432">
        <w:rPr>
          <w:rFonts w:eastAsia="Calibri"/>
          <w:color w:val="auto"/>
        </w:rPr>
        <w:t>6 11 April 2017.</w:t>
      </w:r>
      <w:r w:rsidRPr="00727631">
        <w:rPr>
          <w:rFonts w:eastAsia="Calibri"/>
          <w:color w:val="auto"/>
        </w:rPr>
        <w:t xml:space="preserve"> </w:t>
      </w:r>
    </w:p>
    <w:p w:rsidR="00993B0D" w:rsidRDefault="00993B0D" w:rsidP="00993B0D">
      <w:pPr>
        <w:ind w:left="0" w:firstLine="5"/>
        <w:jc w:val="both"/>
        <w:rPr>
          <w:rFonts w:eastAsia="Calibri"/>
          <w:color w:val="auto"/>
        </w:rPr>
      </w:pPr>
    </w:p>
    <w:p w:rsidR="00A5247A" w:rsidRDefault="00BF1896" w:rsidP="00A5247A">
      <w:pPr>
        <w:pStyle w:val="Standard"/>
        <w:keepNext/>
        <w:jc w:val="left"/>
        <w:rPr>
          <w:rFonts w:ascii="Arial" w:hAnsi="Arial" w:cs="Arial"/>
          <w:sz w:val="24"/>
          <w:szCs w:val="24"/>
        </w:rPr>
      </w:pPr>
      <w:r w:rsidRPr="00291460">
        <w:rPr>
          <w:szCs w:val="24"/>
          <w:highlight w:val="lightGray"/>
        </w:rPr>
        <w:t>[redacted]</w:t>
      </w:r>
    </w:p>
    <w:p w:rsidR="00993B0D" w:rsidRDefault="00993B0D">
      <w:pPr>
        <w:spacing w:after="160" w:line="259" w:lineRule="auto"/>
        <w:ind w:left="0" w:firstLine="0"/>
        <w:rPr>
          <w:b/>
          <w:sz w:val="28"/>
        </w:rPr>
      </w:pPr>
      <w:r>
        <w:br w:type="page"/>
      </w:r>
    </w:p>
    <w:p w:rsidR="00A5247A" w:rsidRDefault="00A5247A" w:rsidP="00A5247A">
      <w:pPr>
        <w:pStyle w:val="Heading1"/>
      </w:pPr>
    </w:p>
    <w:p w:rsidR="00A5247A" w:rsidRDefault="00A5247A" w:rsidP="00A5247A">
      <w:pPr>
        <w:pStyle w:val="Heading2"/>
        <w:ind w:left="-15" w:hanging="30"/>
      </w:pPr>
      <w:bookmarkStart w:id="9" w:name="h.26in1rg"/>
      <w:bookmarkEnd w:id="9"/>
      <w:r>
        <w:t>Schedule 2 -</w:t>
      </w:r>
      <w:r>
        <w:tab/>
      </w:r>
      <w:r>
        <w:rPr>
          <w:shd w:val="clear" w:color="auto" w:fill="FFFFFF"/>
        </w:rPr>
        <w:t xml:space="preserve">Call-Off </w:t>
      </w:r>
      <w:r>
        <w:t>Contract Charges</w:t>
      </w:r>
    </w:p>
    <w:p w:rsidR="00A5247A" w:rsidRDefault="00A5247A" w:rsidP="00A5247A">
      <w:pPr>
        <w:pStyle w:val="Heading2"/>
        <w:ind w:left="-15" w:hanging="30"/>
      </w:pPr>
    </w:p>
    <w:p w:rsidR="00A5247A" w:rsidRDefault="00A5247A" w:rsidP="00A5247A">
      <w:pPr>
        <w:pStyle w:val="Standard"/>
        <w:ind w:right="-30"/>
        <w:jc w:val="left"/>
        <w:rPr>
          <w:rFonts w:ascii="Arial" w:eastAsia="Arial" w:hAnsi="Arial" w:cs="Arial"/>
          <w:sz w:val="24"/>
          <w:szCs w:val="24"/>
        </w:rPr>
      </w:pPr>
      <w:r>
        <w:rPr>
          <w:rFonts w:ascii="Arial" w:eastAsia="Arial" w:hAnsi="Arial" w:cs="Arial"/>
          <w:sz w:val="24"/>
          <w:szCs w:val="24"/>
        </w:rPr>
        <w:t xml:space="preserve">The detailed charging breakdown for the provision of </w:t>
      </w:r>
      <w:r w:rsidR="002D10E4">
        <w:rPr>
          <w:rFonts w:ascii="Arial" w:eastAsia="Arial" w:hAnsi="Arial" w:cs="Arial"/>
          <w:sz w:val="24"/>
          <w:szCs w:val="24"/>
        </w:rPr>
        <w:t xml:space="preserve">delivered </w:t>
      </w:r>
      <w:r>
        <w:rPr>
          <w:rFonts w:ascii="Arial" w:eastAsia="Arial" w:hAnsi="Arial" w:cs="Arial"/>
          <w:sz w:val="24"/>
          <w:szCs w:val="24"/>
        </w:rPr>
        <w:t xml:space="preserve">Services at Schedule 1 is embedded below. </w:t>
      </w:r>
    </w:p>
    <w:p w:rsidR="00A5247A" w:rsidRDefault="00A5247A" w:rsidP="00A5247A">
      <w:pPr>
        <w:pStyle w:val="Standard"/>
        <w:ind w:right="-30"/>
        <w:jc w:val="left"/>
        <w:rPr>
          <w:rFonts w:ascii="Arial" w:eastAsia="Arial" w:hAnsi="Arial" w:cs="Arial"/>
          <w:sz w:val="24"/>
          <w:szCs w:val="24"/>
        </w:rPr>
      </w:pPr>
    </w:p>
    <w:p w:rsidR="000E5FE2" w:rsidRDefault="00BF1896" w:rsidP="00A5247A">
      <w:pPr>
        <w:pStyle w:val="Standard"/>
        <w:ind w:right="-30"/>
        <w:jc w:val="left"/>
        <w:rPr>
          <w:rFonts w:ascii="Arial" w:eastAsia="Arial" w:hAnsi="Arial" w:cs="Arial"/>
          <w:sz w:val="24"/>
          <w:szCs w:val="24"/>
        </w:rPr>
      </w:pPr>
      <w:r w:rsidRPr="00291460">
        <w:rPr>
          <w:szCs w:val="24"/>
          <w:highlight w:val="lightGray"/>
        </w:rPr>
        <w:t>[redacted]</w:t>
      </w:r>
      <w:bookmarkStart w:id="10" w:name="_GoBack"/>
      <w:bookmarkEnd w:id="10"/>
    </w:p>
    <w:p w:rsidR="006D713D" w:rsidRDefault="006D713D" w:rsidP="00A5247A">
      <w:pPr>
        <w:pStyle w:val="Standard"/>
        <w:ind w:right="-30"/>
        <w:jc w:val="left"/>
        <w:rPr>
          <w:rFonts w:ascii="Arial" w:eastAsia="Arial" w:hAnsi="Arial" w:cs="Arial"/>
          <w:sz w:val="24"/>
          <w:szCs w:val="24"/>
        </w:rPr>
      </w:pPr>
    </w:p>
    <w:p w:rsidR="009262A2" w:rsidRDefault="009262A2" w:rsidP="00A5247A">
      <w:pPr>
        <w:pStyle w:val="Standard"/>
        <w:ind w:right="-30"/>
        <w:jc w:val="left"/>
        <w:rPr>
          <w:rFonts w:ascii="Arial" w:eastAsia="Arial" w:hAnsi="Arial" w:cs="Arial"/>
          <w:sz w:val="24"/>
          <w:szCs w:val="24"/>
        </w:rPr>
      </w:pPr>
    </w:p>
    <w:p w:rsidR="004C558D" w:rsidRDefault="006D713D" w:rsidP="00A5247A">
      <w:pPr>
        <w:pStyle w:val="Standard"/>
        <w:ind w:right="-30"/>
        <w:jc w:val="left"/>
        <w:rPr>
          <w:rFonts w:ascii="Arial" w:eastAsia="Arial" w:hAnsi="Arial" w:cs="Arial"/>
          <w:sz w:val="24"/>
          <w:szCs w:val="24"/>
        </w:rPr>
      </w:pPr>
      <w:r>
        <w:rPr>
          <w:rFonts w:ascii="Arial" w:eastAsia="Arial" w:hAnsi="Arial" w:cs="Arial"/>
          <w:sz w:val="24"/>
          <w:szCs w:val="24"/>
        </w:rPr>
        <w:t>No indexation will be applied to the Charges.</w:t>
      </w:r>
      <w:r w:rsidR="004C558D">
        <w:rPr>
          <w:rFonts w:ascii="Arial" w:eastAsia="Arial" w:hAnsi="Arial" w:cs="Arial"/>
          <w:sz w:val="24"/>
          <w:szCs w:val="24"/>
        </w:rPr>
        <w:t xml:space="preserve"> </w:t>
      </w:r>
    </w:p>
    <w:p w:rsidR="004C558D" w:rsidRDefault="004C558D" w:rsidP="00A5247A">
      <w:pPr>
        <w:pStyle w:val="Standard"/>
        <w:ind w:right="-30"/>
        <w:jc w:val="left"/>
        <w:rPr>
          <w:rFonts w:ascii="Arial" w:eastAsia="Arial" w:hAnsi="Arial" w:cs="Arial"/>
          <w:sz w:val="24"/>
          <w:szCs w:val="24"/>
        </w:rPr>
      </w:pPr>
    </w:p>
    <w:p w:rsidR="00A5247A" w:rsidRDefault="0064549F" w:rsidP="00A5247A">
      <w:pPr>
        <w:pStyle w:val="Standard"/>
        <w:ind w:right="-30"/>
        <w:jc w:val="left"/>
        <w:rPr>
          <w:rFonts w:ascii="Arial" w:eastAsia="Arial" w:hAnsi="Arial" w:cs="Arial"/>
          <w:sz w:val="24"/>
          <w:szCs w:val="24"/>
        </w:rPr>
      </w:pPr>
      <w:r>
        <w:rPr>
          <w:rFonts w:ascii="Arial" w:eastAsia="Arial" w:hAnsi="Arial" w:cs="Arial"/>
          <w:sz w:val="24"/>
          <w:szCs w:val="24"/>
        </w:rPr>
        <w:t xml:space="preserve">Supplier expenses are not anticipated for the delivery of this Service. Should the Supplier anticipate any necessary spend on travel and / or subsistence expenses, these charges </w:t>
      </w:r>
      <w:r w:rsidR="00185CEB">
        <w:rPr>
          <w:rFonts w:ascii="Arial" w:eastAsia="Arial" w:hAnsi="Arial" w:cs="Arial"/>
          <w:sz w:val="24"/>
          <w:szCs w:val="24"/>
        </w:rPr>
        <w:t xml:space="preserve">will be at Buyer subsistence rates and </w:t>
      </w:r>
      <w:r>
        <w:rPr>
          <w:rFonts w:ascii="Arial" w:eastAsia="Arial" w:hAnsi="Arial" w:cs="Arial"/>
          <w:sz w:val="24"/>
          <w:szCs w:val="24"/>
        </w:rPr>
        <w:t xml:space="preserve">be agreed in advance and approved by the </w:t>
      </w:r>
      <w:r w:rsidR="00770BDA">
        <w:rPr>
          <w:rFonts w:ascii="Arial" w:eastAsia="Arial" w:hAnsi="Arial" w:cs="Arial"/>
          <w:sz w:val="24"/>
          <w:szCs w:val="24"/>
        </w:rPr>
        <w:t xml:space="preserve">Buyer </w:t>
      </w:r>
      <w:r>
        <w:rPr>
          <w:rFonts w:ascii="Arial" w:eastAsia="Arial" w:hAnsi="Arial" w:cs="Arial"/>
          <w:sz w:val="24"/>
          <w:szCs w:val="24"/>
        </w:rPr>
        <w:t>prior to being incurred.</w:t>
      </w:r>
    </w:p>
    <w:p w:rsidR="00FC3D15" w:rsidRDefault="00FC3D15" w:rsidP="00A5247A">
      <w:pPr>
        <w:pStyle w:val="Standard"/>
        <w:ind w:right="-30"/>
        <w:jc w:val="left"/>
        <w:rPr>
          <w:rFonts w:ascii="Arial" w:eastAsia="Arial" w:hAnsi="Arial" w:cs="Arial"/>
          <w:sz w:val="24"/>
          <w:szCs w:val="24"/>
        </w:rPr>
      </w:pPr>
    </w:p>
    <w:p w:rsidR="00DE0432" w:rsidRDefault="00DE0432">
      <w:pPr>
        <w:spacing w:after="0" w:line="259" w:lineRule="auto"/>
        <w:ind w:left="105" w:firstLine="0"/>
      </w:pPr>
    </w:p>
    <w:bookmarkStart w:id="11" w:name="_MON_1553422749"/>
    <w:bookmarkEnd w:id="11"/>
    <w:p w:rsidR="00DE0432" w:rsidRDefault="00DE0432">
      <w:pPr>
        <w:spacing w:after="0" w:line="259" w:lineRule="auto"/>
        <w:ind w:left="105" w:firstLine="0"/>
      </w:pPr>
      <w:r>
        <w:object w:dxaOrig="1543" w:dyaOrig="1000">
          <v:shape id="_x0000_i1035" type="#_x0000_t75" style="width:77.15pt;height:50.15pt" o:ole="">
            <v:imagedata r:id="rId17" o:title=""/>
          </v:shape>
          <o:OLEObject Type="Embed" ProgID="Word.Document.12" ShapeID="_x0000_i1035" DrawAspect="Icon" ObjectID="_1564573977" r:id="rId18">
            <o:FieldCodes>\s</o:FieldCodes>
          </o:OLEObject>
        </w:object>
      </w:r>
    </w:p>
    <w:p w:rsidR="00D24618" w:rsidRDefault="00605FE9">
      <w:pPr>
        <w:spacing w:after="0" w:line="259" w:lineRule="auto"/>
        <w:ind w:left="105" w:firstLine="0"/>
      </w:pPr>
      <w:r>
        <w:t xml:space="preserve"> </w:t>
      </w:r>
    </w:p>
    <w:p w:rsidR="00D24618" w:rsidRDefault="00605FE9" w:rsidP="00A5247A">
      <w:pPr>
        <w:pStyle w:val="Heading2"/>
        <w:spacing w:after="51"/>
        <w:ind w:left="0"/>
      </w:pPr>
      <w:r>
        <w:t xml:space="preserve">Schedule 3 - Deed of guarantee </w:t>
      </w:r>
    </w:p>
    <w:p w:rsidR="00A5247A" w:rsidRDefault="00A5247A" w:rsidP="00A5247A">
      <w:pPr>
        <w:ind w:left="0" w:firstLine="0"/>
      </w:pPr>
      <w:r>
        <w:t>Not used for the purpose of this Call-Off Contract</w:t>
      </w:r>
    </w:p>
    <w:p w:rsidR="00CB5DF2" w:rsidRPr="00A5247A" w:rsidRDefault="00CB5DF2" w:rsidP="00A5247A">
      <w:pPr>
        <w:ind w:left="0" w:firstLine="0"/>
      </w:pPr>
    </w:p>
    <w:p w:rsidR="00D24618" w:rsidRDefault="00605FE9">
      <w:pPr>
        <w:spacing w:after="0" w:line="259" w:lineRule="auto"/>
        <w:ind w:left="105" w:firstLine="0"/>
      </w:pPr>
      <w:r>
        <w:rPr>
          <w:rFonts w:ascii="Verdana" w:eastAsia="Verdana" w:hAnsi="Verdana" w:cs="Verdana"/>
          <w:sz w:val="20"/>
        </w:rPr>
        <w:t xml:space="preserve"> </w:t>
      </w:r>
    </w:p>
    <w:p w:rsidR="00D24618" w:rsidRPr="00750994" w:rsidRDefault="00605FE9" w:rsidP="00750994">
      <w:pPr>
        <w:pStyle w:val="Heading1"/>
        <w:ind w:left="0"/>
        <w:rPr>
          <w:sz w:val="24"/>
          <w:szCs w:val="24"/>
        </w:rPr>
      </w:pPr>
      <w:r w:rsidRPr="00750994">
        <w:rPr>
          <w:sz w:val="24"/>
          <w:szCs w:val="24"/>
        </w:rPr>
        <w:t xml:space="preserve">Schedule 4 - Alternative Clauses  </w:t>
      </w:r>
    </w:p>
    <w:p w:rsidR="00D24618" w:rsidRDefault="00750994">
      <w:pPr>
        <w:spacing w:after="0" w:line="259" w:lineRule="auto"/>
        <w:ind w:left="105" w:firstLine="0"/>
      </w:pPr>
      <w:r>
        <w:t>Not used for the purpose of this Call-Off Contract</w:t>
      </w:r>
    </w:p>
    <w:p w:rsidR="00A876C7" w:rsidRDefault="00A876C7">
      <w:pPr>
        <w:spacing w:after="0" w:line="259" w:lineRule="auto"/>
        <w:ind w:left="105" w:firstLine="0"/>
      </w:pPr>
    </w:p>
    <w:p w:rsidR="00A876C7" w:rsidRDefault="00A876C7">
      <w:pPr>
        <w:spacing w:after="0" w:line="259" w:lineRule="auto"/>
        <w:ind w:left="105" w:firstLine="0"/>
      </w:pPr>
    </w:p>
    <w:p w:rsidR="00D24618" w:rsidRDefault="00605FE9">
      <w:pPr>
        <w:spacing w:after="52" w:line="259" w:lineRule="auto"/>
        <w:ind w:left="105" w:firstLine="0"/>
      </w:pPr>
      <w:r>
        <w:rPr>
          <w:rFonts w:ascii="Verdana" w:eastAsia="Verdana" w:hAnsi="Verdana" w:cs="Verdana"/>
          <w:sz w:val="20"/>
        </w:rPr>
        <w:t xml:space="preserve"> </w:t>
      </w:r>
    </w:p>
    <w:p w:rsidR="00CB5DF2" w:rsidRDefault="00CB5DF2">
      <w:pPr>
        <w:spacing w:after="160" w:line="259" w:lineRule="auto"/>
        <w:ind w:left="0" w:firstLine="0"/>
        <w:rPr>
          <w:b/>
          <w:sz w:val="28"/>
        </w:rPr>
      </w:pPr>
      <w:r>
        <w:br w:type="page"/>
      </w:r>
    </w:p>
    <w:p w:rsidR="00D24618" w:rsidRDefault="00605FE9">
      <w:pPr>
        <w:pStyle w:val="Heading1"/>
        <w:spacing w:after="0"/>
        <w:ind w:left="105" w:firstLine="0"/>
      </w:pPr>
      <w:r>
        <w:lastRenderedPageBreak/>
        <w:t xml:space="preserve">Part C – Terms and conditions </w:t>
      </w:r>
    </w:p>
    <w:p w:rsidR="00D24618" w:rsidRDefault="00605FE9">
      <w:pPr>
        <w:spacing w:after="0" w:line="259" w:lineRule="auto"/>
        <w:ind w:left="105" w:firstLine="0"/>
      </w:pPr>
      <w:r>
        <w:t xml:space="preserve"> </w:t>
      </w:r>
    </w:p>
    <w:p w:rsidR="00D24618" w:rsidRDefault="00605FE9">
      <w:pPr>
        <w:pStyle w:val="Heading2"/>
        <w:tabs>
          <w:tab w:val="center" w:pos="3833"/>
          <w:tab w:val="center" w:pos="6838"/>
        </w:tabs>
        <w:ind w:left="0" w:firstLine="0"/>
      </w:pPr>
      <w:r>
        <w:t>1.</w:t>
      </w:r>
      <w:r>
        <w:tab/>
        <w:t>Call-Off Contract start date, length and methodology</w:t>
      </w:r>
      <w:r>
        <w:rPr>
          <w:rFonts w:ascii="Gautami" w:eastAsia="Gautami" w:hAnsi="Gautami" w:cs="Gautami"/>
          <w:b w:val="0"/>
        </w:rPr>
        <w:t>​</w:t>
      </w:r>
      <w:r>
        <w:rPr>
          <w:rFonts w:ascii="Gautami" w:eastAsia="Gautami" w:hAnsi="Gautami" w:cs="Gautami"/>
          <w:b w:val="0"/>
        </w:rPr>
        <w:tab/>
      </w:r>
      <w:r>
        <w:t xml:space="preserve"> </w:t>
      </w:r>
    </w:p>
    <w:p w:rsidR="00D24618" w:rsidRDefault="00605FE9">
      <w:pPr>
        <w:ind w:left="808" w:right="148" w:hanging="703"/>
      </w:pPr>
      <w:r>
        <w:t xml:space="preserve">1.1 </w:t>
      </w:r>
      <w:r>
        <w:tab/>
        <w:t xml:space="preserve">The Supplier will start providing the Services on the date specified in the Order Form.  </w:t>
      </w:r>
    </w:p>
    <w:p w:rsidR="00D24618" w:rsidRDefault="00605FE9">
      <w:pPr>
        <w:spacing w:after="0" w:line="259" w:lineRule="auto"/>
        <w:ind w:left="105" w:firstLine="0"/>
      </w:pPr>
      <w:r>
        <w:t xml:space="preserve"> </w:t>
      </w:r>
    </w:p>
    <w:p w:rsidR="00D24618" w:rsidRDefault="00605FE9">
      <w:pPr>
        <w:ind w:left="808" w:right="148" w:hanging="703"/>
      </w:pPr>
      <w:r>
        <w:t xml:space="preserve">1.2 </w:t>
      </w:r>
      <w:r>
        <w:tab/>
        <w:t xml:space="preserve">This Call­Off Contract will terminate on the End Date specified in the Order Form unless terminated earlier in accordance with Clause 23 and will be a maximum of 24 months from the Commencement Date. </w:t>
      </w:r>
    </w:p>
    <w:p w:rsidR="00D24618" w:rsidRDefault="00605FE9">
      <w:pPr>
        <w:spacing w:after="0" w:line="259" w:lineRule="auto"/>
        <w:ind w:left="105" w:firstLine="0"/>
      </w:pPr>
      <w:r>
        <w:t xml:space="preserve"> </w:t>
      </w:r>
    </w:p>
    <w:p w:rsidR="00D24618" w:rsidRDefault="00605FE9">
      <w:pPr>
        <w:pStyle w:val="Heading2"/>
        <w:tabs>
          <w:tab w:val="center" w:pos="2042"/>
        </w:tabs>
        <w:ind w:left="0" w:firstLine="0"/>
      </w:pPr>
      <w:r>
        <w:t xml:space="preserve">2. </w:t>
      </w:r>
      <w:r>
        <w:tab/>
        <w:t xml:space="preserve">Overriding provisions  </w:t>
      </w:r>
    </w:p>
    <w:p w:rsidR="00D24618" w:rsidRDefault="00605FE9">
      <w:pPr>
        <w:spacing w:after="228" w:line="254" w:lineRule="auto"/>
        <w:ind w:left="818" w:right="220" w:hanging="713"/>
        <w:jc w:val="both"/>
      </w:pPr>
      <w:r>
        <w:t xml:space="preserve">2.1 </w:t>
      </w:r>
      <w:r w:rsidR="00162B28">
        <w:tab/>
      </w:r>
      <w:r>
        <w:t xml:space="preserve">The Supplier agrees to supply the G­Cloud Services [and any Additional Services (Lot 4 only)] in accordance with this Call­Off Contract and the Supplier’s Terms as identified in the Framework Agreement (G­Cloud Services) and incorporated into this Call­Off Contract.  </w:t>
      </w:r>
    </w:p>
    <w:p w:rsidR="00D24618" w:rsidRDefault="00605FE9">
      <w:pPr>
        <w:spacing w:after="228" w:line="254" w:lineRule="auto"/>
        <w:ind w:left="818" w:right="220" w:hanging="713"/>
        <w:jc w:val="both"/>
      </w:pPr>
      <w:r>
        <w:t>2.2</w:t>
      </w:r>
      <w:r w:rsidR="00162B28">
        <w:tab/>
      </w:r>
      <w:r>
        <w:t xml:space="preserve"> In the event of and only to the extent of any conflict or ambiguity between the Clauses of this Call­Off Contract, the provisions of the Schedules, any document referred to in the Clauses of this Call­Off Contract (including Supplier’s Terms) and the Framework Agreement, the conflict shall be resolved in accordance with the following order of precedence: </w:t>
      </w:r>
    </w:p>
    <w:p w:rsidR="00D24618" w:rsidRDefault="00605FE9" w:rsidP="0083470F">
      <w:pPr>
        <w:numPr>
          <w:ilvl w:val="0"/>
          <w:numId w:val="6"/>
        </w:numPr>
        <w:spacing w:after="208"/>
        <w:ind w:right="148" w:hanging="284"/>
      </w:pPr>
      <w:r>
        <w:t xml:space="preserve">the Framework Agreement </w:t>
      </w:r>
    </w:p>
    <w:p w:rsidR="00D24618" w:rsidRDefault="00605FE9" w:rsidP="0083470F">
      <w:pPr>
        <w:numPr>
          <w:ilvl w:val="0"/>
          <w:numId w:val="6"/>
        </w:numPr>
        <w:spacing w:after="208"/>
        <w:ind w:right="148" w:hanging="284"/>
      </w:pPr>
      <w:r>
        <w:t xml:space="preserve">the Clauses of this Call­Off Contract (excluding Supplier Terms) </w:t>
      </w:r>
    </w:p>
    <w:p w:rsidR="00D24618" w:rsidRDefault="00605FE9" w:rsidP="0083470F">
      <w:pPr>
        <w:numPr>
          <w:ilvl w:val="0"/>
          <w:numId w:val="6"/>
        </w:numPr>
        <w:spacing w:after="212"/>
        <w:ind w:right="148" w:hanging="284"/>
      </w:pPr>
      <w:r>
        <w:t xml:space="preserve">the completed Order Form </w:t>
      </w:r>
    </w:p>
    <w:p w:rsidR="00D24618" w:rsidRDefault="00605FE9" w:rsidP="0083470F">
      <w:pPr>
        <w:numPr>
          <w:ilvl w:val="0"/>
          <w:numId w:val="6"/>
        </w:numPr>
        <w:spacing w:after="139"/>
        <w:ind w:right="148" w:hanging="284"/>
      </w:pPr>
      <w:r>
        <w:t>the Supplier's Terms and Conditions</w:t>
      </w:r>
      <w:r>
        <w:rPr>
          <w:rFonts w:ascii="Gautami" w:eastAsia="Gautami" w:hAnsi="Gautami" w:cs="Gautami"/>
        </w:rPr>
        <w:t>​</w:t>
      </w:r>
      <w:r>
        <w:t xml:space="preserve">, and  </w:t>
      </w:r>
    </w:p>
    <w:p w:rsidR="00D24618" w:rsidRDefault="00605FE9" w:rsidP="0083470F">
      <w:pPr>
        <w:numPr>
          <w:ilvl w:val="0"/>
          <w:numId w:val="6"/>
        </w:numPr>
        <w:spacing w:after="208"/>
        <w:ind w:right="148" w:hanging="284"/>
      </w:pPr>
      <w:r>
        <w:t xml:space="preserve">any other document referred to in the Clauses of this Call­Off Contract. </w:t>
      </w:r>
    </w:p>
    <w:p w:rsidR="00D24618" w:rsidRDefault="00605FE9">
      <w:pPr>
        <w:spacing w:after="202"/>
        <w:ind w:left="818" w:right="148"/>
      </w:pPr>
      <w:r>
        <w:t xml:space="preserve">The Supplier accepts this is the order of prevailing provisions in this Call­Off Contract.  </w:t>
      </w:r>
    </w:p>
    <w:p w:rsidR="00D24618" w:rsidRDefault="00605FE9">
      <w:pPr>
        <w:pStyle w:val="Heading2"/>
        <w:tabs>
          <w:tab w:val="center" w:pos="2494"/>
        </w:tabs>
        <w:ind w:left="0" w:firstLine="0"/>
      </w:pPr>
      <w:r>
        <w:t xml:space="preserve">3. </w:t>
      </w:r>
      <w:r>
        <w:tab/>
        <w:t xml:space="preserve">Transfer and sub-contracting  </w:t>
      </w:r>
    </w:p>
    <w:p w:rsidR="00D24618" w:rsidRDefault="00605FE9">
      <w:pPr>
        <w:spacing w:after="202"/>
        <w:ind w:left="808" w:right="148" w:hanging="703"/>
      </w:pPr>
      <w:r>
        <w:t xml:space="preserve">3.1 </w:t>
      </w:r>
      <w:r w:rsidR="00162B28">
        <w:tab/>
      </w:r>
      <w:r>
        <w:t xml:space="preserve">The Supplier will not assign, novate or sub­contract any part­of this Call­Off Contract without the Buyer’s prior written approval. </w:t>
      </w:r>
    </w:p>
    <w:p w:rsidR="00D24618" w:rsidRDefault="00162B28">
      <w:pPr>
        <w:tabs>
          <w:tab w:val="center" w:pos="4873"/>
        </w:tabs>
        <w:spacing w:after="208"/>
        <w:ind w:left="0" w:firstLine="0"/>
      </w:pPr>
      <w:r>
        <w:t xml:space="preserve"> </w:t>
      </w:r>
      <w:r w:rsidR="00605FE9">
        <w:t xml:space="preserve">3.2 </w:t>
      </w:r>
      <w:r w:rsidR="00605FE9">
        <w:tab/>
        <w:t xml:space="preserve">The Supplier will be responsible for the performance of any Sub­Contractors. </w:t>
      </w:r>
    </w:p>
    <w:p w:rsidR="00D24618" w:rsidRDefault="00605FE9">
      <w:pPr>
        <w:spacing w:after="202"/>
        <w:ind w:left="808" w:right="148" w:hanging="703"/>
      </w:pPr>
      <w:r>
        <w:t xml:space="preserve">3.3 </w:t>
      </w:r>
      <w:r w:rsidR="00162B28">
        <w:tab/>
      </w:r>
      <w:r>
        <w:t xml:space="preserve">The Buyer may assign, novate or otherwise dispose of its rights and obligations under this Call­Off Contract or any part thereof to: </w:t>
      </w:r>
    </w:p>
    <w:p w:rsidR="00D24618" w:rsidRDefault="00605FE9">
      <w:pPr>
        <w:spacing w:after="108" w:line="342" w:lineRule="auto"/>
        <w:ind w:left="808" w:right="220" w:firstLine="0"/>
        <w:jc w:val="both"/>
      </w:pPr>
      <w:r>
        <w:lastRenderedPageBreak/>
        <w:t xml:space="preserve">● any other body established by the Crown or under statute in order substantially to perform any of the functions that had previously been performed by the Buyer, or ● any private sector body which substantially performs the functions of the Buyer  </w:t>
      </w:r>
    </w:p>
    <w:p w:rsidR="00D24618" w:rsidRDefault="00605FE9">
      <w:pPr>
        <w:spacing w:after="202"/>
        <w:ind w:left="818" w:right="148"/>
      </w:pPr>
      <w:r>
        <w:t xml:space="preserve">provided that any such assignment, novation or other disposal shall not increase the burden of the Supplier’s obligations under this Call­Off Contract.  </w:t>
      </w:r>
    </w:p>
    <w:p w:rsidR="00D24618" w:rsidRDefault="00605FE9">
      <w:pPr>
        <w:spacing w:after="0" w:line="259" w:lineRule="auto"/>
        <w:ind w:left="105" w:firstLine="0"/>
      </w:pPr>
      <w:r>
        <w:t xml:space="preserve"> </w:t>
      </w:r>
    </w:p>
    <w:p w:rsidR="00D24618" w:rsidRDefault="00605FE9">
      <w:pPr>
        <w:pStyle w:val="Heading2"/>
        <w:tabs>
          <w:tab w:val="center" w:pos="1596"/>
        </w:tabs>
        <w:ind w:left="0" w:firstLine="0"/>
      </w:pPr>
      <w:r>
        <w:t xml:space="preserve">4. </w:t>
      </w:r>
      <w:r>
        <w:tab/>
        <w:t xml:space="preserve">Supplier Staff </w:t>
      </w:r>
    </w:p>
    <w:p w:rsidR="00D24618" w:rsidRDefault="00605FE9">
      <w:pPr>
        <w:tabs>
          <w:tab w:val="center" w:pos="2014"/>
        </w:tabs>
        <w:ind w:left="0" w:firstLine="0"/>
      </w:pPr>
      <w:r>
        <w:t xml:space="preserve">4.1 </w:t>
      </w:r>
      <w:r>
        <w:tab/>
        <w:t xml:space="preserve">The Supplier Staff will: </w:t>
      </w:r>
    </w:p>
    <w:p w:rsidR="00D24618" w:rsidRDefault="00605FE9" w:rsidP="0083470F">
      <w:pPr>
        <w:numPr>
          <w:ilvl w:val="0"/>
          <w:numId w:val="7"/>
        </w:numPr>
        <w:ind w:right="148" w:hanging="284"/>
      </w:pPr>
      <w:r>
        <w:t xml:space="preserve">fulfil all reasonable requests of the Buyer </w:t>
      </w:r>
    </w:p>
    <w:p w:rsidR="00D24618" w:rsidRDefault="00605FE9" w:rsidP="0083470F">
      <w:pPr>
        <w:numPr>
          <w:ilvl w:val="0"/>
          <w:numId w:val="7"/>
        </w:numPr>
        <w:ind w:right="148" w:hanging="284"/>
      </w:pPr>
      <w:r>
        <w:t xml:space="preserve">apply all due skill, care and diligence to the provisions of the Services </w:t>
      </w:r>
    </w:p>
    <w:p w:rsidR="00D24618" w:rsidRDefault="00605FE9" w:rsidP="0083470F">
      <w:pPr>
        <w:numPr>
          <w:ilvl w:val="0"/>
          <w:numId w:val="7"/>
        </w:numPr>
        <w:ind w:right="148" w:hanging="284"/>
      </w:pPr>
      <w:r>
        <w:t xml:space="preserve">be appropriately experienced, qualified and trained to supply the Services </w:t>
      </w:r>
    </w:p>
    <w:p w:rsidR="00D24618" w:rsidRDefault="00605FE9" w:rsidP="0083470F">
      <w:pPr>
        <w:numPr>
          <w:ilvl w:val="0"/>
          <w:numId w:val="7"/>
        </w:numPr>
        <w:ind w:right="148" w:hanging="284"/>
      </w:pPr>
      <w:r>
        <w:t xml:space="preserve">respond to any enquiries about the Services as soon as reasonably possible ● complete any necessary vetting procedures specified by the Buyer </w:t>
      </w:r>
    </w:p>
    <w:p w:rsidR="00D24618" w:rsidRDefault="00605FE9" w:rsidP="0083470F">
      <w:pPr>
        <w:numPr>
          <w:ilvl w:val="0"/>
          <w:numId w:val="7"/>
        </w:numPr>
        <w:spacing w:after="59"/>
        <w:ind w:right="148" w:hanging="284"/>
      </w:pPr>
      <w:r>
        <w:t xml:space="preserve">Comply with the provisions of the Official Secrets Act 1911 to 1989; and ● Section 182 of the Finance Act 1989.  </w:t>
      </w:r>
    </w:p>
    <w:p w:rsidR="00D24618" w:rsidRDefault="00605FE9">
      <w:pPr>
        <w:spacing w:after="48" w:line="259" w:lineRule="auto"/>
        <w:ind w:left="105" w:firstLine="0"/>
      </w:pPr>
      <w:r>
        <w:rPr>
          <w:b/>
        </w:rPr>
        <w:t xml:space="preserve"> </w:t>
      </w:r>
    </w:p>
    <w:p w:rsidR="00D24618" w:rsidRDefault="00605FE9">
      <w:pPr>
        <w:pStyle w:val="Heading2"/>
        <w:tabs>
          <w:tab w:val="center" w:pos="1601"/>
          <w:tab w:val="center" w:pos="2379"/>
        </w:tabs>
        <w:ind w:left="0" w:firstLine="0"/>
      </w:pPr>
      <w:r>
        <w:t xml:space="preserve">5. </w:t>
      </w:r>
      <w:r>
        <w:tab/>
        <w:t>Due diligence</w:t>
      </w:r>
      <w:r>
        <w:rPr>
          <w:rFonts w:ascii="Gautami" w:eastAsia="Gautami" w:hAnsi="Gautami" w:cs="Gautami"/>
          <w:b w:val="0"/>
        </w:rPr>
        <w:t>​</w:t>
      </w:r>
      <w:r>
        <w:rPr>
          <w:rFonts w:ascii="Gautami" w:eastAsia="Gautami" w:hAnsi="Gautami" w:cs="Gautami"/>
          <w:b w:val="0"/>
        </w:rPr>
        <w:tab/>
      </w:r>
      <w:r>
        <w:t xml:space="preserve"> </w:t>
      </w:r>
    </w:p>
    <w:p w:rsidR="00D24618" w:rsidRDefault="00605FE9">
      <w:pPr>
        <w:tabs>
          <w:tab w:val="center" w:pos="4409"/>
        </w:tabs>
        <w:ind w:left="0" w:firstLine="0"/>
      </w:pPr>
      <w:r>
        <w:t xml:space="preserve">5.1 </w:t>
      </w:r>
      <w:r>
        <w:tab/>
        <w:t xml:space="preserve">Both Parties agree that when entering into a Call­Off Contract, they: </w:t>
      </w:r>
    </w:p>
    <w:p w:rsidR="00D24618" w:rsidRDefault="00605FE9">
      <w:pPr>
        <w:spacing w:after="0" w:line="259" w:lineRule="auto"/>
        <w:ind w:left="105" w:firstLine="0"/>
      </w:pPr>
      <w:r>
        <w:t xml:space="preserve"> </w:t>
      </w:r>
    </w:p>
    <w:p w:rsidR="00D24618" w:rsidRDefault="00605FE9">
      <w:pPr>
        <w:ind w:left="1377" w:right="148" w:hanging="569"/>
      </w:pPr>
      <w:r>
        <w:t xml:space="preserve">5.2.1 having made their own enquiries are satisfied by the accuracy of any information supplied by the other Party </w:t>
      </w:r>
    </w:p>
    <w:p w:rsidR="00D24618" w:rsidRDefault="00605FE9">
      <w:pPr>
        <w:spacing w:after="0" w:line="259" w:lineRule="auto"/>
        <w:ind w:left="808" w:firstLine="0"/>
      </w:pPr>
      <w:r>
        <w:t xml:space="preserve"> </w:t>
      </w:r>
    </w:p>
    <w:p w:rsidR="00D24618" w:rsidRDefault="00605FE9">
      <w:pPr>
        <w:ind w:left="1377" w:right="148" w:hanging="569"/>
      </w:pPr>
      <w:r>
        <w:t xml:space="preserve">5.2.2 are confident that they can fulfil their obligations according to the terms of this Call­Off Contract </w:t>
      </w:r>
    </w:p>
    <w:p w:rsidR="00D24618" w:rsidRDefault="00605FE9">
      <w:pPr>
        <w:spacing w:after="0" w:line="259" w:lineRule="auto"/>
        <w:ind w:left="808" w:firstLine="0"/>
      </w:pPr>
      <w:r>
        <w:t xml:space="preserve"> </w:t>
      </w:r>
    </w:p>
    <w:p w:rsidR="00D24618" w:rsidRDefault="00605FE9">
      <w:pPr>
        <w:ind w:left="818" w:right="148"/>
      </w:pPr>
      <w:r>
        <w:t xml:space="preserve">5.2.3 have entered into this Call­Off Contract relying on their own due diligence </w:t>
      </w:r>
    </w:p>
    <w:p w:rsidR="00D24618" w:rsidRDefault="00605FE9">
      <w:pPr>
        <w:spacing w:after="0" w:line="259" w:lineRule="auto"/>
        <w:ind w:left="793" w:firstLine="0"/>
      </w:pPr>
      <w:r>
        <w:t xml:space="preserve"> </w:t>
      </w:r>
    </w:p>
    <w:p w:rsidR="00D24618" w:rsidRDefault="00605FE9">
      <w:pPr>
        <w:pStyle w:val="Heading2"/>
        <w:tabs>
          <w:tab w:val="center" w:pos="3793"/>
        </w:tabs>
        <w:ind w:left="0" w:firstLine="0"/>
      </w:pPr>
      <w:r>
        <w:t>6.</w:t>
      </w:r>
      <w:r>
        <w:tab/>
        <w:t xml:space="preserve">Warranties, representations and acceptance criteria  </w:t>
      </w:r>
    </w:p>
    <w:p w:rsidR="00D24618" w:rsidRDefault="00605FE9">
      <w:pPr>
        <w:ind w:left="808" w:right="148" w:hanging="703"/>
      </w:pPr>
      <w:r>
        <w:t xml:space="preserve">6.1 </w:t>
      </w:r>
      <w:r>
        <w:tab/>
        <w:t xml:space="preserve">The Supplier will perform its obligations under this Call­Off Contract with all reasonable care, skill and diligence, according to Good Industry Practice and using the best applicable and available techniques and standards. </w:t>
      </w:r>
    </w:p>
    <w:p w:rsidR="00D24618" w:rsidRDefault="00605FE9">
      <w:pPr>
        <w:spacing w:after="0" w:line="259" w:lineRule="auto"/>
        <w:ind w:left="105" w:firstLine="0"/>
      </w:pPr>
      <w:r>
        <w:t xml:space="preserve"> </w:t>
      </w:r>
    </w:p>
    <w:p w:rsidR="00D24618" w:rsidRDefault="00605FE9">
      <w:pPr>
        <w:spacing w:after="228" w:line="254" w:lineRule="auto"/>
        <w:ind w:left="818" w:right="220" w:hanging="713"/>
        <w:jc w:val="both"/>
      </w:pPr>
      <w:r>
        <w:t xml:space="preserve">6.2 </w:t>
      </w:r>
      <w:r w:rsidR="00162B28">
        <w:tab/>
      </w:r>
      <w:r>
        <w:t xml:space="preserve">The Supplier will use all reasonable endeavours to prevent the introduction, creation or propagation of any disruptive elements into systems providing services to data, software or Authority Confidential Information held in electronic form.  </w:t>
      </w:r>
    </w:p>
    <w:p w:rsidR="00D24618" w:rsidRDefault="00605FE9">
      <w:pPr>
        <w:ind w:left="808" w:right="148" w:hanging="703"/>
      </w:pPr>
      <w:r>
        <w:t xml:space="preserve">6.3 </w:t>
      </w:r>
      <w:r>
        <w:tab/>
        <w:t xml:space="preserve">The Supplier undertakes to the Buyer that each </w:t>
      </w:r>
      <w:r>
        <w:rPr>
          <w:rFonts w:ascii="Gautami" w:eastAsia="Gautami" w:hAnsi="Gautami" w:cs="Gautami"/>
        </w:rPr>
        <w:t>​</w:t>
      </w:r>
      <w:r>
        <w:t>G­Cloud Service</w:t>
      </w:r>
      <w:r>
        <w:rPr>
          <w:rFonts w:ascii="Gautami" w:eastAsia="Gautami" w:hAnsi="Gautami" w:cs="Gautami"/>
        </w:rPr>
        <w:t>​</w:t>
      </w:r>
      <w:r>
        <w:t xml:space="preserve"> will meet the Buyer</w:t>
      </w:r>
      <w:r>
        <w:rPr>
          <w:rFonts w:ascii="Gautami" w:eastAsia="Gautami" w:hAnsi="Gautami" w:cs="Gautami"/>
        </w:rPr>
        <w:t>​</w:t>
      </w:r>
      <w:r>
        <w:t xml:space="preserve">’s acceptance criteria, as defined in the </w:t>
      </w:r>
      <w:r>
        <w:rPr>
          <w:rFonts w:ascii="Gautami" w:eastAsia="Gautami" w:hAnsi="Gautami" w:cs="Gautami"/>
        </w:rPr>
        <w:t>​</w:t>
      </w:r>
      <w:r>
        <w:t>Call­Off</w:t>
      </w:r>
      <w:r>
        <w:rPr>
          <w:rFonts w:ascii="Gautami" w:eastAsia="Gautami" w:hAnsi="Gautami" w:cs="Gautami"/>
        </w:rPr>
        <w:t>​</w:t>
      </w:r>
      <w:r>
        <w:t xml:space="preserve"> </w:t>
      </w:r>
      <w:r>
        <w:rPr>
          <w:rFonts w:ascii="Gautami" w:eastAsia="Gautami" w:hAnsi="Gautami" w:cs="Gautami"/>
        </w:rPr>
        <w:t>​</w:t>
      </w:r>
      <w:r>
        <w:t>Contract</w:t>
      </w:r>
      <w:r>
        <w:rPr>
          <w:rFonts w:ascii="Gautami" w:eastAsia="Gautami" w:hAnsi="Gautami" w:cs="Gautami"/>
        </w:rPr>
        <w:t>​</w:t>
      </w:r>
      <w:r>
        <w:t xml:space="preserve"> </w:t>
      </w:r>
      <w:r>
        <w:rPr>
          <w:rFonts w:ascii="Gautami" w:eastAsia="Gautami" w:hAnsi="Gautami" w:cs="Gautami"/>
        </w:rPr>
        <w:t>​</w:t>
      </w:r>
      <w:r>
        <w:t>Order</w:t>
      </w:r>
      <w:r>
        <w:rPr>
          <w:rFonts w:ascii="Gautami" w:eastAsia="Gautami" w:hAnsi="Gautami" w:cs="Gautami"/>
        </w:rPr>
        <w:t>​</w:t>
      </w:r>
      <w:r>
        <w:t xml:space="preserve"> </w:t>
      </w:r>
      <w:r>
        <w:rPr>
          <w:rFonts w:ascii="Gautami" w:eastAsia="Gautami" w:hAnsi="Gautami" w:cs="Gautami"/>
        </w:rPr>
        <w:t>​</w:t>
      </w:r>
      <w:r>
        <w:t>Form</w:t>
      </w:r>
      <w:r>
        <w:rPr>
          <w:rFonts w:ascii="Gautami" w:eastAsia="Gautami" w:hAnsi="Gautami" w:cs="Gautami"/>
        </w:rPr>
        <w:t>​</w:t>
      </w:r>
      <w:r>
        <w:t xml:space="preserve">.  </w:t>
      </w:r>
    </w:p>
    <w:p w:rsidR="00D24618" w:rsidRDefault="00605FE9">
      <w:pPr>
        <w:spacing w:after="0" w:line="259" w:lineRule="auto"/>
        <w:ind w:left="105" w:firstLine="0"/>
      </w:pPr>
      <w:r>
        <w:lastRenderedPageBreak/>
        <w:t xml:space="preserve"> </w:t>
      </w:r>
      <w:r>
        <w:tab/>
        <w:t xml:space="preserve"> </w:t>
      </w:r>
    </w:p>
    <w:p w:rsidR="00D24618" w:rsidRDefault="00605FE9">
      <w:pPr>
        <w:ind w:left="808" w:right="148" w:hanging="703"/>
      </w:pPr>
      <w:r>
        <w:t xml:space="preserve">6.4 </w:t>
      </w:r>
      <w:r>
        <w:tab/>
        <w:t>The</w:t>
      </w:r>
      <w:r>
        <w:rPr>
          <w:rFonts w:ascii="Gautami" w:eastAsia="Gautami" w:hAnsi="Gautami" w:cs="Gautami"/>
        </w:rPr>
        <w:t>​</w:t>
      </w:r>
      <w:r>
        <w:t xml:space="preserve"> </w:t>
      </w:r>
      <w:r>
        <w:rPr>
          <w:rFonts w:ascii="Gautami" w:eastAsia="Gautami" w:hAnsi="Gautami" w:cs="Gautami"/>
        </w:rPr>
        <w:t>​</w:t>
      </w:r>
      <w:r>
        <w:t>Supplier</w:t>
      </w:r>
      <w:r>
        <w:rPr>
          <w:rFonts w:ascii="Gautami" w:eastAsia="Gautami" w:hAnsi="Gautami" w:cs="Gautami"/>
        </w:rPr>
        <w:t>​</w:t>
      </w:r>
      <w:r>
        <w:t xml:space="preserve"> warrants that it has full capacity and authority</w:t>
      </w:r>
      <w:r>
        <w:rPr>
          <w:rFonts w:ascii="Gautami" w:eastAsia="Gautami" w:hAnsi="Gautami" w:cs="Gautami"/>
        </w:rPr>
        <w:t>​</w:t>
      </w:r>
      <w:r>
        <w:t xml:space="preserve"> and all necessary</w:t>
      </w:r>
      <w:r>
        <w:rPr>
          <w:rFonts w:ascii="Gautami" w:eastAsia="Gautami" w:hAnsi="Gautami" w:cs="Gautami"/>
        </w:rPr>
        <w:t>​</w:t>
      </w:r>
      <w:r>
        <w:rPr>
          <w:rFonts w:ascii="Gautami" w:eastAsia="Gautami" w:hAnsi="Gautami" w:cs="Gautami"/>
        </w:rPr>
        <w:tab/>
      </w:r>
      <w:r>
        <w:t xml:space="preserve"> authorisations, consents, </w:t>
      </w:r>
      <w:r>
        <w:rPr>
          <w:rFonts w:ascii="Gautami" w:eastAsia="Gautami" w:hAnsi="Gautami" w:cs="Gautami"/>
        </w:rPr>
        <w:t>​</w:t>
      </w:r>
      <w:r>
        <w:t>licences and permissions and Intellectual Property Rights</w:t>
      </w:r>
      <w:r>
        <w:rPr>
          <w:rFonts w:ascii="Gautami" w:eastAsia="Gautami" w:hAnsi="Gautami" w:cs="Gautami"/>
        </w:rPr>
        <w:t>​</w:t>
      </w:r>
      <w:r>
        <w:rPr>
          <w:rFonts w:ascii="Gautami" w:eastAsia="Gautami" w:hAnsi="Gautami" w:cs="Gautami"/>
        </w:rPr>
        <w:tab/>
      </w:r>
      <w:r>
        <w:t xml:space="preserve"> to perform</w:t>
      </w:r>
      <w:r>
        <w:rPr>
          <w:rFonts w:ascii="Gautami" w:eastAsia="Gautami" w:hAnsi="Gautami" w:cs="Gautami"/>
        </w:rPr>
        <w:t>​</w:t>
      </w:r>
      <w:r>
        <w:t xml:space="preserve"> this </w:t>
      </w:r>
      <w:r>
        <w:rPr>
          <w:rFonts w:ascii="Gautami" w:eastAsia="Gautami" w:hAnsi="Gautami" w:cs="Gautami"/>
        </w:rPr>
        <w:t xml:space="preserve">​ </w:t>
      </w:r>
      <w:r>
        <w:t>Call­Off</w:t>
      </w:r>
      <w:r>
        <w:rPr>
          <w:rFonts w:ascii="Gautami" w:eastAsia="Gautami" w:hAnsi="Gautami" w:cs="Gautami"/>
        </w:rPr>
        <w:t>​</w:t>
      </w:r>
      <w:r>
        <w:t xml:space="preserve"> </w:t>
      </w:r>
      <w:r>
        <w:rPr>
          <w:rFonts w:ascii="Gautami" w:eastAsia="Gautami" w:hAnsi="Gautami" w:cs="Gautami"/>
        </w:rPr>
        <w:t>​</w:t>
      </w:r>
      <w:r>
        <w:t>Contract</w:t>
      </w:r>
      <w:r>
        <w:rPr>
          <w:rFonts w:ascii="Gautami" w:eastAsia="Gautami" w:hAnsi="Gautami" w:cs="Gautami"/>
        </w:rPr>
        <w:t xml:space="preserve">​ </w:t>
      </w:r>
      <w:r>
        <w:t>.</w:t>
      </w:r>
      <w:r>
        <w:rPr>
          <w:rFonts w:ascii="Gautami" w:eastAsia="Gautami" w:hAnsi="Gautami" w:cs="Gautami"/>
        </w:rPr>
        <w:t>​</w:t>
      </w:r>
      <w:r>
        <w:t xml:space="preserve"> </w:t>
      </w:r>
    </w:p>
    <w:p w:rsidR="00D24618" w:rsidRDefault="00605FE9">
      <w:pPr>
        <w:ind w:left="808" w:right="148" w:hanging="703"/>
      </w:pPr>
      <w:r>
        <w:t>6.5</w:t>
      </w:r>
      <w:r>
        <w:tab/>
        <w:t xml:space="preserve">The Supplier represents that, in entering into this Call­Off Contract it has not committed any Fraud. </w:t>
      </w:r>
    </w:p>
    <w:p w:rsidR="00D24618" w:rsidRDefault="00605FE9">
      <w:pPr>
        <w:spacing w:after="0" w:line="259" w:lineRule="auto"/>
        <w:ind w:left="105" w:firstLine="0"/>
      </w:pPr>
      <w:r>
        <w:t xml:space="preserve"> </w:t>
      </w:r>
    </w:p>
    <w:p w:rsidR="00D24618" w:rsidRDefault="00605FE9">
      <w:pPr>
        <w:tabs>
          <w:tab w:val="right" w:pos="9872"/>
        </w:tabs>
        <w:ind w:left="0" w:firstLine="0"/>
      </w:pPr>
      <w:r>
        <w:t xml:space="preserve">6.6 </w:t>
      </w:r>
      <w:r>
        <w:tab/>
        <w:t>The S</w:t>
      </w:r>
      <w:r>
        <w:rPr>
          <w:rFonts w:ascii="Gautami" w:eastAsia="Gautami" w:hAnsi="Gautami" w:cs="Gautami"/>
        </w:rPr>
        <w:t>​</w:t>
      </w:r>
      <w:r>
        <w:t xml:space="preserve">upplier undertakes to pay all taxes due from it to HMRC and will not indulge in </w:t>
      </w:r>
    </w:p>
    <w:p w:rsidR="00D24618" w:rsidRDefault="00605FE9">
      <w:pPr>
        <w:ind w:left="818" w:right="148"/>
      </w:pPr>
      <w:r>
        <w:t xml:space="preserve">“disguised employment” practices when delivering services under this Call­Off Contract, and </w:t>
      </w:r>
    </w:p>
    <w:p w:rsidR="00D24618" w:rsidRDefault="00605FE9">
      <w:pPr>
        <w:spacing w:after="0" w:line="259" w:lineRule="auto"/>
        <w:ind w:left="105" w:firstLine="0"/>
      </w:pPr>
      <w:r>
        <w:t xml:space="preserve"> </w:t>
      </w:r>
    </w:p>
    <w:p w:rsidR="00D24618" w:rsidRDefault="00605FE9">
      <w:pPr>
        <w:ind w:left="808" w:right="148" w:hanging="703"/>
      </w:pPr>
      <w:r>
        <w:t xml:space="preserve">6.7 </w:t>
      </w:r>
      <w:r>
        <w:tab/>
        <w:t xml:space="preserve">For the avoidance of doubt, the fact that any provision within this Call­Off Contract is expressed as a warranty shall not preclude any right of termination the Buyer may have in respect of breach of that provision by the Supplier. </w:t>
      </w:r>
    </w:p>
    <w:p w:rsidR="00D24618" w:rsidRDefault="00605FE9">
      <w:pPr>
        <w:spacing w:after="0" w:line="259" w:lineRule="auto"/>
        <w:ind w:left="105" w:firstLine="0"/>
      </w:pPr>
      <w:r>
        <w:t xml:space="preserve"> </w:t>
      </w:r>
    </w:p>
    <w:p w:rsidR="00D24618" w:rsidRDefault="00605FE9">
      <w:pPr>
        <w:pStyle w:val="Heading2"/>
        <w:tabs>
          <w:tab w:val="center" w:pos="3206"/>
        </w:tabs>
        <w:ind w:left="0" w:firstLine="0"/>
      </w:pPr>
      <w:r>
        <w:t xml:space="preserve">7. </w:t>
      </w:r>
      <w:r>
        <w:tab/>
        <w:t xml:space="preserve">Business continuity and disaster recovery </w:t>
      </w:r>
    </w:p>
    <w:p w:rsidR="00D24618" w:rsidRDefault="00605FE9">
      <w:pPr>
        <w:ind w:left="808" w:right="148" w:hanging="703"/>
      </w:pPr>
      <w:r>
        <w:t xml:space="preserve">7.1 </w:t>
      </w:r>
      <w:r>
        <w:tab/>
        <w:t xml:space="preserve">The Supplier will ensure a disaster recovery approach is captured in a clear disaster recovery plan contained within their service descriptions.  </w:t>
      </w:r>
    </w:p>
    <w:p w:rsidR="00D24618" w:rsidRDefault="00605FE9">
      <w:pPr>
        <w:spacing w:after="0" w:line="259" w:lineRule="auto"/>
        <w:ind w:left="105" w:firstLine="0"/>
      </w:pPr>
      <w:r>
        <w:t xml:space="preserve"> </w:t>
      </w:r>
    </w:p>
    <w:p w:rsidR="00D24618" w:rsidRDefault="00605FE9">
      <w:pPr>
        <w:pStyle w:val="Heading2"/>
        <w:tabs>
          <w:tab w:val="center" w:pos="2197"/>
        </w:tabs>
        <w:ind w:left="0" w:firstLine="0"/>
      </w:pPr>
      <w:r>
        <w:t xml:space="preserve">8. </w:t>
      </w:r>
      <w:r>
        <w:tab/>
        <w:t>Payment terms and VAT</w:t>
      </w:r>
      <w:r>
        <w:rPr>
          <w:rFonts w:ascii="Gautami" w:eastAsia="Gautami" w:hAnsi="Gautami" w:cs="Gautami"/>
          <w:b w:val="0"/>
        </w:rPr>
        <w:t>​</w:t>
      </w:r>
      <w:r>
        <w:t xml:space="preserve"> </w:t>
      </w:r>
    </w:p>
    <w:p w:rsidR="00D24618" w:rsidRDefault="00605FE9">
      <w:pPr>
        <w:ind w:left="808" w:right="148" w:hanging="703"/>
      </w:pPr>
      <w:r>
        <w:t xml:space="preserve">8.1 </w:t>
      </w:r>
      <w:r>
        <w:tab/>
        <w:t xml:space="preserve">The Buyer will pay the Supplier within 30 days of receipt of a valid invoice submitted by the Supplier in accordance with this Call­Off Contract. </w:t>
      </w:r>
    </w:p>
    <w:p w:rsidR="00D24618" w:rsidRDefault="00605FE9">
      <w:pPr>
        <w:spacing w:after="0" w:line="259" w:lineRule="auto"/>
        <w:ind w:left="105" w:firstLine="0"/>
      </w:pPr>
      <w:r>
        <w:t xml:space="preserve"> </w:t>
      </w:r>
    </w:p>
    <w:p w:rsidR="00D24618" w:rsidRDefault="00605FE9">
      <w:pPr>
        <w:ind w:left="808" w:right="148" w:hanging="703"/>
      </w:pPr>
      <w:r>
        <w:t xml:space="preserve">8.2 </w:t>
      </w:r>
      <w:r>
        <w:tab/>
        <w:t xml:space="preserve">The Call­Off Contract Charges are deemed to include all Charges for payment processing. All Invoices submitted to the Buyer for the Services shall be exclusive of any Management Charge. </w:t>
      </w:r>
    </w:p>
    <w:p w:rsidR="00D24618" w:rsidRDefault="00605FE9">
      <w:pPr>
        <w:spacing w:after="0" w:line="259" w:lineRule="auto"/>
        <w:ind w:left="105" w:firstLine="0"/>
      </w:pPr>
      <w:r>
        <w:t xml:space="preserve"> </w:t>
      </w:r>
    </w:p>
    <w:p w:rsidR="00D24618" w:rsidRDefault="00605FE9">
      <w:pPr>
        <w:ind w:left="808" w:right="148" w:hanging="703"/>
      </w:pPr>
      <w:r>
        <w:t xml:space="preserve">8.3 </w:t>
      </w:r>
      <w:r>
        <w:tab/>
        <w:t xml:space="preserve">All charges payable by the Buyer to the Supplier under this Call­Off Contract are exclusive of VAT. </w:t>
      </w:r>
    </w:p>
    <w:p w:rsidR="00D24618" w:rsidRDefault="00605FE9">
      <w:pPr>
        <w:spacing w:after="0" w:line="259" w:lineRule="auto"/>
        <w:ind w:left="105" w:firstLine="0"/>
      </w:pPr>
      <w:r>
        <w:t xml:space="preserve"> </w:t>
      </w:r>
    </w:p>
    <w:p w:rsidR="00D24618" w:rsidRDefault="00162B28">
      <w:pPr>
        <w:tabs>
          <w:tab w:val="center" w:pos="4221"/>
        </w:tabs>
        <w:ind w:left="0" w:firstLine="0"/>
      </w:pPr>
      <w:r>
        <w:t xml:space="preserve"> </w:t>
      </w:r>
      <w:r w:rsidR="00605FE9">
        <w:t>8.4</w:t>
      </w:r>
      <w:r w:rsidR="00605FE9">
        <w:tab/>
        <w:t xml:space="preserve">The Supplier will add VAT to the charges at the appropriate rate. </w:t>
      </w:r>
    </w:p>
    <w:p w:rsidR="00162B28" w:rsidRDefault="00162B28">
      <w:pPr>
        <w:tabs>
          <w:tab w:val="center" w:pos="4221"/>
        </w:tabs>
        <w:ind w:left="0" w:firstLine="0"/>
      </w:pPr>
    </w:p>
    <w:p w:rsidR="00D24618" w:rsidRDefault="00605FE9">
      <w:pPr>
        <w:ind w:left="808" w:right="148" w:hanging="703"/>
      </w:pPr>
      <w:r>
        <w:t xml:space="preserve">8.5 </w:t>
      </w:r>
      <w:r>
        <w:tab/>
        <w:t xml:space="preserve">Where specified within the Order Form, the Supplier will accept payment for G­Cloud Services by the Government Procurement Card (GPC). The Supplier will be liable to pay any merchant fee levied for using the GPC and shall not recover this charge from the Buyer. </w:t>
      </w:r>
    </w:p>
    <w:p w:rsidR="00D24618" w:rsidRDefault="00605FE9">
      <w:pPr>
        <w:spacing w:after="0" w:line="259" w:lineRule="auto"/>
        <w:ind w:left="105" w:firstLine="0"/>
      </w:pPr>
      <w:r>
        <w:t xml:space="preserve"> </w:t>
      </w:r>
    </w:p>
    <w:p w:rsidR="00D24618" w:rsidRDefault="00605FE9">
      <w:pPr>
        <w:spacing w:after="228" w:line="254" w:lineRule="auto"/>
        <w:ind w:left="818" w:right="220" w:hanging="713"/>
        <w:jc w:val="both"/>
      </w:pPr>
      <w:r>
        <w:t xml:space="preserve">8.6 </w:t>
      </w:r>
      <w:r w:rsidR="00D528C0">
        <w:tab/>
      </w:r>
      <w:r>
        <w:t xml:space="preserve">The Supplier will ensure that each invoice contains all appropriate references and a detailed breakdown of the G­Cloud Services supplied. The Buyer may request the Supplier provides further documentation to substantiate the invoice.  </w:t>
      </w:r>
    </w:p>
    <w:p w:rsidR="00D24618" w:rsidRDefault="00605FE9">
      <w:pPr>
        <w:spacing w:after="202"/>
        <w:ind w:left="808" w:right="148" w:hanging="703"/>
      </w:pPr>
      <w:r>
        <w:lastRenderedPageBreak/>
        <w:t xml:space="preserve">8.7 </w:t>
      </w:r>
      <w:r w:rsidR="00D528C0">
        <w:tab/>
      </w:r>
      <w:r>
        <w:t xml:space="preserve">Supplier Sub­Contracts must oblige the Supplier to make payments to its Sub­Contractor within 30 calendar days from the receipt of a valid invoice.  </w:t>
      </w:r>
    </w:p>
    <w:p w:rsidR="00D24618" w:rsidRDefault="00605FE9">
      <w:pPr>
        <w:spacing w:after="228" w:line="254" w:lineRule="auto"/>
        <w:ind w:left="818" w:right="220" w:hanging="713"/>
        <w:jc w:val="both"/>
      </w:pPr>
      <w:r>
        <w:t xml:space="preserve">8.8 </w:t>
      </w:r>
      <w:r w:rsidR="00D528C0">
        <w:tab/>
      </w:r>
      <w:r>
        <w:t xml:space="preserve">The Supplier shall indemnify the Buyer on demand against any liability arising from the Supplier's failure to account for or to pay any VAT on payments made to the Supplier under this Call­Off Contract. The Supplier shall pay all monies pursuant to this indemnity to the Buyer not less than 5 UK working days before the date upon which the tax or other liability is payable by the Buyer.  </w:t>
      </w:r>
    </w:p>
    <w:p w:rsidR="00D24618" w:rsidRDefault="00605FE9">
      <w:pPr>
        <w:spacing w:after="228" w:line="254" w:lineRule="auto"/>
        <w:ind w:left="818" w:right="220" w:hanging="713"/>
        <w:jc w:val="both"/>
      </w:pPr>
      <w:r>
        <w:t xml:space="preserve">8.9 </w:t>
      </w:r>
      <w:r w:rsidR="00D528C0">
        <w:tab/>
      </w:r>
      <w:r>
        <w:t>The Supplier shall not suspend the supply of the G­Cloud Services for Buyer’s failure to pay undisputed sums of money unless the Supplier is entitled to suspend or terminate this Call­Off Contract. Interest shall be payable by the Buyer on the late payment of any undisputed sums of money properly invoiced in accordance with the Late Payment of Commercial Debts (Interest) Act 1998 (</w:t>
      </w:r>
      <w:r>
        <w:rPr>
          <w:rFonts w:ascii="Gautami" w:eastAsia="Gautami" w:hAnsi="Gautami" w:cs="Gautami"/>
        </w:rPr>
        <w:t>​</w:t>
      </w:r>
      <w:r>
        <w:t xml:space="preserve">as amended from time to time).  </w:t>
      </w:r>
    </w:p>
    <w:p w:rsidR="00D24618" w:rsidRDefault="00605FE9">
      <w:pPr>
        <w:spacing w:after="228" w:line="254" w:lineRule="auto"/>
        <w:ind w:left="818" w:right="220" w:hanging="713"/>
        <w:jc w:val="both"/>
      </w:pPr>
      <w:r>
        <w:t xml:space="preserve">8.10 </w:t>
      </w:r>
      <w:r w:rsidR="00D528C0">
        <w:tab/>
      </w:r>
      <w:r>
        <w:t xml:space="preserve">In the event of a disputed invoice, the Buyer shall make payment in respect of any undisputed amount in accordance with the provisions of this Call­Off Contract and return the invoice to the Supplier within 10 UK working days of receipt with a covering statement proposing amendments to the invoice and/or the reason for any non­payment. The Supplier shall respond within 10 UK working days of receipt of the returned invoice stating whether or not the Supplier accepts the Buyer’s proposed amendments. If it does then the Supplier shall supply with the response a replacement valid invoice.  </w:t>
      </w:r>
    </w:p>
    <w:p w:rsidR="00D24618" w:rsidRDefault="00605FE9">
      <w:pPr>
        <w:pStyle w:val="Heading2"/>
        <w:tabs>
          <w:tab w:val="center" w:pos="3192"/>
        </w:tabs>
        <w:ind w:left="0" w:firstLine="0"/>
      </w:pPr>
      <w:r>
        <w:t>9.</w:t>
      </w:r>
      <w:r>
        <w:tab/>
        <w:t xml:space="preserve">Recovery of sums due and right of set-off </w:t>
      </w:r>
    </w:p>
    <w:p w:rsidR="00D24618" w:rsidRDefault="00605FE9">
      <w:pPr>
        <w:ind w:left="808" w:right="148" w:hanging="703"/>
      </w:pPr>
      <w:r>
        <w:t xml:space="preserve">9.1 </w:t>
      </w:r>
      <w:r>
        <w:tab/>
        <w:t xml:space="preserve">If a Supplier owes money to the Buyer, the Buyer may deduct that sum from the Call­Off Contract Charges due.  </w:t>
      </w:r>
    </w:p>
    <w:p w:rsidR="00D24618" w:rsidRDefault="00605FE9">
      <w:pPr>
        <w:spacing w:after="0" w:line="259" w:lineRule="auto"/>
        <w:ind w:left="105" w:firstLine="0"/>
      </w:pPr>
      <w:r>
        <w:t xml:space="preserve"> </w:t>
      </w:r>
    </w:p>
    <w:p w:rsidR="00D24618" w:rsidRDefault="00605FE9">
      <w:pPr>
        <w:pStyle w:val="Heading2"/>
        <w:tabs>
          <w:tab w:val="center" w:pos="1388"/>
        </w:tabs>
        <w:ind w:left="0" w:firstLine="0"/>
      </w:pPr>
      <w:r>
        <w:t>10.</w:t>
      </w:r>
      <w:r>
        <w:tab/>
        <w:t xml:space="preserve">Insurance </w:t>
      </w:r>
    </w:p>
    <w:p w:rsidR="00D24618" w:rsidRDefault="00605FE9">
      <w:pPr>
        <w:ind w:left="818" w:right="148"/>
      </w:pPr>
      <w:r>
        <w:t xml:space="preserve">The Supplier will maintain the insurances required by the Buyer including those set out in this clause.  </w:t>
      </w:r>
    </w:p>
    <w:p w:rsidR="00D24618" w:rsidRDefault="00605FE9">
      <w:pPr>
        <w:spacing w:after="0" w:line="259" w:lineRule="auto"/>
        <w:ind w:left="105" w:firstLine="0"/>
      </w:pPr>
      <w:r>
        <w:t xml:space="preserve"> </w:t>
      </w:r>
    </w:p>
    <w:p w:rsidR="00D24618" w:rsidRDefault="00605FE9">
      <w:pPr>
        <w:tabs>
          <w:tab w:val="center" w:pos="1628"/>
        </w:tabs>
        <w:ind w:left="0" w:firstLine="0"/>
      </w:pPr>
      <w:r>
        <w:t>10.1</w:t>
      </w:r>
      <w:r>
        <w:tab/>
        <w:t xml:space="preserve">Subcontractors </w:t>
      </w:r>
    </w:p>
    <w:p w:rsidR="00D24618" w:rsidRDefault="00605FE9">
      <w:pPr>
        <w:spacing w:after="0" w:line="259" w:lineRule="auto"/>
        <w:ind w:left="105" w:firstLine="0"/>
      </w:pPr>
      <w:r>
        <w:t xml:space="preserve"> </w:t>
      </w:r>
    </w:p>
    <w:p w:rsidR="00D24618" w:rsidRDefault="00605FE9" w:rsidP="0083470F">
      <w:pPr>
        <w:numPr>
          <w:ilvl w:val="0"/>
          <w:numId w:val="8"/>
        </w:numPr>
        <w:ind w:right="148" w:hanging="333"/>
      </w:pPr>
      <w:r>
        <w:t>1.1</w:t>
      </w:r>
      <w:r w:rsidR="00D528C0">
        <w:t xml:space="preserve"> </w:t>
      </w:r>
      <w:r>
        <w:t xml:space="preserve">The Supplier will ensure that, during this Call­Off Contract, Subcontractors hold third­party public and products liability insurance of the same amounts that the Supplier would be legally liable to pay as damages, including claimant's costs and expenses, for accidental death or bodily injury and loss of or damage to Property, to a minimum of £1,000,000. </w:t>
      </w:r>
    </w:p>
    <w:p w:rsidR="00D24618" w:rsidRDefault="00605FE9">
      <w:pPr>
        <w:spacing w:after="0" w:line="259" w:lineRule="auto"/>
        <w:ind w:left="105" w:firstLine="0"/>
      </w:pPr>
      <w:r>
        <w:t xml:space="preserve"> </w:t>
      </w:r>
    </w:p>
    <w:p w:rsidR="00D24618" w:rsidRDefault="00605FE9">
      <w:pPr>
        <w:tabs>
          <w:tab w:val="center" w:pos="2746"/>
        </w:tabs>
        <w:ind w:left="0" w:firstLine="0"/>
      </w:pPr>
      <w:r>
        <w:t>10.2</w:t>
      </w:r>
      <w:r>
        <w:tab/>
        <w:t xml:space="preserve">Agents and professional consultants </w:t>
      </w:r>
    </w:p>
    <w:p w:rsidR="00D24618" w:rsidRDefault="00605FE9">
      <w:pPr>
        <w:spacing w:after="0" w:line="259" w:lineRule="auto"/>
        <w:ind w:left="105" w:firstLine="0"/>
      </w:pPr>
      <w:r>
        <w:lastRenderedPageBreak/>
        <w:t xml:space="preserve"> </w:t>
      </w:r>
    </w:p>
    <w:p w:rsidR="00D24618" w:rsidRDefault="00605FE9">
      <w:pPr>
        <w:ind w:left="1511" w:right="148" w:hanging="703"/>
      </w:pPr>
      <w:r>
        <w:t xml:space="preserve">10.2.1The Supplier will also ensure that all agents and professional consultants involved in the supply of Services hold professional indemnity insurance to a minimum indemnity of £1,000,000 for each individual claim during the Call­Off Contract, and for 6 years after the termination or expiry date to this Call­Off Contract to which the insurance relates. </w:t>
      </w:r>
    </w:p>
    <w:p w:rsidR="00D24618" w:rsidRDefault="00605FE9">
      <w:pPr>
        <w:spacing w:after="0" w:line="259" w:lineRule="auto"/>
        <w:ind w:left="808" w:firstLine="0"/>
      </w:pPr>
      <w:r>
        <w:t xml:space="preserve"> </w:t>
      </w:r>
    </w:p>
    <w:p w:rsidR="00D24618" w:rsidRDefault="00605FE9" w:rsidP="0083470F">
      <w:pPr>
        <w:numPr>
          <w:ilvl w:val="0"/>
          <w:numId w:val="9"/>
        </w:numPr>
        <w:ind w:right="148" w:hanging="333"/>
      </w:pPr>
      <w:r>
        <w:t xml:space="preserve">2.2The Supplier will also ensure that all agents and professional consultants involved in the supply of Services hold employers liability  insurance to a minimum indemnity of £5,000,000 for each individual claim during the Call­Off Contract, and for 6 years after the termination or expiry date to this Call­Off Contract to which the insurance relates. </w:t>
      </w:r>
    </w:p>
    <w:p w:rsidR="00D24618" w:rsidRDefault="00605FE9">
      <w:pPr>
        <w:spacing w:after="0" w:line="259" w:lineRule="auto"/>
        <w:ind w:left="105" w:firstLine="0"/>
      </w:pPr>
      <w:r>
        <w:t xml:space="preserve"> </w:t>
      </w:r>
    </w:p>
    <w:p w:rsidR="00D24618" w:rsidRDefault="00605FE9">
      <w:pPr>
        <w:tabs>
          <w:tab w:val="center" w:pos="2566"/>
        </w:tabs>
        <w:ind w:left="0" w:firstLine="0"/>
      </w:pPr>
      <w:r>
        <w:t>10.3</w:t>
      </w:r>
      <w:r>
        <w:tab/>
        <w:t xml:space="preserve">Additional or extended insurance </w:t>
      </w:r>
    </w:p>
    <w:p w:rsidR="00D24618" w:rsidRDefault="00605FE9">
      <w:pPr>
        <w:spacing w:after="0" w:line="259" w:lineRule="auto"/>
        <w:ind w:left="823" w:firstLine="0"/>
      </w:pPr>
      <w:r>
        <w:t xml:space="preserve"> </w:t>
      </w:r>
    </w:p>
    <w:p w:rsidR="00D24618" w:rsidRDefault="00605FE9">
      <w:pPr>
        <w:ind w:left="1511" w:right="148" w:hanging="703"/>
      </w:pPr>
      <w:r>
        <w:t xml:space="preserve">10.3.1If requested by the Buyer, the Supplier will obtain additional insurance policies, or extend existing insurance policies procured under the Framework Agreement.  </w:t>
      </w:r>
    </w:p>
    <w:p w:rsidR="00D24618" w:rsidRDefault="00605FE9">
      <w:pPr>
        <w:spacing w:after="0" w:line="259" w:lineRule="auto"/>
        <w:ind w:left="1541" w:firstLine="0"/>
      </w:pPr>
      <w:r>
        <w:t xml:space="preserve"> </w:t>
      </w:r>
    </w:p>
    <w:p w:rsidR="00D24618" w:rsidRDefault="00605FE9" w:rsidP="0083470F">
      <w:pPr>
        <w:numPr>
          <w:ilvl w:val="0"/>
          <w:numId w:val="10"/>
        </w:numPr>
        <w:ind w:right="148" w:hanging="333"/>
      </w:pPr>
      <w:r>
        <w:t xml:space="preserve">3.2The Supplier will provide CCS and the Buyer with the following evidence that they have complied with clause 10.3.1 above: </w:t>
      </w:r>
    </w:p>
    <w:p w:rsidR="00D24618" w:rsidRDefault="00605FE9" w:rsidP="0083470F">
      <w:pPr>
        <w:numPr>
          <w:ilvl w:val="3"/>
          <w:numId w:val="11"/>
        </w:numPr>
        <w:ind w:right="148" w:hanging="284"/>
      </w:pPr>
      <w:r>
        <w:t xml:space="preserve">a broker's verification of insurance; or </w:t>
      </w:r>
    </w:p>
    <w:p w:rsidR="00D24618" w:rsidRDefault="00605FE9" w:rsidP="0083470F">
      <w:pPr>
        <w:numPr>
          <w:ilvl w:val="3"/>
          <w:numId w:val="11"/>
        </w:numPr>
        <w:ind w:right="148" w:hanging="284"/>
      </w:pPr>
      <w:r>
        <w:t xml:space="preserve">receipts in respect of the insurance premium; or </w:t>
      </w:r>
    </w:p>
    <w:p w:rsidR="00D24618" w:rsidRDefault="00605FE9" w:rsidP="0083470F">
      <w:pPr>
        <w:numPr>
          <w:ilvl w:val="3"/>
          <w:numId w:val="11"/>
        </w:numPr>
        <w:ind w:right="148" w:hanging="284"/>
      </w:pPr>
      <w:r>
        <w:t xml:space="preserve">other evidence of payment of the latest premiums due.  </w:t>
      </w:r>
    </w:p>
    <w:p w:rsidR="00D24618" w:rsidRDefault="00605FE9">
      <w:pPr>
        <w:spacing w:after="0" w:line="259" w:lineRule="auto"/>
        <w:ind w:left="105" w:firstLine="0"/>
      </w:pPr>
      <w:r>
        <w:t xml:space="preserve"> </w:t>
      </w:r>
    </w:p>
    <w:p w:rsidR="00D24618" w:rsidRDefault="00605FE9" w:rsidP="0083470F">
      <w:pPr>
        <w:numPr>
          <w:ilvl w:val="1"/>
          <w:numId w:val="10"/>
        </w:numPr>
        <w:ind w:left="851" w:right="148" w:hanging="718"/>
      </w:pPr>
      <w:r>
        <w:t xml:space="preserve">Supplier liabilities </w:t>
      </w:r>
    </w:p>
    <w:p w:rsidR="00D24618" w:rsidRDefault="00605FE9">
      <w:pPr>
        <w:spacing w:after="0" w:line="259" w:lineRule="auto"/>
        <w:ind w:left="823" w:firstLine="0"/>
      </w:pPr>
      <w:r>
        <w:t xml:space="preserve"> </w:t>
      </w:r>
    </w:p>
    <w:p w:rsidR="00D24618" w:rsidRDefault="00605FE9" w:rsidP="0083470F">
      <w:pPr>
        <w:numPr>
          <w:ilvl w:val="2"/>
          <w:numId w:val="10"/>
        </w:numPr>
        <w:ind w:left="1560" w:right="148" w:hanging="732"/>
      </w:pPr>
      <w:r>
        <w:t xml:space="preserve">Insurance will not relieve the Supplier of any liabilities under the Framework Agreement or this Call­Off Contract. </w:t>
      </w:r>
    </w:p>
    <w:p w:rsidR="00D24618" w:rsidRDefault="00605FE9" w:rsidP="00D528C0">
      <w:pPr>
        <w:spacing w:after="0" w:line="259" w:lineRule="auto"/>
        <w:ind w:left="1560" w:firstLine="0"/>
      </w:pPr>
      <w:r>
        <w:t xml:space="preserve"> </w:t>
      </w:r>
    </w:p>
    <w:p w:rsidR="00D24618" w:rsidRDefault="00605FE9" w:rsidP="0083470F">
      <w:pPr>
        <w:numPr>
          <w:ilvl w:val="2"/>
          <w:numId w:val="10"/>
        </w:numPr>
        <w:ind w:left="1560" w:right="148" w:hanging="732"/>
      </w:pPr>
      <w:r>
        <w:t xml:space="preserve">The Supplier will: </w:t>
      </w:r>
    </w:p>
    <w:p w:rsidR="00D24618" w:rsidRDefault="00605FE9" w:rsidP="0083470F">
      <w:pPr>
        <w:numPr>
          <w:ilvl w:val="3"/>
          <w:numId w:val="10"/>
        </w:numPr>
        <w:ind w:left="1560" w:right="148" w:hanging="284"/>
      </w:pPr>
      <w:r>
        <w:t xml:space="preserve">take all risk control measures relating to the Services as it would be reasonable to expect of a contractor acting in accordance with Good Industry </w:t>
      </w:r>
    </w:p>
    <w:p w:rsidR="00D24618" w:rsidRDefault="00605FE9" w:rsidP="00D528C0">
      <w:pPr>
        <w:ind w:left="1560" w:right="148"/>
      </w:pPr>
      <w:r>
        <w:t xml:space="preserve">Practice, including the investigation and reports of claims to insurers; </w:t>
      </w:r>
    </w:p>
    <w:p w:rsidR="00D24618" w:rsidRDefault="00605FE9" w:rsidP="0083470F">
      <w:pPr>
        <w:numPr>
          <w:ilvl w:val="3"/>
          <w:numId w:val="10"/>
        </w:numPr>
        <w:ind w:left="1560" w:right="148" w:hanging="284"/>
      </w:pPr>
      <w:r>
        <w:t xml:space="preserve">promptly notify the insurers in writing of any relevant material fact under any insurances of which the Supplier is, or becomes, aware; and </w:t>
      </w:r>
    </w:p>
    <w:p w:rsidR="00D24618" w:rsidRDefault="00605FE9" w:rsidP="0083470F">
      <w:pPr>
        <w:numPr>
          <w:ilvl w:val="3"/>
          <w:numId w:val="10"/>
        </w:numPr>
        <w:ind w:left="1560" w:right="148" w:hanging="284"/>
      </w:pPr>
      <w:r>
        <w:t xml:space="preserve">hold all insurance policies and require any broker arranging the insurance to hold any insurance slips and other evidence of placing cover representing any of the insurance to which it is a Party. </w:t>
      </w:r>
    </w:p>
    <w:p w:rsidR="00D24618" w:rsidRDefault="00605FE9" w:rsidP="00D528C0">
      <w:pPr>
        <w:spacing w:after="0" w:line="259" w:lineRule="auto"/>
        <w:ind w:left="1560" w:firstLine="0"/>
      </w:pPr>
      <w:r>
        <w:t xml:space="preserve"> </w:t>
      </w:r>
    </w:p>
    <w:p w:rsidR="00D24618" w:rsidRDefault="00605FE9" w:rsidP="0083470F">
      <w:pPr>
        <w:numPr>
          <w:ilvl w:val="2"/>
          <w:numId w:val="10"/>
        </w:numPr>
        <w:ind w:left="1560" w:right="148" w:hanging="732"/>
      </w:pPr>
      <w:r>
        <w:lastRenderedPageBreak/>
        <w:t xml:space="preserve">The Supplier will not do or omit to do anything, which would vitiate any of the insurances. </w:t>
      </w:r>
    </w:p>
    <w:p w:rsidR="00D24618" w:rsidRDefault="00605FE9">
      <w:pPr>
        <w:spacing w:after="0" w:line="259" w:lineRule="auto"/>
        <w:ind w:left="105" w:firstLine="0"/>
      </w:pPr>
      <w:r>
        <w:t xml:space="preserve"> </w:t>
      </w:r>
    </w:p>
    <w:p w:rsidR="00D24618" w:rsidRDefault="00605FE9" w:rsidP="0083470F">
      <w:pPr>
        <w:numPr>
          <w:ilvl w:val="1"/>
          <w:numId w:val="10"/>
        </w:numPr>
        <w:ind w:left="851" w:right="148" w:hanging="718"/>
      </w:pPr>
      <w:r>
        <w:t xml:space="preserve">Indemnity to principals </w:t>
      </w:r>
    </w:p>
    <w:p w:rsidR="00D24618" w:rsidRDefault="00605FE9">
      <w:pPr>
        <w:spacing w:after="0" w:line="259" w:lineRule="auto"/>
        <w:ind w:left="105" w:firstLine="0"/>
      </w:pPr>
      <w:r>
        <w:t xml:space="preserve"> </w:t>
      </w:r>
    </w:p>
    <w:p w:rsidR="00D24618" w:rsidRDefault="00605FE9" w:rsidP="0083470F">
      <w:pPr>
        <w:numPr>
          <w:ilvl w:val="2"/>
          <w:numId w:val="10"/>
        </w:numPr>
        <w:ind w:left="1276" w:right="148" w:hanging="732"/>
      </w:pPr>
      <w:r>
        <w:t xml:space="preserve">Where specifically outlined in this Call­Off Contract, the Supplier will ensure that the third­party public and products liability policy will contain an ‘indemnity to principals’ clause under which the Buyer will be compensated for both of the following claims against the Buyer: </w:t>
      </w:r>
    </w:p>
    <w:p w:rsidR="00D24618" w:rsidRDefault="00605FE9" w:rsidP="0083470F">
      <w:pPr>
        <w:numPr>
          <w:ilvl w:val="3"/>
          <w:numId w:val="10"/>
        </w:numPr>
        <w:ind w:left="1276" w:right="148" w:hanging="284"/>
      </w:pPr>
      <w:r>
        <w:t xml:space="preserve">death or bodily injury; and </w:t>
      </w:r>
    </w:p>
    <w:p w:rsidR="00D24618" w:rsidRDefault="00605FE9" w:rsidP="0083470F">
      <w:pPr>
        <w:numPr>
          <w:ilvl w:val="3"/>
          <w:numId w:val="10"/>
        </w:numPr>
        <w:ind w:left="1276" w:right="148" w:hanging="284"/>
      </w:pPr>
      <w:r>
        <w:t xml:space="preserve">third­party Property damage arising from connection with the Services and for which the Supplier is legally liable. </w:t>
      </w:r>
    </w:p>
    <w:p w:rsidR="00D24618" w:rsidRDefault="00605FE9">
      <w:pPr>
        <w:spacing w:after="0" w:line="259" w:lineRule="auto"/>
        <w:ind w:left="105" w:firstLine="0"/>
      </w:pPr>
      <w:r>
        <w:t xml:space="preserve"> </w:t>
      </w:r>
    </w:p>
    <w:p w:rsidR="00D24618" w:rsidRDefault="00605FE9" w:rsidP="0083470F">
      <w:pPr>
        <w:numPr>
          <w:ilvl w:val="1"/>
          <w:numId w:val="10"/>
        </w:numPr>
        <w:ind w:left="567" w:right="148" w:hanging="718"/>
      </w:pPr>
      <w:r>
        <w:t xml:space="preserve">Cancelled, suspended, terminated or unrenewed policies </w:t>
      </w:r>
    </w:p>
    <w:p w:rsidR="00D24618" w:rsidRDefault="00605FE9">
      <w:pPr>
        <w:spacing w:after="0" w:line="259" w:lineRule="auto"/>
        <w:ind w:left="105" w:firstLine="0"/>
      </w:pPr>
      <w:r>
        <w:t xml:space="preserve"> </w:t>
      </w:r>
    </w:p>
    <w:p w:rsidR="00D24618" w:rsidRDefault="00605FE9" w:rsidP="0083470F">
      <w:pPr>
        <w:numPr>
          <w:ilvl w:val="2"/>
          <w:numId w:val="10"/>
        </w:numPr>
        <w:ind w:left="1276" w:right="148" w:hanging="732"/>
      </w:pPr>
      <w:r>
        <w:t xml:space="preserve">The Supplier will notify CCS and any Buyers as soon as possible if the Supplier becomes aware that any of the insurance policies have been, or are due to be, cancelled, suspended, terminated or not renewed.  </w:t>
      </w:r>
    </w:p>
    <w:p w:rsidR="00D24618" w:rsidRDefault="00605FE9">
      <w:pPr>
        <w:spacing w:after="0" w:line="259" w:lineRule="auto"/>
        <w:ind w:left="105" w:firstLine="0"/>
      </w:pPr>
      <w:r>
        <w:t xml:space="preserve"> </w:t>
      </w:r>
    </w:p>
    <w:p w:rsidR="00D24618" w:rsidRDefault="00605FE9" w:rsidP="0083470F">
      <w:pPr>
        <w:numPr>
          <w:ilvl w:val="1"/>
          <w:numId w:val="10"/>
        </w:numPr>
        <w:ind w:left="567" w:right="148" w:hanging="718"/>
      </w:pPr>
      <w:r>
        <w:t xml:space="preserve">Premium, excess and deductible payments </w:t>
      </w:r>
    </w:p>
    <w:p w:rsidR="00D24618" w:rsidRDefault="00605FE9">
      <w:pPr>
        <w:spacing w:after="0" w:line="259" w:lineRule="auto"/>
        <w:ind w:left="105" w:firstLine="0"/>
      </w:pPr>
      <w:r>
        <w:t xml:space="preserve"> </w:t>
      </w:r>
    </w:p>
    <w:p w:rsidR="00D24618" w:rsidRDefault="00605FE9" w:rsidP="0083470F">
      <w:pPr>
        <w:numPr>
          <w:ilvl w:val="2"/>
          <w:numId w:val="10"/>
        </w:numPr>
        <w:ind w:left="1276" w:right="148" w:hanging="732"/>
      </w:pPr>
      <w:r>
        <w:t xml:space="preserve">Where any insurance requires payment of a premium, the Supplier will: </w:t>
      </w:r>
    </w:p>
    <w:p w:rsidR="00D24618" w:rsidRDefault="00605FE9" w:rsidP="0083470F">
      <w:pPr>
        <w:numPr>
          <w:ilvl w:val="3"/>
          <w:numId w:val="10"/>
        </w:numPr>
        <w:ind w:left="1276" w:right="148" w:hanging="284"/>
      </w:pPr>
      <w:r>
        <w:t xml:space="preserve">be liable for the premium; and ● pay such premium promptly. </w:t>
      </w:r>
    </w:p>
    <w:p w:rsidR="00D24618" w:rsidRDefault="00605FE9" w:rsidP="00D528C0">
      <w:pPr>
        <w:spacing w:after="0" w:line="259" w:lineRule="auto"/>
        <w:ind w:left="1276" w:firstLine="0"/>
      </w:pPr>
      <w:r>
        <w:t xml:space="preserve"> </w:t>
      </w:r>
    </w:p>
    <w:p w:rsidR="00D24618" w:rsidRDefault="00605FE9" w:rsidP="0083470F">
      <w:pPr>
        <w:numPr>
          <w:ilvl w:val="2"/>
          <w:numId w:val="10"/>
        </w:numPr>
        <w:ind w:left="1276" w:right="148" w:hanging="732"/>
      </w:pPr>
      <w:r>
        <w:t>Where any insurance is subject to an excess or deductible below the Supplier will be liable for it. The Supplier will not be entitled to recover any sum paid for insura</w:t>
      </w:r>
      <w:r>
        <w:rPr>
          <w:rFonts w:ascii="Gautami" w:eastAsia="Gautami" w:hAnsi="Gautami" w:cs="Gautami"/>
        </w:rPr>
        <w:t>​</w:t>
      </w:r>
      <w:r>
        <w:t xml:space="preserve">nce excess or any deductible from CCS or the Buyer. </w:t>
      </w:r>
    </w:p>
    <w:p w:rsidR="00D24618" w:rsidRDefault="00605FE9">
      <w:pPr>
        <w:spacing w:after="0" w:line="259" w:lineRule="auto"/>
        <w:ind w:left="105" w:firstLine="0"/>
      </w:pPr>
      <w:r>
        <w:rPr>
          <w:b/>
        </w:rPr>
        <w:t xml:space="preserve"> </w:t>
      </w:r>
    </w:p>
    <w:p w:rsidR="00D24618" w:rsidRDefault="00605FE9">
      <w:pPr>
        <w:pStyle w:val="Heading2"/>
        <w:tabs>
          <w:tab w:val="center" w:pos="1654"/>
        </w:tabs>
        <w:spacing w:after="3"/>
        <w:ind w:left="0" w:firstLine="0"/>
      </w:pPr>
      <w:r>
        <w:t>11.</w:t>
      </w:r>
      <w:r>
        <w:tab/>
        <w:t xml:space="preserve">Confidentiality  </w:t>
      </w:r>
    </w:p>
    <w:p w:rsidR="00D24618" w:rsidRDefault="00605FE9">
      <w:pPr>
        <w:ind w:left="808" w:right="148" w:hanging="703"/>
      </w:pPr>
      <w:r>
        <w:t xml:space="preserve">11.1 </w:t>
      </w:r>
      <w:r w:rsidR="00D528C0">
        <w:tab/>
        <w:t>E</w:t>
      </w:r>
      <w:r>
        <w:t xml:space="preserve">xcept where disclosure is clearly permitted by this Call­Off Contract, neither Party will disclose the other Party’s Confidential Information without the relevant Party’s prior written consent. </w:t>
      </w:r>
    </w:p>
    <w:p w:rsidR="00D24618" w:rsidRDefault="00605FE9">
      <w:pPr>
        <w:spacing w:after="0" w:line="259" w:lineRule="auto"/>
        <w:ind w:left="808" w:firstLine="0"/>
      </w:pPr>
      <w:r>
        <w:t xml:space="preserve"> </w:t>
      </w:r>
    </w:p>
    <w:p w:rsidR="00D24618" w:rsidRDefault="00605FE9" w:rsidP="00D528C0">
      <w:pPr>
        <w:ind w:left="851" w:right="949" w:hanging="709"/>
      </w:pPr>
      <w:r>
        <w:t xml:space="preserve">11.2 </w:t>
      </w:r>
      <w:r w:rsidR="00D528C0">
        <w:t xml:space="preserve"> </w:t>
      </w:r>
      <w:r w:rsidR="00D528C0">
        <w:tab/>
      </w:r>
      <w:r>
        <w:t xml:space="preserve">Disclosure of Confidential Information is permitted where information: ● must be disclosed to comply with legal obligations placed on the Party making the disclosure </w:t>
      </w:r>
    </w:p>
    <w:p w:rsidR="00D24618" w:rsidRDefault="00605FE9" w:rsidP="0083470F">
      <w:pPr>
        <w:numPr>
          <w:ilvl w:val="0"/>
          <w:numId w:val="12"/>
        </w:numPr>
        <w:ind w:right="148" w:hanging="284"/>
      </w:pPr>
      <w:r>
        <w:t xml:space="preserve">belongs to the Party making the disclosure (who is not under any obligation of confidentiality) before its disclosure by the information owner </w:t>
      </w:r>
    </w:p>
    <w:p w:rsidR="00D24618" w:rsidRDefault="00605FE9" w:rsidP="0083470F">
      <w:pPr>
        <w:numPr>
          <w:ilvl w:val="0"/>
          <w:numId w:val="12"/>
        </w:numPr>
        <w:ind w:right="148" w:hanging="284"/>
      </w:pPr>
      <w:r>
        <w:t xml:space="preserve">was obtained from a third party who is not under any obligation of confidentiality, before receiving it from the disclosing Party </w:t>
      </w:r>
    </w:p>
    <w:p w:rsidR="00D24618" w:rsidRDefault="00605FE9" w:rsidP="0083470F">
      <w:pPr>
        <w:numPr>
          <w:ilvl w:val="0"/>
          <w:numId w:val="12"/>
        </w:numPr>
        <w:ind w:right="148" w:hanging="284"/>
      </w:pPr>
      <w:r>
        <w:lastRenderedPageBreak/>
        <w:t xml:space="preserve">is, or becomes, public knowledge, other than by breach of this clause or Call­Off Contract </w:t>
      </w:r>
    </w:p>
    <w:p w:rsidR="00D24618" w:rsidRDefault="00605FE9" w:rsidP="0083470F">
      <w:pPr>
        <w:numPr>
          <w:ilvl w:val="0"/>
          <w:numId w:val="12"/>
        </w:numPr>
        <w:ind w:right="148" w:hanging="284"/>
      </w:pPr>
      <w:r>
        <w:t xml:space="preserve">is independently developed without access to the other Party’s Confidential Information </w:t>
      </w:r>
    </w:p>
    <w:p w:rsidR="00D24618" w:rsidRDefault="00605FE9" w:rsidP="0083470F">
      <w:pPr>
        <w:numPr>
          <w:ilvl w:val="0"/>
          <w:numId w:val="12"/>
        </w:numPr>
        <w:ind w:right="148" w:hanging="284"/>
      </w:pPr>
      <w:r>
        <w:t xml:space="preserve">is disclosed to obtain confidential legal professional advice. </w:t>
      </w:r>
    </w:p>
    <w:p w:rsidR="00D24618" w:rsidRDefault="00605FE9">
      <w:pPr>
        <w:spacing w:after="0" w:line="259" w:lineRule="auto"/>
        <w:ind w:left="105" w:firstLine="0"/>
      </w:pPr>
      <w:r>
        <w:t xml:space="preserve"> </w:t>
      </w:r>
    </w:p>
    <w:p w:rsidR="00D24618" w:rsidRDefault="00605FE9">
      <w:pPr>
        <w:ind w:left="115" w:right="148"/>
      </w:pPr>
      <w:r>
        <w:t xml:space="preserve">11.3 The Buyer may disclose the Supplier’s Confidential Information: </w:t>
      </w:r>
    </w:p>
    <w:p w:rsidR="00D24618" w:rsidRDefault="00605FE9" w:rsidP="0083470F">
      <w:pPr>
        <w:numPr>
          <w:ilvl w:val="0"/>
          <w:numId w:val="12"/>
        </w:numPr>
        <w:ind w:right="148" w:hanging="284"/>
      </w:pPr>
      <w:r>
        <w:t xml:space="preserve">to any central government body on the basis that the information may only be further disclosed to central government bodies; </w:t>
      </w:r>
    </w:p>
    <w:p w:rsidR="00D24618" w:rsidRDefault="00605FE9" w:rsidP="0083470F">
      <w:pPr>
        <w:numPr>
          <w:ilvl w:val="0"/>
          <w:numId w:val="12"/>
        </w:numPr>
        <w:ind w:right="148" w:hanging="284"/>
      </w:pPr>
      <w:r>
        <w:t xml:space="preserve">to the UK Parliament, Scottish Parliament or Welsh or Northern Ireland Assemblies, including their committees; </w:t>
      </w:r>
    </w:p>
    <w:p w:rsidR="00D24618" w:rsidRDefault="00605FE9" w:rsidP="0083470F">
      <w:pPr>
        <w:numPr>
          <w:ilvl w:val="0"/>
          <w:numId w:val="12"/>
        </w:numPr>
        <w:ind w:right="148" w:hanging="284"/>
      </w:pPr>
      <w:r>
        <w:t xml:space="preserve">if the Buyer (acting reasonably) deems disclosure necessary or appropriate while carrying out its public functions; </w:t>
      </w:r>
    </w:p>
    <w:p w:rsidR="00D24618" w:rsidRDefault="00605FE9" w:rsidP="0083470F">
      <w:pPr>
        <w:numPr>
          <w:ilvl w:val="0"/>
          <w:numId w:val="12"/>
        </w:numPr>
        <w:ind w:right="148" w:hanging="284"/>
      </w:pPr>
      <w:r>
        <w:t xml:space="preserve">on a confidential basis to exercise its rights or comply with its obligations under this Call­Off Contract; or </w:t>
      </w:r>
    </w:p>
    <w:p w:rsidR="00D24618" w:rsidRDefault="00605FE9" w:rsidP="0083470F">
      <w:pPr>
        <w:numPr>
          <w:ilvl w:val="0"/>
          <w:numId w:val="12"/>
        </w:numPr>
        <w:ind w:right="148" w:hanging="284"/>
      </w:pPr>
      <w:r>
        <w:t xml:space="preserve">to a proposed transferee, assignee or novatee of, or successor in title to, the Buyer. </w:t>
      </w:r>
    </w:p>
    <w:p w:rsidR="00D24618" w:rsidRDefault="00605FE9">
      <w:pPr>
        <w:spacing w:after="0" w:line="259" w:lineRule="auto"/>
        <w:ind w:left="105" w:firstLine="0"/>
      </w:pPr>
      <w:r>
        <w:t xml:space="preserve"> </w:t>
      </w:r>
    </w:p>
    <w:p w:rsidR="00D24618" w:rsidRDefault="00605FE9" w:rsidP="0083470F">
      <w:pPr>
        <w:numPr>
          <w:ilvl w:val="1"/>
          <w:numId w:val="13"/>
        </w:numPr>
        <w:ind w:right="148" w:hanging="703"/>
      </w:pPr>
      <w:r>
        <w:t xml:space="preserve">References to disclosure on a confidential basis will mean disclosure subject to a confidentiality agreement or arrangement containing the same terms as those placed on the Buyer under this clause.  </w:t>
      </w:r>
    </w:p>
    <w:p w:rsidR="00D24618" w:rsidRDefault="00605FE9">
      <w:pPr>
        <w:spacing w:after="0" w:line="259" w:lineRule="auto"/>
        <w:ind w:left="808" w:firstLine="0"/>
      </w:pPr>
      <w:r>
        <w:t xml:space="preserve"> </w:t>
      </w:r>
    </w:p>
    <w:p w:rsidR="00D24618" w:rsidRDefault="00605FE9" w:rsidP="0083470F">
      <w:pPr>
        <w:numPr>
          <w:ilvl w:val="1"/>
          <w:numId w:val="13"/>
        </w:numPr>
        <w:ind w:right="148" w:hanging="703"/>
      </w:pPr>
      <w:r>
        <w:t xml:space="preserve">The Supplier may only disclose the Buyer’s Confidential Information to Supplier Staff who are directly involved in the provision of the Services and who need to know the information to provide the Services. The Supplier will ensure that its Supplier Staff will comply with these obligations. </w:t>
      </w:r>
    </w:p>
    <w:p w:rsidR="00D24618" w:rsidRDefault="00605FE9">
      <w:pPr>
        <w:spacing w:after="0" w:line="259" w:lineRule="auto"/>
        <w:ind w:left="105" w:firstLine="0"/>
      </w:pPr>
      <w:r>
        <w:t xml:space="preserve"> </w:t>
      </w:r>
    </w:p>
    <w:p w:rsidR="00D24618" w:rsidRDefault="00605FE9" w:rsidP="0083470F">
      <w:pPr>
        <w:numPr>
          <w:ilvl w:val="1"/>
          <w:numId w:val="13"/>
        </w:numPr>
        <w:ind w:right="148" w:hanging="703"/>
      </w:pPr>
      <w:r>
        <w:t xml:space="preserve">Either Party may use techniques, ideas or knowledge gained during this Call­Off Contract unless the use of these things results in them disclosing the other Party’s </w:t>
      </w:r>
    </w:p>
    <w:p w:rsidR="00D24618" w:rsidRDefault="00605FE9">
      <w:pPr>
        <w:ind w:left="818" w:right="148"/>
      </w:pPr>
      <w:r>
        <w:t xml:space="preserve">Confidential Information where such disclosure is not permitted by the Framework Agreement, or is an infringement of Intellectual Property Rights. </w:t>
      </w:r>
    </w:p>
    <w:p w:rsidR="00D24618" w:rsidRDefault="00605FE9">
      <w:pPr>
        <w:spacing w:after="0" w:line="259" w:lineRule="auto"/>
        <w:ind w:left="105" w:firstLine="0"/>
      </w:pPr>
      <w:r>
        <w:t xml:space="preserve"> </w:t>
      </w:r>
    </w:p>
    <w:p w:rsidR="00D24618" w:rsidRDefault="00605FE9" w:rsidP="0083470F">
      <w:pPr>
        <w:numPr>
          <w:ilvl w:val="1"/>
          <w:numId w:val="13"/>
        </w:numPr>
        <w:ind w:right="148" w:hanging="703"/>
      </w:pPr>
      <w:r>
        <w:t xml:space="preserve">Information about orders placed by a Buyer (including pricing information and the terms of any Call­Off Contract) may be published by CCS and may be shared with other Buyers. Where Confidential Information is shared with other Buyers, CCS will notify the recipient of the information that its contents are confidential. </w:t>
      </w:r>
    </w:p>
    <w:p w:rsidR="00D24618" w:rsidRDefault="00605FE9">
      <w:pPr>
        <w:spacing w:after="0" w:line="259" w:lineRule="auto"/>
        <w:ind w:left="105" w:firstLine="0"/>
      </w:pPr>
      <w:r>
        <w:t xml:space="preserve"> </w:t>
      </w:r>
    </w:p>
    <w:p w:rsidR="00D24618" w:rsidRDefault="00605FE9">
      <w:pPr>
        <w:pStyle w:val="Heading2"/>
        <w:tabs>
          <w:tab w:val="center" w:pos="1880"/>
        </w:tabs>
        <w:spacing w:after="3"/>
        <w:ind w:left="0" w:firstLine="0"/>
      </w:pPr>
      <w:r>
        <w:t xml:space="preserve">12. </w:t>
      </w:r>
      <w:r>
        <w:tab/>
        <w:t xml:space="preserve">Conflict of Interest </w:t>
      </w:r>
    </w:p>
    <w:p w:rsidR="00D24618" w:rsidRDefault="00605FE9">
      <w:pPr>
        <w:ind w:left="808" w:right="148" w:hanging="703"/>
      </w:pPr>
      <w:r>
        <w:t xml:space="preserve">12.1 </w:t>
      </w:r>
      <w:r w:rsidR="00D528C0">
        <w:t xml:space="preserve">  </w:t>
      </w:r>
      <w:r>
        <w:t xml:space="preserve">The Supplier will take all appropriate steps to ensure that Supplier Staff are not in a position where there is or may be an actual conflict between the financial or personal interests of the Supplier Staff and another Supplier where both are </w:t>
      </w:r>
      <w:r>
        <w:lastRenderedPageBreak/>
        <w:t xml:space="preserve">providing the Services to the Buyer under any Call­Off Contract in accordance with the Framework Agreement. </w:t>
      </w:r>
    </w:p>
    <w:p w:rsidR="00D24618" w:rsidRDefault="00605FE9">
      <w:pPr>
        <w:spacing w:after="0" w:line="259" w:lineRule="auto"/>
        <w:ind w:left="105" w:firstLine="0"/>
      </w:pPr>
      <w:r>
        <w:t xml:space="preserve"> </w:t>
      </w:r>
    </w:p>
    <w:p w:rsidR="00D24618" w:rsidRDefault="00605FE9">
      <w:pPr>
        <w:ind w:left="115" w:right="148"/>
      </w:pPr>
      <w:r>
        <w:t xml:space="preserve">12.2 </w:t>
      </w:r>
      <w:r w:rsidR="00D528C0">
        <w:t xml:space="preserve"> </w:t>
      </w:r>
      <w:r>
        <w:t xml:space="preserve">Any breach of this clause will be deemed to be a Material Breach. </w:t>
      </w:r>
    </w:p>
    <w:p w:rsidR="00D24618" w:rsidRDefault="00605FE9">
      <w:pPr>
        <w:spacing w:after="0" w:line="259" w:lineRule="auto"/>
        <w:ind w:left="105" w:firstLine="0"/>
      </w:pPr>
      <w:r>
        <w:t xml:space="preserve"> </w:t>
      </w:r>
    </w:p>
    <w:p w:rsidR="00D24618" w:rsidRDefault="00605FE9">
      <w:pPr>
        <w:ind w:left="115" w:right="148"/>
      </w:pPr>
      <w:r>
        <w:t xml:space="preserve">12.3 </w:t>
      </w:r>
      <w:r w:rsidR="00D528C0">
        <w:t xml:space="preserve"> </w:t>
      </w:r>
      <w:r>
        <w:t xml:space="preserve">A conflict of interest may arise in situations including where a member of the </w:t>
      </w:r>
    </w:p>
    <w:p w:rsidR="00D24618" w:rsidRDefault="00605FE9">
      <w:pPr>
        <w:ind w:left="818" w:right="148"/>
      </w:pPr>
      <w:r>
        <w:t xml:space="preserve">Supplier Staff: </w:t>
      </w:r>
    </w:p>
    <w:p w:rsidR="00D24618" w:rsidRDefault="00605FE9" w:rsidP="0083470F">
      <w:pPr>
        <w:numPr>
          <w:ilvl w:val="0"/>
          <w:numId w:val="14"/>
        </w:numPr>
        <w:spacing w:after="2" w:line="257" w:lineRule="auto"/>
        <w:ind w:right="148" w:hanging="284"/>
      </w:pPr>
      <w:r>
        <w:t xml:space="preserve">is related to someone in another Supplier team who both form part of the same team performing the Services under the Framework Agreement </w:t>
      </w:r>
    </w:p>
    <w:p w:rsidR="00D24618" w:rsidRDefault="00605FE9" w:rsidP="0083470F">
      <w:pPr>
        <w:numPr>
          <w:ilvl w:val="0"/>
          <w:numId w:val="14"/>
        </w:numPr>
        <w:ind w:right="148" w:hanging="284"/>
      </w:pPr>
      <w:r>
        <w:t xml:space="preserve">has a business interest in another Supplier who is part of the same team performing the Services under the Framework Agreement </w:t>
      </w:r>
    </w:p>
    <w:p w:rsidR="00D24618" w:rsidRDefault="00605FE9" w:rsidP="0083470F">
      <w:pPr>
        <w:numPr>
          <w:ilvl w:val="0"/>
          <w:numId w:val="14"/>
        </w:numPr>
        <w:ind w:right="148" w:hanging="284"/>
      </w:pPr>
      <w:r>
        <w:t xml:space="preserve">has been provided with, or had access to, information which would give the </w:t>
      </w:r>
    </w:p>
    <w:p w:rsidR="00D24618" w:rsidRDefault="00605FE9">
      <w:pPr>
        <w:spacing w:after="3" w:line="259" w:lineRule="auto"/>
        <w:ind w:left="10" w:right="195"/>
        <w:jc w:val="right"/>
      </w:pPr>
      <w:r>
        <w:t xml:space="preserve">Supplier or an affiliated company an unfair advantage in the Tender process. </w:t>
      </w:r>
    </w:p>
    <w:p w:rsidR="00D24618" w:rsidRDefault="00605FE9">
      <w:pPr>
        <w:spacing w:after="0" w:line="259" w:lineRule="auto"/>
        <w:ind w:left="105" w:firstLine="0"/>
      </w:pPr>
      <w:r>
        <w:t xml:space="preserve"> </w:t>
      </w:r>
    </w:p>
    <w:p w:rsidR="00D24618" w:rsidRDefault="00605FE9">
      <w:pPr>
        <w:ind w:left="808" w:right="148" w:hanging="703"/>
      </w:pPr>
      <w:r>
        <w:t xml:space="preserve">12.4 </w:t>
      </w:r>
      <w:r w:rsidR="00D528C0">
        <w:t xml:space="preserve">  </w:t>
      </w:r>
      <w:r>
        <w:t xml:space="preserve">Where the Supplier identifies a risk of a conflict or potential conflict, they will (before starting work under this Call­Off Contract, unless otherwise agreed with the Buyer ) inform the Buyer of such conflicts of interest and how they plan to mitigate the risk. Details of such mitigation arrangements are to be sent to the Buyer as soon as possible. On receiving this notification, the Buyer will, at its sole discretion, notify the Supplier if the mitigation arrangements are acceptable or whether the risk or conflict remains a Material Breach. </w:t>
      </w:r>
    </w:p>
    <w:p w:rsidR="00D24618" w:rsidRDefault="00605FE9">
      <w:pPr>
        <w:spacing w:after="0" w:line="259" w:lineRule="auto"/>
        <w:ind w:left="105" w:firstLine="0"/>
      </w:pPr>
      <w:r>
        <w:t xml:space="preserve"> </w:t>
      </w:r>
    </w:p>
    <w:p w:rsidR="00D24618" w:rsidRDefault="00605FE9">
      <w:pPr>
        <w:pStyle w:val="Heading2"/>
        <w:tabs>
          <w:tab w:val="center" w:pos="2379"/>
        </w:tabs>
        <w:spacing w:after="3"/>
        <w:ind w:left="0" w:firstLine="0"/>
      </w:pPr>
      <w:r>
        <w:t xml:space="preserve">13. </w:t>
      </w:r>
      <w:r>
        <w:tab/>
        <w:t xml:space="preserve">Intellectual Property Rights  </w:t>
      </w:r>
    </w:p>
    <w:p w:rsidR="00D24618" w:rsidRDefault="00605FE9">
      <w:pPr>
        <w:ind w:left="115" w:right="148"/>
      </w:pPr>
      <w:r>
        <w:t xml:space="preserve">13.1 Unless otherwise specified in this Call­Off Contract:  </w:t>
      </w:r>
    </w:p>
    <w:p w:rsidR="00D24618" w:rsidRDefault="00605FE9" w:rsidP="0083470F">
      <w:pPr>
        <w:numPr>
          <w:ilvl w:val="0"/>
          <w:numId w:val="15"/>
        </w:numPr>
        <w:ind w:right="148" w:hanging="284"/>
      </w:pPr>
      <w:r>
        <w:t xml:space="preserve">the Buyer will not have any right to the Intellectual Property Rights (IPRs) of the Supplier or its licensors, including the Supplier Background IPRs and any IPRs in the Supplier software. </w:t>
      </w:r>
    </w:p>
    <w:p w:rsidR="00D24618" w:rsidRDefault="00605FE9" w:rsidP="0083470F">
      <w:pPr>
        <w:numPr>
          <w:ilvl w:val="0"/>
          <w:numId w:val="15"/>
        </w:numPr>
        <w:ind w:right="148" w:hanging="284"/>
      </w:pPr>
      <w:r>
        <w:t>the Supplier will not, without prior written approval from the Buyer, include any Supplier Background IPR or third party IPR in any Service</w:t>
      </w:r>
      <w:r>
        <w:rPr>
          <w:rFonts w:ascii="Gautami" w:eastAsia="Gautami" w:hAnsi="Gautami" w:cs="Gautami"/>
        </w:rPr>
        <w:t>​ ​</w:t>
      </w:r>
      <w:r>
        <w:t xml:space="preserve"> in such a way to prevent its publication; </w:t>
      </w:r>
    </w:p>
    <w:p w:rsidR="00D24618" w:rsidRDefault="00605FE9">
      <w:pPr>
        <w:ind w:left="1795" w:right="148" w:hanging="284"/>
      </w:pPr>
      <w:r>
        <w:t xml:space="preserve">○ and failure to seek prior approval gives the Buyer right and freedom to use all </w:t>
      </w:r>
      <w:r>
        <w:rPr>
          <w:rFonts w:ascii="Gautami" w:eastAsia="Gautami" w:hAnsi="Gautami" w:cs="Gautami"/>
        </w:rPr>
        <w:t>​</w:t>
      </w:r>
      <w:r>
        <w:t>Service</w:t>
      </w:r>
      <w:r>
        <w:rPr>
          <w:rFonts w:ascii="Gautami" w:eastAsia="Gautami" w:hAnsi="Gautami" w:cs="Gautami"/>
        </w:rPr>
        <w:t>​</w:t>
      </w:r>
      <w:r>
        <w:t xml:space="preserve">s. </w:t>
      </w:r>
    </w:p>
    <w:p w:rsidR="00D24618" w:rsidRDefault="00605FE9" w:rsidP="0083470F">
      <w:pPr>
        <w:numPr>
          <w:ilvl w:val="0"/>
          <w:numId w:val="15"/>
        </w:numPr>
        <w:ind w:right="148" w:hanging="284"/>
      </w:pPr>
      <w:r>
        <w:t xml:space="preserve">the Supplier will not have any right to the Intellectual Property Rights of the </w:t>
      </w:r>
    </w:p>
    <w:p w:rsidR="00D24618" w:rsidRDefault="00605FE9">
      <w:pPr>
        <w:ind w:left="1521" w:right="148"/>
      </w:pPr>
      <w:r>
        <w:t xml:space="preserve">Buyer or its licensors, including: </w:t>
      </w:r>
    </w:p>
    <w:p w:rsidR="00D24618" w:rsidRDefault="00605FE9">
      <w:pPr>
        <w:ind w:left="1521" w:right="148"/>
      </w:pPr>
      <w:r>
        <w:t xml:space="preserve">○ the Buyer Background IPRs; </w:t>
      </w:r>
    </w:p>
    <w:p w:rsidR="00D24618" w:rsidRDefault="00605FE9">
      <w:pPr>
        <w:ind w:left="1521" w:right="148"/>
      </w:pPr>
      <w:r>
        <w:t xml:space="preserve">○ IPRs in the Buyer Data. </w:t>
      </w:r>
    </w:p>
    <w:p w:rsidR="00D24618" w:rsidRDefault="00605FE9">
      <w:pPr>
        <w:spacing w:after="0" w:line="259" w:lineRule="auto"/>
        <w:ind w:left="1795" w:firstLine="0"/>
      </w:pPr>
      <w:r>
        <w:t xml:space="preserve"> </w:t>
      </w:r>
    </w:p>
    <w:p w:rsidR="00D24618" w:rsidRDefault="00605FE9" w:rsidP="0083470F">
      <w:pPr>
        <w:numPr>
          <w:ilvl w:val="1"/>
          <w:numId w:val="16"/>
        </w:numPr>
        <w:ind w:right="148" w:hanging="703"/>
      </w:pPr>
      <w:r>
        <w:t xml:space="preserve">Where either Party acquires, by operation of Law, right to IPRs that is inconsistent with the allocation of rights set out above, it will assign in writing such IPRs as it has acquired to the other Party on the request of the other Party (whenever the request is made). </w:t>
      </w:r>
    </w:p>
    <w:p w:rsidR="00D24618" w:rsidRDefault="00605FE9">
      <w:pPr>
        <w:spacing w:after="0" w:line="259" w:lineRule="auto"/>
        <w:ind w:left="105" w:firstLine="0"/>
      </w:pPr>
      <w:r>
        <w:lastRenderedPageBreak/>
        <w:t xml:space="preserve"> </w:t>
      </w:r>
    </w:p>
    <w:p w:rsidR="00D24618" w:rsidRDefault="00605FE9" w:rsidP="0083470F">
      <w:pPr>
        <w:numPr>
          <w:ilvl w:val="1"/>
          <w:numId w:val="16"/>
        </w:numPr>
        <w:ind w:right="148" w:hanging="703"/>
      </w:pPr>
      <w:r>
        <w:t xml:space="preserve">Except where necessary for the performance of this Call­Off Contract (and only where the Buyer has given its prior approval), the Supplier will not use or disclose any of the Buyer Background IPRs, Buyer Data to or for the benefit of any third party. </w:t>
      </w:r>
    </w:p>
    <w:p w:rsidR="00D24618" w:rsidRDefault="00605FE9">
      <w:pPr>
        <w:spacing w:after="0" w:line="259" w:lineRule="auto"/>
        <w:ind w:left="105" w:firstLine="0"/>
      </w:pPr>
      <w:r>
        <w:t xml:space="preserve"> </w:t>
      </w:r>
      <w:r>
        <w:tab/>
        <w:t xml:space="preserve"> </w:t>
      </w:r>
    </w:p>
    <w:p w:rsidR="00D24618" w:rsidRDefault="00605FE9" w:rsidP="0083470F">
      <w:pPr>
        <w:numPr>
          <w:ilvl w:val="1"/>
          <w:numId w:val="16"/>
        </w:numPr>
        <w:ind w:right="148" w:hanging="703"/>
      </w:pPr>
      <w:r>
        <w:t xml:space="preserve">The Buyer gives no warranty as to the suitability of any IPRs licensed to the </w:t>
      </w:r>
    </w:p>
    <w:p w:rsidR="00D24618" w:rsidRDefault="00605FE9">
      <w:pPr>
        <w:ind w:left="818" w:right="148"/>
      </w:pPr>
      <w:r>
        <w:t xml:space="preserve">Supplier hereunder. Any such licence: </w:t>
      </w:r>
    </w:p>
    <w:p w:rsidR="00D24618" w:rsidRDefault="00605FE9" w:rsidP="0083470F">
      <w:pPr>
        <w:numPr>
          <w:ilvl w:val="0"/>
          <w:numId w:val="15"/>
        </w:numPr>
        <w:ind w:right="148" w:hanging="284"/>
      </w:pPr>
      <w:r>
        <w:t xml:space="preserve">may include the right to grant sub­licences to Subcontractors engaged in providing any of the Services (or part thereof) provided that any such Subcontractor has entered into a confidentiality undertaking with the Supplier on the same terms as in clause 11 (Confidentiality) and that any such subcontracts will be non­transferable and personal to the relevant Subcontractor; and </w:t>
      </w:r>
    </w:p>
    <w:p w:rsidR="00D24618" w:rsidRDefault="00605FE9" w:rsidP="0083470F">
      <w:pPr>
        <w:numPr>
          <w:ilvl w:val="0"/>
          <w:numId w:val="15"/>
        </w:numPr>
        <w:spacing w:after="2" w:line="257" w:lineRule="auto"/>
        <w:ind w:right="148" w:hanging="284"/>
      </w:pPr>
      <w:r>
        <w:t>is granted solely to the extent necessary for the provision of the Services in accordance with this</w:t>
      </w:r>
      <w:r>
        <w:rPr>
          <w:rFonts w:ascii="Gautami" w:eastAsia="Gautami" w:hAnsi="Gautami" w:cs="Gautami"/>
        </w:rPr>
        <w:t>​</w:t>
      </w:r>
      <w:r>
        <w:t xml:space="preserve"> Call­Off Contract</w:t>
      </w:r>
      <w:r>
        <w:rPr>
          <w:rFonts w:ascii="Gautami" w:eastAsia="Gautami" w:hAnsi="Gautami" w:cs="Gautami"/>
        </w:rPr>
        <w:t>​</w:t>
      </w:r>
      <w:r>
        <w:t xml:space="preserve">. The Supplier will ensure that the Subcontractors do not use the licensed materials for any other purpose. </w:t>
      </w:r>
    </w:p>
    <w:p w:rsidR="00D24618" w:rsidRDefault="00605FE9">
      <w:pPr>
        <w:spacing w:after="0" w:line="259" w:lineRule="auto"/>
        <w:ind w:left="105" w:firstLine="0"/>
      </w:pPr>
      <w:r>
        <w:t xml:space="preserve"> </w:t>
      </w:r>
      <w:r>
        <w:tab/>
        <w:t xml:space="preserve"> </w:t>
      </w:r>
    </w:p>
    <w:p w:rsidR="00D24618" w:rsidRDefault="00605FE9" w:rsidP="0083470F">
      <w:pPr>
        <w:numPr>
          <w:ilvl w:val="1"/>
          <w:numId w:val="17"/>
        </w:numPr>
        <w:ind w:right="148" w:hanging="703"/>
      </w:pPr>
      <w:r>
        <w:t xml:space="preserve">The Supplier will, on written demand, fully indemnify the Buyer and the Crown for all losses which it may incur at any time as a result of any claim (whether actual alleged asserted and/or substantiated and including third party claims) that the rights granted to the Buyer in accordance with this Call­Off Contract or the performance by the Supplier of the provision of the Services or the possession or use by the Buyer of the Services delivered by the Supplier, infringes or allegedly infringes a third party’s Intellectual Property Rights (an ‘IPR Claim’). </w:t>
      </w:r>
    </w:p>
    <w:p w:rsidR="00D24618" w:rsidRDefault="00605FE9">
      <w:pPr>
        <w:spacing w:after="0" w:line="259" w:lineRule="auto"/>
        <w:ind w:left="105" w:firstLine="0"/>
      </w:pPr>
      <w:r>
        <w:t xml:space="preserve"> </w:t>
      </w:r>
    </w:p>
    <w:p w:rsidR="00D24618" w:rsidRDefault="00605FE9" w:rsidP="0083470F">
      <w:pPr>
        <w:numPr>
          <w:ilvl w:val="1"/>
          <w:numId w:val="17"/>
        </w:numPr>
        <w:ind w:right="148" w:hanging="703"/>
      </w:pPr>
      <w:r>
        <w:t xml:space="preserve">Clause 13.5 will not apply if the IPR Claim arises from: </w:t>
      </w:r>
    </w:p>
    <w:p w:rsidR="00D24618" w:rsidRDefault="00605FE9" w:rsidP="0083470F">
      <w:pPr>
        <w:numPr>
          <w:ilvl w:val="0"/>
          <w:numId w:val="15"/>
        </w:numPr>
        <w:ind w:right="148" w:hanging="284"/>
      </w:pPr>
      <w:r>
        <w:t xml:space="preserve">the use of data supplied by the Buyer which is not required to be verified by the Supplier under any provision of this Call­Off Contract; or </w:t>
      </w:r>
    </w:p>
    <w:p w:rsidR="00D24618" w:rsidRDefault="00605FE9" w:rsidP="0083470F">
      <w:pPr>
        <w:numPr>
          <w:ilvl w:val="0"/>
          <w:numId w:val="15"/>
        </w:numPr>
        <w:ind w:right="148" w:hanging="284"/>
      </w:pPr>
      <w:r>
        <w:t xml:space="preserve">other material provided by the Buyer necessary for the provision of the Services. </w:t>
      </w:r>
    </w:p>
    <w:p w:rsidR="00D24618" w:rsidRDefault="00605FE9">
      <w:pPr>
        <w:spacing w:after="0" w:line="259" w:lineRule="auto"/>
        <w:ind w:left="1511" w:firstLine="0"/>
      </w:pPr>
      <w:r>
        <w:t xml:space="preserve"> </w:t>
      </w:r>
    </w:p>
    <w:p w:rsidR="00D24618" w:rsidRDefault="00605FE9" w:rsidP="0083470F">
      <w:pPr>
        <w:numPr>
          <w:ilvl w:val="1"/>
          <w:numId w:val="18"/>
        </w:numPr>
        <w:ind w:right="148" w:hanging="703"/>
      </w:pPr>
      <w:r>
        <w:t xml:space="preserve">The indemnity given in Clause 13.5 will not exceed 50% of the Call­Off Contract Charges payable by the Buyer to the Supplier. </w:t>
      </w:r>
      <w:r>
        <w:rPr>
          <w:rFonts w:ascii="Gautami" w:eastAsia="Gautami" w:hAnsi="Gautami" w:cs="Gautami"/>
        </w:rPr>
        <w:t>​</w:t>
      </w:r>
      <w:r>
        <w:t xml:space="preserve">Buyers are not limited in the number of times they can call on this indemnity. </w:t>
      </w:r>
    </w:p>
    <w:p w:rsidR="00D24618" w:rsidRDefault="00605FE9">
      <w:pPr>
        <w:spacing w:after="0" w:line="259" w:lineRule="auto"/>
        <w:ind w:left="105" w:firstLine="0"/>
      </w:pPr>
      <w:r>
        <w:t xml:space="preserve"> </w:t>
      </w:r>
    </w:p>
    <w:p w:rsidR="00D24618" w:rsidRDefault="00605FE9" w:rsidP="0083470F">
      <w:pPr>
        <w:numPr>
          <w:ilvl w:val="1"/>
          <w:numId w:val="18"/>
        </w:numPr>
        <w:ind w:right="148" w:hanging="703"/>
      </w:pPr>
      <w:r>
        <w:t xml:space="preserve">The Buyer will notify the Supplier in writing of the IPR Claim made against the Buyer and the Buyer will not make any admissions which may be prejudicial to the defence or settlement of the IPR Claim. The Supplier will at its own expense conduct all negotiations and any litigation arising in connection with the IPR Claim provided always that the Supplier: </w:t>
      </w:r>
    </w:p>
    <w:p w:rsidR="00D24618" w:rsidRDefault="00605FE9" w:rsidP="0083470F">
      <w:pPr>
        <w:numPr>
          <w:ilvl w:val="0"/>
          <w:numId w:val="15"/>
        </w:numPr>
        <w:ind w:right="148" w:hanging="284"/>
      </w:pPr>
      <w:r>
        <w:lastRenderedPageBreak/>
        <w:t xml:space="preserve">consults the Buyer on all substantive issues which arise during the conduct of such litigation and negotiations; </w:t>
      </w:r>
    </w:p>
    <w:p w:rsidR="00D24618" w:rsidRDefault="00605FE9" w:rsidP="0083470F">
      <w:pPr>
        <w:numPr>
          <w:ilvl w:val="0"/>
          <w:numId w:val="15"/>
        </w:numPr>
        <w:ind w:right="148" w:hanging="284"/>
      </w:pPr>
      <w:r>
        <w:t xml:space="preserve">takes due and proper account of the interests of the Buyer; </w:t>
      </w:r>
    </w:p>
    <w:p w:rsidR="00D24618" w:rsidRDefault="00605FE9" w:rsidP="0083470F">
      <w:pPr>
        <w:numPr>
          <w:ilvl w:val="0"/>
          <w:numId w:val="15"/>
        </w:numPr>
        <w:ind w:right="148" w:hanging="284"/>
      </w:pPr>
      <w:r>
        <w:t xml:space="preserve">considers and defends the IPR Claim diligently using competent counsel and in such a way as not to bring the reputation of the Buyer into disrepute; and </w:t>
      </w:r>
    </w:p>
    <w:p w:rsidR="00D24618" w:rsidRDefault="00605FE9" w:rsidP="0083470F">
      <w:pPr>
        <w:numPr>
          <w:ilvl w:val="0"/>
          <w:numId w:val="15"/>
        </w:numPr>
        <w:ind w:right="148" w:hanging="284"/>
      </w:pPr>
      <w:r>
        <w:t xml:space="preserve">does not settle or compromise the IPR Claim without the prior approval of the Buyer (such decision not to be unreasonably withheld or delayed). </w:t>
      </w:r>
    </w:p>
    <w:p w:rsidR="00D24618" w:rsidRDefault="00605FE9">
      <w:pPr>
        <w:spacing w:after="0" w:line="259" w:lineRule="auto"/>
        <w:ind w:left="1511" w:firstLine="0"/>
      </w:pPr>
      <w:r>
        <w:t xml:space="preserve"> </w:t>
      </w:r>
    </w:p>
    <w:p w:rsidR="00D24618" w:rsidRDefault="00605FE9">
      <w:pPr>
        <w:ind w:left="808" w:right="148" w:hanging="703"/>
      </w:pPr>
      <w:r>
        <w:t xml:space="preserve">13.9 </w:t>
      </w:r>
      <w:r w:rsidR="00D528C0">
        <w:t xml:space="preserve">   </w:t>
      </w:r>
      <w:r>
        <w:t xml:space="preserve">If an IPR Claim is made (or in the reasonable opinion of the Supplier is likely to be made) in connection with this Call­Off Contract, the Supplier will, at the Supplier’s own expense and subject to prompt approval of the Buyer, use its best endeavours to: </w:t>
      </w:r>
    </w:p>
    <w:p w:rsidR="00D24618" w:rsidRDefault="00605FE9" w:rsidP="0083470F">
      <w:pPr>
        <w:numPr>
          <w:ilvl w:val="0"/>
          <w:numId w:val="15"/>
        </w:numPr>
        <w:ind w:right="148" w:hanging="284"/>
      </w:pPr>
      <w:r>
        <w:t xml:space="preserve">modify the relevant part of the Services or Deliverables without reducing their functionality or performance, or substitute Services or Deliverables of equivalent functionality or performance, to avoid the infringement or the alleged infringement, provided that there is no additional cost or burden to the Buyer; </w:t>
      </w:r>
    </w:p>
    <w:p w:rsidR="00D24618" w:rsidRDefault="00605FE9" w:rsidP="0083470F">
      <w:pPr>
        <w:numPr>
          <w:ilvl w:val="0"/>
          <w:numId w:val="15"/>
        </w:numPr>
        <w:ind w:right="148" w:hanging="284"/>
      </w:pPr>
      <w:r>
        <w:t xml:space="preserve">buy a licence to use and supply the Services or Deliverables, which are the subject of the alleged infringement, on terms which are acceptable to the Buyer; and </w:t>
      </w:r>
    </w:p>
    <w:p w:rsidR="00D24618" w:rsidRDefault="00605FE9" w:rsidP="0083470F">
      <w:pPr>
        <w:numPr>
          <w:ilvl w:val="0"/>
          <w:numId w:val="15"/>
        </w:numPr>
        <w:ind w:right="148" w:hanging="284"/>
      </w:pPr>
      <w:r>
        <w:t>promptly perform any responsibilities and obligations to do with this</w:t>
      </w:r>
      <w:r>
        <w:rPr>
          <w:rFonts w:ascii="Gautami" w:eastAsia="Gautami" w:hAnsi="Gautami" w:cs="Gautami"/>
        </w:rPr>
        <w:t>​</w:t>
      </w:r>
      <w:r>
        <w:t xml:space="preserve"> Call­Off Contract.</w:t>
      </w:r>
      <w:r>
        <w:rPr>
          <w:rFonts w:ascii="Gautami" w:eastAsia="Gautami" w:hAnsi="Gautami" w:cs="Gautami"/>
        </w:rPr>
        <w:t>​</w:t>
      </w:r>
      <w:r>
        <w:t xml:space="preserve"> </w:t>
      </w:r>
    </w:p>
    <w:p w:rsidR="00D24618" w:rsidRDefault="00605FE9">
      <w:pPr>
        <w:spacing w:after="0" w:line="259" w:lineRule="auto"/>
        <w:ind w:left="105" w:firstLine="0"/>
      </w:pPr>
      <w:r>
        <w:t xml:space="preserve"> </w:t>
      </w:r>
    </w:p>
    <w:p w:rsidR="00D24618" w:rsidRDefault="00605FE9" w:rsidP="0083470F">
      <w:pPr>
        <w:numPr>
          <w:ilvl w:val="1"/>
          <w:numId w:val="19"/>
        </w:numPr>
        <w:ind w:right="148" w:hanging="703"/>
      </w:pPr>
      <w:r>
        <w:t xml:space="preserve">If an IPR Claim is made (or in the reasonable opinion of the Supplier is likely to be made) against the Supplier, the Supplier will immediately notify the Buyer in writing. </w:t>
      </w:r>
    </w:p>
    <w:p w:rsidR="00D24618" w:rsidRDefault="00605FE9">
      <w:pPr>
        <w:spacing w:after="0" w:line="259" w:lineRule="auto"/>
        <w:ind w:left="105" w:firstLine="0"/>
      </w:pPr>
      <w:r>
        <w:t xml:space="preserve"> </w:t>
      </w:r>
    </w:p>
    <w:p w:rsidR="00D24618" w:rsidRDefault="00605FE9" w:rsidP="0083470F">
      <w:pPr>
        <w:numPr>
          <w:ilvl w:val="1"/>
          <w:numId w:val="19"/>
        </w:numPr>
        <w:ind w:right="148" w:hanging="703"/>
      </w:pPr>
      <w:r>
        <w:t xml:space="preserve">If the Supplier does not  comply with provisions of the above clauses 13.8 to 3.10, the Buyer may terminate this Call­Off Contract for Material Breach ( and the Supplier will, on demand, refund the Buyer with all monies paid for the Service or Deliverable that is subject to the IPR Claim. </w:t>
      </w:r>
    </w:p>
    <w:p w:rsidR="00D24618" w:rsidRDefault="00605FE9">
      <w:pPr>
        <w:spacing w:after="0" w:line="259" w:lineRule="auto"/>
        <w:ind w:left="105" w:firstLine="0"/>
      </w:pPr>
      <w:r>
        <w:t xml:space="preserve"> </w:t>
      </w:r>
    </w:p>
    <w:p w:rsidR="00D24618" w:rsidRDefault="00605FE9" w:rsidP="0083470F">
      <w:pPr>
        <w:numPr>
          <w:ilvl w:val="1"/>
          <w:numId w:val="19"/>
        </w:numPr>
        <w:ind w:right="148" w:hanging="703"/>
      </w:pPr>
      <w:r>
        <w:t xml:space="preserve">The Supplier will have no rights to use any of the Buyer’s names, logos or trademarks without the Buyer’s prior written approval. </w:t>
      </w:r>
    </w:p>
    <w:p w:rsidR="00D24618" w:rsidRDefault="00605FE9">
      <w:pPr>
        <w:spacing w:after="0" w:line="259" w:lineRule="auto"/>
        <w:ind w:left="105" w:firstLine="0"/>
      </w:pPr>
      <w:r>
        <w:t xml:space="preserve"> </w:t>
      </w:r>
      <w:r>
        <w:tab/>
        <w:t xml:space="preserve"> </w:t>
      </w:r>
    </w:p>
    <w:p w:rsidR="00D24618" w:rsidRDefault="00605FE9" w:rsidP="0083470F">
      <w:pPr>
        <w:numPr>
          <w:ilvl w:val="1"/>
          <w:numId w:val="19"/>
        </w:numPr>
        <w:ind w:right="148" w:hanging="703"/>
      </w:pPr>
      <w:r>
        <w:t xml:space="preserve">All Deliverables that are software shall be created in a format, or able to be converted into a format, which is suitable for publication by the Buyer as open source software, unless otherwise agreed by the Buyer. </w:t>
      </w:r>
    </w:p>
    <w:p w:rsidR="00D24618" w:rsidRDefault="00605FE9">
      <w:pPr>
        <w:spacing w:after="0" w:line="259" w:lineRule="auto"/>
        <w:ind w:left="105" w:firstLine="0"/>
      </w:pPr>
      <w:r>
        <w:t xml:space="preserve"> </w:t>
      </w:r>
    </w:p>
    <w:p w:rsidR="00D24618" w:rsidRDefault="00605FE9" w:rsidP="0083470F">
      <w:pPr>
        <w:numPr>
          <w:ilvl w:val="1"/>
          <w:numId w:val="19"/>
        </w:numPr>
        <w:ind w:right="148" w:hanging="703"/>
      </w:pPr>
      <w:r>
        <w:t xml:space="preserve">Where Deliverables that are software are written in a format that requires conversion before publication as open source software, the Supplier shall also </w:t>
      </w:r>
      <w:r>
        <w:lastRenderedPageBreak/>
        <w:t>provide the converted format to the Authority unless the Authority agrees in advance in writing that the converted format is</w:t>
      </w:r>
      <w:r>
        <w:rPr>
          <w:rFonts w:ascii="Gautami" w:eastAsia="Gautami" w:hAnsi="Gautami" w:cs="Gautami"/>
        </w:rPr>
        <w:t>​</w:t>
      </w:r>
      <w:r>
        <w:t xml:space="preserve"> not required. </w:t>
      </w:r>
    </w:p>
    <w:p w:rsidR="00D24618" w:rsidRDefault="00605FE9">
      <w:pPr>
        <w:spacing w:after="0" w:line="259" w:lineRule="auto"/>
        <w:ind w:left="105" w:firstLine="0"/>
      </w:pPr>
      <w:r>
        <w:t xml:space="preserve"> </w:t>
      </w:r>
    </w:p>
    <w:p w:rsidR="00D24618" w:rsidRDefault="00605FE9">
      <w:pPr>
        <w:pStyle w:val="Heading2"/>
        <w:tabs>
          <w:tab w:val="center" w:pos="2599"/>
        </w:tabs>
        <w:spacing w:after="3"/>
        <w:ind w:left="0" w:firstLine="0"/>
      </w:pPr>
      <w:r>
        <w:t xml:space="preserve">14. </w:t>
      </w:r>
      <w:r>
        <w:tab/>
        <w:t xml:space="preserve">Data Protection and Disclosure </w:t>
      </w:r>
    </w:p>
    <w:p w:rsidR="00D24618" w:rsidRDefault="00605FE9">
      <w:pPr>
        <w:spacing w:after="0" w:line="254" w:lineRule="auto"/>
        <w:ind w:left="818" w:right="220" w:hanging="713"/>
        <w:jc w:val="both"/>
      </w:pPr>
      <w:r>
        <w:t xml:space="preserve">14.1 The Supplier shall comply with any notification requirements under the DPA and both Parties will duly observe all their obligations under the DPA which arise in connection with the Framework Agreement or under this Call­Off Contract.  </w:t>
      </w:r>
    </w:p>
    <w:p w:rsidR="00D24618" w:rsidRDefault="00605FE9">
      <w:pPr>
        <w:spacing w:after="0" w:line="259" w:lineRule="auto"/>
        <w:ind w:left="808" w:firstLine="0"/>
      </w:pPr>
      <w:r>
        <w:t xml:space="preserve"> </w:t>
      </w:r>
    </w:p>
    <w:p w:rsidR="00D24618" w:rsidRDefault="00605FE9">
      <w:pPr>
        <w:spacing w:after="0" w:line="254" w:lineRule="auto"/>
        <w:ind w:left="818" w:right="220" w:hanging="713"/>
        <w:jc w:val="both"/>
      </w:pPr>
      <w:r>
        <w:t xml:space="preserve">14.2 </w:t>
      </w:r>
      <w:r w:rsidR="00D528C0">
        <w:t xml:space="preserve"> </w:t>
      </w:r>
      <w:r>
        <w:t xml:space="preserve">Where the Supplier is processing Buyer Data or Other Contracting Bodies’ Personal Data, the Supplier shall ensure that it has in place appropriate technical and organisational measures to ensure the security of the Authority and Other Contracting Bodies’ Personal Data (and to guard against unauthorised or unlawful processing or accidental loss, destruction of or damage to the Buyer Data and the Other Contracting Bodies’ Personal Data. </w:t>
      </w:r>
    </w:p>
    <w:p w:rsidR="00D24618" w:rsidRDefault="00605FE9">
      <w:pPr>
        <w:spacing w:after="0" w:line="259" w:lineRule="auto"/>
        <w:ind w:left="105" w:firstLine="0"/>
      </w:pPr>
      <w:r>
        <w:t xml:space="preserve"> </w:t>
      </w:r>
    </w:p>
    <w:p w:rsidR="00D24618" w:rsidRDefault="00605FE9">
      <w:pPr>
        <w:spacing w:after="0" w:line="254" w:lineRule="auto"/>
        <w:ind w:left="818" w:right="220" w:hanging="713"/>
        <w:jc w:val="both"/>
      </w:pPr>
      <w:r>
        <w:t xml:space="preserve">14.3 The Supplier shall provide the Buyer and/or Other Contracting Body with such information as the Buyer and/or Other Contracting Body may reasonably request to satisfy itself that the Supplier is complying with its obligations under the DPA including; </w:t>
      </w:r>
    </w:p>
    <w:p w:rsidR="00D24618" w:rsidRDefault="00605FE9" w:rsidP="0083470F">
      <w:pPr>
        <w:numPr>
          <w:ilvl w:val="0"/>
          <w:numId w:val="20"/>
        </w:numPr>
        <w:ind w:right="220" w:hanging="284"/>
        <w:jc w:val="both"/>
      </w:pPr>
      <w:r>
        <w:t xml:space="preserve">to promptly notify the Buyer and/or Other Contracting Body of any breach of the security measures to be put in place pursuant to this Clause; and </w:t>
      </w:r>
    </w:p>
    <w:p w:rsidR="00D24618" w:rsidRDefault="00605FE9" w:rsidP="0083470F">
      <w:pPr>
        <w:numPr>
          <w:ilvl w:val="0"/>
          <w:numId w:val="20"/>
        </w:numPr>
        <w:spacing w:after="0" w:line="254" w:lineRule="auto"/>
        <w:ind w:right="220" w:hanging="284"/>
        <w:jc w:val="both"/>
      </w:pPr>
      <w:r>
        <w:t xml:space="preserve">to ensure that it does not knowingly or negligently do or omit to do anything which places the Buyer and/or Other Contracting Body in breach of its obligations under the DPA and </w:t>
      </w:r>
    </w:p>
    <w:p w:rsidR="00D24618" w:rsidRDefault="00605FE9" w:rsidP="0083470F">
      <w:pPr>
        <w:numPr>
          <w:ilvl w:val="0"/>
          <w:numId w:val="20"/>
        </w:numPr>
        <w:spacing w:after="0" w:line="254" w:lineRule="auto"/>
        <w:ind w:right="220" w:hanging="284"/>
        <w:jc w:val="both"/>
      </w:pPr>
      <w:r>
        <w:t xml:space="preserve">not to cause or permit to be processed, stored, accessed or otherwise transferred outside the European Economic Area any Buyer Data or Other Contracting Body Personal Data supplied to it by the Buyer or Other Contracting Body without approval. </w:t>
      </w:r>
    </w:p>
    <w:p w:rsidR="00D24618" w:rsidRDefault="00605FE9">
      <w:pPr>
        <w:spacing w:after="0" w:line="259" w:lineRule="auto"/>
        <w:ind w:left="105" w:firstLine="0"/>
      </w:pPr>
      <w:r>
        <w:rPr>
          <w:b/>
        </w:rPr>
        <w:t xml:space="preserve"> </w:t>
      </w:r>
    </w:p>
    <w:p w:rsidR="00D24618" w:rsidRDefault="00605FE9">
      <w:pPr>
        <w:pStyle w:val="Heading2"/>
        <w:tabs>
          <w:tab w:val="center" w:pos="1457"/>
        </w:tabs>
        <w:ind w:left="0" w:firstLine="0"/>
      </w:pPr>
      <w:r>
        <w:t>15.</w:t>
      </w:r>
      <w:r>
        <w:tab/>
        <w:t xml:space="preserve">Buyer Data  </w:t>
      </w:r>
    </w:p>
    <w:p w:rsidR="00D24618" w:rsidRDefault="00605FE9">
      <w:pPr>
        <w:ind w:left="115" w:right="148"/>
      </w:pPr>
      <w:r>
        <w:t xml:space="preserve">15.1 The Supplier will not remove any proprietary notices relating to the Buyer Data. </w:t>
      </w:r>
    </w:p>
    <w:p w:rsidR="00D24618" w:rsidRDefault="00605FE9">
      <w:pPr>
        <w:spacing w:after="0" w:line="259" w:lineRule="auto"/>
        <w:ind w:left="105" w:firstLine="0"/>
      </w:pPr>
      <w:r>
        <w:t xml:space="preserve"> </w:t>
      </w:r>
    </w:p>
    <w:p w:rsidR="00D24618" w:rsidRDefault="00605FE9">
      <w:pPr>
        <w:ind w:left="808" w:right="148" w:hanging="703"/>
      </w:pPr>
      <w:r>
        <w:t xml:space="preserve">15.2 The Supplier will not store or use Buyer Data except where necessary to fulfill its obligations. </w:t>
      </w:r>
    </w:p>
    <w:p w:rsidR="00D24618" w:rsidRDefault="00605FE9">
      <w:pPr>
        <w:spacing w:after="0" w:line="259" w:lineRule="auto"/>
        <w:ind w:left="105" w:firstLine="0"/>
      </w:pPr>
      <w:r>
        <w:t xml:space="preserve"> </w:t>
      </w:r>
    </w:p>
    <w:p w:rsidR="00D24618" w:rsidRDefault="00605FE9">
      <w:pPr>
        <w:ind w:left="808" w:right="148" w:hanging="703"/>
      </w:pPr>
      <w:r>
        <w:t>15.3</w:t>
      </w:r>
      <w:r>
        <w:tab/>
        <w:t xml:space="preserve">If Buyer Data is processed by the Supplier, the Supplier will supply the data to the Buyer as requested and in the format specified by the Buyer. </w:t>
      </w:r>
    </w:p>
    <w:p w:rsidR="00D24618" w:rsidRDefault="00605FE9">
      <w:pPr>
        <w:spacing w:after="0" w:line="259" w:lineRule="auto"/>
        <w:ind w:left="105" w:firstLine="0"/>
      </w:pPr>
      <w:r>
        <w:t xml:space="preserve"> </w:t>
      </w:r>
    </w:p>
    <w:p w:rsidR="00D24618" w:rsidRDefault="00605FE9">
      <w:pPr>
        <w:ind w:left="808" w:right="148" w:hanging="703"/>
      </w:pPr>
      <w:r>
        <w:t xml:space="preserve">15.4 </w:t>
      </w:r>
      <w:r w:rsidR="00D528C0">
        <w:t xml:space="preserve"> </w:t>
      </w:r>
      <w:r>
        <w:t xml:space="preserve">The Supplier will preserve the integrity of Buyer Data processed by the Supplier and prevent its corruption and loss. </w:t>
      </w:r>
    </w:p>
    <w:p w:rsidR="00D24618" w:rsidRDefault="00605FE9">
      <w:pPr>
        <w:spacing w:after="0" w:line="259" w:lineRule="auto"/>
        <w:ind w:left="105" w:firstLine="0"/>
      </w:pPr>
      <w:r>
        <w:t xml:space="preserve"> </w:t>
      </w:r>
    </w:p>
    <w:p w:rsidR="00D24618" w:rsidRDefault="00605FE9">
      <w:pPr>
        <w:ind w:left="808" w:right="148" w:hanging="703"/>
      </w:pPr>
      <w:r>
        <w:lastRenderedPageBreak/>
        <w:t xml:space="preserve">15.5 </w:t>
      </w:r>
      <w:r w:rsidR="00D528C0">
        <w:t xml:space="preserve"> </w:t>
      </w:r>
      <w:r>
        <w:t xml:space="preserve">The Supplier will ensure that any system which holds any Buyer Data complies with the security requirements prescribed by the Buyer. </w:t>
      </w:r>
    </w:p>
    <w:p w:rsidR="00D24618" w:rsidRDefault="00605FE9">
      <w:pPr>
        <w:spacing w:after="0" w:line="259" w:lineRule="auto"/>
        <w:ind w:left="105" w:firstLine="0"/>
      </w:pPr>
      <w:r>
        <w:t xml:space="preserve"> </w:t>
      </w:r>
    </w:p>
    <w:p w:rsidR="00D24618" w:rsidRDefault="00605FE9">
      <w:pPr>
        <w:ind w:left="808" w:right="148" w:hanging="703"/>
      </w:pPr>
      <w:r>
        <w:t xml:space="preserve">15.6 </w:t>
      </w:r>
      <w:r w:rsidR="00D528C0">
        <w:t xml:space="preserve"> </w:t>
      </w:r>
      <w:r>
        <w:t xml:space="preserve">The Supplier will ensure that any system on which the Supplier holds any protectively marked Buyer Data will be accredited as specific to the Buyer and will comply with: </w:t>
      </w:r>
    </w:p>
    <w:p w:rsidR="00D24618" w:rsidRDefault="00605FE9" w:rsidP="0083470F">
      <w:pPr>
        <w:numPr>
          <w:ilvl w:val="0"/>
          <w:numId w:val="21"/>
        </w:numPr>
        <w:spacing w:after="3" w:line="259" w:lineRule="auto"/>
        <w:ind w:right="148" w:hanging="284"/>
      </w:pPr>
      <w:r>
        <w:t xml:space="preserve">the government security policy framework and information assurance policy; </w:t>
      </w:r>
    </w:p>
    <w:p w:rsidR="00D24618" w:rsidRDefault="00605FE9" w:rsidP="0083470F">
      <w:pPr>
        <w:numPr>
          <w:ilvl w:val="0"/>
          <w:numId w:val="21"/>
        </w:numPr>
        <w:ind w:right="148" w:hanging="284"/>
      </w:pPr>
      <w:r>
        <w:t xml:space="preserve">guidance issued by the Centre for Protection of National Infrastructure on Risk Management and Accreditation of Information Systems; and </w:t>
      </w:r>
    </w:p>
    <w:p w:rsidR="00D24618" w:rsidRDefault="00605FE9" w:rsidP="0083470F">
      <w:pPr>
        <w:numPr>
          <w:ilvl w:val="0"/>
          <w:numId w:val="21"/>
        </w:numPr>
        <w:ind w:right="148" w:hanging="284"/>
      </w:pPr>
      <w:r>
        <w:t xml:space="preserve">the relevant government information assurance standard(s). </w:t>
      </w:r>
    </w:p>
    <w:p w:rsidR="00D24618" w:rsidRDefault="00605FE9">
      <w:pPr>
        <w:spacing w:after="0" w:line="259" w:lineRule="auto"/>
        <w:ind w:left="105" w:firstLine="0"/>
      </w:pPr>
      <w:r>
        <w:t xml:space="preserve"> </w:t>
      </w:r>
    </w:p>
    <w:p w:rsidR="00D24618" w:rsidRDefault="00605FE9" w:rsidP="0083470F">
      <w:pPr>
        <w:numPr>
          <w:ilvl w:val="1"/>
          <w:numId w:val="22"/>
        </w:numPr>
        <w:ind w:right="148" w:hanging="703"/>
      </w:pPr>
      <w:r>
        <w:t xml:space="preserve">Where the duration of this Call­Off Contract exceeds one year, the Supplier will review the accreditation status at least once a year to assess whether material changes have occurred which could alter the original accreditation decision in relation to Buyer Data. If any changes have occurred then the Supplier will re­submit such system for accreditation. </w:t>
      </w:r>
    </w:p>
    <w:p w:rsidR="00D24618" w:rsidRDefault="00605FE9">
      <w:pPr>
        <w:spacing w:after="0" w:line="259" w:lineRule="auto"/>
        <w:ind w:left="105" w:firstLine="0"/>
      </w:pPr>
      <w:r>
        <w:t xml:space="preserve"> </w:t>
      </w:r>
    </w:p>
    <w:p w:rsidR="00D24618" w:rsidRDefault="00605FE9" w:rsidP="0083470F">
      <w:pPr>
        <w:numPr>
          <w:ilvl w:val="1"/>
          <w:numId w:val="22"/>
        </w:numPr>
        <w:ind w:right="148" w:hanging="703"/>
      </w:pPr>
      <w:r>
        <w:t xml:space="preserve">If at any time the Supplier suspects that the Buyer Data has or may become corrupted, lost, breached or significantly degraded in any way for any reason, then the Supplier will notify the Buyer immediately and will at its own cost comply with any remedial action proposed by the Buyer. </w:t>
      </w:r>
    </w:p>
    <w:p w:rsidR="00D24618" w:rsidRDefault="00605FE9">
      <w:pPr>
        <w:spacing w:after="0" w:line="259" w:lineRule="auto"/>
        <w:ind w:left="105" w:firstLine="0"/>
      </w:pPr>
      <w:r>
        <w:t xml:space="preserve"> </w:t>
      </w:r>
    </w:p>
    <w:p w:rsidR="00D24618" w:rsidRDefault="00605FE9" w:rsidP="0083470F">
      <w:pPr>
        <w:numPr>
          <w:ilvl w:val="1"/>
          <w:numId w:val="22"/>
        </w:numPr>
        <w:ind w:right="148" w:hanging="703"/>
      </w:pPr>
      <w:r>
        <w:t xml:space="preserve">The Supplier will provide at the request of CCS or the Buyer, any information relating to the Supplier’s compliance with its obligations under the Data Protection Act. The Supplier will also ensure that it does not knowingly or negligently fail to do something that places CCS or any Buyer in breach of its obligations of the Data Protection Act. This is an absolute obligation and is not qualified by any other provision of this Call­Off Contract.  </w:t>
      </w:r>
    </w:p>
    <w:p w:rsidR="00D24618" w:rsidRDefault="00605FE9">
      <w:pPr>
        <w:spacing w:after="0" w:line="259" w:lineRule="auto"/>
        <w:ind w:left="105" w:firstLine="0"/>
      </w:pPr>
      <w:r>
        <w:t xml:space="preserve"> </w:t>
      </w:r>
    </w:p>
    <w:p w:rsidR="00D24618" w:rsidRDefault="00605FE9" w:rsidP="0083470F">
      <w:pPr>
        <w:numPr>
          <w:ilvl w:val="1"/>
          <w:numId w:val="22"/>
        </w:numPr>
        <w:ind w:right="148" w:hanging="703"/>
      </w:pPr>
      <w:r>
        <w:t xml:space="preserve">The Supplier agrees to use the appropriate organisational, operational and technological processes and procedures to keep the Buyer Data safe from unauthorised use or access, loss, destruction, theft or disclosure. </w:t>
      </w:r>
    </w:p>
    <w:p w:rsidR="00D24618" w:rsidRDefault="00605FE9">
      <w:pPr>
        <w:spacing w:after="0" w:line="259" w:lineRule="auto"/>
        <w:ind w:left="105" w:firstLine="0"/>
      </w:pPr>
      <w:r>
        <w:t xml:space="preserve"> </w:t>
      </w:r>
    </w:p>
    <w:p w:rsidR="00D24618" w:rsidRDefault="00605FE9" w:rsidP="0083470F">
      <w:pPr>
        <w:numPr>
          <w:ilvl w:val="1"/>
          <w:numId w:val="22"/>
        </w:numPr>
        <w:ind w:right="148" w:hanging="703"/>
      </w:pPr>
      <w:r>
        <w:t xml:space="preserve">The provisions of this Clause 15, shall apply during the term of this Call­Off Contract and for such time as the Supplier holds the Buyer’s Data. </w:t>
      </w:r>
    </w:p>
    <w:p w:rsidR="00D24618" w:rsidRDefault="00605FE9">
      <w:pPr>
        <w:spacing w:after="47" w:line="259" w:lineRule="auto"/>
        <w:ind w:left="105" w:firstLine="0"/>
      </w:pPr>
      <w:r>
        <w:rPr>
          <w:b/>
        </w:rPr>
        <w:t xml:space="preserve"> </w:t>
      </w:r>
    </w:p>
    <w:p w:rsidR="00D24618" w:rsidRDefault="00605FE9">
      <w:pPr>
        <w:pStyle w:val="Heading2"/>
        <w:tabs>
          <w:tab w:val="center" w:pos="2306"/>
        </w:tabs>
        <w:ind w:left="0" w:firstLine="0"/>
      </w:pPr>
      <w:r>
        <w:t>16.</w:t>
      </w:r>
      <w:r>
        <w:tab/>
        <w:t xml:space="preserve">Records and audit access  </w:t>
      </w:r>
    </w:p>
    <w:p w:rsidR="00D24618" w:rsidRDefault="00605FE9">
      <w:pPr>
        <w:ind w:left="808" w:right="148" w:hanging="703"/>
      </w:pPr>
      <w:r>
        <w:t xml:space="preserve">16.1 </w:t>
      </w:r>
      <w:r w:rsidR="00D528C0">
        <w:t xml:space="preserve">  </w:t>
      </w:r>
      <w:r>
        <w:t xml:space="preserve">The Supplier will allow CCS (and CCS’s external auditor) to access its information and conduct audits of the Services provided under this Call­Off Contract and the </w:t>
      </w:r>
      <w:r>
        <w:lastRenderedPageBreak/>
        <w:t>provision of Management Information</w:t>
      </w:r>
      <w:r w:rsidR="007D609E">
        <w:t xml:space="preserve"> </w:t>
      </w:r>
      <w:r w:rsidR="007D609E" w:rsidRPr="009C6A72">
        <w:t>(subject to reasonable and appropriate confidentiality undertakings).</w:t>
      </w:r>
      <w:r>
        <w:t xml:space="preserve">  </w:t>
      </w:r>
    </w:p>
    <w:p w:rsidR="00D24618" w:rsidRDefault="00605FE9">
      <w:pPr>
        <w:spacing w:after="0" w:line="259" w:lineRule="auto"/>
        <w:ind w:left="105" w:firstLine="0"/>
      </w:pPr>
      <w:r>
        <w:t xml:space="preserve"> </w:t>
      </w:r>
    </w:p>
    <w:p w:rsidR="00D24618" w:rsidRDefault="00605FE9">
      <w:pPr>
        <w:pStyle w:val="Heading2"/>
        <w:tabs>
          <w:tab w:val="center" w:pos="3008"/>
        </w:tabs>
        <w:ind w:left="0" w:firstLine="0"/>
      </w:pPr>
      <w:r>
        <w:t>17.</w:t>
      </w:r>
      <w:r>
        <w:tab/>
        <w:t xml:space="preserve">Freedom of Information (FOI) requests  </w:t>
      </w:r>
    </w:p>
    <w:p w:rsidR="00D24618" w:rsidRDefault="00605FE9">
      <w:pPr>
        <w:ind w:left="808" w:right="148" w:hanging="703"/>
      </w:pPr>
      <w:r>
        <w:t xml:space="preserve">17.1 </w:t>
      </w:r>
      <w:r w:rsidR="00D528C0">
        <w:t xml:space="preserve">  </w:t>
      </w:r>
      <w:r>
        <w:t xml:space="preserve">The Supplier will transfer any Request for Information to the Buyer within 2 UK working days of receipt. </w:t>
      </w:r>
    </w:p>
    <w:p w:rsidR="00D24618" w:rsidRDefault="00605FE9">
      <w:pPr>
        <w:spacing w:after="0" w:line="259" w:lineRule="auto"/>
        <w:ind w:left="105" w:firstLine="0"/>
      </w:pPr>
      <w:r>
        <w:t xml:space="preserve"> </w:t>
      </w:r>
    </w:p>
    <w:p w:rsidR="00D24618" w:rsidRDefault="00605FE9">
      <w:pPr>
        <w:ind w:left="808" w:right="148" w:hanging="703"/>
      </w:pPr>
      <w:r>
        <w:t xml:space="preserve">17.2 </w:t>
      </w:r>
      <w:r w:rsidR="00D528C0">
        <w:t xml:space="preserve">  </w:t>
      </w:r>
      <w:r>
        <w:t xml:space="preserve">The Supplier will provide all necessary help reasonably requested by the Buyer to enable  the Buyer to respond to the Request for Information within the time for compliance set out in section 10 of the Freedom of Information Act or Regulation 5 of the Environmental Information Regulations. </w:t>
      </w:r>
    </w:p>
    <w:p w:rsidR="00D24618" w:rsidRDefault="00605FE9">
      <w:pPr>
        <w:spacing w:after="0" w:line="259" w:lineRule="auto"/>
        <w:ind w:left="105" w:firstLine="0"/>
      </w:pPr>
      <w:r>
        <w:t xml:space="preserve"> </w:t>
      </w:r>
    </w:p>
    <w:p w:rsidR="00D24618" w:rsidRDefault="00605FE9">
      <w:pPr>
        <w:spacing w:after="52"/>
        <w:ind w:left="808" w:right="148" w:hanging="703"/>
      </w:pPr>
      <w:r>
        <w:t>17.3</w:t>
      </w:r>
      <w:r>
        <w:tab/>
        <w:t>To the extent it is permissible and reasonably practical for it to do so</w:t>
      </w:r>
      <w:r>
        <w:rPr>
          <w:rFonts w:ascii="Gautami" w:eastAsia="Gautami" w:hAnsi="Gautami" w:cs="Gautami"/>
        </w:rPr>
        <w:t>​</w:t>
      </w:r>
      <w:r>
        <w:rPr>
          <w:color w:val="222222"/>
        </w:rPr>
        <w:t xml:space="preserve">, </w:t>
      </w:r>
      <w:r>
        <w:rPr>
          <w:rFonts w:ascii="Gautami" w:eastAsia="Gautami" w:hAnsi="Gautami" w:cs="Gautami"/>
          <w:color w:val="222222"/>
        </w:rPr>
        <w:t>​</w:t>
      </w:r>
      <w:r>
        <w:t xml:space="preserve">CCS will make reasonable efforts to notify the Supplier when it receives a relevant FOIA or EIR request so that the Supplier may make appropriate representations. </w:t>
      </w:r>
    </w:p>
    <w:p w:rsidR="00D24618" w:rsidRDefault="00605FE9">
      <w:pPr>
        <w:spacing w:after="0" w:line="259" w:lineRule="auto"/>
        <w:ind w:left="105" w:firstLine="0"/>
      </w:pPr>
      <w:r>
        <w:t xml:space="preserve"> </w:t>
      </w:r>
    </w:p>
    <w:p w:rsidR="00D24618" w:rsidRDefault="00605FE9">
      <w:pPr>
        <w:pStyle w:val="Heading2"/>
        <w:tabs>
          <w:tab w:val="center" w:pos="2066"/>
        </w:tabs>
        <w:ind w:left="0" w:firstLine="0"/>
      </w:pPr>
      <w:r>
        <w:t xml:space="preserve">18. </w:t>
      </w:r>
      <w:r>
        <w:tab/>
        <w:t xml:space="preserve">Standards and quality </w:t>
      </w:r>
    </w:p>
    <w:p w:rsidR="00D24618" w:rsidRDefault="00605FE9">
      <w:pPr>
        <w:ind w:left="808" w:right="148" w:hanging="703"/>
      </w:pPr>
      <w:r>
        <w:t xml:space="preserve">18.1 </w:t>
      </w:r>
      <w:r w:rsidR="00D528C0">
        <w:t xml:space="preserve">  </w:t>
      </w:r>
      <w:r>
        <w:t xml:space="preserve">The Supplier will comply with any standards in this Call­Off Contract and Section 4 (How Services will be delivered) of the Framework Agreement.  </w:t>
      </w:r>
    </w:p>
    <w:p w:rsidR="00D24618" w:rsidRDefault="00605FE9">
      <w:pPr>
        <w:spacing w:after="0" w:line="259" w:lineRule="auto"/>
        <w:ind w:left="105" w:firstLine="0"/>
      </w:pPr>
      <w:r>
        <w:t xml:space="preserve"> </w:t>
      </w:r>
    </w:p>
    <w:p w:rsidR="00D24618" w:rsidRDefault="00605FE9">
      <w:pPr>
        <w:pStyle w:val="Heading2"/>
        <w:tabs>
          <w:tab w:val="center" w:pos="1291"/>
        </w:tabs>
        <w:ind w:left="0" w:firstLine="0"/>
      </w:pPr>
      <w:r>
        <w:t>19.</w:t>
      </w:r>
      <w:r>
        <w:tab/>
        <w:t xml:space="preserve">Security  </w:t>
      </w:r>
    </w:p>
    <w:p w:rsidR="00D24618" w:rsidRDefault="00605FE9">
      <w:pPr>
        <w:ind w:left="808" w:right="148" w:hanging="703"/>
      </w:pPr>
      <w:r>
        <w:t xml:space="preserve">19.1 </w:t>
      </w:r>
      <w:r w:rsidR="00D528C0">
        <w:t xml:space="preserve">   </w:t>
      </w:r>
      <w:r>
        <w:t xml:space="preserve">If requested to do so by the Buyer, the Supplier will, within 5 UK working days of the date of this Call­Off Contract, develop, obtain Buyer’s approval of, maintain and observe a Security Management Plan and an Information Security Management System (ISMS) which, after Buyer approval, will apply during the term of this Call­Off Contract. Both the ISMS and the Security Management Plan will comply with the security policy of the Buyer and protect all aspects of the Services and all processes associated with the delivery of the Services. </w:t>
      </w:r>
    </w:p>
    <w:p w:rsidR="00D24618" w:rsidRDefault="00605FE9">
      <w:pPr>
        <w:spacing w:after="0" w:line="259" w:lineRule="auto"/>
        <w:ind w:left="105" w:firstLine="0"/>
      </w:pPr>
      <w:r>
        <w:t xml:space="preserve"> </w:t>
      </w:r>
    </w:p>
    <w:p w:rsidR="00D24618" w:rsidRDefault="00605FE9">
      <w:pPr>
        <w:ind w:left="808" w:right="148" w:hanging="703"/>
      </w:pPr>
      <w:r>
        <w:t xml:space="preserve">19.2 </w:t>
      </w:r>
      <w:r w:rsidR="00D528C0">
        <w:t xml:space="preserve">  </w:t>
      </w:r>
      <w:r>
        <w:t xml:space="preserve">The Supplier will use software and the most up­to­date antivirus definitions available from an industry accepted antivirus software vendor to minimise the impact of Malicious Software. </w:t>
      </w:r>
    </w:p>
    <w:p w:rsidR="00D24618" w:rsidRDefault="00605FE9">
      <w:pPr>
        <w:spacing w:after="0" w:line="259" w:lineRule="auto"/>
        <w:ind w:left="105" w:firstLine="0"/>
      </w:pPr>
      <w:r>
        <w:t xml:space="preserve"> </w:t>
      </w:r>
    </w:p>
    <w:p w:rsidR="00D24618" w:rsidRDefault="00605FE9">
      <w:pPr>
        <w:ind w:left="808" w:right="148" w:hanging="703"/>
      </w:pPr>
      <w:r>
        <w:t xml:space="preserve">19.3 </w:t>
      </w:r>
      <w:r w:rsidR="00D528C0">
        <w:t xml:space="preserve">  </w:t>
      </w:r>
      <w:r>
        <w:t xml:space="preserve">If Malicious Software causes loss of operational efficiency or loss or corruption of Buyer Data, the Supplier will help the Buyer to mitigate any losses and will restore the Services to their desired operating efficiency as soon as possible. </w:t>
      </w:r>
    </w:p>
    <w:p w:rsidR="00D24618" w:rsidRDefault="00605FE9">
      <w:pPr>
        <w:spacing w:after="0" w:line="259" w:lineRule="auto"/>
        <w:ind w:left="105" w:firstLine="0"/>
      </w:pPr>
      <w:r>
        <w:t xml:space="preserve"> </w:t>
      </w:r>
    </w:p>
    <w:p w:rsidR="00D24618" w:rsidRDefault="00605FE9">
      <w:pPr>
        <w:ind w:left="808" w:right="148" w:hanging="703"/>
      </w:pPr>
      <w:r>
        <w:t>19.4</w:t>
      </w:r>
      <w:r>
        <w:tab/>
        <w:t xml:space="preserve">Any costs arising from the actions of the Buyer or Supplier taken in compliance with the provisions of the above clause, will be dealt with by the Buyer and the Supplier as follows: </w:t>
      </w:r>
    </w:p>
    <w:p w:rsidR="00D24618" w:rsidRDefault="00605FE9" w:rsidP="0083470F">
      <w:pPr>
        <w:numPr>
          <w:ilvl w:val="0"/>
          <w:numId w:val="23"/>
        </w:numPr>
        <w:ind w:right="148" w:hanging="284"/>
      </w:pPr>
      <w:r>
        <w:lastRenderedPageBreak/>
        <w:t xml:space="preserve">by the Supplier, where the Malicious Software originates from the Supplier software or the Buyer Data while the Buyer Data was under the control of the Supplier, unless the Supplier can demonstrate that such Malicious Software was present and not quarantined or otherwise identified by the Buyer when provided to the Supplier. </w:t>
      </w:r>
    </w:p>
    <w:p w:rsidR="00D24618" w:rsidRDefault="00605FE9" w:rsidP="0083470F">
      <w:pPr>
        <w:numPr>
          <w:ilvl w:val="0"/>
          <w:numId w:val="23"/>
        </w:numPr>
        <w:spacing w:after="2" w:line="257" w:lineRule="auto"/>
        <w:ind w:right="148" w:hanging="284"/>
      </w:pPr>
      <w:r>
        <w:t xml:space="preserve">by the Buyer if the Malicious Software originates from the Buyer software or the Buyer Data, while the Buyer Data was under the control of the Buyer. </w:t>
      </w:r>
    </w:p>
    <w:p w:rsidR="00D24618" w:rsidRDefault="00605FE9">
      <w:pPr>
        <w:spacing w:after="0" w:line="259" w:lineRule="auto"/>
        <w:ind w:left="105" w:firstLine="0"/>
      </w:pPr>
      <w:r>
        <w:t xml:space="preserve"> </w:t>
      </w:r>
    </w:p>
    <w:p w:rsidR="00D24618" w:rsidRDefault="00605FE9" w:rsidP="0083470F">
      <w:pPr>
        <w:numPr>
          <w:ilvl w:val="1"/>
          <w:numId w:val="24"/>
        </w:numPr>
        <w:ind w:right="148" w:hanging="703"/>
      </w:pPr>
      <w:r>
        <w:t xml:space="preserve">The Supplier will immediately notify CCS of any breach of security in relation to CCS’s Confidential Information (and the Buyer in relation to any breach regarding </w:t>
      </w:r>
    </w:p>
    <w:p w:rsidR="00D24618" w:rsidRDefault="00605FE9">
      <w:pPr>
        <w:ind w:left="818" w:right="148"/>
      </w:pPr>
      <w:r>
        <w:t xml:space="preserve">Buyer Confidential Information). The Supplier will recover such CCS and Buyer Confidential Information however it may be recorded. </w:t>
      </w:r>
    </w:p>
    <w:p w:rsidR="00D24618" w:rsidRDefault="00605FE9">
      <w:pPr>
        <w:spacing w:after="0" w:line="259" w:lineRule="auto"/>
        <w:ind w:left="105" w:firstLine="0"/>
      </w:pPr>
      <w:r>
        <w:t xml:space="preserve"> </w:t>
      </w:r>
    </w:p>
    <w:p w:rsidR="00D24618" w:rsidRDefault="00605FE9" w:rsidP="0083470F">
      <w:pPr>
        <w:numPr>
          <w:ilvl w:val="1"/>
          <w:numId w:val="24"/>
        </w:numPr>
        <w:ind w:right="148" w:hanging="703"/>
      </w:pPr>
      <w:r>
        <w:t xml:space="preserve">Any system development by the Supplier must also comply with the government’s ‘10 Steps to Cyber Security’ guidance, available at: </w:t>
      </w:r>
      <w:r>
        <w:rPr>
          <w:color w:val="1155CC"/>
          <w:u w:val="single" w:color="1155CC"/>
        </w:rPr>
        <w:t>https://www.gov.uk/government/publications/cyber­risk­management­a­board­level­r esponsibility/10­steps­summary</w:t>
      </w:r>
      <w:r>
        <w:t xml:space="preserve"> </w:t>
      </w:r>
    </w:p>
    <w:p w:rsidR="00D24618" w:rsidRDefault="00605FE9">
      <w:pPr>
        <w:spacing w:after="0" w:line="259" w:lineRule="auto"/>
        <w:ind w:left="105" w:firstLine="0"/>
      </w:pPr>
      <w:r>
        <w:t xml:space="preserve"> </w:t>
      </w:r>
    </w:p>
    <w:p w:rsidR="00D24618" w:rsidRDefault="00605FE9" w:rsidP="0083470F">
      <w:pPr>
        <w:numPr>
          <w:ilvl w:val="1"/>
          <w:numId w:val="24"/>
        </w:numPr>
        <w:ind w:right="148" w:hanging="703"/>
      </w:pPr>
      <w:r>
        <w:t xml:space="preserve">The Buyer will specify any security requirements for this project in the Order Form. </w:t>
      </w:r>
    </w:p>
    <w:p w:rsidR="00D24618" w:rsidRDefault="00605FE9">
      <w:pPr>
        <w:spacing w:after="47" w:line="259" w:lineRule="auto"/>
        <w:ind w:left="105" w:firstLine="0"/>
      </w:pPr>
      <w:r>
        <w:t xml:space="preserve"> </w:t>
      </w:r>
    </w:p>
    <w:p w:rsidR="00D24618" w:rsidRDefault="00605FE9">
      <w:pPr>
        <w:pStyle w:val="Heading2"/>
        <w:tabs>
          <w:tab w:val="center" w:pos="1419"/>
        </w:tabs>
        <w:ind w:left="0" w:firstLine="0"/>
      </w:pPr>
      <w:r>
        <w:t>20.</w:t>
      </w:r>
      <w:r>
        <w:tab/>
        <w:t xml:space="preserve">Guarantee  </w:t>
      </w:r>
    </w:p>
    <w:p w:rsidR="00D24618" w:rsidRDefault="00605FE9">
      <w:pPr>
        <w:spacing w:after="0" w:line="254" w:lineRule="auto"/>
        <w:ind w:left="818" w:right="220" w:hanging="713"/>
        <w:jc w:val="both"/>
      </w:pPr>
      <w:r>
        <w:t xml:space="preserve">20.1 </w:t>
      </w:r>
      <w:r w:rsidR="00D528C0">
        <w:t xml:space="preserve">  </w:t>
      </w:r>
      <w:r>
        <w:t xml:space="preserve">Where the Buyer has specified in the Order Form that this Call­Off Contract shall be conditional upon receipt of a Guarantee from the guarantor, the Supplier shall deliver to the Buyer a completed Guarantee in the form attached, on or prior to the Commencement Date; and deliver to the Buyer a certified copy of the passed resolution and/or board minutes of its guarantor approving the execution of the Guarantee.  </w:t>
      </w:r>
    </w:p>
    <w:p w:rsidR="00D24618" w:rsidRDefault="00605FE9">
      <w:pPr>
        <w:spacing w:after="0" w:line="259" w:lineRule="auto"/>
        <w:ind w:left="105" w:firstLine="0"/>
      </w:pPr>
      <w:r>
        <w:t xml:space="preserve"> </w:t>
      </w:r>
    </w:p>
    <w:p w:rsidR="00D24618" w:rsidRDefault="00605FE9">
      <w:pPr>
        <w:pStyle w:val="Heading2"/>
        <w:tabs>
          <w:tab w:val="center" w:pos="2106"/>
        </w:tabs>
        <w:ind w:left="0" w:firstLine="0"/>
      </w:pPr>
      <w:r>
        <w:t>21.</w:t>
      </w:r>
      <w:r>
        <w:tab/>
        <w:t xml:space="preserve">Incorporation of terms </w:t>
      </w:r>
    </w:p>
    <w:p w:rsidR="00D24618" w:rsidRDefault="00605FE9">
      <w:pPr>
        <w:ind w:left="808" w:right="148" w:hanging="703"/>
      </w:pPr>
      <w:r>
        <w:t xml:space="preserve">21.1 </w:t>
      </w:r>
      <w:r w:rsidR="00D528C0">
        <w:t xml:space="preserve">  </w:t>
      </w:r>
      <w:r>
        <w:t xml:space="preserve">Upon the execution of an Order, the terms and conditions agreed in the Order Form will be incorporated into this Call­Off Contract. </w:t>
      </w:r>
    </w:p>
    <w:p w:rsidR="00D24618" w:rsidRDefault="00605FE9">
      <w:pPr>
        <w:spacing w:after="0" w:line="259" w:lineRule="auto"/>
        <w:ind w:left="105" w:firstLine="0"/>
      </w:pPr>
      <w:r>
        <w:t xml:space="preserve"> </w:t>
      </w:r>
    </w:p>
    <w:p w:rsidR="00D24618" w:rsidRDefault="00605FE9">
      <w:pPr>
        <w:pStyle w:val="Heading2"/>
        <w:tabs>
          <w:tab w:val="center" w:pos="1909"/>
        </w:tabs>
        <w:ind w:left="0" w:firstLine="0"/>
      </w:pPr>
      <w:r>
        <w:t>22.</w:t>
      </w:r>
      <w:r>
        <w:tab/>
        <w:t xml:space="preserve">Managing disputes </w:t>
      </w:r>
    </w:p>
    <w:p w:rsidR="00D24618" w:rsidRDefault="00605FE9">
      <w:pPr>
        <w:ind w:left="808" w:right="148" w:hanging="703"/>
      </w:pPr>
      <w:r>
        <w:t xml:space="preserve">22.1 </w:t>
      </w:r>
      <w:r w:rsidR="00D528C0">
        <w:t xml:space="preserve">  </w:t>
      </w:r>
      <w:r>
        <w:t xml:space="preserve">When either Party notifies the other of a dispute, both Parties will attempt in good faith to negotiate a settlement as soon as possible. </w:t>
      </w:r>
    </w:p>
    <w:p w:rsidR="00D24618" w:rsidRDefault="00605FE9">
      <w:pPr>
        <w:spacing w:after="0" w:line="259" w:lineRule="auto"/>
        <w:ind w:left="105" w:firstLine="0"/>
      </w:pPr>
      <w:r>
        <w:t xml:space="preserve"> </w:t>
      </w:r>
    </w:p>
    <w:p w:rsidR="00D24618" w:rsidRDefault="00605FE9">
      <w:pPr>
        <w:ind w:left="808" w:right="148" w:hanging="703"/>
      </w:pPr>
      <w:r>
        <w:t xml:space="preserve">22.2 </w:t>
      </w:r>
      <w:r w:rsidR="00D528C0">
        <w:t xml:space="preserve">  </w:t>
      </w:r>
      <w:r>
        <w:t xml:space="preserve">Nothing in this procedure will prevents a Party from seeking any interim order restraining the other Party from doing any act or compelling the other Party to do any act. </w:t>
      </w:r>
    </w:p>
    <w:p w:rsidR="00D24618" w:rsidRDefault="00605FE9">
      <w:pPr>
        <w:spacing w:after="0" w:line="259" w:lineRule="auto"/>
        <w:ind w:left="105" w:firstLine="0"/>
      </w:pPr>
      <w:r>
        <w:t xml:space="preserve"> </w:t>
      </w:r>
    </w:p>
    <w:p w:rsidR="00D24618" w:rsidRDefault="00605FE9">
      <w:pPr>
        <w:ind w:left="808" w:right="148" w:hanging="703"/>
      </w:pPr>
      <w:r>
        <w:lastRenderedPageBreak/>
        <w:t>22.3</w:t>
      </w:r>
      <w:r w:rsidR="00D528C0">
        <w:t xml:space="preserve">   </w:t>
      </w:r>
      <w:r>
        <w:t xml:space="preserve"> If the dispute cannot be resolved, either Party will be entitled to refer it to mediation in accordance with the procedures below, unless: </w:t>
      </w:r>
    </w:p>
    <w:p w:rsidR="00D24618" w:rsidRDefault="00605FE9" w:rsidP="0083470F">
      <w:pPr>
        <w:numPr>
          <w:ilvl w:val="0"/>
          <w:numId w:val="25"/>
        </w:numPr>
        <w:ind w:right="148" w:hanging="284"/>
      </w:pPr>
      <w:r>
        <w:t xml:space="preserve">the Buyer considers that the dispute is not suitable for resolution by mediation, </w:t>
      </w:r>
    </w:p>
    <w:p w:rsidR="00D24618" w:rsidRDefault="00605FE9" w:rsidP="0083470F">
      <w:pPr>
        <w:numPr>
          <w:ilvl w:val="0"/>
          <w:numId w:val="25"/>
        </w:numPr>
        <w:ind w:right="148" w:hanging="284"/>
      </w:pPr>
      <w:r>
        <w:t xml:space="preserve">the Supplier does not agree to mediation. </w:t>
      </w:r>
    </w:p>
    <w:p w:rsidR="00D24618" w:rsidRDefault="00605FE9">
      <w:pPr>
        <w:spacing w:after="0" w:line="259" w:lineRule="auto"/>
        <w:ind w:left="105" w:firstLine="0"/>
      </w:pPr>
      <w:r>
        <w:t xml:space="preserve"> </w:t>
      </w:r>
    </w:p>
    <w:p w:rsidR="00D24618" w:rsidRDefault="00605FE9">
      <w:pPr>
        <w:ind w:left="115" w:right="148"/>
      </w:pPr>
      <w:r>
        <w:t xml:space="preserve">22.4 The procedure for mediation is as follows: </w:t>
      </w:r>
    </w:p>
    <w:p w:rsidR="00D24618" w:rsidRDefault="00605FE9" w:rsidP="0083470F">
      <w:pPr>
        <w:numPr>
          <w:ilvl w:val="0"/>
          <w:numId w:val="25"/>
        </w:numPr>
        <w:ind w:right="148" w:hanging="284"/>
      </w:pPr>
      <w:r>
        <w:t xml:space="preserve">A neutral adviser or mediator will be chosen by agreement between the Parties. If the Parties cannot  agree on a mediator within 10 UK working days after a request by one Party to the other, either Party will as soon as possible, apply to the mediation provider or to the Centre for Effective Dispute Resolution (CEDR) to appoint a mediator. This application to CEDR must </w:t>
      </w:r>
    </w:p>
    <w:p w:rsidR="00D24618" w:rsidRDefault="00605FE9">
      <w:pPr>
        <w:ind w:left="1521" w:right="148"/>
      </w:pPr>
      <w:r>
        <w:t xml:space="preserve">take place within 12 UK working days from the date of the proposal to appoint a mediator, or within 3 UK working days of notice from the mediator to either Party that they are unable or unwilling to act. </w:t>
      </w:r>
    </w:p>
    <w:p w:rsidR="00D24618" w:rsidRDefault="00605FE9" w:rsidP="0083470F">
      <w:pPr>
        <w:numPr>
          <w:ilvl w:val="0"/>
          <w:numId w:val="25"/>
        </w:numPr>
        <w:ind w:right="148" w:hanging="284"/>
      </w:pPr>
      <w:r>
        <w:t xml:space="preserve">The Parties will meet with the mediator within 10 UK working days of the mediator’s appointment to agree a programme for the exchange of all relevant information and the structure for negotiations to be held. The Parties may at any stage seek help from the mediation provider specified in this clause to provide guidance on a suitable procedure. </w:t>
      </w:r>
    </w:p>
    <w:p w:rsidR="00D24618" w:rsidRDefault="00605FE9" w:rsidP="0083470F">
      <w:pPr>
        <w:numPr>
          <w:ilvl w:val="0"/>
          <w:numId w:val="25"/>
        </w:numPr>
        <w:ind w:right="148" w:hanging="284"/>
      </w:pPr>
      <w:r>
        <w:t xml:space="preserve">Unless otherwise agreed, all negotiations connected with the dispute and any settlement agreement relating to it will be conducted in confidence and without prejudice to the rights of the Parties in any future proceedings. </w:t>
      </w:r>
    </w:p>
    <w:p w:rsidR="00D24618" w:rsidRDefault="00605FE9" w:rsidP="0083470F">
      <w:pPr>
        <w:numPr>
          <w:ilvl w:val="0"/>
          <w:numId w:val="25"/>
        </w:numPr>
        <w:ind w:right="148" w:hanging="284"/>
      </w:pPr>
      <w:r>
        <w:t xml:space="preserve">If the Parties reach agreement on the resolution of the dispute, the agreement will be reduced to writing and will be binding on the Parties once it is signed by their duly authorised representatives. </w:t>
      </w:r>
    </w:p>
    <w:p w:rsidR="00D24618" w:rsidRDefault="00605FE9" w:rsidP="0083470F">
      <w:pPr>
        <w:numPr>
          <w:ilvl w:val="0"/>
          <w:numId w:val="25"/>
        </w:numPr>
        <w:ind w:right="148" w:hanging="284"/>
      </w:pPr>
      <w:r>
        <w:t xml:space="preserve">Failing agreement, either Party may invite the mediator to provide a non­binding but informative opinion in writing. Such an opinion will be provided without prejudice and will not be used in evidence in any proceedings relating to this Call­Off Contract without the prior written consent of both Parties. </w:t>
      </w:r>
    </w:p>
    <w:p w:rsidR="00D24618" w:rsidRDefault="00605FE9" w:rsidP="0083470F">
      <w:pPr>
        <w:numPr>
          <w:ilvl w:val="0"/>
          <w:numId w:val="25"/>
        </w:numPr>
        <w:ind w:right="148" w:hanging="284"/>
      </w:pPr>
      <w:r>
        <w:t xml:space="preserve">If the Parties fail to reach agreement in the structured negotiations within 60 UK working days of the mediator being appointed, or such longer period as may be agreed by the Parties, then any dispute or difference between them may be referred to the courts. </w:t>
      </w:r>
    </w:p>
    <w:p w:rsidR="00D24618" w:rsidRDefault="00605FE9">
      <w:pPr>
        <w:spacing w:after="0" w:line="259" w:lineRule="auto"/>
        <w:ind w:left="105" w:firstLine="0"/>
      </w:pPr>
      <w:r>
        <w:t xml:space="preserve"> </w:t>
      </w:r>
    </w:p>
    <w:p w:rsidR="00D24618" w:rsidRDefault="00605FE9">
      <w:pPr>
        <w:ind w:left="808" w:right="148" w:hanging="703"/>
      </w:pPr>
      <w:r>
        <w:t xml:space="preserve">22.5 </w:t>
      </w:r>
      <w:r w:rsidR="00D528C0">
        <w:t xml:space="preserve">  </w:t>
      </w:r>
      <w:r>
        <w:t xml:space="preserve">Either Party may request by written notice that the dispute is referred to expert determination if the dispute relates to: </w:t>
      </w:r>
    </w:p>
    <w:p w:rsidR="00D24618" w:rsidRDefault="00605FE9" w:rsidP="0083470F">
      <w:pPr>
        <w:numPr>
          <w:ilvl w:val="0"/>
          <w:numId w:val="25"/>
        </w:numPr>
        <w:ind w:right="148" w:hanging="284"/>
      </w:pPr>
      <w:r>
        <w:t xml:space="preserve">any technical aspect of the delivery of the digital services; </w:t>
      </w:r>
    </w:p>
    <w:p w:rsidR="00D24618" w:rsidRDefault="00605FE9" w:rsidP="0083470F">
      <w:pPr>
        <w:numPr>
          <w:ilvl w:val="0"/>
          <w:numId w:val="25"/>
        </w:numPr>
        <w:ind w:right="148" w:hanging="284"/>
      </w:pPr>
      <w:r>
        <w:t xml:space="preserve">the underlying technology; or </w:t>
      </w:r>
    </w:p>
    <w:p w:rsidR="00D24618" w:rsidRDefault="00605FE9" w:rsidP="0083470F">
      <w:pPr>
        <w:numPr>
          <w:ilvl w:val="0"/>
          <w:numId w:val="25"/>
        </w:numPr>
        <w:ind w:right="148" w:hanging="284"/>
      </w:pPr>
      <w:r>
        <w:lastRenderedPageBreak/>
        <w:t xml:space="preserve">otherwise is of a financial or technical nature. </w:t>
      </w:r>
    </w:p>
    <w:p w:rsidR="00D24618" w:rsidRDefault="00605FE9">
      <w:pPr>
        <w:spacing w:after="0" w:line="259" w:lineRule="auto"/>
        <w:ind w:left="105" w:firstLine="0"/>
      </w:pPr>
      <w:r>
        <w:t xml:space="preserve"> </w:t>
      </w:r>
    </w:p>
    <w:p w:rsidR="00D24618" w:rsidRDefault="00605FE9" w:rsidP="0083470F">
      <w:pPr>
        <w:numPr>
          <w:ilvl w:val="1"/>
          <w:numId w:val="26"/>
        </w:numPr>
        <w:ind w:right="148" w:hanging="703"/>
      </w:pPr>
      <w:r>
        <w:t xml:space="preserve">An expert will be appointed by written agreement between the Parties, but if there is a failure to agree within 10 UK working days, or if the person appointed is unable or unwilling to act, the expert will be appointed on the instructions of the President of the British Computer Society (or any other association that has replaced the British Computer Society). </w:t>
      </w:r>
    </w:p>
    <w:p w:rsidR="00D24618" w:rsidRDefault="00605FE9">
      <w:pPr>
        <w:spacing w:after="0" w:line="259" w:lineRule="auto"/>
        <w:ind w:left="105" w:firstLine="0"/>
      </w:pPr>
      <w:r>
        <w:t xml:space="preserve"> </w:t>
      </w:r>
    </w:p>
    <w:p w:rsidR="00D24618" w:rsidRDefault="00605FE9" w:rsidP="0083470F">
      <w:pPr>
        <w:numPr>
          <w:ilvl w:val="1"/>
          <w:numId w:val="26"/>
        </w:numPr>
        <w:ind w:right="148" w:hanging="703"/>
      </w:pPr>
      <w:r>
        <w:t xml:space="preserve">The expert will act on the following basis: </w:t>
      </w:r>
    </w:p>
    <w:p w:rsidR="00D24618" w:rsidRDefault="00605FE9" w:rsidP="0083470F">
      <w:pPr>
        <w:numPr>
          <w:ilvl w:val="0"/>
          <w:numId w:val="25"/>
        </w:numPr>
        <w:ind w:right="148" w:hanging="284"/>
      </w:pPr>
      <w:r>
        <w:t xml:space="preserve">they will act as an expert and not as an arbitrator and will act fairly and impartially; </w:t>
      </w:r>
    </w:p>
    <w:p w:rsidR="00D24618" w:rsidRDefault="00605FE9" w:rsidP="0083470F">
      <w:pPr>
        <w:numPr>
          <w:ilvl w:val="0"/>
          <w:numId w:val="25"/>
        </w:numPr>
        <w:ind w:right="148" w:hanging="284"/>
      </w:pPr>
      <w:r>
        <w:t xml:space="preserve">the expert's determination will (in the absence of a material failure to follow the agreed procedures) be final and binding on the Parties; </w:t>
      </w:r>
    </w:p>
    <w:p w:rsidR="00D24618" w:rsidRDefault="00605FE9" w:rsidP="0083470F">
      <w:pPr>
        <w:numPr>
          <w:ilvl w:val="0"/>
          <w:numId w:val="25"/>
        </w:numPr>
        <w:ind w:right="148" w:hanging="284"/>
      </w:pPr>
      <w:r>
        <w:t xml:space="preserve">the expert will decide the procedure to be followed in the determination and will be requested to make their determination within 30 UK working days of their appointment or as soon as reasonably practicable and the Parties will help and provide the documentation that the expert needs for the determination; </w:t>
      </w:r>
    </w:p>
    <w:p w:rsidR="00D24618" w:rsidRDefault="00605FE9" w:rsidP="0083470F">
      <w:pPr>
        <w:numPr>
          <w:ilvl w:val="0"/>
          <w:numId w:val="25"/>
        </w:numPr>
        <w:ind w:right="148" w:hanging="284"/>
      </w:pPr>
      <w:r>
        <w:t xml:space="preserve">any amount payable by one Party to another as a result of the expert's determination will be due and payable within 20 UK working days of the expert's determination being notified to the Parties </w:t>
      </w:r>
    </w:p>
    <w:p w:rsidR="00D24618" w:rsidRDefault="00605FE9" w:rsidP="0083470F">
      <w:pPr>
        <w:numPr>
          <w:ilvl w:val="0"/>
          <w:numId w:val="25"/>
        </w:numPr>
        <w:ind w:right="148" w:hanging="284"/>
      </w:pPr>
      <w:r>
        <w:t xml:space="preserve">the process will be conducted in private and will be confidential; </w:t>
      </w:r>
    </w:p>
    <w:p w:rsidR="00D24618" w:rsidRDefault="00605FE9" w:rsidP="0083470F">
      <w:pPr>
        <w:numPr>
          <w:ilvl w:val="0"/>
          <w:numId w:val="25"/>
        </w:numPr>
        <w:ind w:right="148" w:hanging="284"/>
      </w:pPr>
      <w:r>
        <w:t xml:space="preserve">the expert will determine how and by whom the costs of the determination, including their fees and expenses, are to be paid. </w:t>
      </w:r>
    </w:p>
    <w:p w:rsidR="00D24618" w:rsidRDefault="00605FE9">
      <w:pPr>
        <w:spacing w:after="0" w:line="259" w:lineRule="auto"/>
        <w:ind w:left="105" w:firstLine="0"/>
      </w:pPr>
      <w:r>
        <w:t xml:space="preserve"> </w:t>
      </w:r>
    </w:p>
    <w:p w:rsidR="00D24618" w:rsidRDefault="00605FE9">
      <w:pPr>
        <w:ind w:left="808" w:right="148" w:hanging="703"/>
      </w:pPr>
      <w:r>
        <w:t xml:space="preserve">22.8 </w:t>
      </w:r>
      <w:r w:rsidR="00D528C0">
        <w:t xml:space="preserve">  </w:t>
      </w:r>
      <w:r>
        <w:t xml:space="preserve">Without prejudice to any other rights of the Buyer under this Call­Off Contract, the obligations of the Parties under this Call­Off Contract will not be suspended, ceased or delayed by the reference of a dispute submitted to mediation or expert determination and the Supplier and the Supplier Staff will comply fully with the Requirements of this Call­Off Contract at all times. </w:t>
      </w:r>
    </w:p>
    <w:p w:rsidR="00D24618" w:rsidRDefault="00605FE9">
      <w:pPr>
        <w:spacing w:after="0" w:line="259" w:lineRule="auto"/>
        <w:ind w:left="105" w:firstLine="0"/>
      </w:pPr>
      <w:r>
        <w:t xml:space="preserve"> </w:t>
      </w:r>
    </w:p>
    <w:p w:rsidR="00D24618" w:rsidRDefault="00605FE9">
      <w:pPr>
        <w:pStyle w:val="Heading2"/>
        <w:tabs>
          <w:tab w:val="center" w:pos="1508"/>
        </w:tabs>
        <w:spacing w:after="3"/>
        <w:ind w:left="0" w:firstLine="0"/>
      </w:pPr>
      <w:r>
        <w:t>23.</w:t>
      </w:r>
      <w:r>
        <w:tab/>
        <w:t xml:space="preserve">Termination </w:t>
      </w:r>
    </w:p>
    <w:p w:rsidR="00D24618" w:rsidRDefault="00605FE9">
      <w:pPr>
        <w:ind w:left="808" w:right="148" w:hanging="703"/>
      </w:pPr>
      <w:r>
        <w:t xml:space="preserve">23.1 </w:t>
      </w:r>
      <w:r w:rsidR="00D528C0">
        <w:t xml:space="preserve">  </w:t>
      </w:r>
      <w:r>
        <w:t xml:space="preserve">The Buyer will have the right to terminate this Call­Off Contract at any time by giving the notice to the Supplier specified in Part A, the Order Form. The Supplier’s obligation to provide the Services will end on the date set out in the Buyer’s notice. </w:t>
      </w:r>
    </w:p>
    <w:p w:rsidR="00D24618" w:rsidRDefault="00605FE9">
      <w:pPr>
        <w:spacing w:after="0" w:line="259" w:lineRule="auto"/>
        <w:ind w:left="105" w:firstLine="0"/>
      </w:pPr>
      <w:r>
        <w:t xml:space="preserve"> </w:t>
      </w:r>
    </w:p>
    <w:p w:rsidR="00D24618" w:rsidRDefault="00605FE9">
      <w:pPr>
        <w:ind w:left="115" w:right="148"/>
      </w:pPr>
      <w:r>
        <w:t xml:space="preserve">23.2 </w:t>
      </w:r>
      <w:r w:rsidR="00D528C0">
        <w:t xml:space="preserve">  </w:t>
      </w:r>
      <w:r>
        <w:t xml:space="preserve">The Parties acknowledge and agree that: </w:t>
      </w:r>
    </w:p>
    <w:p w:rsidR="00D24618" w:rsidRDefault="00605FE9" w:rsidP="0083470F">
      <w:pPr>
        <w:numPr>
          <w:ilvl w:val="0"/>
          <w:numId w:val="27"/>
        </w:numPr>
        <w:ind w:right="148" w:hanging="284"/>
      </w:pPr>
      <w:r>
        <w:t xml:space="preserve">the Buyer’s right to terminate under this clause is reasonable in view of the subject matter of this Call­Off Contract and the nature of the Service being provided. </w:t>
      </w:r>
    </w:p>
    <w:p w:rsidR="00D24618" w:rsidRDefault="00605FE9" w:rsidP="0083470F">
      <w:pPr>
        <w:numPr>
          <w:ilvl w:val="0"/>
          <w:numId w:val="27"/>
        </w:numPr>
        <w:ind w:right="148" w:hanging="284"/>
      </w:pPr>
      <w:r>
        <w:lastRenderedPageBreak/>
        <w:t xml:space="preserve">the Call­Off Contract Charges paid during the notice period given by the Buyer in accordance with this clause are a reasonable form of compensation and are deemed to fully cover any avoidable costs or losses incurred by the Supplier which may arise either directly or indirectly as a result of the Buyer exercising the right to terminate under this clause without cause. </w:t>
      </w:r>
    </w:p>
    <w:p w:rsidR="00D24618" w:rsidRDefault="00605FE9" w:rsidP="0083470F">
      <w:pPr>
        <w:numPr>
          <w:ilvl w:val="0"/>
          <w:numId w:val="27"/>
        </w:numPr>
        <w:ind w:right="148" w:hanging="284"/>
      </w:pPr>
      <w:r>
        <w:t xml:space="preserve">Subject to clause 31 (Liability), if the Buyer terminates this Call­Off Contract without cause, they will indemnify the Supplier against any commitments, liabilities or expenditure which result in any unavoidable Loss by the Supplier, provided that the Supplier takes all reasonable steps to mitigate such Loss. If the Supplier holds insurance, the Supplier will reduce its unavoidable costs by any insurance sums available. The Supplier will submit a fully itemised and costed list of such Loss, with supporting evidence of unavoidable Losses incurred by the Supplier as a result of termination. </w:t>
      </w:r>
    </w:p>
    <w:p w:rsidR="00D24618" w:rsidRDefault="00605FE9" w:rsidP="0083470F">
      <w:pPr>
        <w:numPr>
          <w:ilvl w:val="0"/>
          <w:numId w:val="27"/>
        </w:numPr>
        <w:ind w:right="148" w:hanging="284"/>
      </w:pPr>
      <w:r>
        <w:t xml:space="preserve">Either Party will have the right to terminate this Call­Off Contract where clause 29.2 applies. </w:t>
      </w:r>
    </w:p>
    <w:p w:rsidR="00D24618" w:rsidRDefault="00605FE9">
      <w:pPr>
        <w:spacing w:after="0" w:line="259" w:lineRule="auto"/>
        <w:ind w:left="105" w:firstLine="0"/>
      </w:pPr>
      <w:r>
        <w:t xml:space="preserve"> </w:t>
      </w:r>
    </w:p>
    <w:p w:rsidR="00D24618" w:rsidRDefault="00605FE9">
      <w:pPr>
        <w:ind w:left="808" w:right="148" w:hanging="703"/>
      </w:pPr>
      <w:r>
        <w:t xml:space="preserve">23.3 </w:t>
      </w:r>
      <w:r w:rsidR="00D528C0">
        <w:t xml:space="preserve">  </w:t>
      </w:r>
      <w:r>
        <w:t xml:space="preserve">The Buyer will have the right to terminate this Call­Off Contract at any time with immediate effect by written notice to the Supplier if: </w:t>
      </w:r>
    </w:p>
    <w:p w:rsidR="00D24618" w:rsidRDefault="00605FE9" w:rsidP="0083470F">
      <w:pPr>
        <w:numPr>
          <w:ilvl w:val="0"/>
          <w:numId w:val="27"/>
        </w:numPr>
        <w:ind w:right="148" w:hanging="284"/>
      </w:pPr>
      <w:r>
        <w:t xml:space="preserve">the Supplier commits a Supplier Default and if the Supplier Default cannot, in the opinion of the Buyer, be remedied, or </w:t>
      </w:r>
    </w:p>
    <w:p w:rsidR="00D24618" w:rsidRDefault="00605FE9" w:rsidP="0083470F">
      <w:pPr>
        <w:numPr>
          <w:ilvl w:val="0"/>
          <w:numId w:val="27"/>
        </w:numPr>
        <w:ind w:right="148" w:hanging="284"/>
      </w:pPr>
      <w:r>
        <w:t xml:space="preserve">the Supplier commits any fraud. </w:t>
      </w:r>
    </w:p>
    <w:p w:rsidR="00D24618" w:rsidRDefault="00605FE9">
      <w:pPr>
        <w:spacing w:after="0" w:line="259" w:lineRule="auto"/>
        <w:ind w:left="105" w:firstLine="0"/>
      </w:pPr>
      <w:r>
        <w:t xml:space="preserve"> </w:t>
      </w:r>
    </w:p>
    <w:p w:rsidR="00D24618" w:rsidRDefault="00605FE9" w:rsidP="0083470F">
      <w:pPr>
        <w:numPr>
          <w:ilvl w:val="1"/>
          <w:numId w:val="28"/>
        </w:numPr>
        <w:ind w:right="148" w:hanging="703"/>
      </w:pPr>
      <w:r>
        <w:t xml:space="preserve">Either Party may terminate this Call­Off Contract at any time with immediate effect by written notice (of not more than 30 UK working days) if the other Party commits a Material Breach of any term of this Call­Off Contract (other than failure to pay any amounts due under this Call­Off Contract) and, if such breach is remediable, fails to remedy that breach within a period of 15 UK working days of being notified in writing to do so. </w:t>
      </w:r>
    </w:p>
    <w:p w:rsidR="00D24618" w:rsidRDefault="00605FE9">
      <w:pPr>
        <w:spacing w:after="0" w:line="259" w:lineRule="auto"/>
        <w:ind w:left="105" w:firstLine="0"/>
      </w:pPr>
      <w:r>
        <w:t xml:space="preserve"> </w:t>
      </w:r>
    </w:p>
    <w:p w:rsidR="00D24618" w:rsidRDefault="00605FE9" w:rsidP="0083470F">
      <w:pPr>
        <w:numPr>
          <w:ilvl w:val="1"/>
          <w:numId w:val="28"/>
        </w:numPr>
        <w:ind w:right="148" w:hanging="703"/>
      </w:pPr>
      <w:r>
        <w:t xml:space="preserve">If an Insolvency Event of either Party occurs, or the other Party ceases or threatens to cease to carry on the whole or any material part of its business, the other Party is entitled to terminate this Call­Off Contract with immediate effect.  </w:t>
      </w:r>
    </w:p>
    <w:p w:rsidR="00D24618" w:rsidRDefault="00605FE9">
      <w:pPr>
        <w:spacing w:after="0" w:line="259" w:lineRule="auto"/>
        <w:ind w:left="808" w:firstLine="0"/>
      </w:pPr>
      <w:r>
        <w:t xml:space="preserve"> </w:t>
      </w:r>
    </w:p>
    <w:p w:rsidR="00D24618" w:rsidRDefault="00605FE9">
      <w:pPr>
        <w:pStyle w:val="Heading2"/>
        <w:tabs>
          <w:tab w:val="center" w:pos="3138"/>
        </w:tabs>
        <w:spacing w:after="3"/>
        <w:ind w:left="0" w:firstLine="0"/>
      </w:pPr>
      <w:r>
        <w:t xml:space="preserve">24. </w:t>
      </w:r>
      <w:r>
        <w:tab/>
        <w:t xml:space="preserve">Consequences of termination and expiry </w:t>
      </w:r>
    </w:p>
    <w:p w:rsidR="00D24618" w:rsidRDefault="00605FE9">
      <w:pPr>
        <w:ind w:left="808" w:right="148" w:hanging="703"/>
      </w:pPr>
      <w:r>
        <w:t xml:space="preserve">24.1 </w:t>
      </w:r>
      <w:r w:rsidR="00D528C0">
        <w:t xml:space="preserve">  </w:t>
      </w:r>
      <w:r>
        <w:t xml:space="preserve">Where the Buyer has the right to terminate this Call­Off Contract it may elect to suspend this Call­Off Contract and its performance.  </w:t>
      </w:r>
    </w:p>
    <w:p w:rsidR="00D24618" w:rsidRDefault="00605FE9">
      <w:pPr>
        <w:spacing w:after="0" w:line="259" w:lineRule="auto"/>
        <w:ind w:left="105" w:firstLine="0"/>
      </w:pPr>
      <w:r>
        <w:t xml:space="preserve"> </w:t>
      </w:r>
    </w:p>
    <w:p w:rsidR="00D24618" w:rsidRDefault="00605FE9">
      <w:pPr>
        <w:ind w:left="808" w:right="148" w:hanging="703"/>
      </w:pPr>
      <w:r>
        <w:t>24.2</w:t>
      </w:r>
      <w:r>
        <w:tab/>
        <w:t xml:space="preserve">If the Buyer contracts with another Supplier for the Deliverables under this Call­Off Contract, the Supplier will comply with clause 28. </w:t>
      </w:r>
    </w:p>
    <w:p w:rsidR="00D24618" w:rsidRDefault="00605FE9">
      <w:pPr>
        <w:spacing w:after="0" w:line="259" w:lineRule="auto"/>
        <w:ind w:left="105" w:firstLine="0"/>
      </w:pPr>
      <w:r>
        <w:t xml:space="preserve"> </w:t>
      </w:r>
    </w:p>
    <w:p w:rsidR="00D24618" w:rsidRDefault="00605FE9">
      <w:pPr>
        <w:ind w:left="808" w:right="148" w:hanging="703"/>
      </w:pPr>
      <w:r>
        <w:lastRenderedPageBreak/>
        <w:t xml:space="preserve">24.3 </w:t>
      </w:r>
      <w:r w:rsidR="00D528C0">
        <w:t xml:space="preserve">  </w:t>
      </w:r>
      <w:r>
        <w:t>The rights and obligations of the Parties in respect of this</w:t>
      </w:r>
      <w:r>
        <w:rPr>
          <w:rFonts w:ascii="Gautami" w:eastAsia="Gautami" w:hAnsi="Gautami" w:cs="Gautami"/>
        </w:rPr>
        <w:t>​</w:t>
      </w:r>
      <w:r>
        <w:t xml:space="preserve"> Call­Off Contract</w:t>
      </w:r>
      <w:r>
        <w:rPr>
          <w:rFonts w:ascii="Gautami" w:eastAsia="Gautami" w:hAnsi="Gautami" w:cs="Gautami"/>
        </w:rPr>
        <w:t>​</w:t>
      </w:r>
      <w:r>
        <w:t xml:space="preserve"> will automatically terminate upon the expiry or termination of this</w:t>
      </w:r>
      <w:r>
        <w:rPr>
          <w:rFonts w:ascii="Gautami" w:eastAsia="Gautami" w:hAnsi="Gautami" w:cs="Gautami"/>
        </w:rPr>
        <w:t>​</w:t>
      </w:r>
      <w:r>
        <w:t xml:space="preserve"> Call­Off Contract</w:t>
      </w:r>
      <w:r>
        <w:rPr>
          <w:rFonts w:ascii="Gautami" w:eastAsia="Gautami" w:hAnsi="Gautami" w:cs="Gautami"/>
        </w:rPr>
        <w:t>​</w:t>
      </w:r>
      <w:r>
        <w:t>, except those rights and obligations set out in clause</w:t>
      </w:r>
      <w:r>
        <w:rPr>
          <w:rFonts w:ascii="Gautami" w:eastAsia="Gautami" w:hAnsi="Gautami" w:cs="Gautami"/>
        </w:rPr>
        <w:t>​</w:t>
      </w:r>
      <w:r>
        <w:t xml:space="preserve"> 24.7. </w:t>
      </w:r>
    </w:p>
    <w:p w:rsidR="00D24618" w:rsidRDefault="00605FE9">
      <w:pPr>
        <w:spacing w:after="0" w:line="259" w:lineRule="auto"/>
        <w:ind w:left="105" w:firstLine="0"/>
      </w:pPr>
      <w:r>
        <w:t xml:space="preserve"> </w:t>
      </w:r>
    </w:p>
    <w:p w:rsidR="00D24618" w:rsidRDefault="00605FE9">
      <w:pPr>
        <w:ind w:left="1227" w:right="295" w:hanging="1122"/>
      </w:pPr>
      <w:r>
        <w:t xml:space="preserve">24.4 </w:t>
      </w:r>
      <w:r w:rsidR="00D528C0">
        <w:t xml:space="preserve">  </w:t>
      </w:r>
      <w:r>
        <w:t xml:space="preserve">At the end of the Call­Off Contract period (howsoever arising), the Supplier must: ● immediately return to the Buyer: </w:t>
      </w:r>
    </w:p>
    <w:p w:rsidR="00D24618" w:rsidRDefault="00605FE9">
      <w:pPr>
        <w:ind w:left="1795" w:hanging="284"/>
      </w:pPr>
      <w:r>
        <w:t xml:space="preserve">○ all Buyer Data including all copies of Buyer software, code and any other software licensed by the Buyer to the Supplier under this </w:t>
      </w:r>
      <w:r>
        <w:rPr>
          <w:rFonts w:ascii="Gautami" w:eastAsia="Gautami" w:hAnsi="Gautami" w:cs="Gautami"/>
        </w:rPr>
        <w:t>​</w:t>
      </w:r>
      <w:r>
        <w:t>Call­Off Contract</w:t>
      </w:r>
      <w:r>
        <w:rPr>
          <w:rFonts w:ascii="Gautami" w:eastAsia="Gautami" w:hAnsi="Gautami" w:cs="Gautami"/>
        </w:rPr>
        <w:t>​</w:t>
      </w:r>
      <w:r>
        <w:t xml:space="preserve">; </w:t>
      </w:r>
    </w:p>
    <w:p w:rsidR="00D24618" w:rsidRDefault="00605FE9">
      <w:pPr>
        <w:spacing w:line="366" w:lineRule="auto"/>
        <w:ind w:left="1795" w:right="148" w:hanging="284"/>
      </w:pPr>
      <w:r>
        <w:t xml:space="preserve">○ any materials created by the Supplier under this </w:t>
      </w:r>
      <w:r>
        <w:rPr>
          <w:rFonts w:ascii="Gautami" w:eastAsia="Gautami" w:hAnsi="Gautami" w:cs="Gautami"/>
        </w:rPr>
        <w:t>​</w:t>
      </w:r>
      <w:r>
        <w:t>Call­Off Contrac</w:t>
      </w:r>
      <w:r>
        <w:rPr>
          <w:rFonts w:ascii="Gautami" w:eastAsia="Gautami" w:hAnsi="Gautami" w:cs="Gautami"/>
        </w:rPr>
        <w:t>​</w:t>
      </w:r>
      <w:r>
        <w:t xml:space="preserve">t where the IPRs are owned by the Buyer; </w:t>
      </w:r>
    </w:p>
    <w:p w:rsidR="00D24618" w:rsidRDefault="00605FE9">
      <w:pPr>
        <w:ind w:left="1795" w:right="148" w:hanging="284"/>
      </w:pPr>
      <w:r>
        <w:t xml:space="preserve">○ cease to use the Buyer Data and, at the direction of the Buyer, provide the Buyer and the replacement Supplier with a complete and uncorrupted version of the Buyer Data in electronic form in the formats and on media agreed with the Buyer and the replacement Supplier; </w:t>
      </w:r>
    </w:p>
    <w:p w:rsidR="00D24618" w:rsidRDefault="00605FE9" w:rsidP="0083470F">
      <w:pPr>
        <w:numPr>
          <w:ilvl w:val="0"/>
          <w:numId w:val="29"/>
        </w:numPr>
        <w:ind w:right="148" w:hanging="284"/>
      </w:pPr>
      <w:r>
        <w:t xml:space="preserve">destroy all copies of the Buyer Data when they receive the Buyer’s written instructions to do so or 12 months after the date of expiry or termination, and provide written confirmation to the Buyer that the data has been securely destroyed, except where the retention of Buyer Data is required by Law; </w:t>
      </w:r>
    </w:p>
    <w:p w:rsidR="00D24618" w:rsidRDefault="00605FE9" w:rsidP="0083470F">
      <w:pPr>
        <w:numPr>
          <w:ilvl w:val="0"/>
          <w:numId w:val="29"/>
        </w:numPr>
        <w:ind w:right="148" w:hanging="284"/>
      </w:pPr>
      <w:r>
        <w:t xml:space="preserve">work with the Buyer on any work in progress and ensure an orderly transition of the Services to the replacement supplier; </w:t>
      </w:r>
    </w:p>
    <w:p w:rsidR="00D24618" w:rsidRDefault="00605FE9" w:rsidP="0083470F">
      <w:pPr>
        <w:numPr>
          <w:ilvl w:val="0"/>
          <w:numId w:val="29"/>
        </w:numPr>
        <w:ind w:right="148" w:hanging="284"/>
      </w:pPr>
      <w:r>
        <w:t xml:space="preserve">return any sums prepaid for Services which have not been delivered to the Buyer by the date of expiry or termination; </w:t>
      </w:r>
    </w:p>
    <w:p w:rsidR="00D24618" w:rsidRDefault="00605FE9" w:rsidP="0083470F">
      <w:pPr>
        <w:numPr>
          <w:ilvl w:val="0"/>
          <w:numId w:val="29"/>
        </w:numPr>
        <w:spacing w:after="2" w:line="257" w:lineRule="auto"/>
        <w:ind w:right="148" w:hanging="284"/>
      </w:pPr>
      <w:r>
        <w:t xml:space="preserve">provide all information requested by the Buyer on the provision of the </w:t>
      </w:r>
    </w:p>
    <w:p w:rsidR="00D24618" w:rsidRDefault="00605FE9">
      <w:pPr>
        <w:ind w:left="1521" w:right="148"/>
      </w:pPr>
      <w:r>
        <w:t xml:space="preserve">Services so that: </w:t>
      </w:r>
    </w:p>
    <w:p w:rsidR="00D24618" w:rsidRDefault="00605FE9">
      <w:pPr>
        <w:ind w:left="1521" w:right="148"/>
      </w:pPr>
      <w:r>
        <w:t xml:space="preserve">○ the Buyer is able to understand how the Services have been provided; and </w:t>
      </w:r>
    </w:p>
    <w:p w:rsidR="00D24618" w:rsidRDefault="00605FE9">
      <w:pPr>
        <w:ind w:left="1521" w:right="148"/>
      </w:pPr>
      <w:r>
        <w:t xml:space="preserve">○ the Buyer and the replacement supplier can conduct due diligence. </w:t>
      </w:r>
    </w:p>
    <w:p w:rsidR="00D24618" w:rsidRDefault="00605FE9">
      <w:pPr>
        <w:spacing w:after="0" w:line="259" w:lineRule="auto"/>
        <w:ind w:left="105" w:firstLine="0"/>
      </w:pPr>
      <w:r>
        <w:t xml:space="preserve"> </w:t>
      </w:r>
    </w:p>
    <w:p w:rsidR="00D24618" w:rsidRDefault="00605FE9" w:rsidP="0083470F">
      <w:pPr>
        <w:numPr>
          <w:ilvl w:val="1"/>
          <w:numId w:val="30"/>
        </w:numPr>
        <w:ind w:right="148" w:hanging="703"/>
      </w:pPr>
      <w:r>
        <w:t xml:space="preserve">Each Party will return all of the other Party’s Confidential Information. Each Party will confirm that it does not retain the other Party’s Confidential Information except where the information must be retained by the Party as a legal requirement or where this Call­Off Contract states otherwise. </w:t>
      </w:r>
    </w:p>
    <w:p w:rsidR="00D24618" w:rsidRDefault="00605FE9">
      <w:pPr>
        <w:spacing w:after="0" w:line="259" w:lineRule="auto"/>
        <w:ind w:left="105" w:firstLine="0"/>
      </w:pPr>
      <w:r>
        <w:t xml:space="preserve"> </w:t>
      </w:r>
    </w:p>
    <w:p w:rsidR="00D24618" w:rsidRDefault="00605FE9" w:rsidP="0083470F">
      <w:pPr>
        <w:numPr>
          <w:ilvl w:val="1"/>
          <w:numId w:val="30"/>
        </w:numPr>
        <w:ind w:right="148" w:hanging="703"/>
      </w:pPr>
      <w:r>
        <w:t xml:space="preserve">All licences, leases and authorisations granted by the Buyer to the Supplier in relation to the Services will be terminated at the end of the Call­Off Contract period (howsoever arising) without the need for the Buyer to serve notice except where this Call­Off Contract states otherwise. </w:t>
      </w:r>
    </w:p>
    <w:p w:rsidR="00D24618" w:rsidRDefault="00605FE9">
      <w:pPr>
        <w:spacing w:after="0" w:line="259" w:lineRule="auto"/>
        <w:ind w:left="105" w:firstLine="0"/>
      </w:pPr>
      <w:r>
        <w:t xml:space="preserve"> </w:t>
      </w:r>
    </w:p>
    <w:p w:rsidR="00D24618" w:rsidRDefault="00605FE9" w:rsidP="0083470F">
      <w:pPr>
        <w:numPr>
          <w:ilvl w:val="1"/>
          <w:numId w:val="30"/>
        </w:numPr>
        <w:ind w:right="148" w:hanging="703"/>
      </w:pPr>
      <w:r>
        <w:t xml:space="preserve">Termination or expiry of this Call­Off Contract will not affect: </w:t>
      </w:r>
    </w:p>
    <w:p w:rsidR="00D24618" w:rsidRDefault="00605FE9" w:rsidP="0083470F">
      <w:pPr>
        <w:numPr>
          <w:ilvl w:val="0"/>
          <w:numId w:val="29"/>
        </w:numPr>
        <w:ind w:right="148" w:hanging="284"/>
      </w:pPr>
      <w:r>
        <w:t xml:space="preserve">any rights, remedies or obligations accrued under this Call­Off Contract prior to termination or expiration; </w:t>
      </w:r>
    </w:p>
    <w:p w:rsidR="00D24618" w:rsidRDefault="00605FE9" w:rsidP="0083470F">
      <w:pPr>
        <w:numPr>
          <w:ilvl w:val="0"/>
          <w:numId w:val="29"/>
        </w:numPr>
        <w:ind w:right="148" w:hanging="284"/>
      </w:pPr>
      <w:r>
        <w:lastRenderedPageBreak/>
        <w:t xml:space="preserve">the right of either Party to recover any amount outstanding at the time of such termination or expiry; </w:t>
      </w:r>
    </w:p>
    <w:p w:rsidR="00D24618" w:rsidRDefault="00605FE9" w:rsidP="0083470F">
      <w:pPr>
        <w:numPr>
          <w:ilvl w:val="0"/>
          <w:numId w:val="29"/>
        </w:numPr>
        <w:ind w:right="148" w:hanging="284"/>
      </w:pPr>
      <w:r>
        <w:t xml:space="preserve">the continuing rights, remedies or obligations of the Buyer or the Supplier under clauses: </w:t>
      </w:r>
    </w:p>
    <w:p w:rsidR="00D24618" w:rsidRDefault="00605FE9">
      <w:pPr>
        <w:ind w:left="1102" w:right="148"/>
      </w:pPr>
      <w:r>
        <w:t xml:space="preserve">○ 8 ­ Payment Terms and VAT </w:t>
      </w:r>
    </w:p>
    <w:p w:rsidR="00D24618" w:rsidRDefault="00605FE9">
      <w:pPr>
        <w:ind w:left="1102" w:right="148"/>
      </w:pPr>
      <w:r>
        <w:t xml:space="preserve">○ 9 ­ Recovery of Sums Due and Right of Set­Off </w:t>
      </w:r>
    </w:p>
    <w:p w:rsidR="00D24618" w:rsidRDefault="00605FE9">
      <w:pPr>
        <w:ind w:left="1102" w:right="148"/>
      </w:pPr>
      <w:r>
        <w:t xml:space="preserve">○ 10 ­ Insurance </w:t>
      </w:r>
    </w:p>
    <w:p w:rsidR="00D24618" w:rsidRDefault="00605FE9">
      <w:pPr>
        <w:ind w:left="1102" w:right="148"/>
      </w:pPr>
      <w:r>
        <w:t xml:space="preserve">○ 11 ­ Confidentiality </w:t>
      </w:r>
    </w:p>
    <w:p w:rsidR="00D24618" w:rsidRDefault="00605FE9">
      <w:pPr>
        <w:ind w:left="1102" w:right="148"/>
      </w:pPr>
      <w:r>
        <w:t xml:space="preserve">○ 12 ­ Conflict of Interest </w:t>
      </w:r>
    </w:p>
    <w:p w:rsidR="00D24618" w:rsidRDefault="00605FE9">
      <w:pPr>
        <w:ind w:left="1102" w:right="148"/>
      </w:pPr>
      <w:r>
        <w:t xml:space="preserve">○ 13 ­ Intellectual Property Rights </w:t>
      </w:r>
    </w:p>
    <w:p w:rsidR="00D24618" w:rsidRDefault="00605FE9">
      <w:pPr>
        <w:ind w:left="1102" w:right="148"/>
      </w:pPr>
      <w:r>
        <w:t xml:space="preserve">○ 15 ­ Buyer Data </w:t>
      </w:r>
    </w:p>
    <w:p w:rsidR="00D24618" w:rsidRDefault="00605FE9">
      <w:pPr>
        <w:ind w:left="1102" w:right="148"/>
      </w:pPr>
      <w:r>
        <w:t xml:space="preserve">○ 24 ­ Consequences of Expiry or Termination </w:t>
      </w:r>
    </w:p>
    <w:p w:rsidR="00D24618" w:rsidRDefault="00605FE9">
      <w:pPr>
        <w:ind w:left="1102" w:right="148"/>
      </w:pPr>
      <w:r>
        <w:t xml:space="preserve">○ 31 ­ Liability </w:t>
      </w:r>
    </w:p>
    <w:p w:rsidR="00D24618" w:rsidRDefault="00605FE9">
      <w:pPr>
        <w:ind w:left="1102" w:right="148"/>
      </w:pPr>
      <w:r>
        <w:t xml:space="preserve">○ 32 ­ Waiver and cumulative remedies </w:t>
      </w:r>
    </w:p>
    <w:p w:rsidR="00D24618" w:rsidRDefault="00605FE9">
      <w:pPr>
        <w:ind w:left="1092" w:right="148" w:hanging="284"/>
      </w:pPr>
      <w:r>
        <w:t xml:space="preserve">● any other provision of the Framework Agreement or this Call­Off Contract which expressly or by implication is to be performed or observed notwithstanding termination or expiry will survive the termination or expiry of this Call­Off Contract. </w:t>
      </w:r>
    </w:p>
    <w:p w:rsidR="00D24618" w:rsidRDefault="00605FE9">
      <w:pPr>
        <w:spacing w:after="0" w:line="259" w:lineRule="auto"/>
        <w:ind w:left="105" w:firstLine="0"/>
      </w:pPr>
      <w:r>
        <w:t xml:space="preserve"> </w:t>
      </w:r>
    </w:p>
    <w:p w:rsidR="00D24618" w:rsidRDefault="00605FE9">
      <w:pPr>
        <w:pStyle w:val="Heading2"/>
        <w:tabs>
          <w:tab w:val="center" w:pos="1787"/>
        </w:tabs>
        <w:spacing w:after="3"/>
        <w:ind w:left="0" w:firstLine="0"/>
      </w:pPr>
      <w:r>
        <w:t>25.</w:t>
      </w:r>
      <w:r>
        <w:tab/>
        <w:t xml:space="preserve">Supplier’s status </w:t>
      </w:r>
    </w:p>
    <w:p w:rsidR="00D24618" w:rsidRDefault="00605FE9">
      <w:pPr>
        <w:ind w:left="808" w:right="148" w:hanging="703"/>
      </w:pPr>
      <w:r>
        <w:t xml:space="preserve">25.1 </w:t>
      </w:r>
      <w:r w:rsidR="00D528C0">
        <w:t xml:space="preserve">  </w:t>
      </w:r>
      <w:r>
        <w:t xml:space="preserve">The Supplier is an independent Contractor and no contract of employment or partnership is created between the Supplier and the Buyer. Neither Party is authorised to act in the name of, or on behalf of, the other Party. </w:t>
      </w:r>
    </w:p>
    <w:p w:rsidR="00D24618" w:rsidRDefault="00605FE9">
      <w:pPr>
        <w:spacing w:after="0" w:line="259" w:lineRule="auto"/>
        <w:ind w:left="105" w:firstLine="0"/>
      </w:pPr>
      <w:r>
        <w:t xml:space="preserve"> </w:t>
      </w:r>
    </w:p>
    <w:p w:rsidR="00D24618" w:rsidRDefault="00605FE9">
      <w:pPr>
        <w:pStyle w:val="Heading2"/>
        <w:tabs>
          <w:tab w:val="center" w:pos="1255"/>
        </w:tabs>
        <w:spacing w:after="3"/>
        <w:ind w:left="0" w:firstLine="0"/>
      </w:pPr>
      <w:r>
        <w:t>26.</w:t>
      </w:r>
      <w:r>
        <w:tab/>
        <w:t xml:space="preserve">Notices </w:t>
      </w:r>
    </w:p>
    <w:p w:rsidR="00D24618" w:rsidRDefault="00605FE9">
      <w:pPr>
        <w:ind w:left="808" w:right="148" w:hanging="703"/>
      </w:pPr>
      <w:r>
        <w:t xml:space="preserve">26.1 </w:t>
      </w:r>
      <w:r w:rsidR="00D528C0">
        <w:t xml:space="preserve">  </w:t>
      </w:r>
      <w:r>
        <w:t xml:space="preserve">Any notices sent must be in writing. For the purpose of this clause, an email is accepted as being in writing. </w:t>
      </w:r>
    </w:p>
    <w:p w:rsidR="00D24618" w:rsidRDefault="00605FE9">
      <w:pPr>
        <w:spacing w:after="0" w:line="259" w:lineRule="auto"/>
        <w:ind w:left="793" w:firstLine="0"/>
      </w:pPr>
      <w:r>
        <w:t xml:space="preserve">  </w:t>
      </w:r>
    </w:p>
    <w:p w:rsidR="00D24618" w:rsidRDefault="00605FE9">
      <w:pPr>
        <w:ind w:left="808" w:right="148" w:hanging="703"/>
      </w:pPr>
      <w:r>
        <w:t xml:space="preserve">26.2 </w:t>
      </w:r>
      <w:r w:rsidR="00D528C0">
        <w:t xml:space="preserve">  </w:t>
      </w:r>
      <w:r>
        <w:t xml:space="preserve">The following table sets out the method by which notices may be served under this Call­Off Contract and the respective deemed time and proof of Service: </w:t>
      </w:r>
    </w:p>
    <w:p w:rsidR="00D24618" w:rsidRDefault="00605FE9">
      <w:pPr>
        <w:spacing w:after="0" w:line="259" w:lineRule="auto"/>
        <w:ind w:left="105" w:firstLine="0"/>
      </w:pPr>
      <w:r>
        <w:t xml:space="preserve"> </w:t>
      </w:r>
    </w:p>
    <w:tbl>
      <w:tblPr>
        <w:tblStyle w:val="TableGrid"/>
        <w:tblW w:w="9770" w:type="dxa"/>
        <w:tblInd w:w="6" w:type="dxa"/>
        <w:tblCellMar>
          <w:top w:w="23" w:type="dxa"/>
        </w:tblCellMar>
        <w:tblLook w:val="04A0" w:firstRow="1" w:lastRow="0" w:firstColumn="1" w:lastColumn="0" w:noHBand="0" w:noVBand="1"/>
      </w:tblPr>
      <w:tblGrid>
        <w:gridCol w:w="143"/>
        <w:gridCol w:w="586"/>
        <w:gridCol w:w="912"/>
        <w:gridCol w:w="292"/>
        <w:gridCol w:w="157"/>
        <w:gridCol w:w="1870"/>
        <w:gridCol w:w="584"/>
        <w:gridCol w:w="135"/>
        <w:gridCol w:w="396"/>
        <w:gridCol w:w="157"/>
        <w:gridCol w:w="1825"/>
        <w:gridCol w:w="2229"/>
        <w:gridCol w:w="314"/>
        <w:gridCol w:w="170"/>
      </w:tblGrid>
      <w:tr w:rsidR="000748DB">
        <w:trPr>
          <w:trHeight w:val="299"/>
        </w:trPr>
        <w:tc>
          <w:tcPr>
            <w:tcW w:w="144" w:type="dxa"/>
            <w:tcBorders>
              <w:top w:val="single" w:sz="6" w:space="0" w:color="808080"/>
              <w:left w:val="single" w:sz="6" w:space="0" w:color="808080"/>
              <w:bottom w:val="single" w:sz="6" w:space="0" w:color="808080"/>
              <w:right w:val="nil"/>
            </w:tcBorders>
            <w:shd w:val="clear" w:color="auto" w:fill="C6D9F1"/>
          </w:tcPr>
          <w:p w:rsidR="00D24618" w:rsidRDefault="00D24618">
            <w:pPr>
              <w:spacing w:after="160" w:line="259" w:lineRule="auto"/>
              <w:ind w:left="0" w:firstLine="0"/>
            </w:pPr>
          </w:p>
        </w:tc>
        <w:tc>
          <w:tcPr>
            <w:tcW w:w="1496" w:type="dxa"/>
            <w:gridSpan w:val="2"/>
            <w:tcBorders>
              <w:top w:val="single" w:sz="6" w:space="0" w:color="808080"/>
              <w:left w:val="nil"/>
              <w:bottom w:val="single" w:sz="6" w:space="0" w:color="808080"/>
              <w:right w:val="nil"/>
            </w:tcBorders>
            <w:shd w:val="clear" w:color="auto" w:fill="FFFFFF"/>
          </w:tcPr>
          <w:p w:rsidR="00D24618" w:rsidRDefault="00605FE9">
            <w:pPr>
              <w:spacing w:after="0" w:line="259" w:lineRule="auto"/>
              <w:ind w:left="15" w:right="-9" w:firstLine="0"/>
              <w:jc w:val="both"/>
            </w:pPr>
            <w:r>
              <w:rPr>
                <w:b/>
              </w:rPr>
              <w:t>Delivery type</w:t>
            </w:r>
          </w:p>
        </w:tc>
        <w:tc>
          <w:tcPr>
            <w:tcW w:w="292" w:type="dxa"/>
            <w:tcBorders>
              <w:top w:val="single" w:sz="6" w:space="0" w:color="808080"/>
              <w:left w:val="nil"/>
              <w:bottom w:val="single" w:sz="6" w:space="0" w:color="808080"/>
              <w:right w:val="single" w:sz="6" w:space="0" w:color="808080"/>
            </w:tcBorders>
            <w:shd w:val="clear" w:color="auto" w:fill="C6D9F1"/>
          </w:tcPr>
          <w:p w:rsidR="00D24618" w:rsidRDefault="00605FE9">
            <w:pPr>
              <w:spacing w:after="0" w:line="259" w:lineRule="auto"/>
              <w:ind w:left="15" w:firstLine="0"/>
            </w:pPr>
            <w:r>
              <w:t xml:space="preserve"> </w:t>
            </w:r>
          </w:p>
        </w:tc>
        <w:tc>
          <w:tcPr>
            <w:tcW w:w="157" w:type="dxa"/>
            <w:tcBorders>
              <w:top w:val="single" w:sz="6" w:space="0" w:color="808080"/>
              <w:left w:val="single" w:sz="6" w:space="0" w:color="808080"/>
              <w:bottom w:val="single" w:sz="6" w:space="0" w:color="808080"/>
              <w:right w:val="nil"/>
            </w:tcBorders>
            <w:shd w:val="clear" w:color="auto" w:fill="C6D9F1"/>
          </w:tcPr>
          <w:p w:rsidR="00D24618" w:rsidRDefault="00D24618">
            <w:pPr>
              <w:spacing w:after="160" w:line="259" w:lineRule="auto"/>
              <w:ind w:left="0" w:firstLine="0"/>
            </w:pPr>
          </w:p>
        </w:tc>
        <w:tc>
          <w:tcPr>
            <w:tcW w:w="2454" w:type="dxa"/>
            <w:gridSpan w:val="2"/>
            <w:tcBorders>
              <w:top w:val="single" w:sz="6" w:space="0" w:color="808080"/>
              <w:left w:val="nil"/>
              <w:bottom w:val="single" w:sz="6" w:space="0" w:color="808080"/>
              <w:right w:val="nil"/>
            </w:tcBorders>
            <w:shd w:val="clear" w:color="auto" w:fill="FFFFFF"/>
          </w:tcPr>
          <w:p w:rsidR="00D24618" w:rsidRDefault="00605FE9">
            <w:pPr>
              <w:spacing w:after="0" w:line="259" w:lineRule="auto"/>
              <w:ind w:left="0" w:right="-8" w:firstLine="0"/>
              <w:jc w:val="both"/>
            </w:pPr>
            <w:r>
              <w:rPr>
                <w:b/>
              </w:rPr>
              <w:t>Deemed delivery time</w:t>
            </w:r>
          </w:p>
        </w:tc>
        <w:tc>
          <w:tcPr>
            <w:tcW w:w="135" w:type="dxa"/>
            <w:tcBorders>
              <w:top w:val="single" w:sz="6" w:space="0" w:color="808080"/>
              <w:left w:val="nil"/>
              <w:bottom w:val="single" w:sz="6" w:space="0" w:color="808080"/>
              <w:right w:val="nil"/>
            </w:tcBorders>
            <w:shd w:val="clear" w:color="auto" w:fill="C6D9F1"/>
          </w:tcPr>
          <w:p w:rsidR="00D24618" w:rsidRDefault="00605FE9">
            <w:pPr>
              <w:spacing w:after="0" w:line="259" w:lineRule="auto"/>
              <w:ind w:left="15" w:firstLine="0"/>
              <w:jc w:val="both"/>
            </w:pPr>
            <w:r>
              <w:t xml:space="preserve"> </w:t>
            </w:r>
          </w:p>
        </w:tc>
        <w:tc>
          <w:tcPr>
            <w:tcW w:w="396" w:type="dxa"/>
            <w:tcBorders>
              <w:top w:val="single" w:sz="6" w:space="0" w:color="808080"/>
              <w:left w:val="nil"/>
              <w:bottom w:val="single" w:sz="6" w:space="0" w:color="808080"/>
              <w:right w:val="single" w:sz="6" w:space="0" w:color="808080"/>
            </w:tcBorders>
            <w:shd w:val="clear" w:color="auto" w:fill="C6D9F1"/>
          </w:tcPr>
          <w:p w:rsidR="00D24618" w:rsidRDefault="00D24618">
            <w:pPr>
              <w:spacing w:after="160" w:line="259" w:lineRule="auto"/>
              <w:ind w:left="0" w:firstLine="0"/>
            </w:pPr>
          </w:p>
        </w:tc>
        <w:tc>
          <w:tcPr>
            <w:tcW w:w="157" w:type="dxa"/>
            <w:tcBorders>
              <w:top w:val="single" w:sz="6" w:space="0" w:color="808080"/>
              <w:left w:val="single" w:sz="6" w:space="0" w:color="808080"/>
              <w:bottom w:val="single" w:sz="6" w:space="0" w:color="808080"/>
              <w:right w:val="nil"/>
            </w:tcBorders>
            <w:shd w:val="clear" w:color="auto" w:fill="C6D9F1"/>
          </w:tcPr>
          <w:p w:rsidR="00D24618" w:rsidRDefault="00D24618">
            <w:pPr>
              <w:spacing w:after="160" w:line="259" w:lineRule="auto"/>
              <w:ind w:left="0" w:firstLine="0"/>
            </w:pPr>
          </w:p>
        </w:tc>
        <w:tc>
          <w:tcPr>
            <w:tcW w:w="1825" w:type="dxa"/>
            <w:tcBorders>
              <w:top w:val="single" w:sz="6" w:space="0" w:color="808080"/>
              <w:left w:val="nil"/>
              <w:bottom w:val="single" w:sz="6" w:space="0" w:color="808080"/>
              <w:right w:val="nil"/>
            </w:tcBorders>
            <w:shd w:val="clear" w:color="auto" w:fill="FFFFFF"/>
          </w:tcPr>
          <w:p w:rsidR="00D24618" w:rsidRDefault="00605FE9">
            <w:pPr>
              <w:spacing w:after="0" w:line="259" w:lineRule="auto"/>
              <w:ind w:left="0" w:right="-11" w:firstLine="0"/>
              <w:jc w:val="both"/>
            </w:pPr>
            <w:r>
              <w:rPr>
                <w:b/>
              </w:rPr>
              <w:t>Proof of Service</w:t>
            </w:r>
          </w:p>
        </w:tc>
        <w:tc>
          <w:tcPr>
            <w:tcW w:w="2714" w:type="dxa"/>
            <w:gridSpan w:val="3"/>
            <w:tcBorders>
              <w:top w:val="single" w:sz="6" w:space="0" w:color="808080"/>
              <w:left w:val="nil"/>
              <w:bottom w:val="single" w:sz="6" w:space="0" w:color="808080"/>
              <w:right w:val="single" w:sz="6" w:space="0" w:color="808080"/>
            </w:tcBorders>
            <w:shd w:val="clear" w:color="auto" w:fill="C6D9F1"/>
          </w:tcPr>
          <w:p w:rsidR="00D24618" w:rsidRDefault="00605FE9">
            <w:pPr>
              <w:spacing w:after="0" w:line="259" w:lineRule="auto"/>
              <w:ind w:left="15" w:firstLine="0"/>
            </w:pPr>
            <w:r>
              <w:t xml:space="preserve"> </w:t>
            </w:r>
          </w:p>
        </w:tc>
      </w:tr>
      <w:tr w:rsidR="000748DB">
        <w:trPr>
          <w:trHeight w:val="292"/>
        </w:trPr>
        <w:tc>
          <w:tcPr>
            <w:tcW w:w="144" w:type="dxa"/>
            <w:vMerge w:val="restart"/>
            <w:tcBorders>
              <w:top w:val="single" w:sz="6" w:space="0" w:color="808080"/>
              <w:left w:val="single" w:sz="6" w:space="0" w:color="808080"/>
              <w:bottom w:val="single" w:sz="6" w:space="0" w:color="808080"/>
              <w:right w:val="nil"/>
            </w:tcBorders>
          </w:tcPr>
          <w:p w:rsidR="00D24618" w:rsidRDefault="00D24618">
            <w:pPr>
              <w:spacing w:after="160" w:line="259" w:lineRule="auto"/>
              <w:ind w:left="0" w:firstLine="0"/>
            </w:pPr>
          </w:p>
        </w:tc>
        <w:tc>
          <w:tcPr>
            <w:tcW w:w="584" w:type="dxa"/>
            <w:tcBorders>
              <w:top w:val="single" w:sz="6" w:space="0" w:color="808080"/>
              <w:left w:val="nil"/>
              <w:bottom w:val="nil"/>
              <w:right w:val="nil"/>
            </w:tcBorders>
            <w:shd w:val="clear" w:color="auto" w:fill="FFFFFF"/>
          </w:tcPr>
          <w:p w:rsidR="00D24618" w:rsidRDefault="00605FE9">
            <w:pPr>
              <w:spacing w:after="0" w:line="259" w:lineRule="auto"/>
              <w:ind w:left="-15" w:firstLine="0"/>
              <w:jc w:val="both"/>
            </w:pPr>
            <w:r>
              <w:t>Email</w:t>
            </w:r>
          </w:p>
        </w:tc>
        <w:tc>
          <w:tcPr>
            <w:tcW w:w="913" w:type="dxa"/>
            <w:vMerge w:val="restart"/>
            <w:tcBorders>
              <w:top w:val="single" w:sz="6" w:space="0" w:color="808080"/>
              <w:left w:val="nil"/>
              <w:bottom w:val="single" w:sz="6" w:space="0" w:color="808080"/>
              <w:right w:val="nil"/>
            </w:tcBorders>
          </w:tcPr>
          <w:p w:rsidR="00D24618" w:rsidRDefault="00605FE9">
            <w:pPr>
              <w:spacing w:after="0" w:line="259" w:lineRule="auto"/>
              <w:ind w:left="0" w:firstLine="0"/>
            </w:pPr>
            <w:r>
              <w:t xml:space="preserve"> </w:t>
            </w:r>
          </w:p>
        </w:tc>
        <w:tc>
          <w:tcPr>
            <w:tcW w:w="292" w:type="dxa"/>
            <w:vMerge w:val="restart"/>
            <w:tcBorders>
              <w:top w:val="single" w:sz="6" w:space="0" w:color="808080"/>
              <w:left w:val="nil"/>
              <w:bottom w:val="single" w:sz="6" w:space="0" w:color="808080"/>
              <w:right w:val="single" w:sz="6" w:space="0" w:color="808080"/>
            </w:tcBorders>
          </w:tcPr>
          <w:p w:rsidR="00D24618" w:rsidRDefault="00D24618">
            <w:pPr>
              <w:spacing w:after="160" w:line="259" w:lineRule="auto"/>
              <w:ind w:left="0" w:firstLine="0"/>
            </w:pPr>
          </w:p>
        </w:tc>
        <w:tc>
          <w:tcPr>
            <w:tcW w:w="157" w:type="dxa"/>
            <w:vMerge w:val="restart"/>
            <w:tcBorders>
              <w:top w:val="single" w:sz="6" w:space="0" w:color="808080"/>
              <w:left w:val="single" w:sz="6" w:space="0" w:color="808080"/>
              <w:bottom w:val="single" w:sz="6" w:space="0" w:color="808080"/>
              <w:right w:val="nil"/>
            </w:tcBorders>
          </w:tcPr>
          <w:p w:rsidR="00D24618" w:rsidRDefault="00D24618">
            <w:pPr>
              <w:spacing w:after="160" w:line="259" w:lineRule="auto"/>
              <w:ind w:left="0" w:firstLine="0"/>
            </w:pPr>
          </w:p>
        </w:tc>
        <w:tc>
          <w:tcPr>
            <w:tcW w:w="2588" w:type="dxa"/>
            <w:gridSpan w:val="3"/>
            <w:tcBorders>
              <w:top w:val="single" w:sz="6" w:space="0" w:color="808080"/>
              <w:left w:val="nil"/>
              <w:bottom w:val="nil"/>
              <w:right w:val="nil"/>
            </w:tcBorders>
            <w:shd w:val="clear" w:color="auto" w:fill="FFFFFF"/>
          </w:tcPr>
          <w:p w:rsidR="00D24618" w:rsidRDefault="00605FE9">
            <w:pPr>
              <w:spacing w:after="0" w:line="259" w:lineRule="auto"/>
              <w:ind w:left="0" w:right="-6" w:firstLine="0"/>
              <w:jc w:val="both"/>
            </w:pPr>
            <w:r>
              <w:t>9am on the first Working</w:t>
            </w:r>
          </w:p>
        </w:tc>
        <w:tc>
          <w:tcPr>
            <w:tcW w:w="396" w:type="dxa"/>
            <w:vMerge w:val="restart"/>
            <w:tcBorders>
              <w:top w:val="single" w:sz="6" w:space="0" w:color="808080"/>
              <w:left w:val="nil"/>
              <w:bottom w:val="single" w:sz="6" w:space="0" w:color="808080"/>
              <w:right w:val="single" w:sz="6" w:space="0" w:color="808080"/>
            </w:tcBorders>
          </w:tcPr>
          <w:p w:rsidR="00D24618" w:rsidRDefault="00605FE9">
            <w:pPr>
              <w:spacing w:after="0" w:line="259" w:lineRule="auto"/>
              <w:ind w:left="0" w:firstLine="0"/>
            </w:pPr>
            <w:r>
              <w:t xml:space="preserve"> </w:t>
            </w:r>
          </w:p>
        </w:tc>
        <w:tc>
          <w:tcPr>
            <w:tcW w:w="157" w:type="dxa"/>
            <w:vMerge w:val="restart"/>
            <w:tcBorders>
              <w:top w:val="single" w:sz="6" w:space="0" w:color="808080"/>
              <w:left w:val="single" w:sz="6" w:space="0" w:color="808080"/>
              <w:bottom w:val="single" w:sz="6" w:space="0" w:color="808080"/>
              <w:right w:val="nil"/>
            </w:tcBorders>
          </w:tcPr>
          <w:p w:rsidR="00D24618" w:rsidRDefault="00D24618">
            <w:pPr>
              <w:spacing w:after="160" w:line="259" w:lineRule="auto"/>
              <w:ind w:left="0" w:firstLine="0"/>
            </w:pPr>
          </w:p>
        </w:tc>
        <w:tc>
          <w:tcPr>
            <w:tcW w:w="4055" w:type="dxa"/>
            <w:gridSpan w:val="2"/>
            <w:tcBorders>
              <w:top w:val="single" w:sz="6" w:space="0" w:color="808080"/>
              <w:left w:val="nil"/>
              <w:bottom w:val="nil"/>
              <w:right w:val="nil"/>
            </w:tcBorders>
            <w:shd w:val="clear" w:color="auto" w:fill="FFFFFF"/>
          </w:tcPr>
          <w:p w:rsidR="00D24618" w:rsidRDefault="00605FE9">
            <w:pPr>
              <w:spacing w:after="0" w:line="259" w:lineRule="auto"/>
              <w:ind w:left="0" w:right="-4" w:firstLine="0"/>
              <w:jc w:val="both"/>
            </w:pPr>
            <w:r>
              <w:t>Dispatched in a pdf form to the correct</w:t>
            </w:r>
          </w:p>
        </w:tc>
        <w:tc>
          <w:tcPr>
            <w:tcW w:w="484" w:type="dxa"/>
            <w:gridSpan w:val="2"/>
            <w:tcBorders>
              <w:top w:val="single" w:sz="6" w:space="0" w:color="808080"/>
              <w:left w:val="nil"/>
              <w:bottom w:val="nil"/>
              <w:right w:val="single" w:sz="6" w:space="0" w:color="808080"/>
            </w:tcBorders>
          </w:tcPr>
          <w:p w:rsidR="00D24618" w:rsidRDefault="00605FE9">
            <w:pPr>
              <w:spacing w:after="0" w:line="259" w:lineRule="auto"/>
              <w:ind w:left="0" w:firstLine="0"/>
            </w:pPr>
            <w:r>
              <w:t xml:space="preserve"> </w:t>
            </w:r>
          </w:p>
        </w:tc>
      </w:tr>
      <w:tr w:rsidR="000748DB">
        <w:trPr>
          <w:trHeight w:val="290"/>
        </w:trPr>
        <w:tc>
          <w:tcPr>
            <w:tcW w:w="0" w:type="auto"/>
            <w:vMerge/>
            <w:tcBorders>
              <w:top w:val="nil"/>
              <w:left w:val="single" w:sz="6" w:space="0" w:color="808080"/>
              <w:bottom w:val="single" w:sz="6" w:space="0" w:color="808080"/>
              <w:right w:val="nil"/>
            </w:tcBorders>
          </w:tcPr>
          <w:p w:rsidR="00D24618" w:rsidRDefault="00D24618">
            <w:pPr>
              <w:spacing w:after="160" w:line="259" w:lineRule="auto"/>
              <w:ind w:left="0" w:firstLine="0"/>
            </w:pPr>
          </w:p>
        </w:tc>
        <w:tc>
          <w:tcPr>
            <w:tcW w:w="584" w:type="dxa"/>
            <w:tcBorders>
              <w:top w:val="nil"/>
              <w:left w:val="nil"/>
              <w:bottom w:val="single" w:sz="6" w:space="0" w:color="808080"/>
              <w:right w:val="nil"/>
            </w:tcBorders>
          </w:tcPr>
          <w:p w:rsidR="00D24618" w:rsidRDefault="00D24618">
            <w:pPr>
              <w:spacing w:after="160" w:line="259" w:lineRule="auto"/>
              <w:ind w:left="0" w:firstLine="0"/>
            </w:pPr>
          </w:p>
        </w:tc>
        <w:tc>
          <w:tcPr>
            <w:tcW w:w="0" w:type="auto"/>
            <w:vMerge/>
            <w:tcBorders>
              <w:top w:val="nil"/>
              <w:left w:val="nil"/>
              <w:bottom w:val="single" w:sz="6" w:space="0" w:color="808080"/>
              <w:right w:val="nil"/>
            </w:tcBorders>
          </w:tcPr>
          <w:p w:rsidR="00D24618" w:rsidRDefault="00D24618">
            <w:pPr>
              <w:spacing w:after="160" w:line="259" w:lineRule="auto"/>
              <w:ind w:left="0" w:firstLine="0"/>
            </w:pPr>
          </w:p>
        </w:tc>
        <w:tc>
          <w:tcPr>
            <w:tcW w:w="0" w:type="auto"/>
            <w:vMerge/>
            <w:tcBorders>
              <w:top w:val="nil"/>
              <w:left w:val="nil"/>
              <w:bottom w:val="single" w:sz="6" w:space="0" w:color="808080"/>
              <w:right w:val="single" w:sz="6" w:space="0" w:color="808080"/>
            </w:tcBorders>
          </w:tcPr>
          <w:p w:rsidR="00D24618" w:rsidRDefault="00D24618">
            <w:pPr>
              <w:spacing w:after="160" w:line="259" w:lineRule="auto"/>
              <w:ind w:left="0" w:firstLine="0"/>
            </w:pPr>
          </w:p>
        </w:tc>
        <w:tc>
          <w:tcPr>
            <w:tcW w:w="0" w:type="auto"/>
            <w:vMerge/>
            <w:tcBorders>
              <w:top w:val="nil"/>
              <w:left w:val="single" w:sz="6" w:space="0" w:color="808080"/>
              <w:bottom w:val="single" w:sz="6" w:space="0" w:color="808080"/>
              <w:right w:val="nil"/>
            </w:tcBorders>
          </w:tcPr>
          <w:p w:rsidR="00D24618" w:rsidRDefault="00D24618">
            <w:pPr>
              <w:spacing w:after="160" w:line="259" w:lineRule="auto"/>
              <w:ind w:left="0" w:firstLine="0"/>
            </w:pPr>
          </w:p>
        </w:tc>
        <w:tc>
          <w:tcPr>
            <w:tcW w:w="1870" w:type="dxa"/>
            <w:tcBorders>
              <w:top w:val="nil"/>
              <w:left w:val="nil"/>
              <w:bottom w:val="single" w:sz="6" w:space="0" w:color="808080"/>
              <w:right w:val="nil"/>
            </w:tcBorders>
            <w:shd w:val="clear" w:color="auto" w:fill="FFFFFF"/>
          </w:tcPr>
          <w:p w:rsidR="00D24618" w:rsidRDefault="00605FE9">
            <w:pPr>
              <w:spacing w:after="0" w:line="259" w:lineRule="auto"/>
              <w:ind w:left="0" w:right="-6" w:firstLine="0"/>
              <w:jc w:val="both"/>
            </w:pPr>
            <w:r>
              <w:t>Day after sending</w:t>
            </w:r>
          </w:p>
        </w:tc>
        <w:tc>
          <w:tcPr>
            <w:tcW w:w="718" w:type="dxa"/>
            <w:gridSpan w:val="2"/>
            <w:tcBorders>
              <w:top w:val="nil"/>
              <w:left w:val="nil"/>
              <w:bottom w:val="single" w:sz="6" w:space="0" w:color="808080"/>
              <w:right w:val="nil"/>
            </w:tcBorders>
          </w:tcPr>
          <w:p w:rsidR="00D24618" w:rsidRDefault="00605FE9">
            <w:pPr>
              <w:spacing w:after="0" w:line="259" w:lineRule="auto"/>
              <w:ind w:left="0" w:firstLine="0"/>
            </w:pPr>
            <w:r>
              <w:t xml:space="preserve"> </w:t>
            </w:r>
          </w:p>
        </w:tc>
        <w:tc>
          <w:tcPr>
            <w:tcW w:w="0" w:type="auto"/>
            <w:vMerge/>
            <w:tcBorders>
              <w:top w:val="nil"/>
              <w:left w:val="nil"/>
              <w:bottom w:val="single" w:sz="6" w:space="0" w:color="808080"/>
              <w:right w:val="single" w:sz="6" w:space="0" w:color="808080"/>
            </w:tcBorders>
          </w:tcPr>
          <w:p w:rsidR="00D24618" w:rsidRDefault="00D24618">
            <w:pPr>
              <w:spacing w:after="160" w:line="259" w:lineRule="auto"/>
              <w:ind w:left="0" w:firstLine="0"/>
            </w:pPr>
          </w:p>
        </w:tc>
        <w:tc>
          <w:tcPr>
            <w:tcW w:w="0" w:type="auto"/>
            <w:vMerge/>
            <w:tcBorders>
              <w:top w:val="nil"/>
              <w:left w:val="single" w:sz="6" w:space="0" w:color="808080"/>
              <w:bottom w:val="single" w:sz="6" w:space="0" w:color="808080"/>
              <w:right w:val="nil"/>
            </w:tcBorders>
          </w:tcPr>
          <w:p w:rsidR="00D24618" w:rsidRDefault="00D24618">
            <w:pPr>
              <w:spacing w:after="160" w:line="259" w:lineRule="auto"/>
              <w:ind w:left="0" w:firstLine="0"/>
            </w:pPr>
          </w:p>
        </w:tc>
        <w:tc>
          <w:tcPr>
            <w:tcW w:w="4369" w:type="dxa"/>
            <w:gridSpan w:val="3"/>
            <w:tcBorders>
              <w:top w:val="nil"/>
              <w:left w:val="nil"/>
              <w:bottom w:val="single" w:sz="6" w:space="0" w:color="808080"/>
              <w:right w:val="nil"/>
            </w:tcBorders>
            <w:shd w:val="clear" w:color="auto" w:fill="FFFFFF"/>
          </w:tcPr>
          <w:p w:rsidR="00D24618" w:rsidRDefault="00605FE9">
            <w:pPr>
              <w:spacing w:after="0" w:line="259" w:lineRule="auto"/>
              <w:ind w:left="0" w:right="-9" w:firstLine="0"/>
              <w:jc w:val="both"/>
            </w:pPr>
            <w:r>
              <w:t>email address without any error message</w:t>
            </w:r>
          </w:p>
        </w:tc>
        <w:tc>
          <w:tcPr>
            <w:tcW w:w="170" w:type="dxa"/>
            <w:tcBorders>
              <w:top w:val="nil"/>
              <w:left w:val="nil"/>
              <w:bottom w:val="single" w:sz="6" w:space="0" w:color="808080"/>
              <w:right w:val="single" w:sz="6" w:space="0" w:color="808080"/>
            </w:tcBorders>
          </w:tcPr>
          <w:p w:rsidR="00D24618" w:rsidRDefault="00605FE9">
            <w:pPr>
              <w:spacing w:after="0" w:line="259" w:lineRule="auto"/>
              <w:ind w:left="15" w:firstLine="0"/>
            </w:pPr>
            <w:r>
              <w:t xml:space="preserve"> </w:t>
            </w:r>
          </w:p>
        </w:tc>
      </w:tr>
    </w:tbl>
    <w:p w:rsidR="00D24618" w:rsidRDefault="00605FE9">
      <w:pPr>
        <w:spacing w:after="0" w:line="259" w:lineRule="auto"/>
        <w:ind w:left="793" w:firstLine="0"/>
      </w:pPr>
      <w:r>
        <w:t xml:space="preserve"> </w:t>
      </w:r>
    </w:p>
    <w:p w:rsidR="00D24618" w:rsidRDefault="00605FE9">
      <w:pPr>
        <w:ind w:left="808" w:right="148" w:hanging="703"/>
      </w:pPr>
      <w:r>
        <w:t xml:space="preserve">26.3 </w:t>
      </w:r>
      <w:r w:rsidR="00D528C0">
        <w:t xml:space="preserve">  </w:t>
      </w:r>
      <w:r>
        <w:t xml:space="preserve">The address and email address of each Party will be the address and email address in the Order Form. </w:t>
      </w:r>
    </w:p>
    <w:p w:rsidR="00D24618" w:rsidRDefault="00605FE9">
      <w:pPr>
        <w:spacing w:after="0" w:line="259" w:lineRule="auto"/>
        <w:ind w:left="105" w:firstLine="0"/>
      </w:pPr>
      <w:r>
        <w:t xml:space="preserve"> </w:t>
      </w:r>
    </w:p>
    <w:p w:rsidR="00D24618" w:rsidRDefault="00605FE9">
      <w:pPr>
        <w:pStyle w:val="Heading2"/>
        <w:tabs>
          <w:tab w:val="center" w:pos="1322"/>
        </w:tabs>
        <w:spacing w:after="3"/>
        <w:ind w:left="0" w:firstLine="0"/>
      </w:pPr>
      <w:r>
        <w:lastRenderedPageBreak/>
        <w:t>27.</w:t>
      </w:r>
      <w:r>
        <w:tab/>
        <w:t xml:space="preserve">Exit plan </w:t>
      </w:r>
    </w:p>
    <w:p w:rsidR="00D24618" w:rsidRDefault="00605FE9">
      <w:pPr>
        <w:spacing w:after="53"/>
        <w:ind w:left="808" w:right="148" w:hanging="703"/>
      </w:pPr>
      <w:r>
        <w:t xml:space="preserve">27.1 </w:t>
      </w:r>
      <w:r w:rsidR="00D528C0">
        <w:t xml:space="preserve">  </w:t>
      </w:r>
      <w:r>
        <w:t xml:space="preserve">The Supplier has provided details of their exit plan within their Service Description submitted in their Invitation to Tender response and the Buyer and Supplier will follow these arrangements as per Supplier Terms. </w:t>
      </w:r>
    </w:p>
    <w:p w:rsidR="00D24618" w:rsidRDefault="00605FE9">
      <w:pPr>
        <w:spacing w:after="47" w:line="259" w:lineRule="auto"/>
        <w:ind w:left="105" w:firstLine="0"/>
      </w:pPr>
      <w:r>
        <w:rPr>
          <w:b/>
        </w:rPr>
        <w:t xml:space="preserve"> </w:t>
      </w:r>
    </w:p>
    <w:p w:rsidR="00D24618" w:rsidRDefault="00605FE9">
      <w:pPr>
        <w:pStyle w:val="Heading2"/>
        <w:tabs>
          <w:tab w:val="center" w:pos="2764"/>
        </w:tabs>
        <w:ind w:left="0" w:firstLine="0"/>
      </w:pPr>
      <w:r>
        <w:t>28.</w:t>
      </w:r>
      <w:r>
        <w:tab/>
        <w:t xml:space="preserve">Handover to replacement supplier </w:t>
      </w:r>
    </w:p>
    <w:p w:rsidR="00D24618" w:rsidRDefault="00605FE9">
      <w:pPr>
        <w:spacing w:after="36"/>
        <w:ind w:left="115" w:right="148"/>
      </w:pPr>
      <w:r>
        <w:t xml:space="preserve">28.1 Within 10 UK Working Days of the expiry or termination of this Call­Off Contract , the </w:t>
      </w:r>
    </w:p>
    <w:p w:rsidR="00D24618" w:rsidRDefault="00605FE9">
      <w:pPr>
        <w:spacing w:after="231"/>
        <w:ind w:left="818" w:right="148"/>
      </w:pPr>
      <w:r>
        <w:t xml:space="preserve">Supplier will make available to the Buyer: </w:t>
      </w:r>
    </w:p>
    <w:p w:rsidR="00D24618" w:rsidRDefault="00605FE9" w:rsidP="0083470F">
      <w:pPr>
        <w:numPr>
          <w:ilvl w:val="0"/>
          <w:numId w:val="31"/>
        </w:numPr>
        <w:ind w:right="148" w:hanging="284"/>
      </w:pPr>
      <w:r>
        <w:t xml:space="preserve">any data (including Buyer Data), Buyer Personal Data and Buyer Confidential Information in the Supplier’s possession, power or control. </w:t>
      </w:r>
    </w:p>
    <w:p w:rsidR="00D24618" w:rsidRDefault="00605FE9" w:rsidP="0083470F">
      <w:pPr>
        <w:numPr>
          <w:ilvl w:val="0"/>
          <w:numId w:val="31"/>
        </w:numPr>
        <w:spacing w:after="201"/>
        <w:ind w:right="148" w:hanging="284"/>
      </w:pPr>
      <w:r>
        <w:t xml:space="preserve">any sums prepaid to the Supplier in respect of Ordered Deliverables not provided by the date of expiry or termination of this Call­Off Contract. </w:t>
      </w:r>
    </w:p>
    <w:p w:rsidR="00D24618" w:rsidRDefault="00605FE9">
      <w:pPr>
        <w:ind w:left="808" w:right="148" w:hanging="703"/>
      </w:pPr>
      <w:r>
        <w:t xml:space="preserve">28.2 </w:t>
      </w:r>
      <w:r w:rsidR="00D528C0">
        <w:t xml:space="preserve">  </w:t>
      </w:r>
      <w:r>
        <w:t xml:space="preserve">When requested, the Supplier will (at its own expense where the Call­Off Contract has been terminated before end of term due to Supplier cause) help the Buyer to migrate  the Services to a replacement Supplier in line with the exit plan (clause 27) to ensure continuity of the Services.  </w:t>
      </w:r>
    </w:p>
    <w:p w:rsidR="00D24618" w:rsidRDefault="00605FE9">
      <w:pPr>
        <w:spacing w:after="0" w:line="259" w:lineRule="auto"/>
        <w:ind w:left="1541" w:firstLine="0"/>
      </w:pPr>
      <w:r>
        <w:rPr>
          <w:b/>
        </w:rPr>
        <w:t xml:space="preserve"> </w:t>
      </w:r>
    </w:p>
    <w:p w:rsidR="00D24618" w:rsidRDefault="00605FE9">
      <w:pPr>
        <w:pStyle w:val="Heading2"/>
        <w:tabs>
          <w:tab w:val="center" w:pos="1650"/>
        </w:tabs>
        <w:ind w:left="0" w:firstLine="0"/>
      </w:pPr>
      <w:r>
        <w:t>29.</w:t>
      </w:r>
      <w:r>
        <w:tab/>
        <w:t xml:space="preserve">Force Majeure </w:t>
      </w:r>
    </w:p>
    <w:p w:rsidR="00D24618" w:rsidRDefault="00605FE9">
      <w:pPr>
        <w:ind w:left="808" w:right="148" w:hanging="703"/>
      </w:pPr>
      <w:r>
        <w:t xml:space="preserve">29.1 </w:t>
      </w:r>
      <w:r w:rsidR="00D528C0">
        <w:t xml:space="preserve">  </w:t>
      </w:r>
      <w:r>
        <w:t xml:space="preserve">Neither Party will be liable to the other Party for any delay in performing, or failure to perform, its obligations under this Call­Off Contract (other than a payment of money) to the extent that such delay or failure is a result of a Force Majeure event. Each Party will use all reasonable endeavours to continue to perform its obligations under this Call­Off Contract for the length of a Force Majeure event.  </w:t>
      </w:r>
    </w:p>
    <w:p w:rsidR="00D24618" w:rsidRDefault="00605FE9">
      <w:pPr>
        <w:ind w:left="808" w:right="148" w:hanging="703"/>
      </w:pPr>
      <w:r>
        <w:t>29.2</w:t>
      </w:r>
      <w:r w:rsidR="00D528C0">
        <w:t xml:space="preserve">  </w:t>
      </w:r>
      <w:r>
        <w:t xml:space="preserve"> If a Force Majeure event prevents a Party from performing its obligations under this Call­Off Contract for more than 15 consecutive calendar days, the other Party may terminate this Call­Off Contract with immediate effect by notice in writing. </w:t>
      </w:r>
    </w:p>
    <w:p w:rsidR="00D24618" w:rsidRDefault="00605FE9">
      <w:pPr>
        <w:spacing w:after="0" w:line="259" w:lineRule="auto"/>
        <w:ind w:left="105" w:firstLine="0"/>
      </w:pPr>
      <w:r>
        <w:t xml:space="preserve"> </w:t>
      </w:r>
    </w:p>
    <w:p w:rsidR="00D24618" w:rsidRDefault="00605FE9">
      <w:pPr>
        <w:pStyle w:val="Heading2"/>
        <w:tabs>
          <w:tab w:val="center" w:pos="1809"/>
        </w:tabs>
        <w:ind w:left="0" w:firstLine="0"/>
      </w:pPr>
      <w:r>
        <w:t>30.</w:t>
      </w:r>
      <w:r>
        <w:tab/>
        <w:t xml:space="preserve">Entire agreement  </w:t>
      </w:r>
    </w:p>
    <w:p w:rsidR="00D24618" w:rsidRDefault="00605FE9">
      <w:pPr>
        <w:ind w:left="808" w:right="148" w:hanging="703"/>
      </w:pPr>
      <w:r>
        <w:t xml:space="preserve">30.1 </w:t>
      </w:r>
      <w:r w:rsidR="00D528C0">
        <w:t xml:space="preserve"> </w:t>
      </w:r>
      <w:r>
        <w:t xml:space="preserve">This Call­Off Contract constitutes the entire agreement between the Parties relating to the matters dealt within it. It supersedes any previous agreement between the Parties relating to such matters. </w:t>
      </w:r>
    </w:p>
    <w:p w:rsidR="00D24618" w:rsidRDefault="00605FE9">
      <w:pPr>
        <w:spacing w:after="0" w:line="259" w:lineRule="auto"/>
        <w:ind w:left="105" w:firstLine="0"/>
      </w:pPr>
      <w:r>
        <w:t xml:space="preserve"> </w:t>
      </w:r>
    </w:p>
    <w:p w:rsidR="00D24618" w:rsidRDefault="00605FE9">
      <w:pPr>
        <w:spacing w:line="367" w:lineRule="auto"/>
        <w:ind w:left="808" w:right="148" w:hanging="703"/>
      </w:pPr>
      <w:r>
        <w:t xml:space="preserve">30.2 Each Party agrees that in entering into this </w:t>
      </w:r>
      <w:r>
        <w:rPr>
          <w:rFonts w:ascii="Gautami" w:eastAsia="Gautami" w:hAnsi="Gautami" w:cs="Gautami"/>
        </w:rPr>
        <w:t>​</w:t>
      </w:r>
      <w:r>
        <w:t>Call­Off Contract</w:t>
      </w:r>
      <w:r>
        <w:rPr>
          <w:rFonts w:ascii="Gautami" w:eastAsia="Gautami" w:hAnsi="Gautami" w:cs="Gautami"/>
        </w:rPr>
        <w:t>​</w:t>
      </w:r>
      <w:r>
        <w:t xml:space="preserve"> it does not rely on, and will have no remedy relating to, any agreement or representation (whether </w:t>
      </w:r>
    </w:p>
    <w:p w:rsidR="00D24618" w:rsidRDefault="00605FE9">
      <w:pPr>
        <w:ind w:left="818" w:right="148"/>
      </w:pPr>
      <w:r>
        <w:t xml:space="preserve">negligently or innocently made) other than as expressly described in this </w:t>
      </w:r>
      <w:r>
        <w:rPr>
          <w:rFonts w:ascii="Gautami" w:eastAsia="Gautami" w:hAnsi="Gautami" w:cs="Gautami"/>
        </w:rPr>
        <w:t>​</w:t>
      </w:r>
      <w:r>
        <w:t>Call­Off Contract</w:t>
      </w:r>
      <w:r>
        <w:rPr>
          <w:rFonts w:ascii="Gautami" w:eastAsia="Gautami" w:hAnsi="Gautami" w:cs="Gautami"/>
        </w:rPr>
        <w:t>​</w:t>
      </w:r>
      <w:r>
        <w:t xml:space="preserve">. </w:t>
      </w:r>
    </w:p>
    <w:p w:rsidR="00D24618" w:rsidRDefault="00605FE9">
      <w:pPr>
        <w:spacing w:after="0" w:line="259" w:lineRule="auto"/>
        <w:ind w:left="105" w:firstLine="0"/>
      </w:pPr>
      <w:r>
        <w:t xml:space="preserve">  </w:t>
      </w:r>
    </w:p>
    <w:p w:rsidR="00D24618" w:rsidRDefault="00605FE9">
      <w:pPr>
        <w:ind w:left="808" w:right="148" w:hanging="703"/>
      </w:pPr>
      <w:r>
        <w:lastRenderedPageBreak/>
        <w:t xml:space="preserve">30.3 </w:t>
      </w:r>
      <w:r w:rsidR="00D528C0">
        <w:t xml:space="preserve">  </w:t>
      </w:r>
      <w:r>
        <w:t xml:space="preserve">Nothing in this clause will exclude any liability for (or remedy relating to) fraudulent misrepresentation or fraud. </w:t>
      </w:r>
    </w:p>
    <w:p w:rsidR="00D24618" w:rsidRDefault="00605FE9">
      <w:pPr>
        <w:spacing w:after="0" w:line="259" w:lineRule="auto"/>
        <w:ind w:left="105" w:firstLine="0"/>
      </w:pPr>
      <w:r>
        <w:t xml:space="preserve"> </w:t>
      </w:r>
    </w:p>
    <w:p w:rsidR="00D24618" w:rsidRDefault="00605FE9">
      <w:pPr>
        <w:ind w:left="808" w:right="148" w:hanging="703"/>
      </w:pPr>
      <w:r>
        <w:t xml:space="preserve">30.4 </w:t>
      </w:r>
      <w:r w:rsidR="00D528C0">
        <w:t xml:space="preserve">  </w:t>
      </w:r>
      <w:r>
        <w:t xml:space="preserve">Each of the Parties agrees that in entering into this </w:t>
      </w:r>
      <w:r>
        <w:rPr>
          <w:rFonts w:ascii="Gautami" w:eastAsia="Gautami" w:hAnsi="Gautami" w:cs="Gautami"/>
        </w:rPr>
        <w:t>​</w:t>
      </w:r>
      <w:r>
        <w:t>Call­Off Contract</w:t>
      </w:r>
      <w:r>
        <w:rPr>
          <w:rFonts w:ascii="Gautami" w:eastAsia="Gautami" w:hAnsi="Gautami" w:cs="Gautami"/>
        </w:rPr>
        <w:t>​</w:t>
      </w:r>
      <w:r>
        <w:t xml:space="preserve"> it does not rely on, and will have no remedy relating to, any agreement, statement, representation, warranty, understanding or undertaking (whether negligently or innocently made) other than as described in this </w:t>
      </w:r>
      <w:r>
        <w:rPr>
          <w:rFonts w:ascii="Gautami" w:eastAsia="Gautami" w:hAnsi="Gautami" w:cs="Gautami"/>
        </w:rPr>
        <w:t>​</w:t>
      </w:r>
      <w:r>
        <w:t>Call­Off Contract</w:t>
      </w:r>
      <w:r>
        <w:rPr>
          <w:rFonts w:ascii="Gautami" w:eastAsia="Gautami" w:hAnsi="Gautami" w:cs="Gautami"/>
        </w:rPr>
        <w:t>​</w:t>
      </w:r>
      <w:r>
        <w:t xml:space="preserve">. </w:t>
      </w:r>
    </w:p>
    <w:p w:rsidR="00D24618" w:rsidRDefault="00605FE9">
      <w:pPr>
        <w:spacing w:after="0" w:line="259" w:lineRule="auto"/>
        <w:ind w:left="105" w:firstLine="0"/>
      </w:pPr>
      <w:r>
        <w:t xml:space="preserve"> </w:t>
      </w:r>
    </w:p>
    <w:p w:rsidR="00D24618" w:rsidRDefault="00605FE9">
      <w:pPr>
        <w:pStyle w:val="Heading2"/>
        <w:tabs>
          <w:tab w:val="center" w:pos="1245"/>
        </w:tabs>
        <w:spacing w:after="3"/>
        <w:ind w:left="0" w:firstLine="0"/>
      </w:pPr>
      <w:r>
        <w:t>31.</w:t>
      </w:r>
      <w:r>
        <w:tab/>
        <w:t xml:space="preserve">Liability  </w:t>
      </w:r>
    </w:p>
    <w:p w:rsidR="00D24618" w:rsidRDefault="00605FE9" w:rsidP="00D528C0">
      <w:pPr>
        <w:ind w:left="851" w:right="4215" w:hanging="746"/>
      </w:pPr>
      <w:r>
        <w:t xml:space="preserve">31.1 Neither Party excludes or limits its liability for: ● death or personal injury; </w:t>
      </w:r>
    </w:p>
    <w:p w:rsidR="00D24618" w:rsidRDefault="00605FE9" w:rsidP="0083470F">
      <w:pPr>
        <w:numPr>
          <w:ilvl w:val="0"/>
          <w:numId w:val="32"/>
        </w:numPr>
        <w:ind w:right="148" w:hanging="284"/>
      </w:pPr>
      <w:r>
        <w:t xml:space="preserve">bribery or fraud by it or its employees; </w:t>
      </w:r>
    </w:p>
    <w:p w:rsidR="00D24618" w:rsidRDefault="00605FE9" w:rsidP="0083470F">
      <w:pPr>
        <w:numPr>
          <w:ilvl w:val="0"/>
          <w:numId w:val="32"/>
        </w:numPr>
        <w:ind w:right="148" w:hanging="284"/>
      </w:pPr>
      <w:r>
        <w:t xml:space="preserve">breach of any obligation as to title implied by section 12 of the Sale of Goods Act </w:t>
      </w:r>
    </w:p>
    <w:p w:rsidR="00D24618" w:rsidRDefault="00605FE9">
      <w:pPr>
        <w:spacing w:after="2" w:line="257" w:lineRule="auto"/>
        <w:ind w:left="944" w:right="883"/>
        <w:jc w:val="center"/>
      </w:pPr>
      <w:r>
        <w:t xml:space="preserve">1979 or sections 2 or 11B of the Supply of Goods and Services Act 1982; or </w:t>
      </w:r>
    </w:p>
    <w:p w:rsidR="00D24618" w:rsidRDefault="00605FE9" w:rsidP="0083470F">
      <w:pPr>
        <w:numPr>
          <w:ilvl w:val="0"/>
          <w:numId w:val="32"/>
        </w:numPr>
        <w:ind w:right="148" w:hanging="284"/>
      </w:pPr>
      <w:r>
        <w:t xml:space="preserve">any liability to the extent it cannot be excluded or limited by Law. </w:t>
      </w:r>
    </w:p>
    <w:p w:rsidR="00D24618" w:rsidRDefault="00605FE9">
      <w:pPr>
        <w:spacing w:after="0" w:line="259" w:lineRule="auto"/>
        <w:ind w:left="105" w:firstLine="0"/>
      </w:pPr>
      <w:r>
        <w:t xml:space="preserve"> </w:t>
      </w:r>
    </w:p>
    <w:p w:rsidR="00D24618" w:rsidRDefault="00605FE9">
      <w:pPr>
        <w:ind w:left="808" w:right="148" w:hanging="703"/>
      </w:pPr>
      <w:r>
        <w:t xml:space="preserve">31.2 Subject to the above, each Party's total aggregate liability relating to all Losses due to a Default in connection with this Call­Off Contract: </w:t>
      </w:r>
    </w:p>
    <w:p w:rsidR="00D24618" w:rsidRDefault="00605FE9" w:rsidP="0083470F">
      <w:pPr>
        <w:numPr>
          <w:ilvl w:val="0"/>
          <w:numId w:val="32"/>
        </w:numPr>
        <w:ind w:right="148" w:hanging="284"/>
      </w:pPr>
      <w:r>
        <w:t xml:space="preserve">resulting in direct loss or damage to physical Property (including any technical infrastructure, assets or Equipment) of the other Party, will be limited to the sum of £1,000,000 in each </w:t>
      </w:r>
      <w:r>
        <w:rPr>
          <w:rFonts w:ascii="Gautami" w:eastAsia="Gautami" w:hAnsi="Gautami" w:cs="Gautami"/>
        </w:rPr>
        <w:t>​</w:t>
      </w:r>
      <w:r>
        <w:t>Call­Off Contract</w:t>
      </w:r>
      <w:r>
        <w:rPr>
          <w:rFonts w:ascii="Gautami" w:eastAsia="Gautami" w:hAnsi="Gautami" w:cs="Gautami"/>
        </w:rPr>
        <w:t>​</w:t>
      </w:r>
      <w:r>
        <w:t xml:space="preserve"> year in which the Default occurs </w:t>
      </w:r>
    </w:p>
    <w:p w:rsidR="00D24618" w:rsidRDefault="00605FE9" w:rsidP="0083470F">
      <w:pPr>
        <w:numPr>
          <w:ilvl w:val="0"/>
          <w:numId w:val="32"/>
        </w:numPr>
        <w:ind w:right="148" w:hanging="284"/>
      </w:pPr>
      <w:r>
        <w:t xml:space="preserve">subject to the first bullet point in this clause 31.2 which occur in the first 6 months,will be limited to the greater of the sum of £500,000 or a sum equal to </w:t>
      </w:r>
    </w:p>
    <w:p w:rsidR="00D24618" w:rsidRDefault="00605FE9">
      <w:pPr>
        <w:spacing w:after="2" w:line="257" w:lineRule="auto"/>
        <w:ind w:left="944" w:right="1011"/>
        <w:jc w:val="center"/>
      </w:pPr>
      <w:r>
        <w:t xml:space="preserve">200% of the estimated Call­Off Contract Charges for the first six months  </w:t>
      </w:r>
    </w:p>
    <w:p w:rsidR="00D24618" w:rsidRDefault="00605FE9" w:rsidP="0083470F">
      <w:pPr>
        <w:numPr>
          <w:ilvl w:val="0"/>
          <w:numId w:val="32"/>
        </w:numPr>
        <w:ind w:right="148" w:hanging="284"/>
      </w:pPr>
      <w:r>
        <w:t xml:space="preserve">subject to the first bullet point in this clause 31.2 which occur during the remainder of the </w:t>
      </w:r>
      <w:r>
        <w:rPr>
          <w:rFonts w:ascii="Gautami" w:eastAsia="Gautami" w:hAnsi="Gautami" w:cs="Gautami"/>
        </w:rPr>
        <w:t>​</w:t>
      </w:r>
      <w:r>
        <w:t>Call­Off Contract</w:t>
      </w:r>
      <w:r>
        <w:rPr>
          <w:rFonts w:ascii="Gautami" w:eastAsia="Gautami" w:hAnsi="Gautami" w:cs="Gautami"/>
        </w:rPr>
        <w:t>​</w:t>
      </w:r>
      <w:r>
        <w:t xml:space="preserve"> period,will be limited to the greater of the sum of £500,000 or an amount equal to 125% of the Call­Off Contract Charges paid, due or which would have been payable under this </w:t>
      </w:r>
      <w:r>
        <w:rPr>
          <w:rFonts w:ascii="Gautami" w:eastAsia="Gautami" w:hAnsi="Gautami" w:cs="Gautami"/>
        </w:rPr>
        <w:t>​</w:t>
      </w:r>
      <w:r>
        <w:t>Call­Off Contract</w:t>
      </w:r>
      <w:r>
        <w:rPr>
          <w:rFonts w:ascii="Gautami" w:eastAsia="Gautami" w:hAnsi="Gautami" w:cs="Gautami"/>
        </w:rPr>
        <w:t>​</w:t>
      </w:r>
      <w:r>
        <w:t xml:space="preserve"> in the 6 months immediately preceding the event giving rise to the liability </w:t>
      </w:r>
    </w:p>
    <w:p w:rsidR="00D24618" w:rsidRDefault="00605FE9" w:rsidP="0083470F">
      <w:pPr>
        <w:numPr>
          <w:ilvl w:val="0"/>
          <w:numId w:val="32"/>
        </w:numPr>
        <w:ind w:right="148" w:hanging="284"/>
      </w:pPr>
      <w:r>
        <w:t>subject to the first bullet point in this clause 31.2 which occur after the end of the Call­Off Contract</w:t>
      </w:r>
      <w:r>
        <w:rPr>
          <w:rFonts w:ascii="Gautami" w:eastAsia="Gautami" w:hAnsi="Gautami" w:cs="Gautami"/>
        </w:rPr>
        <w:t>​</w:t>
      </w:r>
      <w:r>
        <w:t xml:space="preserve"> period, will be limited to the greater of the sum of £500,000 or an amount equal to 125% of the Call­Off Contract Charges paid, due or which would have been payable under this </w:t>
      </w:r>
      <w:r>
        <w:rPr>
          <w:rFonts w:ascii="Gautami" w:eastAsia="Gautami" w:hAnsi="Gautami" w:cs="Gautami"/>
        </w:rPr>
        <w:t>​</w:t>
      </w:r>
      <w:r>
        <w:t>Call­Off Contract</w:t>
      </w:r>
      <w:r>
        <w:rPr>
          <w:rFonts w:ascii="Gautami" w:eastAsia="Gautami" w:hAnsi="Gautami" w:cs="Gautami"/>
        </w:rPr>
        <w:t>​</w:t>
      </w:r>
      <w:r>
        <w:t xml:space="preserve"> in the 6 months immediately before the end of the </w:t>
      </w:r>
      <w:r>
        <w:rPr>
          <w:rFonts w:ascii="Gautami" w:eastAsia="Gautami" w:hAnsi="Gautami" w:cs="Gautami"/>
        </w:rPr>
        <w:t>​</w:t>
      </w:r>
      <w:r>
        <w:t>Call­Off Contract</w:t>
      </w:r>
      <w:r>
        <w:rPr>
          <w:rFonts w:ascii="Gautami" w:eastAsia="Gautami" w:hAnsi="Gautami" w:cs="Gautami"/>
        </w:rPr>
        <w:t>​</w:t>
      </w:r>
      <w:r>
        <w:t xml:space="preserve"> period. </w:t>
      </w:r>
    </w:p>
    <w:p w:rsidR="00D24618" w:rsidRDefault="00605FE9">
      <w:pPr>
        <w:spacing w:after="0" w:line="259" w:lineRule="auto"/>
        <w:ind w:left="105" w:firstLine="0"/>
      </w:pPr>
      <w:r>
        <w:t xml:space="preserve"> </w:t>
      </w:r>
    </w:p>
    <w:p w:rsidR="00D24618" w:rsidRDefault="00605FE9">
      <w:pPr>
        <w:ind w:left="808" w:right="148" w:hanging="703"/>
      </w:pPr>
      <w:r>
        <w:t xml:space="preserve">31.3 Subject to clause 31.1, 31.4, in no event will either Party be liable to the other for any: </w:t>
      </w:r>
    </w:p>
    <w:p w:rsidR="00D24618" w:rsidRDefault="00605FE9" w:rsidP="0083470F">
      <w:pPr>
        <w:numPr>
          <w:ilvl w:val="0"/>
          <w:numId w:val="32"/>
        </w:numPr>
        <w:ind w:right="148" w:hanging="284"/>
      </w:pPr>
      <w:r>
        <w:t xml:space="preserve">loss of profits; </w:t>
      </w:r>
    </w:p>
    <w:p w:rsidR="00D24618" w:rsidRDefault="00605FE9" w:rsidP="0083470F">
      <w:pPr>
        <w:numPr>
          <w:ilvl w:val="0"/>
          <w:numId w:val="32"/>
        </w:numPr>
        <w:ind w:right="148" w:hanging="284"/>
      </w:pPr>
      <w:r>
        <w:t xml:space="preserve">loss of business;  </w:t>
      </w:r>
    </w:p>
    <w:p w:rsidR="00D24618" w:rsidRDefault="00605FE9" w:rsidP="0083470F">
      <w:pPr>
        <w:numPr>
          <w:ilvl w:val="0"/>
          <w:numId w:val="32"/>
        </w:numPr>
        <w:ind w:right="148" w:hanging="284"/>
      </w:pPr>
      <w:r>
        <w:t xml:space="preserve">loss of revenue;  </w:t>
      </w:r>
    </w:p>
    <w:p w:rsidR="00D24618" w:rsidRDefault="00605FE9" w:rsidP="0083470F">
      <w:pPr>
        <w:numPr>
          <w:ilvl w:val="0"/>
          <w:numId w:val="32"/>
        </w:numPr>
        <w:ind w:right="148" w:hanging="284"/>
      </w:pPr>
      <w:r>
        <w:t xml:space="preserve">loss of or damage to goodwill; </w:t>
      </w:r>
    </w:p>
    <w:p w:rsidR="00D24618" w:rsidRDefault="00605FE9" w:rsidP="0083470F">
      <w:pPr>
        <w:numPr>
          <w:ilvl w:val="0"/>
          <w:numId w:val="32"/>
        </w:numPr>
        <w:ind w:right="148" w:hanging="284"/>
      </w:pPr>
      <w:r>
        <w:lastRenderedPageBreak/>
        <w:t xml:space="preserve">loss of savings (whether anticipated or otherwise); or </w:t>
      </w:r>
    </w:p>
    <w:p w:rsidR="00D24618" w:rsidRDefault="00605FE9" w:rsidP="0083470F">
      <w:pPr>
        <w:numPr>
          <w:ilvl w:val="0"/>
          <w:numId w:val="32"/>
        </w:numPr>
        <w:ind w:right="148" w:hanging="284"/>
      </w:pPr>
      <w:r>
        <w:t xml:space="preserve">any indirect, special or consequential loss or damage. </w:t>
      </w:r>
    </w:p>
    <w:p w:rsidR="00D24618" w:rsidRDefault="00605FE9">
      <w:pPr>
        <w:spacing w:after="0" w:line="259" w:lineRule="auto"/>
        <w:ind w:left="105" w:firstLine="0"/>
      </w:pPr>
      <w:r>
        <w:t xml:space="preserve"> </w:t>
      </w:r>
    </w:p>
    <w:p w:rsidR="00D24618" w:rsidRDefault="00605FE9">
      <w:pPr>
        <w:ind w:left="808" w:right="148" w:hanging="703"/>
      </w:pPr>
      <w:r>
        <w:t xml:space="preserve">31.4 Subject to Clause 31.1 the Supplier will be liable for the following types of loss which will be regarded as direct and will be recoverable by the Buyer: </w:t>
      </w:r>
    </w:p>
    <w:p w:rsidR="00D24618" w:rsidRDefault="00605FE9" w:rsidP="0083470F">
      <w:pPr>
        <w:numPr>
          <w:ilvl w:val="0"/>
          <w:numId w:val="32"/>
        </w:numPr>
        <w:ind w:right="148" w:hanging="284"/>
      </w:pPr>
      <w:r>
        <w:t xml:space="preserve">the additional operational or administrative costs and expenses arising from any Supplier Default; and </w:t>
      </w:r>
    </w:p>
    <w:p w:rsidR="00D24618" w:rsidRDefault="00605FE9" w:rsidP="0083470F">
      <w:pPr>
        <w:numPr>
          <w:ilvl w:val="0"/>
          <w:numId w:val="32"/>
        </w:numPr>
        <w:ind w:right="148" w:hanging="284"/>
      </w:pPr>
      <w:r>
        <w:t xml:space="preserve">any wasted expenditure or charges rendered unnecessary and/or incurred by the Buyer arising from the Supplier's Default; and </w:t>
      </w:r>
    </w:p>
    <w:p w:rsidR="00D24618" w:rsidRDefault="00605FE9">
      <w:pPr>
        <w:ind w:left="1102" w:right="148"/>
      </w:pPr>
      <w:r>
        <w:t xml:space="preserve">any losses, costs, damages, expenses or other liabilities suffered or incurred by the Buyer which arise out of or in connection with the loss of, corruption or damage to or failure to deliver Buyer Data by the Supplier; and </w:t>
      </w:r>
    </w:p>
    <w:p w:rsidR="00D24618" w:rsidRDefault="00605FE9" w:rsidP="0083470F">
      <w:pPr>
        <w:numPr>
          <w:ilvl w:val="0"/>
          <w:numId w:val="32"/>
        </w:numPr>
        <w:ind w:right="148" w:hanging="284"/>
      </w:pPr>
      <w:r>
        <w:t xml:space="preserve">any regulatory losses, fines, expenses or other losses arising from a breach by the Supplier of any Law. </w:t>
      </w:r>
    </w:p>
    <w:p w:rsidR="00D24618" w:rsidRDefault="00605FE9">
      <w:pPr>
        <w:spacing w:after="0" w:line="259" w:lineRule="auto"/>
        <w:ind w:left="105" w:firstLine="0"/>
      </w:pPr>
      <w:r>
        <w:t xml:space="preserve"> </w:t>
      </w:r>
    </w:p>
    <w:p w:rsidR="00D24618" w:rsidRDefault="00605FE9" w:rsidP="0083470F">
      <w:pPr>
        <w:numPr>
          <w:ilvl w:val="1"/>
          <w:numId w:val="33"/>
        </w:numPr>
        <w:ind w:right="148" w:hanging="703"/>
      </w:pPr>
      <w:r>
        <w:t>The annual aggregate liability for all defaults resulting in direct loss, destruction, corruption, degradation or damage to the Buyer Data or the Buyer Personal Data or any copy of such Buyer Data, caused by the Supplier's default under or in connection with a Call­Off Contract shall be subject to the financial limits set out in the Order Form.</w:t>
      </w:r>
      <w:r>
        <w:rPr>
          <w:color w:val="FF0000"/>
        </w:rPr>
        <w:t xml:space="preserve"> </w:t>
      </w:r>
      <w:r>
        <w:t xml:space="preserve"> </w:t>
      </w:r>
    </w:p>
    <w:p w:rsidR="00D24618" w:rsidRDefault="00605FE9">
      <w:pPr>
        <w:spacing w:after="0" w:line="259" w:lineRule="auto"/>
        <w:ind w:left="105" w:firstLine="0"/>
      </w:pPr>
      <w:r>
        <w:t xml:space="preserve"> </w:t>
      </w:r>
    </w:p>
    <w:p w:rsidR="00D24618" w:rsidRDefault="00605FE9" w:rsidP="0083470F">
      <w:pPr>
        <w:numPr>
          <w:ilvl w:val="1"/>
          <w:numId w:val="33"/>
        </w:numPr>
        <w:ind w:right="148" w:hanging="703"/>
      </w:pPr>
      <w:r>
        <w:t xml:space="preserve">No enquiry, inspection, approval, sanction, comment, consent, or decision at any time made or given by, or on behalf of, the Buyer to any document or information provided by the Supplier in its provision of the Services, and no failure of the Buyer to discern any defect in, or omission from, any such document or information will exclude or limit the obligation of the Supplier to carry out all the obligations of a professional Supplier employed in a client and Buyer relationship. </w:t>
      </w:r>
    </w:p>
    <w:p w:rsidR="00D24618" w:rsidRDefault="00605FE9">
      <w:pPr>
        <w:spacing w:after="0" w:line="259" w:lineRule="auto"/>
        <w:ind w:left="105" w:firstLine="0"/>
      </w:pPr>
      <w:r>
        <w:t xml:space="preserve"> </w:t>
      </w:r>
    </w:p>
    <w:p w:rsidR="00D24618" w:rsidRDefault="00605FE9" w:rsidP="0083470F">
      <w:pPr>
        <w:numPr>
          <w:ilvl w:val="1"/>
          <w:numId w:val="33"/>
        </w:numPr>
        <w:ind w:right="148" w:hanging="703"/>
      </w:pPr>
      <w:r>
        <w:t>Unless otherwise expressly provided, the obligations of the Buyer under this Call­Off Contract</w:t>
      </w:r>
      <w:r>
        <w:rPr>
          <w:rFonts w:ascii="Gautami" w:eastAsia="Gautami" w:hAnsi="Gautami" w:cs="Gautami"/>
        </w:rPr>
        <w:t>​</w:t>
      </w:r>
      <w:r>
        <w:t xml:space="preserve"> are obligations of the Buyer in its capacity as a Contracting counterparty and nothing in this </w:t>
      </w:r>
      <w:r>
        <w:rPr>
          <w:rFonts w:ascii="Gautami" w:eastAsia="Gautami" w:hAnsi="Gautami" w:cs="Gautami"/>
        </w:rPr>
        <w:t>​</w:t>
      </w:r>
      <w:r>
        <w:t>Call­Off Contract</w:t>
      </w:r>
      <w:r>
        <w:rPr>
          <w:rFonts w:ascii="Gautami" w:eastAsia="Gautami" w:hAnsi="Gautami" w:cs="Gautami"/>
        </w:rPr>
        <w:t>​</w:t>
      </w:r>
      <w:r>
        <w:t xml:space="preserve"> will be an obligation on, or in any other way constrain the Buyer in any other capacity, nor will the exercise by the Buyer of its duties and powers in any other capacity lead to any liability under this Call­Off Contract</w:t>
      </w:r>
      <w:r>
        <w:rPr>
          <w:rFonts w:ascii="Gautami" w:eastAsia="Gautami" w:hAnsi="Gautami" w:cs="Gautami"/>
        </w:rPr>
        <w:t>​</w:t>
      </w:r>
      <w:r>
        <w:t xml:space="preserve"> on the part of the Buyer to the Supplier.  </w:t>
      </w:r>
    </w:p>
    <w:p w:rsidR="00D24618" w:rsidRDefault="00605FE9">
      <w:pPr>
        <w:spacing w:after="0" w:line="259" w:lineRule="auto"/>
        <w:ind w:left="105" w:firstLine="0"/>
      </w:pPr>
      <w:r>
        <w:t xml:space="preserve"> </w:t>
      </w:r>
    </w:p>
    <w:p w:rsidR="00D24618" w:rsidRDefault="00605FE9" w:rsidP="0083470F">
      <w:pPr>
        <w:numPr>
          <w:ilvl w:val="1"/>
          <w:numId w:val="33"/>
        </w:numPr>
        <w:ind w:right="148" w:hanging="703"/>
      </w:pPr>
      <w:r>
        <w:t xml:space="preserve">Any liabilities which are unlimited will not be taken into account for the purposes of establishing whether any limits relating to direct loss or damage to physical Property within this clause have been reached.  </w:t>
      </w:r>
    </w:p>
    <w:p w:rsidR="00D24618" w:rsidRDefault="00605FE9">
      <w:pPr>
        <w:spacing w:after="0" w:line="259" w:lineRule="auto"/>
        <w:ind w:left="105" w:firstLine="0"/>
      </w:pPr>
      <w:r>
        <w:t xml:space="preserve">  </w:t>
      </w:r>
    </w:p>
    <w:p w:rsidR="00D24618" w:rsidRDefault="00605FE9" w:rsidP="0083470F">
      <w:pPr>
        <w:numPr>
          <w:ilvl w:val="1"/>
          <w:numId w:val="33"/>
        </w:numPr>
        <w:ind w:right="148" w:hanging="703"/>
      </w:pPr>
      <w:r>
        <w:t xml:space="preserve">Nothing in this clause will exclude any liability for (or remedy relating to) fraud. </w:t>
      </w:r>
    </w:p>
    <w:p w:rsidR="00D24618" w:rsidRDefault="00605FE9">
      <w:pPr>
        <w:spacing w:after="0" w:line="259" w:lineRule="auto"/>
        <w:ind w:left="105" w:firstLine="0"/>
      </w:pPr>
      <w:r>
        <w:t xml:space="preserve"> </w:t>
      </w:r>
    </w:p>
    <w:p w:rsidR="00D24618" w:rsidRDefault="00605FE9" w:rsidP="0083470F">
      <w:pPr>
        <w:numPr>
          <w:ilvl w:val="1"/>
          <w:numId w:val="33"/>
        </w:numPr>
        <w:ind w:right="148" w:hanging="703"/>
      </w:pPr>
      <w:r>
        <w:lastRenderedPageBreak/>
        <w:t xml:space="preserve">The Supplier shall not be responsible for any injury, loss, damage, cost or expense if and to the extent that it is caused by the negligence or wilful misconduct of the Buyer or by breach by the Buyer of its Call­Off Contract obligations.  </w:t>
      </w:r>
    </w:p>
    <w:p w:rsidR="00D24618" w:rsidRDefault="00605FE9">
      <w:pPr>
        <w:spacing w:after="0" w:line="259" w:lineRule="auto"/>
        <w:ind w:left="105" w:firstLine="0"/>
      </w:pPr>
      <w:r>
        <w:t xml:space="preserve"> </w:t>
      </w:r>
    </w:p>
    <w:p w:rsidR="00D24618" w:rsidRDefault="00605FE9" w:rsidP="0083470F">
      <w:pPr>
        <w:numPr>
          <w:ilvl w:val="1"/>
          <w:numId w:val="33"/>
        </w:numPr>
        <w:spacing w:after="202"/>
        <w:ind w:right="148" w:hanging="703"/>
      </w:pPr>
      <w:r>
        <w:t xml:space="preserve">The Supplier's liability to pay any Management Charges which are payable to the Authority shall not be limited. </w:t>
      </w:r>
    </w:p>
    <w:p w:rsidR="00D24618" w:rsidRDefault="00605FE9">
      <w:pPr>
        <w:pStyle w:val="Heading2"/>
        <w:tabs>
          <w:tab w:val="center" w:pos="2649"/>
        </w:tabs>
        <w:spacing w:after="3"/>
        <w:ind w:left="0" w:firstLine="0"/>
      </w:pPr>
      <w:r>
        <w:t>32.</w:t>
      </w:r>
      <w:r>
        <w:tab/>
        <w:t xml:space="preserve">Waiver and cumulative remedies  </w:t>
      </w:r>
    </w:p>
    <w:p w:rsidR="00D24618" w:rsidRDefault="00605FE9">
      <w:pPr>
        <w:spacing w:after="0" w:line="259" w:lineRule="auto"/>
        <w:ind w:left="105" w:firstLine="0"/>
      </w:pPr>
      <w:r>
        <w:t xml:space="preserve"> </w:t>
      </w:r>
    </w:p>
    <w:p w:rsidR="00D24618" w:rsidRDefault="00605FE9" w:rsidP="00D528C0">
      <w:pPr>
        <w:ind w:left="851" w:right="148" w:hanging="746"/>
      </w:pPr>
      <w:r>
        <w:t>32.1</w:t>
      </w:r>
      <w:r>
        <w:tab/>
        <w:t xml:space="preserve">The rights and remedies provided by this agreement may be waived only in writing by the Buyer or the Supplier representatives in a way that expressly states that a waiver is intended, and such waiver will only be operative regarding the specific circumstances referred to. </w:t>
      </w:r>
    </w:p>
    <w:p w:rsidR="00D24618" w:rsidRDefault="00605FE9">
      <w:pPr>
        <w:spacing w:after="0" w:line="259" w:lineRule="auto"/>
        <w:ind w:left="105" w:firstLine="0"/>
      </w:pPr>
      <w:r>
        <w:t xml:space="preserve"> </w:t>
      </w:r>
    </w:p>
    <w:p w:rsidR="00D24618" w:rsidRDefault="00605FE9" w:rsidP="00D528C0">
      <w:pPr>
        <w:ind w:left="851" w:right="148" w:hanging="746"/>
      </w:pPr>
      <w:r>
        <w:t xml:space="preserve">32.2 </w:t>
      </w:r>
      <w:r w:rsidR="00D528C0">
        <w:t xml:space="preserve">   </w:t>
      </w:r>
      <w:r>
        <w:t xml:space="preserve">Unless a right or remedy of the Buyer is expressed to be exclusive, the exercise of it by the Buyer is without prejudice to the Buyer’s other rights and remedies. Any failure to exercise, or any delay in exercising, a right or remedy by either Party will not constitute a waiver of that right or remedy, or of any other rights or remedies. </w:t>
      </w:r>
    </w:p>
    <w:p w:rsidR="00D24618" w:rsidRDefault="00605FE9">
      <w:pPr>
        <w:spacing w:after="0" w:line="259" w:lineRule="auto"/>
        <w:ind w:left="793" w:firstLine="0"/>
      </w:pPr>
      <w:r>
        <w:t xml:space="preserve"> </w:t>
      </w:r>
    </w:p>
    <w:p w:rsidR="00D24618" w:rsidRDefault="00605FE9">
      <w:pPr>
        <w:pStyle w:val="Heading2"/>
        <w:tabs>
          <w:tab w:val="center" w:pos="1155"/>
        </w:tabs>
        <w:spacing w:after="3"/>
        <w:ind w:left="0" w:firstLine="0"/>
      </w:pPr>
      <w:r>
        <w:t>33.</w:t>
      </w:r>
      <w:r>
        <w:tab/>
        <w:t xml:space="preserve">Fraud  </w:t>
      </w:r>
    </w:p>
    <w:p w:rsidR="00D24618" w:rsidRDefault="00605FE9" w:rsidP="00D528C0">
      <w:pPr>
        <w:ind w:left="709" w:right="148" w:hanging="604"/>
      </w:pPr>
      <w:r>
        <w:t xml:space="preserve">33.1 The Supplier will notify the Buyer if it suspects that any fraud has occurred, or is likely to occur. The exception to this is if while complying with this, it would cause the Supplier or its employees to commit an offence. </w:t>
      </w:r>
    </w:p>
    <w:p w:rsidR="00D24618" w:rsidRDefault="00605FE9">
      <w:pPr>
        <w:spacing w:after="0" w:line="259" w:lineRule="auto"/>
        <w:ind w:left="793" w:firstLine="0"/>
      </w:pPr>
      <w:r>
        <w:t xml:space="preserve"> </w:t>
      </w:r>
    </w:p>
    <w:p w:rsidR="00D24618" w:rsidRDefault="00605FE9">
      <w:pPr>
        <w:ind w:left="115" w:right="148"/>
      </w:pPr>
      <w:r>
        <w:t xml:space="preserve">33.2 If the Supplier commits any fraud relating to a Framework Agreement, this Call­Off </w:t>
      </w:r>
    </w:p>
    <w:p w:rsidR="00D24618" w:rsidRDefault="00605FE9" w:rsidP="00D528C0">
      <w:pPr>
        <w:ind w:left="709" w:right="148" w:firstLine="0"/>
      </w:pPr>
      <w:r>
        <w:t xml:space="preserve">Contract or any other Contract with the government: </w:t>
      </w:r>
    </w:p>
    <w:p w:rsidR="00D24618" w:rsidRDefault="00605FE9" w:rsidP="0083470F">
      <w:pPr>
        <w:numPr>
          <w:ilvl w:val="0"/>
          <w:numId w:val="34"/>
        </w:numPr>
        <w:ind w:right="148" w:hanging="718"/>
      </w:pPr>
      <w:r>
        <w:t xml:space="preserve">the Buyer may terminate the Call­Off Contract </w:t>
      </w:r>
    </w:p>
    <w:p w:rsidR="00D24618" w:rsidRDefault="00605FE9" w:rsidP="0083470F">
      <w:pPr>
        <w:numPr>
          <w:ilvl w:val="0"/>
          <w:numId w:val="34"/>
        </w:numPr>
        <w:ind w:right="148" w:hanging="718"/>
      </w:pPr>
      <w:r>
        <w:t xml:space="preserve">CCS may terminate the Framework Agreement </w:t>
      </w:r>
    </w:p>
    <w:p w:rsidR="00D24618" w:rsidRDefault="00605FE9" w:rsidP="0083470F">
      <w:pPr>
        <w:numPr>
          <w:ilvl w:val="0"/>
          <w:numId w:val="34"/>
        </w:numPr>
        <w:ind w:right="148" w:hanging="718"/>
      </w:pPr>
      <w:r>
        <w:t xml:space="preserve">CCS and/or the Buyer may recover in full from the Supplier whether under Clause 33.3 below or by any other remedy available in law. </w:t>
      </w:r>
    </w:p>
    <w:p w:rsidR="00D24618" w:rsidRDefault="00605FE9">
      <w:pPr>
        <w:spacing w:after="0" w:line="259" w:lineRule="auto"/>
        <w:ind w:left="793" w:firstLine="0"/>
      </w:pPr>
      <w:r>
        <w:t xml:space="preserve"> </w:t>
      </w:r>
    </w:p>
    <w:p w:rsidR="00D24618" w:rsidRDefault="00605FE9" w:rsidP="00D528C0">
      <w:pPr>
        <w:ind w:left="709" w:right="148" w:hanging="604"/>
      </w:pPr>
      <w:r>
        <w:t xml:space="preserve">33.3 </w:t>
      </w:r>
      <w:r w:rsidR="00D528C0">
        <w:t xml:space="preserve"> </w:t>
      </w:r>
      <w:r>
        <w:t xml:space="preserve">The Supplier will, on demand, compensate CCS and/or the Buyer, in full, for any loss sustained by CCS and/or the Buyer at any time (whether such loss is incurred before or after the making of a demand following the indemnity hereunder) in consequence of any breach of this clause.  </w:t>
      </w:r>
    </w:p>
    <w:p w:rsidR="00D24618" w:rsidRDefault="00605FE9">
      <w:pPr>
        <w:spacing w:after="0" w:line="259" w:lineRule="auto"/>
        <w:ind w:left="793" w:firstLine="0"/>
      </w:pPr>
      <w:r>
        <w:t xml:space="preserve"> </w:t>
      </w:r>
    </w:p>
    <w:p w:rsidR="00D24618" w:rsidRDefault="00605FE9">
      <w:pPr>
        <w:pStyle w:val="Heading2"/>
        <w:tabs>
          <w:tab w:val="center" w:pos="2905"/>
        </w:tabs>
        <w:spacing w:after="3"/>
        <w:ind w:left="0" w:firstLine="0"/>
      </w:pPr>
      <w:r>
        <w:t>34.</w:t>
      </w:r>
      <w:r>
        <w:tab/>
        <w:t xml:space="preserve">Prevention of bribery and corruption </w:t>
      </w:r>
    </w:p>
    <w:p w:rsidR="00D24618" w:rsidRDefault="00605FE9">
      <w:pPr>
        <w:ind w:left="115" w:right="148"/>
      </w:pPr>
      <w:r>
        <w:t xml:space="preserve">34.1 The Supplier will not commit any Prohibited Act. </w:t>
      </w:r>
    </w:p>
    <w:p w:rsidR="00D24618" w:rsidRDefault="00605FE9">
      <w:pPr>
        <w:spacing w:after="0" w:line="259" w:lineRule="auto"/>
        <w:ind w:left="793" w:firstLine="0"/>
      </w:pPr>
      <w:r>
        <w:t xml:space="preserve"> </w:t>
      </w:r>
    </w:p>
    <w:p w:rsidR="00D24618" w:rsidRDefault="00605FE9">
      <w:pPr>
        <w:ind w:left="115" w:right="148"/>
      </w:pPr>
      <w:r>
        <w:t xml:space="preserve">34.2 The Buyer and CCS will be entitled to recover in full from the Supplier and the </w:t>
      </w:r>
    </w:p>
    <w:p w:rsidR="00D24618" w:rsidRDefault="00605FE9" w:rsidP="00D528C0">
      <w:pPr>
        <w:ind w:left="709" w:right="148" w:hanging="604"/>
      </w:pPr>
      <w:r>
        <w:t xml:space="preserve">Supplier will, on demand, compensate CCS and/or the Buyer in full from and against: </w:t>
      </w:r>
    </w:p>
    <w:p w:rsidR="00D24618" w:rsidRDefault="00605FE9">
      <w:pPr>
        <w:ind w:left="818" w:right="574"/>
      </w:pPr>
      <w:r>
        <w:lastRenderedPageBreak/>
        <w:t>●</w:t>
      </w:r>
      <w:r>
        <w:tab/>
        <w:t>the amount of value of any such gift, consideration or commission; and ●</w:t>
      </w:r>
      <w:r>
        <w:tab/>
        <w:t xml:space="preserve">any other loss sustained by CCS and/or the Buyer in consequence of any breach of this clause. </w:t>
      </w:r>
    </w:p>
    <w:p w:rsidR="00D24618" w:rsidRDefault="00605FE9">
      <w:pPr>
        <w:spacing w:after="0" w:line="259" w:lineRule="auto"/>
        <w:ind w:left="105" w:firstLine="0"/>
      </w:pPr>
      <w:r>
        <w:t xml:space="preserve"> </w:t>
      </w:r>
    </w:p>
    <w:p w:rsidR="00D24618" w:rsidRDefault="00605FE9">
      <w:pPr>
        <w:pStyle w:val="Heading2"/>
        <w:tabs>
          <w:tab w:val="center" w:pos="1894"/>
        </w:tabs>
        <w:spacing w:after="3"/>
        <w:ind w:left="0" w:firstLine="0"/>
      </w:pPr>
      <w:r>
        <w:t>35.</w:t>
      </w:r>
      <w:r>
        <w:tab/>
        <w:t xml:space="preserve">Legislative change  </w:t>
      </w:r>
    </w:p>
    <w:p w:rsidR="00D24618" w:rsidRDefault="00605FE9" w:rsidP="00D528C0">
      <w:pPr>
        <w:ind w:left="851" w:right="148" w:hanging="746"/>
      </w:pPr>
      <w:r>
        <w:t>35.1</w:t>
      </w:r>
      <w:r>
        <w:tab/>
        <w:t xml:space="preserve">The Supplier will neither be relieved of its obligations under this Call­Off Contract nor be entitled to increase the Call­Off Contract prices as the result of a general change in </w:t>
      </w:r>
    </w:p>
    <w:p w:rsidR="00D24618" w:rsidRDefault="00605FE9" w:rsidP="00D528C0">
      <w:pPr>
        <w:ind w:left="115" w:right="148" w:firstLine="605"/>
      </w:pPr>
      <w:r>
        <w:t xml:space="preserve">Law or a Specific Change in Law without prior written approval from the Buyer. </w:t>
      </w:r>
    </w:p>
    <w:p w:rsidR="00D24618" w:rsidRDefault="00605FE9">
      <w:pPr>
        <w:spacing w:after="0" w:line="259" w:lineRule="auto"/>
        <w:ind w:left="105" w:firstLine="0"/>
      </w:pPr>
      <w:r>
        <w:rPr>
          <w:b/>
        </w:rPr>
        <w:t xml:space="preserve"> </w:t>
      </w:r>
    </w:p>
    <w:p w:rsidR="00D24618" w:rsidRDefault="00605FE9">
      <w:pPr>
        <w:pStyle w:val="Heading2"/>
        <w:tabs>
          <w:tab w:val="center" w:pos="3543"/>
        </w:tabs>
        <w:spacing w:after="3"/>
        <w:ind w:left="0" w:firstLine="0"/>
      </w:pPr>
      <w:r>
        <w:t>36.</w:t>
      </w:r>
      <w:r>
        <w:tab/>
        <w:t xml:space="preserve">Publicity, branding, media and official enquiries  </w:t>
      </w:r>
    </w:p>
    <w:p w:rsidR="00D24618" w:rsidRDefault="00605FE9" w:rsidP="00D528C0">
      <w:pPr>
        <w:ind w:left="851" w:right="148" w:hanging="746"/>
      </w:pPr>
      <w:r>
        <w:t>36.1</w:t>
      </w:r>
      <w:r>
        <w:tab/>
        <w:t xml:space="preserve">The Supplier will take all reasonable steps to not do anything which may damage the public reputation of the Buyer. The Buyer may terminate this Call­Off Contract for Material Breach where the Supplier, by any act or omission, causes material adverse publicity relating to or affecting the Buyer or the Call­Off Contract. This is true whether or not the act or omission in question was done in connection with the performance by the Supplier of its obligations hereunder. </w:t>
      </w:r>
    </w:p>
    <w:p w:rsidR="00D24618" w:rsidRDefault="00605FE9">
      <w:pPr>
        <w:spacing w:after="0" w:line="259" w:lineRule="auto"/>
        <w:ind w:left="105" w:firstLine="0"/>
      </w:pPr>
      <w:r>
        <w:rPr>
          <w:b/>
        </w:rPr>
        <w:t xml:space="preserve"> </w:t>
      </w:r>
    </w:p>
    <w:p w:rsidR="00D24618" w:rsidRDefault="00605FE9">
      <w:pPr>
        <w:pStyle w:val="Heading2"/>
        <w:tabs>
          <w:tab w:val="center" w:pos="1920"/>
        </w:tabs>
        <w:spacing w:after="3"/>
        <w:ind w:left="0" w:firstLine="0"/>
      </w:pPr>
      <w:r>
        <w:t>37.</w:t>
      </w:r>
      <w:r>
        <w:tab/>
        <w:t xml:space="preserve">Non Discrimination </w:t>
      </w:r>
    </w:p>
    <w:p w:rsidR="00D24618" w:rsidRDefault="00605FE9" w:rsidP="00D528C0">
      <w:pPr>
        <w:ind w:left="851" w:right="148" w:hanging="746"/>
      </w:pPr>
      <w:r>
        <w:t>37.1</w:t>
      </w:r>
      <w:r>
        <w:tab/>
        <w:t xml:space="preserve">The Supplier will notify CCS and relevant Buyers immediately of any legal proceedings issued against it by any Supplier Staff on the grounds of discrimination. </w:t>
      </w:r>
    </w:p>
    <w:p w:rsidR="00D24618" w:rsidRDefault="00605FE9">
      <w:pPr>
        <w:spacing w:after="0" w:line="259" w:lineRule="auto"/>
        <w:ind w:left="105" w:firstLine="0"/>
      </w:pPr>
      <w:r>
        <w:rPr>
          <w:b/>
        </w:rPr>
        <w:t xml:space="preserve"> </w:t>
      </w:r>
    </w:p>
    <w:p w:rsidR="00D24618" w:rsidRDefault="00605FE9">
      <w:pPr>
        <w:pStyle w:val="Heading2"/>
        <w:tabs>
          <w:tab w:val="center" w:pos="1355"/>
        </w:tabs>
        <w:spacing w:after="3"/>
        <w:ind w:left="0" w:firstLine="0"/>
      </w:pPr>
      <w:r>
        <w:t>38.</w:t>
      </w:r>
      <w:r>
        <w:tab/>
        <w:t xml:space="preserve">Premises  </w:t>
      </w:r>
    </w:p>
    <w:p w:rsidR="00D24618" w:rsidRDefault="00605FE9" w:rsidP="00D528C0">
      <w:pPr>
        <w:ind w:left="851" w:right="148" w:hanging="746"/>
      </w:pPr>
      <w:r>
        <w:t>38.1</w:t>
      </w:r>
      <w:r>
        <w:tab/>
        <w:t xml:space="preserve">Where either Party uses the other Party’s premises, such Party is liable for all Loss or damage it causes to the premises. Such Party is responsible for repairing any damage to the premises or any objects on the premises, other than fair wear and tear. </w:t>
      </w:r>
    </w:p>
    <w:p w:rsidR="00D24618" w:rsidRDefault="00605FE9">
      <w:pPr>
        <w:spacing w:after="0" w:line="259" w:lineRule="auto"/>
        <w:ind w:left="105" w:firstLine="0"/>
      </w:pPr>
      <w:r>
        <w:t xml:space="preserve"> </w:t>
      </w:r>
    </w:p>
    <w:p w:rsidR="00D24618" w:rsidRDefault="00605FE9" w:rsidP="00D528C0">
      <w:pPr>
        <w:ind w:left="709" w:right="148" w:hanging="604"/>
      </w:pPr>
      <w:r>
        <w:t xml:space="preserve">38.2 The Supplier will use the Buyer’s premises solely for the performance of its obligations under this Call­Off Contract.  </w:t>
      </w:r>
    </w:p>
    <w:p w:rsidR="00D24618" w:rsidRDefault="00605FE9">
      <w:pPr>
        <w:spacing w:after="0" w:line="259" w:lineRule="auto"/>
        <w:ind w:left="1377" w:firstLine="0"/>
      </w:pPr>
      <w:r>
        <w:t xml:space="preserve"> </w:t>
      </w:r>
    </w:p>
    <w:p w:rsidR="00D24618" w:rsidRDefault="00605FE9" w:rsidP="00D528C0">
      <w:pPr>
        <w:ind w:left="709" w:right="148" w:hanging="604"/>
      </w:pPr>
      <w:r>
        <w:t>38.3</w:t>
      </w:r>
      <w:r>
        <w:tab/>
        <w:t xml:space="preserve">The Supplier will vacate the Buyer’s premises upon termination or expiry of the Call­Off Contract. </w:t>
      </w:r>
    </w:p>
    <w:p w:rsidR="00D24618" w:rsidRDefault="00605FE9">
      <w:pPr>
        <w:spacing w:after="0" w:line="259" w:lineRule="auto"/>
        <w:ind w:left="1377" w:firstLine="0"/>
      </w:pPr>
      <w:r>
        <w:t xml:space="preserve"> </w:t>
      </w:r>
    </w:p>
    <w:p w:rsidR="00D24618" w:rsidRDefault="00605FE9">
      <w:pPr>
        <w:tabs>
          <w:tab w:val="center" w:pos="4615"/>
        </w:tabs>
        <w:ind w:left="0" w:firstLine="0"/>
      </w:pPr>
      <w:r>
        <w:t>38.4</w:t>
      </w:r>
      <w:r>
        <w:tab/>
        <w:t xml:space="preserve">This clause does not create an tenancy or exclusive right of occupation. </w:t>
      </w:r>
    </w:p>
    <w:p w:rsidR="00D24618" w:rsidRDefault="00605FE9">
      <w:pPr>
        <w:spacing w:after="0" w:line="259" w:lineRule="auto"/>
        <w:ind w:left="1377" w:firstLine="0"/>
      </w:pPr>
      <w:r>
        <w:t xml:space="preserve"> </w:t>
      </w:r>
    </w:p>
    <w:p w:rsidR="00D24618" w:rsidRDefault="00605FE9">
      <w:pPr>
        <w:tabs>
          <w:tab w:val="center" w:pos="3378"/>
        </w:tabs>
        <w:ind w:left="0" w:firstLine="0"/>
      </w:pPr>
      <w:r>
        <w:t>38.5</w:t>
      </w:r>
      <w:r>
        <w:tab/>
        <w:t xml:space="preserve">While on the Buyer’s premises, the Supplier will: </w:t>
      </w:r>
    </w:p>
    <w:p w:rsidR="00D24618" w:rsidRDefault="00605FE9" w:rsidP="0083470F">
      <w:pPr>
        <w:numPr>
          <w:ilvl w:val="0"/>
          <w:numId w:val="35"/>
        </w:numPr>
        <w:ind w:right="148" w:hanging="718"/>
      </w:pPr>
      <w:r>
        <w:t xml:space="preserve">ensure the security of the premises;  </w:t>
      </w:r>
    </w:p>
    <w:p w:rsidR="00D24618" w:rsidRDefault="00605FE9" w:rsidP="0083470F">
      <w:pPr>
        <w:numPr>
          <w:ilvl w:val="0"/>
          <w:numId w:val="35"/>
        </w:numPr>
        <w:ind w:right="148" w:hanging="718"/>
      </w:pPr>
      <w:r>
        <w:t xml:space="preserve">comply with Buyer requirements for the conduct of personnel; </w:t>
      </w:r>
    </w:p>
    <w:p w:rsidR="00D24618" w:rsidRDefault="00605FE9" w:rsidP="0083470F">
      <w:pPr>
        <w:numPr>
          <w:ilvl w:val="0"/>
          <w:numId w:val="35"/>
        </w:numPr>
        <w:ind w:right="148" w:hanging="718"/>
      </w:pPr>
      <w:r>
        <w:lastRenderedPageBreak/>
        <w:t>comply with any health and safety measures implemented by the Buyer; ●</w:t>
      </w:r>
      <w:r>
        <w:tab/>
        <w:t xml:space="preserve">comply with any instructions from the Buyer on any necessary associated safety measures ; and </w:t>
      </w:r>
    </w:p>
    <w:p w:rsidR="00D24618" w:rsidRDefault="00605FE9" w:rsidP="0083470F">
      <w:pPr>
        <w:numPr>
          <w:ilvl w:val="0"/>
          <w:numId w:val="35"/>
        </w:numPr>
        <w:ind w:right="148" w:hanging="718"/>
      </w:pPr>
      <w:r>
        <w:t xml:space="preserve">notify the Buyer immediately in the event of any incident occurring on the premises where that incident causes any personal injury or damage to Property which could give rise to personal injury. </w:t>
      </w:r>
    </w:p>
    <w:p w:rsidR="00D24618" w:rsidRDefault="00605FE9">
      <w:pPr>
        <w:spacing w:after="0" w:line="259" w:lineRule="auto"/>
        <w:ind w:left="105" w:firstLine="0"/>
      </w:pPr>
      <w:r>
        <w:t xml:space="preserve"> </w:t>
      </w:r>
    </w:p>
    <w:p w:rsidR="00D24618" w:rsidRDefault="00605FE9" w:rsidP="0083470F">
      <w:pPr>
        <w:numPr>
          <w:ilvl w:val="1"/>
          <w:numId w:val="36"/>
        </w:numPr>
        <w:ind w:left="851" w:right="148" w:hanging="746"/>
      </w:pPr>
      <w:r>
        <w:t xml:space="preserve">The Supplier will ensure that its health and safety policy statement (as required by the Health and Safety at Work etc Act 1974) is made available to the Buyer on request.  </w:t>
      </w:r>
    </w:p>
    <w:p w:rsidR="00D24618" w:rsidRDefault="00605FE9">
      <w:pPr>
        <w:spacing w:after="0" w:line="259" w:lineRule="auto"/>
        <w:ind w:left="105" w:firstLine="0"/>
      </w:pPr>
      <w:r>
        <w:t xml:space="preserve"> </w:t>
      </w:r>
    </w:p>
    <w:p w:rsidR="00D24618" w:rsidRDefault="00605FE9" w:rsidP="0083470F">
      <w:pPr>
        <w:numPr>
          <w:ilvl w:val="1"/>
          <w:numId w:val="36"/>
        </w:numPr>
        <w:ind w:left="851" w:right="148" w:hanging="746"/>
      </w:pPr>
      <w:r>
        <w:t xml:space="preserve">All Equipment brought onto the Buyer’s premises will be at the Supplier's risk. Upon termination or expiry of the Call­Off Contract, the Supplier will remove such Equipment.  </w:t>
      </w:r>
    </w:p>
    <w:p w:rsidR="00D24618" w:rsidRDefault="00605FE9">
      <w:pPr>
        <w:spacing w:after="0" w:line="259" w:lineRule="auto"/>
        <w:ind w:left="823" w:firstLine="0"/>
      </w:pPr>
      <w:r>
        <w:t xml:space="preserve"> </w:t>
      </w:r>
    </w:p>
    <w:p w:rsidR="00D24618" w:rsidRDefault="00605FE9">
      <w:pPr>
        <w:pStyle w:val="Heading2"/>
        <w:tabs>
          <w:tab w:val="center" w:pos="1441"/>
          <w:tab w:val="center" w:pos="2783"/>
        </w:tabs>
        <w:spacing w:after="3"/>
        <w:ind w:left="0" w:firstLine="0"/>
      </w:pPr>
      <w:r>
        <w:t>39.</w:t>
      </w:r>
      <w:r>
        <w:tab/>
        <w:t xml:space="preserve">Equipment </w:t>
      </w:r>
      <w:r>
        <w:tab/>
        <w:t xml:space="preserve"> </w:t>
      </w:r>
    </w:p>
    <w:p w:rsidR="00D24618" w:rsidRDefault="00605FE9">
      <w:pPr>
        <w:tabs>
          <w:tab w:val="center" w:pos="5217"/>
        </w:tabs>
        <w:ind w:left="0" w:firstLine="0"/>
      </w:pPr>
      <w:r>
        <w:t>39.1</w:t>
      </w:r>
      <w:r>
        <w:tab/>
        <w:t xml:space="preserve">Any Equipment brought onto the premises will be at the Supplier's own risk and the </w:t>
      </w:r>
    </w:p>
    <w:p w:rsidR="00D24618" w:rsidRDefault="00605FE9" w:rsidP="00D528C0">
      <w:pPr>
        <w:ind w:left="851" w:right="148" w:firstLine="0"/>
      </w:pPr>
      <w:r>
        <w:t xml:space="preserve">Buyer will have no liability for any Loss of, or damage to, any Equipment. </w:t>
      </w:r>
    </w:p>
    <w:p w:rsidR="00D24618" w:rsidRDefault="00605FE9">
      <w:pPr>
        <w:spacing w:after="0" w:line="259" w:lineRule="auto"/>
        <w:ind w:left="1377" w:firstLine="0"/>
      </w:pPr>
      <w:r>
        <w:t xml:space="preserve"> </w:t>
      </w:r>
    </w:p>
    <w:p w:rsidR="00D24618" w:rsidRDefault="00605FE9">
      <w:pPr>
        <w:tabs>
          <w:tab w:val="center" w:pos="5021"/>
        </w:tabs>
        <w:ind w:left="0" w:firstLine="0"/>
      </w:pPr>
      <w:r>
        <w:t>39.2</w:t>
      </w:r>
      <w:r>
        <w:tab/>
        <w:t xml:space="preserve">Upon termination or expiry of the Call­Off Contract, the Supplier will remove the </w:t>
      </w:r>
    </w:p>
    <w:p w:rsidR="00D24618" w:rsidRDefault="00605FE9" w:rsidP="00D528C0">
      <w:pPr>
        <w:ind w:left="851" w:right="148" w:firstLine="0"/>
      </w:pPr>
      <w:r>
        <w:t xml:space="preserve">Equipment, and any other materials, leaving the premises in a safe and clean condition.  </w:t>
      </w:r>
    </w:p>
    <w:p w:rsidR="00D24618" w:rsidRDefault="00605FE9">
      <w:pPr>
        <w:spacing w:after="0" w:line="259" w:lineRule="auto"/>
        <w:ind w:left="105" w:firstLine="0"/>
      </w:pPr>
      <w:r>
        <w:t xml:space="preserve"> </w:t>
      </w:r>
    </w:p>
    <w:p w:rsidR="00D24618" w:rsidRDefault="00605FE9">
      <w:pPr>
        <w:pStyle w:val="Heading2"/>
        <w:tabs>
          <w:tab w:val="center" w:pos="3550"/>
        </w:tabs>
        <w:spacing w:after="3"/>
        <w:ind w:left="0" w:firstLine="0"/>
      </w:pPr>
      <w:r>
        <w:t>40.</w:t>
      </w:r>
      <w:r>
        <w:tab/>
        <w:t>The Contracts (Rights of Third Parties) Act 1999</w:t>
      </w:r>
      <w:r>
        <w:rPr>
          <w:b w:val="0"/>
        </w:rPr>
        <w:t xml:space="preserve"> </w:t>
      </w:r>
    </w:p>
    <w:p w:rsidR="00D24618" w:rsidRDefault="00605FE9" w:rsidP="00D528C0">
      <w:pPr>
        <w:ind w:left="709" w:right="148" w:hanging="604"/>
      </w:pPr>
      <w:r>
        <w:t>40.1</w:t>
      </w:r>
      <w:r>
        <w:tab/>
        <w:t xml:space="preserve">A person who is not party to this Call­Off Contract has no right under the Contracts (Rights of Third Parties) Act 1999 to enforce any term of this Call­Off Contract but this does not affect any right or remedy of any person which exists or is available otherwise than pursuant to that Act. </w:t>
      </w:r>
    </w:p>
    <w:p w:rsidR="00D24618" w:rsidRDefault="00605FE9">
      <w:pPr>
        <w:spacing w:after="0" w:line="259" w:lineRule="auto"/>
        <w:ind w:left="105" w:firstLine="0"/>
      </w:pPr>
      <w:r>
        <w:rPr>
          <w:b/>
        </w:rPr>
        <w:t xml:space="preserve"> </w:t>
      </w:r>
    </w:p>
    <w:p w:rsidR="00D24618" w:rsidRDefault="00605FE9">
      <w:pPr>
        <w:pStyle w:val="Heading2"/>
        <w:tabs>
          <w:tab w:val="center" w:pos="1980"/>
        </w:tabs>
        <w:spacing w:after="3"/>
        <w:ind w:left="0" w:firstLine="0"/>
      </w:pPr>
      <w:r>
        <w:t>41.</w:t>
      </w:r>
      <w:r>
        <w:tab/>
        <w:t xml:space="preserve">Law and jurisdiction  </w:t>
      </w:r>
    </w:p>
    <w:p w:rsidR="00D24618" w:rsidRDefault="00605FE9">
      <w:pPr>
        <w:tabs>
          <w:tab w:val="center" w:pos="5216"/>
        </w:tabs>
        <w:ind w:left="0" w:firstLine="0"/>
      </w:pPr>
      <w:r>
        <w:t>41.1</w:t>
      </w:r>
      <w:r>
        <w:tab/>
        <w:t xml:space="preserve">This Call­Off Contract will be governed by the Laws of England and Wales. Each </w:t>
      </w:r>
    </w:p>
    <w:p w:rsidR="00D24618" w:rsidRDefault="00605FE9">
      <w:pPr>
        <w:spacing w:after="53"/>
        <w:ind w:left="818" w:right="148"/>
      </w:pPr>
      <w:r>
        <w:t xml:space="preserve">Party agrees to submit to the exclusive jurisdiction of the courts of England and Wales and for all disputes to be conducted within England and Wales. </w:t>
      </w:r>
    </w:p>
    <w:p w:rsidR="00D24618" w:rsidRDefault="00605FE9">
      <w:pPr>
        <w:spacing w:after="47" w:line="259" w:lineRule="auto"/>
        <w:ind w:left="105" w:firstLine="0"/>
      </w:pPr>
      <w:r>
        <w:t xml:space="preserve"> </w:t>
      </w:r>
    </w:p>
    <w:p w:rsidR="00D24618" w:rsidRDefault="00605FE9">
      <w:pPr>
        <w:pStyle w:val="Heading2"/>
        <w:tabs>
          <w:tab w:val="center" w:pos="2446"/>
        </w:tabs>
        <w:spacing w:after="3"/>
        <w:ind w:left="0" w:firstLine="0"/>
      </w:pPr>
      <w:r>
        <w:t xml:space="preserve">42. </w:t>
      </w:r>
      <w:r>
        <w:tab/>
        <w:t xml:space="preserve">Environmental requirements  </w:t>
      </w:r>
    </w:p>
    <w:p w:rsidR="00D24618" w:rsidRDefault="00605FE9">
      <w:pPr>
        <w:ind w:left="808" w:right="148" w:hanging="703"/>
      </w:pPr>
      <w:r>
        <w:t xml:space="preserve">42.1 </w:t>
      </w:r>
      <w:r w:rsidR="00D528C0">
        <w:t xml:space="preserve">  </w:t>
      </w:r>
      <w:r>
        <w:t xml:space="preserve">The Buyer will provide a copy of its environmental policy to the Supplier on request, which the Supplier will comply with. </w:t>
      </w:r>
    </w:p>
    <w:p w:rsidR="00D24618" w:rsidRDefault="00605FE9">
      <w:pPr>
        <w:spacing w:after="0" w:line="259" w:lineRule="auto"/>
        <w:ind w:left="105" w:firstLine="0"/>
      </w:pPr>
      <w:r>
        <w:t xml:space="preserve"> </w:t>
      </w:r>
    </w:p>
    <w:p w:rsidR="00D24618" w:rsidRDefault="00605FE9">
      <w:pPr>
        <w:ind w:left="808" w:right="148" w:hanging="703"/>
      </w:pPr>
      <w:r>
        <w:lastRenderedPageBreak/>
        <w:t>42.2</w:t>
      </w:r>
      <w:r>
        <w:tab/>
        <w:t xml:space="preserve">The Supplier must support Buyers in their efforts to work in an environmentally­friendly way, eg by helping them engage in practices like recycling or lowering their carbon footprint. </w:t>
      </w:r>
    </w:p>
    <w:p w:rsidR="00D24618" w:rsidRDefault="00605FE9">
      <w:pPr>
        <w:spacing w:after="0" w:line="259" w:lineRule="auto"/>
        <w:ind w:left="105" w:firstLine="0"/>
      </w:pPr>
      <w:r>
        <w:rPr>
          <w:b/>
        </w:rPr>
        <w:t xml:space="preserve"> </w:t>
      </w:r>
    </w:p>
    <w:p w:rsidR="00D24618" w:rsidRDefault="00605FE9">
      <w:pPr>
        <w:pStyle w:val="Heading2"/>
        <w:tabs>
          <w:tab w:val="center" w:pos="1654"/>
        </w:tabs>
        <w:spacing w:after="3"/>
        <w:ind w:left="0" w:firstLine="0"/>
      </w:pPr>
      <w:r>
        <w:t>43.</w:t>
      </w:r>
      <w:r>
        <w:tab/>
        <w:t xml:space="preserve">Defined Terms </w:t>
      </w:r>
    </w:p>
    <w:p w:rsidR="00D24618" w:rsidRDefault="00605FE9">
      <w:pPr>
        <w:spacing w:after="53"/>
        <w:ind w:left="833" w:right="148"/>
      </w:pPr>
      <w:r>
        <w:t xml:space="preserve">In this Call­Off Contract, the following expressions and defined terms have the following interpreted meaning:  </w:t>
      </w:r>
    </w:p>
    <w:p w:rsidR="00F91567" w:rsidRDefault="00F91567">
      <w:pPr>
        <w:spacing w:after="53"/>
        <w:ind w:left="833" w:right="148"/>
      </w:pPr>
    </w:p>
    <w:p w:rsidR="00F91567" w:rsidRDefault="00F91567">
      <w:pPr>
        <w:spacing w:after="53"/>
        <w:ind w:left="833" w:right="148"/>
      </w:pPr>
    </w:p>
    <w:tbl>
      <w:tblPr>
        <w:tblStyle w:val="TableGrid0"/>
        <w:tblW w:w="9085" w:type="dxa"/>
        <w:tblLook w:val="04A0" w:firstRow="1" w:lastRow="0" w:firstColumn="1" w:lastColumn="0" w:noHBand="0" w:noVBand="1"/>
      </w:tblPr>
      <w:tblGrid>
        <w:gridCol w:w="2279"/>
        <w:gridCol w:w="6965"/>
      </w:tblGrid>
      <w:tr w:rsidR="00F91567" w:rsidTr="002C11CF">
        <w:trPr>
          <w:trHeight w:val="1081"/>
        </w:trPr>
        <w:tc>
          <w:tcPr>
            <w:tcW w:w="2279" w:type="dxa"/>
          </w:tcPr>
          <w:p w:rsidR="00F91567" w:rsidRDefault="00F91567" w:rsidP="002C11CF">
            <w:pPr>
              <w:spacing w:after="0" w:line="259" w:lineRule="auto"/>
              <w:ind w:left="129" w:firstLine="0"/>
            </w:pPr>
            <w:r>
              <w:rPr>
                <w:b/>
              </w:rPr>
              <w:t xml:space="preserve">‘Additional Services’ </w:t>
            </w:r>
          </w:p>
        </w:tc>
        <w:tc>
          <w:tcPr>
            <w:tcW w:w="6806" w:type="dxa"/>
          </w:tcPr>
          <w:p w:rsidR="00F91567" w:rsidRDefault="00F91567" w:rsidP="002C11CF">
            <w:pPr>
              <w:spacing w:after="0" w:line="259" w:lineRule="auto"/>
              <w:ind w:left="129" w:right="192" w:firstLine="0"/>
              <w:jc w:val="both"/>
            </w:pPr>
            <w:r>
              <w:t xml:space="preserve">The services in addition to the G­Cloud Services which are within the scope of the Framework Agreement which the Buyer may request from time to time. </w:t>
            </w:r>
          </w:p>
        </w:tc>
      </w:tr>
      <w:tr w:rsidR="00F91567" w:rsidTr="002C11CF">
        <w:trPr>
          <w:trHeight w:val="602"/>
        </w:trPr>
        <w:tc>
          <w:tcPr>
            <w:tcW w:w="2279" w:type="dxa"/>
          </w:tcPr>
          <w:p w:rsidR="00F91567" w:rsidRDefault="00F91567" w:rsidP="002C11CF">
            <w:pPr>
              <w:spacing w:after="0" w:line="259" w:lineRule="auto"/>
              <w:ind w:left="129" w:firstLine="0"/>
            </w:pPr>
            <w:r>
              <w:rPr>
                <w:b/>
              </w:rPr>
              <w:t xml:space="preserve">'Application' </w:t>
            </w:r>
          </w:p>
        </w:tc>
        <w:tc>
          <w:tcPr>
            <w:tcW w:w="6806" w:type="dxa"/>
          </w:tcPr>
          <w:p w:rsidR="00F91567" w:rsidRDefault="00F91567" w:rsidP="002C11CF">
            <w:pPr>
              <w:spacing w:after="0" w:line="259" w:lineRule="auto"/>
              <w:ind w:left="175" w:right="-9" w:hanging="175"/>
              <w:jc w:val="both"/>
            </w:pPr>
            <w:r>
              <w:t xml:space="preserve">  The response submitted by the Supplier to the Invitation to  Tender (ITT)</w:t>
            </w:r>
          </w:p>
        </w:tc>
      </w:tr>
      <w:tr w:rsidR="00F91567" w:rsidTr="002C11CF">
        <w:tc>
          <w:tcPr>
            <w:tcW w:w="2279" w:type="dxa"/>
          </w:tcPr>
          <w:p w:rsidR="00F91567" w:rsidRDefault="00F91567" w:rsidP="002C11CF">
            <w:r>
              <w:rPr>
                <w:b/>
              </w:rPr>
              <w:t>Assurance’</w:t>
            </w:r>
          </w:p>
        </w:tc>
        <w:tc>
          <w:tcPr>
            <w:tcW w:w="6806" w:type="dxa"/>
          </w:tcPr>
          <w:p w:rsidR="00F91567" w:rsidRDefault="00F91567" w:rsidP="002C11CF">
            <w:pPr>
              <w:spacing w:after="0" w:line="259" w:lineRule="auto"/>
              <w:ind w:left="159" w:firstLine="0"/>
            </w:pPr>
            <w:r>
              <w:t>The verification process undertaken by CCS as described in this Framework Agreement</w:t>
            </w:r>
          </w:p>
        </w:tc>
      </w:tr>
      <w:tr w:rsidR="00F91567" w:rsidTr="002C11CF">
        <w:tc>
          <w:tcPr>
            <w:tcW w:w="2279" w:type="dxa"/>
          </w:tcPr>
          <w:p w:rsidR="00F91567" w:rsidRDefault="00F91567" w:rsidP="002C11CF">
            <w:r>
              <w:rPr>
                <w:b/>
              </w:rPr>
              <w:t>Background IPRs’</w:t>
            </w:r>
          </w:p>
        </w:tc>
        <w:tc>
          <w:tcPr>
            <w:tcW w:w="6806" w:type="dxa"/>
          </w:tcPr>
          <w:p w:rsidR="00F91567" w:rsidRDefault="00F91567" w:rsidP="002C11CF">
            <w:pPr>
              <w:spacing w:after="0" w:line="259" w:lineRule="auto"/>
              <w:ind w:left="159" w:firstLine="0"/>
            </w:pPr>
            <w:r>
              <w:t xml:space="preserve">For each Party: </w:t>
            </w:r>
          </w:p>
          <w:p w:rsidR="00F91567" w:rsidRDefault="00F91567" w:rsidP="00F91567">
            <w:pPr>
              <w:numPr>
                <w:ilvl w:val="0"/>
                <w:numId w:val="37"/>
              </w:numPr>
              <w:spacing w:after="0" w:line="251" w:lineRule="auto"/>
              <w:ind w:hanging="359"/>
            </w:pPr>
            <w:r>
              <w:t xml:space="preserve">IPRs owned by that Party before the date of this Call­Out Contract, including IPRs contained in any of the Party's know­how, documentation, processes and procedures, </w:t>
            </w:r>
          </w:p>
          <w:p w:rsidR="00F91567" w:rsidRDefault="00F91567" w:rsidP="00F91567">
            <w:pPr>
              <w:numPr>
                <w:ilvl w:val="0"/>
                <w:numId w:val="37"/>
              </w:numPr>
              <w:spacing w:after="0" w:line="254" w:lineRule="auto"/>
              <w:ind w:hanging="359"/>
            </w:pPr>
            <w:r>
              <w:t xml:space="preserve">IPRs created by the Party independently of this Call­Out Contract, and/or </w:t>
            </w:r>
          </w:p>
          <w:p w:rsidR="00F91567" w:rsidRDefault="00F91567" w:rsidP="002C11CF">
            <w:pPr>
              <w:spacing w:after="0" w:line="259" w:lineRule="auto"/>
              <w:ind w:left="0" w:right="-8" w:firstLine="0"/>
              <w:jc w:val="both"/>
            </w:pPr>
            <w:r>
              <w:t>For the Buyer, Crown Copyright which is not available to the Supplier otherwise than under this Call­Out Contract, but excluding IPRs owned by that Party subsisting in Buyer software or Supplier software</w:t>
            </w:r>
          </w:p>
        </w:tc>
      </w:tr>
      <w:tr w:rsidR="00F91567" w:rsidTr="002C11CF">
        <w:tc>
          <w:tcPr>
            <w:tcW w:w="2279" w:type="dxa"/>
          </w:tcPr>
          <w:p w:rsidR="00F91567" w:rsidRDefault="00F91567" w:rsidP="002C11CF">
            <w:pPr>
              <w:spacing w:after="0" w:line="259" w:lineRule="auto"/>
              <w:ind w:left="129" w:firstLine="0"/>
            </w:pPr>
            <w:r>
              <w:rPr>
                <w:b/>
              </w:rPr>
              <w:t xml:space="preserve">‘Buyer’ </w:t>
            </w:r>
          </w:p>
        </w:tc>
        <w:tc>
          <w:tcPr>
            <w:tcW w:w="6806" w:type="dxa"/>
          </w:tcPr>
          <w:p w:rsidR="00F91567" w:rsidRDefault="00F91567" w:rsidP="002C11CF">
            <w:pPr>
              <w:spacing w:after="0" w:line="259" w:lineRule="auto"/>
              <w:ind w:left="159" w:right="32" w:firstLine="0"/>
            </w:pPr>
            <w:r>
              <w:t xml:space="preserve">A UK public sector body, or Contracting Body, as described in the OJEU Contract Notice, that can execute a competition and a Call­Off Contract within this Framework Agreement and is identified in the Call­Off Order Form. </w:t>
            </w:r>
          </w:p>
        </w:tc>
      </w:tr>
      <w:tr w:rsidR="00F91567" w:rsidTr="002C11CF">
        <w:tc>
          <w:tcPr>
            <w:tcW w:w="2279" w:type="dxa"/>
          </w:tcPr>
          <w:p w:rsidR="00F91567" w:rsidRDefault="00F91567" w:rsidP="002C11CF">
            <w:pPr>
              <w:spacing w:after="0" w:line="259" w:lineRule="auto"/>
              <w:ind w:left="129" w:firstLine="0"/>
            </w:pPr>
            <w:r>
              <w:rPr>
                <w:b/>
              </w:rPr>
              <w:t xml:space="preserve">'Buyer’s </w:t>
            </w:r>
            <w:r>
              <w:t xml:space="preserve">   </w:t>
            </w:r>
            <w:r>
              <w:rPr>
                <w:b/>
              </w:rPr>
              <w:t xml:space="preserve">Confidential </w:t>
            </w:r>
          </w:p>
          <w:p w:rsidR="00F91567" w:rsidRDefault="00F91567" w:rsidP="002C11CF">
            <w:pPr>
              <w:ind w:left="0" w:firstLine="0"/>
            </w:pPr>
            <w:r>
              <w:rPr>
                <w:b/>
              </w:rPr>
              <w:t xml:space="preserve">  Information'</w:t>
            </w:r>
          </w:p>
        </w:tc>
        <w:tc>
          <w:tcPr>
            <w:tcW w:w="6806" w:type="dxa"/>
          </w:tcPr>
          <w:p w:rsidR="00F91567" w:rsidRDefault="00F91567" w:rsidP="002C11CF">
            <w:pPr>
              <w:spacing w:after="0" w:line="248" w:lineRule="auto"/>
              <w:ind w:left="129" w:firstLine="0"/>
            </w:pPr>
            <w:r>
              <w:t xml:space="preserve">All Buyer Data and any information that relates to the business, affairs, developments, trade secrets, know­how, personnel, and </w:t>
            </w:r>
          </w:p>
          <w:p w:rsidR="00F91567" w:rsidRDefault="00F91567" w:rsidP="002C11CF">
            <w:pPr>
              <w:spacing w:after="0" w:line="248" w:lineRule="auto"/>
              <w:ind w:left="129" w:firstLine="0"/>
            </w:pPr>
            <w:r>
              <w:t xml:space="preserve">Suppliers of the Buyer, including all Intellectual Property Rights (IPRs), together with all information derived from any of the above </w:t>
            </w:r>
          </w:p>
          <w:p w:rsidR="00F91567" w:rsidRDefault="00F91567" w:rsidP="002C11CF">
            <w:pPr>
              <w:spacing w:after="0" w:line="259" w:lineRule="auto"/>
              <w:ind w:left="129" w:firstLine="0"/>
            </w:pPr>
            <w:r>
              <w:t xml:space="preserve"> </w:t>
            </w:r>
          </w:p>
          <w:p w:rsidR="00F91567" w:rsidRDefault="00F91567" w:rsidP="002C11CF">
            <w:r>
              <w:lastRenderedPageBreak/>
              <w:t>Any other information clearly designated as being confidential or which ought reasonably be considered to be confidential (whether or not it is marked 'confidential').</w:t>
            </w:r>
          </w:p>
        </w:tc>
      </w:tr>
      <w:tr w:rsidR="00F91567" w:rsidTr="002C11CF">
        <w:tc>
          <w:tcPr>
            <w:tcW w:w="2279" w:type="dxa"/>
          </w:tcPr>
          <w:p w:rsidR="00F91567" w:rsidRDefault="00F91567" w:rsidP="002C11CF">
            <w:pPr>
              <w:spacing w:after="0" w:line="259" w:lineRule="auto"/>
              <w:ind w:left="129" w:firstLine="0"/>
            </w:pPr>
            <w:r>
              <w:rPr>
                <w:b/>
              </w:rPr>
              <w:lastRenderedPageBreak/>
              <w:t xml:space="preserve">'Buyer Data' </w:t>
            </w:r>
          </w:p>
        </w:tc>
        <w:tc>
          <w:tcPr>
            <w:tcW w:w="6806" w:type="dxa"/>
          </w:tcPr>
          <w:p w:rsidR="00F91567" w:rsidRDefault="00F91567" w:rsidP="002C11CF">
            <w:pPr>
              <w:spacing w:after="160" w:line="259" w:lineRule="auto"/>
              <w:ind w:left="0" w:firstLine="0"/>
            </w:pPr>
            <w:r>
              <w:t>Data that is owned or managed by the Buyers</w:t>
            </w:r>
          </w:p>
        </w:tc>
      </w:tr>
      <w:tr w:rsidR="00F91567" w:rsidTr="002C11CF">
        <w:tc>
          <w:tcPr>
            <w:tcW w:w="2279" w:type="dxa"/>
          </w:tcPr>
          <w:p w:rsidR="00F91567" w:rsidRDefault="00F91567" w:rsidP="002C11CF">
            <w:pPr>
              <w:spacing w:after="0" w:line="259" w:lineRule="auto"/>
              <w:ind w:left="129" w:firstLine="0"/>
            </w:pPr>
            <w:r>
              <w:rPr>
                <w:b/>
              </w:rPr>
              <w:t xml:space="preserve">'Buyer Software' </w:t>
            </w:r>
          </w:p>
        </w:tc>
        <w:tc>
          <w:tcPr>
            <w:tcW w:w="6806" w:type="dxa"/>
          </w:tcPr>
          <w:p w:rsidR="00F91567" w:rsidRDefault="00F91567" w:rsidP="002C11CF">
            <w:pPr>
              <w:spacing w:after="0" w:line="259" w:lineRule="auto"/>
              <w:ind w:left="159" w:right="27" w:firstLine="0"/>
            </w:pPr>
            <w:r>
              <w:t xml:space="preserve">Software owned by or licensed to the Buyer (other than under or pursuant to this Agreement), which is or will be used by the Supplier for the purposes of providing the Services. </w:t>
            </w:r>
          </w:p>
        </w:tc>
      </w:tr>
      <w:tr w:rsidR="00F91567" w:rsidTr="002C11CF">
        <w:tc>
          <w:tcPr>
            <w:tcW w:w="2279" w:type="dxa"/>
          </w:tcPr>
          <w:p w:rsidR="00F91567" w:rsidRDefault="00F91567" w:rsidP="002C11CF">
            <w:pPr>
              <w:spacing w:after="0" w:line="259" w:lineRule="auto"/>
              <w:ind w:left="129" w:firstLine="0"/>
            </w:pPr>
            <w:r>
              <w:rPr>
                <w:b/>
              </w:rPr>
              <w:t xml:space="preserve">'Call­Off Contract' </w:t>
            </w:r>
          </w:p>
        </w:tc>
        <w:tc>
          <w:tcPr>
            <w:tcW w:w="6806" w:type="dxa"/>
          </w:tcPr>
          <w:p w:rsidR="00F91567" w:rsidRDefault="00F91567" w:rsidP="002C11CF">
            <w:pPr>
              <w:spacing w:after="0" w:line="248" w:lineRule="auto"/>
              <w:ind w:left="159" w:firstLine="0"/>
            </w:pPr>
            <w:r>
              <w:t xml:space="preserve">The legally binding agreement (entered into following the provisions of this Framework Agreement) for the provision of Services made between a Buyer and the Supplier. </w:t>
            </w:r>
          </w:p>
          <w:p w:rsidR="00F91567" w:rsidRDefault="00F91567" w:rsidP="002C11CF">
            <w:pPr>
              <w:spacing w:after="0" w:line="259" w:lineRule="auto"/>
              <w:ind w:left="159" w:firstLine="0"/>
            </w:pPr>
            <w:r>
              <w:t xml:space="preserve"> </w:t>
            </w:r>
          </w:p>
          <w:p w:rsidR="00F91567" w:rsidRDefault="00F91567" w:rsidP="002C11CF">
            <w:pPr>
              <w:spacing w:after="0" w:line="259" w:lineRule="auto"/>
              <w:ind w:left="159" w:firstLine="0"/>
            </w:pPr>
            <w:r>
              <w:t>This may include the Order Form detailing service requirements, term of Call­Off Order, start date and pricing</w:t>
            </w:r>
          </w:p>
        </w:tc>
      </w:tr>
      <w:tr w:rsidR="00F91567" w:rsidTr="002C11CF">
        <w:tc>
          <w:tcPr>
            <w:tcW w:w="2279" w:type="dxa"/>
          </w:tcPr>
          <w:p w:rsidR="00F91567" w:rsidRDefault="00F91567" w:rsidP="002C11CF">
            <w:r>
              <w:rPr>
                <w:b/>
              </w:rPr>
              <w:t>'Charges'</w:t>
            </w:r>
          </w:p>
        </w:tc>
        <w:tc>
          <w:tcPr>
            <w:tcW w:w="6806" w:type="dxa"/>
          </w:tcPr>
          <w:p w:rsidR="00F91567" w:rsidRDefault="00F91567" w:rsidP="002C11CF">
            <w:r>
              <w:t>The prices (excluding any applicable VAT), payable to the Supplier by the Buyer under the Call­Off Contract</w:t>
            </w:r>
          </w:p>
        </w:tc>
      </w:tr>
      <w:tr w:rsidR="00F91567" w:rsidTr="002C11CF">
        <w:tc>
          <w:tcPr>
            <w:tcW w:w="2279" w:type="dxa"/>
          </w:tcPr>
          <w:p w:rsidR="00F91567" w:rsidRDefault="00F91567" w:rsidP="002C11CF">
            <w:r>
              <w:rPr>
                <w:b/>
              </w:rPr>
              <w:t>‘PSN Code of Practice’</w:t>
            </w:r>
          </w:p>
        </w:tc>
        <w:tc>
          <w:tcPr>
            <w:tcW w:w="6806" w:type="dxa"/>
          </w:tcPr>
          <w:p w:rsidR="00F91567" w:rsidRDefault="00F91567" w:rsidP="002C11CF">
            <w:r>
              <w:t>Those obligations and requirements for PSN Service Providers wanting to participate in the PSN together with all documents annexed to it and referenced within it, as set out in the code template</w:t>
            </w:r>
          </w:p>
        </w:tc>
      </w:tr>
      <w:tr w:rsidR="00F91567" w:rsidTr="002C11CF">
        <w:tc>
          <w:tcPr>
            <w:tcW w:w="2279" w:type="dxa"/>
          </w:tcPr>
          <w:p w:rsidR="00F91567" w:rsidRDefault="00F91567" w:rsidP="002C11CF">
            <w:pPr>
              <w:spacing w:after="0" w:line="259" w:lineRule="auto"/>
              <w:ind w:left="294" w:hanging="165"/>
            </w:pPr>
            <w:r>
              <w:rPr>
                <w:b/>
              </w:rPr>
              <w:t xml:space="preserve">‘Collaboration Agreement’ </w:t>
            </w:r>
          </w:p>
        </w:tc>
        <w:tc>
          <w:tcPr>
            <w:tcW w:w="6806" w:type="dxa"/>
          </w:tcPr>
          <w:p w:rsidR="00F91567" w:rsidRDefault="00F91567" w:rsidP="002C11CF">
            <w:pPr>
              <w:spacing w:after="0" w:line="259" w:lineRule="auto"/>
              <w:ind w:left="129" w:right="177" w:firstLine="0"/>
              <w:jc w:val="both"/>
            </w:pPr>
            <w:r>
              <w:t xml:space="preserve">An agreement between the Buyer and any combination of the Supplier and contractors, to ensure collaborative working in their delivery of the Buyer’s Services and to ensure that the Buyer receives an efficient end­to­end G­Cloud Services. </w:t>
            </w:r>
          </w:p>
        </w:tc>
      </w:tr>
      <w:tr w:rsidR="00F91567" w:rsidTr="002C11CF">
        <w:tc>
          <w:tcPr>
            <w:tcW w:w="2279" w:type="dxa"/>
          </w:tcPr>
          <w:p w:rsidR="00F91567" w:rsidRDefault="00F91567" w:rsidP="002C11CF">
            <w:pPr>
              <w:spacing w:after="0" w:line="259" w:lineRule="auto"/>
              <w:ind w:left="129" w:firstLine="0"/>
            </w:pPr>
            <w:r>
              <w:rPr>
                <w:b/>
              </w:rPr>
              <w:t xml:space="preserve">‘Commencement </w:t>
            </w:r>
          </w:p>
          <w:p w:rsidR="00F91567" w:rsidRDefault="00F91567" w:rsidP="002C11CF">
            <w:pPr>
              <w:spacing w:after="0" w:line="259" w:lineRule="auto"/>
              <w:ind w:left="294" w:firstLine="0"/>
            </w:pPr>
            <w:r>
              <w:rPr>
                <w:b/>
              </w:rPr>
              <w:t xml:space="preserve">Date’ </w:t>
            </w:r>
          </w:p>
        </w:tc>
        <w:tc>
          <w:tcPr>
            <w:tcW w:w="6806" w:type="dxa"/>
          </w:tcPr>
          <w:p w:rsidR="00F91567" w:rsidRDefault="00F91567" w:rsidP="002C11CF">
            <w:pPr>
              <w:spacing w:after="209" w:line="248" w:lineRule="auto"/>
              <w:ind w:left="129" w:right="48" w:firstLine="0"/>
            </w:pPr>
            <w:r>
              <w:t xml:space="preserve">For the purposes of the Framework Agreement, commencement date shall be as outlined in Section 1 ­ The Appointment within this Framework Agreement.  </w:t>
            </w:r>
          </w:p>
          <w:p w:rsidR="00F91567" w:rsidRDefault="00F91567" w:rsidP="002C11CF">
            <w:pPr>
              <w:spacing w:after="0" w:line="259" w:lineRule="auto"/>
              <w:ind w:left="129" w:firstLine="0"/>
            </w:pPr>
            <w:r>
              <w:t xml:space="preserve">For the purposes of the Call­Off Contract, commencement date shall be as set in the Order Form. </w:t>
            </w:r>
          </w:p>
        </w:tc>
      </w:tr>
      <w:tr w:rsidR="00F91567" w:rsidTr="002C11CF">
        <w:tc>
          <w:tcPr>
            <w:tcW w:w="2279" w:type="dxa"/>
          </w:tcPr>
          <w:p w:rsidR="00F91567" w:rsidRDefault="00F91567" w:rsidP="002C11CF">
            <w:pPr>
              <w:spacing w:after="0" w:line="248" w:lineRule="auto"/>
              <w:ind w:left="294" w:hanging="165"/>
            </w:pPr>
            <w:r>
              <w:rPr>
                <w:b/>
              </w:rPr>
              <w:t xml:space="preserve">'Commercially Sensitive </w:t>
            </w:r>
          </w:p>
          <w:p w:rsidR="00F91567" w:rsidRDefault="00F91567" w:rsidP="002C11CF">
            <w:r>
              <w:rPr>
                <w:b/>
              </w:rPr>
              <w:t>Information'</w:t>
            </w:r>
          </w:p>
        </w:tc>
        <w:tc>
          <w:tcPr>
            <w:tcW w:w="6806" w:type="dxa"/>
          </w:tcPr>
          <w:p w:rsidR="00F91567" w:rsidRDefault="00F91567" w:rsidP="002C11CF">
            <w:pPr>
              <w:spacing w:after="0" w:line="259" w:lineRule="auto"/>
              <w:ind w:left="22" w:right="-2" w:firstLine="0"/>
              <w:jc w:val="both"/>
            </w:pPr>
            <w:r>
              <w:t>Information, which CCS has been notified about, (before the start date of the Framework Agreement) or the Buyer (before the Call­Off Contract start date) with full details of why the Information is deemed to be commercially sensitive</w:t>
            </w:r>
          </w:p>
        </w:tc>
      </w:tr>
      <w:tr w:rsidR="00F91567" w:rsidTr="002C11CF">
        <w:tc>
          <w:tcPr>
            <w:tcW w:w="2279" w:type="dxa"/>
          </w:tcPr>
          <w:p w:rsidR="00F91567" w:rsidRDefault="00F91567" w:rsidP="002C11CF">
            <w:pPr>
              <w:spacing w:after="0" w:line="259" w:lineRule="auto"/>
              <w:ind w:left="294" w:right="122" w:hanging="165"/>
            </w:pPr>
            <w:r>
              <w:rPr>
                <w:b/>
              </w:rPr>
              <w:t xml:space="preserve">‘Comparable Supply’ </w:t>
            </w:r>
          </w:p>
        </w:tc>
        <w:tc>
          <w:tcPr>
            <w:tcW w:w="6806" w:type="dxa"/>
          </w:tcPr>
          <w:p w:rsidR="00F91567" w:rsidRDefault="00F91567" w:rsidP="002C11CF">
            <w:pPr>
              <w:spacing w:after="0" w:line="259" w:lineRule="auto"/>
              <w:ind w:left="129" w:firstLine="0"/>
            </w:pPr>
            <w:r>
              <w:t xml:space="preserve">The supply of services to another Buyer of the Supplier that are the same or similar to any of the Services </w:t>
            </w:r>
          </w:p>
        </w:tc>
      </w:tr>
      <w:tr w:rsidR="00F91567" w:rsidTr="002C11CF">
        <w:tc>
          <w:tcPr>
            <w:tcW w:w="2279" w:type="dxa"/>
          </w:tcPr>
          <w:p w:rsidR="00F91567" w:rsidRDefault="00F91567" w:rsidP="002C11CF">
            <w:pPr>
              <w:spacing w:after="0" w:line="259" w:lineRule="auto"/>
              <w:ind w:left="129" w:firstLine="0"/>
            </w:pPr>
            <w:r>
              <w:rPr>
                <w:b/>
              </w:rPr>
              <w:t xml:space="preserve">‘Confidential </w:t>
            </w:r>
          </w:p>
          <w:p w:rsidR="00F91567" w:rsidRDefault="00F91567" w:rsidP="002C11CF">
            <w:pPr>
              <w:spacing w:after="0" w:line="259" w:lineRule="auto"/>
              <w:ind w:left="294" w:firstLine="0"/>
            </w:pPr>
            <w:r>
              <w:rPr>
                <w:b/>
              </w:rPr>
              <w:t xml:space="preserve">Information’  </w:t>
            </w:r>
          </w:p>
        </w:tc>
        <w:tc>
          <w:tcPr>
            <w:tcW w:w="6806" w:type="dxa"/>
          </w:tcPr>
          <w:p w:rsidR="00F91567" w:rsidRDefault="00F91567" w:rsidP="002C11CF">
            <w:pPr>
              <w:spacing w:after="0" w:line="259" w:lineRule="auto"/>
              <w:ind w:left="129" w:firstLine="0"/>
            </w:pPr>
            <w:r>
              <w:t xml:space="preserve">CCS's Confidential Information or the Supplier's Confidential </w:t>
            </w:r>
          </w:p>
          <w:p w:rsidR="00F91567" w:rsidRDefault="00F91567" w:rsidP="002C11CF">
            <w:pPr>
              <w:spacing w:after="0" w:line="259" w:lineRule="auto"/>
              <w:ind w:left="129" w:firstLine="0"/>
            </w:pPr>
            <w:r>
              <w:t xml:space="preserve">Information, which may include (but is not limited to): </w:t>
            </w:r>
          </w:p>
          <w:p w:rsidR="00F91567" w:rsidRDefault="00F91567" w:rsidP="00F91567">
            <w:pPr>
              <w:numPr>
                <w:ilvl w:val="0"/>
                <w:numId w:val="38"/>
              </w:numPr>
              <w:spacing w:after="0" w:line="249" w:lineRule="auto"/>
              <w:ind w:hanging="359"/>
            </w:pPr>
            <w:r>
              <w:t xml:space="preserve">any information that relates to the business, affairs, developments, trade secrets, know­how, personnel, and third parties, including all Intellectual Property </w:t>
            </w:r>
            <w:r>
              <w:lastRenderedPageBreak/>
              <w:t xml:space="preserve">Rights (IPRs), together with all information derived from any of the above </w:t>
            </w:r>
          </w:p>
          <w:p w:rsidR="00F91567" w:rsidRDefault="00F91567" w:rsidP="00F91567">
            <w:pPr>
              <w:numPr>
                <w:ilvl w:val="0"/>
                <w:numId w:val="38"/>
              </w:numPr>
              <w:spacing w:after="0" w:line="259" w:lineRule="auto"/>
              <w:ind w:hanging="359"/>
            </w:pPr>
            <w:r>
              <w:t>any other information clearly designated as being confidential or which ought reasonably be considered to be confidential (whether or not it is marked 'confidential'</w:t>
            </w:r>
          </w:p>
        </w:tc>
      </w:tr>
      <w:tr w:rsidR="00F91567" w:rsidTr="002C11CF">
        <w:tc>
          <w:tcPr>
            <w:tcW w:w="2279" w:type="dxa"/>
          </w:tcPr>
          <w:p w:rsidR="00F91567" w:rsidRDefault="00F91567" w:rsidP="002C11CF">
            <w:pPr>
              <w:spacing w:after="0" w:line="259" w:lineRule="auto"/>
              <w:ind w:left="129" w:firstLine="0"/>
            </w:pPr>
            <w:r>
              <w:rPr>
                <w:b/>
              </w:rPr>
              <w:lastRenderedPageBreak/>
              <w:t xml:space="preserve">'Contracting Bodies' </w:t>
            </w:r>
          </w:p>
        </w:tc>
        <w:tc>
          <w:tcPr>
            <w:tcW w:w="6806" w:type="dxa"/>
          </w:tcPr>
          <w:p w:rsidR="00F91567" w:rsidRDefault="00F91567" w:rsidP="002C11CF">
            <w:pPr>
              <w:spacing w:after="0" w:line="259" w:lineRule="auto"/>
              <w:ind w:left="159" w:right="72" w:firstLine="0"/>
            </w:pPr>
            <w:r>
              <w:t xml:space="preserve">The Buyer and any other person as listed in the OJEU Notice or Regulation 2 of the Public Contracts Regulations 2015, as amended from time to time, including CCS </w:t>
            </w:r>
          </w:p>
        </w:tc>
      </w:tr>
      <w:tr w:rsidR="00F91567" w:rsidTr="002C11CF">
        <w:tc>
          <w:tcPr>
            <w:tcW w:w="2279" w:type="dxa"/>
          </w:tcPr>
          <w:p w:rsidR="00F91567" w:rsidRDefault="00F91567" w:rsidP="002C11CF">
            <w:pPr>
              <w:spacing w:after="0" w:line="259" w:lineRule="auto"/>
              <w:ind w:left="129" w:firstLine="0"/>
            </w:pPr>
            <w:r>
              <w:rPr>
                <w:b/>
              </w:rPr>
              <w:t xml:space="preserve">'Control' </w:t>
            </w:r>
          </w:p>
        </w:tc>
        <w:tc>
          <w:tcPr>
            <w:tcW w:w="6806" w:type="dxa"/>
          </w:tcPr>
          <w:p w:rsidR="00F91567" w:rsidRDefault="00F91567" w:rsidP="002C11CF">
            <w:pPr>
              <w:spacing w:after="160" w:line="259" w:lineRule="auto"/>
              <w:ind w:left="0" w:firstLine="0"/>
            </w:pPr>
            <w:r>
              <w:t>Control as defined in section 1124 and 450 of the Corporation Tax Act 2010. 'Controls' and 'Controlled' will be interpreted accordingly</w:t>
            </w:r>
          </w:p>
        </w:tc>
      </w:tr>
      <w:tr w:rsidR="00F91567" w:rsidTr="002C11CF">
        <w:tc>
          <w:tcPr>
            <w:tcW w:w="2279" w:type="dxa"/>
          </w:tcPr>
          <w:p w:rsidR="00F91567" w:rsidRDefault="00F91567" w:rsidP="002C11CF">
            <w:pPr>
              <w:spacing w:after="0" w:line="259" w:lineRule="auto"/>
              <w:ind w:left="129" w:firstLine="0"/>
            </w:pPr>
            <w:r>
              <w:rPr>
                <w:b/>
              </w:rPr>
              <w:t xml:space="preserve">'Crown' </w:t>
            </w:r>
          </w:p>
          <w:p w:rsidR="00F91567" w:rsidRDefault="00F91567" w:rsidP="002C11CF">
            <w:pPr>
              <w:spacing w:after="0" w:line="259" w:lineRule="auto"/>
              <w:ind w:left="129" w:firstLine="0"/>
            </w:pPr>
            <w:r>
              <w:rPr>
                <w:b/>
              </w:rPr>
              <w:t xml:space="preserve"> </w:t>
            </w:r>
          </w:p>
        </w:tc>
        <w:tc>
          <w:tcPr>
            <w:tcW w:w="6806" w:type="dxa"/>
          </w:tcPr>
          <w:p w:rsidR="00F91567" w:rsidRDefault="00F91567" w:rsidP="002C11CF">
            <w:pPr>
              <w:spacing w:after="160" w:line="259" w:lineRule="auto"/>
              <w:ind w:left="0" w:firstLine="0"/>
            </w:pPr>
            <w:r>
              <w:t>The government of the United Kingdom (including the Northern Ireland Assembly and Executive Committee, the Scottish Executive and the National Assembly for Wales), including government ministers and government departments and particular bodies, persons, commissions or agencies from time to time carrying out functions on its behalf</w:t>
            </w:r>
          </w:p>
        </w:tc>
      </w:tr>
      <w:tr w:rsidR="00F91567" w:rsidTr="002C11CF">
        <w:tc>
          <w:tcPr>
            <w:tcW w:w="2279" w:type="dxa"/>
          </w:tcPr>
          <w:p w:rsidR="00F91567" w:rsidRDefault="00F91567" w:rsidP="002C11CF">
            <w:pPr>
              <w:spacing w:after="0" w:line="259" w:lineRule="auto"/>
              <w:ind w:left="129" w:firstLine="0"/>
            </w:pPr>
            <w:r>
              <w:rPr>
                <w:b/>
              </w:rPr>
              <w:t xml:space="preserve">‘Data Protection </w:t>
            </w:r>
          </w:p>
          <w:p w:rsidR="00F91567" w:rsidRDefault="00F91567" w:rsidP="002C11CF">
            <w:r>
              <w:rPr>
                <w:b/>
              </w:rPr>
              <w:t>Legislation or DPA’</w:t>
            </w:r>
          </w:p>
        </w:tc>
        <w:tc>
          <w:tcPr>
            <w:tcW w:w="6806" w:type="dxa"/>
          </w:tcPr>
          <w:p w:rsidR="00F91567" w:rsidRDefault="00F91567" w:rsidP="002C11CF">
            <w:pPr>
              <w:spacing w:after="32" w:line="259" w:lineRule="auto"/>
              <w:ind w:left="129" w:firstLine="0"/>
            </w:pPr>
            <w:r>
              <w:t xml:space="preserve">The Data Protection Act 1998, the EU Data Protection Directive </w:t>
            </w:r>
          </w:p>
          <w:p w:rsidR="00F91567" w:rsidRDefault="00F91567" w:rsidP="002C11CF">
            <w:pPr>
              <w:spacing w:after="0" w:line="287" w:lineRule="auto"/>
              <w:ind w:left="129" w:right="165" w:firstLine="0"/>
              <w:jc w:val="both"/>
            </w:pPr>
            <w:r>
              <w:t xml:space="preserve">95/46/EC, the Regulation of Investigatory Powers Act 2000, the Telecommunications (Lawful Business Practice) (Interception of Communications) Regulations 2000 (SI 2000/2699), the Electronic Communications Data Protection Directive </w:t>
            </w:r>
          </w:p>
          <w:p w:rsidR="00F91567" w:rsidRDefault="00F91567" w:rsidP="002C11CF">
            <w:r>
              <w:t>2002/58/EC, the Privacy and Electronic Communications (EC Directive) Regulations 2003 and all applicable laws and regulations relating to processing of personal data and privacy, including where applicable legally binding guidance and codes of practice issued by the Information Commissioner.</w:t>
            </w:r>
          </w:p>
        </w:tc>
      </w:tr>
      <w:tr w:rsidR="00F91567" w:rsidTr="002C11CF">
        <w:tc>
          <w:tcPr>
            <w:tcW w:w="2279" w:type="dxa"/>
          </w:tcPr>
          <w:p w:rsidR="00F91567" w:rsidRDefault="00F91567" w:rsidP="002C11CF">
            <w:pPr>
              <w:spacing w:after="0" w:line="259" w:lineRule="auto"/>
              <w:ind w:left="129" w:firstLine="0"/>
            </w:pPr>
            <w:r>
              <w:rPr>
                <w:b/>
              </w:rPr>
              <w:t xml:space="preserve">‘Data Subject’  </w:t>
            </w:r>
          </w:p>
        </w:tc>
        <w:tc>
          <w:tcPr>
            <w:tcW w:w="6806" w:type="dxa"/>
          </w:tcPr>
          <w:p w:rsidR="00F91567" w:rsidRDefault="00F91567" w:rsidP="002C11CF">
            <w:pPr>
              <w:spacing w:after="0" w:line="259" w:lineRule="auto"/>
              <w:ind w:left="129" w:firstLine="0"/>
              <w:jc w:val="both"/>
            </w:pPr>
            <w:r>
              <w:t xml:space="preserve">Shall have the same meaning as set out in the Data Protection Act 1998, as amended from time to time. </w:t>
            </w:r>
          </w:p>
        </w:tc>
      </w:tr>
      <w:tr w:rsidR="00F91567" w:rsidTr="002C11CF">
        <w:tc>
          <w:tcPr>
            <w:tcW w:w="2279" w:type="dxa"/>
          </w:tcPr>
          <w:p w:rsidR="00F91567" w:rsidRDefault="00F91567" w:rsidP="002C11CF">
            <w:r>
              <w:rPr>
                <w:b/>
              </w:rPr>
              <w:t>'Default'</w:t>
            </w:r>
          </w:p>
        </w:tc>
        <w:tc>
          <w:tcPr>
            <w:tcW w:w="6806" w:type="dxa"/>
          </w:tcPr>
          <w:p w:rsidR="00F91567" w:rsidRDefault="00F91567" w:rsidP="00D943DC">
            <w:pPr>
              <w:pStyle w:val="ListParagraph"/>
              <w:numPr>
                <w:ilvl w:val="0"/>
                <w:numId w:val="51"/>
              </w:numPr>
              <w:autoSpaceDN/>
              <w:spacing w:line="259" w:lineRule="auto"/>
              <w:ind w:right="159"/>
              <w:contextualSpacing/>
            </w:pPr>
            <w:r>
              <w:t xml:space="preserve">any breach of the obligations of the Supplier (including any fundamental breach or breach of a fundamental term)  </w:t>
            </w:r>
          </w:p>
          <w:p w:rsidR="00F91567" w:rsidRDefault="00F91567" w:rsidP="00D943DC">
            <w:pPr>
              <w:pStyle w:val="ListParagraph"/>
              <w:numPr>
                <w:ilvl w:val="0"/>
                <w:numId w:val="51"/>
              </w:numPr>
              <w:autoSpaceDN/>
              <w:spacing w:after="5" w:line="255" w:lineRule="auto"/>
              <w:contextualSpacing/>
            </w:pPr>
            <w:r>
              <w:t xml:space="preserve">any other default, act, omission, negligence or negligent statement of the Supplier, of its Subcontractors, or any Supplier </w:t>
            </w:r>
            <w:r>
              <w:lastRenderedPageBreak/>
              <w:t>Staff</w:t>
            </w:r>
            <w:r w:rsidRPr="00B1147D">
              <w:rPr>
                <w:rFonts w:ascii="Gautami" w:eastAsia="Gautami" w:hAnsi="Gautami" w:cs="Gautami"/>
              </w:rPr>
              <w:t>​</w:t>
            </w:r>
            <w:r>
              <w:t xml:space="preserve"> in connection with or in relation to this Framework Agreement or this Call­Off Contract</w:t>
            </w:r>
          </w:p>
          <w:p w:rsidR="00F91567" w:rsidRDefault="00F91567" w:rsidP="002C11CF">
            <w:r>
              <w:t>Unless otherwise specified in this Call­Off Contract the Supplier is liable to CCS for a Default of the Framework Agreement and in relation to a Default of the Call­Off Contract, the Supplier is liable to the Buyer</w:t>
            </w:r>
          </w:p>
        </w:tc>
      </w:tr>
      <w:tr w:rsidR="00F91567" w:rsidTr="002C11CF">
        <w:tc>
          <w:tcPr>
            <w:tcW w:w="2279" w:type="dxa"/>
          </w:tcPr>
          <w:p w:rsidR="00F91567" w:rsidRPr="00A11113" w:rsidRDefault="00F91567" w:rsidP="002C11CF">
            <w:pPr>
              <w:ind w:right="234"/>
              <w:rPr>
                <w:b/>
              </w:rPr>
            </w:pPr>
            <w:r w:rsidRPr="00A11113">
              <w:rPr>
                <w:b/>
              </w:rPr>
              <w:lastRenderedPageBreak/>
              <w:t xml:space="preserve">‘Deliverable’  </w:t>
            </w:r>
          </w:p>
        </w:tc>
        <w:tc>
          <w:tcPr>
            <w:tcW w:w="6806" w:type="dxa"/>
          </w:tcPr>
          <w:p w:rsidR="00F91567" w:rsidRPr="00A11113" w:rsidRDefault="00F91567" w:rsidP="002C11CF">
            <w:pPr>
              <w:ind w:right="234"/>
            </w:pPr>
            <w:r w:rsidRPr="00A11113">
              <w:t xml:space="preserve">Those G­Cloud Services which the Buyer contracts the Supplier to provide under the Call Off Contract. </w:t>
            </w:r>
          </w:p>
        </w:tc>
      </w:tr>
      <w:tr w:rsidR="00F91567" w:rsidTr="002C11CF">
        <w:tc>
          <w:tcPr>
            <w:tcW w:w="2279" w:type="dxa"/>
          </w:tcPr>
          <w:p w:rsidR="00F91567" w:rsidRPr="00D20198" w:rsidRDefault="00F91567" w:rsidP="002C11CF">
            <w:pPr>
              <w:ind w:right="148"/>
              <w:rPr>
                <w:b/>
              </w:rPr>
            </w:pPr>
            <w:r w:rsidRPr="00D20198">
              <w:rPr>
                <w:b/>
              </w:rPr>
              <w:t xml:space="preserve">'Digital Marketplace' </w:t>
            </w:r>
          </w:p>
        </w:tc>
        <w:tc>
          <w:tcPr>
            <w:tcW w:w="6806" w:type="dxa"/>
          </w:tcPr>
          <w:p w:rsidR="00F91567" w:rsidRPr="00D20198" w:rsidRDefault="00F91567" w:rsidP="002C11CF">
            <w:pPr>
              <w:ind w:right="148"/>
            </w:pPr>
            <w:r w:rsidRPr="00D20198">
              <w:t xml:space="preserve">The government marketplace where Services will be made available to Buyers to enable them to be bought </w:t>
            </w:r>
            <w:r w:rsidRPr="00D20198">
              <w:rPr>
                <w:color w:val="1155CC"/>
                <w:u w:val="single" w:color="1155CC"/>
              </w:rPr>
              <w:t>(https://www.digitalmarketplace.service.gov.uk/</w:t>
            </w:r>
            <w:r w:rsidRPr="00D20198">
              <w:rPr>
                <w:rFonts w:ascii="Gautami" w:eastAsia="Gautami" w:hAnsi="Gautami" w:cs="Gautami"/>
                <w:color w:val="1155CC"/>
              </w:rPr>
              <w:t>​</w:t>
            </w:r>
            <w:r w:rsidRPr="00D20198">
              <w:t xml:space="preserve">) </w:t>
            </w:r>
          </w:p>
        </w:tc>
      </w:tr>
      <w:tr w:rsidR="00F91567" w:rsidTr="002C11CF">
        <w:tc>
          <w:tcPr>
            <w:tcW w:w="2279" w:type="dxa"/>
          </w:tcPr>
          <w:p w:rsidR="00F91567" w:rsidRDefault="00F91567" w:rsidP="002C11CF">
            <w:r>
              <w:rPr>
                <w:b/>
              </w:rPr>
              <w:t>'Equipment'</w:t>
            </w:r>
          </w:p>
        </w:tc>
        <w:tc>
          <w:tcPr>
            <w:tcW w:w="6806" w:type="dxa"/>
          </w:tcPr>
          <w:p w:rsidR="00F91567" w:rsidRDefault="00F91567" w:rsidP="002C11CF">
            <w:pPr>
              <w:ind w:left="175" w:right="148" w:firstLine="0"/>
              <w:jc w:val="both"/>
            </w:pPr>
            <w:r>
              <w:t xml:space="preserve">The Supplier’s hardware, computer and telecoms devices, plant, materials and such other items supplied and used by the Supplier (but not hired, leased or loaned from CCS or the Buyer) in the performance of its obligations under the Call­Off Contract. </w:t>
            </w:r>
          </w:p>
          <w:p w:rsidR="00F91567" w:rsidRDefault="00F91567" w:rsidP="002C11CF"/>
        </w:tc>
      </w:tr>
      <w:tr w:rsidR="00F91567" w:rsidTr="002C11CF">
        <w:tc>
          <w:tcPr>
            <w:tcW w:w="2279" w:type="dxa"/>
          </w:tcPr>
          <w:p w:rsidR="00F91567" w:rsidRDefault="00F91567" w:rsidP="002C11CF">
            <w:r>
              <w:rPr>
                <w:b/>
              </w:rPr>
              <w:t>‘Direct Award Criteria’</w:t>
            </w:r>
          </w:p>
        </w:tc>
        <w:tc>
          <w:tcPr>
            <w:tcW w:w="6806" w:type="dxa"/>
          </w:tcPr>
          <w:p w:rsidR="00F91567" w:rsidRDefault="00F91567" w:rsidP="002C11CF">
            <w:pPr>
              <w:tabs>
                <w:tab w:val="center" w:pos="6178"/>
              </w:tabs>
              <w:spacing w:after="77"/>
              <w:ind w:left="0" w:firstLine="0"/>
              <w:jc w:val="both"/>
            </w:pPr>
            <w:r>
              <w:t xml:space="preserve">The award criteria to be applied for the award of Call­Off Contracts for G­Cloud Services set out in Section 3 ‘Buying Process’. </w:t>
            </w:r>
          </w:p>
        </w:tc>
      </w:tr>
      <w:tr w:rsidR="00F91567" w:rsidTr="002C11CF">
        <w:tc>
          <w:tcPr>
            <w:tcW w:w="2279" w:type="dxa"/>
          </w:tcPr>
          <w:p w:rsidR="00F91567" w:rsidRDefault="00F91567" w:rsidP="002C11CF">
            <w:r>
              <w:rPr>
                <w:b/>
              </w:rPr>
              <w:t>‘Direct Ordering Procedure’</w:t>
            </w:r>
          </w:p>
        </w:tc>
        <w:tc>
          <w:tcPr>
            <w:tcW w:w="6806" w:type="dxa"/>
          </w:tcPr>
          <w:p w:rsidR="00F91567" w:rsidRDefault="00F91567" w:rsidP="002C11CF">
            <w:pPr>
              <w:ind w:hanging="219"/>
            </w:pPr>
            <w:r>
              <w:t>The ordering procedure set out in Framework Agreement</w:t>
            </w:r>
          </w:p>
        </w:tc>
      </w:tr>
      <w:tr w:rsidR="00F91567" w:rsidTr="002C11CF">
        <w:tc>
          <w:tcPr>
            <w:tcW w:w="2279" w:type="dxa"/>
          </w:tcPr>
          <w:p w:rsidR="00F91567" w:rsidRDefault="00F91567" w:rsidP="002C11CF">
            <w:r>
              <w:rPr>
                <w:b/>
              </w:rPr>
              <w:t>‘Effective Date’</w:t>
            </w:r>
          </w:p>
        </w:tc>
        <w:tc>
          <w:tcPr>
            <w:tcW w:w="6806" w:type="dxa"/>
          </w:tcPr>
          <w:p w:rsidR="00F91567" w:rsidRDefault="00F91567" w:rsidP="002C11CF">
            <w:pPr>
              <w:ind w:left="34" w:hanging="34"/>
            </w:pPr>
            <w:r>
              <w:t>The date on which the Call­Off Contract is signed and as set out in the Order Form.</w:t>
            </w:r>
          </w:p>
        </w:tc>
      </w:tr>
      <w:tr w:rsidR="00F91567" w:rsidTr="002C11CF">
        <w:tc>
          <w:tcPr>
            <w:tcW w:w="2279" w:type="dxa"/>
          </w:tcPr>
          <w:p w:rsidR="00F91567" w:rsidRDefault="00F91567" w:rsidP="002C11CF">
            <w:r>
              <w:rPr>
                <w:b/>
              </w:rPr>
              <w:t>'FoIA'</w:t>
            </w:r>
          </w:p>
        </w:tc>
        <w:tc>
          <w:tcPr>
            <w:tcW w:w="6806" w:type="dxa"/>
          </w:tcPr>
          <w:p w:rsidR="00F91567" w:rsidRDefault="00F91567" w:rsidP="002C11CF">
            <w:pPr>
              <w:tabs>
                <w:tab w:val="center" w:pos="5980"/>
              </w:tabs>
              <w:ind w:left="0" w:firstLine="0"/>
            </w:pPr>
            <w:r>
              <w:t xml:space="preserve">The Freedom of Information Act 2000 and any subordinate </w:t>
            </w:r>
          </w:p>
          <w:p w:rsidR="00F91567" w:rsidRDefault="00F91567" w:rsidP="002C11CF">
            <w:pPr>
              <w:ind w:left="0" w:right="240" w:firstLine="0"/>
            </w:pPr>
            <w:r>
              <w:t xml:space="preserve">legislation made under the Act occasionally together with any guidance or codes of practice issued by the Information Commissioner or relevant Government department in relation to such legislation. </w:t>
            </w:r>
          </w:p>
          <w:p w:rsidR="00F91567" w:rsidRDefault="00F91567" w:rsidP="002C11CF"/>
        </w:tc>
      </w:tr>
      <w:tr w:rsidR="00F91567" w:rsidTr="002C11CF">
        <w:tc>
          <w:tcPr>
            <w:tcW w:w="2279" w:type="dxa"/>
          </w:tcPr>
          <w:p w:rsidR="00F91567" w:rsidRDefault="00F91567" w:rsidP="002C11CF">
            <w:r>
              <w:rPr>
                <w:b/>
              </w:rPr>
              <w:t>'Framework Agreement'</w:t>
            </w:r>
          </w:p>
        </w:tc>
        <w:tc>
          <w:tcPr>
            <w:tcW w:w="6806" w:type="dxa"/>
          </w:tcPr>
          <w:p w:rsidR="00F91567" w:rsidRDefault="00F91567" w:rsidP="002C11CF">
            <w:pPr>
              <w:ind w:left="34" w:hanging="34"/>
            </w:pPr>
            <w:r>
              <w:t>This contractually­binding document.</w:t>
            </w:r>
          </w:p>
        </w:tc>
      </w:tr>
      <w:tr w:rsidR="00F91567" w:rsidTr="002C11CF">
        <w:tc>
          <w:tcPr>
            <w:tcW w:w="2279" w:type="dxa"/>
          </w:tcPr>
          <w:p w:rsidR="00F91567" w:rsidRDefault="00F91567" w:rsidP="002C11CF">
            <w:pPr>
              <w:rPr>
                <w:b/>
              </w:rPr>
            </w:pPr>
            <w:r>
              <w:rPr>
                <w:b/>
              </w:rPr>
              <w:t>‘Framework Suppliers’</w:t>
            </w:r>
          </w:p>
        </w:tc>
        <w:tc>
          <w:tcPr>
            <w:tcW w:w="6806" w:type="dxa"/>
          </w:tcPr>
          <w:p w:rsidR="00F91567" w:rsidRDefault="00F91567" w:rsidP="002C11CF">
            <w:pPr>
              <w:ind w:left="34" w:hanging="34"/>
            </w:pPr>
            <w:r>
              <w:t>The suppliers (including the Supplier) appointed under this G­Cloud 8 Framework Agreement.</w:t>
            </w:r>
          </w:p>
        </w:tc>
      </w:tr>
      <w:tr w:rsidR="00F91567" w:rsidTr="002C11CF">
        <w:tc>
          <w:tcPr>
            <w:tcW w:w="2279" w:type="dxa"/>
          </w:tcPr>
          <w:p w:rsidR="00F91567" w:rsidRDefault="00F91567" w:rsidP="002C11CF">
            <w:pPr>
              <w:rPr>
                <w:b/>
              </w:rPr>
            </w:pPr>
            <w:r>
              <w:rPr>
                <w:b/>
              </w:rPr>
              <w:t xml:space="preserve">‘Fraud’  </w:t>
            </w:r>
          </w:p>
        </w:tc>
        <w:tc>
          <w:tcPr>
            <w:tcW w:w="6806" w:type="dxa"/>
          </w:tcPr>
          <w:p w:rsidR="00F91567" w:rsidRDefault="00F91567" w:rsidP="002C11CF">
            <w:pPr>
              <w:ind w:left="34" w:hanging="34"/>
            </w:pPr>
            <w:r>
              <w:t>Any offence under Laws creating offences in respect of fraudulent acts (including the Misrepresentation Act 1967) or at common law in respect of fraudulent acts in relation to this Framework Agreement or defrauding or attempting to defraud or conspiring to defraud the Crown.</w:t>
            </w:r>
          </w:p>
        </w:tc>
      </w:tr>
      <w:tr w:rsidR="00F91567" w:rsidTr="002C11CF">
        <w:tc>
          <w:tcPr>
            <w:tcW w:w="2279" w:type="dxa"/>
          </w:tcPr>
          <w:p w:rsidR="00F91567" w:rsidRDefault="00F91567" w:rsidP="002C11CF">
            <w:pPr>
              <w:rPr>
                <w:b/>
              </w:rPr>
            </w:pPr>
            <w:r>
              <w:rPr>
                <w:b/>
              </w:rPr>
              <w:lastRenderedPageBreak/>
              <w:t>‘G­Cloud Services’</w:t>
            </w:r>
          </w:p>
        </w:tc>
        <w:tc>
          <w:tcPr>
            <w:tcW w:w="6806" w:type="dxa"/>
          </w:tcPr>
          <w:p w:rsidR="00F91567" w:rsidRDefault="00F91567" w:rsidP="002C11CF">
            <w:pPr>
              <w:spacing w:after="32" w:line="259" w:lineRule="auto"/>
              <w:ind w:left="129" w:firstLine="0"/>
            </w:pPr>
            <w:r>
              <w:t>The cloud services described in Framework Section 2 (G­Cloud Services) as defined by the Service Definition, the Supplier Terms and any related tender documentation, which the Supplier shall make available to the Authority and Other Contracting Bodies and those services which are deliverable by the Supplier under the Collaboration Agreement.</w:t>
            </w:r>
          </w:p>
        </w:tc>
      </w:tr>
      <w:tr w:rsidR="00F91567" w:rsidTr="002C11CF">
        <w:tc>
          <w:tcPr>
            <w:tcW w:w="2279" w:type="dxa"/>
          </w:tcPr>
          <w:p w:rsidR="00F91567" w:rsidRDefault="00F91567" w:rsidP="002C11CF">
            <w:pPr>
              <w:spacing w:after="0" w:line="259" w:lineRule="auto"/>
              <w:ind w:left="294" w:hanging="165"/>
            </w:pPr>
            <w:r>
              <w:rPr>
                <w:b/>
              </w:rPr>
              <w:t xml:space="preserve">'Good Industry Practice' </w:t>
            </w:r>
          </w:p>
        </w:tc>
        <w:tc>
          <w:tcPr>
            <w:tcW w:w="6806" w:type="dxa"/>
          </w:tcPr>
          <w:p w:rsidR="00F91567" w:rsidRDefault="00F91567" w:rsidP="002C11CF">
            <w:pPr>
              <w:spacing w:after="0" w:line="224" w:lineRule="auto"/>
              <w:ind w:left="159" w:firstLine="0"/>
            </w:pPr>
            <w:r>
              <w:t xml:space="preserve">Standards and procedures conforming to the Law and the application of skill, care and foresight which would be expected from a person or body who has previously been engaged in a similar type of undertaking under similar circumstances. The person or body must adhere to the </w:t>
            </w:r>
            <w:r>
              <w:rPr>
                <w:rFonts w:ascii="Gautami" w:eastAsia="Gautami" w:hAnsi="Gautami" w:cs="Gautami"/>
              </w:rPr>
              <w:t>​</w:t>
            </w:r>
            <w:r>
              <w:t>technology code of practice (</w:t>
            </w:r>
            <w:r>
              <w:rPr>
                <w:rFonts w:ascii="Gautami" w:eastAsia="Gautami" w:hAnsi="Gautami" w:cs="Gautami"/>
                <w:u w:val="single" w:color="1155CC"/>
              </w:rPr>
              <w:t>​</w:t>
            </w:r>
            <w:r>
              <w:rPr>
                <w:color w:val="1155CC"/>
                <w:u w:val="single" w:color="1155CC"/>
              </w:rPr>
              <w:t>https://www.gov.uk/service­manual/technology/code­of­practic e.html</w:t>
            </w:r>
            <w:r>
              <w:rPr>
                <w:rFonts w:ascii="Gautami" w:eastAsia="Gautami" w:hAnsi="Gautami" w:cs="Gautami"/>
                <w:color w:val="1155CC"/>
              </w:rPr>
              <w:t>​</w:t>
            </w:r>
            <w:r>
              <w:t xml:space="preserve">) and the government service design manual </w:t>
            </w:r>
          </w:p>
          <w:p w:rsidR="00F91567" w:rsidRDefault="00F91567" w:rsidP="002C11CF">
            <w:pPr>
              <w:spacing w:after="0" w:line="259" w:lineRule="auto"/>
              <w:ind w:left="159" w:firstLine="0"/>
            </w:pPr>
            <w:r>
              <w:t>(</w:t>
            </w:r>
            <w:r>
              <w:rPr>
                <w:rFonts w:ascii="Gautami" w:eastAsia="Gautami" w:hAnsi="Gautami" w:cs="Gautami"/>
                <w:u w:val="single" w:color="1155CC"/>
              </w:rPr>
              <w:t>​</w:t>
            </w:r>
            <w:r>
              <w:rPr>
                <w:color w:val="1155CC"/>
                <w:u w:val="single" w:color="1155CC"/>
              </w:rPr>
              <w:t>https://www.gov.uk/service­manual</w:t>
            </w:r>
            <w:r>
              <w:rPr>
                <w:rFonts w:ascii="Gautami" w:eastAsia="Gautami" w:hAnsi="Gautami" w:cs="Gautami"/>
                <w:color w:val="1155CC"/>
              </w:rPr>
              <w:t>​</w:t>
            </w:r>
            <w:r>
              <w:t xml:space="preserve">). </w:t>
            </w:r>
          </w:p>
        </w:tc>
      </w:tr>
      <w:tr w:rsidR="00F91567" w:rsidTr="002C11CF">
        <w:tc>
          <w:tcPr>
            <w:tcW w:w="2279" w:type="dxa"/>
            <w:vAlign w:val="center"/>
          </w:tcPr>
          <w:p w:rsidR="00F91567" w:rsidRDefault="00F91567" w:rsidP="002C11CF">
            <w:pPr>
              <w:spacing w:after="0" w:line="259" w:lineRule="auto"/>
              <w:ind w:left="129" w:firstLine="0"/>
            </w:pPr>
            <w:r>
              <w:rPr>
                <w:b/>
              </w:rPr>
              <w:t xml:space="preserve">'Group' </w:t>
            </w:r>
          </w:p>
        </w:tc>
        <w:tc>
          <w:tcPr>
            <w:tcW w:w="6806" w:type="dxa"/>
          </w:tcPr>
          <w:p w:rsidR="00F91567" w:rsidRDefault="00F91567" w:rsidP="002C11CF">
            <w:pPr>
              <w:spacing w:after="0" w:line="259" w:lineRule="auto"/>
              <w:ind w:left="129" w:firstLine="0"/>
            </w:pPr>
            <w:r>
              <w:t xml:space="preserve">A company plus any subsidiary or Holding Company. </w:t>
            </w:r>
          </w:p>
          <w:p w:rsidR="00F91567" w:rsidRDefault="00F91567" w:rsidP="002C11CF">
            <w:pPr>
              <w:spacing w:after="0" w:line="259" w:lineRule="auto"/>
              <w:ind w:left="129" w:firstLine="0"/>
            </w:pPr>
            <w:r>
              <w:t xml:space="preserve">'Holding company' and 'Subsidiary' are defined in section 1159 of the Companies Act 2006. </w:t>
            </w:r>
          </w:p>
        </w:tc>
      </w:tr>
      <w:tr w:rsidR="00F91567" w:rsidTr="002C11CF">
        <w:tc>
          <w:tcPr>
            <w:tcW w:w="2279" w:type="dxa"/>
          </w:tcPr>
          <w:p w:rsidR="00F91567" w:rsidRDefault="00F91567" w:rsidP="002C11CF">
            <w:pPr>
              <w:spacing w:after="0" w:line="259" w:lineRule="auto"/>
              <w:ind w:left="129" w:firstLine="0"/>
            </w:pPr>
            <w:r>
              <w:rPr>
                <w:b/>
              </w:rPr>
              <w:t xml:space="preserve">‘Group of Economic </w:t>
            </w:r>
          </w:p>
          <w:p w:rsidR="00F91567" w:rsidRDefault="00F91567" w:rsidP="002C11CF">
            <w:pPr>
              <w:spacing w:after="0" w:line="259" w:lineRule="auto"/>
              <w:ind w:left="129" w:firstLine="0"/>
            </w:pPr>
            <w:r>
              <w:rPr>
                <w:b/>
              </w:rPr>
              <w:t xml:space="preserve">Operator’ </w:t>
            </w:r>
          </w:p>
        </w:tc>
        <w:tc>
          <w:tcPr>
            <w:tcW w:w="6806" w:type="dxa"/>
          </w:tcPr>
          <w:p w:rsidR="00F91567" w:rsidRDefault="00F91567" w:rsidP="002C11CF">
            <w:pPr>
              <w:spacing w:after="0" w:line="259" w:lineRule="auto"/>
              <w:ind w:left="129" w:firstLine="0"/>
            </w:pPr>
            <w:r>
              <w:t xml:space="preserve">A partnership or consortium not (yet) operating through a separate legal entity.  </w:t>
            </w:r>
          </w:p>
        </w:tc>
      </w:tr>
      <w:tr w:rsidR="00F91567" w:rsidTr="002C11CF">
        <w:tc>
          <w:tcPr>
            <w:tcW w:w="2279" w:type="dxa"/>
            <w:vAlign w:val="center"/>
          </w:tcPr>
          <w:p w:rsidR="00F91567" w:rsidRDefault="00F91567" w:rsidP="002C11CF">
            <w:pPr>
              <w:spacing w:after="0" w:line="259" w:lineRule="auto"/>
              <w:ind w:left="129" w:firstLine="0"/>
            </w:pPr>
            <w:r>
              <w:rPr>
                <w:b/>
              </w:rPr>
              <w:t xml:space="preserve">‘Guarantee’ </w:t>
            </w:r>
          </w:p>
        </w:tc>
        <w:tc>
          <w:tcPr>
            <w:tcW w:w="6806" w:type="dxa"/>
          </w:tcPr>
          <w:p w:rsidR="00F91567" w:rsidRDefault="00F91567" w:rsidP="002C11CF">
            <w:pPr>
              <w:spacing w:after="0" w:line="259" w:lineRule="auto"/>
              <w:ind w:left="129" w:firstLine="0"/>
              <w:jc w:val="both"/>
            </w:pPr>
            <w:r>
              <w:t xml:space="preserve">The deed of guarantee described in the Order Form (Parent Company Guarantee). </w:t>
            </w:r>
          </w:p>
        </w:tc>
      </w:tr>
      <w:tr w:rsidR="00F91567" w:rsidTr="002C11CF">
        <w:tc>
          <w:tcPr>
            <w:tcW w:w="2279" w:type="dxa"/>
            <w:vAlign w:val="center"/>
          </w:tcPr>
          <w:p w:rsidR="00F91567" w:rsidRDefault="00F91567" w:rsidP="002C11CF">
            <w:pPr>
              <w:spacing w:after="0" w:line="259" w:lineRule="auto"/>
              <w:ind w:left="129" w:firstLine="0"/>
            </w:pPr>
            <w:r>
              <w:rPr>
                <w:b/>
              </w:rPr>
              <w:t xml:space="preserve">‘Guidance’  </w:t>
            </w:r>
          </w:p>
        </w:tc>
        <w:tc>
          <w:tcPr>
            <w:tcW w:w="6806" w:type="dxa"/>
          </w:tcPr>
          <w:p w:rsidR="00F91567" w:rsidRDefault="00F91567" w:rsidP="002C11CF">
            <w:pPr>
              <w:spacing w:after="32" w:line="259" w:lineRule="auto"/>
              <w:ind w:left="129" w:firstLine="0"/>
            </w:pPr>
            <w:r>
              <w:t xml:space="preserve">Any current UK Government Guidance on the Public Contracts </w:t>
            </w:r>
          </w:p>
          <w:p w:rsidR="00F91567" w:rsidRDefault="00F91567" w:rsidP="002C11CF">
            <w:pPr>
              <w:spacing w:after="32" w:line="259" w:lineRule="auto"/>
              <w:ind w:left="129" w:firstLine="0"/>
            </w:pPr>
            <w:r>
              <w:t xml:space="preserve">Regulations. In the event of a conflict between any current UK </w:t>
            </w:r>
          </w:p>
          <w:p w:rsidR="00F91567" w:rsidRDefault="00F91567" w:rsidP="002C11CF">
            <w:pPr>
              <w:spacing w:after="0" w:line="259" w:lineRule="auto"/>
              <w:ind w:left="129" w:right="177" w:firstLine="0"/>
              <w:jc w:val="both"/>
            </w:pPr>
            <w:r>
              <w:t xml:space="preserve">Government Guidance and the Crown Commercial Service Guidance, current UK Government Guidance shall take precedence. </w:t>
            </w:r>
          </w:p>
        </w:tc>
      </w:tr>
      <w:tr w:rsidR="00F91567" w:rsidTr="002C11CF">
        <w:tc>
          <w:tcPr>
            <w:tcW w:w="2279" w:type="dxa"/>
          </w:tcPr>
          <w:p w:rsidR="00F91567" w:rsidRDefault="00F91567" w:rsidP="002C11CF">
            <w:pPr>
              <w:rPr>
                <w:b/>
              </w:rPr>
            </w:pPr>
            <w:r>
              <w:rPr>
                <w:b/>
              </w:rPr>
              <w:t>'Holding Company'</w:t>
            </w:r>
          </w:p>
        </w:tc>
        <w:tc>
          <w:tcPr>
            <w:tcW w:w="6806" w:type="dxa"/>
          </w:tcPr>
          <w:p w:rsidR="00F91567" w:rsidRDefault="00F91567" w:rsidP="002C11CF">
            <w:pPr>
              <w:spacing w:after="0" w:line="259" w:lineRule="auto"/>
              <w:ind w:left="159" w:firstLine="0"/>
            </w:pPr>
            <w:r>
              <w:t>As described in section 1159 and Schedule 6 of the Companies Act 2006.</w:t>
            </w:r>
          </w:p>
        </w:tc>
      </w:tr>
      <w:tr w:rsidR="00F91567" w:rsidTr="002C11CF">
        <w:tc>
          <w:tcPr>
            <w:tcW w:w="2279" w:type="dxa"/>
          </w:tcPr>
          <w:p w:rsidR="00F91567" w:rsidRDefault="00F91567" w:rsidP="002C11CF">
            <w:pPr>
              <w:rPr>
                <w:b/>
              </w:rPr>
            </w:pPr>
            <w:r>
              <w:rPr>
                <w:b/>
              </w:rPr>
              <w:t>'Information'</w:t>
            </w:r>
          </w:p>
        </w:tc>
        <w:tc>
          <w:tcPr>
            <w:tcW w:w="6806" w:type="dxa"/>
          </w:tcPr>
          <w:p w:rsidR="00F91567" w:rsidRDefault="00F91567" w:rsidP="002C11CF">
            <w:pPr>
              <w:spacing w:after="0" w:line="259" w:lineRule="auto"/>
              <w:ind w:left="159" w:firstLine="0"/>
            </w:pPr>
            <w:r>
              <w:t>As described under section 84 of the Freedom of Information Act 2000, as amended from time to time.</w:t>
            </w:r>
          </w:p>
        </w:tc>
      </w:tr>
      <w:tr w:rsidR="00F91567" w:rsidTr="002C11CF">
        <w:tc>
          <w:tcPr>
            <w:tcW w:w="2279" w:type="dxa"/>
          </w:tcPr>
          <w:p w:rsidR="00F91567" w:rsidRDefault="00F91567" w:rsidP="002C11CF">
            <w:pPr>
              <w:rPr>
                <w:b/>
              </w:rPr>
            </w:pPr>
            <w:r>
              <w:rPr>
                <w:b/>
              </w:rPr>
              <w:t>'Insolvency Event'</w:t>
            </w:r>
          </w:p>
        </w:tc>
        <w:tc>
          <w:tcPr>
            <w:tcW w:w="6806" w:type="dxa"/>
          </w:tcPr>
          <w:p w:rsidR="00F91567" w:rsidRDefault="00F91567" w:rsidP="002C11CF">
            <w:pPr>
              <w:spacing w:after="0" w:line="259" w:lineRule="auto"/>
              <w:ind w:left="129" w:firstLine="0"/>
            </w:pPr>
            <w:r>
              <w:t xml:space="preserve">Can be: </w:t>
            </w:r>
          </w:p>
          <w:p w:rsidR="00F91567" w:rsidRDefault="00F91567" w:rsidP="00F91567">
            <w:pPr>
              <w:numPr>
                <w:ilvl w:val="0"/>
                <w:numId w:val="39"/>
              </w:numPr>
              <w:spacing w:after="0" w:line="259" w:lineRule="auto"/>
              <w:ind w:hanging="359"/>
            </w:pPr>
            <w:r>
              <w:t xml:space="preserve">a voluntary arrangement </w:t>
            </w:r>
          </w:p>
          <w:p w:rsidR="00F91567" w:rsidRDefault="00F91567" w:rsidP="00F91567">
            <w:pPr>
              <w:numPr>
                <w:ilvl w:val="0"/>
                <w:numId w:val="39"/>
              </w:numPr>
              <w:spacing w:after="0" w:line="259" w:lineRule="auto"/>
              <w:ind w:hanging="359"/>
            </w:pPr>
            <w:r>
              <w:t xml:space="preserve">a winding­up petition </w:t>
            </w:r>
          </w:p>
          <w:p w:rsidR="00F91567" w:rsidRDefault="00F91567" w:rsidP="00F91567">
            <w:pPr>
              <w:numPr>
                <w:ilvl w:val="0"/>
                <w:numId w:val="39"/>
              </w:numPr>
              <w:spacing w:after="0" w:line="259" w:lineRule="auto"/>
              <w:ind w:hanging="359"/>
            </w:pPr>
            <w:r>
              <w:t xml:space="preserve">the appointment of a receiver or administrator </w:t>
            </w:r>
          </w:p>
          <w:p w:rsidR="00F91567" w:rsidRDefault="00F91567" w:rsidP="00F91567">
            <w:pPr>
              <w:numPr>
                <w:ilvl w:val="0"/>
                <w:numId w:val="39"/>
              </w:numPr>
              <w:spacing w:after="0" w:line="259" w:lineRule="auto"/>
              <w:ind w:hanging="359"/>
            </w:pPr>
            <w:r>
              <w:t>an unresolved statutory demand</w:t>
            </w:r>
          </w:p>
          <w:p w:rsidR="00F91567" w:rsidRDefault="00F91567" w:rsidP="002C11CF">
            <w:pPr>
              <w:spacing w:after="0" w:line="259" w:lineRule="auto"/>
              <w:ind w:left="459" w:right="-2" w:firstLine="0"/>
              <w:jc w:val="both"/>
            </w:pPr>
            <w:r>
              <w:t>●</w:t>
            </w:r>
            <w:r>
              <w:tab/>
              <w:t xml:space="preserve">  a Schedule A1 moratorium</w:t>
            </w:r>
          </w:p>
        </w:tc>
      </w:tr>
      <w:tr w:rsidR="00F91567" w:rsidTr="002C11CF">
        <w:tc>
          <w:tcPr>
            <w:tcW w:w="2279" w:type="dxa"/>
          </w:tcPr>
          <w:p w:rsidR="00F91567" w:rsidRDefault="00F91567" w:rsidP="002C11CF">
            <w:pPr>
              <w:rPr>
                <w:b/>
              </w:rPr>
            </w:pPr>
            <w:r>
              <w:rPr>
                <w:b/>
              </w:rPr>
              <w:lastRenderedPageBreak/>
              <w:t>'Intellectual Property Rights' or 'IPR'</w:t>
            </w:r>
          </w:p>
        </w:tc>
        <w:tc>
          <w:tcPr>
            <w:tcW w:w="6806" w:type="dxa"/>
          </w:tcPr>
          <w:p w:rsidR="00F91567" w:rsidRDefault="00F91567" w:rsidP="002C11CF">
            <w:pPr>
              <w:spacing w:after="0" w:line="259" w:lineRule="auto"/>
              <w:ind w:left="129" w:firstLine="0"/>
            </w:pPr>
            <w:r>
              <w:t xml:space="preserve">means: </w:t>
            </w:r>
          </w:p>
          <w:p w:rsidR="00F91567" w:rsidRDefault="00F91567" w:rsidP="002C11CF">
            <w:pPr>
              <w:spacing w:after="0" w:line="248" w:lineRule="auto"/>
              <w:ind w:left="318" w:hanging="284"/>
            </w:pPr>
            <w:r>
              <w:t xml:space="preserve">a) copyright, rights related to or affording protection similar to copyright, rights in databases, patents and rights in inventions, semi­conductor topography rights, service marks, logos, database rights, trade marks, rights in internet domain names and website addresses and other rights in trade or business names, design rights (whether registerable or otherwise), know­how, trade secrets and moral rights and other similar rights or obligations whether registerable or not; </w:t>
            </w:r>
          </w:p>
          <w:p w:rsidR="00F91567" w:rsidRDefault="00F91567" w:rsidP="002C11CF">
            <w:pPr>
              <w:spacing w:after="0" w:line="259" w:lineRule="auto"/>
              <w:ind w:left="129" w:firstLine="0"/>
            </w:pPr>
            <w:r>
              <w:t xml:space="preserve"> </w:t>
            </w:r>
          </w:p>
          <w:p w:rsidR="00F91567" w:rsidRDefault="00F91567" w:rsidP="00F91567">
            <w:pPr>
              <w:numPr>
                <w:ilvl w:val="0"/>
                <w:numId w:val="40"/>
              </w:numPr>
              <w:spacing w:after="0" w:line="248" w:lineRule="auto"/>
              <w:ind w:left="459" w:hanging="330"/>
            </w:pPr>
            <w:r>
              <w:t xml:space="preserve">applications for registration, and the right to apply for registration, for any of the rights listed at (a) that are capable of being registered in any country or jurisdiction; and </w:t>
            </w:r>
          </w:p>
          <w:p w:rsidR="00F91567" w:rsidRDefault="00F91567" w:rsidP="002C11CF">
            <w:pPr>
              <w:spacing w:after="0" w:line="259" w:lineRule="auto"/>
              <w:ind w:left="129" w:firstLine="0"/>
            </w:pPr>
            <w:r>
              <w:t xml:space="preserve"> </w:t>
            </w:r>
          </w:p>
          <w:p w:rsidR="00F91567" w:rsidRDefault="00F91567" w:rsidP="00F91567">
            <w:pPr>
              <w:pStyle w:val="ListParagraph"/>
              <w:numPr>
                <w:ilvl w:val="0"/>
                <w:numId w:val="40"/>
              </w:numPr>
              <w:autoSpaceDN/>
              <w:spacing w:after="5" w:line="255" w:lineRule="auto"/>
              <w:ind w:left="459" w:hanging="340"/>
              <w:contextualSpacing/>
            </w:pPr>
            <w:r>
              <w:t>all other rights whether registerable or not having equivalent or similar effect in any country or jurisdiction (including but not limited to the United Kingdom) and the right to sue for passing off.</w:t>
            </w:r>
          </w:p>
        </w:tc>
      </w:tr>
      <w:tr w:rsidR="00F91567" w:rsidTr="002C11CF">
        <w:tc>
          <w:tcPr>
            <w:tcW w:w="2279" w:type="dxa"/>
          </w:tcPr>
          <w:p w:rsidR="00F91567" w:rsidRDefault="00F91567" w:rsidP="002C11CF">
            <w:pPr>
              <w:spacing w:after="0" w:line="259" w:lineRule="auto"/>
              <w:ind w:left="294" w:hanging="165"/>
            </w:pPr>
            <w:r>
              <w:rPr>
                <w:b/>
              </w:rPr>
              <w:t xml:space="preserve">‘Invitation to Tender or ITT’ </w:t>
            </w:r>
          </w:p>
        </w:tc>
        <w:tc>
          <w:tcPr>
            <w:tcW w:w="6806" w:type="dxa"/>
          </w:tcPr>
          <w:p w:rsidR="00F91567" w:rsidRDefault="00F91567" w:rsidP="002C11CF">
            <w:pPr>
              <w:spacing w:after="0" w:line="259" w:lineRule="auto"/>
              <w:ind w:left="129" w:firstLine="0"/>
            </w:pPr>
            <w:r>
              <w:t xml:space="preserve">The invitation to tender for this Framework. </w:t>
            </w:r>
          </w:p>
        </w:tc>
      </w:tr>
      <w:tr w:rsidR="00F91567" w:rsidTr="002C11CF">
        <w:tc>
          <w:tcPr>
            <w:tcW w:w="2279" w:type="dxa"/>
          </w:tcPr>
          <w:p w:rsidR="00F91567" w:rsidRDefault="00F91567" w:rsidP="002C11CF">
            <w:pPr>
              <w:rPr>
                <w:b/>
              </w:rPr>
            </w:pPr>
            <w:r>
              <w:rPr>
                <w:b/>
              </w:rPr>
              <w:t>'Law'</w:t>
            </w:r>
          </w:p>
        </w:tc>
        <w:tc>
          <w:tcPr>
            <w:tcW w:w="6806" w:type="dxa"/>
          </w:tcPr>
          <w:p w:rsidR="00F91567" w:rsidRDefault="00F91567" w:rsidP="002C11CF">
            <w:pPr>
              <w:spacing w:after="0" w:line="259" w:lineRule="auto"/>
              <w:ind w:left="15" w:right="-5" w:firstLine="0"/>
              <w:jc w:val="both"/>
            </w:pPr>
            <w: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F91567" w:rsidTr="002C11CF">
        <w:tc>
          <w:tcPr>
            <w:tcW w:w="2279" w:type="dxa"/>
          </w:tcPr>
          <w:p w:rsidR="00F91567" w:rsidRDefault="00F91567" w:rsidP="002C11CF">
            <w:pPr>
              <w:rPr>
                <w:b/>
              </w:rPr>
            </w:pPr>
            <w:r>
              <w:rPr>
                <w:b/>
              </w:rPr>
              <w:t>'Loss'</w:t>
            </w:r>
          </w:p>
        </w:tc>
        <w:tc>
          <w:tcPr>
            <w:tcW w:w="6806" w:type="dxa"/>
          </w:tcPr>
          <w:p w:rsidR="00F91567" w:rsidRDefault="00F91567" w:rsidP="002C11CF">
            <w:pPr>
              <w:spacing w:after="0" w:line="259" w:lineRule="auto"/>
              <w:ind w:left="15" w:firstLine="0"/>
              <w:jc w:val="both"/>
            </w:pPr>
            <w:r>
              <w:t>All losses, liabilities, damages, costs, expenses (including legal fees), disbursements, costs of investigation, litigation, settlement, judgment, interest and penalties whether arising in contract, tort (including negligence), breach of statutory duty, misrepresentation or otherwise and 'Losses' will be interpreted accordingly</w:t>
            </w:r>
          </w:p>
        </w:tc>
      </w:tr>
      <w:tr w:rsidR="00F91567" w:rsidTr="002C11CF">
        <w:tc>
          <w:tcPr>
            <w:tcW w:w="2279" w:type="dxa"/>
          </w:tcPr>
          <w:p w:rsidR="00F91567" w:rsidRDefault="00F91567" w:rsidP="002C11CF">
            <w:pPr>
              <w:rPr>
                <w:b/>
              </w:rPr>
            </w:pPr>
            <w:r>
              <w:rPr>
                <w:b/>
              </w:rPr>
              <w:t>‘Lot’</w:t>
            </w:r>
          </w:p>
        </w:tc>
        <w:tc>
          <w:tcPr>
            <w:tcW w:w="6806" w:type="dxa"/>
          </w:tcPr>
          <w:p w:rsidR="00F91567" w:rsidRDefault="00F91567" w:rsidP="002C11CF">
            <w:pPr>
              <w:spacing w:after="0" w:line="259" w:lineRule="auto"/>
              <w:ind w:left="-15" w:right="-6" w:firstLine="0"/>
              <w:jc w:val="both"/>
            </w:pPr>
            <w:r>
              <w:t>A subdivision of the Services which are the subject of this procurement as described in the OJEU Contract Notice.</w:t>
            </w:r>
          </w:p>
        </w:tc>
      </w:tr>
      <w:tr w:rsidR="00F91567" w:rsidTr="002C11CF">
        <w:tc>
          <w:tcPr>
            <w:tcW w:w="2279" w:type="dxa"/>
          </w:tcPr>
          <w:p w:rsidR="00F91567" w:rsidRDefault="00F91567" w:rsidP="002C11CF">
            <w:pPr>
              <w:spacing w:after="0" w:line="259" w:lineRule="auto"/>
              <w:ind w:left="129" w:firstLine="0"/>
            </w:pPr>
            <w:r>
              <w:rPr>
                <w:b/>
              </w:rPr>
              <w:t xml:space="preserve">Management </w:t>
            </w:r>
          </w:p>
          <w:p w:rsidR="00F91567" w:rsidRDefault="00F91567" w:rsidP="002C11CF">
            <w:pPr>
              <w:rPr>
                <w:b/>
              </w:rPr>
            </w:pPr>
            <w:r>
              <w:rPr>
                <w:b/>
              </w:rPr>
              <w:t>Charge''</w:t>
            </w:r>
          </w:p>
        </w:tc>
        <w:tc>
          <w:tcPr>
            <w:tcW w:w="6806" w:type="dxa"/>
          </w:tcPr>
          <w:p w:rsidR="00F91567" w:rsidRDefault="00F91567" w:rsidP="002C11CF">
            <w:pPr>
              <w:spacing w:after="0" w:line="259" w:lineRule="auto"/>
              <w:ind w:left="15" w:right="-31" w:firstLine="0"/>
              <w:jc w:val="both"/>
            </w:pPr>
            <w:r>
              <w:t>The sum paid by the Supplier to CCS being an amount of up to 1% but currently set at 0.5% of all Charges for the Services invoiced to Buyers (net of VAT) in each month throughout the duration of the Framework Agreement and thereafter, until the expiry or termination of any Call­Off Contract.</w:t>
            </w:r>
          </w:p>
        </w:tc>
      </w:tr>
      <w:tr w:rsidR="00F91567" w:rsidTr="002C11CF">
        <w:tc>
          <w:tcPr>
            <w:tcW w:w="2279" w:type="dxa"/>
          </w:tcPr>
          <w:p w:rsidR="00F91567" w:rsidRDefault="00F91567" w:rsidP="002C11CF">
            <w:r>
              <w:rPr>
                <w:b/>
              </w:rPr>
              <w:lastRenderedPageBreak/>
              <w:t>'Management Information'</w:t>
            </w:r>
          </w:p>
        </w:tc>
        <w:tc>
          <w:tcPr>
            <w:tcW w:w="6806" w:type="dxa"/>
          </w:tcPr>
          <w:p w:rsidR="00F91567" w:rsidRDefault="00F91567" w:rsidP="002C11CF">
            <w:pPr>
              <w:spacing w:after="0" w:line="259" w:lineRule="auto"/>
              <w:ind w:left="15" w:firstLine="0"/>
              <w:jc w:val="both"/>
            </w:pPr>
            <w:r>
              <w:t>The management information (MI) specified in section 6 (What you report to CCS) of the Framework Agreement</w:t>
            </w:r>
          </w:p>
        </w:tc>
      </w:tr>
      <w:tr w:rsidR="00F91567" w:rsidTr="002C11CF">
        <w:tc>
          <w:tcPr>
            <w:tcW w:w="2279" w:type="dxa"/>
          </w:tcPr>
          <w:p w:rsidR="00F91567" w:rsidRDefault="00F91567" w:rsidP="002C11CF">
            <w:pPr>
              <w:spacing w:after="0" w:line="259" w:lineRule="auto"/>
              <w:ind w:left="129" w:firstLine="0"/>
            </w:pPr>
            <w:r>
              <w:rPr>
                <w:b/>
              </w:rPr>
              <w:t xml:space="preserve">‘Management </w:t>
            </w:r>
          </w:p>
          <w:p w:rsidR="00F91567" w:rsidRDefault="00F91567" w:rsidP="002C11CF">
            <w:pPr>
              <w:spacing w:after="0" w:line="259" w:lineRule="auto"/>
              <w:ind w:left="294" w:firstLine="0"/>
            </w:pPr>
            <w:r>
              <w:rPr>
                <w:b/>
              </w:rPr>
              <w:t>Information (MI) Failure’</w:t>
            </w:r>
          </w:p>
        </w:tc>
        <w:tc>
          <w:tcPr>
            <w:tcW w:w="6806" w:type="dxa"/>
          </w:tcPr>
          <w:p w:rsidR="00F91567" w:rsidRDefault="00F91567" w:rsidP="002C11CF">
            <w:pPr>
              <w:spacing w:after="0" w:line="259" w:lineRule="auto"/>
              <w:ind w:left="-15" w:firstLine="0"/>
            </w:pPr>
            <w:r>
              <w:t xml:space="preserve">If any of the below instances occur, CCS may treat this as an 'MI Failure': </w:t>
            </w:r>
          </w:p>
          <w:p w:rsidR="00F91567" w:rsidRDefault="00F91567" w:rsidP="00F91567">
            <w:pPr>
              <w:numPr>
                <w:ilvl w:val="0"/>
                <w:numId w:val="41"/>
              </w:numPr>
              <w:spacing w:after="0" w:line="254" w:lineRule="auto"/>
              <w:ind w:hanging="718"/>
            </w:pPr>
            <w:r>
              <w:t xml:space="preserve">there are omissions or errors in the Supplier’s submission </w:t>
            </w:r>
          </w:p>
          <w:p w:rsidR="00F91567" w:rsidRDefault="00F91567" w:rsidP="00F91567">
            <w:pPr>
              <w:numPr>
                <w:ilvl w:val="0"/>
                <w:numId w:val="41"/>
              </w:numPr>
              <w:spacing w:after="0" w:line="259" w:lineRule="auto"/>
              <w:ind w:hanging="718"/>
            </w:pPr>
            <w:r>
              <w:t xml:space="preserve">the Supplier uses the wrong template </w:t>
            </w:r>
          </w:p>
          <w:p w:rsidR="00F91567" w:rsidRDefault="00F91567" w:rsidP="00F91567">
            <w:pPr>
              <w:numPr>
                <w:ilvl w:val="0"/>
                <w:numId w:val="41"/>
              </w:numPr>
              <w:spacing w:after="0" w:line="259" w:lineRule="auto"/>
              <w:ind w:hanging="718"/>
            </w:pPr>
            <w:r>
              <w:t xml:space="preserve">the Supplier’s report is late </w:t>
            </w:r>
          </w:p>
          <w:p w:rsidR="00F91567" w:rsidRDefault="00F91567" w:rsidP="00F91567">
            <w:pPr>
              <w:numPr>
                <w:ilvl w:val="0"/>
                <w:numId w:val="41"/>
              </w:numPr>
              <w:spacing w:after="0" w:line="259" w:lineRule="auto"/>
              <w:ind w:hanging="718"/>
            </w:pPr>
            <w:r>
              <w:t>the Supplier fails to submit a report</w:t>
            </w:r>
          </w:p>
        </w:tc>
      </w:tr>
      <w:tr w:rsidR="00F91567" w:rsidTr="002C11CF">
        <w:tc>
          <w:tcPr>
            <w:tcW w:w="2279" w:type="dxa"/>
          </w:tcPr>
          <w:p w:rsidR="00F91567" w:rsidRDefault="00F91567" w:rsidP="002C11CF">
            <w:pPr>
              <w:spacing w:after="0" w:line="248" w:lineRule="auto"/>
              <w:ind w:left="294" w:hanging="165"/>
            </w:pPr>
            <w:r>
              <w:rPr>
                <w:b/>
              </w:rPr>
              <w:t xml:space="preserve">'Material Breach (Framework </w:t>
            </w:r>
          </w:p>
          <w:p w:rsidR="00F91567" w:rsidRDefault="00F91567" w:rsidP="002C11CF">
            <w:pPr>
              <w:spacing w:after="0" w:line="259" w:lineRule="auto"/>
              <w:ind w:left="129" w:firstLine="0"/>
              <w:rPr>
                <w:b/>
              </w:rPr>
            </w:pPr>
            <w:r>
              <w:rPr>
                <w:b/>
              </w:rPr>
              <w:t>Agreement)</w:t>
            </w:r>
          </w:p>
        </w:tc>
        <w:tc>
          <w:tcPr>
            <w:tcW w:w="6806" w:type="dxa"/>
          </w:tcPr>
          <w:p w:rsidR="00F91567" w:rsidRDefault="00F91567" w:rsidP="002C11CF">
            <w:pPr>
              <w:spacing w:after="0" w:line="259" w:lineRule="auto"/>
              <w:ind w:left="-15" w:firstLine="0"/>
            </w:pPr>
            <w:r>
              <w:t xml:space="preserve">A breach by the Supplier of the following Clauses in this Framework Agreement:  </w:t>
            </w:r>
          </w:p>
          <w:p w:rsidR="00F91567" w:rsidRDefault="00F91567" w:rsidP="00F91567">
            <w:pPr>
              <w:numPr>
                <w:ilvl w:val="0"/>
                <w:numId w:val="42"/>
              </w:numPr>
              <w:spacing w:after="0" w:line="259" w:lineRule="auto"/>
              <w:ind w:hanging="359"/>
            </w:pPr>
            <w:r>
              <w:t xml:space="preserve">Subcontracting  </w:t>
            </w:r>
          </w:p>
          <w:p w:rsidR="00F91567" w:rsidRDefault="00F91567" w:rsidP="00F91567">
            <w:pPr>
              <w:numPr>
                <w:ilvl w:val="0"/>
                <w:numId w:val="42"/>
              </w:numPr>
              <w:spacing w:after="0" w:line="259" w:lineRule="auto"/>
              <w:ind w:hanging="359"/>
            </w:pPr>
            <w:r>
              <w:t xml:space="preserve">Non­Discrimination </w:t>
            </w:r>
          </w:p>
          <w:p w:rsidR="00F91567" w:rsidRDefault="00F91567" w:rsidP="00F91567">
            <w:pPr>
              <w:numPr>
                <w:ilvl w:val="0"/>
                <w:numId w:val="42"/>
              </w:numPr>
              <w:spacing w:after="0" w:line="259" w:lineRule="auto"/>
              <w:ind w:hanging="359"/>
            </w:pPr>
            <w:r>
              <w:t xml:space="preserve">Conflicts of Interest and Ethical Walls </w:t>
            </w:r>
          </w:p>
          <w:p w:rsidR="00F91567" w:rsidRDefault="00F91567" w:rsidP="00F91567">
            <w:pPr>
              <w:numPr>
                <w:ilvl w:val="0"/>
                <w:numId w:val="42"/>
              </w:numPr>
              <w:spacing w:after="0" w:line="259" w:lineRule="auto"/>
              <w:ind w:hanging="359"/>
            </w:pPr>
            <w:r>
              <w:t xml:space="preserve">Warranties and Representations  </w:t>
            </w:r>
          </w:p>
          <w:p w:rsidR="00F91567" w:rsidRDefault="00F91567" w:rsidP="00F91567">
            <w:pPr>
              <w:numPr>
                <w:ilvl w:val="0"/>
                <w:numId w:val="42"/>
              </w:numPr>
              <w:spacing w:after="0" w:line="259" w:lineRule="auto"/>
              <w:ind w:hanging="359"/>
            </w:pPr>
            <w:r>
              <w:t xml:space="preserve">Provision of Management Information </w:t>
            </w:r>
          </w:p>
          <w:p w:rsidR="00F91567" w:rsidRDefault="00F91567" w:rsidP="00F91567">
            <w:pPr>
              <w:numPr>
                <w:ilvl w:val="0"/>
                <w:numId w:val="42"/>
              </w:numPr>
              <w:spacing w:after="0" w:line="259" w:lineRule="auto"/>
              <w:ind w:hanging="359"/>
            </w:pPr>
            <w:r>
              <w:t xml:space="preserve">Management Charge  </w:t>
            </w:r>
          </w:p>
          <w:p w:rsidR="00F91567" w:rsidRDefault="00F91567" w:rsidP="00F91567">
            <w:pPr>
              <w:numPr>
                <w:ilvl w:val="0"/>
                <w:numId w:val="42"/>
              </w:numPr>
              <w:spacing w:after="0" w:line="259" w:lineRule="auto"/>
              <w:ind w:hanging="359"/>
            </w:pPr>
            <w:r>
              <w:t xml:space="preserve">Prevention of Bribery and Corruption </w:t>
            </w:r>
          </w:p>
          <w:p w:rsidR="00F91567" w:rsidRDefault="00F91567" w:rsidP="00F91567">
            <w:pPr>
              <w:numPr>
                <w:ilvl w:val="0"/>
                <w:numId w:val="42"/>
              </w:numPr>
              <w:spacing w:after="0" w:line="259" w:lineRule="auto"/>
              <w:ind w:hanging="359"/>
            </w:pPr>
            <w:r>
              <w:t xml:space="preserve">Safeguarding against Fraud </w:t>
            </w:r>
          </w:p>
          <w:p w:rsidR="00F91567" w:rsidRDefault="00F91567" w:rsidP="00F91567">
            <w:pPr>
              <w:numPr>
                <w:ilvl w:val="0"/>
                <w:numId w:val="42"/>
              </w:numPr>
              <w:spacing w:after="0" w:line="259" w:lineRule="auto"/>
              <w:ind w:hanging="359"/>
            </w:pPr>
            <w:r>
              <w:t xml:space="preserve">Data Protection and Disclosure </w:t>
            </w:r>
          </w:p>
          <w:p w:rsidR="00F91567" w:rsidRDefault="00F91567" w:rsidP="00F91567">
            <w:pPr>
              <w:numPr>
                <w:ilvl w:val="0"/>
                <w:numId w:val="42"/>
              </w:numPr>
              <w:spacing w:after="0" w:line="259" w:lineRule="auto"/>
              <w:ind w:hanging="359"/>
            </w:pPr>
            <w:r>
              <w:t xml:space="preserve">Intellectual Property Rights and Indemnity  </w:t>
            </w:r>
          </w:p>
          <w:p w:rsidR="00F91567" w:rsidRDefault="00F91567" w:rsidP="00F91567">
            <w:pPr>
              <w:numPr>
                <w:ilvl w:val="0"/>
                <w:numId w:val="42"/>
              </w:numPr>
              <w:spacing w:after="0" w:line="259" w:lineRule="auto"/>
              <w:ind w:hanging="359"/>
            </w:pPr>
            <w:r>
              <w:t xml:space="preserve">Confidentiality </w:t>
            </w:r>
          </w:p>
          <w:p w:rsidR="00F91567" w:rsidRDefault="00F91567" w:rsidP="00F91567">
            <w:pPr>
              <w:numPr>
                <w:ilvl w:val="0"/>
                <w:numId w:val="42"/>
              </w:numPr>
              <w:spacing w:after="0" w:line="259" w:lineRule="auto"/>
              <w:ind w:hanging="359"/>
            </w:pPr>
            <w:r>
              <w:t xml:space="preserve">Official Secrets Act </w:t>
            </w:r>
          </w:p>
          <w:p w:rsidR="00F91567" w:rsidRDefault="00F91567" w:rsidP="00F91567">
            <w:pPr>
              <w:numPr>
                <w:ilvl w:val="0"/>
                <w:numId w:val="42"/>
              </w:numPr>
              <w:spacing w:after="0" w:line="259" w:lineRule="auto"/>
              <w:ind w:hanging="359"/>
            </w:pPr>
            <w:r>
              <w:t xml:space="preserve">Audit </w:t>
            </w:r>
          </w:p>
        </w:tc>
      </w:tr>
      <w:tr w:rsidR="00F91567" w:rsidTr="002C11CF">
        <w:tc>
          <w:tcPr>
            <w:tcW w:w="2279" w:type="dxa"/>
          </w:tcPr>
          <w:p w:rsidR="00F91567" w:rsidRDefault="00F91567" w:rsidP="002C11CF">
            <w:pPr>
              <w:spacing w:after="0" w:line="259" w:lineRule="auto"/>
              <w:ind w:left="129" w:firstLine="0"/>
            </w:pPr>
            <w:r>
              <w:rPr>
                <w:b/>
              </w:rPr>
              <w:t xml:space="preserve">'Material Breach </w:t>
            </w:r>
          </w:p>
          <w:p w:rsidR="00F91567" w:rsidRDefault="00F91567" w:rsidP="002C11CF">
            <w:pPr>
              <w:spacing w:after="0" w:line="259" w:lineRule="auto"/>
              <w:ind w:left="129" w:firstLine="0"/>
              <w:rPr>
                <w:b/>
              </w:rPr>
            </w:pPr>
            <w:r>
              <w:rPr>
                <w:b/>
              </w:rPr>
              <w:t xml:space="preserve">(Call­Off Contract)'  </w:t>
            </w:r>
          </w:p>
        </w:tc>
        <w:tc>
          <w:tcPr>
            <w:tcW w:w="6806" w:type="dxa"/>
          </w:tcPr>
          <w:p w:rsidR="00F91567" w:rsidRDefault="00F91567" w:rsidP="002C11CF">
            <w:pPr>
              <w:spacing w:after="0" w:line="259" w:lineRule="auto"/>
              <w:ind w:left="-15" w:firstLine="0"/>
              <w:jc w:val="both"/>
            </w:pPr>
            <w:r>
              <w:t xml:space="preserve">A single serious breach of or persistent failure to perform as required in the Call­Off Contract.  </w:t>
            </w:r>
          </w:p>
        </w:tc>
      </w:tr>
      <w:tr w:rsidR="00F91567" w:rsidTr="002C11CF">
        <w:tc>
          <w:tcPr>
            <w:tcW w:w="2279" w:type="dxa"/>
          </w:tcPr>
          <w:p w:rsidR="00F91567" w:rsidRDefault="00F91567" w:rsidP="002C11CF">
            <w:pPr>
              <w:spacing w:after="0" w:line="259" w:lineRule="auto"/>
              <w:ind w:left="129" w:firstLine="0"/>
              <w:rPr>
                <w:b/>
              </w:rPr>
            </w:pPr>
            <w:r>
              <w:rPr>
                <w:b/>
              </w:rPr>
              <w:t>'OJEU Contract Notice'</w:t>
            </w:r>
          </w:p>
        </w:tc>
        <w:tc>
          <w:tcPr>
            <w:tcW w:w="6806" w:type="dxa"/>
          </w:tcPr>
          <w:p w:rsidR="00F91567" w:rsidRDefault="00F91567" w:rsidP="002C11CF">
            <w:pPr>
              <w:spacing w:after="0" w:line="259" w:lineRule="auto"/>
              <w:ind w:left="-15" w:firstLine="0"/>
            </w:pPr>
            <w:r>
              <w:t>The advertisement for this procurement issued in the Official Journal of the European Union.</w:t>
            </w:r>
          </w:p>
        </w:tc>
      </w:tr>
      <w:tr w:rsidR="00F91567" w:rsidTr="002C11CF">
        <w:tc>
          <w:tcPr>
            <w:tcW w:w="2279" w:type="dxa"/>
          </w:tcPr>
          <w:p w:rsidR="00F91567" w:rsidRDefault="00F91567" w:rsidP="002C11CF">
            <w:pPr>
              <w:spacing w:after="0" w:line="259" w:lineRule="auto"/>
              <w:ind w:left="129" w:firstLine="0"/>
              <w:rPr>
                <w:b/>
              </w:rPr>
            </w:pPr>
            <w:r>
              <w:rPr>
                <w:b/>
              </w:rPr>
              <w:t>'Order Form'</w:t>
            </w:r>
          </w:p>
        </w:tc>
        <w:tc>
          <w:tcPr>
            <w:tcW w:w="6806" w:type="dxa"/>
          </w:tcPr>
          <w:p w:rsidR="00F91567" w:rsidRDefault="00F91567" w:rsidP="002C11CF">
            <w:pPr>
              <w:spacing w:after="0" w:line="259" w:lineRule="auto"/>
              <w:ind w:left="15" w:firstLine="0"/>
              <w:jc w:val="both"/>
            </w:pPr>
            <w:r>
              <w:t>An order set out in the Call­Off Contract for G­Cloud Services placed by a Buyer with the Supplier.</w:t>
            </w:r>
          </w:p>
        </w:tc>
      </w:tr>
      <w:tr w:rsidR="00F91567" w:rsidTr="002C11CF">
        <w:tc>
          <w:tcPr>
            <w:tcW w:w="2279" w:type="dxa"/>
          </w:tcPr>
          <w:p w:rsidR="00F91567" w:rsidRDefault="00F91567" w:rsidP="002C11CF">
            <w:pPr>
              <w:spacing w:after="0" w:line="259" w:lineRule="auto"/>
              <w:ind w:left="129" w:firstLine="0"/>
              <w:rPr>
                <w:b/>
              </w:rPr>
            </w:pPr>
            <w:r>
              <w:rPr>
                <w:b/>
              </w:rPr>
              <w:t>'Other Contracting Bodies'</w:t>
            </w:r>
          </w:p>
        </w:tc>
        <w:tc>
          <w:tcPr>
            <w:tcW w:w="6806" w:type="dxa"/>
          </w:tcPr>
          <w:p w:rsidR="00F91567" w:rsidRDefault="00F91567" w:rsidP="002C11CF">
            <w:pPr>
              <w:spacing w:after="0" w:line="259" w:lineRule="auto"/>
              <w:ind w:left="15" w:firstLine="0"/>
            </w:pPr>
            <w:r>
              <w:t>All Contracting Bodies, or Buyers, except CCS.</w:t>
            </w:r>
          </w:p>
        </w:tc>
      </w:tr>
      <w:tr w:rsidR="00F91567" w:rsidTr="002C11CF">
        <w:tc>
          <w:tcPr>
            <w:tcW w:w="2279" w:type="dxa"/>
          </w:tcPr>
          <w:p w:rsidR="00F91567" w:rsidRDefault="00F91567" w:rsidP="002C11CF">
            <w:pPr>
              <w:spacing w:after="0" w:line="259" w:lineRule="auto"/>
              <w:ind w:left="129" w:firstLine="0"/>
            </w:pPr>
            <w:r>
              <w:rPr>
                <w:b/>
              </w:rPr>
              <w:t xml:space="preserve">‘Parent Company’ </w:t>
            </w:r>
          </w:p>
        </w:tc>
        <w:tc>
          <w:tcPr>
            <w:tcW w:w="6806" w:type="dxa"/>
          </w:tcPr>
          <w:p w:rsidR="00F91567" w:rsidRDefault="00F91567" w:rsidP="002C11CF">
            <w:pPr>
              <w:spacing w:after="0" w:line="259" w:lineRule="auto"/>
              <w:ind w:left="127" w:firstLine="0"/>
            </w:pPr>
            <w:r>
              <w:t xml:space="preserve">Any company which is the ultimate Holding Company of the Supplier. </w:t>
            </w:r>
          </w:p>
        </w:tc>
      </w:tr>
      <w:tr w:rsidR="00F91567" w:rsidTr="002C11CF">
        <w:tc>
          <w:tcPr>
            <w:tcW w:w="2279" w:type="dxa"/>
          </w:tcPr>
          <w:p w:rsidR="00F91567" w:rsidRDefault="00F91567" w:rsidP="002C11CF">
            <w:pPr>
              <w:spacing w:after="0" w:line="259" w:lineRule="auto"/>
              <w:ind w:left="129" w:firstLine="0"/>
              <w:rPr>
                <w:b/>
              </w:rPr>
            </w:pPr>
            <w:r>
              <w:rPr>
                <w:b/>
              </w:rPr>
              <w:t>'Party'</w:t>
            </w:r>
          </w:p>
        </w:tc>
        <w:tc>
          <w:tcPr>
            <w:tcW w:w="6806" w:type="dxa"/>
          </w:tcPr>
          <w:p w:rsidR="00F91567" w:rsidRDefault="00F91567" w:rsidP="002C11CF">
            <w:pPr>
              <w:spacing w:after="0" w:line="259" w:lineRule="auto"/>
              <w:ind w:left="135" w:hanging="101"/>
            </w:pPr>
            <w:r>
              <w:rPr>
                <w:rFonts w:ascii="Calibri" w:eastAsia="Calibri" w:hAnsi="Calibri" w:cs="Calibri"/>
                <w:sz w:val="22"/>
              </w:rPr>
              <w:tab/>
            </w:r>
            <w:r>
              <w:t>●</w:t>
            </w:r>
            <w:r>
              <w:tab/>
              <w:t xml:space="preserve">for the purposes of the Framework Agreement, CCS    or the Supplier </w:t>
            </w:r>
          </w:p>
          <w:p w:rsidR="00F91567" w:rsidRDefault="00F91567" w:rsidP="002C11CF">
            <w:pPr>
              <w:tabs>
                <w:tab w:val="center" w:pos="176"/>
                <w:tab w:val="right" w:pos="6533"/>
              </w:tabs>
              <w:spacing w:after="0" w:line="259" w:lineRule="auto"/>
              <w:ind w:left="0" w:right="-9" w:firstLine="176"/>
            </w:pPr>
            <w:r>
              <w:t>●</w:t>
            </w:r>
            <w:r>
              <w:tab/>
              <w:t>for the purposes of the Call­Off Contract, the Supplier or  the Buyer and 'Parties'  will be interpreted accordingly.</w:t>
            </w:r>
          </w:p>
          <w:p w:rsidR="00F91567" w:rsidRDefault="00F91567" w:rsidP="002C11CF">
            <w:pPr>
              <w:tabs>
                <w:tab w:val="center" w:pos="176"/>
                <w:tab w:val="right" w:pos="6533"/>
              </w:tabs>
              <w:spacing w:after="0" w:line="259" w:lineRule="auto"/>
              <w:ind w:left="0" w:right="-9" w:firstLine="176"/>
            </w:pPr>
          </w:p>
        </w:tc>
      </w:tr>
      <w:tr w:rsidR="00F91567" w:rsidTr="002C11CF">
        <w:tc>
          <w:tcPr>
            <w:tcW w:w="2279" w:type="dxa"/>
          </w:tcPr>
          <w:p w:rsidR="00F91567" w:rsidRDefault="00F91567" w:rsidP="002C11CF">
            <w:pPr>
              <w:spacing w:after="0" w:line="259" w:lineRule="auto"/>
              <w:ind w:left="129" w:firstLine="0"/>
            </w:pPr>
            <w:r>
              <w:rPr>
                <w:b/>
              </w:rPr>
              <w:lastRenderedPageBreak/>
              <w:t xml:space="preserve">'Personal Data' </w:t>
            </w:r>
          </w:p>
        </w:tc>
        <w:tc>
          <w:tcPr>
            <w:tcW w:w="6806" w:type="dxa"/>
          </w:tcPr>
          <w:p w:rsidR="00F91567" w:rsidRDefault="00F91567" w:rsidP="002C11CF">
            <w:pPr>
              <w:spacing w:after="0" w:line="259" w:lineRule="auto"/>
              <w:ind w:left="15" w:right="-6" w:firstLine="0"/>
              <w:jc w:val="both"/>
            </w:pPr>
            <w:r>
              <w:t>As described in the Data Protection Act 1998</w:t>
            </w:r>
          </w:p>
        </w:tc>
      </w:tr>
      <w:tr w:rsidR="00F91567" w:rsidTr="002C11CF">
        <w:tc>
          <w:tcPr>
            <w:tcW w:w="2279" w:type="dxa"/>
          </w:tcPr>
          <w:p w:rsidR="00F91567" w:rsidRDefault="00F91567" w:rsidP="002C11CF">
            <w:pPr>
              <w:spacing w:after="0" w:line="259" w:lineRule="auto"/>
              <w:ind w:left="129" w:firstLine="0"/>
              <w:rPr>
                <w:b/>
              </w:rPr>
            </w:pPr>
          </w:p>
        </w:tc>
        <w:tc>
          <w:tcPr>
            <w:tcW w:w="6806" w:type="dxa"/>
          </w:tcPr>
          <w:p w:rsidR="00F91567" w:rsidRDefault="00F91567" w:rsidP="002C11CF">
            <w:pPr>
              <w:spacing w:after="0" w:line="259" w:lineRule="auto"/>
              <w:ind w:left="15" w:right="-964" w:firstLine="0"/>
            </w:pPr>
            <w:r>
              <w:t>(</w:t>
            </w:r>
            <w:r>
              <w:rPr>
                <w:rFonts w:ascii="Gautami" w:eastAsia="Gautami" w:hAnsi="Gautami" w:cs="Gautami"/>
                <w:u w:val="single" w:color="1155CC"/>
              </w:rPr>
              <w:t>​</w:t>
            </w:r>
            <w:r>
              <w:rPr>
                <w:color w:val="1155CC"/>
                <w:u w:val="single" w:color="1155CC"/>
              </w:rPr>
              <w:t>http://www.legislation.gov.uk/ukpga/1998/29/contents)</w:t>
            </w:r>
          </w:p>
        </w:tc>
      </w:tr>
      <w:tr w:rsidR="00F91567" w:rsidTr="002C11CF">
        <w:tc>
          <w:tcPr>
            <w:tcW w:w="2279" w:type="dxa"/>
          </w:tcPr>
          <w:p w:rsidR="00F91567" w:rsidRDefault="00F91567" w:rsidP="002C11CF">
            <w:pPr>
              <w:spacing w:after="0" w:line="259" w:lineRule="auto"/>
              <w:ind w:left="129" w:firstLine="0"/>
              <w:rPr>
                <w:b/>
              </w:rPr>
            </w:pPr>
            <w:r>
              <w:rPr>
                <w:b/>
              </w:rPr>
              <w:t>'Prohibited Act'</w:t>
            </w:r>
          </w:p>
        </w:tc>
        <w:tc>
          <w:tcPr>
            <w:tcW w:w="6806" w:type="dxa"/>
          </w:tcPr>
          <w:p w:rsidR="00F91567" w:rsidRDefault="00F91567" w:rsidP="002C11CF">
            <w:pPr>
              <w:spacing w:after="0" w:line="259" w:lineRule="auto"/>
              <w:ind w:left="-15" w:right="-36" w:firstLine="0"/>
              <w:jc w:val="both"/>
            </w:pPr>
            <w:r>
              <w:t>To directly or indirectly offer, promise or give any person</w:t>
            </w:r>
          </w:p>
        </w:tc>
      </w:tr>
      <w:tr w:rsidR="00F91567" w:rsidTr="002C11CF">
        <w:tc>
          <w:tcPr>
            <w:tcW w:w="2279" w:type="dxa"/>
          </w:tcPr>
          <w:p w:rsidR="00F91567" w:rsidRDefault="00F91567" w:rsidP="002C11CF">
            <w:pPr>
              <w:spacing w:after="0" w:line="259" w:lineRule="auto"/>
              <w:ind w:left="129" w:firstLine="0"/>
              <w:rPr>
                <w:b/>
              </w:rPr>
            </w:pPr>
          </w:p>
        </w:tc>
        <w:tc>
          <w:tcPr>
            <w:tcW w:w="6806" w:type="dxa"/>
          </w:tcPr>
          <w:p w:rsidR="00F91567" w:rsidRDefault="00F91567" w:rsidP="002C11CF">
            <w:pPr>
              <w:spacing w:after="0" w:line="259" w:lineRule="auto"/>
              <w:ind w:left="-15" w:right="-409" w:firstLine="0"/>
            </w:pPr>
            <w:r>
              <w:t xml:space="preserve">working for or engaged by a Buyer or CCS a financial or other advantage to: </w:t>
            </w:r>
          </w:p>
          <w:p w:rsidR="00F91567" w:rsidRDefault="00F91567" w:rsidP="002C11CF">
            <w:pPr>
              <w:spacing w:after="0" w:line="259" w:lineRule="auto"/>
              <w:ind w:left="-15" w:right="-409" w:firstLine="0"/>
            </w:pPr>
            <w:r>
              <w:t>●</w:t>
            </w:r>
            <w:r>
              <w:tab/>
              <w:t>induce that person to perform improperly a relevant function or activity</w:t>
            </w:r>
          </w:p>
          <w:p w:rsidR="00F91567" w:rsidRDefault="00F91567" w:rsidP="002C11CF">
            <w:pPr>
              <w:spacing w:after="0" w:line="259" w:lineRule="auto"/>
              <w:ind w:left="-15" w:right="-409" w:firstLine="0"/>
            </w:pPr>
            <w:r>
              <w:t>●</w:t>
            </w:r>
            <w:r>
              <w:tab/>
              <w:t>reward that person for improper performance of a</w:t>
            </w:r>
          </w:p>
          <w:p w:rsidR="00F91567" w:rsidRDefault="00F91567" w:rsidP="002C11CF">
            <w:pPr>
              <w:spacing w:after="0" w:line="259" w:lineRule="auto"/>
              <w:ind w:left="-15" w:right="-409" w:firstLine="0"/>
            </w:pPr>
            <w:r>
              <w:t xml:space="preserve"> relevant function or activity</w:t>
            </w:r>
          </w:p>
          <w:p w:rsidR="00F91567" w:rsidRDefault="00F91567" w:rsidP="002C11CF">
            <w:pPr>
              <w:spacing w:after="0" w:line="259" w:lineRule="auto"/>
              <w:ind w:left="-15" w:right="-409" w:firstLine="0"/>
            </w:pPr>
            <w:r>
              <w:t>● commit any offence:</w:t>
            </w:r>
          </w:p>
          <w:p w:rsidR="00F91567" w:rsidRDefault="00F91567" w:rsidP="002C11CF">
            <w:pPr>
              <w:spacing w:after="0" w:line="259" w:lineRule="auto"/>
              <w:ind w:left="0" w:right="-858" w:firstLine="0"/>
            </w:pPr>
            <w:r>
              <w:t>-under the Bribery Act 2010</w:t>
            </w:r>
          </w:p>
          <w:p w:rsidR="00F91567" w:rsidRDefault="00F91567" w:rsidP="002C11CF">
            <w:pPr>
              <w:spacing w:after="0" w:line="259" w:lineRule="auto"/>
              <w:ind w:left="-15" w:right="-409" w:firstLine="0"/>
            </w:pPr>
            <w:r>
              <w:t>- committing or attempting or conspiring to commit Fraud</w:t>
            </w:r>
          </w:p>
          <w:p w:rsidR="00F91567" w:rsidRDefault="00F91567" w:rsidP="002C11CF">
            <w:pPr>
              <w:spacing w:after="0" w:line="259" w:lineRule="auto"/>
              <w:ind w:left="-15" w:right="-409" w:firstLine="0"/>
            </w:pPr>
            <w:r>
              <w:t>- at common Law concerning Fraud</w:t>
            </w:r>
          </w:p>
          <w:p w:rsidR="00F91567" w:rsidRDefault="00F91567" w:rsidP="002C11CF">
            <w:pPr>
              <w:spacing w:after="0" w:line="259" w:lineRule="auto"/>
              <w:ind w:left="-15" w:right="-409" w:firstLine="0"/>
            </w:pPr>
            <w:r>
              <w:t>- attempting or conspiring to commit Fraud</w:t>
            </w:r>
          </w:p>
        </w:tc>
      </w:tr>
      <w:tr w:rsidR="00F91567" w:rsidTr="002C11CF">
        <w:tc>
          <w:tcPr>
            <w:tcW w:w="2279" w:type="dxa"/>
          </w:tcPr>
          <w:p w:rsidR="00F91567" w:rsidRDefault="00F91567" w:rsidP="002C11CF">
            <w:pPr>
              <w:spacing w:after="0" w:line="259" w:lineRule="auto"/>
              <w:ind w:left="129" w:firstLine="0"/>
              <w:rPr>
                <w:b/>
              </w:rPr>
            </w:pPr>
            <w:r>
              <w:rPr>
                <w:b/>
              </w:rPr>
              <w:t xml:space="preserve">‘PSN’  </w:t>
            </w:r>
          </w:p>
        </w:tc>
        <w:tc>
          <w:tcPr>
            <w:tcW w:w="6806" w:type="dxa"/>
          </w:tcPr>
          <w:p w:rsidR="00F91567" w:rsidRDefault="00F91567" w:rsidP="002C11CF">
            <w:pPr>
              <w:spacing w:after="0" w:line="259" w:lineRule="auto"/>
              <w:ind w:firstLine="0"/>
            </w:pPr>
            <w:r>
              <w:t>The Public Services Network (PSN) is the Government’s high­performance network which helps public sector organisations work together, reduce duplication and share resources</w:t>
            </w:r>
          </w:p>
        </w:tc>
      </w:tr>
      <w:tr w:rsidR="00F91567" w:rsidTr="002C11CF">
        <w:tc>
          <w:tcPr>
            <w:tcW w:w="2279" w:type="dxa"/>
          </w:tcPr>
          <w:p w:rsidR="00F91567" w:rsidRDefault="00F91567" w:rsidP="002C11CF">
            <w:pPr>
              <w:spacing w:after="0" w:line="259" w:lineRule="auto"/>
              <w:ind w:left="129" w:firstLine="0"/>
            </w:pPr>
            <w:r>
              <w:rPr>
                <w:b/>
              </w:rPr>
              <w:t xml:space="preserve">'Regulations' </w:t>
            </w:r>
          </w:p>
        </w:tc>
        <w:tc>
          <w:tcPr>
            <w:tcW w:w="6806" w:type="dxa"/>
          </w:tcPr>
          <w:p w:rsidR="00F91567" w:rsidRDefault="00F91567" w:rsidP="002C11CF">
            <w:pPr>
              <w:spacing w:after="0" w:line="259" w:lineRule="auto"/>
              <w:ind w:left="129" w:firstLine="0"/>
            </w:pPr>
            <w:r>
              <w:t xml:space="preserve">The Public Contracts Regulations 2015 (at </w:t>
            </w:r>
          </w:p>
          <w:p w:rsidR="00F91567" w:rsidRDefault="00F91567" w:rsidP="002C11CF">
            <w:pPr>
              <w:spacing w:after="0" w:line="259" w:lineRule="auto"/>
              <w:ind w:left="129" w:right="7" w:firstLine="0"/>
            </w:pPr>
            <w:r>
              <w:rPr>
                <w:color w:val="1155CC"/>
                <w:u w:val="single" w:color="1155CC"/>
              </w:rPr>
              <w:t>http://www.legislation.gov.uk/uksi/2015/102/contents/made</w:t>
            </w:r>
            <w:r>
              <w:rPr>
                <w:rFonts w:ascii="Gautami" w:eastAsia="Gautami" w:hAnsi="Gautami" w:cs="Gautami"/>
                <w:color w:val="1155CC"/>
              </w:rPr>
              <w:t>​</w:t>
            </w:r>
            <w:r>
              <w:rPr>
                <w:color w:val="000080"/>
              </w:rPr>
              <w:t>)</w:t>
            </w:r>
            <w:r>
              <w:t xml:space="preserve"> and the Public Contracts (Scotland) Regulations 2012 (at </w:t>
            </w:r>
            <w:r>
              <w:rPr>
                <w:color w:val="1155CC"/>
                <w:u w:val="single" w:color="1155CC"/>
              </w:rPr>
              <w:t>http://www.legislation.gov.uk/ssi/2012/88/made</w:t>
            </w:r>
            <w:r>
              <w:rPr>
                <w:rFonts w:ascii="Gautami" w:eastAsia="Gautami" w:hAnsi="Gautami" w:cs="Gautami"/>
                <w:color w:val="1155CC"/>
              </w:rPr>
              <w:t>​</w:t>
            </w:r>
            <w:r>
              <w:t xml:space="preserve">). </w:t>
            </w:r>
          </w:p>
        </w:tc>
      </w:tr>
      <w:tr w:rsidR="00F91567" w:rsidTr="002C11CF">
        <w:tc>
          <w:tcPr>
            <w:tcW w:w="2279" w:type="dxa"/>
          </w:tcPr>
          <w:p w:rsidR="00F91567" w:rsidRDefault="00F91567" w:rsidP="002C11CF">
            <w:pPr>
              <w:spacing w:after="0" w:line="259" w:lineRule="auto"/>
              <w:ind w:left="129" w:firstLine="0"/>
              <w:rPr>
                <w:b/>
              </w:rPr>
            </w:pPr>
            <w:r>
              <w:rPr>
                <w:b/>
              </w:rPr>
              <w:t>'Regulatory Bodies'</w:t>
            </w:r>
          </w:p>
        </w:tc>
        <w:tc>
          <w:tcPr>
            <w:tcW w:w="6806" w:type="dxa"/>
          </w:tcPr>
          <w:p w:rsidR="00F91567" w:rsidRDefault="00F91567" w:rsidP="002C11CF">
            <w:pPr>
              <w:spacing w:after="0" w:line="259" w:lineRule="auto"/>
              <w:ind w:left="135" w:hanging="101"/>
              <w:rPr>
                <w:rFonts w:ascii="Calibri" w:eastAsia="Calibri" w:hAnsi="Calibri" w:cs="Calibri"/>
                <w:sz w:val="22"/>
              </w:rPr>
            </w:pPr>
            <w:r>
              <w:t>Government departments and other bodies which, whether under statute, codes of practice or otherwise, are entitled to investigate or influence the matters dealt with in this Framework Agreement</w:t>
            </w:r>
          </w:p>
        </w:tc>
      </w:tr>
      <w:tr w:rsidR="00F91567" w:rsidTr="002C11CF">
        <w:tc>
          <w:tcPr>
            <w:tcW w:w="2279" w:type="dxa"/>
          </w:tcPr>
          <w:p w:rsidR="00F91567" w:rsidRDefault="00F91567" w:rsidP="002C11CF">
            <w:pPr>
              <w:spacing w:after="0" w:line="259" w:lineRule="auto"/>
              <w:ind w:left="129" w:firstLine="0"/>
            </w:pPr>
            <w:r>
              <w:rPr>
                <w:b/>
              </w:rPr>
              <w:t xml:space="preserve">'Reporting Date' </w:t>
            </w:r>
          </w:p>
        </w:tc>
        <w:tc>
          <w:tcPr>
            <w:tcW w:w="6806" w:type="dxa"/>
          </w:tcPr>
          <w:p w:rsidR="00F91567" w:rsidRDefault="00F91567" w:rsidP="002C11CF">
            <w:pPr>
              <w:spacing w:after="0" w:line="259" w:lineRule="auto"/>
              <w:ind w:left="159" w:right="78" w:firstLine="0"/>
            </w:pPr>
            <w:r>
              <w:t xml:space="preserve">The seventh day of each month following the month to which the relevant MI relates. A different date can be chosen if agreed between the Parties. </w:t>
            </w:r>
          </w:p>
        </w:tc>
      </w:tr>
      <w:tr w:rsidR="00F91567" w:rsidTr="002C11CF">
        <w:tc>
          <w:tcPr>
            <w:tcW w:w="2279" w:type="dxa"/>
          </w:tcPr>
          <w:p w:rsidR="00F91567" w:rsidRDefault="00F91567" w:rsidP="002C11CF">
            <w:pPr>
              <w:spacing w:after="0" w:line="259" w:lineRule="auto"/>
              <w:ind w:left="129" w:firstLine="0"/>
            </w:pPr>
            <w:r>
              <w:rPr>
                <w:b/>
              </w:rPr>
              <w:t xml:space="preserve">'Request for </w:t>
            </w:r>
          </w:p>
          <w:p w:rsidR="00F91567" w:rsidRDefault="00F91567" w:rsidP="002C11CF">
            <w:pPr>
              <w:spacing w:after="0" w:line="259" w:lineRule="auto"/>
              <w:ind w:left="129" w:firstLine="0"/>
              <w:rPr>
                <w:b/>
              </w:rPr>
            </w:pPr>
            <w:r>
              <w:rPr>
                <w:b/>
              </w:rPr>
              <w:t>Information'</w:t>
            </w:r>
          </w:p>
        </w:tc>
        <w:tc>
          <w:tcPr>
            <w:tcW w:w="6806" w:type="dxa"/>
          </w:tcPr>
          <w:p w:rsidR="00F91567" w:rsidRDefault="00F91567" w:rsidP="002C11CF">
            <w:pPr>
              <w:spacing w:after="0" w:line="259" w:lineRule="auto"/>
              <w:ind w:left="159" w:firstLine="0"/>
            </w:pPr>
            <w:r>
              <w:t xml:space="preserve">A request for information or an apparent request under the </w:t>
            </w:r>
          </w:p>
          <w:p w:rsidR="00F91567" w:rsidRDefault="00F91567" w:rsidP="002C11CF">
            <w:pPr>
              <w:spacing w:after="0" w:line="259" w:lineRule="auto"/>
              <w:ind w:left="15" w:firstLine="0"/>
            </w:pPr>
            <w:r>
              <w:t>Code of Practice on Access to Government Information, FOIA or the Environmental Information Regulations</w:t>
            </w:r>
          </w:p>
        </w:tc>
      </w:tr>
      <w:tr w:rsidR="00F91567" w:rsidTr="002C11CF">
        <w:tc>
          <w:tcPr>
            <w:tcW w:w="2279" w:type="dxa"/>
          </w:tcPr>
          <w:p w:rsidR="00F91567" w:rsidRDefault="00F91567" w:rsidP="002C11CF">
            <w:pPr>
              <w:spacing w:after="0" w:line="259" w:lineRule="auto"/>
              <w:ind w:left="129" w:firstLine="0"/>
            </w:pPr>
            <w:r>
              <w:rPr>
                <w:b/>
              </w:rPr>
              <w:t xml:space="preserve">'Self Audit </w:t>
            </w:r>
          </w:p>
          <w:p w:rsidR="00F91567" w:rsidRDefault="00F91567" w:rsidP="002C11CF">
            <w:pPr>
              <w:spacing w:after="0" w:line="259" w:lineRule="auto"/>
              <w:ind w:left="294" w:firstLine="0"/>
            </w:pPr>
            <w:r>
              <w:rPr>
                <w:b/>
              </w:rPr>
              <w:t xml:space="preserve">Certificate' </w:t>
            </w:r>
          </w:p>
        </w:tc>
        <w:tc>
          <w:tcPr>
            <w:tcW w:w="6806" w:type="dxa"/>
          </w:tcPr>
          <w:p w:rsidR="00F91567" w:rsidRDefault="00F91567" w:rsidP="002C11CF">
            <w:pPr>
              <w:spacing w:after="0" w:line="259" w:lineRule="auto"/>
              <w:ind w:left="159" w:right="101" w:firstLine="0"/>
            </w:pPr>
            <w:r>
              <w:t xml:space="preserve">The certificate in the form as set out in Framework Schedule 1 ­ Self Audit Certificate, to be provided to CCS by the Supplier. </w:t>
            </w:r>
          </w:p>
        </w:tc>
      </w:tr>
      <w:tr w:rsidR="00F91567" w:rsidTr="002C11CF">
        <w:tc>
          <w:tcPr>
            <w:tcW w:w="2279" w:type="dxa"/>
          </w:tcPr>
          <w:p w:rsidR="00F91567" w:rsidRDefault="00F91567" w:rsidP="002C11CF">
            <w:pPr>
              <w:spacing w:after="0" w:line="259" w:lineRule="auto"/>
              <w:ind w:left="129" w:firstLine="0"/>
            </w:pPr>
            <w:r>
              <w:rPr>
                <w:b/>
              </w:rPr>
              <w:t xml:space="preserve">‘Services’ </w:t>
            </w:r>
          </w:p>
        </w:tc>
        <w:tc>
          <w:tcPr>
            <w:tcW w:w="6806" w:type="dxa"/>
          </w:tcPr>
          <w:p w:rsidR="00F91567" w:rsidRDefault="00F91567" w:rsidP="002C11CF">
            <w:pPr>
              <w:spacing w:after="0" w:line="259" w:lineRule="auto"/>
              <w:ind w:left="159" w:firstLine="0"/>
            </w:pPr>
            <w:r>
              <w:t xml:space="preserve">Means G­Cloud Services and any/or Additional Services.  </w:t>
            </w:r>
          </w:p>
        </w:tc>
      </w:tr>
      <w:tr w:rsidR="00F91567" w:rsidTr="002C11CF">
        <w:tc>
          <w:tcPr>
            <w:tcW w:w="2279" w:type="dxa"/>
          </w:tcPr>
          <w:p w:rsidR="00F91567" w:rsidRDefault="00F91567" w:rsidP="002C11CF">
            <w:pPr>
              <w:spacing w:after="0" w:line="259" w:lineRule="auto"/>
              <w:ind w:left="129" w:firstLine="0"/>
            </w:pPr>
            <w:r>
              <w:rPr>
                <w:b/>
              </w:rPr>
              <w:t xml:space="preserve">‘Service Definition’  </w:t>
            </w:r>
          </w:p>
        </w:tc>
        <w:tc>
          <w:tcPr>
            <w:tcW w:w="6806" w:type="dxa"/>
          </w:tcPr>
          <w:p w:rsidR="00F91567" w:rsidRDefault="00F91567" w:rsidP="002C11CF">
            <w:pPr>
              <w:spacing w:after="0" w:line="259" w:lineRule="auto"/>
              <w:ind w:left="129" w:right="186" w:firstLine="0"/>
              <w:jc w:val="both"/>
            </w:pPr>
            <w:r>
              <w:t xml:space="preserve">The definition of the Supplier's G­Cloud Services  provided as part of their Tender that includes, but is not limited to, those </w:t>
            </w:r>
            <w:r>
              <w:lastRenderedPageBreak/>
              <w:t xml:space="preserve">items listed in Section 2 (G­Cloud Services) of this Framework Agreement. </w:t>
            </w:r>
          </w:p>
        </w:tc>
      </w:tr>
      <w:tr w:rsidR="00F91567" w:rsidTr="002C11CF">
        <w:tc>
          <w:tcPr>
            <w:tcW w:w="2279" w:type="dxa"/>
          </w:tcPr>
          <w:p w:rsidR="00F91567" w:rsidRDefault="00F91567" w:rsidP="002C11CF">
            <w:pPr>
              <w:spacing w:after="0" w:line="259" w:lineRule="auto"/>
              <w:ind w:left="129" w:firstLine="0"/>
            </w:pPr>
            <w:r>
              <w:rPr>
                <w:b/>
              </w:rPr>
              <w:lastRenderedPageBreak/>
              <w:t xml:space="preserve">‘Service Description’  </w:t>
            </w:r>
          </w:p>
        </w:tc>
        <w:tc>
          <w:tcPr>
            <w:tcW w:w="6806" w:type="dxa"/>
          </w:tcPr>
          <w:p w:rsidR="00F91567" w:rsidRDefault="00F91567" w:rsidP="002C11CF">
            <w:pPr>
              <w:spacing w:after="0" w:line="259" w:lineRule="auto"/>
              <w:ind w:left="129" w:firstLine="0"/>
              <w:jc w:val="both"/>
            </w:pPr>
            <w:r>
              <w:t xml:space="preserve">The description of the Supplier service offering as published on the Digital Marketplace. </w:t>
            </w:r>
          </w:p>
        </w:tc>
      </w:tr>
      <w:tr w:rsidR="00F91567" w:rsidTr="002C11CF">
        <w:tc>
          <w:tcPr>
            <w:tcW w:w="2279" w:type="dxa"/>
          </w:tcPr>
          <w:p w:rsidR="00F91567" w:rsidRDefault="00F91567" w:rsidP="002C11CF">
            <w:pPr>
              <w:spacing w:after="0" w:line="259" w:lineRule="auto"/>
              <w:ind w:left="129" w:firstLine="0"/>
            </w:pPr>
            <w:r>
              <w:rPr>
                <w:b/>
              </w:rPr>
              <w:t xml:space="preserve">‘Standstill Period’ </w:t>
            </w:r>
          </w:p>
        </w:tc>
        <w:tc>
          <w:tcPr>
            <w:tcW w:w="6806" w:type="dxa"/>
          </w:tcPr>
          <w:p w:rsidR="00F91567" w:rsidRDefault="00F91567" w:rsidP="002C11CF">
            <w:pPr>
              <w:spacing w:after="0" w:line="248" w:lineRule="auto"/>
              <w:ind w:left="129" w:firstLine="0"/>
            </w:pPr>
            <w:r>
              <w:t xml:space="preserve">The term Standstill Period is set out in Regulation 87 (2). In summary, it is the 10 calendar days after CCS (in this instance by electronic means) sends its decision to conclude the Framework Agreement tendered via the Official Journal of the </w:t>
            </w:r>
          </w:p>
          <w:p w:rsidR="00F91567" w:rsidRDefault="00F91567" w:rsidP="002C11CF">
            <w:pPr>
              <w:spacing w:after="0" w:line="259" w:lineRule="auto"/>
              <w:ind w:left="129" w:firstLine="0"/>
            </w:pPr>
            <w:r>
              <w:t xml:space="preserve">European Union, during which CCS must not conclude the </w:t>
            </w:r>
          </w:p>
          <w:p w:rsidR="00F91567" w:rsidRDefault="00F91567" w:rsidP="002C11CF">
            <w:pPr>
              <w:spacing w:after="0" w:line="259" w:lineRule="auto"/>
              <w:ind w:left="129" w:firstLine="0"/>
            </w:pPr>
            <w:r>
              <w:t xml:space="preserve">Framework Agreement with the successful Supplier(s). </w:t>
            </w:r>
          </w:p>
          <w:p w:rsidR="00F91567" w:rsidRDefault="00F91567" w:rsidP="002C11CF">
            <w:pPr>
              <w:spacing w:after="0" w:line="259" w:lineRule="auto"/>
              <w:ind w:left="129" w:right="27" w:firstLine="0"/>
            </w:pPr>
            <w:r>
              <w:t xml:space="preserve">Unsuccessful Applicants can raise any questions with CCS that relate to the decision to award before the Framework Agreement is concluded. CCS cannot advise unsuccessful Applicants on the steps they should take. Applicants should always seek independent legal advice, where appropriate.  </w:t>
            </w:r>
          </w:p>
        </w:tc>
      </w:tr>
      <w:tr w:rsidR="00F91567" w:rsidTr="002C11CF">
        <w:tc>
          <w:tcPr>
            <w:tcW w:w="2279" w:type="dxa"/>
          </w:tcPr>
          <w:p w:rsidR="00F91567" w:rsidRDefault="00F91567" w:rsidP="002C11CF">
            <w:pPr>
              <w:spacing w:after="0" w:line="259" w:lineRule="auto"/>
              <w:ind w:left="129" w:firstLine="0"/>
              <w:rPr>
                <w:b/>
              </w:rPr>
            </w:pPr>
            <w:r>
              <w:rPr>
                <w:b/>
              </w:rPr>
              <w:t>'Specific Change in Law'</w:t>
            </w:r>
          </w:p>
        </w:tc>
        <w:tc>
          <w:tcPr>
            <w:tcW w:w="6806" w:type="dxa"/>
          </w:tcPr>
          <w:p w:rsidR="00F91567" w:rsidRDefault="00F91567" w:rsidP="002C11CF">
            <w:pPr>
              <w:spacing w:after="0" w:line="259" w:lineRule="auto"/>
              <w:ind w:left="159" w:firstLine="0"/>
            </w:pPr>
            <w:r>
              <w:t>A change in the Law that relates specifically to the business of CCS and which would not affect a Comparable Supply.</w:t>
            </w:r>
          </w:p>
        </w:tc>
      </w:tr>
      <w:tr w:rsidR="00F91567" w:rsidTr="002C11CF">
        <w:tc>
          <w:tcPr>
            <w:tcW w:w="2279" w:type="dxa"/>
          </w:tcPr>
          <w:p w:rsidR="00F91567" w:rsidRDefault="00F91567" w:rsidP="002C11CF">
            <w:pPr>
              <w:spacing w:after="0" w:line="259" w:lineRule="auto"/>
              <w:ind w:left="129" w:firstLine="0"/>
              <w:rPr>
                <w:b/>
              </w:rPr>
            </w:pPr>
            <w:r>
              <w:rPr>
                <w:b/>
              </w:rPr>
              <w:t>'Subcontractor'</w:t>
            </w:r>
          </w:p>
        </w:tc>
        <w:tc>
          <w:tcPr>
            <w:tcW w:w="6806" w:type="dxa"/>
          </w:tcPr>
          <w:p w:rsidR="00F91567" w:rsidRDefault="00F91567" w:rsidP="002C11CF">
            <w:pPr>
              <w:spacing w:after="0" w:line="259" w:lineRule="auto"/>
              <w:ind w:left="-30" w:right="-8" w:firstLine="0"/>
              <w:jc w:val="both"/>
            </w:pPr>
            <w:r>
              <w:t>Each of the Supplier’s Subcontractors or any person engaged by the Supplier in connection with the provision of the digital services as may be permitted by this Framework Agreement.</w:t>
            </w:r>
          </w:p>
        </w:tc>
      </w:tr>
      <w:tr w:rsidR="00F91567" w:rsidTr="002C11CF">
        <w:tc>
          <w:tcPr>
            <w:tcW w:w="2279" w:type="dxa"/>
          </w:tcPr>
          <w:p w:rsidR="00F91567" w:rsidRDefault="00F91567" w:rsidP="002C11CF">
            <w:pPr>
              <w:spacing w:after="0" w:line="259" w:lineRule="auto"/>
              <w:ind w:left="129" w:firstLine="0"/>
            </w:pPr>
            <w:r>
              <w:rPr>
                <w:b/>
              </w:rPr>
              <w:t xml:space="preserve">‘Supplier’ </w:t>
            </w:r>
          </w:p>
        </w:tc>
        <w:tc>
          <w:tcPr>
            <w:tcW w:w="6806" w:type="dxa"/>
          </w:tcPr>
          <w:p w:rsidR="00F91567" w:rsidRDefault="00F91567" w:rsidP="002C11CF">
            <w:pPr>
              <w:spacing w:after="0" w:line="259" w:lineRule="auto"/>
              <w:ind w:left="129" w:firstLine="0"/>
            </w:pPr>
            <w:r>
              <w:t xml:space="preserve">A Supplier of G­Cloud Services who can bid for Call­Off </w:t>
            </w:r>
          </w:p>
          <w:p w:rsidR="00F91567" w:rsidRDefault="00F91567" w:rsidP="002C11CF">
            <w:pPr>
              <w:spacing w:after="0" w:line="259" w:lineRule="auto"/>
              <w:ind w:left="129" w:firstLine="0"/>
            </w:pPr>
            <w:r>
              <w:t xml:space="preserve">Contracts as outlined in the Contract Notice within the Official Journal of the European Union (OJEU Contract Notice). </w:t>
            </w:r>
          </w:p>
        </w:tc>
      </w:tr>
      <w:tr w:rsidR="00F91567" w:rsidTr="002C11CF">
        <w:tc>
          <w:tcPr>
            <w:tcW w:w="2279" w:type="dxa"/>
          </w:tcPr>
          <w:p w:rsidR="00F91567" w:rsidRDefault="00F91567" w:rsidP="002C11CF">
            <w:pPr>
              <w:spacing w:after="0" w:line="259" w:lineRule="auto"/>
              <w:ind w:left="129" w:firstLine="0"/>
            </w:pPr>
            <w:r>
              <w:rPr>
                <w:b/>
              </w:rPr>
              <w:t xml:space="preserve">‘Supplier </w:t>
            </w:r>
          </w:p>
          <w:p w:rsidR="00F91567" w:rsidRDefault="00F91567" w:rsidP="002C11CF">
            <w:pPr>
              <w:spacing w:after="0" w:line="259" w:lineRule="auto"/>
              <w:ind w:left="16" w:firstLine="0"/>
              <w:jc w:val="center"/>
            </w:pPr>
            <w:r>
              <w:rPr>
                <w:b/>
              </w:rPr>
              <w:t xml:space="preserve">Background IPRs’ </w:t>
            </w:r>
          </w:p>
        </w:tc>
        <w:tc>
          <w:tcPr>
            <w:tcW w:w="6806" w:type="dxa"/>
          </w:tcPr>
          <w:p w:rsidR="00F91567" w:rsidRDefault="00F91567" w:rsidP="002C11CF">
            <w:pPr>
              <w:spacing w:after="0" w:line="259" w:lineRule="auto"/>
              <w:ind w:left="129" w:firstLine="0"/>
            </w:pPr>
            <w:r>
              <w:t xml:space="preserve">Background IPRs of the Supplier. </w:t>
            </w:r>
          </w:p>
        </w:tc>
      </w:tr>
      <w:tr w:rsidR="00F91567" w:rsidTr="002C11CF">
        <w:tc>
          <w:tcPr>
            <w:tcW w:w="2279" w:type="dxa"/>
          </w:tcPr>
          <w:p w:rsidR="00F91567" w:rsidRDefault="00F91567" w:rsidP="002C11CF">
            <w:pPr>
              <w:spacing w:after="0" w:line="259" w:lineRule="auto"/>
              <w:ind w:left="129" w:firstLine="0"/>
            </w:pPr>
            <w:r>
              <w:rPr>
                <w:b/>
              </w:rPr>
              <w:t xml:space="preserve">‘Supplier Insolvency </w:t>
            </w:r>
          </w:p>
          <w:p w:rsidR="00F91567" w:rsidRDefault="00F91567" w:rsidP="002C11CF">
            <w:pPr>
              <w:spacing w:after="0" w:line="259" w:lineRule="auto"/>
              <w:ind w:left="129" w:firstLine="0"/>
            </w:pPr>
            <w:r>
              <w:rPr>
                <w:b/>
              </w:rPr>
              <w:t xml:space="preserve">Event’ </w:t>
            </w:r>
          </w:p>
        </w:tc>
        <w:tc>
          <w:tcPr>
            <w:tcW w:w="6806" w:type="dxa"/>
          </w:tcPr>
          <w:p w:rsidR="00F91567" w:rsidRDefault="00F91567" w:rsidP="002C11CF">
            <w:pPr>
              <w:spacing w:after="0" w:line="259" w:lineRule="auto"/>
              <w:ind w:left="129" w:firstLine="0"/>
            </w:pPr>
            <w:r>
              <w:t xml:space="preserve">Means the Supplier is unable to pay debts in Section 268 of Insolvency Act 1986. </w:t>
            </w:r>
          </w:p>
        </w:tc>
      </w:tr>
      <w:tr w:rsidR="00F91567" w:rsidTr="002C11CF">
        <w:tc>
          <w:tcPr>
            <w:tcW w:w="2279" w:type="dxa"/>
          </w:tcPr>
          <w:p w:rsidR="00F91567" w:rsidRDefault="00F91567" w:rsidP="002C11CF">
            <w:pPr>
              <w:spacing w:after="0" w:line="259" w:lineRule="auto"/>
              <w:ind w:left="129" w:firstLine="0"/>
              <w:rPr>
                <w:b/>
              </w:rPr>
            </w:pPr>
            <w:r>
              <w:rPr>
                <w:b/>
              </w:rPr>
              <w:t>'Supplier Staff'</w:t>
            </w:r>
          </w:p>
        </w:tc>
        <w:tc>
          <w:tcPr>
            <w:tcW w:w="6806" w:type="dxa"/>
          </w:tcPr>
          <w:p w:rsidR="00F91567" w:rsidRDefault="00F91567" w:rsidP="002C11CF">
            <w:pPr>
              <w:spacing w:after="0" w:line="259" w:lineRule="auto"/>
              <w:ind w:left="129" w:firstLine="0"/>
              <w:jc w:val="both"/>
            </w:pPr>
            <w:r>
              <w:t>All persons employed by the Supplier including the Supplier's agents and consultants used in the performance of its obligations under this Framework Agreement or any Call­Off Contracts</w:t>
            </w:r>
          </w:p>
        </w:tc>
      </w:tr>
      <w:tr w:rsidR="00F91567" w:rsidTr="002C11CF">
        <w:tc>
          <w:tcPr>
            <w:tcW w:w="2279" w:type="dxa"/>
          </w:tcPr>
          <w:p w:rsidR="00F91567" w:rsidRDefault="00F91567" w:rsidP="002C11CF">
            <w:pPr>
              <w:spacing w:after="0" w:line="259" w:lineRule="auto"/>
              <w:ind w:left="129" w:firstLine="0"/>
            </w:pPr>
            <w:r>
              <w:rPr>
                <w:b/>
              </w:rPr>
              <w:t xml:space="preserve">‘Supplier Terms’ </w:t>
            </w:r>
          </w:p>
        </w:tc>
        <w:tc>
          <w:tcPr>
            <w:tcW w:w="6806" w:type="dxa"/>
          </w:tcPr>
          <w:p w:rsidR="00F91567" w:rsidRDefault="00F91567" w:rsidP="002C11CF">
            <w:pPr>
              <w:spacing w:after="0" w:line="287" w:lineRule="auto"/>
              <w:ind w:left="129" w:firstLine="0"/>
              <w:jc w:val="both"/>
            </w:pPr>
            <w:r>
              <w:t xml:space="preserve">means the terms and conditions pertaining to the G­Cloud Services and as set out in the Terms and Conditions document supplied as part of the Supplier’s Tender. </w:t>
            </w:r>
          </w:p>
        </w:tc>
      </w:tr>
      <w:tr w:rsidR="00F91567" w:rsidTr="002C11CF">
        <w:tc>
          <w:tcPr>
            <w:tcW w:w="2279" w:type="dxa"/>
          </w:tcPr>
          <w:p w:rsidR="00F91567" w:rsidRDefault="00F91567" w:rsidP="002C11CF">
            <w:pPr>
              <w:spacing w:after="0" w:line="259" w:lineRule="auto"/>
              <w:ind w:left="129" w:firstLine="0"/>
            </w:pPr>
            <w:r>
              <w:rPr>
                <w:b/>
              </w:rPr>
              <w:t xml:space="preserve">‘Tender’ </w:t>
            </w:r>
          </w:p>
        </w:tc>
        <w:tc>
          <w:tcPr>
            <w:tcW w:w="6806" w:type="dxa"/>
          </w:tcPr>
          <w:p w:rsidR="00F91567" w:rsidRDefault="00F91567" w:rsidP="002C11CF">
            <w:pPr>
              <w:spacing w:after="0" w:line="259" w:lineRule="auto"/>
              <w:ind w:left="129" w:firstLine="0"/>
            </w:pPr>
            <w:r>
              <w:t xml:space="preserve">The response submitted by the Supplier to the Invitation to Tender. </w:t>
            </w:r>
          </w:p>
        </w:tc>
      </w:tr>
      <w:tr w:rsidR="00F91567" w:rsidTr="002C11CF">
        <w:tc>
          <w:tcPr>
            <w:tcW w:w="2279" w:type="dxa"/>
          </w:tcPr>
          <w:p w:rsidR="00F91567" w:rsidRDefault="00F91567" w:rsidP="002C11CF">
            <w:pPr>
              <w:spacing w:after="0" w:line="259" w:lineRule="auto"/>
              <w:ind w:left="129" w:firstLine="0"/>
              <w:rPr>
                <w:b/>
              </w:rPr>
            </w:pPr>
            <w:r>
              <w:rPr>
                <w:b/>
              </w:rPr>
              <w:lastRenderedPageBreak/>
              <w:t>'Working Day'</w:t>
            </w:r>
          </w:p>
        </w:tc>
        <w:tc>
          <w:tcPr>
            <w:tcW w:w="6806" w:type="dxa"/>
          </w:tcPr>
          <w:p w:rsidR="00F91567" w:rsidRDefault="00F91567" w:rsidP="002C11CF">
            <w:pPr>
              <w:spacing w:after="0" w:line="259" w:lineRule="auto"/>
              <w:ind w:left="15" w:firstLine="0"/>
            </w:pPr>
            <w:r>
              <w:t>Any day other than a Saturday, Sunday or public holiday in England and Wales , from 9am to 5pm unless otherwise agreed with the Buyer and the Supplier in the Call­Off Contract</w:t>
            </w:r>
          </w:p>
        </w:tc>
      </w:tr>
    </w:tbl>
    <w:p w:rsidR="00F91567" w:rsidRDefault="00F91567">
      <w:pPr>
        <w:spacing w:after="53"/>
        <w:ind w:left="833" w:right="148"/>
      </w:pPr>
    </w:p>
    <w:p w:rsidR="00D24618" w:rsidRDefault="00605FE9">
      <w:pPr>
        <w:spacing w:after="0" w:line="259" w:lineRule="auto"/>
        <w:ind w:left="105" w:firstLine="0"/>
      </w:pPr>
      <w:r>
        <w:rPr>
          <w:b/>
        </w:rPr>
        <w:t xml:space="preserve"> </w:t>
      </w:r>
    </w:p>
    <w:p w:rsidR="00D24618" w:rsidRDefault="00D24618">
      <w:pPr>
        <w:spacing w:after="0" w:line="259" w:lineRule="auto"/>
        <w:ind w:left="-1017" w:right="169" w:firstLine="0"/>
      </w:pPr>
    </w:p>
    <w:tbl>
      <w:tblPr>
        <w:tblStyle w:val="TableGrid"/>
        <w:tblpPr w:vertAnchor="text" w:tblpX="80" w:tblpY="-12504"/>
        <w:tblOverlap w:val="never"/>
        <w:tblW w:w="9623" w:type="dxa"/>
        <w:tblInd w:w="0" w:type="dxa"/>
        <w:tblCellMar>
          <w:top w:w="23" w:type="dxa"/>
        </w:tblCellMar>
        <w:tblLook w:val="04A0" w:firstRow="1" w:lastRow="0" w:firstColumn="1" w:lastColumn="0" w:noHBand="0" w:noVBand="1"/>
      </w:tblPr>
      <w:tblGrid>
        <w:gridCol w:w="2361"/>
        <w:gridCol w:w="204"/>
        <w:gridCol w:w="5708"/>
        <w:gridCol w:w="1350"/>
      </w:tblGrid>
      <w:tr w:rsidR="00D24618" w:rsidTr="00F91567">
        <w:trPr>
          <w:trHeight w:val="297"/>
        </w:trPr>
        <w:tc>
          <w:tcPr>
            <w:tcW w:w="2361" w:type="dxa"/>
            <w:tcBorders>
              <w:top w:val="single" w:sz="6" w:space="0" w:color="808080"/>
              <w:left w:val="single" w:sz="6" w:space="0" w:color="808080"/>
              <w:bottom w:val="single" w:sz="6" w:space="0" w:color="808080"/>
              <w:right w:val="single" w:sz="6" w:space="0" w:color="808080"/>
            </w:tcBorders>
            <w:shd w:val="clear" w:color="auto" w:fill="DBE5F1"/>
          </w:tcPr>
          <w:p w:rsidR="00D24618" w:rsidRDefault="00D24618">
            <w:pPr>
              <w:spacing w:after="160" w:line="259" w:lineRule="auto"/>
              <w:ind w:left="0" w:firstLine="0"/>
            </w:pPr>
          </w:p>
        </w:tc>
        <w:tc>
          <w:tcPr>
            <w:tcW w:w="204" w:type="dxa"/>
            <w:tcBorders>
              <w:top w:val="single" w:sz="6" w:space="0" w:color="808080"/>
              <w:left w:val="single" w:sz="6" w:space="0" w:color="808080"/>
              <w:bottom w:val="single" w:sz="6" w:space="0" w:color="808080"/>
              <w:right w:val="nil"/>
            </w:tcBorders>
          </w:tcPr>
          <w:p w:rsidR="00D24618" w:rsidRDefault="00D24618">
            <w:pPr>
              <w:spacing w:after="160" w:line="259" w:lineRule="auto"/>
              <w:ind w:left="0" w:firstLine="0"/>
            </w:pPr>
          </w:p>
        </w:tc>
        <w:tc>
          <w:tcPr>
            <w:tcW w:w="5708" w:type="dxa"/>
            <w:tcBorders>
              <w:top w:val="single" w:sz="6" w:space="0" w:color="808080"/>
              <w:left w:val="nil"/>
              <w:bottom w:val="single" w:sz="6" w:space="0" w:color="808080"/>
              <w:right w:val="nil"/>
            </w:tcBorders>
            <w:shd w:val="clear" w:color="auto" w:fill="FFFFFF"/>
          </w:tcPr>
          <w:p w:rsidR="00D24618" w:rsidRDefault="00605FE9">
            <w:pPr>
              <w:spacing w:after="0" w:line="259" w:lineRule="auto"/>
              <w:ind w:left="0" w:right="-4" w:firstLine="0"/>
              <w:jc w:val="both"/>
            </w:pPr>
            <w:r>
              <w:t>Information is deemed to be commercially sensitive.</w:t>
            </w:r>
          </w:p>
        </w:tc>
        <w:tc>
          <w:tcPr>
            <w:tcW w:w="1350" w:type="dxa"/>
            <w:tcBorders>
              <w:top w:val="single" w:sz="6" w:space="0" w:color="808080"/>
              <w:left w:val="nil"/>
              <w:bottom w:val="single" w:sz="6" w:space="0" w:color="808080"/>
              <w:right w:val="single" w:sz="6" w:space="0" w:color="808080"/>
            </w:tcBorders>
          </w:tcPr>
          <w:p w:rsidR="00D24618" w:rsidRDefault="00605FE9">
            <w:pPr>
              <w:spacing w:after="0" w:line="259" w:lineRule="auto"/>
              <w:ind w:left="0" w:firstLine="0"/>
            </w:pPr>
            <w:r>
              <w:t xml:space="preserve"> </w:t>
            </w:r>
          </w:p>
        </w:tc>
      </w:tr>
      <w:tr w:rsidR="00D24618" w:rsidTr="00F91567">
        <w:trPr>
          <w:trHeight w:val="585"/>
        </w:trPr>
        <w:tc>
          <w:tcPr>
            <w:tcW w:w="2361" w:type="dxa"/>
            <w:tcBorders>
              <w:top w:val="single" w:sz="6" w:space="0" w:color="808080"/>
              <w:left w:val="single" w:sz="6" w:space="0" w:color="808080"/>
              <w:bottom w:val="single" w:sz="6" w:space="0" w:color="808080"/>
              <w:right w:val="single" w:sz="6" w:space="0" w:color="808080"/>
            </w:tcBorders>
            <w:shd w:val="clear" w:color="auto" w:fill="DBE5F1"/>
          </w:tcPr>
          <w:p w:rsidR="00D24618" w:rsidRDefault="00605FE9">
            <w:pPr>
              <w:spacing w:after="0" w:line="259" w:lineRule="auto"/>
              <w:ind w:left="294" w:right="122" w:hanging="165"/>
            </w:pPr>
            <w:r>
              <w:rPr>
                <w:b/>
              </w:rPr>
              <w:t xml:space="preserve">‘Comparable Supply’ </w:t>
            </w:r>
          </w:p>
        </w:tc>
        <w:tc>
          <w:tcPr>
            <w:tcW w:w="7262" w:type="dxa"/>
            <w:gridSpan w:val="3"/>
            <w:tcBorders>
              <w:top w:val="single" w:sz="6" w:space="0" w:color="808080"/>
              <w:left w:val="single" w:sz="6" w:space="0" w:color="808080"/>
              <w:bottom w:val="single" w:sz="6" w:space="0" w:color="808080"/>
              <w:right w:val="single" w:sz="6" w:space="0" w:color="808080"/>
            </w:tcBorders>
          </w:tcPr>
          <w:p w:rsidR="00D24618" w:rsidRDefault="00605FE9">
            <w:pPr>
              <w:spacing w:after="0" w:line="259" w:lineRule="auto"/>
              <w:ind w:left="129" w:firstLine="0"/>
            </w:pPr>
            <w:r>
              <w:t xml:space="preserve">The supply of services to another Buyer of the Supplier that are the same or similar to any of the Services </w:t>
            </w:r>
          </w:p>
        </w:tc>
      </w:tr>
    </w:tbl>
    <w:p w:rsidR="00D24618" w:rsidRDefault="00605FE9">
      <w:pPr>
        <w:spacing w:after="0" w:line="259" w:lineRule="auto"/>
        <w:ind w:left="105" w:firstLine="0"/>
        <w:jc w:val="both"/>
      </w:pPr>
      <w:r>
        <w:t xml:space="preserve"> </w:t>
      </w:r>
    </w:p>
    <w:sectPr w:rsidR="00D24618">
      <w:headerReference w:type="even" r:id="rId19"/>
      <w:headerReference w:type="default" r:id="rId20"/>
      <w:footerReference w:type="even" r:id="rId21"/>
      <w:footerReference w:type="default" r:id="rId22"/>
      <w:headerReference w:type="first" r:id="rId23"/>
      <w:footerReference w:type="first" r:id="rId24"/>
      <w:pgSz w:w="11880" w:h="16820"/>
      <w:pgMar w:top="2025" w:right="990" w:bottom="1873" w:left="1017" w:header="99" w:footer="1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460" w:rsidRDefault="00291460">
      <w:pPr>
        <w:spacing w:after="0" w:line="240" w:lineRule="auto"/>
      </w:pPr>
      <w:r>
        <w:separator/>
      </w:r>
    </w:p>
  </w:endnote>
  <w:endnote w:type="continuationSeparator" w:id="0">
    <w:p w:rsidR="00291460" w:rsidRDefault="00291460">
      <w:pPr>
        <w:spacing w:after="0" w:line="240" w:lineRule="auto"/>
      </w:pPr>
      <w:r>
        <w:continuationSeparator/>
      </w:r>
    </w:p>
  </w:endnote>
  <w:endnote w:type="continuationNotice" w:id="1">
    <w:p w:rsidR="00291460" w:rsidRDefault="002914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55 Roman">
    <w:altName w:val="Malgun Gothic"/>
    <w:panose1 w:val="00000000000000000000"/>
    <w:charset w:val="00"/>
    <w:family w:val="swiss"/>
    <w:notTrueType/>
    <w:pitch w:val="variable"/>
    <w:sig w:usb0="00000003" w:usb1="4000204A"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DIN Engschrift Std">
    <w:altName w:val="DIN Engschrift Std"/>
    <w:panose1 w:val="00000000000000000000"/>
    <w:charset w:val="00"/>
    <w:family w:val="swiss"/>
    <w:notTrueType/>
    <w:pitch w:val="variable"/>
    <w:sig w:usb0="00000003" w:usb1="00000000" w:usb2="00000000" w:usb3="00000000" w:csb0="00000001" w:csb1="00000000"/>
  </w:font>
  <w:font w:name="Gautami">
    <w:altName w:val="Cambria Math"/>
    <w:panose1 w:val="02000500000000000000"/>
    <w:charset w:val="01"/>
    <w:family w:val="roman"/>
    <w:notTrueType/>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60" w:rsidRDefault="00291460">
    <w:pPr>
      <w:spacing w:after="7" w:line="259" w:lineRule="auto"/>
      <w:ind w:left="105" w:firstLine="0"/>
    </w:pPr>
    <w:r>
      <w:rPr>
        <w:rFonts w:ascii="Calibri" w:eastAsia="Calibri" w:hAnsi="Calibri" w:cs="Calibri"/>
        <w:noProof/>
        <w:sz w:val="22"/>
        <w:lang w:val="en-GB" w:eastAsia="en-GB"/>
      </w:rPr>
      <mc:AlternateContent>
        <mc:Choice Requires="wpg">
          <w:drawing>
            <wp:anchor distT="0" distB="0" distL="114300" distR="114300" simplePos="0" relativeHeight="251654656" behindDoc="0" locked="0" layoutInCell="1" allowOverlap="1" wp14:anchorId="6A5AFAEC" wp14:editId="3F592440">
              <wp:simplePos x="0" y="0"/>
              <wp:positionH relativeFrom="page">
                <wp:posOffset>570060</wp:posOffset>
              </wp:positionH>
              <wp:positionV relativeFrom="page">
                <wp:posOffset>9833543</wp:posOffset>
              </wp:positionV>
              <wp:extent cx="6907233" cy="9501"/>
              <wp:effectExtent l="0" t="0" r="0" b="0"/>
              <wp:wrapSquare wrapText="bothSides"/>
              <wp:docPr id="99218" name="Group 99218"/>
              <wp:cNvGraphicFramePr/>
              <a:graphic xmlns:a="http://schemas.openxmlformats.org/drawingml/2006/main">
                <a:graphicData uri="http://schemas.microsoft.com/office/word/2010/wordprocessingGroup">
                  <wpg:wgp>
                    <wpg:cNvGrpSpPr/>
                    <wpg:grpSpPr>
                      <a:xfrm>
                        <a:off x="0" y="0"/>
                        <a:ext cx="6907233" cy="9501"/>
                        <a:chOff x="0" y="0"/>
                        <a:chExt cx="6907233" cy="9501"/>
                      </a:xfrm>
                    </wpg:grpSpPr>
                    <wps:wsp>
                      <wps:cNvPr id="104260" name="Shape 104260"/>
                      <wps:cNvSpPr/>
                      <wps:spPr>
                        <a:xfrm>
                          <a:off x="6679209" y="0"/>
                          <a:ext cx="228024" cy="9501"/>
                        </a:xfrm>
                        <a:custGeom>
                          <a:avLst/>
                          <a:gdLst/>
                          <a:ahLst/>
                          <a:cxnLst/>
                          <a:rect l="0" t="0" r="0" b="0"/>
                          <a:pathLst>
                            <a:path w="228024" h="9501">
                              <a:moveTo>
                                <a:pt x="0" y="0"/>
                              </a:moveTo>
                              <a:lnTo>
                                <a:pt x="228024" y="0"/>
                              </a:lnTo>
                              <a:lnTo>
                                <a:pt x="228024"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61" name="Shape 104261"/>
                      <wps:cNvSpPr/>
                      <wps:spPr>
                        <a:xfrm>
                          <a:off x="3448866" y="0"/>
                          <a:ext cx="3230343" cy="9501"/>
                        </a:xfrm>
                        <a:custGeom>
                          <a:avLst/>
                          <a:gdLst/>
                          <a:ahLst/>
                          <a:cxnLst/>
                          <a:rect l="0" t="0" r="0" b="0"/>
                          <a:pathLst>
                            <a:path w="3230343" h="9501">
                              <a:moveTo>
                                <a:pt x="0" y="0"/>
                              </a:moveTo>
                              <a:lnTo>
                                <a:pt x="3230343" y="0"/>
                              </a:lnTo>
                              <a:lnTo>
                                <a:pt x="3230343"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62" name="Shape 104262"/>
                      <wps:cNvSpPr/>
                      <wps:spPr>
                        <a:xfrm>
                          <a:off x="228024" y="0"/>
                          <a:ext cx="3220842" cy="9501"/>
                        </a:xfrm>
                        <a:custGeom>
                          <a:avLst/>
                          <a:gdLst/>
                          <a:ahLst/>
                          <a:cxnLst/>
                          <a:rect l="0" t="0" r="0" b="0"/>
                          <a:pathLst>
                            <a:path w="3220842" h="9501">
                              <a:moveTo>
                                <a:pt x="0" y="0"/>
                              </a:moveTo>
                              <a:lnTo>
                                <a:pt x="3220842" y="0"/>
                              </a:lnTo>
                              <a:lnTo>
                                <a:pt x="3220842"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63" name="Shape 104263"/>
                      <wps:cNvSpPr/>
                      <wps:spPr>
                        <a:xfrm>
                          <a:off x="0" y="0"/>
                          <a:ext cx="228024" cy="9501"/>
                        </a:xfrm>
                        <a:custGeom>
                          <a:avLst/>
                          <a:gdLst/>
                          <a:ahLst/>
                          <a:cxnLst/>
                          <a:rect l="0" t="0" r="0" b="0"/>
                          <a:pathLst>
                            <a:path w="228024" h="9501">
                              <a:moveTo>
                                <a:pt x="0" y="0"/>
                              </a:moveTo>
                              <a:lnTo>
                                <a:pt x="228024" y="0"/>
                              </a:lnTo>
                              <a:lnTo>
                                <a:pt x="228024"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256CC857" id="Group 99218" o:spid="_x0000_s1026" style="position:absolute;margin-left:44.9pt;margin-top:774.3pt;width:543.9pt;height:.75pt;z-index:251656192;mso-position-horizontal-relative:page;mso-position-vertical-relative:page" coordsize="690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">
              <v:shape id="Shape 104260" o:spid="_x0000_s1027" style="position:absolute;left:66792;width:2280;height:95;visibility:visible;mso-wrap-style:square;v-text-anchor:top" coordsize="228024,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U3MMA&#10;AADfAAAADwAAAGRycy9kb3ducmV2LnhtbERPTU8CMRC9m/gfmjHxJi0bQsxKIYCaePAgi/E8boft&#10;hu102RZY/71zMPH48r4XqzF06kJDaiNbmE4MKOI6upYbC5/714dHUCkjO+wik4UfSrBa3t4ssHTx&#10;yju6VLlREsKpRAs+577UOtWeAqZJ7ImFO8QhYBY4NNoNeJXw0OnCmLkO2LI0eOxp66k+VudgofLF&#10;d5Ne1ueT3rzvZmievz7c3tr7u3H9BCrTmP/Ff+43J/PNrJjLA/kjA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U3MMAAADfAAAADwAAAAAAAAAAAAAAAACYAgAAZHJzL2Rv&#10;d25yZXYueG1sUEsFBgAAAAAEAAQA9QAAAIgDAAAAAA==&#10;" path="m,l228024,r,9501l,9501,,e" fillcolor="#4f81bd" stroked="f" strokeweight="0">
                <v:stroke miterlimit="1" joinstyle="miter"/>
                <v:path arrowok="t" textboxrect="0,0,228024,9501"/>
              </v:shape>
              <v:shape id="Shape 104261" o:spid="_x0000_s1028" style="position:absolute;left:34488;width:32304;height:95;visibility:visible;mso-wrap-style:square;v-text-anchor:top" coordsize="3230343,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bXcQA&#10;AADfAAAADwAAAGRycy9kb3ducmV2LnhtbERPy2oCMRTdC/2HcAvdaTJShzIapRT6oiu1C5fXyZ0H&#10;Tm6mSXSm/fqmUHB5OO/VZrSduJAPrWMN2UyBIC6dabnW8Ll/nj6ACBHZYOeYNHxTgM36ZrLCwriB&#10;t3TZxVqkEA4Famhi7AspQ9mQxTBzPXHiKuctxgR9LY3HIYXbTs6VyqXFllNDgz09NVSedmer4eV9&#10;sV24yr+q7vjx9ZNndXU4D1rf3Y6PSxCRxngV/7vfTJqv7ud5Bn9/E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m13EAAAA3wAAAA8AAAAAAAAAAAAAAAAAmAIAAGRycy9k&#10;b3ducmV2LnhtbFBLBQYAAAAABAAEAPUAAACJAwAAAAA=&#10;" path="m,l3230343,r,9501l,9501,,e" fillcolor="#4f81bd" stroked="f" strokeweight="0">
                <v:stroke miterlimit="1" joinstyle="miter"/>
                <v:path arrowok="t" textboxrect="0,0,3230343,9501"/>
              </v:shape>
              <v:shape id="Shape 104262" o:spid="_x0000_s1029" style="position:absolute;left:2280;width:32208;height:95;visibility:visible;mso-wrap-style:square;v-text-anchor:top" coordsize="3220842,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uusUA&#10;AADfAAAADwAAAGRycy9kb3ducmV2LnhtbESP0UrDQBBF3wX/YRnBN7uboKXEbosoQvqmqR8wZKeb&#10;tNnZkB3b6Ne7guDj4c49M7PezmFQZ5pSH9lCsTCgiNvoevYWPvavdytQSZAdDpHJwhcl2G6ur9ZY&#10;uXjhdzo34lWWcKrQQicyVlqntqOAaRFH4pwd4hRQMk5euwkvWR4GXRqz1AF7zhs6HOm5o/bUfIZs&#10;6VFWRWH8blc/HBr/cqzf5Nva25v56RGU0Cz/w3/t2uXzzX25LOH3nwy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66xQAAAN8AAAAPAAAAAAAAAAAAAAAAAJgCAABkcnMv&#10;ZG93bnJldi54bWxQSwUGAAAAAAQABAD1AAAAigMAAAAA&#10;" path="m,l3220842,r,9501l,9501,,e" fillcolor="#4f81bd" stroked="f" strokeweight="0">
                <v:stroke miterlimit="1" joinstyle="miter"/>
                <v:path arrowok="t" textboxrect="0,0,3220842,9501"/>
              </v:shape>
              <v:shape id="Shape 104263" o:spid="_x0000_s1030" style="position:absolute;width:2280;height:95;visibility:visible;mso-wrap-style:square;v-text-anchor:top" coordsize="228024,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Kq8MA&#10;AADfAAAADwAAAGRycy9kb3ducmV2LnhtbERPz2vCMBS+D/wfwht4m8mqiHRGUbfBDh5mHTu/NW9N&#10;WfNSm6j1vzfCwOPH93u+7F0jTtSF2rOG55ECQVx6U3Ol4Wv//jQDESKywcYzabhQgOVi8DDH3Pgz&#10;7+hUxEqkEA45arAxtrmUobTkMIx8S5y4X985jAl2lTQdnlO4a2Sm1FQ6rDk1WGxpY6n8K45OQ2Gz&#10;nyq8rY4Hud7uJqhevz/NXuvhY796ARGpj3fxv/vDpPlqkk3HcPuTA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Kq8MAAADfAAAADwAAAAAAAAAAAAAAAACYAgAAZHJzL2Rv&#10;d25yZXYueG1sUEsFBgAAAAAEAAQA9QAAAIgDAAAAAA==&#10;" path="m,l228024,r,9501l,9501,,e" fillcolor="#4f81bd" stroked="f" strokeweight="0">
                <v:stroke miterlimit="1" joinstyle="miter"/>
                <v:path arrowok="t" textboxrect="0,0,228024,9501"/>
              </v:shape>
              <w10:wrap type="square" anchorx="page" anchory="page"/>
            </v:group>
          </w:pict>
        </mc:Fallback>
      </mc:AlternateContent>
    </w:r>
    <w:r>
      <w:rPr>
        <w:rFonts w:ascii="Verdana" w:eastAsia="Verdana" w:hAnsi="Verdana" w:cs="Verdana"/>
        <w:sz w:val="20"/>
      </w:rPr>
      <w:t xml:space="preserve"> </w:t>
    </w:r>
  </w:p>
  <w:p w:rsidR="00291460" w:rsidRDefault="00291460">
    <w:pPr>
      <w:spacing w:after="22" w:line="259" w:lineRule="auto"/>
      <w:ind w:left="105" w:firstLine="0"/>
    </w:pPr>
    <w:r>
      <w:rPr>
        <w:rFonts w:ascii="Verdana" w:eastAsia="Verdana" w:hAnsi="Verdana" w:cs="Verdana"/>
        <w:sz w:val="20"/>
      </w:rPr>
      <w:t xml:space="preserve"> </w:t>
    </w:r>
  </w:p>
  <w:p w:rsidR="00291460" w:rsidRDefault="00291460">
    <w:pPr>
      <w:spacing w:after="0" w:line="259" w:lineRule="auto"/>
      <w:ind w:left="0" w:right="-696"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291460" w:rsidRDefault="00291460">
    <w:pPr>
      <w:spacing w:after="0" w:line="259" w:lineRule="auto"/>
      <w:ind w:left="359" w:firstLine="0"/>
    </w:pPr>
    <w:r>
      <w:rPr>
        <w:sz w:val="16"/>
      </w:rPr>
      <w:t xml:space="preserve">G­Cloud 8 (G8) Framework Contract  </w:t>
    </w:r>
  </w:p>
  <w:p w:rsidR="00291460" w:rsidRDefault="00291460">
    <w:pPr>
      <w:spacing w:after="0" w:line="259" w:lineRule="auto"/>
      <w:ind w:left="0" w:right="2" w:firstLine="0"/>
      <w:jc w:val="right"/>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p>
  <w:p w:rsidR="00291460" w:rsidRDefault="00291460">
    <w:pPr>
      <w:tabs>
        <w:tab w:val="center" w:pos="1493"/>
        <w:tab w:val="right" w:pos="10270"/>
      </w:tabs>
      <w:spacing w:after="318" w:line="259" w:lineRule="auto"/>
      <w:ind w:left="0" w:right="-397" w:firstLine="0"/>
    </w:pPr>
    <w:r>
      <w:rPr>
        <w:rFonts w:ascii="Calibri" w:eastAsia="Calibri" w:hAnsi="Calibri" w:cs="Calibri"/>
        <w:sz w:val="22"/>
      </w:rPr>
      <w:tab/>
    </w:r>
    <w:r>
      <w:rPr>
        <w:sz w:val="16"/>
      </w:rPr>
      <w:t>Attachment 3</w:t>
    </w:r>
    <w:r>
      <w:rPr>
        <w:rFonts w:ascii="Gautami" w:eastAsia="Gautami" w:hAnsi="Gautami" w:cs="Gautami"/>
        <w:sz w:val="16"/>
      </w:rPr>
      <w:t>​</w:t>
    </w:r>
    <w:r>
      <w:rPr>
        <w:color w:val="FF0000"/>
        <w:sz w:val="16"/>
      </w:rPr>
      <w:t xml:space="preserve"> </w:t>
    </w:r>
    <w:r>
      <w:rPr>
        <w:rFonts w:ascii="Gautami" w:eastAsia="Gautami" w:hAnsi="Gautami" w:cs="Gautami"/>
        <w:color w:val="FF0000"/>
        <w:sz w:val="16"/>
      </w:rPr>
      <w:t>​</w:t>
    </w:r>
    <w:r>
      <w:rPr>
        <w:sz w:val="16"/>
      </w:rPr>
      <w:t xml:space="preserve">­ Call­Off Contract </w:t>
    </w:r>
    <w:r>
      <w:rPr>
        <w:sz w:val="16"/>
      </w:rPr>
      <w:tab/>
    </w:r>
    <w:r>
      <w:rPr>
        <w:rFonts w:ascii="Gautami" w:eastAsia="Gautami" w:hAnsi="Gautami" w:cs="Gautami"/>
        <w:sz w:val="16"/>
      </w:rPr>
      <w:t>​</w:t>
    </w:r>
    <w:r>
      <w:rPr>
        <w:sz w:val="25"/>
        <w:vertAlign w:val="superscript"/>
      </w:rPr>
      <w:t xml:space="preserve"> of </w:t>
    </w:r>
    <w:fldSimple w:instr=" NUMPAGES   \* MERGEFORMAT ">
      <w:r w:rsidRPr="0087456D">
        <w:rPr>
          <w:b/>
          <w:noProof/>
          <w:sz w:val="25"/>
          <w:vertAlign w:val="superscript"/>
        </w:rPr>
        <w:t>56</w:t>
      </w:r>
    </w:fldSimple>
    <w:r>
      <w:rPr>
        <w:b/>
        <w:sz w:val="25"/>
        <w:vertAlign w:val="superscript"/>
      </w:rPr>
      <w:t xml:space="preserve"> </w:t>
    </w:r>
  </w:p>
  <w:p w:rsidR="00291460" w:rsidRDefault="00291460">
    <w:pPr>
      <w:spacing w:after="0" w:line="259" w:lineRule="auto"/>
      <w:ind w:left="105" w:firstLine="0"/>
    </w:pPr>
    <w:r>
      <w:rPr>
        <w:rFonts w:ascii="Verdana" w:eastAsia="Verdana" w:hAnsi="Verdana" w:cs="Verdana"/>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60" w:rsidRDefault="00291460">
    <w:pPr>
      <w:spacing w:after="7" w:line="259" w:lineRule="auto"/>
      <w:ind w:left="105" w:firstLine="0"/>
    </w:pPr>
    <w:r>
      <w:rPr>
        <w:rFonts w:ascii="Calibri" w:eastAsia="Calibri" w:hAnsi="Calibri" w:cs="Calibri"/>
        <w:noProof/>
        <w:sz w:val="22"/>
        <w:lang w:val="en-GB" w:eastAsia="en-GB"/>
      </w:rPr>
      <mc:AlternateContent>
        <mc:Choice Requires="wpg">
          <w:drawing>
            <wp:anchor distT="0" distB="0" distL="114300" distR="114300" simplePos="0" relativeHeight="251655680" behindDoc="0" locked="0" layoutInCell="1" allowOverlap="1" wp14:anchorId="59D07008" wp14:editId="2C66D95F">
              <wp:simplePos x="0" y="0"/>
              <wp:positionH relativeFrom="page">
                <wp:posOffset>570060</wp:posOffset>
              </wp:positionH>
              <wp:positionV relativeFrom="page">
                <wp:posOffset>9833543</wp:posOffset>
              </wp:positionV>
              <wp:extent cx="6907233" cy="9501"/>
              <wp:effectExtent l="0" t="0" r="0" b="0"/>
              <wp:wrapSquare wrapText="bothSides"/>
              <wp:docPr id="99156" name="Group 99156"/>
              <wp:cNvGraphicFramePr/>
              <a:graphic xmlns:a="http://schemas.openxmlformats.org/drawingml/2006/main">
                <a:graphicData uri="http://schemas.microsoft.com/office/word/2010/wordprocessingGroup">
                  <wpg:wgp>
                    <wpg:cNvGrpSpPr/>
                    <wpg:grpSpPr>
                      <a:xfrm>
                        <a:off x="0" y="0"/>
                        <a:ext cx="6907233" cy="9501"/>
                        <a:chOff x="0" y="0"/>
                        <a:chExt cx="6907233" cy="9501"/>
                      </a:xfrm>
                    </wpg:grpSpPr>
                    <wps:wsp>
                      <wps:cNvPr id="104256" name="Shape 104256"/>
                      <wps:cNvSpPr/>
                      <wps:spPr>
                        <a:xfrm>
                          <a:off x="6679209" y="0"/>
                          <a:ext cx="228024" cy="9501"/>
                        </a:xfrm>
                        <a:custGeom>
                          <a:avLst/>
                          <a:gdLst/>
                          <a:ahLst/>
                          <a:cxnLst/>
                          <a:rect l="0" t="0" r="0" b="0"/>
                          <a:pathLst>
                            <a:path w="228024" h="9501">
                              <a:moveTo>
                                <a:pt x="0" y="0"/>
                              </a:moveTo>
                              <a:lnTo>
                                <a:pt x="228024" y="0"/>
                              </a:lnTo>
                              <a:lnTo>
                                <a:pt x="228024"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57" name="Shape 104257"/>
                      <wps:cNvSpPr/>
                      <wps:spPr>
                        <a:xfrm>
                          <a:off x="3448866" y="0"/>
                          <a:ext cx="3230343" cy="9501"/>
                        </a:xfrm>
                        <a:custGeom>
                          <a:avLst/>
                          <a:gdLst/>
                          <a:ahLst/>
                          <a:cxnLst/>
                          <a:rect l="0" t="0" r="0" b="0"/>
                          <a:pathLst>
                            <a:path w="3230343" h="9501">
                              <a:moveTo>
                                <a:pt x="0" y="0"/>
                              </a:moveTo>
                              <a:lnTo>
                                <a:pt x="3230343" y="0"/>
                              </a:lnTo>
                              <a:lnTo>
                                <a:pt x="3230343"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58" name="Shape 104258"/>
                      <wps:cNvSpPr/>
                      <wps:spPr>
                        <a:xfrm>
                          <a:off x="228024" y="0"/>
                          <a:ext cx="3220842" cy="9501"/>
                        </a:xfrm>
                        <a:custGeom>
                          <a:avLst/>
                          <a:gdLst/>
                          <a:ahLst/>
                          <a:cxnLst/>
                          <a:rect l="0" t="0" r="0" b="0"/>
                          <a:pathLst>
                            <a:path w="3220842" h="9501">
                              <a:moveTo>
                                <a:pt x="0" y="0"/>
                              </a:moveTo>
                              <a:lnTo>
                                <a:pt x="3220842" y="0"/>
                              </a:lnTo>
                              <a:lnTo>
                                <a:pt x="3220842"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59" name="Shape 104259"/>
                      <wps:cNvSpPr/>
                      <wps:spPr>
                        <a:xfrm>
                          <a:off x="0" y="0"/>
                          <a:ext cx="228024" cy="9501"/>
                        </a:xfrm>
                        <a:custGeom>
                          <a:avLst/>
                          <a:gdLst/>
                          <a:ahLst/>
                          <a:cxnLst/>
                          <a:rect l="0" t="0" r="0" b="0"/>
                          <a:pathLst>
                            <a:path w="228024" h="9501">
                              <a:moveTo>
                                <a:pt x="0" y="0"/>
                              </a:moveTo>
                              <a:lnTo>
                                <a:pt x="228024" y="0"/>
                              </a:lnTo>
                              <a:lnTo>
                                <a:pt x="228024"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7DD840F2" id="Group 99156" o:spid="_x0000_s1026" style="position:absolute;margin-left:44.9pt;margin-top:774.3pt;width:543.9pt;height:.75pt;z-index:251658240;mso-position-horizontal-relative:page;mso-position-vertical-relative:page" coordsize="690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">
              <v:shape id="Shape 104256" o:spid="_x0000_s1027" style="position:absolute;left:66792;width:2280;height:95;visibility:visible;mso-wrap-style:square;v-text-anchor:top" coordsize="228024,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jjsMA&#10;AADfAAAADwAAAGRycy9kb3ducmV2LnhtbERPy2oCMRTdF/oP4QruauJgpYxGsQ+hCxd1FNfXyXUy&#10;OLmZTqJO/74RCl0eznu+7F0jrtSF2rOG8UiBIC69qbnSsN+tn15AhIhssPFMGn4owHLx+DDH3Pgb&#10;b+laxEqkEA45arAxtrmUobTkMIx8S5y4k+8cxgS7SpoObyncNTJTaiod1pwaLLb0Zqk8FxenobDZ&#10;sQofq8u3fN1sJ6jeD19mp/Vw0K9mICL18V/85/40ab6aZM9TuP9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jjsMAAADfAAAADwAAAAAAAAAAAAAAAACYAgAAZHJzL2Rv&#10;d25yZXYueG1sUEsFBgAAAAAEAAQA9QAAAIgDAAAAAA==&#10;" path="m,l228024,r,9501l,9501,,e" fillcolor="#4f81bd" stroked="f" strokeweight="0">
                <v:stroke miterlimit="1" joinstyle="miter"/>
                <v:path arrowok="t" textboxrect="0,0,228024,9501"/>
              </v:shape>
              <v:shape id="Shape 104257" o:spid="_x0000_s1028" style="position:absolute;left:34488;width:32304;height:95;visibility:visible;mso-wrap-style:square;v-text-anchor:top" coordsize="3230343,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D8QA&#10;AADfAAAADwAAAGRycy9kb3ducmV2LnhtbERPy2oCMRTdC/5DuAV3miiOLVOjiNAXXWm76PJ2cudB&#10;JzdjEp1pv74pCF0eznu9HWwrLuRD41jDfKZAEBfONFxpeH97mN6BCBHZYOuYNHxTgO1mPFpjblzP&#10;B7ocYyVSCIccNdQxdrmUoajJYpi5jjhxpfMWY4K+ksZjn8JtKxdKraTFhlNDjR3tayq+jmer4fEl&#10;O2Su9E+q/Xw9/azmVflx7rWe3Ay7exCRhvgvvrqfTZqvlovsFv7+JAB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bA/EAAAA3wAAAA8AAAAAAAAAAAAAAAAAmAIAAGRycy9k&#10;b3ducmV2LnhtbFBLBQYAAAAABAAEAPUAAACJAwAAAAA=&#10;" path="m,l3230343,r,9501l,9501,,e" fillcolor="#4f81bd" stroked="f" strokeweight="0">
                <v:stroke miterlimit="1" joinstyle="miter"/>
                <v:path arrowok="t" textboxrect="0,0,3230343,9501"/>
              </v:shape>
              <v:shape id="Shape 104258" o:spid="_x0000_s1029" style="position:absolute;left:2280;width:32208;height:95;visibility:visible;mso-wrap-style:square;v-text-anchor:top" coordsize="3220842,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T7cUA&#10;AADfAAAADwAAAGRycy9kb3ducmV2LnhtbESPwU7DMBBE70j9B8uVuFE7FUVVqFtVrZDSGwQ+YBVv&#10;ndB4HcVLG/h69oDEcbQzb2c2uyn26opj7hI5XSysVkhN8h0Fpz/eXx7WWmUG8tAnQqe/Mevddna3&#10;gdKnG73hteagBEK5BKdb5qE0JjctRsiLNCDJ7ZzGCCxyDMaPcBN47M3S2icToSP50MKAhxabS/0V&#10;hdIBr4vChtOpWp3rcPysXvnHufv5tH/WinHif/NfuvJS3z4uV1JY9ojQZ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9PtxQAAAN8AAAAPAAAAAAAAAAAAAAAAAJgCAABkcnMv&#10;ZG93bnJldi54bWxQSwUGAAAAAAQABAD1AAAAigMAAAAA&#10;" path="m,l3220842,r,9501l,9501,,e" fillcolor="#4f81bd" stroked="f" strokeweight="0">
                <v:stroke miterlimit="1" joinstyle="miter"/>
                <v:path arrowok="t" textboxrect="0,0,3220842,9501"/>
              </v:shape>
              <v:shape id="Shape 104259" o:spid="_x0000_s1030" style="position:absolute;width:2280;height:95;visibility:visible;mso-wrap-style:square;v-text-anchor:top" coordsize="228024,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3/MQA&#10;AADfAAAADwAAAGRycy9kb3ducmV2LnhtbERPz0/CMBS+k/g/NI/EG7QsaHRSCCIkHDzAMJ6f63Nd&#10;XF/HWmD+99TEhOOX7/ds0btGnKkLtWcNk7ECQVx6U3Ol4eOwGT2BCBHZYOOZNPxSgMX8bjDD3PgL&#10;7+lcxEqkEA45arAxtrmUobTkMIx9S5y4b985jAl2lTQdXlK4a2Sm1KN0WHNqsNjSylL5U5ychsJm&#10;X1VYL09H+fq+n6J6+9yZg9b3w375AiJSH2/if/fWpPlqmj08w9+fB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wt/zEAAAA3wAAAA8AAAAAAAAAAAAAAAAAmAIAAGRycy9k&#10;b3ducmV2LnhtbFBLBQYAAAAABAAEAPUAAACJAwAAAAA=&#10;" path="m,l228024,r,9501l,9501,,e" fillcolor="#4f81bd" stroked="f" strokeweight="0">
                <v:stroke miterlimit="1" joinstyle="miter"/>
                <v:path arrowok="t" textboxrect="0,0,228024,9501"/>
              </v:shape>
              <w10:wrap type="square" anchorx="page" anchory="page"/>
            </v:group>
          </w:pict>
        </mc:Fallback>
      </mc:AlternateContent>
    </w:r>
    <w:r>
      <w:rPr>
        <w:rFonts w:ascii="Verdana" w:eastAsia="Verdana" w:hAnsi="Verdana" w:cs="Verdana"/>
        <w:sz w:val="20"/>
      </w:rPr>
      <w:t xml:space="preserve"> </w:t>
    </w:r>
  </w:p>
  <w:p w:rsidR="00291460" w:rsidRDefault="00291460">
    <w:pPr>
      <w:spacing w:after="22" w:line="259" w:lineRule="auto"/>
      <w:ind w:left="105" w:firstLine="0"/>
    </w:pPr>
    <w:r>
      <w:rPr>
        <w:rFonts w:ascii="Verdana" w:eastAsia="Verdana" w:hAnsi="Verdana" w:cs="Verdana"/>
        <w:sz w:val="20"/>
      </w:rPr>
      <w:t xml:space="preserve"> </w:t>
    </w:r>
  </w:p>
  <w:p w:rsidR="00291460" w:rsidRDefault="00291460">
    <w:pPr>
      <w:spacing w:after="0" w:line="259" w:lineRule="auto"/>
      <w:ind w:left="0" w:right="-696"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291460" w:rsidRDefault="00291460" w:rsidP="006A2668">
    <w:pPr>
      <w:spacing w:after="0" w:line="259" w:lineRule="auto"/>
      <w:ind w:left="359" w:firstLine="0"/>
    </w:pPr>
    <w:r>
      <w:rPr>
        <w:sz w:val="16"/>
      </w:rPr>
      <w:t xml:space="preserve">G­Cloud 8 (G8) Framework Contract  </w:t>
    </w:r>
    <w:r>
      <w:rPr>
        <w:sz w:val="16"/>
      </w:rPr>
      <w:tab/>
    </w:r>
    <w:r>
      <w:rPr>
        <w:sz w:val="16"/>
      </w:rPr>
      <w:tab/>
    </w:r>
    <w:r>
      <w:rPr>
        <w:sz w:val="16"/>
      </w:rPr>
      <w:tab/>
    </w:r>
    <w:r>
      <w:rPr>
        <w:sz w:val="16"/>
      </w:rPr>
      <w:tab/>
    </w:r>
    <w:r>
      <w:rPr>
        <w:sz w:val="16"/>
      </w:rPr>
      <w:tab/>
    </w:r>
    <w:r>
      <w:rPr>
        <w:sz w:val="16"/>
      </w:rPr>
      <w:tab/>
    </w:r>
    <w:r>
      <w:rPr>
        <w:sz w:val="16"/>
      </w:rPr>
      <w:tab/>
      <w:t xml:space="preserve">Page </w:t>
    </w:r>
    <w:r>
      <w:fldChar w:fldCharType="begin"/>
    </w:r>
    <w:r>
      <w:instrText xml:space="preserve"> PAGE   \* MERGEFORMAT </w:instrText>
    </w:r>
    <w:r>
      <w:fldChar w:fldCharType="separate"/>
    </w:r>
    <w:r w:rsidR="00BF1896" w:rsidRPr="00BF1896">
      <w:rPr>
        <w:b/>
        <w:noProof/>
        <w:sz w:val="16"/>
      </w:rPr>
      <w:t>28</w:t>
    </w:r>
    <w:r>
      <w:rPr>
        <w:b/>
        <w:sz w:val="16"/>
      </w:rPr>
      <w:fldChar w:fldCharType="end"/>
    </w:r>
  </w:p>
  <w:p w:rsidR="00291460" w:rsidRDefault="00291460">
    <w:pPr>
      <w:tabs>
        <w:tab w:val="center" w:pos="1493"/>
        <w:tab w:val="right" w:pos="10270"/>
      </w:tabs>
      <w:spacing w:after="318" w:line="259" w:lineRule="auto"/>
      <w:ind w:left="0" w:right="-397" w:firstLine="0"/>
    </w:pPr>
    <w:r>
      <w:rPr>
        <w:rFonts w:ascii="Calibri" w:eastAsia="Calibri" w:hAnsi="Calibri" w:cs="Calibri"/>
        <w:sz w:val="22"/>
      </w:rPr>
      <w:tab/>
    </w:r>
    <w:r>
      <w:rPr>
        <w:sz w:val="16"/>
      </w:rPr>
      <w:t>Attachment 3</w:t>
    </w:r>
    <w:r>
      <w:rPr>
        <w:rFonts w:ascii="Gautami" w:eastAsia="Gautami" w:hAnsi="Gautami" w:cs="Gautami"/>
        <w:sz w:val="16"/>
      </w:rPr>
      <w:t>​</w:t>
    </w:r>
    <w:r>
      <w:rPr>
        <w:color w:val="FF0000"/>
        <w:sz w:val="16"/>
      </w:rPr>
      <w:t xml:space="preserve"> </w:t>
    </w:r>
    <w:r>
      <w:rPr>
        <w:rFonts w:ascii="Gautami" w:eastAsia="Gautami" w:hAnsi="Gautami" w:cs="Gautami"/>
        <w:color w:val="FF0000"/>
        <w:sz w:val="16"/>
      </w:rPr>
      <w:t>​</w:t>
    </w:r>
    <w:r>
      <w:rPr>
        <w:sz w:val="16"/>
      </w:rPr>
      <w:t xml:space="preserve">­ Call­Off Contract </w:t>
    </w:r>
    <w:r>
      <w:rPr>
        <w:sz w:val="16"/>
      </w:rPr>
      <w:tab/>
    </w:r>
    <w:r>
      <w:rPr>
        <w:rFonts w:ascii="Gautami" w:eastAsia="Gautami" w:hAnsi="Gautami" w:cs="Gautami"/>
        <w:sz w:val="16"/>
      </w:rPr>
      <w:t>​</w:t>
    </w:r>
    <w:r>
      <w:rPr>
        <w:sz w:val="25"/>
        <w:vertAlign w:val="superscript"/>
      </w:rPr>
      <w:t xml:space="preserve"> of </w:t>
    </w:r>
    <w:fldSimple w:instr=" NUMPAGES   \* MERGEFORMAT ">
      <w:r w:rsidR="00BF1896" w:rsidRPr="00BF1896">
        <w:rPr>
          <w:b/>
          <w:noProof/>
          <w:sz w:val="25"/>
          <w:vertAlign w:val="superscript"/>
        </w:rPr>
        <w:t>59</w:t>
      </w:r>
    </w:fldSimple>
    <w:r>
      <w:rPr>
        <w:b/>
        <w:sz w:val="25"/>
        <w:vertAlign w:val="superscript"/>
      </w:rPr>
      <w:t xml:space="preserve"> </w:t>
    </w:r>
  </w:p>
  <w:p w:rsidR="00291460" w:rsidRDefault="00291460">
    <w:pPr>
      <w:spacing w:after="0" w:line="259" w:lineRule="auto"/>
      <w:ind w:left="105" w:firstLine="0"/>
    </w:pPr>
    <w:r>
      <w:rPr>
        <w:rFonts w:ascii="Verdana" w:eastAsia="Verdana" w:hAnsi="Verdana" w:cs="Verdana"/>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60" w:rsidRDefault="00291460">
    <w:pPr>
      <w:spacing w:after="7" w:line="259" w:lineRule="auto"/>
      <w:ind w:left="105" w:firstLine="0"/>
    </w:pPr>
    <w:r>
      <w:rPr>
        <w:rFonts w:ascii="Calibri" w:eastAsia="Calibri" w:hAnsi="Calibri" w:cs="Calibri"/>
        <w:noProof/>
        <w:sz w:val="22"/>
        <w:lang w:val="en-GB" w:eastAsia="en-GB"/>
      </w:rPr>
      <mc:AlternateContent>
        <mc:Choice Requires="wpg">
          <w:drawing>
            <wp:anchor distT="0" distB="0" distL="114300" distR="114300" simplePos="0" relativeHeight="251656704" behindDoc="0" locked="0" layoutInCell="1" allowOverlap="1" wp14:anchorId="68F0D0C9" wp14:editId="7986AA16">
              <wp:simplePos x="0" y="0"/>
              <wp:positionH relativeFrom="page">
                <wp:posOffset>570060</wp:posOffset>
              </wp:positionH>
              <wp:positionV relativeFrom="page">
                <wp:posOffset>9833543</wp:posOffset>
              </wp:positionV>
              <wp:extent cx="6907233" cy="9501"/>
              <wp:effectExtent l="0" t="0" r="0" b="0"/>
              <wp:wrapSquare wrapText="bothSides"/>
              <wp:docPr id="99094" name="Group 99094"/>
              <wp:cNvGraphicFramePr/>
              <a:graphic xmlns:a="http://schemas.openxmlformats.org/drawingml/2006/main">
                <a:graphicData uri="http://schemas.microsoft.com/office/word/2010/wordprocessingGroup">
                  <wpg:wgp>
                    <wpg:cNvGrpSpPr/>
                    <wpg:grpSpPr>
                      <a:xfrm>
                        <a:off x="0" y="0"/>
                        <a:ext cx="6907233" cy="9501"/>
                        <a:chOff x="0" y="0"/>
                        <a:chExt cx="6907233" cy="9501"/>
                      </a:xfrm>
                    </wpg:grpSpPr>
                    <wps:wsp>
                      <wps:cNvPr id="104252" name="Shape 104252"/>
                      <wps:cNvSpPr/>
                      <wps:spPr>
                        <a:xfrm>
                          <a:off x="6679209" y="0"/>
                          <a:ext cx="228024" cy="9501"/>
                        </a:xfrm>
                        <a:custGeom>
                          <a:avLst/>
                          <a:gdLst/>
                          <a:ahLst/>
                          <a:cxnLst/>
                          <a:rect l="0" t="0" r="0" b="0"/>
                          <a:pathLst>
                            <a:path w="228024" h="9501">
                              <a:moveTo>
                                <a:pt x="0" y="0"/>
                              </a:moveTo>
                              <a:lnTo>
                                <a:pt x="228024" y="0"/>
                              </a:lnTo>
                              <a:lnTo>
                                <a:pt x="228024"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53" name="Shape 104253"/>
                      <wps:cNvSpPr/>
                      <wps:spPr>
                        <a:xfrm>
                          <a:off x="3448866" y="0"/>
                          <a:ext cx="3230343" cy="9501"/>
                        </a:xfrm>
                        <a:custGeom>
                          <a:avLst/>
                          <a:gdLst/>
                          <a:ahLst/>
                          <a:cxnLst/>
                          <a:rect l="0" t="0" r="0" b="0"/>
                          <a:pathLst>
                            <a:path w="3230343" h="9501">
                              <a:moveTo>
                                <a:pt x="0" y="0"/>
                              </a:moveTo>
                              <a:lnTo>
                                <a:pt x="3230343" y="0"/>
                              </a:lnTo>
                              <a:lnTo>
                                <a:pt x="3230343"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54" name="Shape 104254"/>
                      <wps:cNvSpPr/>
                      <wps:spPr>
                        <a:xfrm>
                          <a:off x="228024" y="0"/>
                          <a:ext cx="3220842" cy="9501"/>
                        </a:xfrm>
                        <a:custGeom>
                          <a:avLst/>
                          <a:gdLst/>
                          <a:ahLst/>
                          <a:cxnLst/>
                          <a:rect l="0" t="0" r="0" b="0"/>
                          <a:pathLst>
                            <a:path w="3220842" h="9501">
                              <a:moveTo>
                                <a:pt x="0" y="0"/>
                              </a:moveTo>
                              <a:lnTo>
                                <a:pt x="3220842" y="0"/>
                              </a:lnTo>
                              <a:lnTo>
                                <a:pt x="3220842"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55" name="Shape 104255"/>
                      <wps:cNvSpPr/>
                      <wps:spPr>
                        <a:xfrm>
                          <a:off x="0" y="0"/>
                          <a:ext cx="228024" cy="9501"/>
                        </a:xfrm>
                        <a:custGeom>
                          <a:avLst/>
                          <a:gdLst/>
                          <a:ahLst/>
                          <a:cxnLst/>
                          <a:rect l="0" t="0" r="0" b="0"/>
                          <a:pathLst>
                            <a:path w="228024" h="9501">
                              <a:moveTo>
                                <a:pt x="0" y="0"/>
                              </a:moveTo>
                              <a:lnTo>
                                <a:pt x="228024" y="0"/>
                              </a:lnTo>
                              <a:lnTo>
                                <a:pt x="228024"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5B04CB1A" id="Group 99094" o:spid="_x0000_s1026" style="position:absolute;margin-left:44.9pt;margin-top:774.3pt;width:543.9pt;height:.75pt;z-index:251660288;mso-position-horizontal-relative:page;mso-position-vertical-relative:page" coordsize="690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">
              <v:shape id="Shape 104252" o:spid="_x0000_s1027" style="position:absolute;left:66792;width:2280;height:95;visibility:visible;mso-wrap-style:square;v-text-anchor:top" coordsize="228024,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ljcMA&#10;AADfAAAADwAAAGRycy9kb3ducmV2LnhtbERPz2vCMBS+D/wfwhN2m8mKjlGNom6DHXbQOjw/m2dT&#10;1rx0TdT63y/CwOPH93u26F0jztSF2rOG55ECQVx6U3Ol4Xv38fQKIkRkg41n0nClAIv54GGGufEX&#10;3tK5iJVIIRxy1GBjbHMpQ2nJYRj5ljhxR985jAl2lTQdXlK4a2Sm1It0WHNqsNjS2lL5U5ychsJm&#10;hyq8L0+/cvW1HaN622/MTuvHYb+cgojUx7v43/1p0nw1ziYZ3P4k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QljcMAAADfAAAADwAAAAAAAAAAAAAAAACYAgAAZHJzL2Rv&#10;d25yZXYueG1sUEsFBgAAAAAEAAQA9QAAAIgDAAAAAA==&#10;" path="m,l228024,r,9501l,9501,,e" fillcolor="#4f81bd" stroked="f" strokeweight="0">
                <v:stroke miterlimit="1" joinstyle="miter"/>
                <v:path arrowok="t" textboxrect="0,0,228024,9501"/>
              </v:shape>
              <v:shape id="Shape 104253" o:spid="_x0000_s1028" style="position:absolute;left:34488;width:32304;height:95;visibility:visible;mso-wrap-style:square;v-text-anchor:top" coordsize="3230343,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qDMUA&#10;AADfAAAADwAAAGRycy9kb3ducmV2LnhtbERPy0oDMRTdF/yHcAV3bdLHFBmbllKwVly1unB5ndx5&#10;4ORmTNLO6NcboeDycN6rzWBbcSEfGscaphMFgrhwpuFKw9vr4/geRIjIBlvHpOGbAmzWN6MV5sb1&#10;fKTLKVYihXDIUUMdY5dLGYqaLIaJ64gTVzpvMSboK2k89inctnKm1FJabDg11NjRrqbi83S2GvbP&#10;2TFzpX9S7cfL189yWpXv517ru9th+wAi0hD/xVf3waT5ajHL5vD3J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GoMxQAAAN8AAAAPAAAAAAAAAAAAAAAAAJgCAABkcnMv&#10;ZG93bnJldi54bWxQSwUGAAAAAAQABAD1AAAAigMAAAAA&#10;" path="m,l3230343,r,9501l,9501,,e" fillcolor="#4f81bd" stroked="f" strokeweight="0">
                <v:stroke miterlimit="1" joinstyle="miter"/>
                <v:path arrowok="t" textboxrect="0,0,3230343,9501"/>
              </v:shape>
              <v:shape id="Shape 104254" o:spid="_x0000_s1029" style="position:absolute;left:2280;width:32208;height:95;visibility:visible;mso-wrap-style:square;v-text-anchor:top" coordsize="3220842,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Z6MUA&#10;AADfAAAADwAAAGRycy9kb3ducmV2LnhtbESP0UrDQBBF3wX/YRnBN7ub0kqJ3RZpEdI3jX7AkJ1u&#10;otnZkB3b2K/vCoKPhzv3zMx6O4VenWhMXWQLxcyAIm6i69hb+Hh/eViBSoLssI9MFn4owXZze7PG&#10;0sUzv9GpFq+yhFOJFlqRodQ6NS0FTLM4EOfsGMeAknH02o14zvLQ67kxjzpgx3lDiwPtWmq+6u+Q&#10;LR3KqiiMPxyq5bH2+8/qVS7W3t9Nz0+ghCb5H/5rVy6fbxbz5QJ+/8kA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tnoxQAAAN8AAAAPAAAAAAAAAAAAAAAAAJgCAABkcnMv&#10;ZG93bnJldi54bWxQSwUGAAAAAAQABAD1AAAAigMAAAAA&#10;" path="m,l3220842,r,9501l,9501,,e" fillcolor="#4f81bd" stroked="f" strokeweight="0">
                <v:stroke miterlimit="1" joinstyle="miter"/>
                <v:path arrowok="t" textboxrect="0,0,3220842,9501"/>
              </v:shape>
              <v:shape id="Shape 104255" o:spid="_x0000_s1030" style="position:absolute;width:2280;height:95;visibility:visible;mso-wrap-style:square;v-text-anchor:top" coordsize="228024,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9+cMA&#10;AADfAAAADwAAAGRycy9kb3ducmV2LnhtbERPy2oCMRTdF/oP4QruauKgpYxGsQ+hCxd1FNfXyXUy&#10;OLmZTqJO/94UCl0eznu+7F0jrtSF2rOG8UiBIC69qbnSsN+tn15AhIhssPFMGn4owHLx+DDH3Pgb&#10;b+laxEqkEA45arAxtrmUobTkMIx8S5y4k+8cxgS7SpoObyncNTJT6lk6rDk1WGzpzVJ5Li5OQ2Gz&#10;YxU+Vpdv+brZTlC9H77MTuvhoF/NQETq47/4z/1p0nw1yaZT+P2TA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29+cMAAADfAAAADwAAAAAAAAAAAAAAAACYAgAAZHJzL2Rv&#10;d25yZXYueG1sUEsFBgAAAAAEAAQA9QAAAIgDAAAAAA==&#10;" path="m,l228024,r,9501l,9501,,e" fillcolor="#4f81bd" stroked="f" strokeweight="0">
                <v:stroke miterlimit="1" joinstyle="miter"/>
                <v:path arrowok="t" textboxrect="0,0,228024,9501"/>
              </v:shape>
              <w10:wrap type="square" anchorx="page" anchory="page"/>
            </v:group>
          </w:pict>
        </mc:Fallback>
      </mc:AlternateContent>
    </w:r>
    <w:r>
      <w:rPr>
        <w:rFonts w:ascii="Verdana" w:eastAsia="Verdana" w:hAnsi="Verdana" w:cs="Verdana"/>
        <w:sz w:val="20"/>
      </w:rPr>
      <w:t xml:space="preserve"> </w:t>
    </w:r>
  </w:p>
  <w:p w:rsidR="00291460" w:rsidRDefault="00291460">
    <w:pPr>
      <w:spacing w:after="22" w:line="259" w:lineRule="auto"/>
      <w:ind w:left="105" w:firstLine="0"/>
    </w:pPr>
    <w:r>
      <w:rPr>
        <w:rFonts w:ascii="Verdana" w:eastAsia="Verdana" w:hAnsi="Verdana" w:cs="Verdana"/>
        <w:sz w:val="20"/>
      </w:rPr>
      <w:t xml:space="preserve"> </w:t>
    </w:r>
  </w:p>
  <w:p w:rsidR="00291460" w:rsidRDefault="00291460">
    <w:pPr>
      <w:spacing w:after="0" w:line="259" w:lineRule="auto"/>
      <w:ind w:left="0" w:right="-696"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291460" w:rsidRDefault="00291460">
    <w:pPr>
      <w:spacing w:after="0" w:line="259" w:lineRule="auto"/>
      <w:ind w:left="359" w:firstLine="0"/>
    </w:pPr>
    <w:r>
      <w:rPr>
        <w:sz w:val="16"/>
      </w:rPr>
      <w:t xml:space="preserve">G­Cloud 8 (G8) Framework Contract  </w:t>
    </w:r>
  </w:p>
  <w:p w:rsidR="00291460" w:rsidRDefault="00291460">
    <w:pPr>
      <w:spacing w:after="0" w:line="259" w:lineRule="auto"/>
      <w:ind w:left="0" w:right="2" w:firstLine="0"/>
      <w:jc w:val="right"/>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p>
  <w:p w:rsidR="00291460" w:rsidRDefault="00291460">
    <w:pPr>
      <w:tabs>
        <w:tab w:val="center" w:pos="1493"/>
        <w:tab w:val="right" w:pos="10270"/>
      </w:tabs>
      <w:spacing w:after="318" w:line="259" w:lineRule="auto"/>
      <w:ind w:left="0" w:right="-397" w:firstLine="0"/>
    </w:pPr>
    <w:r>
      <w:rPr>
        <w:rFonts w:ascii="Calibri" w:eastAsia="Calibri" w:hAnsi="Calibri" w:cs="Calibri"/>
        <w:sz w:val="22"/>
      </w:rPr>
      <w:tab/>
    </w:r>
    <w:r>
      <w:rPr>
        <w:sz w:val="16"/>
      </w:rPr>
      <w:t>Attachment 3</w:t>
    </w:r>
    <w:r>
      <w:rPr>
        <w:rFonts w:ascii="Gautami" w:eastAsia="Gautami" w:hAnsi="Gautami" w:cs="Gautami"/>
        <w:sz w:val="16"/>
      </w:rPr>
      <w:t>​</w:t>
    </w:r>
    <w:r>
      <w:rPr>
        <w:color w:val="FF0000"/>
        <w:sz w:val="16"/>
      </w:rPr>
      <w:t xml:space="preserve"> </w:t>
    </w:r>
    <w:r>
      <w:rPr>
        <w:rFonts w:ascii="Gautami" w:eastAsia="Gautami" w:hAnsi="Gautami" w:cs="Gautami"/>
        <w:color w:val="FF0000"/>
        <w:sz w:val="16"/>
      </w:rPr>
      <w:t>​</w:t>
    </w:r>
    <w:r>
      <w:rPr>
        <w:sz w:val="16"/>
      </w:rPr>
      <w:t xml:space="preserve">­ Call­Off Contract </w:t>
    </w:r>
    <w:r>
      <w:rPr>
        <w:sz w:val="16"/>
      </w:rPr>
      <w:tab/>
    </w:r>
    <w:r>
      <w:rPr>
        <w:rFonts w:ascii="Gautami" w:eastAsia="Gautami" w:hAnsi="Gautami" w:cs="Gautami"/>
        <w:sz w:val="16"/>
      </w:rPr>
      <w:t>​</w:t>
    </w:r>
    <w:r>
      <w:rPr>
        <w:sz w:val="25"/>
        <w:vertAlign w:val="superscript"/>
      </w:rPr>
      <w:t xml:space="preserve"> of </w:t>
    </w:r>
    <w:fldSimple w:instr=" NUMPAGES   \* MERGEFORMAT ">
      <w:r w:rsidRPr="0087456D">
        <w:rPr>
          <w:b/>
          <w:noProof/>
          <w:sz w:val="25"/>
          <w:vertAlign w:val="superscript"/>
        </w:rPr>
        <w:t>56</w:t>
      </w:r>
    </w:fldSimple>
    <w:r>
      <w:rPr>
        <w:b/>
        <w:sz w:val="25"/>
        <w:vertAlign w:val="superscript"/>
      </w:rPr>
      <w:t xml:space="preserve"> </w:t>
    </w:r>
  </w:p>
  <w:p w:rsidR="00291460" w:rsidRDefault="00291460">
    <w:pPr>
      <w:spacing w:after="0" w:line="259" w:lineRule="auto"/>
      <w:ind w:left="105" w:firstLine="0"/>
    </w:pPr>
    <w:r>
      <w:rPr>
        <w:rFonts w:ascii="Verdana" w:eastAsia="Verdana" w:hAnsi="Verdana" w:cs="Verdana"/>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460" w:rsidRDefault="00291460">
      <w:pPr>
        <w:spacing w:after="0" w:line="240" w:lineRule="auto"/>
      </w:pPr>
      <w:r>
        <w:separator/>
      </w:r>
    </w:p>
  </w:footnote>
  <w:footnote w:type="continuationSeparator" w:id="0">
    <w:p w:rsidR="00291460" w:rsidRDefault="00291460">
      <w:pPr>
        <w:spacing w:after="0" w:line="240" w:lineRule="auto"/>
      </w:pPr>
      <w:r>
        <w:continuationSeparator/>
      </w:r>
    </w:p>
  </w:footnote>
  <w:footnote w:type="continuationNotice" w:id="1">
    <w:p w:rsidR="00291460" w:rsidRDefault="0029146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60" w:rsidRDefault="00291460">
    <w:pPr>
      <w:spacing w:after="0" w:line="259" w:lineRule="auto"/>
      <w:ind w:left="105" w:firstLine="0"/>
    </w:pPr>
    <w:r>
      <w:rPr>
        <w:rFonts w:ascii="Calibri" w:eastAsia="Calibri" w:hAnsi="Calibri" w:cs="Calibri"/>
        <w:noProof/>
        <w:sz w:val="22"/>
        <w:lang w:val="en-GB" w:eastAsia="en-GB"/>
      </w:rPr>
      <mc:AlternateContent>
        <mc:Choice Requires="wpg">
          <w:drawing>
            <wp:anchor distT="0" distB="0" distL="114300" distR="114300" simplePos="0" relativeHeight="251657728" behindDoc="0" locked="0" layoutInCell="1" allowOverlap="1" wp14:anchorId="51020133" wp14:editId="54F4DDC3">
              <wp:simplePos x="0" y="0"/>
              <wp:positionH relativeFrom="page">
                <wp:posOffset>570060</wp:posOffset>
              </wp:positionH>
              <wp:positionV relativeFrom="page">
                <wp:posOffset>1054612</wp:posOffset>
              </wp:positionV>
              <wp:extent cx="6764718" cy="9501"/>
              <wp:effectExtent l="0" t="0" r="0" b="0"/>
              <wp:wrapSquare wrapText="bothSides"/>
              <wp:docPr id="99200" name="Group 99200"/>
              <wp:cNvGraphicFramePr/>
              <a:graphic xmlns:a="http://schemas.openxmlformats.org/drawingml/2006/main">
                <a:graphicData uri="http://schemas.microsoft.com/office/word/2010/wordprocessingGroup">
                  <wpg:wgp>
                    <wpg:cNvGrpSpPr/>
                    <wpg:grpSpPr>
                      <a:xfrm>
                        <a:off x="0" y="0"/>
                        <a:ext cx="6764718" cy="9501"/>
                        <a:chOff x="0" y="0"/>
                        <a:chExt cx="6764718" cy="9501"/>
                      </a:xfrm>
                    </wpg:grpSpPr>
                    <wps:wsp>
                      <wps:cNvPr id="104238" name="Shape 104238"/>
                      <wps:cNvSpPr/>
                      <wps:spPr>
                        <a:xfrm>
                          <a:off x="3382359" y="0"/>
                          <a:ext cx="3382359" cy="9501"/>
                        </a:xfrm>
                        <a:custGeom>
                          <a:avLst/>
                          <a:gdLst/>
                          <a:ahLst/>
                          <a:cxnLst/>
                          <a:rect l="0" t="0" r="0" b="0"/>
                          <a:pathLst>
                            <a:path w="3382359" h="9501">
                              <a:moveTo>
                                <a:pt x="0" y="0"/>
                              </a:moveTo>
                              <a:lnTo>
                                <a:pt x="3382359" y="0"/>
                              </a:lnTo>
                              <a:lnTo>
                                <a:pt x="3382359" y="9501"/>
                              </a:lnTo>
                              <a:lnTo>
                                <a:pt x="0" y="9501"/>
                              </a:lnTo>
                              <a:lnTo>
                                <a:pt x="0" y="0"/>
                              </a:lnTo>
                            </a:path>
                          </a:pathLst>
                        </a:custGeom>
                        <a:ln w="0" cap="flat">
                          <a:miter lim="100000"/>
                        </a:ln>
                      </wps:spPr>
                      <wps:style>
                        <a:lnRef idx="0">
                          <a:srgbClr val="000000">
                            <a:alpha val="0"/>
                          </a:srgbClr>
                        </a:lnRef>
                        <a:fillRef idx="1">
                          <a:srgbClr val="808080"/>
                        </a:fillRef>
                        <a:effectRef idx="0">
                          <a:scrgbClr r="0" g="0" b="0"/>
                        </a:effectRef>
                        <a:fontRef idx="none"/>
                      </wps:style>
                      <wps:bodyPr/>
                    </wps:wsp>
                    <wps:wsp>
                      <wps:cNvPr id="104239" name="Shape 104239"/>
                      <wps:cNvSpPr/>
                      <wps:spPr>
                        <a:xfrm>
                          <a:off x="0" y="0"/>
                          <a:ext cx="3382359" cy="9501"/>
                        </a:xfrm>
                        <a:custGeom>
                          <a:avLst/>
                          <a:gdLst/>
                          <a:ahLst/>
                          <a:cxnLst/>
                          <a:rect l="0" t="0" r="0" b="0"/>
                          <a:pathLst>
                            <a:path w="3382359" h="9501">
                              <a:moveTo>
                                <a:pt x="0" y="0"/>
                              </a:moveTo>
                              <a:lnTo>
                                <a:pt x="3382359" y="0"/>
                              </a:lnTo>
                              <a:lnTo>
                                <a:pt x="3382359" y="9501"/>
                              </a:lnTo>
                              <a:lnTo>
                                <a:pt x="0" y="9501"/>
                              </a:lnTo>
                              <a:lnTo>
                                <a:pt x="0" y="0"/>
                              </a:lnTo>
                            </a:path>
                          </a:pathLst>
                        </a:custGeom>
                        <a:ln w="0" cap="flat">
                          <a:miter lim="100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12A4479B" id="Group 99200" o:spid="_x0000_s1026" style="position:absolute;margin-left:44.9pt;margin-top:83.05pt;width:532.65pt;height:.75pt;z-index:251664384;mso-position-horizontal-relative:page;mso-position-vertical-relative:page" coordsize="67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">
              <v:shape id="Shape 104238" o:spid="_x0000_s1027" style="position:absolute;left:33823;width:33824;height:95;visibility:visible;mso-wrap-style:square;v-text-anchor:top" coordsize="338235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Y7sQA&#10;AADfAAAADwAAAGRycy9kb3ducmV2LnhtbERPS0vDQBC+F/oflhG82Y31QYndllIoCB7EVu11zE43&#10;odnZmB3b+O+dg9Djx/eeL4fYmhP1uUns4HZSgCGukm84OHjfbW5mYLIge2wTk4NfyrBcjEdzLH06&#10;8xudthKMhnAu0UEt0pXW5qqmiHmSOmLlDqmPKAr7YH2PZw2PrZ0WxaON2LA21NjRuqbquP2JDj6H&#10;16/Z0R5E6GPz8h32+/VDYOeur4bVExihQS7if/ez1/nF/fROB+sfBW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GO7EAAAA3wAAAA8AAAAAAAAAAAAAAAAAmAIAAGRycy9k&#10;b3ducmV2LnhtbFBLBQYAAAAABAAEAPUAAACJAwAAAAA=&#10;" path="m,l3382359,r,9501l,9501,,e" fillcolor="gray" stroked="f" strokeweight="0">
                <v:stroke miterlimit="1" joinstyle="miter"/>
                <v:path arrowok="t" textboxrect="0,0,3382359,9501"/>
              </v:shape>
              <v:shape id="Shape 104239" o:spid="_x0000_s1028" style="position:absolute;width:33823;height:95;visibility:visible;mso-wrap-style:square;v-text-anchor:top" coordsize="338235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9dcQA&#10;AADfAAAADwAAAGRycy9kb3ducmV2LnhtbERPS2sCMRC+F/ofwhS81WztA12NUgRB8FBqfVzHzZhd&#10;3Ey2m1G3/74pCD1+fO/JrPO1ulAbq8AGnvoZKOIi2Iqdgc3X4nEIKgqyxTowGfihCLPp/d0Ecxuu&#10;/EmXtTiVQjjmaKAUaXKtY1GSx9gPDXHijqH1KAm2TtsWrync13qQZW/aY8WpocSG5iUVp/XZG9h1&#10;H4fhSR9FaLtYfbv9fv7q2JjeQ/c+BiXUyb/45l7aND97GTyP4O9PAq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vXXEAAAA3wAAAA8AAAAAAAAAAAAAAAAAmAIAAGRycy9k&#10;b3ducmV2LnhtbFBLBQYAAAAABAAEAPUAAACJAwAAAAA=&#10;" path="m,l3382359,r,9501l,9501,,e" fillcolor="gray" stroked="f" strokeweight="0">
                <v:stroke miterlimit="1" joinstyle="miter"/>
                <v:path arrowok="t" textboxrect="0,0,3382359,9501"/>
              </v:shape>
              <w10:wrap type="square" anchorx="page" anchory="page"/>
            </v:group>
          </w:pict>
        </mc:Fallback>
      </mc:AlternateContent>
    </w:r>
    <w:r>
      <w:rPr>
        <w:rFonts w:ascii="Verdana" w:eastAsia="Verdana" w:hAnsi="Verdana" w:cs="Verdana"/>
        <w:sz w:val="20"/>
      </w:rPr>
      <w:t xml:space="preserve"> </w:t>
    </w:r>
  </w:p>
  <w:p w:rsidR="00291460" w:rsidRDefault="00291460">
    <w:pPr>
      <w:spacing w:after="828" w:line="259" w:lineRule="auto"/>
      <w:ind w:left="0" w:firstLine="0"/>
    </w:pPr>
    <w:r>
      <w:rPr>
        <w:rFonts w:ascii="Times New Roman" w:eastAsia="Times New Roman" w:hAnsi="Times New Roman" w:cs="Times New Roman"/>
        <w:sz w:val="20"/>
      </w:rPr>
      <w:t xml:space="preserve"> </w:t>
    </w:r>
  </w:p>
  <w:p w:rsidR="00291460" w:rsidRDefault="00291460">
    <w:pPr>
      <w:spacing w:line="259" w:lineRule="auto"/>
      <w:ind w:left="831" w:firstLine="0"/>
      <w:jc w:val="center"/>
    </w:pPr>
    <w:r>
      <w:rPr>
        <w:rFonts w:ascii="Times New Roman" w:eastAsia="Times New Roman" w:hAnsi="Times New Roman" w:cs="Times New Roman"/>
        <w:sz w:val="20"/>
      </w:rPr>
      <w:t xml:space="preserve"> </w:t>
    </w:r>
  </w:p>
  <w:p w:rsidR="00291460" w:rsidRDefault="00291460">
    <w:pPr>
      <w:spacing w:after="0" w:line="259" w:lineRule="auto"/>
      <w:ind w:left="105" w:firstLine="0"/>
    </w:pPr>
    <w:r>
      <w:rPr>
        <w:rFonts w:ascii="Verdana" w:eastAsia="Verdana" w:hAnsi="Verdana" w:cs="Verdana"/>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60" w:rsidRDefault="00291460">
    <w:pPr>
      <w:spacing w:after="0" w:line="259" w:lineRule="auto"/>
      <w:ind w:left="105" w:firstLine="0"/>
    </w:pPr>
    <w:r>
      <w:rPr>
        <w:rFonts w:ascii="Calibri" w:eastAsia="Calibri" w:hAnsi="Calibri" w:cs="Calibri"/>
        <w:noProof/>
        <w:sz w:val="22"/>
        <w:lang w:val="en-GB" w:eastAsia="en-GB"/>
      </w:rPr>
      <mc:AlternateContent>
        <mc:Choice Requires="wpg">
          <w:drawing>
            <wp:anchor distT="0" distB="0" distL="114300" distR="114300" simplePos="0" relativeHeight="251658752" behindDoc="0" locked="0" layoutInCell="1" allowOverlap="1" wp14:anchorId="50EC72AE" wp14:editId="19F86C2F">
              <wp:simplePos x="0" y="0"/>
              <wp:positionH relativeFrom="page">
                <wp:posOffset>570060</wp:posOffset>
              </wp:positionH>
              <wp:positionV relativeFrom="page">
                <wp:posOffset>1054612</wp:posOffset>
              </wp:positionV>
              <wp:extent cx="6764718" cy="9501"/>
              <wp:effectExtent l="0" t="0" r="0" b="0"/>
              <wp:wrapSquare wrapText="bothSides"/>
              <wp:docPr id="99138" name="Group 99138"/>
              <wp:cNvGraphicFramePr/>
              <a:graphic xmlns:a="http://schemas.openxmlformats.org/drawingml/2006/main">
                <a:graphicData uri="http://schemas.microsoft.com/office/word/2010/wordprocessingGroup">
                  <wpg:wgp>
                    <wpg:cNvGrpSpPr/>
                    <wpg:grpSpPr>
                      <a:xfrm>
                        <a:off x="0" y="0"/>
                        <a:ext cx="6764718" cy="9501"/>
                        <a:chOff x="0" y="0"/>
                        <a:chExt cx="6764718" cy="9501"/>
                      </a:xfrm>
                    </wpg:grpSpPr>
                    <wps:wsp>
                      <wps:cNvPr id="104236" name="Shape 104236"/>
                      <wps:cNvSpPr/>
                      <wps:spPr>
                        <a:xfrm>
                          <a:off x="3382359" y="0"/>
                          <a:ext cx="3382359" cy="9501"/>
                        </a:xfrm>
                        <a:custGeom>
                          <a:avLst/>
                          <a:gdLst/>
                          <a:ahLst/>
                          <a:cxnLst/>
                          <a:rect l="0" t="0" r="0" b="0"/>
                          <a:pathLst>
                            <a:path w="3382359" h="9501">
                              <a:moveTo>
                                <a:pt x="0" y="0"/>
                              </a:moveTo>
                              <a:lnTo>
                                <a:pt x="3382359" y="0"/>
                              </a:lnTo>
                              <a:lnTo>
                                <a:pt x="3382359" y="9501"/>
                              </a:lnTo>
                              <a:lnTo>
                                <a:pt x="0" y="9501"/>
                              </a:lnTo>
                              <a:lnTo>
                                <a:pt x="0" y="0"/>
                              </a:lnTo>
                            </a:path>
                          </a:pathLst>
                        </a:custGeom>
                        <a:ln w="0" cap="flat">
                          <a:miter lim="100000"/>
                        </a:ln>
                      </wps:spPr>
                      <wps:style>
                        <a:lnRef idx="0">
                          <a:srgbClr val="000000">
                            <a:alpha val="0"/>
                          </a:srgbClr>
                        </a:lnRef>
                        <a:fillRef idx="1">
                          <a:srgbClr val="808080"/>
                        </a:fillRef>
                        <a:effectRef idx="0">
                          <a:scrgbClr r="0" g="0" b="0"/>
                        </a:effectRef>
                        <a:fontRef idx="none"/>
                      </wps:style>
                      <wps:bodyPr/>
                    </wps:wsp>
                    <wps:wsp>
                      <wps:cNvPr id="104237" name="Shape 104237"/>
                      <wps:cNvSpPr/>
                      <wps:spPr>
                        <a:xfrm>
                          <a:off x="0" y="0"/>
                          <a:ext cx="3382359" cy="9501"/>
                        </a:xfrm>
                        <a:custGeom>
                          <a:avLst/>
                          <a:gdLst/>
                          <a:ahLst/>
                          <a:cxnLst/>
                          <a:rect l="0" t="0" r="0" b="0"/>
                          <a:pathLst>
                            <a:path w="3382359" h="9501">
                              <a:moveTo>
                                <a:pt x="0" y="0"/>
                              </a:moveTo>
                              <a:lnTo>
                                <a:pt x="3382359" y="0"/>
                              </a:lnTo>
                              <a:lnTo>
                                <a:pt x="3382359" y="9501"/>
                              </a:lnTo>
                              <a:lnTo>
                                <a:pt x="0" y="9501"/>
                              </a:lnTo>
                              <a:lnTo>
                                <a:pt x="0" y="0"/>
                              </a:lnTo>
                            </a:path>
                          </a:pathLst>
                        </a:custGeom>
                        <a:ln w="0" cap="flat">
                          <a:miter lim="100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4494699B" id="Group 99138" o:spid="_x0000_s1026" style="position:absolute;margin-left:44.9pt;margin-top:83.05pt;width:532.65pt;height:.75pt;z-index:251665408;mso-position-horizontal-relative:page;mso-position-vertical-relative:page" coordsize="67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">
              <v:shape id="Shape 104236" o:spid="_x0000_s1027" style="position:absolute;left:33823;width:33824;height:95;visibility:visible;mso-wrap-style:square;v-text-anchor:top" coordsize="338235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pB8MA&#10;AADfAAAADwAAAGRycy9kb3ducmV2LnhtbERPTWsCMRC9F/wPYYTealZtRVajFEEQeihqq9dxM2YX&#10;N5PtZqrbf28KhR4f73u+7HytrtTGKrCB4SADRVwEW7Ez8LFfP01BRUG2WAcmAz8UYbnoPcwxt+HG&#10;W7ruxKkUwjFHA6VIk2sdi5I8xkFoiBN3Dq1HSbB12rZ4S+G+1qMsm2iPFaeGEhtalVRcdt/ewKF7&#10;P00v+ixCn+u3L3c8rl4cG/PY715noIQ6+Rf/uTc2zc+eR+MJ/P5JAP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4pB8MAAADfAAAADwAAAAAAAAAAAAAAAACYAgAAZHJzL2Rv&#10;d25yZXYueG1sUEsFBgAAAAAEAAQA9QAAAIgDAAAAAA==&#10;" path="m,l3382359,r,9501l,9501,,e" fillcolor="gray" stroked="f" strokeweight="0">
                <v:stroke miterlimit="1" joinstyle="miter"/>
                <v:path arrowok="t" textboxrect="0,0,3382359,9501"/>
              </v:shape>
              <v:shape id="Shape 104237" o:spid="_x0000_s1028" style="position:absolute;width:33823;height:95;visibility:visible;mso-wrap-style:square;v-text-anchor:top" coordsize="338235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MnMQA&#10;AADfAAAADwAAAGRycy9kb3ducmV2LnhtbERPS2vCQBC+C/0PyxR6q5vah5JmlSIIhR6KttXrNDvZ&#10;BLOzaXaq6b/vCoLHj+9dLAbfqgP1sQls4G6cgSIug23YGfj8WN3OQEVBttgGJgN/FGExvxoVmNtw&#10;5DUdNuJUCuGYo4FapMu1jmVNHuM4dMSJq0LvURLsnbY9HlO4b/Uky560x4ZTQ40dLWsq95tfb2A7&#10;vH/P9roSoa/V24/b7ZaPjo25uR5enkEJDXIRn92vNs3PHib3Uzj9SQD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jJzEAAAA3wAAAA8AAAAAAAAAAAAAAAAAmAIAAGRycy9k&#10;b3ducmV2LnhtbFBLBQYAAAAABAAEAPUAAACJAwAAAAA=&#10;" path="m,l3382359,r,9501l,9501,,e" fillcolor="gray" stroked="f" strokeweight="0">
                <v:stroke miterlimit="1" joinstyle="miter"/>
                <v:path arrowok="t" textboxrect="0,0,3382359,9501"/>
              </v:shape>
              <w10:wrap type="square" anchorx="page" anchory="page"/>
            </v:group>
          </w:pict>
        </mc:Fallback>
      </mc:AlternateContent>
    </w:r>
    <w:r>
      <w:rPr>
        <w:rFonts w:ascii="Verdana" w:eastAsia="Verdana" w:hAnsi="Verdana" w:cs="Verdana"/>
        <w:sz w:val="20"/>
      </w:rPr>
      <w:t xml:space="preserve"> </w:t>
    </w:r>
  </w:p>
  <w:p w:rsidR="00291460" w:rsidRDefault="00291460">
    <w:pPr>
      <w:spacing w:after="828" w:line="259" w:lineRule="auto"/>
      <w:ind w:left="0" w:firstLine="0"/>
    </w:pPr>
    <w:r>
      <w:rPr>
        <w:rFonts w:ascii="Times New Roman" w:eastAsia="Times New Roman" w:hAnsi="Times New Roman" w:cs="Times New Roman"/>
        <w:sz w:val="20"/>
      </w:rPr>
      <w:t xml:space="preserve"> </w:t>
    </w:r>
  </w:p>
  <w:p w:rsidR="00291460" w:rsidRDefault="00291460">
    <w:pPr>
      <w:spacing w:line="259" w:lineRule="auto"/>
      <w:ind w:left="831" w:firstLine="0"/>
      <w:jc w:val="center"/>
    </w:pPr>
    <w:r>
      <w:rPr>
        <w:rFonts w:ascii="Times New Roman" w:eastAsia="Times New Roman" w:hAnsi="Times New Roman" w:cs="Times New Roman"/>
        <w:sz w:val="20"/>
      </w:rPr>
      <w:t xml:space="preserve"> </w:t>
    </w:r>
  </w:p>
  <w:p w:rsidR="00291460" w:rsidRDefault="00291460">
    <w:pPr>
      <w:spacing w:after="0" w:line="259" w:lineRule="auto"/>
      <w:ind w:left="105" w:firstLine="0"/>
    </w:pPr>
    <w:r>
      <w:rPr>
        <w:rFonts w:ascii="Verdana" w:eastAsia="Verdana" w:hAnsi="Verdana" w:cs="Verdana"/>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60" w:rsidRDefault="00291460">
    <w:pPr>
      <w:spacing w:after="0" w:line="259" w:lineRule="auto"/>
      <w:ind w:left="105" w:firstLine="0"/>
    </w:pPr>
    <w:r>
      <w:rPr>
        <w:rFonts w:ascii="Calibri" w:eastAsia="Calibri" w:hAnsi="Calibri" w:cs="Calibri"/>
        <w:noProof/>
        <w:sz w:val="22"/>
        <w:lang w:val="en-GB" w:eastAsia="en-GB"/>
      </w:rPr>
      <mc:AlternateContent>
        <mc:Choice Requires="wpg">
          <w:drawing>
            <wp:anchor distT="0" distB="0" distL="114300" distR="114300" simplePos="0" relativeHeight="251659776" behindDoc="0" locked="0" layoutInCell="1" allowOverlap="1" wp14:anchorId="00ADCBA9" wp14:editId="266AC413">
              <wp:simplePos x="0" y="0"/>
              <wp:positionH relativeFrom="page">
                <wp:posOffset>570060</wp:posOffset>
              </wp:positionH>
              <wp:positionV relativeFrom="page">
                <wp:posOffset>1054612</wp:posOffset>
              </wp:positionV>
              <wp:extent cx="6764718" cy="9501"/>
              <wp:effectExtent l="0" t="0" r="0" b="0"/>
              <wp:wrapSquare wrapText="bothSides"/>
              <wp:docPr id="99076" name="Group 99076"/>
              <wp:cNvGraphicFramePr/>
              <a:graphic xmlns:a="http://schemas.openxmlformats.org/drawingml/2006/main">
                <a:graphicData uri="http://schemas.microsoft.com/office/word/2010/wordprocessingGroup">
                  <wpg:wgp>
                    <wpg:cNvGrpSpPr/>
                    <wpg:grpSpPr>
                      <a:xfrm>
                        <a:off x="0" y="0"/>
                        <a:ext cx="6764718" cy="9501"/>
                        <a:chOff x="0" y="0"/>
                        <a:chExt cx="6764718" cy="9501"/>
                      </a:xfrm>
                    </wpg:grpSpPr>
                    <wps:wsp>
                      <wps:cNvPr id="104234" name="Shape 104234"/>
                      <wps:cNvSpPr/>
                      <wps:spPr>
                        <a:xfrm>
                          <a:off x="3382359" y="0"/>
                          <a:ext cx="3382359" cy="9501"/>
                        </a:xfrm>
                        <a:custGeom>
                          <a:avLst/>
                          <a:gdLst/>
                          <a:ahLst/>
                          <a:cxnLst/>
                          <a:rect l="0" t="0" r="0" b="0"/>
                          <a:pathLst>
                            <a:path w="3382359" h="9501">
                              <a:moveTo>
                                <a:pt x="0" y="0"/>
                              </a:moveTo>
                              <a:lnTo>
                                <a:pt x="3382359" y="0"/>
                              </a:lnTo>
                              <a:lnTo>
                                <a:pt x="3382359" y="9501"/>
                              </a:lnTo>
                              <a:lnTo>
                                <a:pt x="0" y="9501"/>
                              </a:lnTo>
                              <a:lnTo>
                                <a:pt x="0" y="0"/>
                              </a:lnTo>
                            </a:path>
                          </a:pathLst>
                        </a:custGeom>
                        <a:ln w="0" cap="flat">
                          <a:miter lim="100000"/>
                        </a:ln>
                      </wps:spPr>
                      <wps:style>
                        <a:lnRef idx="0">
                          <a:srgbClr val="000000">
                            <a:alpha val="0"/>
                          </a:srgbClr>
                        </a:lnRef>
                        <a:fillRef idx="1">
                          <a:srgbClr val="808080"/>
                        </a:fillRef>
                        <a:effectRef idx="0">
                          <a:scrgbClr r="0" g="0" b="0"/>
                        </a:effectRef>
                        <a:fontRef idx="none"/>
                      </wps:style>
                      <wps:bodyPr/>
                    </wps:wsp>
                    <wps:wsp>
                      <wps:cNvPr id="104235" name="Shape 104235"/>
                      <wps:cNvSpPr/>
                      <wps:spPr>
                        <a:xfrm>
                          <a:off x="0" y="0"/>
                          <a:ext cx="3382359" cy="9501"/>
                        </a:xfrm>
                        <a:custGeom>
                          <a:avLst/>
                          <a:gdLst/>
                          <a:ahLst/>
                          <a:cxnLst/>
                          <a:rect l="0" t="0" r="0" b="0"/>
                          <a:pathLst>
                            <a:path w="3382359" h="9501">
                              <a:moveTo>
                                <a:pt x="0" y="0"/>
                              </a:moveTo>
                              <a:lnTo>
                                <a:pt x="3382359" y="0"/>
                              </a:lnTo>
                              <a:lnTo>
                                <a:pt x="3382359" y="9501"/>
                              </a:lnTo>
                              <a:lnTo>
                                <a:pt x="0" y="9501"/>
                              </a:lnTo>
                              <a:lnTo>
                                <a:pt x="0" y="0"/>
                              </a:lnTo>
                            </a:path>
                          </a:pathLst>
                        </a:custGeom>
                        <a:ln w="0" cap="flat">
                          <a:miter lim="100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455C150B" id="Group 99076" o:spid="_x0000_s1026" style="position:absolute;margin-left:44.9pt;margin-top:83.05pt;width:532.65pt;height:.75pt;z-index:251666432;mso-position-horizontal-relative:page;mso-position-vertical-relative:page" coordsize="67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">
              <v:shape id="Shape 104234" o:spid="_x0000_s1027" style="position:absolute;left:33823;width:33824;height:95;visibility:visible;mso-wrap-style:square;v-text-anchor:top" coordsize="338235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S68QA&#10;AADfAAAADwAAAGRycy9kb3ducmV2LnhtbERPS2sCMRC+F/wPYQRvNeujRVajiCAUeijVqtdxM2YX&#10;N5PtZqrbf98UCj1+fO/FqvO1ulEbq8AGRsMMFHERbMXOwMd++zgDFQXZYh2YDHxThNWy97DA3IY7&#10;v9NtJ06lEI45GihFmlzrWJTkMQ5DQ5y4S2g9SoKt07bFewr3tR5n2bP2WHFqKLGhTUnFdfflDRy7&#10;t/Psqi8idNi+frrTafPk2JhBv1vPQQl18i/+c7/YND+bjidT+P2TAO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AEuvEAAAA3wAAAA8AAAAAAAAAAAAAAAAAmAIAAGRycy9k&#10;b3ducmV2LnhtbFBLBQYAAAAABAAEAPUAAACJAwAAAAA=&#10;" path="m,l3382359,r,9501l,9501,,e" fillcolor="gray" stroked="f" strokeweight="0">
                <v:stroke miterlimit="1" joinstyle="miter"/>
                <v:path arrowok="t" textboxrect="0,0,3382359,9501"/>
              </v:shape>
              <v:shape id="Shape 104235" o:spid="_x0000_s1028" style="position:absolute;width:33823;height:95;visibility:visible;mso-wrap-style:square;v-text-anchor:top" coordsize="338235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3cMMA&#10;AADfAAAADwAAAGRycy9kb3ducmV2LnhtbERPTWsCMRC9F/wPYQRvNavWIqtRRBAKPZRq1eu4GbOL&#10;m8l2M9Xtv28KhR4f73ux6nytbtTGKrCB0TADRVwEW7Ez8LHfPs5ARUG2WAcmA98UYbXsPSwwt+HO&#10;73TbiVMphGOOBkqRJtc6FiV5jMPQECfuElqPkmDrtG3xnsJ9rcdZ9qw9VpwaSmxoU1Jx3X15A8fu&#10;7Ty76osIHbavn+502kwdGzPod+s5KKFO/sV/7heb5mdP48kUfv8kAH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y3cMMAAADfAAAADwAAAAAAAAAAAAAAAACYAgAAZHJzL2Rv&#10;d25yZXYueG1sUEsFBgAAAAAEAAQA9QAAAIgDAAAAAA==&#10;" path="m,l3382359,r,9501l,9501,,e" fillcolor="gray" stroked="f" strokeweight="0">
                <v:stroke miterlimit="1" joinstyle="miter"/>
                <v:path arrowok="t" textboxrect="0,0,3382359,9501"/>
              </v:shape>
              <w10:wrap type="square" anchorx="page" anchory="page"/>
            </v:group>
          </w:pict>
        </mc:Fallback>
      </mc:AlternateContent>
    </w:r>
    <w:r>
      <w:rPr>
        <w:rFonts w:ascii="Verdana" w:eastAsia="Verdana" w:hAnsi="Verdana" w:cs="Verdana"/>
        <w:sz w:val="20"/>
      </w:rPr>
      <w:t xml:space="preserve"> </w:t>
    </w:r>
  </w:p>
  <w:p w:rsidR="00291460" w:rsidRDefault="00291460">
    <w:pPr>
      <w:spacing w:after="828" w:line="259" w:lineRule="auto"/>
      <w:ind w:left="0" w:firstLine="0"/>
    </w:pPr>
    <w:r>
      <w:rPr>
        <w:rFonts w:ascii="Times New Roman" w:eastAsia="Times New Roman" w:hAnsi="Times New Roman" w:cs="Times New Roman"/>
        <w:sz w:val="20"/>
      </w:rPr>
      <w:t xml:space="preserve"> </w:t>
    </w:r>
  </w:p>
  <w:p w:rsidR="00291460" w:rsidRDefault="00291460">
    <w:pPr>
      <w:spacing w:line="259" w:lineRule="auto"/>
      <w:ind w:left="831" w:firstLine="0"/>
      <w:jc w:val="center"/>
    </w:pPr>
    <w:r>
      <w:rPr>
        <w:rFonts w:ascii="Times New Roman" w:eastAsia="Times New Roman" w:hAnsi="Times New Roman" w:cs="Times New Roman"/>
        <w:sz w:val="20"/>
      </w:rPr>
      <w:t xml:space="preserve"> </w:t>
    </w:r>
  </w:p>
  <w:p w:rsidR="00291460" w:rsidRDefault="00291460">
    <w:pPr>
      <w:spacing w:after="0" w:line="259" w:lineRule="auto"/>
      <w:ind w:left="105" w:firstLine="0"/>
    </w:pPr>
    <w:r>
      <w:rPr>
        <w:rFonts w:ascii="Verdana" w:eastAsia="Verdana" w:hAnsi="Verdana" w:cs="Verdana"/>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2916"/>
    <w:multiLevelType w:val="multilevel"/>
    <w:tmpl w:val="BA04DEA4"/>
    <w:lvl w:ilvl="0">
      <w:start w:val="1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01385E03"/>
    <w:multiLevelType w:val="hybridMultilevel"/>
    <w:tmpl w:val="A7948214"/>
    <w:lvl w:ilvl="0" w:tplc="C00E5F56">
      <w:start w:val="1"/>
      <w:numFmt w:val="bullet"/>
      <w:lvlText w:val="●"/>
      <w:lvlJc w:val="left"/>
      <w:pPr>
        <w:ind w:left="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F22E80">
      <w:start w:val="1"/>
      <w:numFmt w:val="bullet"/>
      <w:lvlText w:val="o"/>
      <w:lvlJc w:val="left"/>
      <w:pPr>
        <w:ind w:left="1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AA162E">
      <w:start w:val="1"/>
      <w:numFmt w:val="bullet"/>
      <w:lvlText w:val="▪"/>
      <w:lvlJc w:val="left"/>
      <w:pPr>
        <w:ind w:left="2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C622B2">
      <w:start w:val="1"/>
      <w:numFmt w:val="bullet"/>
      <w:lvlText w:val="•"/>
      <w:lvlJc w:val="left"/>
      <w:pPr>
        <w:ind w:left="3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C8D122">
      <w:start w:val="1"/>
      <w:numFmt w:val="bullet"/>
      <w:lvlText w:val="o"/>
      <w:lvlJc w:val="left"/>
      <w:pPr>
        <w:ind w:left="3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46A86E">
      <w:start w:val="1"/>
      <w:numFmt w:val="bullet"/>
      <w:lvlText w:val="▪"/>
      <w:lvlJc w:val="left"/>
      <w:pPr>
        <w:ind w:left="4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C0E270">
      <w:start w:val="1"/>
      <w:numFmt w:val="bullet"/>
      <w:lvlText w:val="•"/>
      <w:lvlJc w:val="left"/>
      <w:pPr>
        <w:ind w:left="5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62EEC0">
      <w:start w:val="1"/>
      <w:numFmt w:val="bullet"/>
      <w:lvlText w:val="o"/>
      <w:lvlJc w:val="left"/>
      <w:pPr>
        <w:ind w:left="5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7893EE">
      <w:start w:val="1"/>
      <w:numFmt w:val="bullet"/>
      <w:lvlText w:val="▪"/>
      <w:lvlJc w:val="left"/>
      <w:pPr>
        <w:ind w:left="6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66F735D"/>
    <w:multiLevelType w:val="hybridMultilevel"/>
    <w:tmpl w:val="1130CD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AC027A0"/>
    <w:multiLevelType w:val="hybridMultilevel"/>
    <w:tmpl w:val="2C2C1B58"/>
    <w:lvl w:ilvl="0" w:tplc="070CCEE6">
      <w:start w:val="1"/>
      <w:numFmt w:val="decimal"/>
      <w:lvlText w:val="%1."/>
      <w:lvlJc w:val="left"/>
      <w:pPr>
        <w:ind w:left="1080" w:hanging="360"/>
      </w:pPr>
      <w:rPr>
        <w:rFonts w:ascii="Arial" w:hAnsi="Arial" w:cs="Arial" w:hint="default"/>
        <w:sz w:val="24"/>
        <w:szCs w:val="24"/>
      </w:rPr>
    </w:lvl>
    <w:lvl w:ilvl="1" w:tplc="08090019">
      <w:start w:val="1"/>
      <w:numFmt w:val="lowerLetter"/>
      <w:lvlText w:val="%2."/>
      <w:lvlJc w:val="left"/>
      <w:pPr>
        <w:ind w:left="1800" w:hanging="360"/>
      </w:pPr>
    </w:lvl>
    <w:lvl w:ilvl="2" w:tplc="4CF6F320">
      <w:start w:val="1"/>
      <w:numFmt w:val="lowerLetter"/>
      <w:lvlText w:val="(%3)"/>
      <w:lvlJc w:val="left"/>
      <w:pPr>
        <w:ind w:left="3045" w:hanging="705"/>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AF87035"/>
    <w:multiLevelType w:val="hybridMultilevel"/>
    <w:tmpl w:val="C3EA9996"/>
    <w:lvl w:ilvl="0" w:tplc="BFB62CAE">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26246C">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087252">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1C21E8">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08DAA2">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801866">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604488">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0AFE4A">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420A70">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0D3C5EC1"/>
    <w:multiLevelType w:val="hybridMultilevel"/>
    <w:tmpl w:val="99DAD5D2"/>
    <w:lvl w:ilvl="0" w:tplc="97400CFE">
      <w:start w:val="1"/>
      <w:numFmt w:val="bullet"/>
      <w:lvlText w:val="●"/>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46AA14">
      <w:start w:val="1"/>
      <w:numFmt w:val="bullet"/>
      <w:lvlText w:val="o"/>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36997E">
      <w:start w:val="1"/>
      <w:numFmt w:val="bullet"/>
      <w:lvlText w:val="▪"/>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2EE2AA">
      <w:start w:val="1"/>
      <w:numFmt w:val="bullet"/>
      <w:lvlText w:val="•"/>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6C6BA">
      <w:start w:val="1"/>
      <w:numFmt w:val="bullet"/>
      <w:lvlText w:val="o"/>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6C413A">
      <w:start w:val="1"/>
      <w:numFmt w:val="bullet"/>
      <w:lvlText w:val="▪"/>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30A2D0">
      <w:start w:val="1"/>
      <w:numFmt w:val="bullet"/>
      <w:lvlText w:val="•"/>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8876D2">
      <w:start w:val="1"/>
      <w:numFmt w:val="bullet"/>
      <w:lvlText w:val="o"/>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DA15C4">
      <w:start w:val="1"/>
      <w:numFmt w:val="bullet"/>
      <w:lvlText w:val="▪"/>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0DEC4EBC"/>
    <w:multiLevelType w:val="hybridMultilevel"/>
    <w:tmpl w:val="9EF236CE"/>
    <w:lvl w:ilvl="0" w:tplc="FAEE3B9A">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1C9248">
      <w:start w:val="1"/>
      <w:numFmt w:val="bullet"/>
      <w:lvlText w:val="o"/>
      <w:lvlJc w:val="left"/>
      <w:pPr>
        <w:ind w:left="2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9E1B64">
      <w:start w:val="1"/>
      <w:numFmt w:val="bullet"/>
      <w:lvlText w:val="▪"/>
      <w:lvlJc w:val="left"/>
      <w:pPr>
        <w:ind w:left="2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62B282">
      <w:start w:val="1"/>
      <w:numFmt w:val="bullet"/>
      <w:lvlText w:val="•"/>
      <w:lvlJc w:val="left"/>
      <w:pPr>
        <w:ind w:left="3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7A520E">
      <w:start w:val="1"/>
      <w:numFmt w:val="bullet"/>
      <w:lvlText w:val="o"/>
      <w:lvlJc w:val="left"/>
      <w:pPr>
        <w:ind w:left="4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260B20">
      <w:start w:val="1"/>
      <w:numFmt w:val="bullet"/>
      <w:lvlText w:val="▪"/>
      <w:lvlJc w:val="left"/>
      <w:pPr>
        <w:ind w:left="5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467668">
      <w:start w:val="1"/>
      <w:numFmt w:val="bullet"/>
      <w:lvlText w:val="•"/>
      <w:lvlJc w:val="left"/>
      <w:pPr>
        <w:ind w:left="5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366BFA">
      <w:start w:val="1"/>
      <w:numFmt w:val="bullet"/>
      <w:lvlText w:val="o"/>
      <w:lvlJc w:val="left"/>
      <w:pPr>
        <w:ind w:left="6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AA608">
      <w:start w:val="1"/>
      <w:numFmt w:val="bullet"/>
      <w:lvlText w:val="▪"/>
      <w:lvlJc w:val="left"/>
      <w:pPr>
        <w:ind w:left="7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E34180A"/>
    <w:multiLevelType w:val="multilevel"/>
    <w:tmpl w:val="C9EC1BBA"/>
    <w:lvl w:ilvl="0">
      <w:start w:val="1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0EE52512"/>
    <w:multiLevelType w:val="hybridMultilevel"/>
    <w:tmpl w:val="D2082E1E"/>
    <w:lvl w:ilvl="0" w:tplc="A9001686">
      <w:start w:val="1"/>
      <w:numFmt w:val="bullet"/>
      <w:lvlText w:val="●"/>
      <w:lvlJc w:val="left"/>
      <w:pPr>
        <w:ind w:left="1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3639EE">
      <w:start w:val="1"/>
      <w:numFmt w:val="bullet"/>
      <w:lvlText w:val="o"/>
      <w:lvlJc w:val="left"/>
      <w:pPr>
        <w:ind w:left="2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32B486">
      <w:start w:val="1"/>
      <w:numFmt w:val="bullet"/>
      <w:lvlText w:val="▪"/>
      <w:lvlJc w:val="left"/>
      <w:pPr>
        <w:ind w:left="2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C050AE">
      <w:start w:val="1"/>
      <w:numFmt w:val="bullet"/>
      <w:lvlText w:val="•"/>
      <w:lvlJc w:val="left"/>
      <w:pPr>
        <w:ind w:left="3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100DDC">
      <w:start w:val="1"/>
      <w:numFmt w:val="bullet"/>
      <w:lvlText w:val="o"/>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7036D4">
      <w:start w:val="1"/>
      <w:numFmt w:val="bullet"/>
      <w:lvlText w:val="▪"/>
      <w:lvlJc w:val="left"/>
      <w:pPr>
        <w:ind w:left="4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B0FBD4">
      <w:start w:val="1"/>
      <w:numFmt w:val="bullet"/>
      <w:lvlText w:val="•"/>
      <w:lvlJc w:val="left"/>
      <w:pPr>
        <w:ind w:left="5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62B3C2">
      <w:start w:val="1"/>
      <w:numFmt w:val="bullet"/>
      <w:lvlText w:val="o"/>
      <w:lvlJc w:val="left"/>
      <w:pPr>
        <w:ind w:left="6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BEC486">
      <w:start w:val="1"/>
      <w:numFmt w:val="bullet"/>
      <w:lvlText w:val="▪"/>
      <w:lvlJc w:val="left"/>
      <w:pPr>
        <w:ind w:left="7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17014806"/>
    <w:multiLevelType w:val="multilevel"/>
    <w:tmpl w:val="8F923848"/>
    <w:lvl w:ilvl="0">
      <w:start w:val="10"/>
      <w:numFmt w:val="decimal"/>
      <w:lvlText w:val="%1."/>
      <w:lvlJc w:val="left"/>
      <w:pPr>
        <w:ind w:left="1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2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3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18651FC1"/>
    <w:multiLevelType w:val="hybridMultilevel"/>
    <w:tmpl w:val="E3340882"/>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11">
    <w:nsid w:val="19B57B48"/>
    <w:multiLevelType w:val="multilevel"/>
    <w:tmpl w:val="AE56942E"/>
    <w:lvl w:ilvl="0">
      <w:start w:val="1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1EA568F2"/>
    <w:multiLevelType w:val="hybridMultilevel"/>
    <w:tmpl w:val="AD088BB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3D5B57"/>
    <w:multiLevelType w:val="hybridMultilevel"/>
    <w:tmpl w:val="A3846B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8E509ED"/>
    <w:multiLevelType w:val="hybridMultilevel"/>
    <w:tmpl w:val="F4E45A0E"/>
    <w:lvl w:ilvl="0" w:tplc="41C0E2F0">
      <w:start w:val="1"/>
      <w:numFmt w:val="bullet"/>
      <w:lvlText w:val="●"/>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7008E0">
      <w:start w:val="1"/>
      <w:numFmt w:val="bullet"/>
      <w:lvlText w:val="o"/>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74466E">
      <w:start w:val="1"/>
      <w:numFmt w:val="bullet"/>
      <w:lvlText w:val="▪"/>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382A4C">
      <w:start w:val="1"/>
      <w:numFmt w:val="bullet"/>
      <w:lvlText w:val="•"/>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2BDDA">
      <w:start w:val="1"/>
      <w:numFmt w:val="bullet"/>
      <w:lvlText w:val="o"/>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024E88">
      <w:start w:val="1"/>
      <w:numFmt w:val="bullet"/>
      <w:lvlText w:val="▪"/>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86C9B8">
      <w:start w:val="1"/>
      <w:numFmt w:val="bullet"/>
      <w:lvlText w:val="•"/>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6E6D8E">
      <w:start w:val="1"/>
      <w:numFmt w:val="bullet"/>
      <w:lvlText w:val="o"/>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2038FC">
      <w:start w:val="1"/>
      <w:numFmt w:val="bullet"/>
      <w:lvlText w:val="▪"/>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nsid w:val="29AC649D"/>
    <w:multiLevelType w:val="multilevel"/>
    <w:tmpl w:val="4AEA4B10"/>
    <w:lvl w:ilvl="0">
      <w:start w:val="3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nsid w:val="2D0E1DAD"/>
    <w:multiLevelType w:val="hybridMultilevel"/>
    <w:tmpl w:val="4C3023C4"/>
    <w:lvl w:ilvl="0" w:tplc="6A047EB8">
      <w:start w:val="1"/>
      <w:numFmt w:val="decimal"/>
      <w:lvlText w:val="%1."/>
      <w:lvlJc w:val="left"/>
      <w:pPr>
        <w:ind w:left="913"/>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1" w:tplc="E622665A">
      <w:start w:val="1"/>
      <w:numFmt w:val="lowerLetter"/>
      <w:lvlText w:val="%2"/>
      <w:lvlJc w:val="left"/>
      <w:pPr>
        <w:ind w:left="14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2" w:tplc="F2E289A6">
      <w:start w:val="1"/>
      <w:numFmt w:val="lowerRoman"/>
      <w:lvlText w:val="%3"/>
      <w:lvlJc w:val="left"/>
      <w:pPr>
        <w:ind w:left="21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3" w:tplc="31529AC6">
      <w:start w:val="1"/>
      <w:numFmt w:val="decimal"/>
      <w:lvlText w:val="%4"/>
      <w:lvlJc w:val="left"/>
      <w:pPr>
        <w:ind w:left="28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4" w:tplc="4E08E8E4">
      <w:start w:val="1"/>
      <w:numFmt w:val="lowerLetter"/>
      <w:lvlText w:val="%5"/>
      <w:lvlJc w:val="left"/>
      <w:pPr>
        <w:ind w:left="359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5" w:tplc="31501BB4">
      <w:start w:val="1"/>
      <w:numFmt w:val="lowerRoman"/>
      <w:lvlText w:val="%6"/>
      <w:lvlJc w:val="left"/>
      <w:pPr>
        <w:ind w:left="431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6" w:tplc="1500FB62">
      <w:start w:val="1"/>
      <w:numFmt w:val="decimal"/>
      <w:lvlText w:val="%7"/>
      <w:lvlJc w:val="left"/>
      <w:pPr>
        <w:ind w:left="50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7" w:tplc="7AAA522C">
      <w:start w:val="1"/>
      <w:numFmt w:val="lowerLetter"/>
      <w:lvlText w:val="%8"/>
      <w:lvlJc w:val="left"/>
      <w:pPr>
        <w:ind w:left="57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8" w:tplc="CF08F3D6">
      <w:start w:val="1"/>
      <w:numFmt w:val="lowerRoman"/>
      <w:lvlText w:val="%9"/>
      <w:lvlJc w:val="left"/>
      <w:pPr>
        <w:ind w:left="64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abstractNum>
  <w:abstractNum w:abstractNumId="17">
    <w:nsid w:val="2EC16006"/>
    <w:multiLevelType w:val="hybridMultilevel"/>
    <w:tmpl w:val="E97CC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FDA6DD4"/>
    <w:multiLevelType w:val="hybridMultilevel"/>
    <w:tmpl w:val="5E2E607E"/>
    <w:lvl w:ilvl="0" w:tplc="1F0A37B4">
      <w:start w:val="1"/>
      <w:numFmt w:val="bullet"/>
      <w:lvlText w:val="●"/>
      <w:lvlJc w:val="left"/>
      <w:pPr>
        <w:ind w:left="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B2BF1C">
      <w:start w:val="1"/>
      <w:numFmt w:val="bullet"/>
      <w:lvlText w:val="o"/>
      <w:lvlJc w:val="left"/>
      <w:pPr>
        <w:ind w:left="1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7E0836">
      <w:start w:val="1"/>
      <w:numFmt w:val="bullet"/>
      <w:lvlText w:val="▪"/>
      <w:lvlJc w:val="left"/>
      <w:pPr>
        <w:ind w:left="1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B86E68">
      <w:start w:val="1"/>
      <w:numFmt w:val="bullet"/>
      <w:lvlText w:val="•"/>
      <w:lvlJc w:val="left"/>
      <w:pPr>
        <w:ind w:left="2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68ED90">
      <w:start w:val="1"/>
      <w:numFmt w:val="bullet"/>
      <w:lvlText w:val="o"/>
      <w:lvlJc w:val="left"/>
      <w:pPr>
        <w:ind w:left="3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E89C52">
      <w:start w:val="1"/>
      <w:numFmt w:val="bullet"/>
      <w:lvlText w:val="▪"/>
      <w:lvlJc w:val="left"/>
      <w:pPr>
        <w:ind w:left="4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F396">
      <w:start w:val="1"/>
      <w:numFmt w:val="bullet"/>
      <w:lvlText w:val="•"/>
      <w:lvlJc w:val="left"/>
      <w:pPr>
        <w:ind w:left="4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C22C32">
      <w:start w:val="1"/>
      <w:numFmt w:val="bullet"/>
      <w:lvlText w:val="o"/>
      <w:lvlJc w:val="left"/>
      <w:pPr>
        <w:ind w:left="55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E09B3C">
      <w:start w:val="1"/>
      <w:numFmt w:val="bullet"/>
      <w:lvlText w:val="▪"/>
      <w:lvlJc w:val="left"/>
      <w:pPr>
        <w:ind w:left="62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322F75F9"/>
    <w:multiLevelType w:val="hybridMultilevel"/>
    <w:tmpl w:val="66764A38"/>
    <w:lvl w:ilvl="0" w:tplc="A33250F2">
      <w:start w:val="10"/>
      <w:numFmt w:val="decimal"/>
      <w:lvlText w:val="%1."/>
      <w:lvlJc w:val="left"/>
      <w:pPr>
        <w:ind w:left="1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6C0A5A">
      <w:start w:val="1"/>
      <w:numFmt w:val="lowerLetter"/>
      <w:lvlText w:val="%2"/>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DE80D8">
      <w:start w:val="1"/>
      <w:numFmt w:val="lowerRoman"/>
      <w:lvlText w:val="%3"/>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D8279A">
      <w:start w:val="1"/>
      <w:numFmt w:val="decimal"/>
      <w:lvlText w:val="%4"/>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4E9EC0">
      <w:start w:val="1"/>
      <w:numFmt w:val="lowerLetter"/>
      <w:lvlText w:val="%5"/>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749AAA">
      <w:start w:val="1"/>
      <w:numFmt w:val="lowerRoman"/>
      <w:lvlText w:val="%6"/>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26AC22">
      <w:start w:val="1"/>
      <w:numFmt w:val="decimal"/>
      <w:lvlText w:val="%7"/>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109FBE">
      <w:start w:val="1"/>
      <w:numFmt w:val="lowerLetter"/>
      <w:lvlText w:val="%8"/>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64156C">
      <w:start w:val="1"/>
      <w:numFmt w:val="lowerRoman"/>
      <w:lvlText w:val="%9"/>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37916F56"/>
    <w:multiLevelType w:val="multilevel"/>
    <w:tmpl w:val="2D98A9AA"/>
    <w:lvl w:ilvl="0">
      <w:start w:val="1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39263877"/>
    <w:multiLevelType w:val="hybridMultilevel"/>
    <w:tmpl w:val="C3760330"/>
    <w:lvl w:ilvl="0" w:tplc="8A24FA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5E9068">
      <w:start w:val="1"/>
      <w:numFmt w:val="bullet"/>
      <w:lvlText w:val="o"/>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F4B93C">
      <w:start w:val="1"/>
      <w:numFmt w:val="bullet"/>
      <w:lvlText w:val="▪"/>
      <w:lvlJc w:val="left"/>
      <w:pPr>
        <w:ind w:left="1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B81C98">
      <w:start w:val="1"/>
      <w:numFmt w:val="bullet"/>
      <w:lvlRestart w:val="0"/>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78D31E">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18CA7E">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761C12">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3252CE">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E2C25C">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399120BF"/>
    <w:multiLevelType w:val="hybridMultilevel"/>
    <w:tmpl w:val="E7A0A434"/>
    <w:lvl w:ilvl="0" w:tplc="D57E01E8">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12CF2A">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E4DD98">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3EF810">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2E89A6">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DE12BA">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542D56">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8CC7B8">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5C8B48">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39C75663"/>
    <w:multiLevelType w:val="multilevel"/>
    <w:tmpl w:val="C3F05B58"/>
    <w:styleLink w:val="LS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4">
    <w:nsid w:val="3A965897"/>
    <w:multiLevelType w:val="multilevel"/>
    <w:tmpl w:val="000ADB72"/>
    <w:styleLink w:val="LS6"/>
    <w:lvl w:ilvl="0">
      <w:start w:val="1"/>
      <w:numFmt w:val="decimal"/>
      <w:lvlText w:val="%1."/>
      <w:lvlJc w:val="left"/>
      <w:pPr>
        <w:ind w:left="720" w:hanging="360"/>
      </w:pPr>
    </w:lvl>
    <w:lvl w:ilvl="1">
      <w:start w:val="1"/>
      <w:numFmt w:val="decimal"/>
      <w:lvlText w:val="%1.%2"/>
      <w:lvlJc w:val="left"/>
      <w:pPr>
        <w:ind w:left="142" w:firstLine="0"/>
      </w:pPr>
      <w:rPr>
        <w:b w:val="0"/>
        <w:bCs w:val="0"/>
      </w:rPr>
    </w:lvl>
    <w:lvl w:ilvl="2">
      <w:start w:val="1"/>
      <w:numFmt w:val="decimal"/>
      <w:lvlText w:val="%1.%2.%3"/>
      <w:lvlJc w:val="left"/>
      <w:pPr>
        <w:ind w:left="1980" w:firstLine="0"/>
      </w:pPr>
    </w:lvl>
    <w:lvl w:ilvl="3">
      <w:start w:val="1"/>
      <w:numFmt w:val="decimal"/>
      <w:lvlText w:val="%1.%2.%3.%4"/>
      <w:lvlJc w:val="left"/>
      <w:pPr>
        <w:ind w:left="2520" w:firstLine="0"/>
      </w:pPr>
    </w:lvl>
    <w:lvl w:ilvl="4">
      <w:start w:val="1"/>
      <w:numFmt w:val="decimal"/>
      <w:lvlText w:val="%1.%2.%3.%4.%5"/>
      <w:lvlJc w:val="left"/>
      <w:pPr>
        <w:ind w:left="3240" w:firstLine="0"/>
      </w:pPr>
    </w:lvl>
    <w:lvl w:ilvl="5">
      <w:start w:val="1"/>
      <w:numFmt w:val="decimal"/>
      <w:lvlText w:val="%1.%2.%3.%4.%5.%6"/>
      <w:lvlJc w:val="left"/>
      <w:pPr>
        <w:ind w:left="4140" w:firstLine="0"/>
      </w:pPr>
    </w:lvl>
    <w:lvl w:ilvl="6">
      <w:start w:val="1"/>
      <w:numFmt w:val="decimal"/>
      <w:lvlText w:val="%1.%2.%3.%4.%5.%6.%7"/>
      <w:lvlJc w:val="left"/>
      <w:pPr>
        <w:ind w:left="4680" w:firstLine="0"/>
      </w:pPr>
    </w:lvl>
    <w:lvl w:ilvl="7">
      <w:start w:val="1"/>
      <w:numFmt w:val="decimal"/>
      <w:lvlText w:val="%1.%2.%3.%4.%5.%6.%7.%8"/>
      <w:lvlJc w:val="left"/>
      <w:pPr>
        <w:ind w:left="5400" w:firstLine="0"/>
      </w:pPr>
    </w:lvl>
    <w:lvl w:ilvl="8">
      <w:start w:val="1"/>
      <w:numFmt w:val="decimal"/>
      <w:lvlText w:val="%1.%2.%3.%4.%5.%6.%7.%8.%9"/>
      <w:lvlJc w:val="left"/>
      <w:pPr>
        <w:ind w:left="6300" w:firstLine="0"/>
      </w:pPr>
    </w:lvl>
  </w:abstractNum>
  <w:abstractNum w:abstractNumId="25">
    <w:nsid w:val="3B2530CA"/>
    <w:multiLevelType w:val="multilevel"/>
    <w:tmpl w:val="DD9C6556"/>
    <w:lvl w:ilvl="0">
      <w:start w:val="1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3BA30D9F"/>
    <w:multiLevelType w:val="hybridMultilevel"/>
    <w:tmpl w:val="0DDAA9DC"/>
    <w:lvl w:ilvl="0" w:tplc="7BD05A0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D285D16"/>
    <w:multiLevelType w:val="hybridMultilevel"/>
    <w:tmpl w:val="9F3085D6"/>
    <w:lvl w:ilvl="0" w:tplc="CE260F08">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8411A2">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EA9E8C">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2A6452">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680B0">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BCAB50">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AAC5F0">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8ECD28">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90ABAE">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3DEA0354"/>
    <w:multiLevelType w:val="hybridMultilevel"/>
    <w:tmpl w:val="AEEAD596"/>
    <w:lvl w:ilvl="0" w:tplc="54FA63EE">
      <w:start w:val="1"/>
      <w:numFmt w:val="bullet"/>
      <w:lvlText w:val="●"/>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2CEF0C">
      <w:start w:val="1"/>
      <w:numFmt w:val="bullet"/>
      <w:lvlText w:val="o"/>
      <w:lvlJc w:val="left"/>
      <w:pPr>
        <w:ind w:left="1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8C51CE">
      <w:start w:val="1"/>
      <w:numFmt w:val="bullet"/>
      <w:lvlText w:val="▪"/>
      <w:lvlJc w:val="left"/>
      <w:pPr>
        <w:ind w:left="2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1AE112">
      <w:start w:val="1"/>
      <w:numFmt w:val="bullet"/>
      <w:lvlText w:val="•"/>
      <w:lvlJc w:val="left"/>
      <w:pPr>
        <w:ind w:left="3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B410EC">
      <w:start w:val="1"/>
      <w:numFmt w:val="bullet"/>
      <w:lvlText w:val="o"/>
      <w:lvlJc w:val="left"/>
      <w:pPr>
        <w:ind w:left="3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24E05C">
      <w:start w:val="1"/>
      <w:numFmt w:val="bullet"/>
      <w:lvlText w:val="▪"/>
      <w:lvlJc w:val="left"/>
      <w:pPr>
        <w:ind w:left="4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2871E0">
      <w:start w:val="1"/>
      <w:numFmt w:val="bullet"/>
      <w:lvlText w:val="•"/>
      <w:lvlJc w:val="left"/>
      <w:pPr>
        <w:ind w:left="5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9A623E">
      <w:start w:val="1"/>
      <w:numFmt w:val="bullet"/>
      <w:lvlText w:val="o"/>
      <w:lvlJc w:val="left"/>
      <w:pPr>
        <w:ind w:left="6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4C19C2">
      <w:start w:val="1"/>
      <w:numFmt w:val="bullet"/>
      <w:lvlText w:val="▪"/>
      <w:lvlJc w:val="left"/>
      <w:pPr>
        <w:ind w:left="6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400127C4"/>
    <w:multiLevelType w:val="hybridMultilevel"/>
    <w:tmpl w:val="A30816DE"/>
    <w:lvl w:ilvl="0" w:tplc="CA2695C6">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FE0FEE">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E46D52">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E4435E">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32BE9C">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CC92F4">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028EEE">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589920">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68E94E">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nsid w:val="4F896EC1"/>
    <w:multiLevelType w:val="hybridMultilevel"/>
    <w:tmpl w:val="C1743654"/>
    <w:lvl w:ilvl="0" w:tplc="6B8EC824">
      <w:start w:val="1"/>
      <w:numFmt w:val="lowerLetter"/>
      <w:lvlText w:val="(%1)"/>
      <w:lvlJc w:val="left"/>
      <w:pPr>
        <w:ind w:left="365" w:hanging="360"/>
      </w:pPr>
      <w:rPr>
        <w:rFonts w:hint="default"/>
      </w:rPr>
    </w:lvl>
    <w:lvl w:ilvl="1" w:tplc="08090019" w:tentative="1">
      <w:start w:val="1"/>
      <w:numFmt w:val="lowerLetter"/>
      <w:lvlText w:val="%2."/>
      <w:lvlJc w:val="left"/>
      <w:pPr>
        <w:ind w:left="1085" w:hanging="360"/>
      </w:pPr>
    </w:lvl>
    <w:lvl w:ilvl="2" w:tplc="0809001B" w:tentative="1">
      <w:start w:val="1"/>
      <w:numFmt w:val="lowerRoman"/>
      <w:lvlText w:val="%3."/>
      <w:lvlJc w:val="right"/>
      <w:pPr>
        <w:ind w:left="1805" w:hanging="180"/>
      </w:pPr>
    </w:lvl>
    <w:lvl w:ilvl="3" w:tplc="0809000F" w:tentative="1">
      <w:start w:val="1"/>
      <w:numFmt w:val="decimal"/>
      <w:lvlText w:val="%4."/>
      <w:lvlJc w:val="left"/>
      <w:pPr>
        <w:ind w:left="2525" w:hanging="360"/>
      </w:pPr>
    </w:lvl>
    <w:lvl w:ilvl="4" w:tplc="08090019" w:tentative="1">
      <w:start w:val="1"/>
      <w:numFmt w:val="lowerLetter"/>
      <w:lvlText w:val="%5."/>
      <w:lvlJc w:val="left"/>
      <w:pPr>
        <w:ind w:left="3245" w:hanging="360"/>
      </w:pPr>
    </w:lvl>
    <w:lvl w:ilvl="5" w:tplc="0809001B" w:tentative="1">
      <w:start w:val="1"/>
      <w:numFmt w:val="lowerRoman"/>
      <w:lvlText w:val="%6."/>
      <w:lvlJc w:val="right"/>
      <w:pPr>
        <w:ind w:left="3965" w:hanging="180"/>
      </w:pPr>
    </w:lvl>
    <w:lvl w:ilvl="6" w:tplc="0809000F" w:tentative="1">
      <w:start w:val="1"/>
      <w:numFmt w:val="decimal"/>
      <w:lvlText w:val="%7."/>
      <w:lvlJc w:val="left"/>
      <w:pPr>
        <w:ind w:left="4685" w:hanging="360"/>
      </w:pPr>
    </w:lvl>
    <w:lvl w:ilvl="7" w:tplc="08090019" w:tentative="1">
      <w:start w:val="1"/>
      <w:numFmt w:val="lowerLetter"/>
      <w:lvlText w:val="%8."/>
      <w:lvlJc w:val="left"/>
      <w:pPr>
        <w:ind w:left="5405" w:hanging="360"/>
      </w:pPr>
    </w:lvl>
    <w:lvl w:ilvl="8" w:tplc="0809001B" w:tentative="1">
      <w:start w:val="1"/>
      <w:numFmt w:val="lowerRoman"/>
      <w:lvlText w:val="%9."/>
      <w:lvlJc w:val="right"/>
      <w:pPr>
        <w:ind w:left="6125" w:hanging="180"/>
      </w:pPr>
    </w:lvl>
  </w:abstractNum>
  <w:abstractNum w:abstractNumId="31">
    <w:nsid w:val="520B2BAF"/>
    <w:multiLevelType w:val="hybridMultilevel"/>
    <w:tmpl w:val="8574437C"/>
    <w:lvl w:ilvl="0" w:tplc="08090001">
      <w:start w:val="1"/>
      <w:numFmt w:val="bullet"/>
      <w:lvlText w:val=""/>
      <w:lvlJc w:val="left"/>
      <w:pPr>
        <w:ind w:left="332" w:hanging="360"/>
      </w:pPr>
      <w:rPr>
        <w:rFonts w:ascii="Symbol" w:hAnsi="Symbol" w:hint="default"/>
      </w:rPr>
    </w:lvl>
    <w:lvl w:ilvl="1" w:tplc="08090003" w:tentative="1">
      <w:start w:val="1"/>
      <w:numFmt w:val="bullet"/>
      <w:lvlText w:val="o"/>
      <w:lvlJc w:val="left"/>
      <w:pPr>
        <w:ind w:left="1052" w:hanging="360"/>
      </w:pPr>
      <w:rPr>
        <w:rFonts w:ascii="Courier New" w:hAnsi="Courier New" w:cs="Courier New" w:hint="default"/>
      </w:rPr>
    </w:lvl>
    <w:lvl w:ilvl="2" w:tplc="08090005" w:tentative="1">
      <w:start w:val="1"/>
      <w:numFmt w:val="bullet"/>
      <w:lvlText w:val=""/>
      <w:lvlJc w:val="left"/>
      <w:pPr>
        <w:ind w:left="1772" w:hanging="360"/>
      </w:pPr>
      <w:rPr>
        <w:rFonts w:ascii="Wingdings" w:hAnsi="Wingdings" w:hint="default"/>
      </w:rPr>
    </w:lvl>
    <w:lvl w:ilvl="3" w:tplc="08090001" w:tentative="1">
      <w:start w:val="1"/>
      <w:numFmt w:val="bullet"/>
      <w:lvlText w:val=""/>
      <w:lvlJc w:val="left"/>
      <w:pPr>
        <w:ind w:left="2492" w:hanging="360"/>
      </w:pPr>
      <w:rPr>
        <w:rFonts w:ascii="Symbol" w:hAnsi="Symbol" w:hint="default"/>
      </w:rPr>
    </w:lvl>
    <w:lvl w:ilvl="4" w:tplc="08090003" w:tentative="1">
      <w:start w:val="1"/>
      <w:numFmt w:val="bullet"/>
      <w:lvlText w:val="o"/>
      <w:lvlJc w:val="left"/>
      <w:pPr>
        <w:ind w:left="3212" w:hanging="360"/>
      </w:pPr>
      <w:rPr>
        <w:rFonts w:ascii="Courier New" w:hAnsi="Courier New" w:cs="Courier New" w:hint="default"/>
      </w:rPr>
    </w:lvl>
    <w:lvl w:ilvl="5" w:tplc="08090005" w:tentative="1">
      <w:start w:val="1"/>
      <w:numFmt w:val="bullet"/>
      <w:lvlText w:val=""/>
      <w:lvlJc w:val="left"/>
      <w:pPr>
        <w:ind w:left="3932" w:hanging="360"/>
      </w:pPr>
      <w:rPr>
        <w:rFonts w:ascii="Wingdings" w:hAnsi="Wingdings" w:hint="default"/>
      </w:rPr>
    </w:lvl>
    <w:lvl w:ilvl="6" w:tplc="08090001" w:tentative="1">
      <w:start w:val="1"/>
      <w:numFmt w:val="bullet"/>
      <w:lvlText w:val=""/>
      <w:lvlJc w:val="left"/>
      <w:pPr>
        <w:ind w:left="4652" w:hanging="360"/>
      </w:pPr>
      <w:rPr>
        <w:rFonts w:ascii="Symbol" w:hAnsi="Symbol" w:hint="default"/>
      </w:rPr>
    </w:lvl>
    <w:lvl w:ilvl="7" w:tplc="08090003" w:tentative="1">
      <w:start w:val="1"/>
      <w:numFmt w:val="bullet"/>
      <w:lvlText w:val="o"/>
      <w:lvlJc w:val="left"/>
      <w:pPr>
        <w:ind w:left="5372" w:hanging="360"/>
      </w:pPr>
      <w:rPr>
        <w:rFonts w:ascii="Courier New" w:hAnsi="Courier New" w:cs="Courier New" w:hint="default"/>
      </w:rPr>
    </w:lvl>
    <w:lvl w:ilvl="8" w:tplc="08090005" w:tentative="1">
      <w:start w:val="1"/>
      <w:numFmt w:val="bullet"/>
      <w:lvlText w:val=""/>
      <w:lvlJc w:val="left"/>
      <w:pPr>
        <w:ind w:left="6092" w:hanging="360"/>
      </w:pPr>
      <w:rPr>
        <w:rFonts w:ascii="Wingdings" w:hAnsi="Wingdings" w:hint="default"/>
      </w:rPr>
    </w:lvl>
  </w:abstractNum>
  <w:abstractNum w:abstractNumId="32">
    <w:nsid w:val="53564157"/>
    <w:multiLevelType w:val="multilevel"/>
    <w:tmpl w:val="B3C41914"/>
    <w:styleLink w:val="LS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33">
    <w:nsid w:val="5550314A"/>
    <w:multiLevelType w:val="hybridMultilevel"/>
    <w:tmpl w:val="48A452E2"/>
    <w:lvl w:ilvl="0" w:tplc="252A305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68FDBA">
      <w:start w:val="1"/>
      <w:numFmt w:val="bullet"/>
      <w:lvlText w:val="o"/>
      <w:lvlJc w:val="left"/>
      <w:pPr>
        <w:ind w:left="6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684D08">
      <w:start w:val="1"/>
      <w:numFmt w:val="bullet"/>
      <w:lvlText w:val="▪"/>
      <w:lvlJc w:val="left"/>
      <w:pPr>
        <w:ind w:left="1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7C3CFA">
      <w:start w:val="1"/>
      <w:numFmt w:val="bullet"/>
      <w:lvlText w:val="•"/>
      <w:lvlJc w:val="left"/>
      <w:pPr>
        <w:ind w:left="21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421182">
      <w:start w:val="1"/>
      <w:numFmt w:val="bullet"/>
      <w:lvlText w:val="o"/>
      <w:lvlJc w:val="left"/>
      <w:pPr>
        <w:ind w:left="2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46AF7E">
      <w:start w:val="1"/>
      <w:numFmt w:val="bullet"/>
      <w:lvlText w:val="▪"/>
      <w:lvlJc w:val="left"/>
      <w:pPr>
        <w:ind w:left="3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8883B0">
      <w:start w:val="1"/>
      <w:numFmt w:val="bullet"/>
      <w:lvlText w:val="•"/>
      <w:lvlJc w:val="left"/>
      <w:pPr>
        <w:ind w:left="4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3EC196">
      <w:start w:val="1"/>
      <w:numFmt w:val="bullet"/>
      <w:lvlText w:val="o"/>
      <w:lvlJc w:val="left"/>
      <w:pPr>
        <w:ind w:left="5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D03D94">
      <w:start w:val="1"/>
      <w:numFmt w:val="bullet"/>
      <w:lvlText w:val="▪"/>
      <w:lvlJc w:val="left"/>
      <w:pPr>
        <w:ind w:left="5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569D16ED"/>
    <w:multiLevelType w:val="multilevel"/>
    <w:tmpl w:val="56EE729A"/>
    <w:lvl w:ilvl="0">
      <w:start w:val="3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58C13F6C"/>
    <w:multiLevelType w:val="hybridMultilevel"/>
    <w:tmpl w:val="983A7D5E"/>
    <w:lvl w:ilvl="0" w:tplc="EA16F524">
      <w:start w:val="10"/>
      <w:numFmt w:val="decimal"/>
      <w:lvlText w:val="%1."/>
      <w:lvlJc w:val="left"/>
      <w:pPr>
        <w:ind w:left="1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CA8160">
      <w:start w:val="1"/>
      <w:numFmt w:val="lowerLetter"/>
      <w:lvlText w:val="%2"/>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7285D6">
      <w:start w:val="1"/>
      <w:numFmt w:val="lowerRoman"/>
      <w:lvlText w:val="%3"/>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1EEBE0">
      <w:start w:val="1"/>
      <w:numFmt w:val="decimal"/>
      <w:lvlText w:val="%4"/>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98D796">
      <w:start w:val="1"/>
      <w:numFmt w:val="lowerLetter"/>
      <w:lvlText w:val="%5"/>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BE2356">
      <w:start w:val="1"/>
      <w:numFmt w:val="lowerRoman"/>
      <w:lvlText w:val="%6"/>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A4AE4C">
      <w:start w:val="1"/>
      <w:numFmt w:val="decimal"/>
      <w:lvlText w:val="%7"/>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42382E">
      <w:start w:val="1"/>
      <w:numFmt w:val="lowerLetter"/>
      <w:lvlText w:val="%8"/>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64C3A0">
      <w:start w:val="1"/>
      <w:numFmt w:val="lowerRoman"/>
      <w:lvlText w:val="%9"/>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5B005474"/>
    <w:multiLevelType w:val="multilevel"/>
    <w:tmpl w:val="6E5E98E6"/>
    <w:lvl w:ilvl="0">
      <w:start w:val="2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nsid w:val="5C451B9C"/>
    <w:multiLevelType w:val="hybridMultilevel"/>
    <w:tmpl w:val="3B62811A"/>
    <w:lvl w:ilvl="0" w:tplc="6706B996">
      <w:start w:val="1"/>
      <w:numFmt w:val="bullet"/>
      <w:pStyle w:val="Bullet1Double"/>
      <w:lvlText w:val=""/>
      <w:lvlJc w:val="left"/>
      <w:pPr>
        <w:tabs>
          <w:tab w:val="num" w:pos="0"/>
        </w:tabs>
        <w:ind w:left="0" w:firstLine="0"/>
      </w:pPr>
      <w:rPr>
        <w:rFonts w:ascii="Symbol" w:hAnsi="Symbol" w:hint="default"/>
        <w:color w:val="auto"/>
        <w:sz w:val="22"/>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D083763"/>
    <w:multiLevelType w:val="hybridMultilevel"/>
    <w:tmpl w:val="40CC61CE"/>
    <w:lvl w:ilvl="0" w:tplc="B1D610D6">
      <w:start w:val="1"/>
      <w:numFmt w:val="bullet"/>
      <w:lvlText w:val="●"/>
      <w:lvlJc w:val="left"/>
      <w:pPr>
        <w:ind w:left="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9227AA">
      <w:start w:val="1"/>
      <w:numFmt w:val="bullet"/>
      <w:lvlText w:val="o"/>
      <w:lvlJc w:val="left"/>
      <w:pPr>
        <w:ind w:left="1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46F22C">
      <w:start w:val="1"/>
      <w:numFmt w:val="bullet"/>
      <w:lvlText w:val="▪"/>
      <w:lvlJc w:val="left"/>
      <w:pPr>
        <w:ind w:left="2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78CF16">
      <w:start w:val="1"/>
      <w:numFmt w:val="bullet"/>
      <w:lvlText w:val="•"/>
      <w:lvlJc w:val="left"/>
      <w:pPr>
        <w:ind w:left="3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84353E">
      <w:start w:val="1"/>
      <w:numFmt w:val="bullet"/>
      <w:lvlText w:val="o"/>
      <w:lvlJc w:val="left"/>
      <w:pPr>
        <w:ind w:left="3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F0729A">
      <w:start w:val="1"/>
      <w:numFmt w:val="bullet"/>
      <w:lvlText w:val="▪"/>
      <w:lvlJc w:val="left"/>
      <w:pPr>
        <w:ind w:left="4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4FDDC">
      <w:start w:val="1"/>
      <w:numFmt w:val="bullet"/>
      <w:lvlText w:val="•"/>
      <w:lvlJc w:val="left"/>
      <w:pPr>
        <w:ind w:left="5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14D550">
      <w:start w:val="1"/>
      <w:numFmt w:val="bullet"/>
      <w:lvlText w:val="o"/>
      <w:lvlJc w:val="left"/>
      <w:pPr>
        <w:ind w:left="5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325450">
      <w:start w:val="1"/>
      <w:numFmt w:val="bullet"/>
      <w:lvlText w:val="▪"/>
      <w:lvlJc w:val="left"/>
      <w:pPr>
        <w:ind w:left="6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nsid w:val="5D8628EC"/>
    <w:multiLevelType w:val="hybridMultilevel"/>
    <w:tmpl w:val="32E28330"/>
    <w:lvl w:ilvl="0" w:tplc="5ADE6612">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960BFE">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76273A">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86E176">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907A88">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A2476E">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D2359A">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D0C0B6">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76E364">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nsid w:val="5E23314F"/>
    <w:multiLevelType w:val="hybridMultilevel"/>
    <w:tmpl w:val="B126B3AA"/>
    <w:lvl w:ilvl="0" w:tplc="F6A00D24">
      <w:start w:val="40"/>
      <w:numFmt w:val="decimal"/>
      <w:lvlText w:val="%1."/>
      <w:lvlJc w:val="left"/>
      <w:pPr>
        <w:ind w:left="950"/>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1" w:tplc="7F1026D4">
      <w:start w:val="1"/>
      <w:numFmt w:val="lowerLetter"/>
      <w:lvlText w:val="%2"/>
      <w:lvlJc w:val="left"/>
      <w:pPr>
        <w:ind w:left="14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2" w:tplc="DF2066D8">
      <w:start w:val="1"/>
      <w:numFmt w:val="lowerRoman"/>
      <w:lvlText w:val="%3"/>
      <w:lvlJc w:val="left"/>
      <w:pPr>
        <w:ind w:left="21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3" w:tplc="F15614E0">
      <w:start w:val="1"/>
      <w:numFmt w:val="decimal"/>
      <w:lvlText w:val="%4"/>
      <w:lvlJc w:val="left"/>
      <w:pPr>
        <w:ind w:left="28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4" w:tplc="16586CAE">
      <w:start w:val="1"/>
      <w:numFmt w:val="lowerLetter"/>
      <w:lvlText w:val="%5"/>
      <w:lvlJc w:val="left"/>
      <w:pPr>
        <w:ind w:left="359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5" w:tplc="B03ECE9E">
      <w:start w:val="1"/>
      <w:numFmt w:val="lowerRoman"/>
      <w:lvlText w:val="%6"/>
      <w:lvlJc w:val="left"/>
      <w:pPr>
        <w:ind w:left="431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6" w:tplc="FEDABF0A">
      <w:start w:val="1"/>
      <w:numFmt w:val="decimal"/>
      <w:lvlText w:val="%7"/>
      <w:lvlJc w:val="left"/>
      <w:pPr>
        <w:ind w:left="50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7" w:tplc="686EC210">
      <w:start w:val="1"/>
      <w:numFmt w:val="lowerLetter"/>
      <w:lvlText w:val="%8"/>
      <w:lvlJc w:val="left"/>
      <w:pPr>
        <w:ind w:left="57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8" w:tplc="6B725402">
      <w:start w:val="1"/>
      <w:numFmt w:val="lowerRoman"/>
      <w:lvlText w:val="%9"/>
      <w:lvlJc w:val="left"/>
      <w:pPr>
        <w:ind w:left="64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abstractNum>
  <w:abstractNum w:abstractNumId="41">
    <w:nsid w:val="5FB85CD6"/>
    <w:multiLevelType w:val="hybridMultilevel"/>
    <w:tmpl w:val="AB764900"/>
    <w:lvl w:ilvl="0" w:tplc="00C27A8A">
      <w:start w:val="2"/>
      <w:numFmt w:val="lowerLetter"/>
      <w:lvlText w:val="%1)"/>
      <w:lvlJc w:val="left"/>
      <w:pPr>
        <w:ind w:left="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4E9F9A">
      <w:start w:val="1"/>
      <w:numFmt w:val="lowerLetter"/>
      <w:lvlText w:val="%2"/>
      <w:lvlJc w:val="left"/>
      <w:pPr>
        <w:ind w:left="1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1E2496">
      <w:start w:val="1"/>
      <w:numFmt w:val="lowerRoman"/>
      <w:lvlText w:val="%3"/>
      <w:lvlJc w:val="left"/>
      <w:pPr>
        <w:ind w:left="1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E8341E">
      <w:start w:val="1"/>
      <w:numFmt w:val="decimal"/>
      <w:lvlText w:val="%4"/>
      <w:lvlJc w:val="left"/>
      <w:pPr>
        <w:ind w:left="2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72298A">
      <w:start w:val="1"/>
      <w:numFmt w:val="lowerLetter"/>
      <w:lvlText w:val="%5"/>
      <w:lvlJc w:val="left"/>
      <w:pPr>
        <w:ind w:left="3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9A1348">
      <w:start w:val="1"/>
      <w:numFmt w:val="lowerRoman"/>
      <w:lvlText w:val="%6"/>
      <w:lvlJc w:val="left"/>
      <w:pPr>
        <w:ind w:left="4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DC0B8E">
      <w:start w:val="1"/>
      <w:numFmt w:val="decimal"/>
      <w:lvlText w:val="%7"/>
      <w:lvlJc w:val="left"/>
      <w:pPr>
        <w:ind w:left="4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3C1AB8">
      <w:start w:val="1"/>
      <w:numFmt w:val="lowerLetter"/>
      <w:lvlText w:val="%8"/>
      <w:lvlJc w:val="left"/>
      <w:pPr>
        <w:ind w:left="5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24CA34">
      <w:start w:val="1"/>
      <w:numFmt w:val="lowerRoman"/>
      <w:lvlText w:val="%9"/>
      <w:lvlJc w:val="left"/>
      <w:pPr>
        <w:ind w:left="6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nsid w:val="624005B3"/>
    <w:multiLevelType w:val="multilevel"/>
    <w:tmpl w:val="C1240B18"/>
    <w:lvl w:ilvl="0">
      <w:start w:val="2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62F63C08"/>
    <w:multiLevelType w:val="hybridMultilevel"/>
    <w:tmpl w:val="90E2A6D0"/>
    <w:lvl w:ilvl="0" w:tplc="111A7F00">
      <w:start w:val="1"/>
      <w:numFmt w:val="bullet"/>
      <w:lvlText w:val="●"/>
      <w:lvlJc w:val="left"/>
      <w:pPr>
        <w:ind w:left="1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AC1D30">
      <w:start w:val="1"/>
      <w:numFmt w:val="bullet"/>
      <w:lvlText w:val="o"/>
      <w:lvlJc w:val="left"/>
      <w:pPr>
        <w:ind w:left="1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0E84E0">
      <w:start w:val="1"/>
      <w:numFmt w:val="bullet"/>
      <w:lvlText w:val="▪"/>
      <w:lvlJc w:val="left"/>
      <w:pPr>
        <w:ind w:left="2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DA4982">
      <w:start w:val="1"/>
      <w:numFmt w:val="bullet"/>
      <w:lvlText w:val="•"/>
      <w:lvlJc w:val="left"/>
      <w:pPr>
        <w:ind w:left="3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B890E6">
      <w:start w:val="1"/>
      <w:numFmt w:val="bullet"/>
      <w:lvlText w:val="o"/>
      <w:lvlJc w:val="left"/>
      <w:pPr>
        <w:ind w:left="3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522790">
      <w:start w:val="1"/>
      <w:numFmt w:val="bullet"/>
      <w:lvlText w:val="▪"/>
      <w:lvlJc w:val="left"/>
      <w:pPr>
        <w:ind w:left="4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00C6C6">
      <w:start w:val="1"/>
      <w:numFmt w:val="bullet"/>
      <w:lvlText w:val="•"/>
      <w:lvlJc w:val="left"/>
      <w:pPr>
        <w:ind w:left="5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80C39C">
      <w:start w:val="1"/>
      <w:numFmt w:val="bullet"/>
      <w:lvlText w:val="o"/>
      <w:lvlJc w:val="left"/>
      <w:pPr>
        <w:ind w:left="6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FC8DD0">
      <w:start w:val="1"/>
      <w:numFmt w:val="bullet"/>
      <w:lvlText w:val="▪"/>
      <w:lvlJc w:val="left"/>
      <w:pPr>
        <w:ind w:left="6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63D826E8"/>
    <w:multiLevelType w:val="hybridMultilevel"/>
    <w:tmpl w:val="87CC11B6"/>
    <w:lvl w:ilvl="0" w:tplc="F67488FC">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F63B76">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3EFA80">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F41A6C">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565876">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26633A">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B67476">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509FC8">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2AA6AA">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68376152"/>
    <w:multiLevelType w:val="hybridMultilevel"/>
    <w:tmpl w:val="826CDA70"/>
    <w:lvl w:ilvl="0" w:tplc="9F40C7D8">
      <w:start w:val="21"/>
      <w:numFmt w:val="decimal"/>
      <w:lvlText w:val="%1."/>
      <w:lvlJc w:val="left"/>
      <w:pPr>
        <w:ind w:left="950"/>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1" w:tplc="23FAA388">
      <w:start w:val="1"/>
      <w:numFmt w:val="lowerLetter"/>
      <w:lvlText w:val="%2"/>
      <w:lvlJc w:val="left"/>
      <w:pPr>
        <w:ind w:left="14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2" w:tplc="40F46570">
      <w:start w:val="1"/>
      <w:numFmt w:val="lowerRoman"/>
      <w:lvlText w:val="%3"/>
      <w:lvlJc w:val="left"/>
      <w:pPr>
        <w:ind w:left="21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3" w:tplc="0FDA8720">
      <w:start w:val="1"/>
      <w:numFmt w:val="decimal"/>
      <w:lvlText w:val="%4"/>
      <w:lvlJc w:val="left"/>
      <w:pPr>
        <w:ind w:left="28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4" w:tplc="6D141118">
      <w:start w:val="1"/>
      <w:numFmt w:val="lowerLetter"/>
      <w:lvlText w:val="%5"/>
      <w:lvlJc w:val="left"/>
      <w:pPr>
        <w:ind w:left="359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5" w:tplc="3828DB9C">
      <w:start w:val="1"/>
      <w:numFmt w:val="lowerRoman"/>
      <w:lvlText w:val="%6"/>
      <w:lvlJc w:val="left"/>
      <w:pPr>
        <w:ind w:left="431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6" w:tplc="7A1CFDB2">
      <w:start w:val="1"/>
      <w:numFmt w:val="decimal"/>
      <w:lvlText w:val="%7"/>
      <w:lvlJc w:val="left"/>
      <w:pPr>
        <w:ind w:left="50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7" w:tplc="59D0095A">
      <w:start w:val="1"/>
      <w:numFmt w:val="lowerLetter"/>
      <w:lvlText w:val="%8"/>
      <w:lvlJc w:val="left"/>
      <w:pPr>
        <w:ind w:left="57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8" w:tplc="113A42B0">
      <w:start w:val="1"/>
      <w:numFmt w:val="lowerRoman"/>
      <w:lvlText w:val="%9"/>
      <w:lvlJc w:val="left"/>
      <w:pPr>
        <w:ind w:left="64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abstractNum>
  <w:abstractNum w:abstractNumId="46">
    <w:nsid w:val="68A30748"/>
    <w:multiLevelType w:val="multilevel"/>
    <w:tmpl w:val="18DACD16"/>
    <w:lvl w:ilvl="0">
      <w:start w:val="1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nsid w:val="6B433B44"/>
    <w:multiLevelType w:val="hybridMultilevel"/>
    <w:tmpl w:val="A1BE62A2"/>
    <w:lvl w:ilvl="0" w:tplc="546AC98E">
      <w:start w:val="1"/>
      <w:numFmt w:val="bullet"/>
      <w:lvlText w:val="●"/>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4CDB60">
      <w:start w:val="1"/>
      <w:numFmt w:val="bullet"/>
      <w:lvlText w:val="o"/>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FCF88C">
      <w:start w:val="1"/>
      <w:numFmt w:val="bullet"/>
      <w:lvlText w:val="▪"/>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6E71CC">
      <w:start w:val="1"/>
      <w:numFmt w:val="bullet"/>
      <w:lvlText w:val="•"/>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9CFFA2">
      <w:start w:val="1"/>
      <w:numFmt w:val="bullet"/>
      <w:lvlText w:val="o"/>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306A48">
      <w:start w:val="1"/>
      <w:numFmt w:val="bullet"/>
      <w:lvlText w:val="▪"/>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7265A0">
      <w:start w:val="1"/>
      <w:numFmt w:val="bullet"/>
      <w:lvlText w:val="•"/>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BADE14">
      <w:start w:val="1"/>
      <w:numFmt w:val="bullet"/>
      <w:lvlText w:val="o"/>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4E2350">
      <w:start w:val="1"/>
      <w:numFmt w:val="bullet"/>
      <w:lvlText w:val="▪"/>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nsid w:val="6BEF797C"/>
    <w:multiLevelType w:val="hybridMultilevel"/>
    <w:tmpl w:val="C284E7B8"/>
    <w:lvl w:ilvl="0" w:tplc="044AF32E">
      <w:start w:val="1"/>
      <w:numFmt w:val="bullet"/>
      <w:lvlText w:val="●"/>
      <w:lvlJc w:val="left"/>
      <w:pPr>
        <w:ind w:left="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D608C8">
      <w:start w:val="1"/>
      <w:numFmt w:val="bullet"/>
      <w:lvlText w:val="o"/>
      <w:lvlJc w:val="left"/>
      <w:pPr>
        <w:ind w:left="1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C86832">
      <w:start w:val="1"/>
      <w:numFmt w:val="bullet"/>
      <w:lvlText w:val="▪"/>
      <w:lvlJc w:val="left"/>
      <w:pPr>
        <w:ind w:left="2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081A1A">
      <w:start w:val="1"/>
      <w:numFmt w:val="bullet"/>
      <w:lvlText w:val="•"/>
      <w:lvlJc w:val="left"/>
      <w:pPr>
        <w:ind w:left="2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D035F6">
      <w:start w:val="1"/>
      <w:numFmt w:val="bullet"/>
      <w:lvlText w:val="o"/>
      <w:lvlJc w:val="left"/>
      <w:pPr>
        <w:ind w:left="3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62F216">
      <w:start w:val="1"/>
      <w:numFmt w:val="bullet"/>
      <w:lvlText w:val="▪"/>
      <w:lvlJc w:val="left"/>
      <w:pPr>
        <w:ind w:left="4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420118">
      <w:start w:val="1"/>
      <w:numFmt w:val="bullet"/>
      <w:lvlText w:val="•"/>
      <w:lvlJc w:val="left"/>
      <w:pPr>
        <w:ind w:left="5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1E8FCC">
      <w:start w:val="1"/>
      <w:numFmt w:val="bullet"/>
      <w:lvlText w:val="o"/>
      <w:lvlJc w:val="left"/>
      <w:pPr>
        <w:ind w:left="5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FAED62">
      <w:start w:val="1"/>
      <w:numFmt w:val="bullet"/>
      <w:lvlText w:val="▪"/>
      <w:lvlJc w:val="left"/>
      <w:pPr>
        <w:ind w:left="6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748D13F9"/>
    <w:multiLevelType w:val="hybridMultilevel"/>
    <w:tmpl w:val="D4B4AF96"/>
    <w:lvl w:ilvl="0" w:tplc="847CEAC0">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3E046E">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9476C0">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46E2D2">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50A4B2">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324C7C">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64F824">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96CC28">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2A302C">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nsid w:val="77BD5D29"/>
    <w:multiLevelType w:val="hybridMultilevel"/>
    <w:tmpl w:val="4E847F08"/>
    <w:lvl w:ilvl="0" w:tplc="BF966A12">
      <w:start w:val="1"/>
      <w:numFmt w:val="bullet"/>
      <w:lvlText w:val="●"/>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94619E">
      <w:start w:val="1"/>
      <w:numFmt w:val="bullet"/>
      <w:lvlText w:val="o"/>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8E0E02">
      <w:start w:val="1"/>
      <w:numFmt w:val="bullet"/>
      <w:lvlText w:val="▪"/>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98F38A">
      <w:start w:val="1"/>
      <w:numFmt w:val="bullet"/>
      <w:lvlText w:val="•"/>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560570">
      <w:start w:val="1"/>
      <w:numFmt w:val="bullet"/>
      <w:lvlText w:val="o"/>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FE00">
      <w:start w:val="1"/>
      <w:numFmt w:val="bullet"/>
      <w:lvlText w:val="▪"/>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5C8FE0">
      <w:start w:val="1"/>
      <w:numFmt w:val="bullet"/>
      <w:lvlText w:val="•"/>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3289C0">
      <w:start w:val="1"/>
      <w:numFmt w:val="bullet"/>
      <w:lvlText w:val="o"/>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221094">
      <w:start w:val="1"/>
      <w:numFmt w:val="bullet"/>
      <w:lvlText w:val="▪"/>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nsid w:val="790B746E"/>
    <w:multiLevelType w:val="hybridMultilevel"/>
    <w:tmpl w:val="00FC30A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nsid w:val="79A21211"/>
    <w:multiLevelType w:val="hybridMultilevel"/>
    <w:tmpl w:val="7C8441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79F160E7"/>
    <w:multiLevelType w:val="hybridMultilevel"/>
    <w:tmpl w:val="ADF29274"/>
    <w:lvl w:ilvl="0" w:tplc="1268866A">
      <w:start w:val="14"/>
      <w:numFmt w:val="decimal"/>
      <w:lvlText w:val="%1."/>
      <w:lvlJc w:val="left"/>
      <w:pPr>
        <w:ind w:left="950"/>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1" w:tplc="1F50CB46">
      <w:start w:val="1"/>
      <w:numFmt w:val="lowerLetter"/>
      <w:lvlText w:val="%2"/>
      <w:lvlJc w:val="left"/>
      <w:pPr>
        <w:ind w:left="14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2" w:tplc="D2385E98">
      <w:start w:val="1"/>
      <w:numFmt w:val="lowerRoman"/>
      <w:lvlText w:val="%3"/>
      <w:lvlJc w:val="left"/>
      <w:pPr>
        <w:ind w:left="21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3" w:tplc="799487B6">
      <w:start w:val="1"/>
      <w:numFmt w:val="decimal"/>
      <w:lvlText w:val="%4"/>
      <w:lvlJc w:val="left"/>
      <w:pPr>
        <w:ind w:left="28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4" w:tplc="C804FAE8">
      <w:start w:val="1"/>
      <w:numFmt w:val="lowerLetter"/>
      <w:lvlText w:val="%5"/>
      <w:lvlJc w:val="left"/>
      <w:pPr>
        <w:ind w:left="359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5" w:tplc="19509C64">
      <w:start w:val="1"/>
      <w:numFmt w:val="lowerRoman"/>
      <w:lvlText w:val="%6"/>
      <w:lvlJc w:val="left"/>
      <w:pPr>
        <w:ind w:left="431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6" w:tplc="456C9074">
      <w:start w:val="1"/>
      <w:numFmt w:val="decimal"/>
      <w:lvlText w:val="%7"/>
      <w:lvlJc w:val="left"/>
      <w:pPr>
        <w:ind w:left="50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7" w:tplc="29C27198">
      <w:start w:val="1"/>
      <w:numFmt w:val="lowerLetter"/>
      <w:lvlText w:val="%8"/>
      <w:lvlJc w:val="left"/>
      <w:pPr>
        <w:ind w:left="57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8" w:tplc="6B109B3C">
      <w:start w:val="1"/>
      <w:numFmt w:val="lowerRoman"/>
      <w:lvlText w:val="%9"/>
      <w:lvlJc w:val="left"/>
      <w:pPr>
        <w:ind w:left="64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abstractNum>
  <w:abstractNum w:abstractNumId="54">
    <w:nsid w:val="7A0B561D"/>
    <w:multiLevelType w:val="multilevel"/>
    <w:tmpl w:val="9DC89BF8"/>
    <w:lvl w:ilvl="0">
      <w:start w:val="2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nsid w:val="7AB41CC4"/>
    <w:multiLevelType w:val="hybridMultilevel"/>
    <w:tmpl w:val="80768D70"/>
    <w:lvl w:ilvl="0" w:tplc="77BCF520">
      <w:start w:val="7"/>
      <w:numFmt w:val="decimal"/>
      <w:lvlText w:val="%1."/>
      <w:lvlJc w:val="left"/>
      <w:pPr>
        <w:ind w:left="913"/>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1" w:tplc="58786B7C">
      <w:start w:val="1"/>
      <w:numFmt w:val="lowerLetter"/>
      <w:lvlText w:val="%2"/>
      <w:lvlJc w:val="left"/>
      <w:pPr>
        <w:ind w:left="14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2" w:tplc="EA2AFB80">
      <w:start w:val="1"/>
      <w:numFmt w:val="lowerRoman"/>
      <w:lvlText w:val="%3"/>
      <w:lvlJc w:val="left"/>
      <w:pPr>
        <w:ind w:left="21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3" w:tplc="184806B2">
      <w:start w:val="1"/>
      <w:numFmt w:val="decimal"/>
      <w:lvlText w:val="%4"/>
      <w:lvlJc w:val="left"/>
      <w:pPr>
        <w:ind w:left="28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4" w:tplc="38AC78CE">
      <w:start w:val="1"/>
      <w:numFmt w:val="lowerLetter"/>
      <w:lvlText w:val="%5"/>
      <w:lvlJc w:val="left"/>
      <w:pPr>
        <w:ind w:left="359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5" w:tplc="E976D984">
      <w:start w:val="1"/>
      <w:numFmt w:val="lowerRoman"/>
      <w:lvlText w:val="%6"/>
      <w:lvlJc w:val="left"/>
      <w:pPr>
        <w:ind w:left="431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6" w:tplc="529A59D2">
      <w:start w:val="1"/>
      <w:numFmt w:val="decimal"/>
      <w:lvlText w:val="%7"/>
      <w:lvlJc w:val="left"/>
      <w:pPr>
        <w:ind w:left="50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7" w:tplc="5EFC679E">
      <w:start w:val="1"/>
      <w:numFmt w:val="lowerLetter"/>
      <w:lvlText w:val="%8"/>
      <w:lvlJc w:val="left"/>
      <w:pPr>
        <w:ind w:left="57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8" w:tplc="B2341E26">
      <w:start w:val="1"/>
      <w:numFmt w:val="lowerRoman"/>
      <w:lvlText w:val="%9"/>
      <w:lvlJc w:val="left"/>
      <w:pPr>
        <w:ind w:left="64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abstractNum>
  <w:abstractNum w:abstractNumId="56">
    <w:nsid w:val="7C970597"/>
    <w:multiLevelType w:val="multilevel"/>
    <w:tmpl w:val="2F6CC00E"/>
    <w:lvl w:ilvl="0">
      <w:start w:val="19"/>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55"/>
  </w:num>
  <w:num w:numId="3">
    <w:abstractNumId w:val="53"/>
  </w:num>
  <w:num w:numId="4">
    <w:abstractNumId w:val="45"/>
  </w:num>
  <w:num w:numId="5">
    <w:abstractNumId w:val="40"/>
  </w:num>
  <w:num w:numId="6">
    <w:abstractNumId w:val="14"/>
  </w:num>
  <w:num w:numId="7">
    <w:abstractNumId w:val="33"/>
  </w:num>
  <w:num w:numId="8">
    <w:abstractNumId w:val="35"/>
  </w:num>
  <w:num w:numId="9">
    <w:abstractNumId w:val="19"/>
  </w:num>
  <w:num w:numId="10">
    <w:abstractNumId w:val="9"/>
  </w:num>
  <w:num w:numId="11">
    <w:abstractNumId w:val="21"/>
  </w:num>
  <w:num w:numId="12">
    <w:abstractNumId w:val="49"/>
  </w:num>
  <w:num w:numId="13">
    <w:abstractNumId w:val="20"/>
  </w:num>
  <w:num w:numId="14">
    <w:abstractNumId w:val="22"/>
  </w:num>
  <w:num w:numId="15">
    <w:abstractNumId w:val="44"/>
  </w:num>
  <w:num w:numId="16">
    <w:abstractNumId w:val="25"/>
  </w:num>
  <w:num w:numId="17">
    <w:abstractNumId w:val="11"/>
  </w:num>
  <w:num w:numId="18">
    <w:abstractNumId w:val="7"/>
  </w:num>
  <w:num w:numId="19">
    <w:abstractNumId w:val="0"/>
  </w:num>
  <w:num w:numId="20">
    <w:abstractNumId w:val="39"/>
  </w:num>
  <w:num w:numId="21">
    <w:abstractNumId w:val="4"/>
  </w:num>
  <w:num w:numId="22">
    <w:abstractNumId w:val="46"/>
  </w:num>
  <w:num w:numId="23">
    <w:abstractNumId w:val="29"/>
  </w:num>
  <w:num w:numId="24">
    <w:abstractNumId w:val="56"/>
  </w:num>
  <w:num w:numId="25">
    <w:abstractNumId w:val="27"/>
  </w:num>
  <w:num w:numId="26">
    <w:abstractNumId w:val="36"/>
  </w:num>
  <w:num w:numId="27">
    <w:abstractNumId w:val="6"/>
  </w:num>
  <w:num w:numId="28">
    <w:abstractNumId w:val="54"/>
  </w:num>
  <w:num w:numId="29">
    <w:abstractNumId w:val="8"/>
  </w:num>
  <w:num w:numId="30">
    <w:abstractNumId w:val="42"/>
  </w:num>
  <w:num w:numId="31">
    <w:abstractNumId w:val="50"/>
  </w:num>
  <w:num w:numId="32">
    <w:abstractNumId w:val="28"/>
  </w:num>
  <w:num w:numId="33">
    <w:abstractNumId w:val="34"/>
  </w:num>
  <w:num w:numId="34">
    <w:abstractNumId w:val="47"/>
  </w:num>
  <w:num w:numId="35">
    <w:abstractNumId w:val="5"/>
  </w:num>
  <w:num w:numId="36">
    <w:abstractNumId w:val="15"/>
  </w:num>
  <w:num w:numId="37">
    <w:abstractNumId w:val="18"/>
  </w:num>
  <w:num w:numId="38">
    <w:abstractNumId w:val="38"/>
  </w:num>
  <w:num w:numId="39">
    <w:abstractNumId w:val="1"/>
  </w:num>
  <w:num w:numId="40">
    <w:abstractNumId w:val="41"/>
  </w:num>
  <w:num w:numId="41">
    <w:abstractNumId w:val="43"/>
  </w:num>
  <w:num w:numId="42">
    <w:abstractNumId w:val="48"/>
  </w:num>
  <w:num w:numId="43">
    <w:abstractNumId w:val="23"/>
  </w:num>
  <w:num w:numId="44">
    <w:abstractNumId w:val="32"/>
  </w:num>
  <w:num w:numId="45">
    <w:abstractNumId w:val="24"/>
    <w:lvlOverride w:ilvl="0">
      <w:lvl w:ilvl="0">
        <w:start w:val="1"/>
        <w:numFmt w:val="decimal"/>
        <w:lvlText w:val="%1."/>
        <w:lvlJc w:val="left"/>
        <w:pPr>
          <w:ind w:left="720" w:hanging="360"/>
        </w:pPr>
        <w:rPr>
          <w:rFonts w:ascii="Arial" w:hAnsi="Arial" w:cs="Arial" w:hint="default"/>
          <w:sz w:val="24"/>
          <w:szCs w:val="24"/>
        </w:rPr>
      </w:lvl>
    </w:lvlOverride>
  </w:num>
  <w:num w:numId="46">
    <w:abstractNumId w:val="24"/>
  </w:num>
  <w:num w:numId="47">
    <w:abstractNumId w:val="37"/>
  </w:num>
  <w:num w:numId="48">
    <w:abstractNumId w:val="12"/>
  </w:num>
  <w:num w:numId="49">
    <w:abstractNumId w:val="3"/>
  </w:num>
  <w:num w:numId="50">
    <w:abstractNumId w:val="13"/>
  </w:num>
  <w:num w:numId="51">
    <w:abstractNumId w:val="26"/>
  </w:num>
  <w:num w:numId="52">
    <w:abstractNumId w:val="30"/>
  </w:num>
  <w:num w:numId="53">
    <w:abstractNumId w:val="52"/>
  </w:num>
  <w:num w:numId="54">
    <w:abstractNumId w:val="51"/>
  </w:num>
  <w:num w:numId="55">
    <w:abstractNumId w:val="33"/>
  </w:num>
  <w:num w:numId="56">
    <w:abstractNumId w:val="10"/>
  </w:num>
  <w:num w:numId="57">
    <w:abstractNumId w:val="17"/>
  </w:num>
  <w:num w:numId="58">
    <w:abstractNumId w:val="31"/>
  </w:num>
  <w:num w:numId="59">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618"/>
    <w:rsid w:val="000032BB"/>
    <w:rsid w:val="00005C08"/>
    <w:rsid w:val="00006180"/>
    <w:rsid w:val="00006313"/>
    <w:rsid w:val="00014CD6"/>
    <w:rsid w:val="00017554"/>
    <w:rsid w:val="00020A02"/>
    <w:rsid w:val="00023A7B"/>
    <w:rsid w:val="00025547"/>
    <w:rsid w:val="00025C3E"/>
    <w:rsid w:val="00027C9F"/>
    <w:rsid w:val="00033B4C"/>
    <w:rsid w:val="00034355"/>
    <w:rsid w:val="00037790"/>
    <w:rsid w:val="00037E3A"/>
    <w:rsid w:val="000402F7"/>
    <w:rsid w:val="0004342F"/>
    <w:rsid w:val="000439E9"/>
    <w:rsid w:val="00046325"/>
    <w:rsid w:val="00047D32"/>
    <w:rsid w:val="000500CF"/>
    <w:rsid w:val="00056C09"/>
    <w:rsid w:val="00063E0E"/>
    <w:rsid w:val="0007309E"/>
    <w:rsid w:val="000748DB"/>
    <w:rsid w:val="000754C7"/>
    <w:rsid w:val="00076540"/>
    <w:rsid w:val="00080DD5"/>
    <w:rsid w:val="00081E41"/>
    <w:rsid w:val="0008211F"/>
    <w:rsid w:val="000826E6"/>
    <w:rsid w:val="0008299D"/>
    <w:rsid w:val="000830CF"/>
    <w:rsid w:val="00084293"/>
    <w:rsid w:val="00087DFB"/>
    <w:rsid w:val="00091B2B"/>
    <w:rsid w:val="000A0A44"/>
    <w:rsid w:val="000A5EB7"/>
    <w:rsid w:val="000A70AB"/>
    <w:rsid w:val="000A7285"/>
    <w:rsid w:val="000A7365"/>
    <w:rsid w:val="000B1F4A"/>
    <w:rsid w:val="000B34B4"/>
    <w:rsid w:val="000B3AE4"/>
    <w:rsid w:val="000B3CCA"/>
    <w:rsid w:val="000B421B"/>
    <w:rsid w:val="000B78E3"/>
    <w:rsid w:val="000C09A8"/>
    <w:rsid w:val="000C35E6"/>
    <w:rsid w:val="000C723F"/>
    <w:rsid w:val="000D3F3C"/>
    <w:rsid w:val="000D452A"/>
    <w:rsid w:val="000D4BF0"/>
    <w:rsid w:val="000D7866"/>
    <w:rsid w:val="000D7C9D"/>
    <w:rsid w:val="000E0008"/>
    <w:rsid w:val="000E030C"/>
    <w:rsid w:val="000E33B4"/>
    <w:rsid w:val="000E39E7"/>
    <w:rsid w:val="000E5FE2"/>
    <w:rsid w:val="000E6030"/>
    <w:rsid w:val="000F20EB"/>
    <w:rsid w:val="000F3B98"/>
    <w:rsid w:val="000F3EBB"/>
    <w:rsid w:val="000F432D"/>
    <w:rsid w:val="001004B6"/>
    <w:rsid w:val="001027F0"/>
    <w:rsid w:val="0010297F"/>
    <w:rsid w:val="00105A17"/>
    <w:rsid w:val="00106C72"/>
    <w:rsid w:val="00107AC9"/>
    <w:rsid w:val="00120058"/>
    <w:rsid w:val="00125206"/>
    <w:rsid w:val="001264C4"/>
    <w:rsid w:val="001326E5"/>
    <w:rsid w:val="00132A87"/>
    <w:rsid w:val="00135F0A"/>
    <w:rsid w:val="00136EC1"/>
    <w:rsid w:val="001462DD"/>
    <w:rsid w:val="00146C8A"/>
    <w:rsid w:val="00147240"/>
    <w:rsid w:val="0015060F"/>
    <w:rsid w:val="001519DE"/>
    <w:rsid w:val="00151D2B"/>
    <w:rsid w:val="0015406F"/>
    <w:rsid w:val="001559B7"/>
    <w:rsid w:val="00155E37"/>
    <w:rsid w:val="00156AA6"/>
    <w:rsid w:val="00157A96"/>
    <w:rsid w:val="00162B28"/>
    <w:rsid w:val="001663DC"/>
    <w:rsid w:val="0017085F"/>
    <w:rsid w:val="00171C3B"/>
    <w:rsid w:val="001758A3"/>
    <w:rsid w:val="00176474"/>
    <w:rsid w:val="00180B38"/>
    <w:rsid w:val="0018572C"/>
    <w:rsid w:val="00185CEB"/>
    <w:rsid w:val="001865CE"/>
    <w:rsid w:val="0018668C"/>
    <w:rsid w:val="0019078A"/>
    <w:rsid w:val="0019423C"/>
    <w:rsid w:val="001A0E6E"/>
    <w:rsid w:val="001A3692"/>
    <w:rsid w:val="001A39A8"/>
    <w:rsid w:val="001B6ACC"/>
    <w:rsid w:val="001C20FD"/>
    <w:rsid w:val="001C2F16"/>
    <w:rsid w:val="001C7D05"/>
    <w:rsid w:val="001D1BD9"/>
    <w:rsid w:val="001D2F8F"/>
    <w:rsid w:val="001D34A0"/>
    <w:rsid w:val="001D3C62"/>
    <w:rsid w:val="001E770C"/>
    <w:rsid w:val="001F1471"/>
    <w:rsid w:val="001F1674"/>
    <w:rsid w:val="001F1B18"/>
    <w:rsid w:val="001F4090"/>
    <w:rsid w:val="001F40D5"/>
    <w:rsid w:val="0020067A"/>
    <w:rsid w:val="00201B7A"/>
    <w:rsid w:val="0020365D"/>
    <w:rsid w:val="00203C8B"/>
    <w:rsid w:val="00204DC4"/>
    <w:rsid w:val="00205656"/>
    <w:rsid w:val="00207821"/>
    <w:rsid w:val="0021022E"/>
    <w:rsid w:val="00211C0C"/>
    <w:rsid w:val="00214A27"/>
    <w:rsid w:val="00220F1C"/>
    <w:rsid w:val="0022454C"/>
    <w:rsid w:val="00234E34"/>
    <w:rsid w:val="00236E72"/>
    <w:rsid w:val="002431D3"/>
    <w:rsid w:val="00244327"/>
    <w:rsid w:val="00247253"/>
    <w:rsid w:val="002519EC"/>
    <w:rsid w:val="00251EDB"/>
    <w:rsid w:val="00253489"/>
    <w:rsid w:val="002579B5"/>
    <w:rsid w:val="0026350A"/>
    <w:rsid w:val="00264CB3"/>
    <w:rsid w:val="00270ED0"/>
    <w:rsid w:val="002712C0"/>
    <w:rsid w:val="00273B11"/>
    <w:rsid w:val="00273CF3"/>
    <w:rsid w:val="00277AF3"/>
    <w:rsid w:val="002841DA"/>
    <w:rsid w:val="00290940"/>
    <w:rsid w:val="00291460"/>
    <w:rsid w:val="00291AA5"/>
    <w:rsid w:val="00291E30"/>
    <w:rsid w:val="0029208C"/>
    <w:rsid w:val="002A3026"/>
    <w:rsid w:val="002A3820"/>
    <w:rsid w:val="002A57A6"/>
    <w:rsid w:val="002A732D"/>
    <w:rsid w:val="002B172D"/>
    <w:rsid w:val="002C0A23"/>
    <w:rsid w:val="002C0DC7"/>
    <w:rsid w:val="002C11CF"/>
    <w:rsid w:val="002C59D1"/>
    <w:rsid w:val="002C7003"/>
    <w:rsid w:val="002C738D"/>
    <w:rsid w:val="002D09BD"/>
    <w:rsid w:val="002D10E4"/>
    <w:rsid w:val="002D13D7"/>
    <w:rsid w:val="002D2270"/>
    <w:rsid w:val="002E1F4D"/>
    <w:rsid w:val="002E271F"/>
    <w:rsid w:val="002E357E"/>
    <w:rsid w:val="002E3912"/>
    <w:rsid w:val="002E7BFA"/>
    <w:rsid w:val="002F216B"/>
    <w:rsid w:val="002F7B88"/>
    <w:rsid w:val="003026C2"/>
    <w:rsid w:val="003039C8"/>
    <w:rsid w:val="00314360"/>
    <w:rsid w:val="00314F13"/>
    <w:rsid w:val="0031551D"/>
    <w:rsid w:val="003208DB"/>
    <w:rsid w:val="00322668"/>
    <w:rsid w:val="0032559E"/>
    <w:rsid w:val="003259A7"/>
    <w:rsid w:val="003306FA"/>
    <w:rsid w:val="0033126C"/>
    <w:rsid w:val="0033154F"/>
    <w:rsid w:val="0033609E"/>
    <w:rsid w:val="00336405"/>
    <w:rsid w:val="00341084"/>
    <w:rsid w:val="003433B0"/>
    <w:rsid w:val="00347EF3"/>
    <w:rsid w:val="0035155F"/>
    <w:rsid w:val="00355A7A"/>
    <w:rsid w:val="0035634D"/>
    <w:rsid w:val="00362774"/>
    <w:rsid w:val="003635DC"/>
    <w:rsid w:val="003636D2"/>
    <w:rsid w:val="003667A9"/>
    <w:rsid w:val="00370E3F"/>
    <w:rsid w:val="00373184"/>
    <w:rsid w:val="0037548E"/>
    <w:rsid w:val="003755DD"/>
    <w:rsid w:val="00375637"/>
    <w:rsid w:val="00375AA7"/>
    <w:rsid w:val="00377BF4"/>
    <w:rsid w:val="003841EE"/>
    <w:rsid w:val="00385CCE"/>
    <w:rsid w:val="003872FE"/>
    <w:rsid w:val="0038759D"/>
    <w:rsid w:val="00390006"/>
    <w:rsid w:val="00390831"/>
    <w:rsid w:val="00393981"/>
    <w:rsid w:val="00395221"/>
    <w:rsid w:val="0039622C"/>
    <w:rsid w:val="0039715E"/>
    <w:rsid w:val="003A079F"/>
    <w:rsid w:val="003A3482"/>
    <w:rsid w:val="003A3FA5"/>
    <w:rsid w:val="003A7061"/>
    <w:rsid w:val="003A73E0"/>
    <w:rsid w:val="003A7D04"/>
    <w:rsid w:val="003B0C49"/>
    <w:rsid w:val="003B3208"/>
    <w:rsid w:val="003B32C8"/>
    <w:rsid w:val="003B5B1A"/>
    <w:rsid w:val="003C201D"/>
    <w:rsid w:val="003C2EA3"/>
    <w:rsid w:val="003C4B4D"/>
    <w:rsid w:val="003D48CD"/>
    <w:rsid w:val="003D5139"/>
    <w:rsid w:val="003D67AD"/>
    <w:rsid w:val="003D7F2F"/>
    <w:rsid w:val="003F2C25"/>
    <w:rsid w:val="003F6274"/>
    <w:rsid w:val="00400345"/>
    <w:rsid w:val="00400A3C"/>
    <w:rsid w:val="004015E8"/>
    <w:rsid w:val="0040608B"/>
    <w:rsid w:val="0040732C"/>
    <w:rsid w:val="00411CA1"/>
    <w:rsid w:val="004134B4"/>
    <w:rsid w:val="004150CB"/>
    <w:rsid w:val="00416A6F"/>
    <w:rsid w:val="00420E60"/>
    <w:rsid w:val="00423E2B"/>
    <w:rsid w:val="00426C0E"/>
    <w:rsid w:val="004348A7"/>
    <w:rsid w:val="004363F1"/>
    <w:rsid w:val="00437854"/>
    <w:rsid w:val="00440385"/>
    <w:rsid w:val="00442742"/>
    <w:rsid w:val="00450779"/>
    <w:rsid w:val="00451AD8"/>
    <w:rsid w:val="0045488D"/>
    <w:rsid w:val="004562C7"/>
    <w:rsid w:val="00462EEB"/>
    <w:rsid w:val="004633EC"/>
    <w:rsid w:val="004658E2"/>
    <w:rsid w:val="00466B20"/>
    <w:rsid w:val="00471921"/>
    <w:rsid w:val="00474C22"/>
    <w:rsid w:val="004768AF"/>
    <w:rsid w:val="00480FE6"/>
    <w:rsid w:val="00483810"/>
    <w:rsid w:val="004850C0"/>
    <w:rsid w:val="00487042"/>
    <w:rsid w:val="0049173A"/>
    <w:rsid w:val="00493661"/>
    <w:rsid w:val="00493FF6"/>
    <w:rsid w:val="00497EA6"/>
    <w:rsid w:val="004A126F"/>
    <w:rsid w:val="004A146B"/>
    <w:rsid w:val="004A19E2"/>
    <w:rsid w:val="004A39B8"/>
    <w:rsid w:val="004A3A36"/>
    <w:rsid w:val="004A3A63"/>
    <w:rsid w:val="004A44E7"/>
    <w:rsid w:val="004A696D"/>
    <w:rsid w:val="004A7A69"/>
    <w:rsid w:val="004A7DC6"/>
    <w:rsid w:val="004B3AF9"/>
    <w:rsid w:val="004B71CC"/>
    <w:rsid w:val="004B7947"/>
    <w:rsid w:val="004C1D80"/>
    <w:rsid w:val="004C558D"/>
    <w:rsid w:val="004D1335"/>
    <w:rsid w:val="004D16D7"/>
    <w:rsid w:val="004D45D2"/>
    <w:rsid w:val="004D7222"/>
    <w:rsid w:val="004D7AA6"/>
    <w:rsid w:val="004E09E5"/>
    <w:rsid w:val="004E3343"/>
    <w:rsid w:val="004E4248"/>
    <w:rsid w:val="004E65AA"/>
    <w:rsid w:val="004F1D00"/>
    <w:rsid w:val="004F53E8"/>
    <w:rsid w:val="004F69D6"/>
    <w:rsid w:val="004F7A78"/>
    <w:rsid w:val="00503AB1"/>
    <w:rsid w:val="00504547"/>
    <w:rsid w:val="005050FF"/>
    <w:rsid w:val="005106A1"/>
    <w:rsid w:val="00511250"/>
    <w:rsid w:val="005141FA"/>
    <w:rsid w:val="0051604E"/>
    <w:rsid w:val="005161CC"/>
    <w:rsid w:val="005200C6"/>
    <w:rsid w:val="005227D4"/>
    <w:rsid w:val="00523ABF"/>
    <w:rsid w:val="00523BA4"/>
    <w:rsid w:val="00523F3A"/>
    <w:rsid w:val="00525234"/>
    <w:rsid w:val="005264B9"/>
    <w:rsid w:val="005273AC"/>
    <w:rsid w:val="005322F8"/>
    <w:rsid w:val="005341F6"/>
    <w:rsid w:val="005368A7"/>
    <w:rsid w:val="005401F0"/>
    <w:rsid w:val="005424CE"/>
    <w:rsid w:val="00544D67"/>
    <w:rsid w:val="005464A4"/>
    <w:rsid w:val="005507AA"/>
    <w:rsid w:val="00555FC1"/>
    <w:rsid w:val="00556CE6"/>
    <w:rsid w:val="005609A8"/>
    <w:rsid w:val="005635A8"/>
    <w:rsid w:val="00567247"/>
    <w:rsid w:val="005709D8"/>
    <w:rsid w:val="005709FC"/>
    <w:rsid w:val="00573FC5"/>
    <w:rsid w:val="0057547D"/>
    <w:rsid w:val="005759B9"/>
    <w:rsid w:val="00576E80"/>
    <w:rsid w:val="0058153A"/>
    <w:rsid w:val="005818DF"/>
    <w:rsid w:val="00584B1A"/>
    <w:rsid w:val="005853FC"/>
    <w:rsid w:val="005873E1"/>
    <w:rsid w:val="00592AAD"/>
    <w:rsid w:val="0059628B"/>
    <w:rsid w:val="005A05EC"/>
    <w:rsid w:val="005A0EB4"/>
    <w:rsid w:val="005A2111"/>
    <w:rsid w:val="005A5638"/>
    <w:rsid w:val="005A7760"/>
    <w:rsid w:val="005B0356"/>
    <w:rsid w:val="005B1670"/>
    <w:rsid w:val="005B28C6"/>
    <w:rsid w:val="005B613D"/>
    <w:rsid w:val="005C2DCD"/>
    <w:rsid w:val="005C4031"/>
    <w:rsid w:val="005C5F1B"/>
    <w:rsid w:val="005D069F"/>
    <w:rsid w:val="005D090F"/>
    <w:rsid w:val="005D1B16"/>
    <w:rsid w:val="005D27D4"/>
    <w:rsid w:val="005D44AB"/>
    <w:rsid w:val="005D5A0B"/>
    <w:rsid w:val="005D7E1D"/>
    <w:rsid w:val="005E32B3"/>
    <w:rsid w:val="005E54B4"/>
    <w:rsid w:val="005E609B"/>
    <w:rsid w:val="005E6A1E"/>
    <w:rsid w:val="005F2E4E"/>
    <w:rsid w:val="005F31B3"/>
    <w:rsid w:val="005F5420"/>
    <w:rsid w:val="006006D2"/>
    <w:rsid w:val="00601C67"/>
    <w:rsid w:val="00604A8A"/>
    <w:rsid w:val="00605FE9"/>
    <w:rsid w:val="00606023"/>
    <w:rsid w:val="00611A29"/>
    <w:rsid w:val="006206EC"/>
    <w:rsid w:val="00620A0F"/>
    <w:rsid w:val="006212E2"/>
    <w:rsid w:val="00623B2E"/>
    <w:rsid w:val="006322CE"/>
    <w:rsid w:val="006326D0"/>
    <w:rsid w:val="00634B5F"/>
    <w:rsid w:val="00637794"/>
    <w:rsid w:val="0064037B"/>
    <w:rsid w:val="0064044A"/>
    <w:rsid w:val="00644310"/>
    <w:rsid w:val="006452FC"/>
    <w:rsid w:val="0064549F"/>
    <w:rsid w:val="006457AE"/>
    <w:rsid w:val="00646F89"/>
    <w:rsid w:val="006472EA"/>
    <w:rsid w:val="00647599"/>
    <w:rsid w:val="00650C21"/>
    <w:rsid w:val="00650C79"/>
    <w:rsid w:val="00650E9E"/>
    <w:rsid w:val="00651028"/>
    <w:rsid w:val="00652587"/>
    <w:rsid w:val="00653773"/>
    <w:rsid w:val="00653C55"/>
    <w:rsid w:val="00656D6A"/>
    <w:rsid w:val="00663275"/>
    <w:rsid w:val="00667419"/>
    <w:rsid w:val="0067032B"/>
    <w:rsid w:val="006710BC"/>
    <w:rsid w:val="00671CDE"/>
    <w:rsid w:val="00672C42"/>
    <w:rsid w:val="00673216"/>
    <w:rsid w:val="00673830"/>
    <w:rsid w:val="006759FF"/>
    <w:rsid w:val="00677DDC"/>
    <w:rsid w:val="00680567"/>
    <w:rsid w:val="00680BC1"/>
    <w:rsid w:val="0068168F"/>
    <w:rsid w:val="00681D12"/>
    <w:rsid w:val="006825DA"/>
    <w:rsid w:val="00682B2D"/>
    <w:rsid w:val="0068305B"/>
    <w:rsid w:val="00685CD8"/>
    <w:rsid w:val="00687AA1"/>
    <w:rsid w:val="00690EA2"/>
    <w:rsid w:val="006A22B4"/>
    <w:rsid w:val="006A2668"/>
    <w:rsid w:val="006A53FE"/>
    <w:rsid w:val="006A7623"/>
    <w:rsid w:val="006A7799"/>
    <w:rsid w:val="006A7C81"/>
    <w:rsid w:val="006A7F7E"/>
    <w:rsid w:val="006B7569"/>
    <w:rsid w:val="006C0BC7"/>
    <w:rsid w:val="006C1245"/>
    <w:rsid w:val="006C25DF"/>
    <w:rsid w:val="006C744D"/>
    <w:rsid w:val="006D2FD5"/>
    <w:rsid w:val="006D39F9"/>
    <w:rsid w:val="006D713D"/>
    <w:rsid w:val="006D7443"/>
    <w:rsid w:val="006D7669"/>
    <w:rsid w:val="006E01A6"/>
    <w:rsid w:val="006E35CC"/>
    <w:rsid w:val="006E5072"/>
    <w:rsid w:val="006E62D1"/>
    <w:rsid w:val="006E634C"/>
    <w:rsid w:val="006E6A4B"/>
    <w:rsid w:val="006E759D"/>
    <w:rsid w:val="006F3EF0"/>
    <w:rsid w:val="006F56B6"/>
    <w:rsid w:val="006F5793"/>
    <w:rsid w:val="006F687F"/>
    <w:rsid w:val="00703453"/>
    <w:rsid w:val="00704365"/>
    <w:rsid w:val="007077A1"/>
    <w:rsid w:val="00707C3A"/>
    <w:rsid w:val="00714DEC"/>
    <w:rsid w:val="0071528C"/>
    <w:rsid w:val="00720884"/>
    <w:rsid w:val="00722075"/>
    <w:rsid w:val="00724A74"/>
    <w:rsid w:val="00725ADC"/>
    <w:rsid w:val="00727FAD"/>
    <w:rsid w:val="00730666"/>
    <w:rsid w:val="00730A7F"/>
    <w:rsid w:val="00736668"/>
    <w:rsid w:val="00747985"/>
    <w:rsid w:val="00750994"/>
    <w:rsid w:val="00750BC4"/>
    <w:rsid w:val="007511AB"/>
    <w:rsid w:val="00751E11"/>
    <w:rsid w:val="007547CB"/>
    <w:rsid w:val="00756FCB"/>
    <w:rsid w:val="00763D4B"/>
    <w:rsid w:val="00767BD4"/>
    <w:rsid w:val="00770576"/>
    <w:rsid w:val="00770BDA"/>
    <w:rsid w:val="00773E83"/>
    <w:rsid w:val="00774ACD"/>
    <w:rsid w:val="007760A9"/>
    <w:rsid w:val="00776716"/>
    <w:rsid w:val="00781767"/>
    <w:rsid w:val="00781B5E"/>
    <w:rsid w:val="00781BA6"/>
    <w:rsid w:val="00781D84"/>
    <w:rsid w:val="007838AF"/>
    <w:rsid w:val="00783C1A"/>
    <w:rsid w:val="0078647A"/>
    <w:rsid w:val="007A0DEA"/>
    <w:rsid w:val="007A162E"/>
    <w:rsid w:val="007A2E99"/>
    <w:rsid w:val="007A38CB"/>
    <w:rsid w:val="007A49C1"/>
    <w:rsid w:val="007A4CDC"/>
    <w:rsid w:val="007A7E5C"/>
    <w:rsid w:val="007C1CDD"/>
    <w:rsid w:val="007C3359"/>
    <w:rsid w:val="007C62FB"/>
    <w:rsid w:val="007D418B"/>
    <w:rsid w:val="007D609E"/>
    <w:rsid w:val="007E0F44"/>
    <w:rsid w:val="007E1780"/>
    <w:rsid w:val="007E2DB8"/>
    <w:rsid w:val="007E3E05"/>
    <w:rsid w:val="007E45B1"/>
    <w:rsid w:val="007F0189"/>
    <w:rsid w:val="007F136E"/>
    <w:rsid w:val="007F3BB8"/>
    <w:rsid w:val="0080042D"/>
    <w:rsid w:val="008006A4"/>
    <w:rsid w:val="0080167F"/>
    <w:rsid w:val="00801825"/>
    <w:rsid w:val="00803773"/>
    <w:rsid w:val="008063FD"/>
    <w:rsid w:val="008107CA"/>
    <w:rsid w:val="00810CFB"/>
    <w:rsid w:val="008135D7"/>
    <w:rsid w:val="00814164"/>
    <w:rsid w:val="00814EFC"/>
    <w:rsid w:val="008165B2"/>
    <w:rsid w:val="00816F75"/>
    <w:rsid w:val="00817D43"/>
    <w:rsid w:val="00823F3A"/>
    <w:rsid w:val="00830890"/>
    <w:rsid w:val="008336C7"/>
    <w:rsid w:val="008342B2"/>
    <w:rsid w:val="0083470F"/>
    <w:rsid w:val="00840EBB"/>
    <w:rsid w:val="00842500"/>
    <w:rsid w:val="00843B0E"/>
    <w:rsid w:val="00845B59"/>
    <w:rsid w:val="00845F97"/>
    <w:rsid w:val="008503D7"/>
    <w:rsid w:val="00850525"/>
    <w:rsid w:val="00852F21"/>
    <w:rsid w:val="00853110"/>
    <w:rsid w:val="00863AA5"/>
    <w:rsid w:val="0086412B"/>
    <w:rsid w:val="008729FC"/>
    <w:rsid w:val="00873BE2"/>
    <w:rsid w:val="0087456D"/>
    <w:rsid w:val="00875C0C"/>
    <w:rsid w:val="00875E9A"/>
    <w:rsid w:val="008773EB"/>
    <w:rsid w:val="008822F6"/>
    <w:rsid w:val="0088309F"/>
    <w:rsid w:val="00883F3E"/>
    <w:rsid w:val="00884844"/>
    <w:rsid w:val="00886BB7"/>
    <w:rsid w:val="00887470"/>
    <w:rsid w:val="00893957"/>
    <w:rsid w:val="008946DF"/>
    <w:rsid w:val="008A2219"/>
    <w:rsid w:val="008A6EED"/>
    <w:rsid w:val="008A7609"/>
    <w:rsid w:val="008B2245"/>
    <w:rsid w:val="008B5AA8"/>
    <w:rsid w:val="008B7700"/>
    <w:rsid w:val="008C0702"/>
    <w:rsid w:val="008C1D3B"/>
    <w:rsid w:val="008C1F7C"/>
    <w:rsid w:val="008C7EEC"/>
    <w:rsid w:val="008D0875"/>
    <w:rsid w:val="008D0C8A"/>
    <w:rsid w:val="008D0D1F"/>
    <w:rsid w:val="008D1021"/>
    <w:rsid w:val="008D116B"/>
    <w:rsid w:val="008D1EE0"/>
    <w:rsid w:val="008D2FB9"/>
    <w:rsid w:val="008D7167"/>
    <w:rsid w:val="008E0FF6"/>
    <w:rsid w:val="008E132A"/>
    <w:rsid w:val="008E4920"/>
    <w:rsid w:val="008F06C2"/>
    <w:rsid w:val="008F3966"/>
    <w:rsid w:val="008F4DE3"/>
    <w:rsid w:val="008F5046"/>
    <w:rsid w:val="008F74BC"/>
    <w:rsid w:val="00901BC0"/>
    <w:rsid w:val="0090553F"/>
    <w:rsid w:val="00905AB9"/>
    <w:rsid w:val="00905D2B"/>
    <w:rsid w:val="00907094"/>
    <w:rsid w:val="00907220"/>
    <w:rsid w:val="00907337"/>
    <w:rsid w:val="00907DBE"/>
    <w:rsid w:val="00912DEB"/>
    <w:rsid w:val="00915310"/>
    <w:rsid w:val="00921528"/>
    <w:rsid w:val="009262A2"/>
    <w:rsid w:val="00931300"/>
    <w:rsid w:val="00936C73"/>
    <w:rsid w:val="009402D8"/>
    <w:rsid w:val="0094327A"/>
    <w:rsid w:val="00945D51"/>
    <w:rsid w:val="00946E60"/>
    <w:rsid w:val="009479D8"/>
    <w:rsid w:val="00951E90"/>
    <w:rsid w:val="00953D1F"/>
    <w:rsid w:val="009552D3"/>
    <w:rsid w:val="00955DD1"/>
    <w:rsid w:val="00957A6D"/>
    <w:rsid w:val="00961883"/>
    <w:rsid w:val="00964181"/>
    <w:rsid w:val="00964EEF"/>
    <w:rsid w:val="009666BA"/>
    <w:rsid w:val="0097026F"/>
    <w:rsid w:val="009702D3"/>
    <w:rsid w:val="009710DE"/>
    <w:rsid w:val="009732E3"/>
    <w:rsid w:val="00975120"/>
    <w:rsid w:val="00975463"/>
    <w:rsid w:val="00981D28"/>
    <w:rsid w:val="00983783"/>
    <w:rsid w:val="00984F5B"/>
    <w:rsid w:val="00985953"/>
    <w:rsid w:val="0098634A"/>
    <w:rsid w:val="009866F0"/>
    <w:rsid w:val="00986941"/>
    <w:rsid w:val="009923D7"/>
    <w:rsid w:val="00993B0D"/>
    <w:rsid w:val="00994DE8"/>
    <w:rsid w:val="009958D0"/>
    <w:rsid w:val="009A3443"/>
    <w:rsid w:val="009A6745"/>
    <w:rsid w:val="009B211A"/>
    <w:rsid w:val="009B2A05"/>
    <w:rsid w:val="009B5996"/>
    <w:rsid w:val="009B5BEB"/>
    <w:rsid w:val="009C1558"/>
    <w:rsid w:val="009C6A72"/>
    <w:rsid w:val="009C6FD5"/>
    <w:rsid w:val="009D3497"/>
    <w:rsid w:val="009D6FA8"/>
    <w:rsid w:val="009E4EDB"/>
    <w:rsid w:val="009F0E99"/>
    <w:rsid w:val="009F4265"/>
    <w:rsid w:val="00A03C1E"/>
    <w:rsid w:val="00A04846"/>
    <w:rsid w:val="00A04899"/>
    <w:rsid w:val="00A11C0A"/>
    <w:rsid w:val="00A12005"/>
    <w:rsid w:val="00A12F57"/>
    <w:rsid w:val="00A15AF6"/>
    <w:rsid w:val="00A17CBF"/>
    <w:rsid w:val="00A254CB"/>
    <w:rsid w:val="00A27FD9"/>
    <w:rsid w:val="00A30F4C"/>
    <w:rsid w:val="00A32E25"/>
    <w:rsid w:val="00A33BBE"/>
    <w:rsid w:val="00A34573"/>
    <w:rsid w:val="00A365DE"/>
    <w:rsid w:val="00A37E35"/>
    <w:rsid w:val="00A40B95"/>
    <w:rsid w:val="00A40C63"/>
    <w:rsid w:val="00A4139C"/>
    <w:rsid w:val="00A424D7"/>
    <w:rsid w:val="00A42F0A"/>
    <w:rsid w:val="00A44FC6"/>
    <w:rsid w:val="00A45D92"/>
    <w:rsid w:val="00A4699B"/>
    <w:rsid w:val="00A50045"/>
    <w:rsid w:val="00A5247A"/>
    <w:rsid w:val="00A53A5B"/>
    <w:rsid w:val="00A53BE3"/>
    <w:rsid w:val="00A54E8D"/>
    <w:rsid w:val="00A558BC"/>
    <w:rsid w:val="00A63FD2"/>
    <w:rsid w:val="00A653AC"/>
    <w:rsid w:val="00A66DB9"/>
    <w:rsid w:val="00A67CAE"/>
    <w:rsid w:val="00A7030A"/>
    <w:rsid w:val="00A70A62"/>
    <w:rsid w:val="00A70C99"/>
    <w:rsid w:val="00A7476F"/>
    <w:rsid w:val="00A7494E"/>
    <w:rsid w:val="00A74B67"/>
    <w:rsid w:val="00A807A8"/>
    <w:rsid w:val="00A81243"/>
    <w:rsid w:val="00A876C7"/>
    <w:rsid w:val="00A92B1D"/>
    <w:rsid w:val="00A945EB"/>
    <w:rsid w:val="00A947AE"/>
    <w:rsid w:val="00A96C9F"/>
    <w:rsid w:val="00A97194"/>
    <w:rsid w:val="00AA02C7"/>
    <w:rsid w:val="00AA25B0"/>
    <w:rsid w:val="00AA5B98"/>
    <w:rsid w:val="00AA7747"/>
    <w:rsid w:val="00AB3516"/>
    <w:rsid w:val="00AB3DFD"/>
    <w:rsid w:val="00AB6065"/>
    <w:rsid w:val="00AB6A4D"/>
    <w:rsid w:val="00AB6F69"/>
    <w:rsid w:val="00AC296C"/>
    <w:rsid w:val="00AD0172"/>
    <w:rsid w:val="00AD117C"/>
    <w:rsid w:val="00AE1423"/>
    <w:rsid w:val="00AE1CAB"/>
    <w:rsid w:val="00AE3731"/>
    <w:rsid w:val="00AF5541"/>
    <w:rsid w:val="00B00B50"/>
    <w:rsid w:val="00B0109E"/>
    <w:rsid w:val="00B01D3C"/>
    <w:rsid w:val="00B01E12"/>
    <w:rsid w:val="00B020A4"/>
    <w:rsid w:val="00B02F5B"/>
    <w:rsid w:val="00B04238"/>
    <w:rsid w:val="00B04721"/>
    <w:rsid w:val="00B07134"/>
    <w:rsid w:val="00B0713D"/>
    <w:rsid w:val="00B11993"/>
    <w:rsid w:val="00B13CB3"/>
    <w:rsid w:val="00B14F0E"/>
    <w:rsid w:val="00B16FDA"/>
    <w:rsid w:val="00B171FF"/>
    <w:rsid w:val="00B20E02"/>
    <w:rsid w:val="00B233CC"/>
    <w:rsid w:val="00B24813"/>
    <w:rsid w:val="00B2496A"/>
    <w:rsid w:val="00B32520"/>
    <w:rsid w:val="00B358FD"/>
    <w:rsid w:val="00B376A3"/>
    <w:rsid w:val="00B402FE"/>
    <w:rsid w:val="00B41987"/>
    <w:rsid w:val="00B445FF"/>
    <w:rsid w:val="00B4463B"/>
    <w:rsid w:val="00B52188"/>
    <w:rsid w:val="00B52B00"/>
    <w:rsid w:val="00B547EC"/>
    <w:rsid w:val="00B54820"/>
    <w:rsid w:val="00B54FEC"/>
    <w:rsid w:val="00B61F92"/>
    <w:rsid w:val="00B635A0"/>
    <w:rsid w:val="00B63D16"/>
    <w:rsid w:val="00B643BB"/>
    <w:rsid w:val="00B65A53"/>
    <w:rsid w:val="00B66DEB"/>
    <w:rsid w:val="00B778F3"/>
    <w:rsid w:val="00B77A51"/>
    <w:rsid w:val="00B86AC0"/>
    <w:rsid w:val="00B9059B"/>
    <w:rsid w:val="00B9069D"/>
    <w:rsid w:val="00B90875"/>
    <w:rsid w:val="00B91C23"/>
    <w:rsid w:val="00B973F5"/>
    <w:rsid w:val="00B97909"/>
    <w:rsid w:val="00BA22E9"/>
    <w:rsid w:val="00BA5FB0"/>
    <w:rsid w:val="00BA6688"/>
    <w:rsid w:val="00BA77EC"/>
    <w:rsid w:val="00BA7AEE"/>
    <w:rsid w:val="00BB03BE"/>
    <w:rsid w:val="00BB05A2"/>
    <w:rsid w:val="00BC3FB9"/>
    <w:rsid w:val="00BC4087"/>
    <w:rsid w:val="00BD0F9C"/>
    <w:rsid w:val="00BD2059"/>
    <w:rsid w:val="00BD3FE2"/>
    <w:rsid w:val="00BD45FE"/>
    <w:rsid w:val="00BE0172"/>
    <w:rsid w:val="00BE1120"/>
    <w:rsid w:val="00BE3880"/>
    <w:rsid w:val="00BE3C3E"/>
    <w:rsid w:val="00BE4B49"/>
    <w:rsid w:val="00BF1896"/>
    <w:rsid w:val="00BF7221"/>
    <w:rsid w:val="00C018B4"/>
    <w:rsid w:val="00C03F5E"/>
    <w:rsid w:val="00C04588"/>
    <w:rsid w:val="00C0509C"/>
    <w:rsid w:val="00C05F09"/>
    <w:rsid w:val="00C061D0"/>
    <w:rsid w:val="00C06221"/>
    <w:rsid w:val="00C12327"/>
    <w:rsid w:val="00C12605"/>
    <w:rsid w:val="00C13C69"/>
    <w:rsid w:val="00C153E3"/>
    <w:rsid w:val="00C17983"/>
    <w:rsid w:val="00C20F8B"/>
    <w:rsid w:val="00C22B71"/>
    <w:rsid w:val="00C30AC7"/>
    <w:rsid w:val="00C30CAE"/>
    <w:rsid w:val="00C31AF0"/>
    <w:rsid w:val="00C3391C"/>
    <w:rsid w:val="00C35906"/>
    <w:rsid w:val="00C366E7"/>
    <w:rsid w:val="00C36B85"/>
    <w:rsid w:val="00C36B89"/>
    <w:rsid w:val="00C37CA1"/>
    <w:rsid w:val="00C41FCC"/>
    <w:rsid w:val="00C43019"/>
    <w:rsid w:val="00C44EC1"/>
    <w:rsid w:val="00C455F8"/>
    <w:rsid w:val="00C4599C"/>
    <w:rsid w:val="00C600FA"/>
    <w:rsid w:val="00C67012"/>
    <w:rsid w:val="00C73061"/>
    <w:rsid w:val="00C76106"/>
    <w:rsid w:val="00C85F82"/>
    <w:rsid w:val="00C861AB"/>
    <w:rsid w:val="00C87482"/>
    <w:rsid w:val="00C930AD"/>
    <w:rsid w:val="00C94CE5"/>
    <w:rsid w:val="00C95023"/>
    <w:rsid w:val="00C954A0"/>
    <w:rsid w:val="00C96986"/>
    <w:rsid w:val="00C96D06"/>
    <w:rsid w:val="00CA0FE9"/>
    <w:rsid w:val="00CA38E2"/>
    <w:rsid w:val="00CA47FA"/>
    <w:rsid w:val="00CB17A8"/>
    <w:rsid w:val="00CB2766"/>
    <w:rsid w:val="00CB2A0F"/>
    <w:rsid w:val="00CB2F89"/>
    <w:rsid w:val="00CB43AC"/>
    <w:rsid w:val="00CB5DF2"/>
    <w:rsid w:val="00CC130C"/>
    <w:rsid w:val="00CC52A1"/>
    <w:rsid w:val="00CC5B7B"/>
    <w:rsid w:val="00CC6E20"/>
    <w:rsid w:val="00CD530D"/>
    <w:rsid w:val="00CD5F17"/>
    <w:rsid w:val="00CD62D2"/>
    <w:rsid w:val="00CD77ED"/>
    <w:rsid w:val="00CE0EA4"/>
    <w:rsid w:val="00CE4CF9"/>
    <w:rsid w:val="00CF6F1F"/>
    <w:rsid w:val="00CF7194"/>
    <w:rsid w:val="00D01066"/>
    <w:rsid w:val="00D0140A"/>
    <w:rsid w:val="00D01A95"/>
    <w:rsid w:val="00D036AB"/>
    <w:rsid w:val="00D0420D"/>
    <w:rsid w:val="00D11887"/>
    <w:rsid w:val="00D12BB1"/>
    <w:rsid w:val="00D12FD1"/>
    <w:rsid w:val="00D15EAC"/>
    <w:rsid w:val="00D215A5"/>
    <w:rsid w:val="00D21C1E"/>
    <w:rsid w:val="00D21DFF"/>
    <w:rsid w:val="00D22B8A"/>
    <w:rsid w:val="00D24618"/>
    <w:rsid w:val="00D24C10"/>
    <w:rsid w:val="00D266FD"/>
    <w:rsid w:val="00D2677C"/>
    <w:rsid w:val="00D275DC"/>
    <w:rsid w:val="00D312C8"/>
    <w:rsid w:val="00D32337"/>
    <w:rsid w:val="00D35D69"/>
    <w:rsid w:val="00D40274"/>
    <w:rsid w:val="00D405C0"/>
    <w:rsid w:val="00D43710"/>
    <w:rsid w:val="00D44E18"/>
    <w:rsid w:val="00D4575A"/>
    <w:rsid w:val="00D47427"/>
    <w:rsid w:val="00D528C0"/>
    <w:rsid w:val="00D53498"/>
    <w:rsid w:val="00D53F1F"/>
    <w:rsid w:val="00D56A27"/>
    <w:rsid w:val="00D6348A"/>
    <w:rsid w:val="00D64230"/>
    <w:rsid w:val="00D65248"/>
    <w:rsid w:val="00D67D34"/>
    <w:rsid w:val="00D67F8D"/>
    <w:rsid w:val="00D70656"/>
    <w:rsid w:val="00D71486"/>
    <w:rsid w:val="00D718D9"/>
    <w:rsid w:val="00D74B1D"/>
    <w:rsid w:val="00D76149"/>
    <w:rsid w:val="00D773F1"/>
    <w:rsid w:val="00D8003F"/>
    <w:rsid w:val="00D92D22"/>
    <w:rsid w:val="00D935A5"/>
    <w:rsid w:val="00D943DC"/>
    <w:rsid w:val="00D96804"/>
    <w:rsid w:val="00D9774A"/>
    <w:rsid w:val="00DA1305"/>
    <w:rsid w:val="00DA1EDE"/>
    <w:rsid w:val="00DA61AE"/>
    <w:rsid w:val="00DA6711"/>
    <w:rsid w:val="00DB045E"/>
    <w:rsid w:val="00DB0E82"/>
    <w:rsid w:val="00DB1B51"/>
    <w:rsid w:val="00DB1E99"/>
    <w:rsid w:val="00DB2A9E"/>
    <w:rsid w:val="00DB2AE1"/>
    <w:rsid w:val="00DB2CD8"/>
    <w:rsid w:val="00DB56FF"/>
    <w:rsid w:val="00DC2B2C"/>
    <w:rsid w:val="00DD30D7"/>
    <w:rsid w:val="00DD407D"/>
    <w:rsid w:val="00DD41AD"/>
    <w:rsid w:val="00DD5E3E"/>
    <w:rsid w:val="00DE0432"/>
    <w:rsid w:val="00DE1A7E"/>
    <w:rsid w:val="00DE2762"/>
    <w:rsid w:val="00DE2AF0"/>
    <w:rsid w:val="00DE4AF4"/>
    <w:rsid w:val="00DE6EDE"/>
    <w:rsid w:val="00DF0451"/>
    <w:rsid w:val="00DF0EB3"/>
    <w:rsid w:val="00DF1176"/>
    <w:rsid w:val="00DF2529"/>
    <w:rsid w:val="00DF4685"/>
    <w:rsid w:val="00DF7FA9"/>
    <w:rsid w:val="00E00FF8"/>
    <w:rsid w:val="00E01D44"/>
    <w:rsid w:val="00E02DCE"/>
    <w:rsid w:val="00E043A3"/>
    <w:rsid w:val="00E04815"/>
    <w:rsid w:val="00E054E2"/>
    <w:rsid w:val="00E06615"/>
    <w:rsid w:val="00E16C61"/>
    <w:rsid w:val="00E17217"/>
    <w:rsid w:val="00E21EAB"/>
    <w:rsid w:val="00E24AE0"/>
    <w:rsid w:val="00E30933"/>
    <w:rsid w:val="00E3135B"/>
    <w:rsid w:val="00E318E6"/>
    <w:rsid w:val="00E35902"/>
    <w:rsid w:val="00E3695E"/>
    <w:rsid w:val="00E43BFD"/>
    <w:rsid w:val="00E46EB5"/>
    <w:rsid w:val="00E470F8"/>
    <w:rsid w:val="00E51056"/>
    <w:rsid w:val="00E53685"/>
    <w:rsid w:val="00E62ADF"/>
    <w:rsid w:val="00E632B9"/>
    <w:rsid w:val="00E652F6"/>
    <w:rsid w:val="00E742AF"/>
    <w:rsid w:val="00E828B3"/>
    <w:rsid w:val="00E83595"/>
    <w:rsid w:val="00E86D13"/>
    <w:rsid w:val="00E873CC"/>
    <w:rsid w:val="00E91591"/>
    <w:rsid w:val="00E9365C"/>
    <w:rsid w:val="00E93E6B"/>
    <w:rsid w:val="00E94042"/>
    <w:rsid w:val="00E951C0"/>
    <w:rsid w:val="00E96CC4"/>
    <w:rsid w:val="00E97651"/>
    <w:rsid w:val="00E97D08"/>
    <w:rsid w:val="00EA51D9"/>
    <w:rsid w:val="00EA5D97"/>
    <w:rsid w:val="00EB244D"/>
    <w:rsid w:val="00EB27C4"/>
    <w:rsid w:val="00EB3735"/>
    <w:rsid w:val="00EB5D9B"/>
    <w:rsid w:val="00EC0666"/>
    <w:rsid w:val="00EC312C"/>
    <w:rsid w:val="00EC3260"/>
    <w:rsid w:val="00EC40A1"/>
    <w:rsid w:val="00EC62D8"/>
    <w:rsid w:val="00EC7E53"/>
    <w:rsid w:val="00ED29AC"/>
    <w:rsid w:val="00EE5D8C"/>
    <w:rsid w:val="00EF0117"/>
    <w:rsid w:val="00EF203B"/>
    <w:rsid w:val="00EF4655"/>
    <w:rsid w:val="00F00B6F"/>
    <w:rsid w:val="00F01FD4"/>
    <w:rsid w:val="00F03287"/>
    <w:rsid w:val="00F03656"/>
    <w:rsid w:val="00F05021"/>
    <w:rsid w:val="00F06407"/>
    <w:rsid w:val="00F1304E"/>
    <w:rsid w:val="00F1436D"/>
    <w:rsid w:val="00F15503"/>
    <w:rsid w:val="00F16BFA"/>
    <w:rsid w:val="00F243B2"/>
    <w:rsid w:val="00F2720A"/>
    <w:rsid w:val="00F32C7A"/>
    <w:rsid w:val="00F4033F"/>
    <w:rsid w:val="00F41A11"/>
    <w:rsid w:val="00F433F4"/>
    <w:rsid w:val="00F43ECB"/>
    <w:rsid w:val="00F51844"/>
    <w:rsid w:val="00F57B43"/>
    <w:rsid w:val="00F57FAC"/>
    <w:rsid w:val="00F61932"/>
    <w:rsid w:val="00F64941"/>
    <w:rsid w:val="00F65C47"/>
    <w:rsid w:val="00F65E5D"/>
    <w:rsid w:val="00F708A2"/>
    <w:rsid w:val="00F716AD"/>
    <w:rsid w:val="00F771CF"/>
    <w:rsid w:val="00F86FA0"/>
    <w:rsid w:val="00F8775D"/>
    <w:rsid w:val="00F87F17"/>
    <w:rsid w:val="00F91567"/>
    <w:rsid w:val="00FA358C"/>
    <w:rsid w:val="00FB36C8"/>
    <w:rsid w:val="00FB4010"/>
    <w:rsid w:val="00FB4C7F"/>
    <w:rsid w:val="00FB76F9"/>
    <w:rsid w:val="00FB7A50"/>
    <w:rsid w:val="00FC0109"/>
    <w:rsid w:val="00FC1DE4"/>
    <w:rsid w:val="00FC3D15"/>
    <w:rsid w:val="00FC44D0"/>
    <w:rsid w:val="00FC454D"/>
    <w:rsid w:val="00FC7270"/>
    <w:rsid w:val="00FD10DD"/>
    <w:rsid w:val="00FD5DA2"/>
    <w:rsid w:val="00FD5ECC"/>
    <w:rsid w:val="00FE3529"/>
    <w:rsid w:val="00FE3C43"/>
    <w:rsid w:val="00FE45AA"/>
    <w:rsid w:val="00FE4EC8"/>
    <w:rsid w:val="00FE70E6"/>
    <w:rsid w:val="00FE7432"/>
    <w:rsid w:val="00FF0AFB"/>
    <w:rsid w:val="00FF5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55870D5-0D52-4D50-83F9-F2BA7D327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5" w:lineRule="auto"/>
      <w:ind w:left="219"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3"/>
      <w:ind w:left="219"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0"/>
      <w:ind w:left="7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0"/>
      <w:ind w:left="7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FE3C43"/>
    <w:rPr>
      <w:sz w:val="16"/>
      <w:szCs w:val="16"/>
    </w:rPr>
  </w:style>
  <w:style w:type="paragraph" w:styleId="CommentText">
    <w:name w:val="annotation text"/>
    <w:basedOn w:val="Normal"/>
    <w:link w:val="CommentTextChar"/>
    <w:uiPriority w:val="99"/>
    <w:semiHidden/>
    <w:unhideWhenUsed/>
    <w:rsid w:val="00FE3C43"/>
    <w:pPr>
      <w:spacing w:line="240" w:lineRule="auto"/>
    </w:pPr>
    <w:rPr>
      <w:sz w:val="20"/>
      <w:szCs w:val="20"/>
    </w:rPr>
  </w:style>
  <w:style w:type="character" w:customStyle="1" w:styleId="CommentTextChar">
    <w:name w:val="Comment Text Char"/>
    <w:basedOn w:val="DefaultParagraphFont"/>
    <w:link w:val="CommentText"/>
    <w:uiPriority w:val="99"/>
    <w:semiHidden/>
    <w:rsid w:val="00FE3C43"/>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E3C43"/>
    <w:rPr>
      <w:b/>
      <w:bCs/>
    </w:rPr>
  </w:style>
  <w:style w:type="character" w:customStyle="1" w:styleId="CommentSubjectChar">
    <w:name w:val="Comment Subject Char"/>
    <w:basedOn w:val="CommentTextChar"/>
    <w:link w:val="CommentSubject"/>
    <w:uiPriority w:val="99"/>
    <w:semiHidden/>
    <w:rsid w:val="00FE3C43"/>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FE3C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C43"/>
    <w:rPr>
      <w:rFonts w:ascii="Segoe UI" w:eastAsia="Arial" w:hAnsi="Segoe UI" w:cs="Segoe UI"/>
      <w:color w:val="000000"/>
      <w:sz w:val="18"/>
      <w:szCs w:val="18"/>
    </w:rPr>
  </w:style>
  <w:style w:type="paragraph" w:customStyle="1" w:styleId="Standard">
    <w:name w:val="Standard"/>
    <w:rsid w:val="003F6274"/>
    <w:pPr>
      <w:suppressAutoHyphens/>
      <w:autoSpaceDN w:val="0"/>
      <w:spacing w:after="0" w:line="240" w:lineRule="auto"/>
      <w:jc w:val="both"/>
      <w:textAlignment w:val="baseline"/>
    </w:pPr>
    <w:rPr>
      <w:rFonts w:ascii="Verdana" w:eastAsia="Verdana" w:hAnsi="Verdana" w:cs="Verdana"/>
      <w:color w:val="000000"/>
      <w:kern w:val="3"/>
      <w:sz w:val="20"/>
      <w:szCs w:val="20"/>
      <w:lang w:bidi="en-US"/>
    </w:rPr>
  </w:style>
  <w:style w:type="character" w:styleId="Hyperlink">
    <w:name w:val="Hyperlink"/>
    <w:basedOn w:val="DefaultParagraphFont"/>
    <w:rsid w:val="004150CB"/>
    <w:rPr>
      <w:color w:val="0000FF"/>
      <w:u w:val="single"/>
    </w:rPr>
  </w:style>
  <w:style w:type="paragraph" w:styleId="ListParagraph">
    <w:name w:val="List Paragraph"/>
    <w:basedOn w:val="Normal"/>
    <w:link w:val="ListParagraphChar"/>
    <w:uiPriority w:val="34"/>
    <w:qFormat/>
    <w:rsid w:val="00336405"/>
    <w:pPr>
      <w:autoSpaceDN w:val="0"/>
      <w:spacing w:after="0" w:line="240" w:lineRule="auto"/>
      <w:ind w:left="720" w:firstLine="0"/>
    </w:pPr>
    <w:rPr>
      <w:rFonts w:ascii="Avenir LT Std 55 Roman" w:eastAsia="Times New Roman" w:hAnsi="Avenir LT Std 55 Roman" w:cs="Times New Roman"/>
      <w:color w:val="4D4D4D"/>
      <w:sz w:val="20"/>
      <w:szCs w:val="20"/>
      <w:lang w:val="en-GB"/>
    </w:rPr>
  </w:style>
  <w:style w:type="numbering" w:customStyle="1" w:styleId="LS4">
    <w:name w:val="LS4"/>
    <w:basedOn w:val="NoList"/>
    <w:rsid w:val="00E97651"/>
    <w:pPr>
      <w:numPr>
        <w:numId w:val="43"/>
      </w:numPr>
    </w:pPr>
  </w:style>
  <w:style w:type="numbering" w:customStyle="1" w:styleId="LS5">
    <w:name w:val="LS5"/>
    <w:basedOn w:val="NoList"/>
    <w:rsid w:val="00E97651"/>
    <w:pPr>
      <w:numPr>
        <w:numId w:val="44"/>
      </w:numPr>
    </w:pPr>
  </w:style>
  <w:style w:type="numbering" w:customStyle="1" w:styleId="LS6">
    <w:name w:val="LS6"/>
    <w:basedOn w:val="NoList"/>
    <w:rsid w:val="001C2F16"/>
    <w:pPr>
      <w:numPr>
        <w:numId w:val="46"/>
      </w:numPr>
    </w:pPr>
  </w:style>
  <w:style w:type="paragraph" w:customStyle="1" w:styleId="Bullet1Double">
    <w:name w:val="*Bullet #1 Double"/>
    <w:aliases w:val="B1,bullet double,double bullet,bl,Bullets,BU bullet,b-2,doubleb3,Bullet,b2,bullet 2,double,bullet single,b2b2,2nd level bullet,EDS sub bullet,bullet text,bullet,8,bu,bullet2,B2,BL,bullet double-space,b,body copy,BU Bullet Paragraph,BU"/>
    <w:basedOn w:val="Normal"/>
    <w:link w:val="Bullet1DoubleCharChar"/>
    <w:qFormat/>
    <w:rsid w:val="00685CD8"/>
    <w:pPr>
      <w:numPr>
        <w:numId w:val="47"/>
      </w:numPr>
      <w:tabs>
        <w:tab w:val="left" w:pos="360"/>
      </w:tabs>
      <w:spacing w:after="120" w:line="240" w:lineRule="auto"/>
    </w:pPr>
    <w:rPr>
      <w:rFonts w:eastAsia="PMingLiU" w:cs="Times New Roman"/>
      <w:sz w:val="22"/>
      <w:szCs w:val="20"/>
      <w:lang w:val="en-GB"/>
    </w:rPr>
  </w:style>
  <w:style w:type="character" w:customStyle="1" w:styleId="Bullet1DoubleCharChar">
    <w:name w:val="*Bullet #1 Double Char Char"/>
    <w:link w:val="Bullet1Double"/>
    <w:rsid w:val="00685CD8"/>
    <w:rPr>
      <w:rFonts w:ascii="Arial" w:eastAsia="PMingLiU" w:hAnsi="Arial" w:cs="Times New Roman"/>
      <w:color w:val="000000"/>
      <w:szCs w:val="20"/>
      <w:lang w:val="en-GB"/>
    </w:rPr>
  </w:style>
  <w:style w:type="table" w:styleId="TableGrid0">
    <w:name w:val="Table Grid"/>
    <w:basedOn w:val="TableNormal"/>
    <w:uiPriority w:val="39"/>
    <w:rsid w:val="003563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773EB"/>
    <w:pPr>
      <w:spacing w:after="0" w:line="240" w:lineRule="auto"/>
    </w:pPr>
    <w:rPr>
      <w:rFonts w:ascii="Arial" w:eastAsia="Arial" w:hAnsi="Arial" w:cs="Arial"/>
      <w:color w:val="000000"/>
      <w:sz w:val="24"/>
    </w:rPr>
  </w:style>
  <w:style w:type="character" w:customStyle="1" w:styleId="ListParagraphChar">
    <w:name w:val="List Paragraph Char"/>
    <w:basedOn w:val="DefaultParagraphFont"/>
    <w:link w:val="ListParagraph"/>
    <w:uiPriority w:val="34"/>
    <w:locked/>
    <w:rsid w:val="003D7F2F"/>
    <w:rPr>
      <w:rFonts w:ascii="Avenir LT Std 55 Roman" w:eastAsia="Times New Roman" w:hAnsi="Avenir LT Std 55 Roman" w:cs="Times New Roman"/>
      <w:color w:val="4D4D4D"/>
      <w:sz w:val="20"/>
      <w:szCs w:val="20"/>
      <w:lang w:val="en-GB"/>
    </w:rPr>
  </w:style>
  <w:style w:type="character" w:customStyle="1" w:styleId="BodyTextZchn">
    <w:name w:val="*Body Text Zchn"/>
    <w:basedOn w:val="DefaultParagraphFont"/>
    <w:link w:val="BodyText"/>
    <w:locked/>
    <w:rsid w:val="003D7F2F"/>
    <w:rPr>
      <w:rFonts w:ascii="Arial" w:hAnsi="Arial" w:cs="Arial"/>
      <w:color w:val="000000"/>
    </w:rPr>
  </w:style>
  <w:style w:type="paragraph" w:customStyle="1" w:styleId="BodyText">
    <w:name w:val="*Body Text"/>
    <w:basedOn w:val="Normal"/>
    <w:link w:val="BodyTextZchn"/>
    <w:rsid w:val="003D7F2F"/>
    <w:pPr>
      <w:spacing w:after="120" w:line="240" w:lineRule="auto"/>
      <w:ind w:left="0" w:firstLine="0"/>
    </w:pPr>
    <w:rPr>
      <w:rFonts w:eastAsiaTheme="minorEastAsia"/>
      <w:sz w:val="22"/>
    </w:rPr>
  </w:style>
  <w:style w:type="paragraph" w:customStyle="1" w:styleId="Default">
    <w:name w:val="Default"/>
    <w:rsid w:val="00F433F4"/>
    <w:pPr>
      <w:autoSpaceDE w:val="0"/>
      <w:autoSpaceDN w:val="0"/>
      <w:adjustRightInd w:val="0"/>
      <w:spacing w:after="0" w:line="240" w:lineRule="auto"/>
    </w:pPr>
    <w:rPr>
      <w:rFonts w:ascii="Arial" w:hAnsi="Arial" w:cs="Arial"/>
      <w:color w:val="000000"/>
      <w:sz w:val="24"/>
      <w:szCs w:val="24"/>
      <w:lang w:val="en-GB"/>
    </w:rPr>
  </w:style>
  <w:style w:type="paragraph" w:styleId="PlainText">
    <w:name w:val="Plain Text"/>
    <w:basedOn w:val="Normal"/>
    <w:link w:val="PlainTextChar"/>
    <w:uiPriority w:val="99"/>
    <w:semiHidden/>
    <w:unhideWhenUsed/>
    <w:rsid w:val="00AE3731"/>
    <w:pPr>
      <w:spacing w:after="0" w:line="240" w:lineRule="auto"/>
      <w:ind w:left="0" w:firstLine="0"/>
    </w:pPr>
    <w:rPr>
      <w:rFonts w:ascii="Calibri" w:eastAsiaTheme="minorHAnsi" w:hAnsi="Calibri" w:cs="Consolas"/>
      <w:color w:val="auto"/>
      <w:sz w:val="22"/>
      <w:szCs w:val="21"/>
      <w:lang w:val="en-GB"/>
    </w:rPr>
  </w:style>
  <w:style w:type="character" w:customStyle="1" w:styleId="PlainTextChar">
    <w:name w:val="Plain Text Char"/>
    <w:basedOn w:val="DefaultParagraphFont"/>
    <w:link w:val="PlainText"/>
    <w:uiPriority w:val="99"/>
    <w:semiHidden/>
    <w:rsid w:val="00AE3731"/>
    <w:rPr>
      <w:rFonts w:ascii="Calibri" w:eastAsiaTheme="minorHAnsi" w:hAnsi="Calibri" w:cs="Consolas"/>
      <w:szCs w:val="21"/>
      <w:lang w:val="en-GB"/>
    </w:rPr>
  </w:style>
  <w:style w:type="paragraph" w:customStyle="1" w:styleId="Pa13">
    <w:name w:val="Pa13"/>
    <w:basedOn w:val="Default"/>
    <w:next w:val="Default"/>
    <w:uiPriority w:val="99"/>
    <w:rsid w:val="004850C0"/>
    <w:pPr>
      <w:spacing w:line="181" w:lineRule="atLeast"/>
    </w:pPr>
    <w:rPr>
      <w:rFonts w:ascii="Avenir LT Std 55 Roman" w:eastAsia="Times New Roman" w:hAnsi="Avenir LT Std 55 Roman" w:cs="Times New Roman"/>
      <w:color w:val="auto"/>
    </w:rPr>
  </w:style>
  <w:style w:type="character" w:customStyle="1" w:styleId="List1Level2">
    <w:name w:val="List1Level2"/>
    <w:rsid w:val="00F1436D"/>
    <w:rPr>
      <w:u w:val="none"/>
    </w:rPr>
  </w:style>
  <w:style w:type="character" w:customStyle="1" w:styleId="A2">
    <w:name w:val="A2"/>
    <w:uiPriority w:val="99"/>
    <w:rsid w:val="00AA5B98"/>
    <w:rPr>
      <w:rFonts w:cs="Avenir LT Std 55 Roman"/>
      <w:b/>
      <w:bCs/>
      <w:color w:val="000000"/>
      <w:sz w:val="22"/>
      <w:szCs w:val="22"/>
    </w:rPr>
  </w:style>
  <w:style w:type="paragraph" w:customStyle="1" w:styleId="Pa2">
    <w:name w:val="Pa2"/>
    <w:basedOn w:val="Default"/>
    <w:next w:val="Default"/>
    <w:uiPriority w:val="99"/>
    <w:rsid w:val="00AA5B98"/>
    <w:pPr>
      <w:spacing w:line="181" w:lineRule="atLeast"/>
    </w:pPr>
    <w:rPr>
      <w:rFonts w:ascii="Avenir LT Std 55 Roman" w:eastAsia="Times New Roman" w:hAnsi="Avenir LT Std 55 Roman" w:cs="Times New Roman"/>
      <w:color w:val="auto"/>
    </w:rPr>
  </w:style>
  <w:style w:type="paragraph" w:customStyle="1" w:styleId="Pa17">
    <w:name w:val="Pa17"/>
    <w:basedOn w:val="Default"/>
    <w:next w:val="Default"/>
    <w:uiPriority w:val="99"/>
    <w:rsid w:val="00AA5B98"/>
    <w:pPr>
      <w:spacing w:line="181" w:lineRule="atLeast"/>
    </w:pPr>
    <w:rPr>
      <w:rFonts w:ascii="Avenir LT Std 55 Roman" w:eastAsia="Times New Roman" w:hAnsi="Avenir LT Std 55 Roman" w:cs="Times New Roman"/>
      <w:color w:val="auto"/>
    </w:rPr>
  </w:style>
  <w:style w:type="paragraph" w:customStyle="1" w:styleId="Pa18">
    <w:name w:val="Pa18"/>
    <w:basedOn w:val="Default"/>
    <w:next w:val="Default"/>
    <w:uiPriority w:val="99"/>
    <w:rsid w:val="00AA5B98"/>
    <w:pPr>
      <w:spacing w:line="181" w:lineRule="atLeast"/>
    </w:pPr>
    <w:rPr>
      <w:rFonts w:ascii="Avenir LT Std 55 Roman" w:eastAsia="Times New Roman" w:hAnsi="Avenir LT Std 55 Roman" w:cs="Times New Roman"/>
      <w:color w:val="auto"/>
    </w:rPr>
  </w:style>
  <w:style w:type="paragraph" w:customStyle="1" w:styleId="Pa6">
    <w:name w:val="Pa6"/>
    <w:basedOn w:val="Default"/>
    <w:next w:val="Default"/>
    <w:uiPriority w:val="99"/>
    <w:rsid w:val="00AA5B98"/>
    <w:pPr>
      <w:spacing w:line="261" w:lineRule="atLeast"/>
    </w:pPr>
    <w:rPr>
      <w:rFonts w:ascii="DIN Engschrift Std" w:eastAsia="Times New Roman" w:hAnsi="DIN Engschrift Std" w:cs="Times New Roman"/>
      <w:color w:val="auto"/>
    </w:rPr>
  </w:style>
  <w:style w:type="paragraph" w:customStyle="1" w:styleId="Pa3">
    <w:name w:val="Pa3"/>
    <w:basedOn w:val="Default"/>
    <w:next w:val="Default"/>
    <w:uiPriority w:val="99"/>
    <w:rsid w:val="003A7D04"/>
    <w:pPr>
      <w:spacing w:line="181" w:lineRule="atLeast"/>
    </w:pPr>
    <w:rPr>
      <w:rFonts w:ascii="Avenir LT Std 55 Roman" w:eastAsiaTheme="minorHAnsi" w:hAnsi="Avenir LT Std 55 Roman" w:cstheme="minorBidi"/>
      <w:color w:val="auto"/>
    </w:rPr>
  </w:style>
  <w:style w:type="paragraph" w:customStyle="1" w:styleId="Pa4">
    <w:name w:val="Pa4"/>
    <w:basedOn w:val="Default"/>
    <w:next w:val="Default"/>
    <w:uiPriority w:val="99"/>
    <w:rsid w:val="003A7D04"/>
    <w:pPr>
      <w:spacing w:line="181" w:lineRule="atLeast"/>
    </w:pPr>
    <w:rPr>
      <w:rFonts w:ascii="Avenir LT Std 55 Roman" w:eastAsiaTheme="minorHAnsi" w:hAnsi="Avenir LT Std 55 Roman"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15172">
      <w:bodyDiv w:val="1"/>
      <w:marLeft w:val="0"/>
      <w:marRight w:val="0"/>
      <w:marTop w:val="0"/>
      <w:marBottom w:val="0"/>
      <w:divBdr>
        <w:top w:val="none" w:sz="0" w:space="0" w:color="auto"/>
        <w:left w:val="none" w:sz="0" w:space="0" w:color="auto"/>
        <w:bottom w:val="none" w:sz="0" w:space="0" w:color="auto"/>
        <w:right w:val="none" w:sz="0" w:space="0" w:color="auto"/>
      </w:divBdr>
    </w:div>
    <w:div w:id="64228269">
      <w:bodyDiv w:val="1"/>
      <w:marLeft w:val="0"/>
      <w:marRight w:val="0"/>
      <w:marTop w:val="0"/>
      <w:marBottom w:val="0"/>
      <w:divBdr>
        <w:top w:val="none" w:sz="0" w:space="0" w:color="auto"/>
        <w:left w:val="none" w:sz="0" w:space="0" w:color="auto"/>
        <w:bottom w:val="none" w:sz="0" w:space="0" w:color="auto"/>
        <w:right w:val="none" w:sz="0" w:space="0" w:color="auto"/>
      </w:divBdr>
    </w:div>
    <w:div w:id="207377817">
      <w:bodyDiv w:val="1"/>
      <w:marLeft w:val="0"/>
      <w:marRight w:val="0"/>
      <w:marTop w:val="0"/>
      <w:marBottom w:val="0"/>
      <w:divBdr>
        <w:top w:val="none" w:sz="0" w:space="0" w:color="auto"/>
        <w:left w:val="none" w:sz="0" w:space="0" w:color="auto"/>
        <w:bottom w:val="none" w:sz="0" w:space="0" w:color="auto"/>
        <w:right w:val="none" w:sz="0" w:space="0" w:color="auto"/>
      </w:divBdr>
    </w:div>
    <w:div w:id="246231426">
      <w:bodyDiv w:val="1"/>
      <w:marLeft w:val="0"/>
      <w:marRight w:val="0"/>
      <w:marTop w:val="0"/>
      <w:marBottom w:val="0"/>
      <w:divBdr>
        <w:top w:val="none" w:sz="0" w:space="0" w:color="auto"/>
        <w:left w:val="none" w:sz="0" w:space="0" w:color="auto"/>
        <w:bottom w:val="none" w:sz="0" w:space="0" w:color="auto"/>
        <w:right w:val="none" w:sz="0" w:space="0" w:color="auto"/>
      </w:divBdr>
    </w:div>
    <w:div w:id="315767889">
      <w:bodyDiv w:val="1"/>
      <w:marLeft w:val="0"/>
      <w:marRight w:val="0"/>
      <w:marTop w:val="0"/>
      <w:marBottom w:val="0"/>
      <w:divBdr>
        <w:top w:val="none" w:sz="0" w:space="0" w:color="auto"/>
        <w:left w:val="none" w:sz="0" w:space="0" w:color="auto"/>
        <w:bottom w:val="none" w:sz="0" w:space="0" w:color="auto"/>
        <w:right w:val="none" w:sz="0" w:space="0" w:color="auto"/>
      </w:divBdr>
    </w:div>
    <w:div w:id="570047746">
      <w:bodyDiv w:val="1"/>
      <w:marLeft w:val="0"/>
      <w:marRight w:val="0"/>
      <w:marTop w:val="0"/>
      <w:marBottom w:val="0"/>
      <w:divBdr>
        <w:top w:val="none" w:sz="0" w:space="0" w:color="auto"/>
        <w:left w:val="none" w:sz="0" w:space="0" w:color="auto"/>
        <w:bottom w:val="none" w:sz="0" w:space="0" w:color="auto"/>
        <w:right w:val="none" w:sz="0" w:space="0" w:color="auto"/>
      </w:divBdr>
    </w:div>
    <w:div w:id="605695929">
      <w:bodyDiv w:val="1"/>
      <w:marLeft w:val="0"/>
      <w:marRight w:val="0"/>
      <w:marTop w:val="0"/>
      <w:marBottom w:val="0"/>
      <w:divBdr>
        <w:top w:val="none" w:sz="0" w:space="0" w:color="auto"/>
        <w:left w:val="none" w:sz="0" w:space="0" w:color="auto"/>
        <w:bottom w:val="none" w:sz="0" w:space="0" w:color="auto"/>
        <w:right w:val="none" w:sz="0" w:space="0" w:color="auto"/>
      </w:divBdr>
    </w:div>
    <w:div w:id="732235723">
      <w:bodyDiv w:val="1"/>
      <w:marLeft w:val="0"/>
      <w:marRight w:val="0"/>
      <w:marTop w:val="0"/>
      <w:marBottom w:val="0"/>
      <w:divBdr>
        <w:top w:val="none" w:sz="0" w:space="0" w:color="auto"/>
        <w:left w:val="none" w:sz="0" w:space="0" w:color="auto"/>
        <w:bottom w:val="none" w:sz="0" w:space="0" w:color="auto"/>
        <w:right w:val="none" w:sz="0" w:space="0" w:color="auto"/>
      </w:divBdr>
    </w:div>
    <w:div w:id="746923896">
      <w:bodyDiv w:val="1"/>
      <w:marLeft w:val="0"/>
      <w:marRight w:val="0"/>
      <w:marTop w:val="0"/>
      <w:marBottom w:val="0"/>
      <w:divBdr>
        <w:top w:val="none" w:sz="0" w:space="0" w:color="auto"/>
        <w:left w:val="none" w:sz="0" w:space="0" w:color="auto"/>
        <w:bottom w:val="none" w:sz="0" w:space="0" w:color="auto"/>
        <w:right w:val="none" w:sz="0" w:space="0" w:color="auto"/>
      </w:divBdr>
    </w:div>
    <w:div w:id="928123528">
      <w:bodyDiv w:val="1"/>
      <w:marLeft w:val="0"/>
      <w:marRight w:val="0"/>
      <w:marTop w:val="0"/>
      <w:marBottom w:val="0"/>
      <w:divBdr>
        <w:top w:val="none" w:sz="0" w:space="0" w:color="auto"/>
        <w:left w:val="none" w:sz="0" w:space="0" w:color="auto"/>
        <w:bottom w:val="none" w:sz="0" w:space="0" w:color="auto"/>
        <w:right w:val="none" w:sz="0" w:space="0" w:color="auto"/>
      </w:divBdr>
    </w:div>
    <w:div w:id="967081408">
      <w:bodyDiv w:val="1"/>
      <w:marLeft w:val="0"/>
      <w:marRight w:val="0"/>
      <w:marTop w:val="0"/>
      <w:marBottom w:val="0"/>
      <w:divBdr>
        <w:top w:val="none" w:sz="0" w:space="0" w:color="auto"/>
        <w:left w:val="none" w:sz="0" w:space="0" w:color="auto"/>
        <w:bottom w:val="none" w:sz="0" w:space="0" w:color="auto"/>
        <w:right w:val="none" w:sz="0" w:space="0" w:color="auto"/>
      </w:divBdr>
    </w:div>
    <w:div w:id="1076129244">
      <w:bodyDiv w:val="1"/>
      <w:marLeft w:val="0"/>
      <w:marRight w:val="0"/>
      <w:marTop w:val="0"/>
      <w:marBottom w:val="0"/>
      <w:divBdr>
        <w:top w:val="none" w:sz="0" w:space="0" w:color="auto"/>
        <w:left w:val="none" w:sz="0" w:space="0" w:color="auto"/>
        <w:bottom w:val="none" w:sz="0" w:space="0" w:color="auto"/>
        <w:right w:val="none" w:sz="0" w:space="0" w:color="auto"/>
      </w:divBdr>
    </w:div>
    <w:div w:id="1168710867">
      <w:bodyDiv w:val="1"/>
      <w:marLeft w:val="0"/>
      <w:marRight w:val="0"/>
      <w:marTop w:val="0"/>
      <w:marBottom w:val="0"/>
      <w:divBdr>
        <w:top w:val="none" w:sz="0" w:space="0" w:color="auto"/>
        <w:left w:val="none" w:sz="0" w:space="0" w:color="auto"/>
        <w:bottom w:val="none" w:sz="0" w:space="0" w:color="auto"/>
        <w:right w:val="none" w:sz="0" w:space="0" w:color="auto"/>
      </w:divBdr>
    </w:div>
    <w:div w:id="1278830666">
      <w:bodyDiv w:val="1"/>
      <w:marLeft w:val="0"/>
      <w:marRight w:val="0"/>
      <w:marTop w:val="0"/>
      <w:marBottom w:val="0"/>
      <w:divBdr>
        <w:top w:val="none" w:sz="0" w:space="0" w:color="auto"/>
        <w:left w:val="none" w:sz="0" w:space="0" w:color="auto"/>
        <w:bottom w:val="none" w:sz="0" w:space="0" w:color="auto"/>
        <w:right w:val="none" w:sz="0" w:space="0" w:color="auto"/>
      </w:divBdr>
    </w:div>
    <w:div w:id="1414938457">
      <w:bodyDiv w:val="1"/>
      <w:marLeft w:val="0"/>
      <w:marRight w:val="0"/>
      <w:marTop w:val="0"/>
      <w:marBottom w:val="0"/>
      <w:divBdr>
        <w:top w:val="none" w:sz="0" w:space="0" w:color="auto"/>
        <w:left w:val="none" w:sz="0" w:space="0" w:color="auto"/>
        <w:bottom w:val="none" w:sz="0" w:space="0" w:color="auto"/>
        <w:right w:val="none" w:sz="0" w:space="0" w:color="auto"/>
      </w:divBdr>
    </w:div>
    <w:div w:id="1450737458">
      <w:bodyDiv w:val="1"/>
      <w:marLeft w:val="0"/>
      <w:marRight w:val="0"/>
      <w:marTop w:val="0"/>
      <w:marBottom w:val="0"/>
      <w:divBdr>
        <w:top w:val="none" w:sz="0" w:space="0" w:color="auto"/>
        <w:left w:val="none" w:sz="0" w:space="0" w:color="auto"/>
        <w:bottom w:val="none" w:sz="0" w:space="0" w:color="auto"/>
        <w:right w:val="none" w:sz="0" w:space="0" w:color="auto"/>
      </w:divBdr>
    </w:div>
    <w:div w:id="1461923558">
      <w:bodyDiv w:val="1"/>
      <w:marLeft w:val="0"/>
      <w:marRight w:val="0"/>
      <w:marTop w:val="0"/>
      <w:marBottom w:val="0"/>
      <w:divBdr>
        <w:top w:val="none" w:sz="0" w:space="0" w:color="auto"/>
        <w:left w:val="none" w:sz="0" w:space="0" w:color="auto"/>
        <w:bottom w:val="none" w:sz="0" w:space="0" w:color="auto"/>
        <w:right w:val="none" w:sz="0" w:space="0" w:color="auto"/>
      </w:divBdr>
    </w:div>
    <w:div w:id="1673948297">
      <w:bodyDiv w:val="1"/>
      <w:marLeft w:val="0"/>
      <w:marRight w:val="0"/>
      <w:marTop w:val="0"/>
      <w:marBottom w:val="0"/>
      <w:divBdr>
        <w:top w:val="none" w:sz="0" w:space="0" w:color="auto"/>
        <w:left w:val="none" w:sz="0" w:space="0" w:color="auto"/>
        <w:bottom w:val="none" w:sz="0" w:space="0" w:color="auto"/>
        <w:right w:val="none" w:sz="0" w:space="0" w:color="auto"/>
      </w:divBdr>
    </w:div>
    <w:div w:id="1794205273">
      <w:bodyDiv w:val="1"/>
      <w:marLeft w:val="0"/>
      <w:marRight w:val="0"/>
      <w:marTop w:val="0"/>
      <w:marBottom w:val="0"/>
      <w:divBdr>
        <w:top w:val="none" w:sz="0" w:space="0" w:color="auto"/>
        <w:left w:val="none" w:sz="0" w:space="0" w:color="auto"/>
        <w:bottom w:val="none" w:sz="0" w:space="0" w:color="auto"/>
        <w:right w:val="none" w:sz="0" w:space="0" w:color="auto"/>
      </w:divBdr>
    </w:div>
    <w:div w:id="1803302050">
      <w:bodyDiv w:val="1"/>
      <w:marLeft w:val="0"/>
      <w:marRight w:val="0"/>
      <w:marTop w:val="0"/>
      <w:marBottom w:val="0"/>
      <w:divBdr>
        <w:top w:val="none" w:sz="0" w:space="0" w:color="auto"/>
        <w:left w:val="none" w:sz="0" w:space="0" w:color="auto"/>
        <w:bottom w:val="none" w:sz="0" w:space="0" w:color="auto"/>
        <w:right w:val="none" w:sz="0" w:space="0" w:color="auto"/>
      </w:divBdr>
    </w:div>
    <w:div w:id="1812550377">
      <w:bodyDiv w:val="1"/>
      <w:marLeft w:val="0"/>
      <w:marRight w:val="0"/>
      <w:marTop w:val="0"/>
      <w:marBottom w:val="0"/>
      <w:divBdr>
        <w:top w:val="none" w:sz="0" w:space="0" w:color="auto"/>
        <w:left w:val="none" w:sz="0" w:space="0" w:color="auto"/>
        <w:bottom w:val="none" w:sz="0" w:space="0" w:color="auto"/>
        <w:right w:val="none" w:sz="0" w:space="0" w:color="auto"/>
      </w:divBdr>
    </w:div>
    <w:div w:id="1831098434">
      <w:bodyDiv w:val="1"/>
      <w:marLeft w:val="0"/>
      <w:marRight w:val="0"/>
      <w:marTop w:val="0"/>
      <w:marBottom w:val="0"/>
      <w:divBdr>
        <w:top w:val="none" w:sz="0" w:space="0" w:color="auto"/>
        <w:left w:val="none" w:sz="0" w:space="0" w:color="auto"/>
        <w:bottom w:val="none" w:sz="0" w:space="0" w:color="auto"/>
        <w:right w:val="none" w:sz="0" w:space="0" w:color="auto"/>
      </w:divBdr>
    </w:div>
    <w:div w:id="1864636306">
      <w:bodyDiv w:val="1"/>
      <w:marLeft w:val="0"/>
      <w:marRight w:val="0"/>
      <w:marTop w:val="0"/>
      <w:marBottom w:val="0"/>
      <w:divBdr>
        <w:top w:val="none" w:sz="0" w:space="0" w:color="auto"/>
        <w:left w:val="none" w:sz="0" w:space="0" w:color="auto"/>
        <w:bottom w:val="none" w:sz="0" w:space="0" w:color="auto"/>
        <w:right w:val="none" w:sz="0" w:space="0" w:color="auto"/>
      </w:divBdr>
    </w:div>
    <w:div w:id="1925408166">
      <w:bodyDiv w:val="1"/>
      <w:marLeft w:val="0"/>
      <w:marRight w:val="0"/>
      <w:marTop w:val="0"/>
      <w:marBottom w:val="0"/>
      <w:divBdr>
        <w:top w:val="none" w:sz="0" w:space="0" w:color="auto"/>
        <w:left w:val="none" w:sz="0" w:space="0" w:color="auto"/>
        <w:bottom w:val="none" w:sz="0" w:space="0" w:color="auto"/>
        <w:right w:val="none" w:sz="0" w:space="0" w:color="auto"/>
      </w:divBdr>
    </w:div>
    <w:div w:id="1926302430">
      <w:bodyDiv w:val="1"/>
      <w:marLeft w:val="0"/>
      <w:marRight w:val="0"/>
      <w:marTop w:val="0"/>
      <w:marBottom w:val="0"/>
      <w:divBdr>
        <w:top w:val="none" w:sz="0" w:space="0" w:color="auto"/>
        <w:left w:val="none" w:sz="0" w:space="0" w:color="auto"/>
        <w:bottom w:val="none" w:sz="0" w:space="0" w:color="auto"/>
        <w:right w:val="none" w:sz="0" w:space="0" w:color="auto"/>
      </w:divBdr>
    </w:div>
    <w:div w:id="1929920825">
      <w:bodyDiv w:val="1"/>
      <w:marLeft w:val="0"/>
      <w:marRight w:val="0"/>
      <w:marTop w:val="0"/>
      <w:marBottom w:val="0"/>
      <w:divBdr>
        <w:top w:val="none" w:sz="0" w:space="0" w:color="auto"/>
        <w:left w:val="none" w:sz="0" w:space="0" w:color="auto"/>
        <w:bottom w:val="none" w:sz="0" w:space="0" w:color="auto"/>
        <w:right w:val="none" w:sz="0" w:space="0" w:color="auto"/>
      </w:divBdr>
    </w:div>
    <w:div w:id="1945721390">
      <w:bodyDiv w:val="1"/>
      <w:marLeft w:val="0"/>
      <w:marRight w:val="0"/>
      <w:marTop w:val="0"/>
      <w:marBottom w:val="0"/>
      <w:divBdr>
        <w:top w:val="none" w:sz="0" w:space="0" w:color="auto"/>
        <w:left w:val="none" w:sz="0" w:space="0" w:color="auto"/>
        <w:bottom w:val="none" w:sz="0" w:space="0" w:color="auto"/>
        <w:right w:val="none" w:sz="0" w:space="0" w:color="auto"/>
      </w:divBdr>
    </w:div>
    <w:div w:id="1953048507">
      <w:bodyDiv w:val="1"/>
      <w:marLeft w:val="0"/>
      <w:marRight w:val="0"/>
      <w:marTop w:val="0"/>
      <w:marBottom w:val="0"/>
      <w:divBdr>
        <w:top w:val="none" w:sz="0" w:space="0" w:color="auto"/>
        <w:left w:val="none" w:sz="0" w:space="0" w:color="auto"/>
        <w:bottom w:val="none" w:sz="0" w:space="0" w:color="auto"/>
        <w:right w:val="none" w:sz="0" w:space="0" w:color="auto"/>
      </w:divBdr>
    </w:div>
    <w:div w:id="2019893188">
      <w:bodyDiv w:val="1"/>
      <w:marLeft w:val="0"/>
      <w:marRight w:val="0"/>
      <w:marTop w:val="0"/>
      <w:marBottom w:val="0"/>
      <w:divBdr>
        <w:top w:val="none" w:sz="0" w:space="0" w:color="auto"/>
        <w:left w:val="none" w:sz="0" w:space="0" w:color="auto"/>
        <w:bottom w:val="none" w:sz="0" w:space="0" w:color="auto"/>
        <w:right w:val="none" w:sz="0" w:space="0" w:color="auto"/>
      </w:divBdr>
    </w:div>
    <w:div w:id="2022002890">
      <w:bodyDiv w:val="1"/>
      <w:marLeft w:val="0"/>
      <w:marRight w:val="0"/>
      <w:marTop w:val="0"/>
      <w:marBottom w:val="0"/>
      <w:divBdr>
        <w:top w:val="none" w:sz="0" w:space="0" w:color="auto"/>
        <w:left w:val="none" w:sz="0" w:space="0" w:color="auto"/>
        <w:bottom w:val="none" w:sz="0" w:space="0" w:color="auto"/>
        <w:right w:val="none" w:sz="0" w:space="0" w:color="auto"/>
      </w:divBdr>
    </w:div>
    <w:div w:id="2039430632">
      <w:bodyDiv w:val="1"/>
      <w:marLeft w:val="0"/>
      <w:marRight w:val="0"/>
      <w:marTop w:val="0"/>
      <w:marBottom w:val="0"/>
      <w:divBdr>
        <w:top w:val="none" w:sz="0" w:space="0" w:color="auto"/>
        <w:left w:val="none" w:sz="0" w:space="0" w:color="auto"/>
        <w:bottom w:val="none" w:sz="0" w:space="0" w:color="auto"/>
        <w:right w:val="none" w:sz="0" w:space="0" w:color="auto"/>
      </w:divBdr>
    </w:div>
    <w:div w:id="2132623083">
      <w:bodyDiv w:val="1"/>
      <w:marLeft w:val="0"/>
      <w:marRight w:val="0"/>
      <w:marTop w:val="0"/>
      <w:marBottom w:val="0"/>
      <w:divBdr>
        <w:top w:val="none" w:sz="0" w:space="0" w:color="auto"/>
        <w:left w:val="none" w:sz="0" w:space="0" w:color="auto"/>
        <w:bottom w:val="none" w:sz="0" w:space="0" w:color="auto"/>
        <w:right w:val="none" w:sz="0" w:space="0" w:color="auto"/>
      </w:divBdr>
    </w:div>
    <w:div w:id="2143381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CC06E-3238-4771-B4E0-9AEEAE498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15477</Words>
  <Characters>88221</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Browne, Marie Therese</dc:creator>
  <cp:lastModifiedBy>Young Joanne DWP COMMERCIAL DIRECTORATE</cp:lastModifiedBy>
  <cp:revision>2</cp:revision>
  <cp:lastPrinted>2017-04-10T10:55:00Z</cp:lastPrinted>
  <dcterms:created xsi:type="dcterms:W3CDTF">2017-08-18T14:06:00Z</dcterms:created>
  <dcterms:modified xsi:type="dcterms:W3CDTF">2017-08-18T14:06:00Z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