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6870D9C" w14:textId="221E42D9" w:rsidR="00933394" w:rsidRDefault="00933394" w:rsidP="00214162">
      <w:pPr>
        <w:jc w:val="right"/>
      </w:pPr>
    </w:p>
    <w:p w14:paraId="66221740" w14:textId="2890775C" w:rsidR="00933394" w:rsidRDefault="00933394" w:rsidP="00214162">
      <w:pPr>
        <w:jc w:val="right"/>
      </w:pPr>
    </w:p>
    <w:p w14:paraId="44E2DC93" w14:textId="7AAAFADC" w:rsidR="00933394" w:rsidRDefault="00933394" w:rsidP="001F54D9">
      <w:pPr>
        <w:jc w:val="right"/>
      </w:pPr>
    </w:p>
    <w:p w14:paraId="1DEE099F" w14:textId="5BBFE148" w:rsidR="00A207CE" w:rsidRPr="004E6EB5" w:rsidRDefault="00A207CE" w:rsidP="00A207CE">
      <w:pPr>
        <w:tabs>
          <w:tab w:val="left" w:pos="1080"/>
        </w:tabs>
        <w:spacing w:line="360" w:lineRule="auto"/>
        <w:jc w:val="center"/>
        <w:rPr>
          <w:b/>
          <w:iCs/>
          <w:sz w:val="28"/>
          <w:szCs w:val="28"/>
        </w:rPr>
      </w:pPr>
      <w:r>
        <w:rPr>
          <w:rFonts w:eastAsia="MS Gothic"/>
          <w:b/>
          <w:bCs/>
          <w:color w:val="A00054"/>
          <w:sz w:val="40"/>
          <w:szCs w:val="32"/>
        </w:rPr>
        <w:t xml:space="preserve">Appendix </w:t>
      </w:r>
      <w:r w:rsidR="008B7791">
        <w:rPr>
          <w:rFonts w:eastAsia="MS Gothic"/>
          <w:b/>
          <w:bCs/>
          <w:color w:val="A00054"/>
          <w:sz w:val="40"/>
          <w:szCs w:val="32"/>
        </w:rPr>
        <w:t>F</w:t>
      </w:r>
    </w:p>
    <w:p w14:paraId="4FF3E590" w14:textId="5E6210C2" w:rsidR="00A207CE" w:rsidRPr="004E6EB5" w:rsidRDefault="00A207CE" w:rsidP="00A207CE">
      <w:pPr>
        <w:tabs>
          <w:tab w:val="left" w:pos="1080"/>
        </w:tabs>
        <w:spacing w:line="360" w:lineRule="auto"/>
        <w:jc w:val="center"/>
        <w:rPr>
          <w:b/>
          <w:iCs/>
          <w:sz w:val="28"/>
          <w:szCs w:val="28"/>
        </w:rPr>
      </w:pPr>
      <w:r>
        <w:rPr>
          <w:b/>
          <w:iCs/>
          <w:sz w:val="28"/>
          <w:szCs w:val="28"/>
        </w:rPr>
        <w:t>C</w:t>
      </w:r>
      <w:r w:rsidR="008B7791">
        <w:rPr>
          <w:b/>
          <w:iCs/>
          <w:sz w:val="28"/>
          <w:szCs w:val="28"/>
        </w:rPr>
        <w:t>235602</w:t>
      </w:r>
    </w:p>
    <w:p w14:paraId="5ABAA61E" w14:textId="458FC6C2" w:rsidR="00A207CE" w:rsidRPr="004E6EB5" w:rsidRDefault="00A207CE" w:rsidP="00A207CE">
      <w:pPr>
        <w:tabs>
          <w:tab w:val="left" w:pos="1080"/>
        </w:tabs>
        <w:spacing w:line="360" w:lineRule="auto"/>
        <w:jc w:val="center"/>
        <w:rPr>
          <w:b/>
          <w:iCs/>
          <w:sz w:val="28"/>
          <w:szCs w:val="28"/>
        </w:rPr>
      </w:pPr>
      <w:r w:rsidRPr="004E6EB5">
        <w:rPr>
          <w:b/>
          <w:iCs/>
          <w:sz w:val="28"/>
          <w:szCs w:val="28"/>
        </w:rPr>
        <w:t>Title</w:t>
      </w:r>
      <w:r w:rsidR="008B7791" w:rsidRPr="008B7791">
        <w:rPr>
          <w:rFonts w:ascii="Segoe UI" w:hAnsi="Segoe UI" w:cs="Segoe UI"/>
          <w:b/>
          <w:bCs/>
          <w:color w:val="181818"/>
          <w:sz w:val="27"/>
          <w:szCs w:val="27"/>
          <w:shd w:val="clear" w:color="auto" w:fill="F3F3F3"/>
        </w:rPr>
        <w:t xml:space="preserve"> </w:t>
      </w:r>
      <w:r w:rsidR="008B7791">
        <w:rPr>
          <w:rFonts w:ascii="Segoe UI" w:hAnsi="Segoe UI" w:cs="Segoe UI"/>
          <w:b/>
          <w:bCs/>
          <w:color w:val="181818"/>
          <w:sz w:val="27"/>
          <w:szCs w:val="27"/>
          <w:shd w:val="clear" w:color="auto" w:fill="F3F3F3"/>
        </w:rPr>
        <w:t>Neurodiversity Support &amp; Intervention for GP Docs</w:t>
      </w:r>
    </w:p>
    <w:p w14:paraId="4583C0D0" w14:textId="77777777" w:rsidR="00A207CE" w:rsidRPr="004E6EB5" w:rsidRDefault="00A207CE" w:rsidP="00A207CE">
      <w:pPr>
        <w:tabs>
          <w:tab w:val="left" w:pos="1080"/>
        </w:tabs>
        <w:spacing w:line="360" w:lineRule="auto"/>
        <w:jc w:val="center"/>
        <w:rPr>
          <w:b/>
          <w:iCs/>
          <w:sz w:val="28"/>
          <w:szCs w:val="28"/>
        </w:rPr>
      </w:pPr>
      <w:r w:rsidRPr="004E6EB5">
        <w:rPr>
          <w:b/>
          <w:iCs/>
          <w:sz w:val="28"/>
          <w:szCs w:val="28"/>
        </w:rPr>
        <w:t>Conflicts of Interest Declaration</w:t>
      </w:r>
    </w:p>
    <w:p w14:paraId="6A88C553" w14:textId="77777777" w:rsidR="00A207CE" w:rsidRPr="004E6EB5" w:rsidRDefault="00A207CE" w:rsidP="00A207CE">
      <w:pPr>
        <w:jc w:val="center"/>
        <w:rPr>
          <w:b/>
        </w:rPr>
      </w:pPr>
      <w:r w:rsidRPr="004E6EB5">
        <w:rPr>
          <w:b/>
          <w:bCs/>
          <w:color w:val="000000"/>
        </w:rPr>
        <w:t>(for mandatory completion and return)</w:t>
      </w:r>
    </w:p>
    <w:p w14:paraId="1C06F239" w14:textId="77777777" w:rsidR="00A207CE" w:rsidRPr="00D649B5" w:rsidRDefault="00A207CE" w:rsidP="00A207CE">
      <w:pPr>
        <w:tabs>
          <w:tab w:val="left" w:pos="1080"/>
        </w:tabs>
        <w:rPr>
          <w:rFonts w:asciiTheme="minorHAnsi" w:hAnsiTheme="minorHAnsi"/>
          <w:b/>
          <w: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12"/>
      </w:tblGrid>
      <w:tr w:rsidR="00A207CE" w:rsidRPr="004E6EB5" w14:paraId="798E1673" w14:textId="77777777" w:rsidTr="00F56A11">
        <w:tc>
          <w:tcPr>
            <w:tcW w:w="2552" w:type="dxa"/>
            <w:shd w:val="clear" w:color="auto" w:fill="41B6E6"/>
          </w:tcPr>
          <w:p w14:paraId="51872BDA" w14:textId="77777777" w:rsidR="00A207CE" w:rsidRPr="004E6EB5" w:rsidRDefault="00A207CE" w:rsidP="00F43A94">
            <w:pPr>
              <w:spacing w:before="120" w:after="120"/>
              <w:rPr>
                <w:bCs/>
              </w:rPr>
            </w:pPr>
            <w:r w:rsidRPr="004E6EB5">
              <w:rPr>
                <w:bCs/>
              </w:rPr>
              <w:t>Contract Reference:</w:t>
            </w:r>
          </w:p>
        </w:tc>
        <w:tc>
          <w:tcPr>
            <w:tcW w:w="6912" w:type="dxa"/>
            <w:shd w:val="clear" w:color="auto" w:fill="auto"/>
          </w:tcPr>
          <w:p w14:paraId="49AA3E69" w14:textId="6C4D2C01" w:rsidR="00A207CE" w:rsidRPr="004E6EB5" w:rsidRDefault="00A207CE" w:rsidP="00F43A94">
            <w:pPr>
              <w:spacing w:before="120" w:after="120"/>
              <w:jc w:val="both"/>
              <w:rPr>
                <w:bCs/>
              </w:rPr>
            </w:pPr>
            <w:r>
              <w:rPr>
                <w:bCs/>
              </w:rPr>
              <w:t>CXXXXX</w:t>
            </w:r>
          </w:p>
          <w:p w14:paraId="2329116C" w14:textId="77777777" w:rsidR="00A207CE" w:rsidRPr="004E6EB5" w:rsidRDefault="00A207CE" w:rsidP="00F43A94">
            <w:pPr>
              <w:spacing w:before="120" w:after="120"/>
              <w:jc w:val="both"/>
              <w:rPr>
                <w:bCs/>
              </w:rPr>
            </w:pPr>
            <w:r w:rsidRPr="004E6EB5">
              <w:rPr>
                <w:bCs/>
              </w:rPr>
              <w:t>Title</w:t>
            </w:r>
          </w:p>
        </w:tc>
      </w:tr>
      <w:tr w:rsidR="00A207CE" w:rsidRPr="004E6EB5" w14:paraId="560FEC67" w14:textId="77777777" w:rsidTr="00F56A11">
        <w:tc>
          <w:tcPr>
            <w:tcW w:w="2552" w:type="dxa"/>
            <w:shd w:val="clear" w:color="auto" w:fill="41B6E6"/>
          </w:tcPr>
          <w:p w14:paraId="5B003F26" w14:textId="77777777" w:rsidR="00A207CE" w:rsidRPr="004E6EB5" w:rsidRDefault="00A207CE" w:rsidP="00F43A94">
            <w:pPr>
              <w:spacing w:before="120" w:after="120"/>
              <w:rPr>
                <w:bCs/>
              </w:rPr>
            </w:pPr>
            <w:r w:rsidRPr="004E6EB5">
              <w:rPr>
                <w:bCs/>
              </w:rPr>
              <w:t>Name of Authorised Representative:</w:t>
            </w:r>
          </w:p>
        </w:tc>
        <w:tc>
          <w:tcPr>
            <w:tcW w:w="6912" w:type="dxa"/>
            <w:shd w:val="clear" w:color="auto" w:fill="auto"/>
          </w:tcPr>
          <w:p w14:paraId="33837AEF" w14:textId="77777777" w:rsidR="00A207CE" w:rsidRPr="004E6EB5" w:rsidRDefault="00A207CE" w:rsidP="00F43A94">
            <w:pPr>
              <w:spacing w:before="120" w:after="120"/>
              <w:jc w:val="both"/>
              <w:rPr>
                <w:bCs/>
              </w:rPr>
            </w:pPr>
          </w:p>
        </w:tc>
      </w:tr>
      <w:tr w:rsidR="00A207CE" w:rsidRPr="004E6EB5" w14:paraId="6E4FFEEB" w14:textId="77777777" w:rsidTr="00F56A11">
        <w:tc>
          <w:tcPr>
            <w:tcW w:w="2552" w:type="dxa"/>
            <w:shd w:val="clear" w:color="auto" w:fill="41B6E6"/>
          </w:tcPr>
          <w:p w14:paraId="3BED137E" w14:textId="77777777" w:rsidR="00A207CE" w:rsidRPr="004E6EB5" w:rsidRDefault="00A207CE" w:rsidP="00F43A94">
            <w:pPr>
              <w:spacing w:before="120" w:after="120"/>
              <w:rPr>
                <w:bCs/>
              </w:rPr>
            </w:pPr>
            <w:r w:rsidRPr="004E6EB5">
              <w:rPr>
                <w:bCs/>
              </w:rPr>
              <w:t>Position:</w:t>
            </w:r>
          </w:p>
        </w:tc>
        <w:tc>
          <w:tcPr>
            <w:tcW w:w="6912" w:type="dxa"/>
            <w:shd w:val="clear" w:color="auto" w:fill="auto"/>
          </w:tcPr>
          <w:p w14:paraId="1111AE14" w14:textId="77777777" w:rsidR="00A207CE" w:rsidRPr="004E6EB5" w:rsidRDefault="00A207CE" w:rsidP="00F43A94">
            <w:pPr>
              <w:tabs>
                <w:tab w:val="left" w:pos="4032"/>
              </w:tabs>
              <w:spacing w:before="120" w:after="120"/>
              <w:jc w:val="both"/>
              <w:rPr>
                <w:bCs/>
              </w:rPr>
            </w:pPr>
            <w:r w:rsidRPr="004E6EB5">
              <w:rPr>
                <w:bCs/>
              </w:rPr>
              <w:tab/>
            </w:r>
          </w:p>
        </w:tc>
      </w:tr>
      <w:tr w:rsidR="00A207CE" w:rsidRPr="004E6EB5" w14:paraId="786DB311" w14:textId="77777777" w:rsidTr="00F56A11">
        <w:tc>
          <w:tcPr>
            <w:tcW w:w="2552" w:type="dxa"/>
            <w:shd w:val="clear" w:color="auto" w:fill="41B6E6"/>
          </w:tcPr>
          <w:p w14:paraId="0DF36C6B" w14:textId="77777777" w:rsidR="00A207CE" w:rsidRPr="004E6EB5" w:rsidRDefault="00A207CE" w:rsidP="00F43A94">
            <w:pPr>
              <w:spacing w:before="120" w:after="120"/>
              <w:rPr>
                <w:bCs/>
                <w:lang w:val="de-DE"/>
              </w:rPr>
            </w:pPr>
            <w:r w:rsidRPr="004E6EB5">
              <w:rPr>
                <w:bCs/>
                <w:lang w:val="de-DE"/>
              </w:rPr>
              <w:t>Email:</w:t>
            </w:r>
          </w:p>
        </w:tc>
        <w:tc>
          <w:tcPr>
            <w:tcW w:w="6912" w:type="dxa"/>
            <w:shd w:val="clear" w:color="auto" w:fill="auto"/>
          </w:tcPr>
          <w:p w14:paraId="4E92FFD7" w14:textId="77777777" w:rsidR="00A207CE" w:rsidRPr="004E6EB5" w:rsidRDefault="00A207CE" w:rsidP="00F43A94">
            <w:pPr>
              <w:spacing w:before="120" w:after="120"/>
              <w:jc w:val="both"/>
              <w:rPr>
                <w:bCs/>
              </w:rPr>
            </w:pPr>
          </w:p>
        </w:tc>
      </w:tr>
      <w:tr w:rsidR="00A207CE" w:rsidRPr="004E6EB5" w14:paraId="0EB3DF22" w14:textId="77777777" w:rsidTr="00F56A11">
        <w:tc>
          <w:tcPr>
            <w:tcW w:w="2552" w:type="dxa"/>
            <w:shd w:val="clear" w:color="auto" w:fill="41B6E6"/>
          </w:tcPr>
          <w:p w14:paraId="237B9CD2" w14:textId="77777777" w:rsidR="00A207CE" w:rsidRPr="004E6EB5" w:rsidRDefault="00A207CE" w:rsidP="00F43A94">
            <w:pPr>
              <w:spacing w:before="120" w:after="120"/>
              <w:rPr>
                <w:bCs/>
                <w:highlight w:val="yellow"/>
              </w:rPr>
            </w:pPr>
            <w:r w:rsidRPr="004E6EB5">
              <w:rPr>
                <w:bCs/>
                <w:lang w:val="de-DE"/>
              </w:rPr>
              <w:t>Organisation:</w:t>
            </w:r>
          </w:p>
        </w:tc>
        <w:tc>
          <w:tcPr>
            <w:tcW w:w="6912" w:type="dxa"/>
            <w:shd w:val="clear" w:color="auto" w:fill="auto"/>
          </w:tcPr>
          <w:p w14:paraId="583BF1B0" w14:textId="77777777" w:rsidR="00A207CE" w:rsidRPr="004E6EB5" w:rsidRDefault="00A207CE" w:rsidP="00F43A94">
            <w:pPr>
              <w:spacing w:before="120" w:after="120"/>
              <w:jc w:val="both"/>
              <w:rPr>
                <w:bCs/>
              </w:rPr>
            </w:pPr>
          </w:p>
        </w:tc>
      </w:tr>
    </w:tbl>
    <w:p w14:paraId="2583C7F0" w14:textId="77777777" w:rsidR="00A207CE" w:rsidRPr="004E6EB5" w:rsidRDefault="00A207CE" w:rsidP="00A207CE">
      <w:pPr>
        <w:tabs>
          <w:tab w:val="left" w:pos="1080"/>
        </w:tabs>
        <w:spacing w:line="360" w:lineRule="auto"/>
      </w:pPr>
    </w:p>
    <w:p w14:paraId="27FB3B82" w14:textId="77777777" w:rsidR="00F56A11" w:rsidRDefault="00F56A11" w:rsidP="00A207CE">
      <w:pPr>
        <w:tabs>
          <w:tab w:val="left" w:pos="1080"/>
        </w:tabs>
        <w:spacing w:line="360" w:lineRule="auto"/>
        <w:rPr>
          <w:bCs/>
          <w:i/>
        </w:rPr>
      </w:pPr>
    </w:p>
    <w:p w14:paraId="250BDF8F" w14:textId="77777777" w:rsidR="00F56A11" w:rsidRDefault="00F56A11" w:rsidP="00A207CE">
      <w:pPr>
        <w:tabs>
          <w:tab w:val="left" w:pos="1080"/>
        </w:tabs>
        <w:spacing w:line="360" w:lineRule="auto"/>
        <w:rPr>
          <w:bCs/>
          <w:i/>
        </w:rPr>
      </w:pPr>
    </w:p>
    <w:p w14:paraId="44862270" w14:textId="77777777" w:rsidR="00F56A11" w:rsidRDefault="00F56A11" w:rsidP="00A207CE">
      <w:pPr>
        <w:tabs>
          <w:tab w:val="left" w:pos="1080"/>
        </w:tabs>
        <w:spacing w:line="360" w:lineRule="auto"/>
        <w:rPr>
          <w:bCs/>
          <w:i/>
        </w:rPr>
      </w:pPr>
    </w:p>
    <w:p w14:paraId="0F7240AA" w14:textId="77777777" w:rsidR="00F56A11" w:rsidRDefault="00F56A11" w:rsidP="00A207CE">
      <w:pPr>
        <w:tabs>
          <w:tab w:val="left" w:pos="1080"/>
        </w:tabs>
        <w:spacing w:line="360" w:lineRule="auto"/>
        <w:rPr>
          <w:bCs/>
          <w:i/>
        </w:rPr>
      </w:pPr>
    </w:p>
    <w:p w14:paraId="5CA1E7F3" w14:textId="77777777" w:rsidR="00F56A11" w:rsidRDefault="00F56A11" w:rsidP="00A207CE">
      <w:pPr>
        <w:tabs>
          <w:tab w:val="left" w:pos="1080"/>
        </w:tabs>
        <w:spacing w:line="360" w:lineRule="auto"/>
        <w:rPr>
          <w:bCs/>
          <w:i/>
        </w:rPr>
      </w:pPr>
    </w:p>
    <w:p w14:paraId="6AEE7E95" w14:textId="77777777" w:rsidR="00F56A11" w:rsidRDefault="00F56A11" w:rsidP="00A207CE">
      <w:pPr>
        <w:tabs>
          <w:tab w:val="left" w:pos="1080"/>
        </w:tabs>
        <w:spacing w:line="360" w:lineRule="auto"/>
        <w:rPr>
          <w:bCs/>
          <w:i/>
        </w:rPr>
      </w:pPr>
    </w:p>
    <w:p w14:paraId="7352B360" w14:textId="77777777" w:rsidR="00F56A11" w:rsidRDefault="00F56A11" w:rsidP="00A207CE">
      <w:pPr>
        <w:tabs>
          <w:tab w:val="left" w:pos="1080"/>
        </w:tabs>
        <w:spacing w:line="360" w:lineRule="auto"/>
        <w:rPr>
          <w:bCs/>
          <w:i/>
        </w:rPr>
      </w:pPr>
    </w:p>
    <w:p w14:paraId="28D934E6" w14:textId="77777777" w:rsidR="00F56A11" w:rsidRDefault="00F56A11" w:rsidP="00A207CE">
      <w:pPr>
        <w:tabs>
          <w:tab w:val="left" w:pos="1080"/>
        </w:tabs>
        <w:spacing w:line="360" w:lineRule="auto"/>
        <w:rPr>
          <w:bCs/>
          <w:i/>
        </w:rPr>
      </w:pPr>
    </w:p>
    <w:p w14:paraId="3B753141" w14:textId="46B85672" w:rsidR="00F56A11" w:rsidRPr="00146EE6" w:rsidRDefault="00A207CE" w:rsidP="00A207CE">
      <w:pPr>
        <w:tabs>
          <w:tab w:val="left" w:pos="1080"/>
        </w:tabs>
        <w:spacing w:line="360" w:lineRule="auto"/>
        <w:rPr>
          <w:bCs/>
          <w:i/>
        </w:rPr>
      </w:pPr>
      <w:r w:rsidRPr="00146EE6">
        <w:rPr>
          <w:bCs/>
          <w:i/>
        </w:rPr>
        <w:t>MUST be completed by an authorised signatory on behalf of the Organisation</w:t>
      </w:r>
    </w:p>
    <w:p w14:paraId="6CE26762" w14:textId="77777777" w:rsidR="00A207CE" w:rsidRPr="00146EE6" w:rsidRDefault="00A207CE" w:rsidP="00A207CE">
      <w:pPr>
        <w:jc w:val="both"/>
      </w:pPr>
    </w:p>
    <w:p w14:paraId="44A51316" w14:textId="77777777" w:rsidR="00A207CE" w:rsidRPr="00146EE6" w:rsidRDefault="00A207CE" w:rsidP="00A207CE">
      <w:pPr>
        <w:pStyle w:val="LevelB1"/>
        <w:spacing w:before="0" w:after="0"/>
        <w:ind w:left="0"/>
        <w:rPr>
          <w:sz w:val="24"/>
          <w:szCs w:val="24"/>
        </w:rPr>
      </w:pPr>
      <w:r w:rsidRPr="00146EE6">
        <w:rPr>
          <w:sz w:val="24"/>
          <w:szCs w:val="24"/>
        </w:rPr>
        <w:t>Please identify any potential conflicts of interest that could arise if the Bidder were to be awarded this Contract (taking into account all Relevant Organisations), and how these will be dealt with.  Examples of circumstances in which potential conflicts could arise include (but are not limited to) where:</w:t>
      </w:r>
    </w:p>
    <w:p w14:paraId="0BDA0FD5" w14:textId="77777777" w:rsidR="00A207CE" w:rsidRPr="00146EE6" w:rsidRDefault="00A207CE" w:rsidP="00A207CE"/>
    <w:p w14:paraId="479E13E1" w14:textId="128E97B7" w:rsidR="00A207CE" w:rsidRPr="00146EE6" w:rsidRDefault="00A207CE" w:rsidP="00A207CE">
      <w:pPr>
        <w:pStyle w:val="PQQbullet"/>
        <w:ind w:left="993" w:right="565"/>
        <w:rPr>
          <w:sz w:val="24"/>
          <w:szCs w:val="24"/>
        </w:rPr>
      </w:pPr>
      <w:r w:rsidRPr="00146EE6">
        <w:rPr>
          <w:sz w:val="24"/>
          <w:szCs w:val="24"/>
        </w:rPr>
        <w:t>A Relevant Organisation or any person employed or engaged by or otherwise connected (</w:t>
      </w:r>
      <w:proofErr w:type="spellStart"/>
      <w:r w:rsidRPr="00146EE6">
        <w:rPr>
          <w:sz w:val="24"/>
          <w:szCs w:val="24"/>
        </w:rPr>
        <w:t>eg</w:t>
      </w:r>
      <w:proofErr w:type="spellEnd"/>
      <w:r w:rsidRPr="00146EE6">
        <w:rPr>
          <w:sz w:val="24"/>
          <w:szCs w:val="24"/>
        </w:rPr>
        <w:t xml:space="preserve"> current service provider) with a Relevant Organisation has carried or is carrying out any work for DHSC or the Contracting Authority in the last six months.</w:t>
      </w:r>
    </w:p>
    <w:p w14:paraId="166D6CBE" w14:textId="77777777" w:rsidR="00A207CE" w:rsidRPr="00146EE6" w:rsidRDefault="00A207CE" w:rsidP="00A207CE">
      <w:pPr>
        <w:pStyle w:val="PQQbullet"/>
        <w:ind w:left="993" w:right="565"/>
        <w:rPr>
          <w:sz w:val="24"/>
          <w:szCs w:val="24"/>
        </w:rPr>
      </w:pPr>
      <w:r w:rsidRPr="00146EE6">
        <w:rPr>
          <w:sz w:val="24"/>
          <w:szCs w:val="24"/>
        </w:rPr>
        <w:t>A Relevant Organisation is providing services for more than one Bidder in respect of this project or procurement process.</w:t>
      </w:r>
    </w:p>
    <w:p w14:paraId="7EF16BDE" w14:textId="77777777" w:rsidR="00A207CE" w:rsidRPr="00146EE6" w:rsidRDefault="00A207CE" w:rsidP="00A207CE">
      <w:pPr>
        <w:pStyle w:val="PQQbullet"/>
        <w:ind w:left="993" w:right="565"/>
        <w:rPr>
          <w:sz w:val="24"/>
          <w:szCs w:val="24"/>
        </w:rPr>
      </w:pPr>
      <w:r w:rsidRPr="00146EE6">
        <w:rPr>
          <w:sz w:val="24"/>
          <w:szCs w:val="24"/>
        </w:rPr>
        <w:t xml:space="preserve">You or a partner organisation (if applying on behalf of a consortium) are providing services for more than one potential bidder in respect of this project or procurement process. </w:t>
      </w:r>
    </w:p>
    <w:p w14:paraId="0EC4225B" w14:textId="77777777" w:rsidR="00A207CE" w:rsidRPr="00146EE6" w:rsidRDefault="00A207CE" w:rsidP="00A207CE">
      <w:pPr>
        <w:pStyle w:val="PQQbullet"/>
        <w:ind w:left="993" w:right="565"/>
        <w:rPr>
          <w:sz w:val="24"/>
          <w:szCs w:val="24"/>
        </w:rPr>
      </w:pPr>
      <w:r w:rsidRPr="00146EE6">
        <w:rPr>
          <w:sz w:val="24"/>
          <w:szCs w:val="24"/>
        </w:rPr>
        <w:t>You or a partner organisation has carried or is carrying out work for the Authority in the last six months.</w:t>
      </w:r>
    </w:p>
    <w:p w14:paraId="1566B688" w14:textId="77777777" w:rsidR="00A207CE" w:rsidRPr="00146EE6" w:rsidRDefault="00A207CE" w:rsidP="00A207CE"/>
    <w:p w14:paraId="20753F19" w14:textId="153F61E0" w:rsidR="00A207CE" w:rsidRPr="00146EE6" w:rsidRDefault="00A207CE" w:rsidP="00A207CE">
      <w:pPr>
        <w:pStyle w:val="StyleJustifiedLeft127cm"/>
        <w:spacing w:before="0" w:after="0"/>
        <w:ind w:left="0"/>
        <w:rPr>
          <w:rFonts w:cs="Arial"/>
          <w:sz w:val="24"/>
          <w:szCs w:val="24"/>
        </w:rPr>
      </w:pPr>
      <w:r w:rsidRPr="00146EE6">
        <w:rPr>
          <w:rFonts w:cs="Arial"/>
          <w:sz w:val="24"/>
          <w:szCs w:val="24"/>
        </w:rPr>
        <w:t>A conflict of interest shall not be deemed to arise solely by virtue of a person's employment or engagement by NHS England or other NHS body (although bidders must disclose such relationships for purposes of assessment of risk to the procurement process).</w:t>
      </w:r>
    </w:p>
    <w:p w14:paraId="4D0264B1" w14:textId="77777777" w:rsidR="00A207CE" w:rsidRPr="00146EE6" w:rsidRDefault="00A207CE" w:rsidP="00A207CE">
      <w:pPr>
        <w:pStyle w:val="StyleJustifiedLeft127cm"/>
        <w:spacing w:before="0" w:after="0"/>
        <w:ind w:left="0"/>
        <w:rPr>
          <w:rFonts w:cs="Arial"/>
          <w:sz w:val="24"/>
          <w:szCs w:val="24"/>
        </w:rPr>
      </w:pPr>
    </w:p>
    <w:p w14:paraId="6FDDC67F" w14:textId="77777777" w:rsidR="00A207CE" w:rsidRPr="00146EE6" w:rsidRDefault="00A207CE" w:rsidP="00A207CE">
      <w:pPr>
        <w:pStyle w:val="StyleJustifiedLeft127cm"/>
        <w:spacing w:before="0" w:after="0"/>
        <w:ind w:left="0"/>
        <w:rPr>
          <w:rFonts w:cs="Arial"/>
          <w:sz w:val="24"/>
          <w:szCs w:val="24"/>
        </w:rPr>
      </w:pPr>
      <w:r w:rsidRPr="00146EE6">
        <w:rPr>
          <w:rFonts w:cs="Arial"/>
          <w:sz w:val="24"/>
          <w:szCs w:val="24"/>
        </w:rPr>
        <w:t>If no potential conflict of interest is identified, please state this in the response:</w:t>
      </w:r>
    </w:p>
    <w:p w14:paraId="2A14DB11" w14:textId="77777777" w:rsidR="00A207CE" w:rsidRDefault="00A207CE" w:rsidP="00A207CE">
      <w:pPr>
        <w:pStyle w:val="StyleJustifiedLeft127cm"/>
        <w:spacing w:before="0" w:after="0"/>
        <w:ind w:left="0"/>
        <w:rPr>
          <w:rFonts w:cs="Arial"/>
          <w:szCs w:val="22"/>
        </w:rPr>
      </w:pPr>
    </w:p>
    <w:p w14:paraId="7D24E86C" w14:textId="2FCF1B18" w:rsidR="00A207CE" w:rsidRDefault="00A207CE" w:rsidP="00A207CE">
      <w:pPr>
        <w:pStyle w:val="StyleJustifiedLeft127cm"/>
        <w:spacing w:before="0" w:after="0"/>
        <w:ind w:left="0"/>
        <w:rPr>
          <w:rFonts w:cs="Arial"/>
          <w:szCs w:val="22"/>
        </w:rPr>
      </w:pPr>
    </w:p>
    <w:p w14:paraId="374F42C2" w14:textId="76C0DA8C" w:rsidR="00F56A11" w:rsidRDefault="00F56A11" w:rsidP="00A207CE">
      <w:pPr>
        <w:pStyle w:val="StyleJustifiedLeft127cm"/>
        <w:spacing w:before="0" w:after="0"/>
        <w:ind w:left="0"/>
        <w:rPr>
          <w:rFonts w:cs="Arial"/>
          <w:szCs w:val="22"/>
        </w:rPr>
      </w:pPr>
    </w:p>
    <w:p w14:paraId="5F8D3766" w14:textId="18BD42CA" w:rsidR="00F56A11" w:rsidRDefault="00F56A11" w:rsidP="00A207CE">
      <w:pPr>
        <w:pStyle w:val="StyleJustifiedLeft127cm"/>
        <w:spacing w:before="0" w:after="0"/>
        <w:ind w:left="0"/>
        <w:rPr>
          <w:rFonts w:cs="Arial"/>
          <w:szCs w:val="22"/>
        </w:rPr>
      </w:pPr>
    </w:p>
    <w:tbl>
      <w:tblPr>
        <w:tblW w:w="8930" w:type="dxa"/>
        <w:tblInd w:w="250" w:type="dxa"/>
        <w:tblBorders>
          <w:top w:val="single" w:sz="4" w:space="0" w:color="C2E3FF" w:themeColor="text2" w:themeTint="33"/>
          <w:left w:val="single" w:sz="4" w:space="0" w:color="C2E3FF" w:themeColor="text2" w:themeTint="33"/>
          <w:bottom w:val="single" w:sz="4" w:space="0" w:color="C2E3FF" w:themeColor="text2" w:themeTint="33"/>
          <w:right w:val="single" w:sz="4" w:space="0" w:color="C2E3FF" w:themeColor="text2" w:themeTint="33"/>
          <w:insideH w:val="single" w:sz="4" w:space="0" w:color="C2E3FF" w:themeColor="text2" w:themeTint="33"/>
          <w:insideV w:val="single" w:sz="4" w:space="0" w:color="C2E3FF" w:themeColor="text2" w:themeTint="33"/>
        </w:tblBorders>
        <w:tblLook w:val="01E0" w:firstRow="1" w:lastRow="1" w:firstColumn="1" w:lastColumn="1" w:noHBand="0" w:noVBand="0"/>
      </w:tblPr>
      <w:tblGrid>
        <w:gridCol w:w="8930"/>
      </w:tblGrid>
      <w:tr w:rsidR="00A207CE" w:rsidRPr="00146EE6" w14:paraId="16180810" w14:textId="77777777" w:rsidTr="00F43A94">
        <w:tc>
          <w:tcPr>
            <w:tcW w:w="893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6388" w14:textId="77777777" w:rsidR="00A207CE" w:rsidRPr="00146EE6" w:rsidRDefault="00A207CE" w:rsidP="00F43A94">
            <w:pPr>
              <w:pStyle w:val="Style10ptBold"/>
              <w:rPr>
                <w:rFonts w:cs="Arial"/>
                <w:sz w:val="24"/>
                <w:szCs w:val="24"/>
              </w:rPr>
            </w:pPr>
            <w:r w:rsidRPr="00146EE6">
              <w:rPr>
                <w:rFonts w:cs="Arial"/>
                <w:sz w:val="24"/>
                <w:szCs w:val="24"/>
              </w:rPr>
              <w:t>Response:</w:t>
            </w:r>
          </w:p>
          <w:p w14:paraId="1F8E425B" w14:textId="77777777" w:rsidR="00A207CE" w:rsidRPr="00146EE6" w:rsidRDefault="00A207CE" w:rsidP="00F43A94">
            <w:pPr>
              <w:pStyle w:val="Style10ptBold"/>
              <w:rPr>
                <w:rFonts w:cs="Arial"/>
                <w:sz w:val="24"/>
                <w:szCs w:val="24"/>
              </w:rPr>
            </w:pPr>
          </w:p>
          <w:p w14:paraId="2F9470C1" w14:textId="77777777" w:rsidR="00A207CE" w:rsidRPr="00146EE6" w:rsidRDefault="00A207CE" w:rsidP="00F43A94">
            <w:pPr>
              <w:pStyle w:val="Style10ptBold"/>
              <w:rPr>
                <w:rFonts w:cs="Arial"/>
                <w:sz w:val="24"/>
                <w:szCs w:val="24"/>
              </w:rPr>
            </w:pPr>
          </w:p>
          <w:p w14:paraId="6CB671D4" w14:textId="77777777" w:rsidR="00A207CE" w:rsidRPr="00146EE6" w:rsidRDefault="00A207CE" w:rsidP="00F43A94">
            <w:pPr>
              <w:pStyle w:val="Style10ptBold"/>
              <w:rPr>
                <w:rFonts w:cs="Arial"/>
                <w:sz w:val="24"/>
                <w:szCs w:val="24"/>
              </w:rPr>
            </w:pPr>
          </w:p>
          <w:p w14:paraId="2E39CA6D" w14:textId="77777777" w:rsidR="00A207CE" w:rsidRPr="00146EE6" w:rsidRDefault="00A207CE" w:rsidP="00F43A94">
            <w:pPr>
              <w:pStyle w:val="Style10ptBold"/>
              <w:rPr>
                <w:rFonts w:cs="Arial"/>
                <w:sz w:val="24"/>
                <w:szCs w:val="24"/>
              </w:rPr>
            </w:pPr>
          </w:p>
          <w:p w14:paraId="7A178D8A" w14:textId="77777777" w:rsidR="00A207CE" w:rsidRPr="00146EE6" w:rsidRDefault="00A207CE" w:rsidP="00F43A94">
            <w:pPr>
              <w:pStyle w:val="Style10ptBold"/>
              <w:rPr>
                <w:rFonts w:cs="Arial"/>
                <w:sz w:val="24"/>
                <w:szCs w:val="24"/>
              </w:rPr>
            </w:pPr>
          </w:p>
          <w:p w14:paraId="749DCE15" w14:textId="77777777" w:rsidR="00A207CE" w:rsidRPr="00146EE6" w:rsidRDefault="00A207CE" w:rsidP="00F43A94">
            <w:pPr>
              <w:pStyle w:val="Style10ptBold"/>
              <w:rPr>
                <w:rFonts w:cs="Arial"/>
                <w:sz w:val="24"/>
                <w:szCs w:val="24"/>
              </w:rPr>
            </w:pPr>
          </w:p>
          <w:p w14:paraId="64F7EBA5" w14:textId="77777777" w:rsidR="00A207CE" w:rsidRPr="00146EE6" w:rsidRDefault="00A207CE" w:rsidP="00F43A94">
            <w:pPr>
              <w:pStyle w:val="Style10ptBold"/>
              <w:rPr>
                <w:rFonts w:cs="Arial"/>
                <w:sz w:val="24"/>
                <w:szCs w:val="24"/>
              </w:rPr>
            </w:pPr>
          </w:p>
        </w:tc>
      </w:tr>
    </w:tbl>
    <w:p w14:paraId="32FA0F9A" w14:textId="77777777" w:rsidR="00A207CE" w:rsidRPr="00146EE6" w:rsidRDefault="00A207CE" w:rsidP="00A207CE">
      <w:pPr>
        <w:jc w:val="cente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4519"/>
        <w:gridCol w:w="849"/>
        <w:gridCol w:w="2466"/>
      </w:tblGrid>
      <w:tr w:rsidR="00A207CE" w:rsidRPr="00146EE6" w14:paraId="565969A4" w14:textId="77777777" w:rsidTr="00F56A11">
        <w:tc>
          <w:tcPr>
            <w:tcW w:w="886" w:type="dxa"/>
            <w:shd w:val="clear" w:color="auto" w:fill="41B6E6"/>
          </w:tcPr>
          <w:p w14:paraId="3E354CDB" w14:textId="77777777" w:rsidR="00A207CE" w:rsidRPr="00146EE6" w:rsidRDefault="00A207CE" w:rsidP="00F43A94">
            <w:pPr>
              <w:spacing w:before="240" w:after="240"/>
              <w:rPr>
                <w:b/>
                <w:bCs/>
                <w:lang w:val="en-US"/>
              </w:rPr>
            </w:pPr>
            <w:r w:rsidRPr="00146EE6">
              <w:rPr>
                <w:b/>
                <w:bCs/>
                <w:lang w:val="en-US"/>
              </w:rPr>
              <w:t>Signed:</w:t>
            </w:r>
          </w:p>
        </w:tc>
        <w:tc>
          <w:tcPr>
            <w:tcW w:w="4656" w:type="dxa"/>
            <w:shd w:val="clear" w:color="auto" w:fill="auto"/>
          </w:tcPr>
          <w:p w14:paraId="1DD23318" w14:textId="77777777" w:rsidR="00A207CE" w:rsidRPr="00146EE6" w:rsidRDefault="00A207CE" w:rsidP="00F43A94">
            <w:pPr>
              <w:spacing w:before="240" w:after="240"/>
              <w:rPr>
                <w:b/>
                <w:bCs/>
                <w:lang w:val="en-US"/>
              </w:rPr>
            </w:pPr>
          </w:p>
        </w:tc>
        <w:tc>
          <w:tcPr>
            <w:tcW w:w="850" w:type="dxa"/>
            <w:shd w:val="clear" w:color="auto" w:fill="41B6E6"/>
          </w:tcPr>
          <w:p w14:paraId="23FEE8C7" w14:textId="77777777" w:rsidR="00A207CE" w:rsidRPr="00146EE6" w:rsidRDefault="00A207CE" w:rsidP="00F43A94">
            <w:pPr>
              <w:spacing w:before="240" w:after="240"/>
              <w:rPr>
                <w:b/>
                <w:bCs/>
                <w:lang w:val="en-US"/>
              </w:rPr>
            </w:pPr>
            <w:r w:rsidRPr="00146EE6">
              <w:rPr>
                <w:b/>
                <w:bCs/>
                <w:lang w:val="en-US"/>
              </w:rPr>
              <w:t>Date:</w:t>
            </w:r>
          </w:p>
        </w:tc>
        <w:tc>
          <w:tcPr>
            <w:tcW w:w="2538" w:type="dxa"/>
            <w:shd w:val="clear" w:color="auto" w:fill="auto"/>
          </w:tcPr>
          <w:p w14:paraId="0534D198" w14:textId="77777777" w:rsidR="00A207CE" w:rsidRPr="00146EE6" w:rsidRDefault="00A207CE" w:rsidP="00F43A94">
            <w:pPr>
              <w:spacing w:before="240" w:after="240"/>
              <w:rPr>
                <w:b/>
                <w:bCs/>
                <w:lang w:val="en-US"/>
              </w:rPr>
            </w:pPr>
          </w:p>
        </w:tc>
      </w:tr>
    </w:tbl>
    <w:p w14:paraId="3F36A5F9" w14:textId="77777777" w:rsidR="00A207CE" w:rsidRDefault="00A207CE" w:rsidP="00A207CE">
      <w:pPr>
        <w:jc w:val="center"/>
      </w:pPr>
    </w:p>
    <w:p w14:paraId="2E8A22CA" w14:textId="77777777" w:rsidR="00A207CE" w:rsidRDefault="00A207CE" w:rsidP="00A207CE">
      <w:pPr>
        <w:jc w:val="center"/>
      </w:pPr>
    </w:p>
    <w:p w14:paraId="0465775A" w14:textId="77777777" w:rsidR="00A207CE" w:rsidRDefault="00A207CE" w:rsidP="00A207CE">
      <w:pPr>
        <w:jc w:val="center"/>
      </w:pPr>
    </w:p>
    <w:p w14:paraId="43A0749D" w14:textId="77777777" w:rsidR="00A207CE" w:rsidRDefault="00A207CE" w:rsidP="00A207CE">
      <w:pPr>
        <w:jc w:val="center"/>
      </w:pPr>
    </w:p>
    <w:p w14:paraId="7DA6785C" w14:textId="77777777" w:rsidR="00A207CE" w:rsidRDefault="00A207CE" w:rsidP="00A207CE">
      <w:pPr>
        <w:jc w:val="center"/>
      </w:pPr>
    </w:p>
    <w:p w14:paraId="76644CA4" w14:textId="77777777" w:rsidR="00A207CE" w:rsidRDefault="00A207CE" w:rsidP="00A207CE">
      <w:pPr>
        <w:jc w:val="center"/>
      </w:pPr>
    </w:p>
    <w:p w14:paraId="032A35F0" w14:textId="7E395D53" w:rsidR="00933394" w:rsidRPr="00DA527C" w:rsidRDefault="00933394" w:rsidP="00DA527C"/>
    <w:sectPr w:rsidR="00933394" w:rsidRPr="00DA527C" w:rsidSect="00EE3784">
      <w:headerReference w:type="default" r:id="rId11"/>
      <w:footerReference w:type="even" r:id="rId12"/>
      <w:footerReference w:type="default" r:id="rId13"/>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AA41B" w14:textId="77777777" w:rsidR="00EE3784" w:rsidRDefault="00EE3784" w:rsidP="00AC72FD">
      <w:r>
        <w:separator/>
      </w:r>
    </w:p>
  </w:endnote>
  <w:endnote w:type="continuationSeparator" w:id="0">
    <w:p w14:paraId="3FFB3B35" w14:textId="77777777" w:rsidR="00EE3784" w:rsidRDefault="00EE3784" w:rsidP="00AC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3C8E8" w14:textId="77777777" w:rsidR="00EE3784" w:rsidRDefault="00EE3784" w:rsidP="00AC72FD">
      <w:r>
        <w:separator/>
      </w:r>
    </w:p>
  </w:footnote>
  <w:footnote w:type="continuationSeparator" w:id="0">
    <w:p w14:paraId="7C8F6CA2" w14:textId="77777777" w:rsidR="00EE3784" w:rsidRDefault="00EE3784" w:rsidP="00AC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E1D7" w14:textId="6644C90D" w:rsidR="00ED2809" w:rsidRPr="00F56A11" w:rsidRDefault="00F56A11" w:rsidP="00F56A11">
    <w:pPr>
      <w:pStyle w:val="Header"/>
      <w:jc w:val="right"/>
    </w:pPr>
    <w:r w:rsidRPr="00F56A11">
      <w:rPr>
        <w:rFonts w:eastAsiaTheme="majorEastAsia" w:cstheme="majorBidi"/>
        <w:b/>
        <w:bCs/>
        <w:color w:val="003087" w:themeColor="accent3"/>
        <w:sz w:val="28"/>
        <w:szCs w:val="28"/>
      </w:rPr>
      <w:t>Conflicts of Interest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93432"/>
    <w:multiLevelType w:val="hybridMultilevel"/>
    <w:tmpl w:val="6492C0E8"/>
    <w:lvl w:ilvl="0" w:tplc="0B40DB16">
      <w:start w:val="1"/>
      <w:numFmt w:val="bullet"/>
      <w:pStyle w:val="PQQbullet"/>
      <w:lvlText w:val=""/>
      <w:lvlJc w:val="left"/>
      <w:pPr>
        <w:tabs>
          <w:tab w:val="num" w:pos="1789"/>
        </w:tabs>
        <w:ind w:left="1789" w:hanging="360"/>
      </w:pPr>
      <w:rPr>
        <w:rFonts w:ascii="Symbol" w:hAnsi="Symbol" w:hint="default"/>
      </w:rPr>
    </w:lvl>
    <w:lvl w:ilvl="1" w:tplc="08090019">
      <w:start w:val="1"/>
      <w:numFmt w:val="bullet"/>
      <w:lvlText w:val="o"/>
      <w:lvlJc w:val="left"/>
      <w:pPr>
        <w:tabs>
          <w:tab w:val="num" w:pos="2367"/>
        </w:tabs>
        <w:ind w:left="2367" w:hanging="360"/>
      </w:pPr>
      <w:rPr>
        <w:rFonts w:ascii="Courier New" w:hAnsi="Courier New" w:cs="Courier New" w:hint="default"/>
      </w:rPr>
    </w:lvl>
    <w:lvl w:ilvl="2" w:tplc="0809001B" w:tentative="1">
      <w:start w:val="1"/>
      <w:numFmt w:val="bullet"/>
      <w:lvlText w:val=""/>
      <w:lvlJc w:val="left"/>
      <w:pPr>
        <w:tabs>
          <w:tab w:val="num" w:pos="3087"/>
        </w:tabs>
        <w:ind w:left="3087" w:hanging="360"/>
      </w:pPr>
      <w:rPr>
        <w:rFonts w:ascii="Wingdings" w:hAnsi="Wingdings" w:hint="default"/>
      </w:rPr>
    </w:lvl>
    <w:lvl w:ilvl="3" w:tplc="0809000F" w:tentative="1">
      <w:start w:val="1"/>
      <w:numFmt w:val="bullet"/>
      <w:lvlText w:val=""/>
      <w:lvlJc w:val="left"/>
      <w:pPr>
        <w:tabs>
          <w:tab w:val="num" w:pos="3807"/>
        </w:tabs>
        <w:ind w:left="3807" w:hanging="360"/>
      </w:pPr>
      <w:rPr>
        <w:rFonts w:ascii="Symbol" w:hAnsi="Symbol" w:hint="default"/>
      </w:rPr>
    </w:lvl>
    <w:lvl w:ilvl="4" w:tplc="08090019" w:tentative="1">
      <w:start w:val="1"/>
      <w:numFmt w:val="bullet"/>
      <w:lvlText w:val="o"/>
      <w:lvlJc w:val="left"/>
      <w:pPr>
        <w:tabs>
          <w:tab w:val="num" w:pos="4527"/>
        </w:tabs>
        <w:ind w:left="4527" w:hanging="360"/>
      </w:pPr>
      <w:rPr>
        <w:rFonts w:ascii="Courier New" w:hAnsi="Courier New" w:cs="Courier New" w:hint="default"/>
      </w:rPr>
    </w:lvl>
    <w:lvl w:ilvl="5" w:tplc="0809001B" w:tentative="1">
      <w:start w:val="1"/>
      <w:numFmt w:val="bullet"/>
      <w:lvlText w:val=""/>
      <w:lvlJc w:val="left"/>
      <w:pPr>
        <w:tabs>
          <w:tab w:val="num" w:pos="5247"/>
        </w:tabs>
        <w:ind w:left="5247" w:hanging="360"/>
      </w:pPr>
      <w:rPr>
        <w:rFonts w:ascii="Wingdings" w:hAnsi="Wingdings" w:hint="default"/>
      </w:rPr>
    </w:lvl>
    <w:lvl w:ilvl="6" w:tplc="0809000F" w:tentative="1">
      <w:start w:val="1"/>
      <w:numFmt w:val="bullet"/>
      <w:lvlText w:val=""/>
      <w:lvlJc w:val="left"/>
      <w:pPr>
        <w:tabs>
          <w:tab w:val="num" w:pos="5967"/>
        </w:tabs>
        <w:ind w:left="5967" w:hanging="360"/>
      </w:pPr>
      <w:rPr>
        <w:rFonts w:ascii="Symbol" w:hAnsi="Symbol" w:hint="default"/>
      </w:rPr>
    </w:lvl>
    <w:lvl w:ilvl="7" w:tplc="08090019" w:tentative="1">
      <w:start w:val="1"/>
      <w:numFmt w:val="bullet"/>
      <w:lvlText w:val="o"/>
      <w:lvlJc w:val="left"/>
      <w:pPr>
        <w:tabs>
          <w:tab w:val="num" w:pos="6687"/>
        </w:tabs>
        <w:ind w:left="6687" w:hanging="360"/>
      </w:pPr>
      <w:rPr>
        <w:rFonts w:ascii="Courier New" w:hAnsi="Courier New" w:cs="Courier New" w:hint="default"/>
      </w:rPr>
    </w:lvl>
    <w:lvl w:ilvl="8" w:tplc="0809001B" w:tentative="1">
      <w:start w:val="1"/>
      <w:numFmt w:val="bullet"/>
      <w:lvlText w:val=""/>
      <w:lvlJc w:val="left"/>
      <w:pPr>
        <w:tabs>
          <w:tab w:val="num" w:pos="7407"/>
        </w:tabs>
        <w:ind w:left="7407" w:hanging="360"/>
      </w:pPr>
      <w:rPr>
        <w:rFonts w:ascii="Wingdings" w:hAnsi="Wingdings" w:hint="default"/>
      </w:rPr>
    </w:lvl>
  </w:abstractNum>
  <w:num w:numId="1" w16cid:durableId="164069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101FB9"/>
    <w:rsid w:val="00107CF7"/>
    <w:rsid w:val="001263B4"/>
    <w:rsid w:val="00135A54"/>
    <w:rsid w:val="00146EE6"/>
    <w:rsid w:val="00180003"/>
    <w:rsid w:val="00184133"/>
    <w:rsid w:val="001A3B4D"/>
    <w:rsid w:val="001A70C0"/>
    <w:rsid w:val="001D4F3A"/>
    <w:rsid w:val="001F54D9"/>
    <w:rsid w:val="00214162"/>
    <w:rsid w:val="0025038D"/>
    <w:rsid w:val="00271A5C"/>
    <w:rsid w:val="002D6889"/>
    <w:rsid w:val="002E49BA"/>
    <w:rsid w:val="00317F85"/>
    <w:rsid w:val="00366C2F"/>
    <w:rsid w:val="0038048C"/>
    <w:rsid w:val="0042708F"/>
    <w:rsid w:val="004303E9"/>
    <w:rsid w:val="004F47A4"/>
    <w:rsid w:val="00511668"/>
    <w:rsid w:val="005C7973"/>
    <w:rsid w:val="005C7ECA"/>
    <w:rsid w:val="00683AD2"/>
    <w:rsid w:val="00782D6A"/>
    <w:rsid w:val="007E65D8"/>
    <w:rsid w:val="007F2CB8"/>
    <w:rsid w:val="00832F64"/>
    <w:rsid w:val="00861C74"/>
    <w:rsid w:val="00871E52"/>
    <w:rsid w:val="008B0C2E"/>
    <w:rsid w:val="008B7791"/>
    <w:rsid w:val="008F1A3E"/>
    <w:rsid w:val="00906015"/>
    <w:rsid w:val="0091039C"/>
    <w:rsid w:val="00933394"/>
    <w:rsid w:val="009648C3"/>
    <w:rsid w:val="00964AF4"/>
    <w:rsid w:val="009D32F5"/>
    <w:rsid w:val="009E2641"/>
    <w:rsid w:val="00A030ED"/>
    <w:rsid w:val="00A207CE"/>
    <w:rsid w:val="00A41F17"/>
    <w:rsid w:val="00A76867"/>
    <w:rsid w:val="00AA400D"/>
    <w:rsid w:val="00AC72FD"/>
    <w:rsid w:val="00AD3004"/>
    <w:rsid w:val="00B02348"/>
    <w:rsid w:val="00B44DC5"/>
    <w:rsid w:val="00BB2C27"/>
    <w:rsid w:val="00BC3EE5"/>
    <w:rsid w:val="00BE7F1A"/>
    <w:rsid w:val="00CA7EEA"/>
    <w:rsid w:val="00CB09BC"/>
    <w:rsid w:val="00D229D2"/>
    <w:rsid w:val="00D40C54"/>
    <w:rsid w:val="00D743DB"/>
    <w:rsid w:val="00DA527C"/>
    <w:rsid w:val="00DF6A80"/>
    <w:rsid w:val="00EA29F1"/>
    <w:rsid w:val="00EA3FAA"/>
    <w:rsid w:val="00ED2809"/>
    <w:rsid w:val="00ED46E1"/>
    <w:rsid w:val="00EE3784"/>
    <w:rsid w:val="00F44625"/>
    <w:rsid w:val="00F5593D"/>
    <w:rsid w:val="00F56A11"/>
    <w:rsid w:val="00F6705A"/>
    <w:rsid w:val="00FB0FE2"/>
    <w:rsid w:val="00FC54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table" w:styleId="TableGrid">
    <w:name w:val="Table Grid"/>
    <w:aliases w:val="Header Table Grid"/>
    <w:basedOn w:val="TableNormal"/>
    <w:rsid w:val="0018000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Left127cm">
    <w:name w:val="Style Justified Left:  1.27 cm"/>
    <w:basedOn w:val="Normal"/>
    <w:rsid w:val="00A207CE"/>
    <w:pPr>
      <w:spacing w:before="60" w:after="60"/>
      <w:ind w:left="567"/>
      <w:jc w:val="both"/>
    </w:pPr>
    <w:rPr>
      <w:rFonts w:eastAsia="Times New Roman" w:cs="Times New Roman"/>
      <w:sz w:val="22"/>
      <w:szCs w:val="20"/>
      <w:lang w:eastAsia="en-GB"/>
    </w:rPr>
  </w:style>
  <w:style w:type="paragraph" w:customStyle="1" w:styleId="PQQbullet">
    <w:name w:val="PQQ bullet"/>
    <w:basedOn w:val="Normal"/>
    <w:link w:val="PQQbulletChar"/>
    <w:rsid w:val="00A207CE"/>
    <w:pPr>
      <w:numPr>
        <w:numId w:val="1"/>
      </w:numPr>
      <w:jc w:val="both"/>
    </w:pPr>
    <w:rPr>
      <w:rFonts w:eastAsia="Arial" w:cs="Arial"/>
      <w:sz w:val="22"/>
      <w:szCs w:val="22"/>
      <w:lang w:eastAsia="en-GB"/>
    </w:rPr>
  </w:style>
  <w:style w:type="paragraph" w:customStyle="1" w:styleId="LevelB1">
    <w:name w:val="Level B1"/>
    <w:basedOn w:val="Normal"/>
    <w:next w:val="Normal"/>
    <w:autoRedefine/>
    <w:rsid w:val="00A207CE"/>
    <w:pPr>
      <w:spacing w:before="60" w:after="60"/>
      <w:ind w:left="709"/>
      <w:jc w:val="both"/>
      <w:outlineLvl w:val="0"/>
    </w:pPr>
    <w:rPr>
      <w:rFonts w:eastAsia="Arial" w:cs="Arial"/>
      <w:bCs/>
      <w:kern w:val="32"/>
      <w:sz w:val="22"/>
      <w:szCs w:val="22"/>
      <w:lang w:eastAsia="en-GB"/>
    </w:rPr>
  </w:style>
  <w:style w:type="character" w:customStyle="1" w:styleId="PQQbulletChar">
    <w:name w:val="PQQ bullet Char"/>
    <w:link w:val="PQQbullet"/>
    <w:rsid w:val="00A207CE"/>
    <w:rPr>
      <w:rFonts w:eastAsia="Arial" w:cs="Arial"/>
      <w:sz w:val="22"/>
      <w:szCs w:val="22"/>
      <w:lang w:eastAsia="en-GB"/>
    </w:rPr>
  </w:style>
  <w:style w:type="paragraph" w:customStyle="1" w:styleId="Style10ptBold">
    <w:name w:val="Style 10 pt Bold"/>
    <w:basedOn w:val="Normal"/>
    <w:rsid w:val="00A207CE"/>
    <w:pPr>
      <w:spacing w:before="60" w:after="60"/>
    </w:pPr>
    <w:rPr>
      <w:rFonts w:eastAsia="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24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0" ma:contentTypeDescription="Create a new document." ma:contentTypeScope="" ma:versionID="2a5696d43d63575872b221e43d79e6cf">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78cd82fc46e380a1b4fb5ee8a9025fc9"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FB6A7-B356-4547-97AB-6121DB6BA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28b028ff-38c2-46ce-a408-61c229a2e494"/>
    <ds:schemaRef ds:uri="644a96a6-269d-4628-9d15-6c24f1bebd9f"/>
  </ds:schemaRefs>
</ds:datastoreItem>
</file>

<file path=customXml/itemProps3.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4.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Re'hilah Hamid</cp:lastModifiedBy>
  <cp:revision>4</cp:revision>
  <cp:lastPrinted>2021-01-11T11:40:00Z</cp:lastPrinted>
  <dcterms:created xsi:type="dcterms:W3CDTF">2023-04-15T13:15:00Z</dcterms:created>
  <dcterms:modified xsi:type="dcterms:W3CDTF">2024-01-11T16:49:00Z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