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420" w:type="dxa"/>
        <w:tblLayout w:type="fixed"/>
        <w:tblCellMar>
          <w:left w:w="0" w:type="dxa"/>
          <w:right w:w="0" w:type="dxa"/>
        </w:tblCellMar>
        <w:tblLook w:val="04A0" w:firstRow="1" w:lastRow="0" w:firstColumn="1" w:lastColumn="0" w:noHBand="0" w:noVBand="1"/>
      </w:tblPr>
      <w:tblGrid>
        <w:gridCol w:w="3628"/>
        <w:gridCol w:w="4792"/>
      </w:tblGrid>
      <w:tr w:rsidR="007E452B" w14:paraId="7F3BAEB4" w14:textId="77777777" w:rsidTr="00BF5E9F">
        <w:trPr>
          <w:trHeight w:hRule="exact" w:val="2861"/>
        </w:trPr>
        <w:tc>
          <w:tcPr>
            <w:tcW w:w="3628" w:type="dxa"/>
          </w:tcPr>
          <w:p w14:paraId="3E31A136" w14:textId="77777777" w:rsidR="007E452B" w:rsidRDefault="004308F9">
            <w:pPr>
              <w:spacing w:before="20"/>
              <w:jc w:val="center"/>
              <w:textAlignment w:val="baseline"/>
            </w:pPr>
            <w:r>
              <w:rPr>
                <w:noProof/>
              </w:rPr>
              <w:drawing>
                <wp:inline distT="0" distB="0" distL="0" distR="0" wp14:anchorId="730F7ECB" wp14:editId="34801C38">
                  <wp:extent cx="1258570" cy="10699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1258570" cy="1069975"/>
                          </a:xfrm>
                          <a:prstGeom prst="rect">
                            <a:avLst/>
                          </a:prstGeom>
                        </pic:spPr>
                      </pic:pic>
                    </a:graphicData>
                  </a:graphic>
                </wp:inline>
              </w:drawing>
            </w:r>
          </w:p>
        </w:tc>
        <w:tc>
          <w:tcPr>
            <w:tcW w:w="4792" w:type="dxa"/>
          </w:tcPr>
          <w:p w14:paraId="2D6B895A" w14:textId="4FB39035" w:rsidR="0071119B" w:rsidRDefault="00C40F55" w:rsidP="0071119B">
            <w:pPr>
              <w:spacing w:before="210"/>
              <w:ind w:left="576"/>
              <w:textAlignment w:val="baseline"/>
              <w:rPr>
                <w:rFonts w:ascii="Arial" w:eastAsia="Arial" w:hAnsi="Arial"/>
                <w:color w:val="000000"/>
              </w:rPr>
            </w:pPr>
            <w:r w:rsidRPr="00431173">
              <w:rPr>
                <w:rFonts w:ascii="Arial" w:eastAsia="Arial" w:hAnsi="Arial"/>
                <w:b/>
                <w:bCs/>
                <w:i/>
                <w:iCs/>
                <w:color w:val="000000"/>
              </w:rPr>
              <w:t>Redacted</w:t>
            </w:r>
            <w:r w:rsidR="004308F9">
              <w:rPr>
                <w:rFonts w:ascii="Arial" w:eastAsia="Arial" w:hAnsi="Arial"/>
                <w:color w:val="000000"/>
              </w:rPr>
              <w:br/>
            </w:r>
            <w:r w:rsidR="00792889">
              <w:rPr>
                <w:rFonts w:ascii="Arial" w:eastAsia="Arial" w:hAnsi="Arial"/>
                <w:color w:val="000000"/>
              </w:rPr>
              <w:t>Senior Commercial Officer</w:t>
            </w:r>
          </w:p>
          <w:p w14:paraId="06AAC425" w14:textId="6200B7D8" w:rsidR="004A4C92" w:rsidRDefault="008942A8" w:rsidP="0071119B">
            <w:pPr>
              <w:ind w:left="576"/>
              <w:textAlignment w:val="baseline"/>
              <w:rPr>
                <w:rFonts w:ascii="Arial" w:eastAsia="Arial" w:hAnsi="Arial"/>
                <w:color w:val="000000"/>
                <w:spacing w:val="-1"/>
              </w:rPr>
            </w:pPr>
            <w:r>
              <w:rPr>
                <w:rFonts w:ascii="Arial" w:eastAsia="Arial" w:hAnsi="Arial"/>
                <w:color w:val="000000"/>
                <w:spacing w:val="-1"/>
              </w:rPr>
              <w:t>MOD Abbey Wood North</w:t>
            </w:r>
          </w:p>
          <w:p w14:paraId="38A46582" w14:textId="4AE2D121" w:rsidR="0071119B" w:rsidRDefault="008942A8" w:rsidP="0071119B">
            <w:pPr>
              <w:ind w:left="576"/>
              <w:textAlignment w:val="baseline"/>
              <w:rPr>
                <w:rFonts w:ascii="Arial" w:eastAsia="Arial" w:hAnsi="Arial"/>
                <w:color w:val="000000"/>
                <w:spacing w:val="-1"/>
              </w:rPr>
            </w:pPr>
            <w:r>
              <w:rPr>
                <w:rFonts w:ascii="Arial" w:eastAsia="Arial" w:hAnsi="Arial"/>
                <w:color w:val="000000"/>
                <w:spacing w:val="-1"/>
              </w:rPr>
              <w:t>Oak Level 2 East Wing</w:t>
            </w:r>
          </w:p>
          <w:p w14:paraId="2AAF144E" w14:textId="357F5001" w:rsidR="00612910" w:rsidRDefault="008942A8" w:rsidP="0071119B">
            <w:pPr>
              <w:ind w:left="576"/>
              <w:textAlignment w:val="baseline"/>
              <w:rPr>
                <w:rFonts w:ascii="Arial" w:eastAsia="Arial" w:hAnsi="Arial"/>
                <w:color w:val="000000"/>
                <w:spacing w:val="-1"/>
              </w:rPr>
            </w:pPr>
            <w:r>
              <w:rPr>
                <w:rFonts w:ascii="Arial" w:eastAsia="Arial" w:hAnsi="Arial"/>
                <w:color w:val="000000"/>
                <w:spacing w:val="-1"/>
              </w:rPr>
              <w:t>Bristol</w:t>
            </w:r>
          </w:p>
          <w:p w14:paraId="7B1E90E6" w14:textId="66324B99" w:rsidR="007E452B" w:rsidRDefault="008942A8" w:rsidP="0071119B">
            <w:pPr>
              <w:ind w:left="576"/>
              <w:textAlignment w:val="baseline"/>
              <w:rPr>
                <w:rFonts w:ascii="Arial" w:eastAsia="Arial" w:hAnsi="Arial"/>
                <w:color w:val="000000"/>
                <w:spacing w:val="-1"/>
              </w:rPr>
            </w:pPr>
            <w:r>
              <w:rPr>
                <w:rFonts w:ascii="Arial" w:eastAsia="Arial" w:hAnsi="Arial"/>
                <w:color w:val="000000"/>
                <w:spacing w:val="-1"/>
              </w:rPr>
              <w:t>B</w:t>
            </w:r>
            <w:r w:rsidR="00CD29DD">
              <w:rPr>
                <w:rFonts w:ascii="Arial" w:eastAsia="Arial" w:hAnsi="Arial"/>
                <w:color w:val="000000"/>
                <w:spacing w:val="-1"/>
              </w:rPr>
              <w:t>S34 8QW</w:t>
            </w:r>
          </w:p>
          <w:p w14:paraId="31B796C8" w14:textId="77777777" w:rsidR="0071119B" w:rsidRDefault="0071119B" w:rsidP="0071119B">
            <w:pPr>
              <w:ind w:left="576"/>
              <w:textAlignment w:val="baseline"/>
              <w:rPr>
                <w:rFonts w:ascii="Arial" w:eastAsia="Arial" w:hAnsi="Arial"/>
                <w:color w:val="000000"/>
                <w:spacing w:val="-1"/>
              </w:rPr>
            </w:pPr>
          </w:p>
          <w:p w14:paraId="2C31E410" w14:textId="1DDC3E30" w:rsidR="0071119B" w:rsidRDefault="0071119B" w:rsidP="0071119B">
            <w:pPr>
              <w:ind w:left="576"/>
              <w:textAlignment w:val="baseline"/>
              <w:rPr>
                <w:rFonts w:ascii="Arial" w:eastAsia="Arial" w:hAnsi="Arial"/>
                <w:color w:val="000000"/>
                <w:spacing w:val="-1"/>
              </w:rPr>
            </w:pPr>
            <w:r>
              <w:rPr>
                <w:rFonts w:ascii="Arial" w:eastAsia="Arial" w:hAnsi="Arial"/>
                <w:color w:val="000000"/>
                <w:spacing w:val="-1"/>
              </w:rPr>
              <w:t>Tel:</w:t>
            </w:r>
            <w:r w:rsidR="004A4C92">
              <w:rPr>
                <w:rFonts w:ascii="Arial" w:eastAsia="Arial" w:hAnsi="Arial"/>
                <w:color w:val="000000"/>
                <w:spacing w:val="-1"/>
              </w:rPr>
              <w:t xml:space="preserve"> </w:t>
            </w:r>
            <w:r w:rsidR="00C40F55" w:rsidRPr="00431173">
              <w:rPr>
                <w:rFonts w:ascii="Arial" w:eastAsia="Arial" w:hAnsi="Arial"/>
                <w:b/>
                <w:bCs/>
                <w:i/>
                <w:iCs/>
                <w:color w:val="000000"/>
              </w:rPr>
              <w:t>Redacted</w:t>
            </w:r>
          </w:p>
          <w:p w14:paraId="25D88A3B" w14:textId="1BE426B7" w:rsidR="0071119B" w:rsidRDefault="0071119B" w:rsidP="0071119B">
            <w:pPr>
              <w:ind w:left="576"/>
              <w:textAlignment w:val="baseline"/>
              <w:rPr>
                <w:rFonts w:ascii="Arial" w:eastAsia="Arial" w:hAnsi="Arial"/>
                <w:color w:val="000000"/>
                <w:spacing w:val="-1"/>
              </w:rPr>
            </w:pPr>
            <w:r>
              <w:rPr>
                <w:rFonts w:ascii="Arial" w:eastAsia="Arial" w:hAnsi="Arial"/>
                <w:color w:val="000000"/>
                <w:spacing w:val="-1"/>
              </w:rPr>
              <w:t xml:space="preserve">Email: </w:t>
            </w:r>
            <w:r w:rsidR="00C40F55" w:rsidRPr="00431173">
              <w:rPr>
                <w:rFonts w:ascii="Arial" w:eastAsia="Arial" w:hAnsi="Arial"/>
                <w:b/>
                <w:bCs/>
                <w:i/>
                <w:iCs/>
                <w:color w:val="000000"/>
              </w:rPr>
              <w:t>Redacted</w:t>
            </w:r>
          </w:p>
        </w:tc>
      </w:tr>
    </w:tbl>
    <w:p w14:paraId="67DF3C8E" w14:textId="3FFAD929" w:rsidR="007E452B" w:rsidRDefault="007E452B">
      <w:pPr>
        <w:spacing w:before="304" w:line="20" w:lineRule="exact"/>
      </w:pPr>
    </w:p>
    <w:tbl>
      <w:tblPr>
        <w:tblW w:w="1008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4610"/>
        <w:gridCol w:w="5478"/>
      </w:tblGrid>
      <w:tr w:rsidR="007E452B" w14:paraId="5F5A0649" w14:textId="77777777" w:rsidTr="006437CF">
        <w:trPr>
          <w:trHeight w:hRule="exact" w:val="1678"/>
        </w:trPr>
        <w:tc>
          <w:tcPr>
            <w:tcW w:w="4610" w:type="dxa"/>
          </w:tcPr>
          <w:p w14:paraId="5E9DF7D8" w14:textId="77777777" w:rsidR="00272E52" w:rsidRDefault="00272E52">
            <w:pPr>
              <w:spacing w:line="247" w:lineRule="exact"/>
              <w:textAlignment w:val="baseline"/>
              <w:rPr>
                <w:rFonts w:ascii="Arial" w:eastAsia="Arial" w:hAnsi="Arial"/>
                <w:color w:val="000000"/>
              </w:rPr>
            </w:pPr>
            <w:r>
              <w:rPr>
                <w:rFonts w:ascii="Arial" w:eastAsia="Arial" w:hAnsi="Arial"/>
                <w:color w:val="000000"/>
              </w:rPr>
              <w:t xml:space="preserve">BDB </w:t>
            </w:r>
            <w:proofErr w:type="spellStart"/>
            <w:r>
              <w:rPr>
                <w:rFonts w:ascii="Arial" w:eastAsia="Arial" w:hAnsi="Arial"/>
                <w:color w:val="000000"/>
              </w:rPr>
              <w:t>Pitmans</w:t>
            </w:r>
            <w:proofErr w:type="spellEnd"/>
            <w:r w:rsidR="004308F9">
              <w:rPr>
                <w:rFonts w:ascii="Arial" w:eastAsia="Arial" w:hAnsi="Arial"/>
                <w:color w:val="000000"/>
              </w:rPr>
              <w:t xml:space="preserve"> </w:t>
            </w:r>
            <w:r w:rsidR="004308F9">
              <w:rPr>
                <w:rFonts w:ascii="Arial" w:eastAsia="Arial" w:hAnsi="Arial"/>
                <w:color w:val="000000"/>
              </w:rPr>
              <w:br/>
            </w:r>
            <w:r>
              <w:rPr>
                <w:rFonts w:ascii="Arial" w:eastAsia="Arial" w:hAnsi="Arial"/>
                <w:color w:val="000000"/>
              </w:rPr>
              <w:t>1 Bartholomew Close</w:t>
            </w:r>
          </w:p>
          <w:p w14:paraId="053560B0" w14:textId="77777777" w:rsidR="00272E52" w:rsidRDefault="00272E52">
            <w:pPr>
              <w:spacing w:line="247" w:lineRule="exact"/>
              <w:textAlignment w:val="baseline"/>
              <w:rPr>
                <w:rFonts w:ascii="Arial" w:eastAsia="Arial" w:hAnsi="Arial"/>
                <w:color w:val="000000"/>
              </w:rPr>
            </w:pPr>
            <w:r>
              <w:rPr>
                <w:rFonts w:ascii="Arial" w:eastAsia="Arial" w:hAnsi="Arial"/>
                <w:color w:val="000000"/>
              </w:rPr>
              <w:t>London</w:t>
            </w:r>
          </w:p>
          <w:p w14:paraId="7A230ADE" w14:textId="78F3BB88" w:rsidR="007E452B" w:rsidRDefault="00272E52">
            <w:pPr>
              <w:spacing w:line="247" w:lineRule="exact"/>
              <w:textAlignment w:val="baseline"/>
              <w:rPr>
                <w:rFonts w:ascii="Arial" w:eastAsia="Arial" w:hAnsi="Arial"/>
                <w:color w:val="000000"/>
              </w:rPr>
            </w:pPr>
            <w:r>
              <w:rPr>
                <w:rFonts w:ascii="Arial" w:eastAsia="Arial" w:hAnsi="Arial"/>
                <w:color w:val="000000"/>
              </w:rPr>
              <w:t xml:space="preserve">EC1A 7BL </w:t>
            </w:r>
            <w:r w:rsidR="004308F9">
              <w:rPr>
                <w:rFonts w:ascii="Arial" w:eastAsia="Arial" w:hAnsi="Arial"/>
                <w:color w:val="000000"/>
              </w:rPr>
              <w:t xml:space="preserve"> </w:t>
            </w:r>
            <w:r w:rsidR="004308F9">
              <w:rPr>
                <w:rFonts w:ascii="Arial" w:eastAsia="Arial" w:hAnsi="Arial"/>
                <w:color w:val="000000"/>
              </w:rPr>
              <w:br/>
            </w:r>
          </w:p>
          <w:p w14:paraId="48EF8C09" w14:textId="1615F2BB" w:rsidR="007E452B" w:rsidRDefault="004308F9">
            <w:pPr>
              <w:spacing w:before="3" w:line="225" w:lineRule="exact"/>
              <w:textAlignment w:val="baseline"/>
              <w:rPr>
                <w:rFonts w:ascii="Arial" w:eastAsia="Arial" w:hAnsi="Arial"/>
                <w:color w:val="000000"/>
              </w:rPr>
            </w:pPr>
            <w:r>
              <w:rPr>
                <w:rFonts w:ascii="Arial" w:eastAsia="Arial" w:hAnsi="Arial"/>
                <w:color w:val="000000"/>
              </w:rPr>
              <w:t>FAO</w:t>
            </w:r>
            <w:r w:rsidR="00B64864">
              <w:rPr>
                <w:rFonts w:ascii="Arial" w:eastAsia="Arial" w:hAnsi="Arial"/>
                <w:color w:val="000000"/>
              </w:rPr>
              <w:t xml:space="preserve">: </w:t>
            </w:r>
            <w:r w:rsidR="00431173" w:rsidRPr="00431173">
              <w:rPr>
                <w:rFonts w:ascii="Arial" w:eastAsia="Arial" w:hAnsi="Arial"/>
                <w:b/>
                <w:bCs/>
                <w:i/>
                <w:iCs/>
                <w:color w:val="000000"/>
              </w:rPr>
              <w:t>Redacted</w:t>
            </w:r>
          </w:p>
          <w:p w14:paraId="1B81CAC3" w14:textId="77777777" w:rsidR="00BF5E9F" w:rsidRDefault="00BF5E9F" w:rsidP="00BF5E9F">
            <w:pPr>
              <w:rPr>
                <w:rFonts w:ascii="Arial" w:eastAsia="Arial" w:hAnsi="Arial"/>
                <w:color w:val="000000"/>
              </w:rPr>
            </w:pPr>
          </w:p>
          <w:p w14:paraId="2D64ED72" w14:textId="5D4C62B2" w:rsidR="00BF5E9F" w:rsidRPr="00BF5E9F" w:rsidRDefault="00BF5E9F" w:rsidP="00BF5E9F">
            <w:pPr>
              <w:tabs>
                <w:tab w:val="left" w:pos="3550"/>
              </w:tabs>
              <w:rPr>
                <w:rFonts w:ascii="Arial" w:eastAsia="Arial" w:hAnsi="Arial"/>
              </w:rPr>
            </w:pPr>
            <w:r>
              <w:rPr>
                <w:rFonts w:ascii="Arial" w:eastAsia="Arial" w:hAnsi="Arial"/>
              </w:rPr>
              <w:tab/>
            </w:r>
          </w:p>
        </w:tc>
        <w:tc>
          <w:tcPr>
            <w:tcW w:w="5478" w:type="dxa"/>
          </w:tcPr>
          <w:p w14:paraId="7B7F5F0A" w14:textId="4315106C" w:rsidR="00F84C78" w:rsidRPr="000E7C47" w:rsidRDefault="004308F9">
            <w:pPr>
              <w:spacing w:after="228" w:line="412" w:lineRule="exact"/>
              <w:ind w:left="2664" w:right="1044"/>
              <w:textAlignment w:val="baseline"/>
              <w:rPr>
                <w:rFonts w:ascii="Arial" w:eastAsia="Arial" w:hAnsi="Arial"/>
                <w:color w:val="000000"/>
                <w:spacing w:val="-4"/>
              </w:rPr>
            </w:pPr>
            <w:r w:rsidRPr="000E7C47">
              <w:rPr>
                <w:rFonts w:ascii="Arial" w:eastAsia="Arial" w:hAnsi="Arial"/>
                <w:color w:val="000000"/>
                <w:spacing w:val="-4"/>
              </w:rPr>
              <w:t xml:space="preserve">Our Reference: </w:t>
            </w:r>
            <w:r w:rsidR="000E7C47" w:rsidRPr="000E7C47">
              <w:rPr>
                <w:rFonts w:ascii="Arial" w:eastAsia="Arial" w:hAnsi="Arial"/>
                <w:b/>
                <w:bCs/>
                <w:color w:val="000000"/>
                <w:spacing w:val="-4"/>
              </w:rPr>
              <w:t>711644454</w:t>
            </w:r>
          </w:p>
          <w:p w14:paraId="13F5FF90" w14:textId="45D9577A" w:rsidR="00BF5E9F" w:rsidRPr="00BF5E9F" w:rsidRDefault="004308F9" w:rsidP="00A134A4">
            <w:pPr>
              <w:spacing w:after="228" w:line="412" w:lineRule="exact"/>
              <w:ind w:left="2664" w:right="1044"/>
              <w:textAlignment w:val="baseline"/>
              <w:rPr>
                <w:rFonts w:ascii="Arial" w:eastAsia="Arial" w:hAnsi="Arial"/>
              </w:rPr>
            </w:pPr>
            <w:r w:rsidRPr="000E7C47">
              <w:rPr>
                <w:rFonts w:ascii="Arial" w:eastAsia="Arial" w:hAnsi="Arial"/>
                <w:color w:val="000000"/>
                <w:spacing w:val="-4"/>
              </w:rPr>
              <w:t>Date:</w:t>
            </w:r>
            <w:r w:rsidR="00BC0794">
              <w:rPr>
                <w:rFonts w:ascii="Arial" w:eastAsia="Arial" w:hAnsi="Arial"/>
                <w:color w:val="000000"/>
                <w:spacing w:val="-4"/>
              </w:rPr>
              <w:t xml:space="preserve"> 30/04/2024</w:t>
            </w:r>
          </w:p>
        </w:tc>
      </w:tr>
    </w:tbl>
    <w:p w14:paraId="29419BF6" w14:textId="45DCBA6B" w:rsidR="007E452B" w:rsidRDefault="004308F9" w:rsidP="00F84C78">
      <w:pPr>
        <w:spacing w:before="580" w:line="273" w:lineRule="exact"/>
        <w:ind w:right="576"/>
        <w:textAlignment w:val="baseline"/>
        <w:rPr>
          <w:rFonts w:ascii="Arial" w:eastAsia="Arial" w:hAnsi="Arial"/>
          <w:color w:val="000000"/>
          <w:spacing w:val="-1"/>
        </w:rPr>
      </w:pPr>
      <w:r>
        <w:rPr>
          <w:rFonts w:ascii="Arial" w:eastAsia="Arial" w:hAnsi="Arial"/>
          <w:color w:val="000000"/>
          <w:spacing w:val="-1"/>
        </w:rPr>
        <w:t>Dear</w:t>
      </w:r>
      <w:r w:rsidR="00F84C78">
        <w:rPr>
          <w:rFonts w:ascii="Arial" w:eastAsia="Arial" w:hAnsi="Arial"/>
          <w:color w:val="000000"/>
          <w:spacing w:val="-1"/>
        </w:rPr>
        <w:t xml:space="preserve"> </w:t>
      </w:r>
      <w:r w:rsidR="004D7067" w:rsidRPr="00431173">
        <w:rPr>
          <w:rFonts w:ascii="Arial" w:eastAsia="Arial" w:hAnsi="Arial"/>
          <w:b/>
          <w:bCs/>
          <w:i/>
          <w:iCs/>
          <w:color w:val="000000"/>
        </w:rPr>
        <w:t>Redacted</w:t>
      </w:r>
    </w:p>
    <w:p w14:paraId="55090408" w14:textId="0D2E68F2" w:rsidR="007E452B" w:rsidRPr="005C7155" w:rsidRDefault="004308F9">
      <w:pPr>
        <w:spacing w:before="519" w:line="259" w:lineRule="exact"/>
        <w:ind w:right="432"/>
        <w:textAlignment w:val="baseline"/>
        <w:rPr>
          <w:rFonts w:ascii="Arial" w:eastAsia="Arial" w:hAnsi="Arial"/>
          <w:b/>
          <w:u w:val="single"/>
        </w:rPr>
      </w:pPr>
      <w:r w:rsidRPr="005C7155">
        <w:rPr>
          <w:rFonts w:ascii="Arial" w:eastAsia="Arial" w:hAnsi="Arial"/>
          <w:b/>
          <w:u w:val="single"/>
        </w:rPr>
        <w:t xml:space="preserve">Single Source Invitation </w:t>
      </w:r>
      <w:proofErr w:type="gramStart"/>
      <w:r w:rsidRPr="005C7155">
        <w:rPr>
          <w:rFonts w:ascii="Arial" w:eastAsia="Arial" w:hAnsi="Arial"/>
          <w:b/>
          <w:u w:val="single"/>
        </w:rPr>
        <w:t>To</w:t>
      </w:r>
      <w:proofErr w:type="gramEnd"/>
      <w:r w:rsidR="005C7155" w:rsidRPr="005C7155">
        <w:rPr>
          <w:rFonts w:ascii="Arial" w:eastAsia="Arial" w:hAnsi="Arial"/>
          <w:b/>
          <w:u w:val="single"/>
        </w:rPr>
        <w:t xml:space="preserve"> </w:t>
      </w:r>
      <w:r w:rsidRPr="005C7155">
        <w:rPr>
          <w:rFonts w:ascii="Arial" w:eastAsia="Arial" w:hAnsi="Arial"/>
          <w:b/>
          <w:u w:val="single"/>
        </w:rPr>
        <w:t xml:space="preserve">Tender Reference No.  </w:t>
      </w:r>
      <w:r w:rsidR="002D1059" w:rsidRPr="002D1059">
        <w:rPr>
          <w:rFonts w:ascii="Arial" w:eastAsia="Arial" w:hAnsi="Arial"/>
          <w:b/>
          <w:bCs/>
          <w:u w:val="single"/>
        </w:rPr>
        <w:t>711644454</w:t>
      </w:r>
    </w:p>
    <w:p w14:paraId="55EC94AD" w14:textId="257BA52D" w:rsidR="007E452B" w:rsidRPr="005C7155" w:rsidRDefault="004308F9">
      <w:pPr>
        <w:numPr>
          <w:ilvl w:val="0"/>
          <w:numId w:val="1"/>
        </w:numPr>
        <w:spacing w:before="369" w:line="255" w:lineRule="exact"/>
        <w:ind w:right="648"/>
        <w:textAlignment w:val="baseline"/>
        <w:rPr>
          <w:rFonts w:ascii="Arial" w:eastAsia="Arial" w:hAnsi="Arial"/>
        </w:rPr>
      </w:pPr>
      <w:r w:rsidRPr="005C7155">
        <w:rPr>
          <w:rFonts w:ascii="Arial" w:eastAsia="Arial" w:hAnsi="Arial"/>
        </w:rPr>
        <w:t xml:space="preserve">You are invited to tender for </w:t>
      </w:r>
      <w:proofErr w:type="spellStart"/>
      <w:r w:rsidR="00272E52" w:rsidRPr="005C7155">
        <w:rPr>
          <w:rFonts w:ascii="Arial" w:eastAsia="Arial" w:hAnsi="Arial"/>
        </w:rPr>
        <w:t>Choulston</w:t>
      </w:r>
      <w:proofErr w:type="spellEnd"/>
      <w:r w:rsidR="00272E52" w:rsidRPr="005C7155">
        <w:rPr>
          <w:rFonts w:ascii="Arial" w:eastAsia="Arial" w:hAnsi="Arial"/>
        </w:rPr>
        <w:t xml:space="preserve"> Farm legal services </w:t>
      </w:r>
      <w:r w:rsidRPr="005C7155">
        <w:rPr>
          <w:rFonts w:ascii="Arial" w:eastAsia="Arial" w:hAnsi="Arial"/>
        </w:rPr>
        <w:t>in accordance with the attached documentation.</w:t>
      </w:r>
    </w:p>
    <w:p w14:paraId="70108EA8" w14:textId="7E283C31" w:rsidR="007E452B" w:rsidRPr="005C7155" w:rsidRDefault="004308F9">
      <w:pPr>
        <w:numPr>
          <w:ilvl w:val="0"/>
          <w:numId w:val="1"/>
        </w:numPr>
        <w:spacing w:before="242" w:line="247" w:lineRule="exact"/>
        <w:textAlignment w:val="baseline"/>
        <w:rPr>
          <w:rFonts w:ascii="Arial" w:eastAsia="Arial" w:hAnsi="Arial"/>
        </w:rPr>
      </w:pPr>
      <w:r w:rsidRPr="005C7155">
        <w:rPr>
          <w:rFonts w:ascii="Arial" w:eastAsia="Arial" w:hAnsi="Arial"/>
        </w:rPr>
        <w:t xml:space="preserve">The requirement is for </w:t>
      </w:r>
      <w:r w:rsidR="00272E52" w:rsidRPr="005C7155">
        <w:rPr>
          <w:rFonts w:ascii="Arial" w:eastAsia="Arial" w:hAnsi="Arial"/>
        </w:rPr>
        <w:t xml:space="preserve">continued legal support in the ongoing litigation in relation the possession of </w:t>
      </w:r>
      <w:proofErr w:type="spellStart"/>
      <w:r w:rsidR="00272E52" w:rsidRPr="005C7155">
        <w:rPr>
          <w:rFonts w:ascii="Arial" w:eastAsia="Arial" w:hAnsi="Arial"/>
        </w:rPr>
        <w:t>Choulston</w:t>
      </w:r>
      <w:proofErr w:type="spellEnd"/>
      <w:r w:rsidR="00272E52" w:rsidRPr="005C7155">
        <w:rPr>
          <w:rFonts w:ascii="Arial" w:eastAsia="Arial" w:hAnsi="Arial"/>
        </w:rPr>
        <w:t xml:space="preserve"> Farm, and subsequent legal matters. </w:t>
      </w:r>
    </w:p>
    <w:p w14:paraId="463DACC1" w14:textId="77777777" w:rsidR="007E452B" w:rsidRPr="005C7155" w:rsidRDefault="004308F9">
      <w:pPr>
        <w:numPr>
          <w:ilvl w:val="0"/>
          <w:numId w:val="1"/>
        </w:numPr>
        <w:spacing w:before="246" w:line="249" w:lineRule="exact"/>
        <w:ind w:right="648"/>
        <w:textAlignment w:val="baseline"/>
        <w:rPr>
          <w:rFonts w:ascii="Arial" w:eastAsia="Arial" w:hAnsi="Arial"/>
          <w:spacing w:val="-2"/>
        </w:rPr>
      </w:pPr>
      <w:r w:rsidRPr="005C7155">
        <w:rPr>
          <w:rFonts w:ascii="Arial" w:eastAsia="Arial" w:hAnsi="Arial"/>
          <w:spacing w:val="-2"/>
        </w:rPr>
        <w:t xml:space="preserve">This Tender may result in a Qualifying </w:t>
      </w:r>
      <w:proofErr w:type="spellStart"/>
      <w:r w:rsidRPr="005C7155">
        <w:rPr>
          <w:rFonts w:ascii="Arial" w:eastAsia="Arial" w:hAnsi="Arial"/>
          <w:spacing w:val="-2"/>
        </w:rPr>
        <w:t>Defence</w:t>
      </w:r>
      <w:proofErr w:type="spellEnd"/>
      <w:r w:rsidRPr="005C7155">
        <w:rPr>
          <w:rFonts w:ascii="Arial" w:eastAsia="Arial" w:hAnsi="Arial"/>
          <w:spacing w:val="-2"/>
        </w:rPr>
        <w:t xml:space="preserve"> Contract subject to the provisions of the </w:t>
      </w:r>
      <w:proofErr w:type="spellStart"/>
      <w:r w:rsidRPr="005C7155">
        <w:rPr>
          <w:rFonts w:ascii="Arial" w:eastAsia="Arial" w:hAnsi="Arial"/>
          <w:spacing w:val="-2"/>
        </w:rPr>
        <w:t>Defence</w:t>
      </w:r>
      <w:proofErr w:type="spellEnd"/>
      <w:r w:rsidRPr="005C7155">
        <w:rPr>
          <w:rFonts w:ascii="Arial" w:eastAsia="Arial" w:hAnsi="Arial"/>
          <w:spacing w:val="-2"/>
        </w:rPr>
        <w:t xml:space="preserve"> Reform Act 2014 and the Single Source Contract Regulations 2014, as amended.</w:t>
      </w:r>
    </w:p>
    <w:p w14:paraId="47194D57" w14:textId="127DC64E" w:rsidR="007E452B" w:rsidRPr="005C7155" w:rsidRDefault="004308F9">
      <w:pPr>
        <w:numPr>
          <w:ilvl w:val="0"/>
          <w:numId w:val="1"/>
        </w:numPr>
        <w:spacing w:before="241" w:line="254" w:lineRule="exact"/>
        <w:ind w:right="288"/>
        <w:textAlignment w:val="baseline"/>
        <w:rPr>
          <w:rFonts w:ascii="Arial" w:eastAsia="Arial" w:hAnsi="Arial"/>
        </w:rPr>
      </w:pPr>
      <w:r w:rsidRPr="005C7155">
        <w:rPr>
          <w:rFonts w:ascii="Arial" w:eastAsia="Arial" w:hAnsi="Arial"/>
        </w:rPr>
        <w:t>The anticipated date for the contract award decision is</w:t>
      </w:r>
      <w:r w:rsidR="00BC0794">
        <w:rPr>
          <w:rFonts w:ascii="Arial" w:eastAsia="Arial" w:hAnsi="Arial"/>
        </w:rPr>
        <w:t xml:space="preserve"> Tuesday 7</w:t>
      </w:r>
      <w:r w:rsidR="00BC0794" w:rsidRPr="00BC0794">
        <w:rPr>
          <w:rFonts w:ascii="Arial" w:eastAsia="Arial" w:hAnsi="Arial"/>
          <w:vertAlign w:val="superscript"/>
        </w:rPr>
        <w:t>th</w:t>
      </w:r>
      <w:r w:rsidR="00BC0794">
        <w:rPr>
          <w:rFonts w:ascii="Arial" w:eastAsia="Arial" w:hAnsi="Arial"/>
        </w:rPr>
        <w:t xml:space="preserve"> </w:t>
      </w:r>
      <w:r w:rsidR="004537A1">
        <w:rPr>
          <w:rFonts w:ascii="Arial" w:eastAsia="Arial" w:hAnsi="Arial"/>
        </w:rPr>
        <w:t xml:space="preserve">May </w:t>
      </w:r>
      <w:r w:rsidR="00661193" w:rsidRPr="004537A1">
        <w:rPr>
          <w:rFonts w:ascii="Arial" w:eastAsia="Arial" w:hAnsi="Arial"/>
        </w:rPr>
        <w:t>202</w:t>
      </w:r>
      <w:r w:rsidR="006C7D6C" w:rsidRPr="004537A1">
        <w:rPr>
          <w:rFonts w:ascii="Arial" w:eastAsia="Arial" w:hAnsi="Arial"/>
        </w:rPr>
        <w:t>4</w:t>
      </w:r>
      <w:r w:rsidRPr="005C7155">
        <w:rPr>
          <w:rFonts w:ascii="Arial" w:eastAsia="Arial" w:hAnsi="Arial"/>
        </w:rPr>
        <w:t>, please note this date is indicative and may change.</w:t>
      </w:r>
    </w:p>
    <w:p w14:paraId="30B8EBA8" w14:textId="40431DC8" w:rsidR="007E452B" w:rsidRPr="00BC0794" w:rsidRDefault="004308F9">
      <w:pPr>
        <w:numPr>
          <w:ilvl w:val="0"/>
          <w:numId w:val="1"/>
        </w:numPr>
        <w:spacing w:before="236" w:line="254" w:lineRule="exact"/>
        <w:ind w:right="216"/>
        <w:textAlignment w:val="baseline"/>
        <w:rPr>
          <w:rFonts w:ascii="Arial" w:eastAsia="Arial" w:hAnsi="Arial"/>
        </w:rPr>
      </w:pPr>
      <w:r w:rsidRPr="00BC0794">
        <w:rPr>
          <w:rFonts w:ascii="Arial" w:eastAsia="Arial" w:hAnsi="Arial"/>
        </w:rPr>
        <w:t xml:space="preserve">You must submit your Tender to </w:t>
      </w:r>
      <w:r w:rsidR="003030F4" w:rsidRPr="00BC0794">
        <w:rPr>
          <w:rFonts w:ascii="Arial" w:eastAsia="Arial" w:hAnsi="Arial"/>
        </w:rPr>
        <w:t xml:space="preserve">the above email address </w:t>
      </w:r>
      <w:r w:rsidRPr="00BC0794">
        <w:rPr>
          <w:rFonts w:ascii="Arial" w:eastAsia="Arial" w:hAnsi="Arial"/>
        </w:rPr>
        <w:t xml:space="preserve">by </w:t>
      </w:r>
      <w:r w:rsidR="0062680B" w:rsidRPr="00BC0794">
        <w:rPr>
          <w:rFonts w:ascii="Arial" w:eastAsia="Arial" w:hAnsi="Arial"/>
        </w:rPr>
        <w:t>16:00</w:t>
      </w:r>
      <w:r w:rsidR="003030F4" w:rsidRPr="00BC0794">
        <w:rPr>
          <w:rFonts w:ascii="Arial" w:eastAsia="Arial" w:hAnsi="Arial"/>
        </w:rPr>
        <w:t xml:space="preserve"> on</w:t>
      </w:r>
      <w:r w:rsidR="00661193" w:rsidRPr="00BC0794">
        <w:rPr>
          <w:rFonts w:ascii="Arial" w:eastAsia="Arial" w:hAnsi="Arial"/>
        </w:rPr>
        <w:t xml:space="preserve"> </w:t>
      </w:r>
      <w:r w:rsidR="00BC0794" w:rsidRPr="00BC0794">
        <w:rPr>
          <w:rFonts w:ascii="Arial" w:eastAsia="Arial" w:hAnsi="Arial"/>
        </w:rPr>
        <w:t>Friday 3</w:t>
      </w:r>
      <w:r w:rsidR="00BC0794" w:rsidRPr="00BC0794">
        <w:rPr>
          <w:rFonts w:ascii="Arial" w:eastAsia="Arial" w:hAnsi="Arial"/>
          <w:vertAlign w:val="superscript"/>
        </w:rPr>
        <w:t>rd</w:t>
      </w:r>
      <w:r w:rsidR="00BC0794" w:rsidRPr="00BC0794">
        <w:rPr>
          <w:rFonts w:ascii="Arial" w:eastAsia="Arial" w:hAnsi="Arial"/>
        </w:rPr>
        <w:t xml:space="preserve"> May 2024.</w:t>
      </w:r>
    </w:p>
    <w:p w14:paraId="3CBE832D" w14:textId="36B26B40" w:rsidR="002D6CF2" w:rsidRDefault="004308F9" w:rsidP="002D6CF2">
      <w:pPr>
        <w:spacing w:before="751" w:line="247" w:lineRule="exact"/>
        <w:textAlignment w:val="baseline"/>
        <w:rPr>
          <w:rFonts w:ascii="Arial" w:eastAsia="Arial" w:hAnsi="Arial"/>
        </w:rPr>
      </w:pPr>
      <w:r w:rsidRPr="005C7155">
        <w:rPr>
          <w:rFonts w:ascii="Arial" w:eastAsia="Arial" w:hAnsi="Arial"/>
        </w:rPr>
        <w:t>Yours sincerely</w:t>
      </w:r>
      <w:r w:rsidR="002D6CF2">
        <w:rPr>
          <w:rFonts w:ascii="Arial" w:eastAsia="Arial" w:hAnsi="Arial"/>
        </w:rPr>
        <w:t>,</w:t>
      </w:r>
    </w:p>
    <w:p w14:paraId="2F7344C7" w14:textId="474FB40E" w:rsidR="00BA53C2" w:rsidRDefault="00BA53C2" w:rsidP="00BA53C2"/>
    <w:p w14:paraId="03D8B6E2" w14:textId="77777777" w:rsidR="00BB4A60" w:rsidRDefault="00BB4A60" w:rsidP="00202FF3">
      <w:pPr>
        <w:spacing w:line="260" w:lineRule="atLeast"/>
        <w:rPr>
          <w:rFonts w:ascii="Arial" w:hAnsi="Arial" w:cs="Arial"/>
        </w:rPr>
      </w:pPr>
      <w:r w:rsidRPr="00431173">
        <w:rPr>
          <w:rFonts w:ascii="Arial" w:eastAsia="Arial" w:hAnsi="Arial"/>
          <w:b/>
          <w:bCs/>
          <w:i/>
          <w:iCs/>
          <w:color w:val="000000"/>
        </w:rPr>
        <w:t>Redacted</w:t>
      </w:r>
      <w:r w:rsidRPr="009F299F">
        <w:rPr>
          <w:rFonts w:ascii="Arial" w:hAnsi="Arial" w:cs="Arial"/>
        </w:rPr>
        <w:t xml:space="preserve"> </w:t>
      </w:r>
    </w:p>
    <w:p w14:paraId="5A8268C6" w14:textId="3E84B320" w:rsidR="00C47E21" w:rsidRDefault="00BA53C2" w:rsidP="00202FF3">
      <w:pPr>
        <w:spacing w:line="260" w:lineRule="atLeast"/>
        <w:rPr>
          <w:rFonts w:ascii="Arial" w:hAnsi="Arial" w:cs="Arial"/>
        </w:rPr>
      </w:pPr>
      <w:r w:rsidRPr="009F299F">
        <w:rPr>
          <w:rFonts w:ascii="Arial" w:hAnsi="Arial" w:cs="Arial"/>
        </w:rPr>
        <w:t>Senior Commercial Officer</w:t>
      </w:r>
      <w:r w:rsidR="005D1218" w:rsidRPr="009F299F">
        <w:rPr>
          <w:rFonts w:ascii="Arial" w:hAnsi="Arial" w:cs="Arial"/>
        </w:rPr>
        <w:t xml:space="preserve"> </w:t>
      </w:r>
    </w:p>
    <w:p w14:paraId="369DC430" w14:textId="6BD05551" w:rsidR="00726C72" w:rsidRPr="002D6CF2" w:rsidRDefault="00BA53C2" w:rsidP="00C47E21">
      <w:pPr>
        <w:spacing w:line="260" w:lineRule="atLeast"/>
        <w:rPr>
          <w:rFonts w:ascii="Arial" w:eastAsia="Arial" w:hAnsi="Arial"/>
        </w:rPr>
        <w:sectPr w:rsidR="00726C72" w:rsidRPr="002D6CF2" w:rsidSect="00726C72">
          <w:headerReference w:type="even" r:id="rId12"/>
          <w:headerReference w:type="default" r:id="rId13"/>
          <w:footerReference w:type="even" r:id="rId14"/>
          <w:footerReference w:type="default" r:id="rId15"/>
          <w:headerReference w:type="first" r:id="rId16"/>
          <w:footerReference w:type="first" r:id="rId17"/>
          <w:type w:val="continuous"/>
          <w:pgSz w:w="11909" w:h="16843"/>
          <w:pgMar w:top="1440" w:right="1080" w:bottom="1440" w:left="1080" w:header="720" w:footer="720" w:gutter="0"/>
          <w:cols w:space="720"/>
          <w:docGrid w:linePitch="299"/>
        </w:sectPr>
      </w:pPr>
      <w:proofErr w:type="spellStart"/>
      <w:r w:rsidRPr="009F299F">
        <w:rPr>
          <w:rFonts w:ascii="Arial" w:hAnsi="Arial" w:cs="Arial"/>
        </w:rPr>
        <w:t>Defence</w:t>
      </w:r>
      <w:proofErr w:type="spellEnd"/>
      <w:r w:rsidRPr="009F299F">
        <w:rPr>
          <w:rFonts w:ascii="Arial" w:hAnsi="Arial" w:cs="Arial"/>
        </w:rPr>
        <w:t xml:space="preserve"> Infrastructure </w:t>
      </w:r>
      <w:proofErr w:type="spellStart"/>
      <w:r w:rsidRPr="009F299F">
        <w:rPr>
          <w:rFonts w:ascii="Arial" w:hAnsi="Arial" w:cs="Arial"/>
        </w:rPr>
        <w:t>Organisation</w:t>
      </w:r>
      <w:proofErr w:type="spellEnd"/>
    </w:p>
    <w:p w14:paraId="00BCEDAE" w14:textId="12956675" w:rsidR="007E452B" w:rsidRPr="00202FF3" w:rsidRDefault="004308F9" w:rsidP="00202FF3">
      <w:pPr>
        <w:spacing w:before="6" w:after="246" w:line="274" w:lineRule="exact"/>
        <w:ind w:left="504" w:hanging="504"/>
        <w:textAlignment w:val="baseline"/>
        <w:rPr>
          <w:rFonts w:ascii="Arial" w:eastAsia="Arial" w:hAnsi="Arial"/>
          <w:b/>
          <w:color w:val="808080"/>
          <w:spacing w:val="-2"/>
          <w:sz w:val="24"/>
        </w:rPr>
        <w:sectPr w:rsidR="007E452B" w:rsidRPr="00202FF3">
          <w:pgSz w:w="11909" w:h="16843"/>
          <w:pgMar w:top="280" w:right="1127" w:bottom="15087" w:left="8962" w:header="720" w:footer="720" w:gutter="0"/>
          <w:cols w:space="720"/>
        </w:sectPr>
      </w:pPr>
      <w:r>
        <w:rPr>
          <w:rFonts w:ascii="Arial" w:eastAsia="Arial" w:hAnsi="Arial"/>
          <w:b/>
          <w:color w:val="808080"/>
          <w:spacing w:val="-2"/>
          <w:sz w:val="24"/>
        </w:rPr>
        <w:lastRenderedPageBreak/>
        <w:t xml:space="preserve">DEFFORM </w:t>
      </w:r>
      <w:proofErr w:type="gramStart"/>
      <w:r>
        <w:rPr>
          <w:rFonts w:ascii="Arial" w:eastAsia="Arial" w:hAnsi="Arial"/>
          <w:b/>
          <w:color w:val="808080"/>
          <w:spacing w:val="-2"/>
          <w:sz w:val="24"/>
        </w:rPr>
        <w:t>47ST</w:t>
      </w:r>
      <w:proofErr w:type="gramEnd"/>
      <w:r>
        <w:rPr>
          <w:rFonts w:ascii="Arial" w:eastAsia="Arial" w:hAnsi="Arial"/>
          <w:b/>
          <w:color w:val="808080"/>
          <w:spacing w:val="-2"/>
          <w:sz w:val="24"/>
        </w:rPr>
        <w:t xml:space="preserve"> (</w:t>
      </w:r>
      <w:proofErr w:type="spellStart"/>
      <w:r>
        <w:rPr>
          <w:rFonts w:ascii="Arial" w:eastAsia="Arial" w:hAnsi="Arial"/>
          <w:b/>
          <w:color w:val="808080"/>
          <w:spacing w:val="-2"/>
          <w:sz w:val="24"/>
        </w:rPr>
        <w:t>Edn</w:t>
      </w:r>
      <w:proofErr w:type="spellEnd"/>
      <w:r>
        <w:rPr>
          <w:rFonts w:ascii="Arial" w:eastAsia="Arial" w:hAnsi="Arial"/>
          <w:b/>
          <w:color w:val="808080"/>
          <w:spacing w:val="-2"/>
          <w:sz w:val="24"/>
        </w:rPr>
        <w:t xml:space="preserve"> 06/23)</w:t>
      </w:r>
    </w:p>
    <w:p w14:paraId="19AB8EBD" w14:textId="4C75DA12" w:rsidR="007E452B" w:rsidRPr="00C700AD" w:rsidRDefault="005239C1" w:rsidP="00C700AD">
      <w:pPr>
        <w:jc w:val="center"/>
        <w:rPr>
          <w:rFonts w:ascii="Arial" w:hAnsi="Arial" w:cs="Arial"/>
          <w:b/>
          <w:bCs/>
          <w:sz w:val="28"/>
          <w:szCs w:val="28"/>
        </w:rPr>
        <w:sectPr w:rsidR="007E452B" w:rsidRPr="00C700AD">
          <w:type w:val="continuous"/>
          <w:pgSz w:w="11909" w:h="16843"/>
          <w:pgMar w:top="280" w:right="4319" w:bottom="15087" w:left="4330" w:header="720" w:footer="720" w:gutter="0"/>
          <w:cols w:space="720"/>
        </w:sectPr>
      </w:pPr>
      <w:r w:rsidRPr="00C700AD">
        <w:rPr>
          <w:rFonts w:ascii="Arial" w:hAnsi="Arial" w:cs="Arial"/>
          <w:b/>
          <w:bCs/>
          <w:sz w:val="28"/>
          <w:szCs w:val="28"/>
        </w:rPr>
        <w:lastRenderedPageBreak/>
        <w:t xml:space="preserve">This page is intentionally blank </w:t>
      </w:r>
    </w:p>
    <w:p w14:paraId="658F9BAF" w14:textId="77777777" w:rsidR="007E452B" w:rsidRDefault="004308F9">
      <w:pPr>
        <w:spacing w:before="6" w:after="2967" w:line="274" w:lineRule="exact"/>
        <w:ind w:left="504" w:hanging="504"/>
        <w:textAlignment w:val="baseline"/>
        <w:rPr>
          <w:rFonts w:ascii="Arial" w:eastAsia="Arial" w:hAnsi="Arial"/>
          <w:b/>
          <w:color w:val="808080"/>
          <w:spacing w:val="-2"/>
          <w:sz w:val="24"/>
        </w:rPr>
      </w:pPr>
      <w:r>
        <w:rPr>
          <w:rFonts w:ascii="Arial" w:eastAsia="Arial" w:hAnsi="Arial"/>
          <w:b/>
          <w:color w:val="808080"/>
          <w:spacing w:val="-2"/>
          <w:sz w:val="24"/>
        </w:rPr>
        <w:lastRenderedPageBreak/>
        <w:t xml:space="preserve">DEFFORM </w:t>
      </w:r>
      <w:proofErr w:type="gramStart"/>
      <w:r>
        <w:rPr>
          <w:rFonts w:ascii="Arial" w:eastAsia="Arial" w:hAnsi="Arial"/>
          <w:b/>
          <w:color w:val="808080"/>
          <w:spacing w:val="-2"/>
          <w:sz w:val="24"/>
        </w:rPr>
        <w:t>47ST</w:t>
      </w:r>
      <w:proofErr w:type="gramEnd"/>
      <w:r>
        <w:rPr>
          <w:rFonts w:ascii="Arial" w:eastAsia="Arial" w:hAnsi="Arial"/>
          <w:b/>
          <w:color w:val="808080"/>
          <w:spacing w:val="-2"/>
          <w:sz w:val="24"/>
        </w:rPr>
        <w:t xml:space="preserve"> (</w:t>
      </w:r>
      <w:proofErr w:type="spellStart"/>
      <w:r>
        <w:rPr>
          <w:rFonts w:ascii="Arial" w:eastAsia="Arial" w:hAnsi="Arial"/>
          <w:b/>
          <w:color w:val="808080"/>
          <w:spacing w:val="-2"/>
          <w:sz w:val="24"/>
        </w:rPr>
        <w:t>Edn</w:t>
      </w:r>
      <w:proofErr w:type="spellEnd"/>
      <w:r>
        <w:rPr>
          <w:rFonts w:ascii="Arial" w:eastAsia="Arial" w:hAnsi="Arial"/>
          <w:b/>
          <w:color w:val="808080"/>
          <w:spacing w:val="-2"/>
          <w:sz w:val="24"/>
        </w:rPr>
        <w:t xml:space="preserve"> 06/23)</w:t>
      </w:r>
    </w:p>
    <w:p w14:paraId="51547D29" w14:textId="77777777" w:rsidR="007E452B" w:rsidRDefault="007E452B">
      <w:pPr>
        <w:spacing w:before="6" w:after="2967" w:line="274" w:lineRule="exact"/>
        <w:sectPr w:rsidR="007E452B">
          <w:pgSz w:w="11909" w:h="16843"/>
          <w:pgMar w:top="280" w:right="1127" w:bottom="121" w:left="8962" w:header="720" w:footer="720" w:gutter="0"/>
          <w:cols w:space="720"/>
        </w:sectPr>
      </w:pPr>
    </w:p>
    <w:p w14:paraId="31528003" w14:textId="65FA89CD" w:rsidR="007E452B" w:rsidRPr="00646CD1" w:rsidRDefault="004308F9">
      <w:pPr>
        <w:spacing w:before="1" w:after="11243" w:line="415" w:lineRule="exact"/>
        <w:jc w:val="center"/>
        <w:textAlignment w:val="baseline"/>
        <w:rPr>
          <w:rFonts w:ascii="Arial" w:eastAsia="Arial" w:hAnsi="Arial"/>
          <w:b/>
          <w:w w:val="95"/>
          <w:sz w:val="36"/>
        </w:rPr>
      </w:pPr>
      <w:r w:rsidRPr="00646CD1">
        <w:rPr>
          <w:rFonts w:ascii="Arial" w:eastAsia="Arial" w:hAnsi="Arial"/>
          <w:b/>
          <w:w w:val="95"/>
          <w:sz w:val="36"/>
        </w:rPr>
        <w:t xml:space="preserve">Invitation to Tender for </w:t>
      </w:r>
      <w:r w:rsidRPr="00646CD1">
        <w:rPr>
          <w:rFonts w:ascii="Arial" w:eastAsia="Arial" w:hAnsi="Arial"/>
          <w:b/>
          <w:w w:val="95"/>
          <w:sz w:val="36"/>
        </w:rPr>
        <w:br/>
      </w:r>
      <w:proofErr w:type="spellStart"/>
      <w:r w:rsidR="00043693" w:rsidRPr="00646CD1">
        <w:rPr>
          <w:rFonts w:ascii="Arial" w:eastAsia="Arial" w:hAnsi="Arial"/>
          <w:b/>
          <w:w w:val="95"/>
          <w:sz w:val="36"/>
        </w:rPr>
        <w:t>Choulston</w:t>
      </w:r>
      <w:proofErr w:type="spellEnd"/>
      <w:r w:rsidR="00043693" w:rsidRPr="00646CD1">
        <w:rPr>
          <w:rFonts w:ascii="Arial" w:eastAsia="Arial" w:hAnsi="Arial"/>
          <w:b/>
          <w:w w:val="95"/>
          <w:sz w:val="36"/>
        </w:rPr>
        <w:t xml:space="preserve"> Farm Legal Services- </w:t>
      </w:r>
      <w:r w:rsidR="000E7C47" w:rsidRPr="000E7C47">
        <w:rPr>
          <w:rFonts w:ascii="Arial" w:eastAsia="Arial" w:hAnsi="Arial"/>
          <w:b/>
          <w:bCs/>
          <w:w w:val="95"/>
          <w:sz w:val="36"/>
        </w:rPr>
        <w:t>711644454</w:t>
      </w:r>
      <w:r w:rsidR="00043693" w:rsidRPr="00646CD1">
        <w:rPr>
          <w:rFonts w:ascii="Arial" w:eastAsia="Arial" w:hAnsi="Arial"/>
          <w:b/>
          <w:w w:val="95"/>
          <w:sz w:val="36"/>
        </w:rPr>
        <w:t xml:space="preserve"> </w:t>
      </w:r>
    </w:p>
    <w:p w14:paraId="4505BF11" w14:textId="77777777" w:rsidR="007E452B" w:rsidRDefault="007E452B">
      <w:pPr>
        <w:spacing w:before="1" w:after="11243" w:line="415" w:lineRule="exact"/>
        <w:sectPr w:rsidR="007E452B">
          <w:type w:val="continuous"/>
          <w:pgSz w:w="11909" w:h="16843"/>
          <w:pgMar w:top="280" w:right="1565" w:bottom="121" w:left="1704" w:header="720" w:footer="720" w:gutter="0"/>
          <w:cols w:space="720"/>
        </w:sectPr>
      </w:pPr>
    </w:p>
    <w:p w14:paraId="2A5DA3F8" w14:textId="77777777" w:rsidR="007E452B" w:rsidRDefault="007E452B">
      <w:pPr>
        <w:sectPr w:rsidR="007E452B">
          <w:type w:val="continuous"/>
          <w:pgSz w:w="11909" w:h="16843"/>
          <w:pgMar w:top="280" w:right="4324" w:bottom="121" w:left="4325" w:header="720" w:footer="720" w:gutter="0"/>
          <w:cols w:space="720"/>
        </w:sectPr>
      </w:pPr>
    </w:p>
    <w:p w14:paraId="656836BC" w14:textId="77777777" w:rsidR="007E452B" w:rsidRDefault="004308F9">
      <w:pPr>
        <w:spacing w:before="6" w:line="274" w:lineRule="exact"/>
        <w:ind w:left="7776"/>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6A08BBBC" w14:textId="77777777" w:rsidR="007E452B" w:rsidRDefault="004308F9">
      <w:pPr>
        <w:spacing w:before="259" w:line="321" w:lineRule="exact"/>
        <w:jc w:val="center"/>
        <w:textAlignment w:val="baseline"/>
        <w:rPr>
          <w:rFonts w:ascii="Arial" w:eastAsia="Arial" w:hAnsi="Arial"/>
          <w:b/>
          <w:color w:val="000000"/>
          <w:spacing w:val="-2"/>
          <w:sz w:val="28"/>
        </w:rPr>
      </w:pPr>
      <w:r>
        <w:rPr>
          <w:rFonts w:ascii="Arial" w:eastAsia="Arial" w:hAnsi="Arial"/>
          <w:b/>
          <w:color w:val="000000"/>
          <w:spacing w:val="-2"/>
          <w:sz w:val="28"/>
        </w:rPr>
        <w:t>Contents</w:t>
      </w:r>
    </w:p>
    <w:p w14:paraId="6C171BA6" w14:textId="538BE5EB" w:rsidR="007E452B" w:rsidRDefault="004308F9">
      <w:pPr>
        <w:spacing w:before="116" w:line="253" w:lineRule="exact"/>
        <w:textAlignment w:val="baseline"/>
        <w:rPr>
          <w:rFonts w:ascii="Arial" w:eastAsia="Arial" w:hAnsi="Arial"/>
          <w:color w:val="000000"/>
        </w:rPr>
      </w:pPr>
      <w:r>
        <w:rPr>
          <w:rFonts w:ascii="Arial" w:eastAsia="Arial" w:hAnsi="Arial"/>
          <w:color w:val="000000"/>
        </w:rPr>
        <w:t>This invitation consists of the following documentation:</w:t>
      </w:r>
      <w:r>
        <w:rPr>
          <w:rFonts w:ascii="Arial" w:eastAsia="Arial" w:hAnsi="Arial"/>
          <w:color w:val="FF0000"/>
        </w:rPr>
        <w:t xml:space="preserve"> </w:t>
      </w:r>
    </w:p>
    <w:p w14:paraId="4D8C8EEA" w14:textId="72211D9D" w:rsidR="007E452B" w:rsidRDefault="004308F9">
      <w:pPr>
        <w:numPr>
          <w:ilvl w:val="0"/>
          <w:numId w:val="2"/>
        </w:numPr>
        <w:tabs>
          <w:tab w:val="clear" w:pos="360"/>
          <w:tab w:val="left" w:pos="720"/>
        </w:tabs>
        <w:spacing w:before="132" w:line="253" w:lineRule="exact"/>
        <w:ind w:left="720" w:right="288" w:hanging="360"/>
        <w:textAlignment w:val="baseline"/>
        <w:rPr>
          <w:rFonts w:ascii="Arial" w:eastAsia="Arial" w:hAnsi="Arial"/>
          <w:color w:val="000000"/>
        </w:rPr>
      </w:pPr>
      <w:r>
        <w:rPr>
          <w:rFonts w:ascii="Arial" w:eastAsia="Arial" w:hAnsi="Arial"/>
          <w:color w:val="000000"/>
        </w:rPr>
        <w:t xml:space="preserve">DEFFORM </w:t>
      </w:r>
      <w:proofErr w:type="gramStart"/>
      <w:r>
        <w:rPr>
          <w:rFonts w:ascii="Arial" w:eastAsia="Arial" w:hAnsi="Arial"/>
          <w:color w:val="000000"/>
        </w:rPr>
        <w:t>47ST</w:t>
      </w:r>
      <w:proofErr w:type="gramEnd"/>
      <w:r>
        <w:rPr>
          <w:rFonts w:ascii="Arial" w:eastAsia="Arial" w:hAnsi="Arial"/>
          <w:color w:val="000000"/>
        </w:rPr>
        <w:t xml:space="preserve"> – Invitation To</w:t>
      </w:r>
      <w:r>
        <w:rPr>
          <w:rFonts w:ascii="Arial" w:eastAsia="Arial" w:hAnsi="Arial"/>
          <w:color w:val="FF0000"/>
        </w:rPr>
        <w:t xml:space="preserve"> </w:t>
      </w:r>
      <w:r w:rsidRPr="007D38E1">
        <w:rPr>
          <w:rFonts w:ascii="Arial" w:eastAsia="Arial" w:hAnsi="Arial"/>
        </w:rPr>
        <w:t>Tender</w:t>
      </w:r>
      <w:r>
        <w:rPr>
          <w:rFonts w:ascii="Arial" w:eastAsia="Arial" w:hAnsi="Arial"/>
          <w:color w:val="FF0000"/>
        </w:rPr>
        <w:t>.</w:t>
      </w:r>
      <w:r>
        <w:rPr>
          <w:rFonts w:ascii="Arial" w:eastAsia="Arial" w:hAnsi="Arial"/>
          <w:color w:val="000000"/>
        </w:rPr>
        <w:t xml:space="preserve"> The DEFFORM </w:t>
      </w:r>
      <w:proofErr w:type="gramStart"/>
      <w:r>
        <w:rPr>
          <w:rFonts w:ascii="Arial" w:eastAsia="Arial" w:hAnsi="Arial"/>
          <w:color w:val="000000"/>
        </w:rPr>
        <w:t>47ST</w:t>
      </w:r>
      <w:proofErr w:type="gramEnd"/>
      <w:r>
        <w:rPr>
          <w:rFonts w:ascii="Arial" w:eastAsia="Arial" w:hAnsi="Arial"/>
          <w:color w:val="000000"/>
        </w:rPr>
        <w:t xml:space="preserve"> is the document that sets out the key requirements that you must meet in submitting a valid Tender in advance of any negotiations. It also sets out the conditions relating to this procurement. For ease it is broken into:</w:t>
      </w:r>
    </w:p>
    <w:p w14:paraId="24537828" w14:textId="751A48AA" w:rsidR="007E452B" w:rsidRDefault="004308F9">
      <w:pPr>
        <w:numPr>
          <w:ilvl w:val="0"/>
          <w:numId w:val="3"/>
        </w:numPr>
        <w:tabs>
          <w:tab w:val="clear" w:pos="360"/>
          <w:tab w:val="left" w:pos="1440"/>
          <w:tab w:val="left" w:pos="8424"/>
        </w:tabs>
        <w:spacing w:before="121" w:line="253" w:lineRule="exact"/>
        <w:ind w:left="1080"/>
        <w:textAlignment w:val="baseline"/>
        <w:rPr>
          <w:rFonts w:ascii="Arial" w:eastAsia="Arial" w:hAnsi="Arial"/>
          <w:color w:val="000000"/>
        </w:rPr>
      </w:pPr>
      <w:r>
        <w:rPr>
          <w:rFonts w:ascii="Arial" w:eastAsia="Arial" w:hAnsi="Arial"/>
          <w:color w:val="000000"/>
        </w:rPr>
        <w:t>Section A – Introduction</w:t>
      </w:r>
      <w:r>
        <w:rPr>
          <w:rFonts w:ascii="Arial" w:eastAsia="Arial" w:hAnsi="Arial"/>
          <w:color w:val="000000"/>
        </w:rPr>
        <w:tab/>
        <w:t xml:space="preserve">Page </w:t>
      </w:r>
      <w:r w:rsidR="00EA26DD">
        <w:rPr>
          <w:rFonts w:ascii="Arial" w:eastAsia="Arial" w:hAnsi="Arial"/>
          <w:color w:val="000000"/>
        </w:rPr>
        <w:t>6</w:t>
      </w:r>
    </w:p>
    <w:p w14:paraId="31356582" w14:textId="77777777" w:rsidR="007E452B" w:rsidRDefault="004308F9">
      <w:pPr>
        <w:numPr>
          <w:ilvl w:val="0"/>
          <w:numId w:val="4"/>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DEFFORM 47 Definitions</w:t>
      </w:r>
    </w:p>
    <w:p w14:paraId="6883F0EF" w14:textId="77777777" w:rsidR="007E452B" w:rsidRDefault="004308F9">
      <w:pPr>
        <w:numPr>
          <w:ilvl w:val="0"/>
          <w:numId w:val="4"/>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Purpose</w:t>
      </w:r>
    </w:p>
    <w:p w14:paraId="28BEF052" w14:textId="77777777" w:rsidR="007E452B" w:rsidRDefault="004308F9">
      <w:pPr>
        <w:numPr>
          <w:ilvl w:val="0"/>
          <w:numId w:val="4"/>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Tender Expenses / Bid Preparation Costs</w:t>
      </w:r>
    </w:p>
    <w:p w14:paraId="4016380E" w14:textId="77777777" w:rsidR="007E452B" w:rsidRDefault="004308F9">
      <w:pPr>
        <w:numPr>
          <w:ilvl w:val="0"/>
          <w:numId w:val="4"/>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ITT Documentation and ITT Material</w:t>
      </w:r>
    </w:p>
    <w:p w14:paraId="2F7148C1" w14:textId="77777777" w:rsidR="007E452B" w:rsidRDefault="004308F9">
      <w:pPr>
        <w:numPr>
          <w:ilvl w:val="0"/>
          <w:numId w:val="4"/>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Material Change of Control</w:t>
      </w:r>
    </w:p>
    <w:p w14:paraId="2800DB86" w14:textId="77777777" w:rsidR="007E452B" w:rsidRDefault="004308F9">
      <w:pPr>
        <w:numPr>
          <w:ilvl w:val="0"/>
          <w:numId w:val="4"/>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Contract Conditions</w:t>
      </w:r>
    </w:p>
    <w:p w14:paraId="5523A151" w14:textId="77777777" w:rsidR="007E452B" w:rsidRDefault="004308F9">
      <w:pPr>
        <w:numPr>
          <w:ilvl w:val="0"/>
          <w:numId w:val="4"/>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The Armed Forces Covenant</w:t>
      </w:r>
    </w:p>
    <w:p w14:paraId="7160D3E9" w14:textId="77777777" w:rsidR="00E43A4E" w:rsidRPr="009F3323" w:rsidRDefault="00E43A4E" w:rsidP="00E43A4E">
      <w:pPr>
        <w:numPr>
          <w:ilvl w:val="0"/>
          <w:numId w:val="4"/>
        </w:numPr>
        <w:tabs>
          <w:tab w:val="clear" w:pos="360"/>
          <w:tab w:val="left" w:pos="2160"/>
        </w:tabs>
        <w:spacing w:line="250" w:lineRule="exact"/>
        <w:ind w:left="2160" w:hanging="360"/>
        <w:textAlignment w:val="baseline"/>
        <w:rPr>
          <w:rFonts w:ascii="Arial" w:eastAsia="Arial" w:hAnsi="Arial" w:cs="Arial"/>
          <w:color w:val="000000"/>
        </w:rPr>
      </w:pPr>
    </w:p>
    <w:p w14:paraId="4B883130" w14:textId="7FA43A36" w:rsidR="00AB134B" w:rsidRPr="003A6704" w:rsidRDefault="00AB134B" w:rsidP="008F2721">
      <w:pPr>
        <w:pStyle w:val="ListParagraph"/>
        <w:numPr>
          <w:ilvl w:val="0"/>
          <w:numId w:val="4"/>
        </w:numPr>
        <w:rPr>
          <w:rFonts w:ascii="Arial" w:hAnsi="Arial" w:cs="Arial"/>
        </w:rPr>
      </w:pPr>
      <w:r w:rsidRPr="003A6704">
        <w:rPr>
          <w:rFonts w:ascii="Arial" w:hAnsi="Arial" w:cs="Arial"/>
        </w:rPr>
        <w:t>Section B – Not applicable</w:t>
      </w:r>
      <w:r w:rsidRPr="003A6704">
        <w:rPr>
          <w:rFonts w:ascii="Arial" w:hAnsi="Arial" w:cs="Arial"/>
        </w:rPr>
        <w:tab/>
      </w:r>
      <w:r w:rsidR="009F3323" w:rsidRPr="003A6704">
        <w:rPr>
          <w:rFonts w:ascii="Arial" w:hAnsi="Arial" w:cs="Arial"/>
        </w:rPr>
        <w:tab/>
      </w:r>
      <w:r w:rsidR="009F3323" w:rsidRPr="003A6704">
        <w:rPr>
          <w:rFonts w:ascii="Arial" w:hAnsi="Arial" w:cs="Arial"/>
        </w:rPr>
        <w:tab/>
      </w:r>
      <w:r w:rsidR="009F3323" w:rsidRPr="003A6704">
        <w:rPr>
          <w:rFonts w:ascii="Arial" w:hAnsi="Arial" w:cs="Arial"/>
        </w:rPr>
        <w:tab/>
      </w:r>
      <w:r w:rsidR="009F3323" w:rsidRPr="003A6704">
        <w:rPr>
          <w:rFonts w:ascii="Arial" w:hAnsi="Arial" w:cs="Arial"/>
        </w:rPr>
        <w:tab/>
      </w:r>
      <w:r w:rsidR="009F3323" w:rsidRPr="003A6704">
        <w:rPr>
          <w:rFonts w:ascii="Arial" w:hAnsi="Arial" w:cs="Arial"/>
        </w:rPr>
        <w:tab/>
      </w:r>
      <w:r w:rsidR="009F3323" w:rsidRPr="003A6704">
        <w:rPr>
          <w:rFonts w:ascii="Arial" w:hAnsi="Arial" w:cs="Arial"/>
        </w:rPr>
        <w:tab/>
      </w:r>
      <w:r w:rsidRPr="003A6704">
        <w:rPr>
          <w:rFonts w:ascii="Arial" w:hAnsi="Arial" w:cs="Arial"/>
        </w:rPr>
        <w:t xml:space="preserve">Page </w:t>
      </w:r>
      <w:r w:rsidR="005E46EF">
        <w:rPr>
          <w:rFonts w:ascii="Arial" w:hAnsi="Arial" w:cs="Arial"/>
        </w:rPr>
        <w:t>10</w:t>
      </w:r>
    </w:p>
    <w:p w14:paraId="328B24E9" w14:textId="28FE14C2" w:rsidR="007E452B" w:rsidRDefault="004308F9">
      <w:pPr>
        <w:numPr>
          <w:ilvl w:val="0"/>
          <w:numId w:val="3"/>
        </w:numPr>
        <w:tabs>
          <w:tab w:val="clear" w:pos="360"/>
          <w:tab w:val="left" w:pos="1440"/>
          <w:tab w:val="left" w:pos="8424"/>
        </w:tabs>
        <w:spacing w:before="121" w:line="253" w:lineRule="exact"/>
        <w:ind w:left="1080"/>
        <w:textAlignment w:val="baseline"/>
        <w:rPr>
          <w:rFonts w:ascii="Arial" w:eastAsia="Arial" w:hAnsi="Arial"/>
          <w:color w:val="000000"/>
        </w:rPr>
      </w:pPr>
      <w:r w:rsidRPr="009F3323">
        <w:rPr>
          <w:rFonts w:ascii="Arial" w:eastAsia="Arial" w:hAnsi="Arial" w:cs="Arial"/>
          <w:color w:val="000000"/>
        </w:rPr>
        <w:t>S</w:t>
      </w:r>
      <w:r>
        <w:rPr>
          <w:rFonts w:ascii="Arial" w:eastAsia="Arial" w:hAnsi="Arial"/>
          <w:color w:val="000000"/>
        </w:rPr>
        <w:t>ection C – Instructions on Preparing Tenders</w:t>
      </w:r>
      <w:r>
        <w:rPr>
          <w:rFonts w:ascii="Arial" w:eastAsia="Arial" w:hAnsi="Arial"/>
          <w:color w:val="000000"/>
        </w:rPr>
        <w:tab/>
        <w:t xml:space="preserve">Page </w:t>
      </w:r>
      <w:r w:rsidR="005E46EF">
        <w:rPr>
          <w:rFonts w:ascii="Arial" w:eastAsia="Arial" w:hAnsi="Arial"/>
          <w:color w:val="000000"/>
        </w:rPr>
        <w:t>11</w:t>
      </w:r>
    </w:p>
    <w:p w14:paraId="5861D356" w14:textId="77777777" w:rsidR="007E452B" w:rsidRDefault="004308F9">
      <w:pPr>
        <w:numPr>
          <w:ilvl w:val="0"/>
          <w:numId w:val="4"/>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Construction of Tenders</w:t>
      </w:r>
    </w:p>
    <w:p w14:paraId="3BF5789D" w14:textId="77777777" w:rsidR="007E452B" w:rsidRDefault="004308F9">
      <w:pPr>
        <w:numPr>
          <w:ilvl w:val="0"/>
          <w:numId w:val="4"/>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Validity</w:t>
      </w:r>
    </w:p>
    <w:p w14:paraId="5E66B24A" w14:textId="2A87AE2C" w:rsidR="0056600B" w:rsidRDefault="0056600B">
      <w:pPr>
        <w:numPr>
          <w:ilvl w:val="0"/>
          <w:numId w:val="4"/>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 xml:space="preserve">Variant Bids </w:t>
      </w:r>
    </w:p>
    <w:p w14:paraId="306BF868" w14:textId="77777777" w:rsidR="007E452B" w:rsidRDefault="004308F9">
      <w:pPr>
        <w:numPr>
          <w:ilvl w:val="0"/>
          <w:numId w:val="4"/>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 xml:space="preserve">Qualifying </w:t>
      </w:r>
      <w:proofErr w:type="spellStart"/>
      <w:r>
        <w:rPr>
          <w:rFonts w:ascii="Arial" w:eastAsia="Arial" w:hAnsi="Arial"/>
          <w:color w:val="000000"/>
        </w:rPr>
        <w:t>Defence</w:t>
      </w:r>
      <w:proofErr w:type="spellEnd"/>
      <w:r>
        <w:rPr>
          <w:rFonts w:ascii="Arial" w:eastAsia="Arial" w:hAnsi="Arial"/>
          <w:color w:val="000000"/>
        </w:rPr>
        <w:t xml:space="preserve"> Contracts (</w:t>
      </w:r>
      <w:proofErr w:type="spellStart"/>
      <w:r>
        <w:rPr>
          <w:rFonts w:ascii="Arial" w:eastAsia="Arial" w:hAnsi="Arial"/>
          <w:color w:val="000000"/>
        </w:rPr>
        <w:t>Defence</w:t>
      </w:r>
      <w:proofErr w:type="spellEnd"/>
      <w:r>
        <w:rPr>
          <w:rFonts w:ascii="Arial" w:eastAsia="Arial" w:hAnsi="Arial"/>
          <w:color w:val="000000"/>
        </w:rPr>
        <w:t xml:space="preserve"> Reform Act 2014)</w:t>
      </w:r>
    </w:p>
    <w:p w14:paraId="39256F92" w14:textId="77777777" w:rsidR="007E452B" w:rsidRDefault="004308F9">
      <w:pPr>
        <w:numPr>
          <w:ilvl w:val="0"/>
          <w:numId w:val="4"/>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Non-qualifying Contracts</w:t>
      </w:r>
    </w:p>
    <w:p w14:paraId="6C35F9F2" w14:textId="56EDD86A" w:rsidR="007E452B" w:rsidRDefault="004308F9">
      <w:pPr>
        <w:numPr>
          <w:ilvl w:val="0"/>
          <w:numId w:val="3"/>
        </w:numPr>
        <w:tabs>
          <w:tab w:val="clear" w:pos="360"/>
          <w:tab w:val="left" w:pos="1440"/>
          <w:tab w:val="left" w:pos="8424"/>
        </w:tabs>
        <w:spacing w:before="116" w:line="253" w:lineRule="exact"/>
        <w:ind w:left="1080"/>
        <w:textAlignment w:val="baseline"/>
        <w:rPr>
          <w:rFonts w:ascii="Arial" w:eastAsia="Arial" w:hAnsi="Arial"/>
          <w:color w:val="000000"/>
        </w:rPr>
      </w:pPr>
      <w:r>
        <w:rPr>
          <w:rFonts w:ascii="Arial" w:eastAsia="Arial" w:hAnsi="Arial"/>
          <w:color w:val="000000"/>
        </w:rPr>
        <w:t>Section D – Details of Price Breakdown and Mandatory Criteria</w:t>
      </w:r>
      <w:r>
        <w:rPr>
          <w:rFonts w:ascii="Arial" w:eastAsia="Arial" w:hAnsi="Arial"/>
          <w:color w:val="000000"/>
        </w:rPr>
        <w:tab/>
        <w:t>Page 1</w:t>
      </w:r>
      <w:r w:rsidR="00B02199">
        <w:rPr>
          <w:rFonts w:ascii="Arial" w:eastAsia="Arial" w:hAnsi="Arial"/>
          <w:color w:val="000000"/>
        </w:rPr>
        <w:t>3</w:t>
      </w:r>
    </w:p>
    <w:p w14:paraId="6DC2A4CF" w14:textId="77777777" w:rsidR="007E452B" w:rsidRDefault="004308F9">
      <w:pPr>
        <w:numPr>
          <w:ilvl w:val="0"/>
          <w:numId w:val="4"/>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Cost Breakdown Requirements</w:t>
      </w:r>
    </w:p>
    <w:p w14:paraId="5F39889E" w14:textId="77777777" w:rsidR="007E452B" w:rsidRDefault="004308F9">
      <w:pPr>
        <w:numPr>
          <w:ilvl w:val="0"/>
          <w:numId w:val="4"/>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Contractor Databook</w:t>
      </w:r>
    </w:p>
    <w:p w14:paraId="3D3AF322" w14:textId="77777777" w:rsidR="007E452B" w:rsidRDefault="004308F9">
      <w:pPr>
        <w:numPr>
          <w:ilvl w:val="0"/>
          <w:numId w:val="4"/>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Work Breakdown Structure</w:t>
      </w:r>
    </w:p>
    <w:p w14:paraId="198E421C" w14:textId="77777777" w:rsidR="007E452B" w:rsidRDefault="004308F9">
      <w:pPr>
        <w:numPr>
          <w:ilvl w:val="0"/>
          <w:numId w:val="4"/>
        </w:numPr>
        <w:tabs>
          <w:tab w:val="clear" w:pos="360"/>
          <w:tab w:val="left" w:pos="2160"/>
        </w:tabs>
        <w:spacing w:line="249" w:lineRule="exact"/>
        <w:ind w:left="2160" w:hanging="360"/>
        <w:textAlignment w:val="baseline"/>
        <w:rPr>
          <w:rFonts w:ascii="Arial" w:eastAsia="Arial" w:hAnsi="Arial"/>
          <w:color w:val="000000"/>
        </w:rPr>
      </w:pPr>
      <w:proofErr w:type="spellStart"/>
      <w:r>
        <w:rPr>
          <w:rFonts w:ascii="Arial" w:eastAsia="Arial" w:hAnsi="Arial"/>
          <w:color w:val="000000"/>
        </w:rPr>
        <w:t>Organisation</w:t>
      </w:r>
      <w:proofErr w:type="spellEnd"/>
      <w:r>
        <w:rPr>
          <w:rFonts w:ascii="Arial" w:eastAsia="Arial" w:hAnsi="Arial"/>
          <w:color w:val="000000"/>
        </w:rPr>
        <w:t xml:space="preserve"> Breakdown Structure</w:t>
      </w:r>
    </w:p>
    <w:p w14:paraId="018AEF16" w14:textId="77777777" w:rsidR="007E452B" w:rsidRDefault="004308F9">
      <w:pPr>
        <w:numPr>
          <w:ilvl w:val="0"/>
          <w:numId w:val="4"/>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Make or Buy Plan</w:t>
      </w:r>
    </w:p>
    <w:p w14:paraId="4A02DA56" w14:textId="77777777" w:rsidR="007E452B" w:rsidRDefault="004308F9">
      <w:pPr>
        <w:numPr>
          <w:ilvl w:val="0"/>
          <w:numId w:val="4"/>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Questionnaire on Method of Allocation of Costs (QMAC)</w:t>
      </w:r>
    </w:p>
    <w:p w14:paraId="6A7EE9AF" w14:textId="77777777" w:rsidR="007E452B" w:rsidRDefault="004308F9">
      <w:pPr>
        <w:numPr>
          <w:ilvl w:val="0"/>
          <w:numId w:val="4"/>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Cost Breakdown</w:t>
      </w:r>
    </w:p>
    <w:p w14:paraId="21D7DF14" w14:textId="77777777" w:rsidR="007E452B" w:rsidRDefault="004308F9">
      <w:pPr>
        <w:numPr>
          <w:ilvl w:val="0"/>
          <w:numId w:val="4"/>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 xml:space="preserve">Profit Breakdown Requirements for a Qualifying </w:t>
      </w:r>
      <w:proofErr w:type="spellStart"/>
      <w:r>
        <w:rPr>
          <w:rFonts w:ascii="Arial" w:eastAsia="Arial" w:hAnsi="Arial"/>
          <w:color w:val="000000"/>
        </w:rPr>
        <w:t>Defence</w:t>
      </w:r>
      <w:proofErr w:type="spellEnd"/>
      <w:r>
        <w:rPr>
          <w:rFonts w:ascii="Arial" w:eastAsia="Arial" w:hAnsi="Arial"/>
          <w:color w:val="000000"/>
        </w:rPr>
        <w:t xml:space="preserve"> Contract</w:t>
      </w:r>
    </w:p>
    <w:p w14:paraId="7195C972" w14:textId="77777777" w:rsidR="007E452B" w:rsidRDefault="004308F9">
      <w:pPr>
        <w:numPr>
          <w:ilvl w:val="0"/>
          <w:numId w:val="4"/>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Profit Breakdown Requirements for a Non-qualifying Contract</w:t>
      </w:r>
    </w:p>
    <w:p w14:paraId="1A5E09AF" w14:textId="77777777" w:rsidR="007E452B" w:rsidRDefault="004308F9">
      <w:pPr>
        <w:numPr>
          <w:ilvl w:val="0"/>
          <w:numId w:val="4"/>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Requirement for DEFFORM 815 for a Non-qualifying Contract</w:t>
      </w:r>
    </w:p>
    <w:p w14:paraId="24A64E60" w14:textId="77777777" w:rsidR="007E452B" w:rsidRDefault="004308F9">
      <w:pPr>
        <w:numPr>
          <w:ilvl w:val="0"/>
          <w:numId w:val="4"/>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Mandatory Criteria</w:t>
      </w:r>
    </w:p>
    <w:p w14:paraId="1B197D83" w14:textId="77777777" w:rsidR="007E452B" w:rsidRDefault="004308F9">
      <w:pPr>
        <w:numPr>
          <w:ilvl w:val="0"/>
          <w:numId w:val="3"/>
        </w:numPr>
        <w:tabs>
          <w:tab w:val="clear" w:pos="360"/>
          <w:tab w:val="left" w:pos="1440"/>
          <w:tab w:val="left" w:pos="8424"/>
        </w:tabs>
        <w:spacing w:before="122" w:line="253" w:lineRule="exact"/>
        <w:ind w:left="1080"/>
        <w:textAlignment w:val="baseline"/>
        <w:rPr>
          <w:rFonts w:ascii="Arial" w:eastAsia="Arial" w:hAnsi="Arial"/>
          <w:color w:val="000000"/>
        </w:rPr>
      </w:pPr>
      <w:r>
        <w:rPr>
          <w:rFonts w:ascii="Arial" w:eastAsia="Arial" w:hAnsi="Arial"/>
          <w:color w:val="000000"/>
        </w:rPr>
        <w:t>Section E – Instructions on Submitting Your Tender</w:t>
      </w:r>
      <w:r>
        <w:rPr>
          <w:rFonts w:ascii="Arial" w:eastAsia="Arial" w:hAnsi="Arial"/>
          <w:color w:val="000000"/>
        </w:rPr>
        <w:tab/>
        <w:t>Page 15</w:t>
      </w:r>
    </w:p>
    <w:p w14:paraId="3BF0CCC1" w14:textId="77777777" w:rsidR="007E452B" w:rsidRDefault="004308F9">
      <w:pPr>
        <w:numPr>
          <w:ilvl w:val="0"/>
          <w:numId w:val="4"/>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Submission of your Tender</w:t>
      </w:r>
    </w:p>
    <w:p w14:paraId="1FEBCA81" w14:textId="77777777" w:rsidR="007E452B" w:rsidRDefault="004308F9">
      <w:pPr>
        <w:numPr>
          <w:ilvl w:val="0"/>
          <w:numId w:val="4"/>
        </w:numPr>
        <w:tabs>
          <w:tab w:val="clear" w:pos="360"/>
          <w:tab w:val="left" w:pos="2160"/>
        </w:tabs>
        <w:spacing w:line="250" w:lineRule="exact"/>
        <w:ind w:left="2160" w:hanging="360"/>
        <w:textAlignment w:val="baseline"/>
        <w:rPr>
          <w:rFonts w:ascii="Arial" w:eastAsia="Arial" w:hAnsi="Arial"/>
          <w:color w:val="000000"/>
          <w:spacing w:val="-1"/>
        </w:rPr>
      </w:pPr>
      <w:r>
        <w:rPr>
          <w:rFonts w:ascii="Arial" w:eastAsia="Arial" w:hAnsi="Arial"/>
          <w:color w:val="000000"/>
          <w:spacing w:val="-1"/>
        </w:rPr>
        <w:t>Samples</w:t>
      </w:r>
    </w:p>
    <w:p w14:paraId="33C467CB" w14:textId="77777777" w:rsidR="007E452B" w:rsidRDefault="004308F9">
      <w:pPr>
        <w:numPr>
          <w:ilvl w:val="0"/>
          <w:numId w:val="3"/>
        </w:numPr>
        <w:tabs>
          <w:tab w:val="clear" w:pos="360"/>
          <w:tab w:val="left" w:pos="1440"/>
          <w:tab w:val="left" w:pos="8424"/>
        </w:tabs>
        <w:spacing w:before="121" w:line="253" w:lineRule="exact"/>
        <w:ind w:left="1080"/>
        <w:textAlignment w:val="baseline"/>
        <w:rPr>
          <w:rFonts w:ascii="Arial" w:eastAsia="Arial" w:hAnsi="Arial"/>
          <w:color w:val="000000"/>
        </w:rPr>
      </w:pPr>
      <w:r>
        <w:rPr>
          <w:rFonts w:ascii="Arial" w:eastAsia="Arial" w:hAnsi="Arial"/>
          <w:color w:val="000000"/>
        </w:rPr>
        <w:t>Section F – Conditions of Tendering</w:t>
      </w:r>
      <w:r>
        <w:rPr>
          <w:rFonts w:ascii="Arial" w:eastAsia="Arial" w:hAnsi="Arial"/>
          <w:color w:val="000000"/>
        </w:rPr>
        <w:tab/>
        <w:t>Page 16</w:t>
      </w:r>
    </w:p>
    <w:p w14:paraId="10CEA1AD" w14:textId="77777777" w:rsidR="007E452B" w:rsidRDefault="004308F9">
      <w:pPr>
        <w:numPr>
          <w:ilvl w:val="0"/>
          <w:numId w:val="4"/>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Conforming to the Law</w:t>
      </w:r>
    </w:p>
    <w:p w14:paraId="621D35E6" w14:textId="77777777" w:rsidR="007E452B" w:rsidRDefault="004308F9">
      <w:pPr>
        <w:numPr>
          <w:ilvl w:val="0"/>
          <w:numId w:val="4"/>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Fraud and Other Illegal Practices</w:t>
      </w:r>
    </w:p>
    <w:p w14:paraId="15A9A069" w14:textId="77777777" w:rsidR="007E452B" w:rsidRDefault="004308F9">
      <w:pPr>
        <w:numPr>
          <w:ilvl w:val="0"/>
          <w:numId w:val="4"/>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Conflicts of Interest</w:t>
      </w:r>
    </w:p>
    <w:p w14:paraId="277B862E" w14:textId="77777777" w:rsidR="007E452B" w:rsidRDefault="004308F9">
      <w:pPr>
        <w:numPr>
          <w:ilvl w:val="0"/>
          <w:numId w:val="4"/>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Government Furnished Assets</w:t>
      </w:r>
    </w:p>
    <w:p w14:paraId="48D768BA" w14:textId="77777777" w:rsidR="007E452B" w:rsidRDefault="004308F9">
      <w:pPr>
        <w:numPr>
          <w:ilvl w:val="0"/>
          <w:numId w:val="4"/>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Publicity Announcement</w:t>
      </w:r>
    </w:p>
    <w:p w14:paraId="0AD9957E" w14:textId="77777777" w:rsidR="007E452B" w:rsidRDefault="004308F9">
      <w:pPr>
        <w:numPr>
          <w:ilvl w:val="0"/>
          <w:numId w:val="4"/>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Sensitive Information</w:t>
      </w:r>
    </w:p>
    <w:p w14:paraId="5848C828" w14:textId="77777777" w:rsidR="007E452B" w:rsidRDefault="004308F9">
      <w:pPr>
        <w:numPr>
          <w:ilvl w:val="0"/>
          <w:numId w:val="4"/>
        </w:numPr>
        <w:tabs>
          <w:tab w:val="clear" w:pos="360"/>
          <w:tab w:val="left" w:pos="2160"/>
        </w:tabs>
        <w:spacing w:before="1" w:line="253" w:lineRule="exact"/>
        <w:ind w:left="2160" w:hanging="360"/>
        <w:textAlignment w:val="baseline"/>
        <w:rPr>
          <w:rFonts w:ascii="Arial" w:eastAsia="Arial" w:hAnsi="Arial"/>
          <w:color w:val="000000"/>
          <w:spacing w:val="-2"/>
        </w:rPr>
      </w:pPr>
      <w:r>
        <w:rPr>
          <w:rFonts w:ascii="Arial" w:eastAsia="Arial" w:hAnsi="Arial"/>
          <w:color w:val="000000"/>
          <w:spacing w:val="-2"/>
        </w:rPr>
        <w:t xml:space="preserve">Remedies for Actionable Contraventions under the </w:t>
      </w:r>
      <w:proofErr w:type="spellStart"/>
      <w:r>
        <w:rPr>
          <w:rFonts w:ascii="Arial" w:eastAsia="Arial" w:hAnsi="Arial"/>
          <w:color w:val="000000"/>
          <w:spacing w:val="-2"/>
        </w:rPr>
        <w:t>Defence</w:t>
      </w:r>
      <w:proofErr w:type="spellEnd"/>
      <w:r>
        <w:rPr>
          <w:rFonts w:ascii="Arial" w:eastAsia="Arial" w:hAnsi="Arial"/>
          <w:color w:val="000000"/>
          <w:spacing w:val="-2"/>
        </w:rPr>
        <w:t xml:space="preserve"> Reform Act 2014</w:t>
      </w:r>
    </w:p>
    <w:p w14:paraId="7B338802" w14:textId="77777777" w:rsidR="007E452B" w:rsidRDefault="004308F9">
      <w:pPr>
        <w:numPr>
          <w:ilvl w:val="0"/>
          <w:numId w:val="4"/>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Reportable Requirements</w:t>
      </w:r>
    </w:p>
    <w:p w14:paraId="28F9AB50" w14:textId="5F94427F" w:rsidR="007E452B" w:rsidRDefault="004308F9">
      <w:pPr>
        <w:numPr>
          <w:ilvl w:val="0"/>
          <w:numId w:val="3"/>
        </w:numPr>
        <w:tabs>
          <w:tab w:val="clear" w:pos="360"/>
          <w:tab w:val="left" w:pos="1440"/>
          <w:tab w:val="left" w:pos="8424"/>
        </w:tabs>
        <w:spacing w:before="122" w:line="253" w:lineRule="exact"/>
        <w:ind w:left="1080"/>
        <w:textAlignment w:val="baseline"/>
        <w:rPr>
          <w:rFonts w:ascii="Arial" w:eastAsia="Arial" w:hAnsi="Arial"/>
          <w:color w:val="000000"/>
        </w:rPr>
      </w:pPr>
      <w:r>
        <w:rPr>
          <w:rFonts w:ascii="Arial" w:eastAsia="Arial" w:hAnsi="Arial"/>
          <w:color w:val="000000"/>
        </w:rPr>
        <w:t xml:space="preserve">DEFFORM </w:t>
      </w:r>
      <w:proofErr w:type="gramStart"/>
      <w:r>
        <w:rPr>
          <w:rFonts w:ascii="Arial" w:eastAsia="Arial" w:hAnsi="Arial"/>
          <w:color w:val="000000"/>
        </w:rPr>
        <w:t>47ST</w:t>
      </w:r>
      <w:proofErr w:type="gramEnd"/>
      <w:r>
        <w:rPr>
          <w:rFonts w:ascii="Arial" w:eastAsia="Arial" w:hAnsi="Arial"/>
          <w:color w:val="000000"/>
        </w:rPr>
        <w:t xml:space="preserve"> Annex A – Tender Submission Document (Offer)</w:t>
      </w:r>
      <w:r>
        <w:rPr>
          <w:rFonts w:ascii="Arial" w:eastAsia="Arial" w:hAnsi="Arial"/>
          <w:color w:val="000000"/>
        </w:rPr>
        <w:tab/>
        <w:t xml:space="preserve">Page </w:t>
      </w:r>
      <w:r w:rsidR="00F44F68">
        <w:rPr>
          <w:rFonts w:ascii="Arial" w:eastAsia="Arial" w:hAnsi="Arial"/>
          <w:color w:val="000000"/>
        </w:rPr>
        <w:t>19</w:t>
      </w:r>
    </w:p>
    <w:p w14:paraId="0D2DEA25" w14:textId="77777777" w:rsidR="007E452B" w:rsidRDefault="004308F9">
      <w:pPr>
        <w:numPr>
          <w:ilvl w:val="0"/>
          <w:numId w:val="4"/>
        </w:numPr>
        <w:tabs>
          <w:tab w:val="clear" w:pos="360"/>
          <w:tab w:val="left" w:pos="2160"/>
        </w:tabs>
        <w:spacing w:before="3" w:after="640" w:line="253" w:lineRule="exact"/>
        <w:ind w:left="2160" w:hanging="360"/>
        <w:textAlignment w:val="baseline"/>
        <w:rPr>
          <w:rFonts w:ascii="Arial" w:eastAsia="Arial" w:hAnsi="Arial"/>
          <w:color w:val="000000"/>
        </w:rPr>
      </w:pPr>
      <w:r>
        <w:rPr>
          <w:rFonts w:ascii="Arial" w:eastAsia="Arial" w:hAnsi="Arial"/>
          <w:color w:val="000000"/>
        </w:rPr>
        <w:t xml:space="preserve">Appendix 1 to DEFFORM </w:t>
      </w:r>
      <w:proofErr w:type="gramStart"/>
      <w:r>
        <w:rPr>
          <w:rFonts w:ascii="Arial" w:eastAsia="Arial" w:hAnsi="Arial"/>
          <w:color w:val="000000"/>
        </w:rPr>
        <w:t>47ST</w:t>
      </w:r>
      <w:proofErr w:type="gramEnd"/>
      <w:r>
        <w:rPr>
          <w:rFonts w:ascii="Arial" w:eastAsia="Arial" w:hAnsi="Arial"/>
          <w:color w:val="000000"/>
        </w:rPr>
        <w:t xml:space="preserve"> Annex A (Offer) – Information on Mandatory Declaration Returns</w:t>
      </w:r>
    </w:p>
    <w:p w14:paraId="357C3BE6" w14:textId="77777777" w:rsidR="007E452B" w:rsidRDefault="007E452B">
      <w:pPr>
        <w:spacing w:before="3" w:after="640" w:line="253" w:lineRule="exact"/>
        <w:sectPr w:rsidR="007E452B">
          <w:pgSz w:w="11909" w:h="16843"/>
          <w:pgMar w:top="280" w:right="1131" w:bottom="121" w:left="1138" w:header="720" w:footer="720" w:gutter="0"/>
          <w:cols w:space="720"/>
        </w:sectPr>
      </w:pPr>
    </w:p>
    <w:p w14:paraId="3A384DB6" w14:textId="77777777" w:rsidR="007E452B" w:rsidRDefault="007E452B">
      <w:pPr>
        <w:sectPr w:rsidR="007E452B">
          <w:type w:val="continuous"/>
          <w:pgSz w:w="11909" w:h="16843"/>
          <w:pgMar w:top="280" w:right="4324" w:bottom="121" w:left="4325" w:header="720" w:footer="720" w:gutter="0"/>
          <w:cols w:space="720"/>
        </w:sectPr>
      </w:pPr>
    </w:p>
    <w:p w14:paraId="1D0A1AC2" w14:textId="77777777" w:rsidR="007E452B" w:rsidRDefault="004308F9">
      <w:pPr>
        <w:spacing w:before="6" w:line="274" w:lineRule="exact"/>
        <w:ind w:left="8136" w:hanging="504"/>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667B95E8" w14:textId="77777777" w:rsidR="00A1417C" w:rsidRPr="00A1417C" w:rsidRDefault="004308F9">
      <w:pPr>
        <w:numPr>
          <w:ilvl w:val="0"/>
          <w:numId w:val="2"/>
        </w:numPr>
        <w:tabs>
          <w:tab w:val="clear" w:pos="360"/>
          <w:tab w:val="left" w:pos="576"/>
        </w:tabs>
        <w:spacing w:before="141" w:line="252" w:lineRule="exact"/>
        <w:ind w:left="576" w:hanging="360"/>
        <w:textAlignment w:val="baseline"/>
        <w:rPr>
          <w:rFonts w:ascii="Arial" w:eastAsia="Arial" w:hAnsi="Arial"/>
          <w:color w:val="000000"/>
          <w:spacing w:val="-1"/>
        </w:rPr>
      </w:pPr>
      <w:r>
        <w:rPr>
          <w:rFonts w:ascii="Arial" w:eastAsia="Arial" w:hAnsi="Arial"/>
          <w:color w:val="000000"/>
          <w:spacing w:val="-1"/>
        </w:rPr>
        <w:t>Statement of Requirement –</w:t>
      </w:r>
      <w:r>
        <w:rPr>
          <w:rFonts w:ascii="Arial" w:eastAsia="Arial" w:hAnsi="Arial"/>
          <w:color w:val="FF0000"/>
          <w:spacing w:val="-1"/>
        </w:rPr>
        <w:t xml:space="preserve"> </w:t>
      </w:r>
    </w:p>
    <w:p w14:paraId="5593F39D" w14:textId="10A1BF10" w:rsidR="007E452B" w:rsidRPr="00E45D39" w:rsidRDefault="00EF7180" w:rsidP="00A1417C">
      <w:pPr>
        <w:tabs>
          <w:tab w:val="left" w:pos="360"/>
          <w:tab w:val="left" w:pos="576"/>
        </w:tabs>
        <w:spacing w:before="141" w:line="252" w:lineRule="exact"/>
        <w:ind w:left="216"/>
        <w:textAlignment w:val="baseline"/>
        <w:rPr>
          <w:rFonts w:ascii="Arial" w:eastAsia="Arial" w:hAnsi="Arial"/>
          <w:spacing w:val="-1"/>
        </w:rPr>
      </w:pPr>
      <w:r>
        <w:rPr>
          <w:rFonts w:ascii="Arial" w:eastAsia="Arial" w:hAnsi="Arial"/>
          <w:spacing w:val="-1"/>
        </w:rPr>
        <w:t xml:space="preserve">Ongoing Legal advice and support in relation to </w:t>
      </w:r>
      <w:proofErr w:type="spellStart"/>
      <w:r>
        <w:rPr>
          <w:rFonts w:ascii="Arial" w:eastAsia="Arial" w:hAnsi="Arial"/>
          <w:spacing w:val="-1"/>
        </w:rPr>
        <w:t>Choulston</w:t>
      </w:r>
      <w:proofErr w:type="spellEnd"/>
      <w:r>
        <w:rPr>
          <w:rFonts w:ascii="Arial" w:eastAsia="Arial" w:hAnsi="Arial"/>
          <w:spacing w:val="-1"/>
        </w:rPr>
        <w:t xml:space="preserve"> Farm.</w:t>
      </w:r>
    </w:p>
    <w:p w14:paraId="27F5A541" w14:textId="77777777" w:rsidR="007E452B" w:rsidRDefault="004308F9" w:rsidP="00125A5B">
      <w:pPr>
        <w:tabs>
          <w:tab w:val="left" w:pos="360"/>
          <w:tab w:val="left" w:pos="576"/>
        </w:tabs>
        <w:spacing w:before="132" w:line="252" w:lineRule="exact"/>
        <w:textAlignment w:val="baseline"/>
        <w:rPr>
          <w:rFonts w:ascii="Arial" w:eastAsia="Arial" w:hAnsi="Arial"/>
          <w:color w:val="000000"/>
          <w:spacing w:val="-2"/>
        </w:rPr>
      </w:pPr>
      <w:r>
        <w:rPr>
          <w:rFonts w:ascii="Arial" w:eastAsia="Arial" w:hAnsi="Arial"/>
          <w:color w:val="000000"/>
          <w:spacing w:val="-2"/>
        </w:rPr>
        <w:t>Contract Conditions</w:t>
      </w:r>
    </w:p>
    <w:p w14:paraId="6B0F9A31" w14:textId="77777777" w:rsidR="00FA19ED" w:rsidRDefault="00FA19ED" w:rsidP="00FA19ED">
      <w:pPr>
        <w:tabs>
          <w:tab w:val="left" w:pos="360"/>
          <w:tab w:val="left" w:pos="576"/>
        </w:tabs>
        <w:spacing w:before="132" w:line="252" w:lineRule="exact"/>
        <w:textAlignment w:val="baseline"/>
        <w:rPr>
          <w:rFonts w:ascii="Arial" w:eastAsia="Arial" w:hAnsi="Arial"/>
          <w:color w:val="000000"/>
          <w:spacing w:val="-2"/>
        </w:rPr>
      </w:pPr>
    </w:p>
    <w:p w14:paraId="654C7DE1" w14:textId="77777777" w:rsidR="00D93A07" w:rsidRDefault="00D93A07" w:rsidP="00AB7355">
      <w:pPr>
        <w:pStyle w:val="Sectionheading"/>
        <w:numPr>
          <w:ilvl w:val="4"/>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5J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18/11/16) - Unique Identifiers </w:t>
      </w:r>
    </w:p>
    <w:p w14:paraId="42861421"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76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06/21) - Contractors Personnel at Government Establishments</w:t>
      </w:r>
    </w:p>
    <w:p w14:paraId="2CBF0557"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501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10/21) - Definitions </w:t>
      </w:r>
      <w:proofErr w:type="gramStart"/>
      <w:r>
        <w:rPr>
          <w:rFonts w:ascii="Arial" w:hAnsi="Arial" w:cs="Arial"/>
          <w:b w:val="0"/>
          <w:bCs w:val="0"/>
          <w:sz w:val="22"/>
          <w:szCs w:val="22"/>
          <w:lang w:val="en-US"/>
        </w:rPr>
        <w:t>And</w:t>
      </w:r>
      <w:proofErr w:type="gramEnd"/>
      <w:r>
        <w:rPr>
          <w:rFonts w:ascii="Arial" w:hAnsi="Arial" w:cs="Arial"/>
          <w:b w:val="0"/>
          <w:bCs w:val="0"/>
          <w:sz w:val="22"/>
          <w:szCs w:val="22"/>
          <w:lang w:val="en-US"/>
        </w:rPr>
        <w:t xml:space="preserve"> Interpretations</w:t>
      </w:r>
    </w:p>
    <w:p w14:paraId="373C9BCB"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503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06/22) - Formal Amendments </w:t>
      </w:r>
      <w:proofErr w:type="gramStart"/>
      <w:r>
        <w:rPr>
          <w:rFonts w:ascii="Arial" w:hAnsi="Arial" w:cs="Arial"/>
          <w:b w:val="0"/>
          <w:bCs w:val="0"/>
          <w:sz w:val="22"/>
          <w:szCs w:val="22"/>
          <w:lang w:val="en-US"/>
        </w:rPr>
        <w:t>To</w:t>
      </w:r>
      <w:proofErr w:type="gramEnd"/>
      <w:r>
        <w:rPr>
          <w:rFonts w:ascii="Arial" w:hAnsi="Arial" w:cs="Arial"/>
          <w:b w:val="0"/>
          <w:bCs w:val="0"/>
          <w:sz w:val="22"/>
          <w:szCs w:val="22"/>
          <w:lang w:val="en-US"/>
        </w:rPr>
        <w:t xml:space="preserve"> Contract</w:t>
      </w:r>
    </w:p>
    <w:p w14:paraId="2B3195A3"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513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004/22) - Value Added Tax (VAT) and Other Taxes</w:t>
      </w:r>
    </w:p>
    <w:p w14:paraId="28464E5B"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514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08/15) - Material Breach</w:t>
      </w:r>
    </w:p>
    <w:p w14:paraId="2C38BF1E"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515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06/21) - Bankruptcy </w:t>
      </w:r>
      <w:proofErr w:type="gramStart"/>
      <w:r>
        <w:rPr>
          <w:rFonts w:ascii="Arial" w:hAnsi="Arial" w:cs="Arial"/>
          <w:b w:val="0"/>
          <w:bCs w:val="0"/>
          <w:sz w:val="22"/>
          <w:szCs w:val="22"/>
          <w:lang w:val="en-US"/>
        </w:rPr>
        <w:t>And</w:t>
      </w:r>
      <w:proofErr w:type="gramEnd"/>
      <w:r>
        <w:rPr>
          <w:rFonts w:ascii="Arial" w:hAnsi="Arial" w:cs="Arial"/>
          <w:b w:val="0"/>
          <w:bCs w:val="0"/>
          <w:sz w:val="22"/>
          <w:szCs w:val="22"/>
          <w:lang w:val="en-US"/>
        </w:rPr>
        <w:t xml:space="preserve"> Insolvency</w:t>
      </w:r>
    </w:p>
    <w:p w14:paraId="1808B55F"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516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04/12) - Equality</w:t>
      </w:r>
    </w:p>
    <w:p w14:paraId="2122BE54"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522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11/21) - Payment </w:t>
      </w:r>
      <w:proofErr w:type="gramStart"/>
      <w:r>
        <w:rPr>
          <w:rFonts w:ascii="Arial" w:hAnsi="Arial" w:cs="Arial"/>
          <w:b w:val="0"/>
          <w:bCs w:val="0"/>
          <w:sz w:val="22"/>
          <w:szCs w:val="22"/>
          <w:lang w:val="en-US"/>
        </w:rPr>
        <w:t>And</w:t>
      </w:r>
      <w:proofErr w:type="gramEnd"/>
      <w:r>
        <w:rPr>
          <w:rFonts w:ascii="Arial" w:hAnsi="Arial" w:cs="Arial"/>
          <w:b w:val="0"/>
          <w:bCs w:val="0"/>
          <w:sz w:val="22"/>
          <w:szCs w:val="22"/>
          <w:lang w:val="en-US"/>
        </w:rPr>
        <w:t xml:space="preserve"> Recovery of Sums Due</w:t>
      </w:r>
    </w:p>
    <w:p w14:paraId="4CEC5490"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530 (Edn12/14) – Dispute Resolution (English Law)</w:t>
      </w:r>
    </w:p>
    <w:p w14:paraId="2174ED0F"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531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09/21) - Disclosure </w:t>
      </w:r>
      <w:proofErr w:type="gramStart"/>
      <w:r>
        <w:rPr>
          <w:rFonts w:ascii="Arial" w:hAnsi="Arial" w:cs="Arial"/>
          <w:b w:val="0"/>
          <w:bCs w:val="0"/>
          <w:sz w:val="22"/>
          <w:szCs w:val="22"/>
          <w:lang w:val="en-US"/>
        </w:rPr>
        <w:t>Of</w:t>
      </w:r>
      <w:proofErr w:type="gramEnd"/>
      <w:r>
        <w:rPr>
          <w:rFonts w:ascii="Arial" w:hAnsi="Arial" w:cs="Arial"/>
          <w:b w:val="0"/>
          <w:bCs w:val="0"/>
          <w:sz w:val="22"/>
          <w:szCs w:val="22"/>
          <w:lang w:val="en-US"/>
        </w:rPr>
        <w:t xml:space="preserve"> Information</w:t>
      </w:r>
    </w:p>
    <w:p w14:paraId="1DB71CA3"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532A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05/22) – Protection of Personal Data</w:t>
      </w:r>
    </w:p>
    <w:p w14:paraId="14D257EF"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534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06/21) - Subcontracting </w:t>
      </w:r>
      <w:proofErr w:type="gramStart"/>
      <w:r>
        <w:rPr>
          <w:rFonts w:ascii="Arial" w:hAnsi="Arial" w:cs="Arial"/>
          <w:b w:val="0"/>
          <w:bCs w:val="0"/>
          <w:sz w:val="22"/>
          <w:szCs w:val="22"/>
          <w:lang w:val="en-US"/>
        </w:rPr>
        <w:t>And</w:t>
      </w:r>
      <w:proofErr w:type="gramEnd"/>
      <w:r>
        <w:rPr>
          <w:rFonts w:ascii="Arial" w:hAnsi="Arial" w:cs="Arial"/>
          <w:b w:val="0"/>
          <w:bCs w:val="0"/>
          <w:sz w:val="22"/>
          <w:szCs w:val="22"/>
          <w:lang w:val="en-US"/>
        </w:rPr>
        <w:t xml:space="preserve"> Prompt Payment</w:t>
      </w:r>
    </w:p>
    <w:p w14:paraId="64842092"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537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12/21) - Rights </w:t>
      </w:r>
      <w:proofErr w:type="gramStart"/>
      <w:r>
        <w:rPr>
          <w:rFonts w:ascii="Arial" w:hAnsi="Arial" w:cs="Arial"/>
          <w:b w:val="0"/>
          <w:bCs w:val="0"/>
          <w:sz w:val="22"/>
          <w:szCs w:val="22"/>
          <w:lang w:val="en-US"/>
        </w:rPr>
        <w:t>Of</w:t>
      </w:r>
      <w:proofErr w:type="gramEnd"/>
      <w:r>
        <w:rPr>
          <w:rFonts w:ascii="Arial" w:hAnsi="Arial" w:cs="Arial"/>
          <w:b w:val="0"/>
          <w:bCs w:val="0"/>
          <w:sz w:val="22"/>
          <w:szCs w:val="22"/>
          <w:lang w:val="en-US"/>
        </w:rPr>
        <w:t xml:space="preserve"> Third Parties</w:t>
      </w:r>
    </w:p>
    <w:p w14:paraId="3BE27C72"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538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06/02) - Severability</w:t>
      </w:r>
    </w:p>
    <w:p w14:paraId="7ACD0178" w14:textId="006DBDE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539</w:t>
      </w:r>
      <w:r w:rsidR="005A6275">
        <w:rPr>
          <w:rFonts w:ascii="Arial" w:hAnsi="Arial" w:cs="Arial"/>
          <w:b w:val="0"/>
          <w:bCs w:val="0"/>
          <w:sz w:val="22"/>
          <w:szCs w:val="22"/>
          <w:lang w:val="en-US"/>
        </w:rPr>
        <w:t>A</w:t>
      </w:r>
      <w:r>
        <w:rPr>
          <w:rFonts w:ascii="Arial" w:hAnsi="Arial" w:cs="Arial"/>
          <w:b w:val="0"/>
          <w:bCs w:val="0"/>
          <w:sz w:val="22"/>
          <w:szCs w:val="22"/>
          <w:lang w:val="en-US"/>
        </w:rPr>
        <w:t xml:space="preserve">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01/22) - </w:t>
      </w:r>
      <w:r w:rsidR="0090261F" w:rsidRPr="0090261F">
        <w:rPr>
          <w:rFonts w:ascii="Arial" w:hAnsi="Arial" w:cs="Arial"/>
          <w:b w:val="0"/>
          <w:bCs w:val="0"/>
          <w:sz w:val="22"/>
          <w:szCs w:val="22"/>
          <w:lang w:val="en-US"/>
        </w:rPr>
        <w:t>Tenderer’s Sensitive Information</w:t>
      </w:r>
    </w:p>
    <w:p w14:paraId="25BE538E"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550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02/14) - Child </w:t>
      </w:r>
      <w:proofErr w:type="spellStart"/>
      <w:r>
        <w:rPr>
          <w:rFonts w:ascii="Arial" w:hAnsi="Arial" w:cs="Arial"/>
          <w:b w:val="0"/>
          <w:bCs w:val="0"/>
          <w:sz w:val="22"/>
          <w:szCs w:val="22"/>
          <w:lang w:val="en-US"/>
        </w:rPr>
        <w:t>labour</w:t>
      </w:r>
      <w:proofErr w:type="spellEnd"/>
      <w:r>
        <w:rPr>
          <w:rFonts w:ascii="Arial" w:hAnsi="Arial" w:cs="Arial"/>
          <w:b w:val="0"/>
          <w:bCs w:val="0"/>
          <w:sz w:val="22"/>
          <w:szCs w:val="22"/>
          <w:lang w:val="en-US"/>
        </w:rPr>
        <w:t xml:space="preserve"> and Employment Law</w:t>
      </w:r>
    </w:p>
    <w:p w14:paraId="119824EA"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566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10/20) - Change </w:t>
      </w:r>
      <w:proofErr w:type="gramStart"/>
      <w:r>
        <w:rPr>
          <w:rFonts w:ascii="Arial" w:hAnsi="Arial" w:cs="Arial"/>
          <w:b w:val="0"/>
          <w:bCs w:val="0"/>
          <w:sz w:val="22"/>
          <w:szCs w:val="22"/>
          <w:lang w:val="en-US"/>
        </w:rPr>
        <w:t>Of</w:t>
      </w:r>
      <w:proofErr w:type="gramEnd"/>
      <w:r>
        <w:rPr>
          <w:rFonts w:ascii="Arial" w:hAnsi="Arial" w:cs="Arial"/>
          <w:b w:val="0"/>
          <w:bCs w:val="0"/>
          <w:sz w:val="22"/>
          <w:szCs w:val="22"/>
          <w:lang w:val="en-US"/>
        </w:rPr>
        <w:t xml:space="preserve"> Control Of Contractor</w:t>
      </w:r>
    </w:p>
    <w:p w14:paraId="14CCCC93"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602B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12/16) - Quality Assurance Without Quality Plan</w:t>
      </w:r>
    </w:p>
    <w:p w14:paraId="0FD0D349"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642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07/21) - Progress Meetings</w:t>
      </w:r>
    </w:p>
    <w:p w14:paraId="59464D9E"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649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12/16) - Vesting</w:t>
      </w:r>
    </w:p>
    <w:p w14:paraId="791C85C7"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656A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08/16) - Termination for Convenience – Under £5M</w:t>
      </w:r>
    </w:p>
    <w:p w14:paraId="56452C43"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659a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09/21) - Security Measures</w:t>
      </w:r>
    </w:p>
    <w:p w14:paraId="36BFE1AE"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660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12/15) - Official-Sensitive Security Requirements</w:t>
      </w:r>
    </w:p>
    <w:p w14:paraId="7A4193CB"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670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02/17) - Tax Compliance</w:t>
      </w:r>
    </w:p>
    <w:p w14:paraId="40CFCCCE" w14:textId="77777777" w:rsidR="00D93A07" w:rsidRDefault="00D93A07" w:rsidP="00D93A07">
      <w:pPr>
        <w:pStyle w:val="Sectionheading"/>
        <w:numPr>
          <w:ilvl w:val="0"/>
          <w:numId w:val="2"/>
        </w:numPr>
        <w:spacing w:before="0" w:after="0" w:line="240" w:lineRule="auto"/>
        <w:rPr>
          <w:rFonts w:ascii="Arial" w:hAnsi="Arial" w:cs="Arial"/>
          <w:b w:val="0"/>
          <w:bCs w:val="0"/>
          <w:sz w:val="22"/>
          <w:szCs w:val="22"/>
          <w:lang w:val="en-US"/>
        </w:rPr>
      </w:pPr>
      <w:r>
        <w:rPr>
          <w:rFonts w:ascii="Arial" w:hAnsi="Arial" w:cs="Arial"/>
          <w:b w:val="0"/>
          <w:bCs w:val="0"/>
          <w:sz w:val="22"/>
          <w:szCs w:val="22"/>
          <w:lang w:val="en-US"/>
        </w:rPr>
        <w:t>DEFCON 703 (</w:t>
      </w:r>
      <w:proofErr w:type="spellStart"/>
      <w:r>
        <w:rPr>
          <w:rFonts w:ascii="Arial" w:hAnsi="Arial" w:cs="Arial"/>
          <w:b w:val="0"/>
          <w:bCs w:val="0"/>
          <w:sz w:val="22"/>
          <w:szCs w:val="22"/>
          <w:lang w:val="en-US"/>
        </w:rPr>
        <w:t>Edn</w:t>
      </w:r>
      <w:proofErr w:type="spellEnd"/>
      <w:r>
        <w:rPr>
          <w:rFonts w:ascii="Arial" w:hAnsi="Arial" w:cs="Arial"/>
          <w:b w:val="0"/>
          <w:bCs w:val="0"/>
          <w:sz w:val="22"/>
          <w:szCs w:val="22"/>
          <w:lang w:val="en-US"/>
        </w:rPr>
        <w:t xml:space="preserve"> 06/21) - Intellectual Property Rights                </w:t>
      </w:r>
    </w:p>
    <w:p w14:paraId="7EF0D0A0" w14:textId="77777777" w:rsidR="00D93A07" w:rsidRDefault="00D93A07" w:rsidP="00D93A07">
      <w:pPr>
        <w:rPr>
          <w:rFonts w:ascii="Arial" w:hAnsi="Arial" w:cs="Arial"/>
          <w:b/>
          <w:bCs/>
          <w:lang w:val="en-GB"/>
        </w:rPr>
      </w:pPr>
    </w:p>
    <w:p w14:paraId="77808980" w14:textId="77777777" w:rsidR="00D93A07" w:rsidRDefault="00D93A07" w:rsidP="00D93A07">
      <w:pPr>
        <w:pStyle w:val="Standard"/>
        <w:spacing w:line="240" w:lineRule="auto"/>
      </w:pPr>
      <w:r>
        <w:rPr>
          <w:lang w:val="en-US"/>
        </w:rPr>
        <w:t xml:space="preserve">MOD DEFCONS </w:t>
      </w:r>
      <w:r>
        <w:rPr>
          <w:color w:val="000000"/>
          <w:shd w:val="clear" w:color="auto" w:fill="FFFFFF"/>
        </w:rPr>
        <w:t xml:space="preserve">are available through </w:t>
      </w:r>
      <w:hyperlink r:id="rId18" w:history="1">
        <w:r>
          <w:rPr>
            <w:rStyle w:val="Hyperlink"/>
            <w:shd w:val="clear" w:color="auto" w:fill="FFFFFF"/>
          </w:rPr>
          <w:t>https://www.gov.uk/guidance/knowledge-in-defence-kid</w:t>
        </w:r>
      </w:hyperlink>
      <w:r>
        <w:rPr>
          <w:color w:val="000000"/>
          <w:shd w:val="clear" w:color="auto" w:fill="FFFFFF"/>
        </w:rPr>
        <w:t xml:space="preserve"> </w:t>
      </w:r>
    </w:p>
    <w:p w14:paraId="1927EB9D" w14:textId="77777777" w:rsidR="00D93A07" w:rsidRDefault="00D93A07" w:rsidP="00D93A07">
      <w:pPr>
        <w:rPr>
          <w:rFonts w:ascii="Arial" w:hAnsi="Arial" w:cs="Arial"/>
          <w:color w:val="002060"/>
        </w:rPr>
      </w:pPr>
    </w:p>
    <w:p w14:paraId="3E921F04" w14:textId="77777777" w:rsidR="00147015" w:rsidRDefault="00147015" w:rsidP="00147015">
      <w:pPr>
        <w:tabs>
          <w:tab w:val="left" w:pos="360"/>
          <w:tab w:val="left" w:pos="576"/>
        </w:tabs>
        <w:spacing w:before="132" w:line="252" w:lineRule="exact"/>
        <w:textAlignment w:val="baseline"/>
        <w:rPr>
          <w:rFonts w:ascii="Arial" w:eastAsia="Arial" w:hAnsi="Arial"/>
          <w:color w:val="000000"/>
          <w:spacing w:val="-2"/>
        </w:rPr>
      </w:pPr>
    </w:p>
    <w:p w14:paraId="18EB3DF6" w14:textId="77777777" w:rsidR="005C7155" w:rsidRDefault="005C7155">
      <w:pPr>
        <w:spacing w:before="137" w:after="12496" w:line="252" w:lineRule="exact"/>
        <w:rPr>
          <w:rFonts w:ascii="Arial" w:eastAsia="Arial" w:hAnsi="Arial"/>
          <w:color w:val="FF0000"/>
        </w:rPr>
      </w:pPr>
    </w:p>
    <w:p w14:paraId="1A700AA9" w14:textId="154BD306" w:rsidR="005C7155" w:rsidRDefault="005C7155">
      <w:pPr>
        <w:spacing w:before="137" w:after="12496" w:line="252" w:lineRule="exact"/>
        <w:sectPr w:rsidR="005C7155">
          <w:pgSz w:w="11909" w:h="16843"/>
          <w:pgMar w:top="280" w:right="950" w:bottom="121" w:left="1319" w:header="720" w:footer="720" w:gutter="0"/>
          <w:cols w:space="720"/>
        </w:sectPr>
      </w:pPr>
    </w:p>
    <w:p w14:paraId="0EC027B8" w14:textId="77777777" w:rsidR="007E452B" w:rsidRDefault="007E452B">
      <w:pPr>
        <w:sectPr w:rsidR="007E452B">
          <w:type w:val="continuous"/>
          <w:pgSz w:w="11909" w:h="16843"/>
          <w:pgMar w:top="280" w:right="4324" w:bottom="121" w:left="4325" w:header="720" w:footer="720" w:gutter="0"/>
          <w:cols w:space="720"/>
        </w:sectPr>
      </w:pPr>
    </w:p>
    <w:p w14:paraId="7CC06E78" w14:textId="77777777" w:rsidR="007E452B" w:rsidRDefault="004308F9">
      <w:pPr>
        <w:spacing w:before="6" w:line="274" w:lineRule="exact"/>
        <w:ind w:left="7776"/>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7D5AED5F" w14:textId="77777777" w:rsidR="007E452B" w:rsidRDefault="004308F9">
      <w:pPr>
        <w:spacing w:before="27" w:line="547" w:lineRule="exact"/>
        <w:ind w:firstLine="3240"/>
        <w:textAlignment w:val="baseline"/>
        <w:rPr>
          <w:rFonts w:ascii="Arial" w:eastAsia="Arial" w:hAnsi="Arial"/>
          <w:b/>
          <w:color w:val="000000"/>
          <w:sz w:val="28"/>
        </w:rPr>
      </w:pPr>
      <w:r>
        <w:rPr>
          <w:rFonts w:ascii="Arial" w:eastAsia="Arial" w:hAnsi="Arial"/>
          <w:b/>
          <w:color w:val="000000"/>
          <w:sz w:val="28"/>
        </w:rPr>
        <w:t xml:space="preserve">Section A – Introduction </w:t>
      </w:r>
      <w:r>
        <w:rPr>
          <w:rFonts w:ascii="Arial" w:eastAsia="Arial" w:hAnsi="Arial"/>
          <w:b/>
          <w:color w:val="000000"/>
          <w:sz w:val="28"/>
        </w:rPr>
        <w:br/>
      </w:r>
      <w:r>
        <w:rPr>
          <w:rFonts w:ascii="Arial" w:eastAsia="Arial" w:hAnsi="Arial"/>
          <w:b/>
          <w:color w:val="000000"/>
          <w:sz w:val="26"/>
        </w:rPr>
        <w:t xml:space="preserve">DEFFORM </w:t>
      </w:r>
      <w:proofErr w:type="gramStart"/>
      <w:r>
        <w:rPr>
          <w:rFonts w:ascii="Arial" w:eastAsia="Arial" w:hAnsi="Arial"/>
          <w:b/>
          <w:color w:val="000000"/>
          <w:sz w:val="26"/>
        </w:rPr>
        <w:t>47ST</w:t>
      </w:r>
      <w:proofErr w:type="gramEnd"/>
      <w:r>
        <w:rPr>
          <w:rFonts w:ascii="Arial" w:eastAsia="Arial" w:hAnsi="Arial"/>
          <w:b/>
          <w:color w:val="000000"/>
          <w:sz w:val="26"/>
        </w:rPr>
        <w:t xml:space="preserve"> Definitions</w:t>
      </w:r>
    </w:p>
    <w:p w14:paraId="2451586A" w14:textId="77777777" w:rsidR="007E452B" w:rsidRDefault="004308F9">
      <w:pPr>
        <w:spacing w:before="231" w:line="255" w:lineRule="exact"/>
        <w:ind w:right="576"/>
        <w:textAlignment w:val="baseline"/>
        <w:rPr>
          <w:rFonts w:ascii="Arial" w:eastAsia="Arial" w:hAnsi="Arial"/>
          <w:b/>
          <w:color w:val="000000"/>
        </w:rPr>
      </w:pPr>
      <w:r>
        <w:rPr>
          <w:rFonts w:ascii="Arial" w:eastAsia="Arial" w:hAnsi="Arial"/>
          <w:b/>
          <w:color w:val="000000"/>
        </w:rPr>
        <w:t>In this ITT the following words and expressions shall have the meanings given to them below:</w:t>
      </w:r>
    </w:p>
    <w:p w14:paraId="5FB99A92" w14:textId="77777777" w:rsidR="007E452B" w:rsidRDefault="004308F9">
      <w:pPr>
        <w:numPr>
          <w:ilvl w:val="0"/>
          <w:numId w:val="5"/>
        </w:numPr>
        <w:spacing w:before="122" w:line="250" w:lineRule="exact"/>
        <w:ind w:right="576"/>
        <w:textAlignment w:val="baseline"/>
        <w:rPr>
          <w:rFonts w:ascii="Arial" w:eastAsia="Arial" w:hAnsi="Arial"/>
          <w:color w:val="000000"/>
        </w:rPr>
      </w:pPr>
      <w:r>
        <w:rPr>
          <w:rFonts w:ascii="Arial" w:eastAsia="Arial" w:hAnsi="Arial"/>
          <w:color w:val="000000"/>
        </w:rPr>
        <w:t xml:space="preserve">“The Authority” means the Secretary of State for </w:t>
      </w:r>
      <w:proofErr w:type="spellStart"/>
      <w:r>
        <w:rPr>
          <w:rFonts w:ascii="Arial" w:eastAsia="Arial" w:hAnsi="Arial"/>
          <w:color w:val="000000"/>
        </w:rPr>
        <w:t>Defence</w:t>
      </w:r>
      <w:proofErr w:type="spellEnd"/>
      <w:r>
        <w:rPr>
          <w:rFonts w:ascii="Arial" w:eastAsia="Arial" w:hAnsi="Arial"/>
          <w:color w:val="000000"/>
        </w:rPr>
        <w:t xml:space="preserve"> of the United Kingdom of Great Britain and Northern Ireland, acting as part of the Crown.</w:t>
      </w:r>
    </w:p>
    <w:p w14:paraId="6E6BB87D" w14:textId="77777777" w:rsidR="007E452B" w:rsidRDefault="004308F9">
      <w:pPr>
        <w:numPr>
          <w:ilvl w:val="0"/>
          <w:numId w:val="5"/>
        </w:numPr>
        <w:spacing w:before="122" w:line="252" w:lineRule="exact"/>
        <w:textAlignment w:val="baseline"/>
        <w:rPr>
          <w:rFonts w:ascii="Arial" w:eastAsia="Arial" w:hAnsi="Arial"/>
          <w:color w:val="000000"/>
        </w:rPr>
      </w:pPr>
      <w:r>
        <w:rPr>
          <w:rFonts w:ascii="Arial" w:eastAsia="Arial" w:hAnsi="Arial"/>
          <w:color w:val="000000"/>
        </w:rPr>
        <w:t xml:space="preserve">"Compliance Regime" is a legally enforceable set of rules, procedures, physical </w:t>
      </w:r>
      <w:proofErr w:type="gramStart"/>
      <w:r>
        <w:rPr>
          <w:rFonts w:ascii="Arial" w:eastAsia="Arial" w:hAnsi="Arial"/>
          <w:color w:val="000000"/>
        </w:rPr>
        <w:t>barriers</w:t>
      </w:r>
      <w:proofErr w:type="gramEnd"/>
      <w:r>
        <w:rPr>
          <w:rFonts w:ascii="Arial" w:eastAsia="Arial" w:hAnsi="Arial"/>
          <w:color w:val="000000"/>
        </w:rPr>
        <w:t xml:space="preserve"> and controls that, together, act to prevent the flow of sensitive or protected information to parties to whom it may give an unfair advantage.</w:t>
      </w:r>
    </w:p>
    <w:p w14:paraId="3591915E" w14:textId="77777777" w:rsidR="007E452B" w:rsidRDefault="004308F9">
      <w:pPr>
        <w:numPr>
          <w:ilvl w:val="0"/>
          <w:numId w:val="5"/>
        </w:numPr>
        <w:spacing w:before="126" w:line="249" w:lineRule="exact"/>
        <w:ind w:right="216"/>
        <w:textAlignment w:val="baseline"/>
        <w:rPr>
          <w:rFonts w:ascii="Arial" w:eastAsia="Arial" w:hAnsi="Arial"/>
          <w:color w:val="000000"/>
        </w:rPr>
      </w:pPr>
      <w:r>
        <w:rPr>
          <w:rFonts w:ascii="Arial" w:eastAsia="Arial" w:hAnsi="Arial"/>
          <w:color w:val="000000"/>
        </w:rPr>
        <w:t xml:space="preserve">“Conditions of Tendering” means the conditions set out in the DEFFORM </w:t>
      </w:r>
      <w:proofErr w:type="gramStart"/>
      <w:r>
        <w:rPr>
          <w:rFonts w:ascii="Arial" w:eastAsia="Arial" w:hAnsi="Arial"/>
          <w:color w:val="000000"/>
        </w:rPr>
        <w:t>47ST</w:t>
      </w:r>
      <w:proofErr w:type="gramEnd"/>
      <w:r>
        <w:rPr>
          <w:rFonts w:ascii="Arial" w:eastAsia="Arial" w:hAnsi="Arial"/>
          <w:color w:val="000000"/>
        </w:rPr>
        <w:t xml:space="preserve"> that govern the procurement.</w:t>
      </w:r>
    </w:p>
    <w:p w14:paraId="2C8283AA" w14:textId="77777777" w:rsidR="007E452B" w:rsidRDefault="004308F9">
      <w:pPr>
        <w:numPr>
          <w:ilvl w:val="0"/>
          <w:numId w:val="5"/>
        </w:numPr>
        <w:spacing w:before="121" w:line="254" w:lineRule="exact"/>
        <w:ind w:right="432"/>
        <w:textAlignment w:val="baseline"/>
        <w:rPr>
          <w:rFonts w:ascii="Arial" w:eastAsia="Arial" w:hAnsi="Arial"/>
          <w:color w:val="000000"/>
        </w:rPr>
      </w:pPr>
      <w:r>
        <w:rPr>
          <w:rFonts w:ascii="Arial" w:eastAsia="Arial" w:hAnsi="Arial"/>
          <w:color w:val="000000"/>
        </w:rPr>
        <w:t>"Contract Terms and Conditions” means the attached conditions including any schedules, annexes and appendices that will govern any resultant contract.</w:t>
      </w:r>
    </w:p>
    <w:p w14:paraId="2601D34C" w14:textId="77777777" w:rsidR="007E452B" w:rsidRDefault="004308F9">
      <w:pPr>
        <w:numPr>
          <w:ilvl w:val="0"/>
          <w:numId w:val="5"/>
        </w:numPr>
        <w:spacing w:before="122" w:line="252" w:lineRule="exact"/>
        <w:ind w:right="72"/>
        <w:textAlignment w:val="baseline"/>
        <w:rPr>
          <w:rFonts w:ascii="Arial" w:eastAsia="Arial" w:hAnsi="Arial"/>
          <w:color w:val="000000"/>
          <w:spacing w:val="-1"/>
        </w:rPr>
      </w:pPr>
      <w:r>
        <w:rPr>
          <w:rFonts w:ascii="Arial" w:eastAsia="Arial" w:hAnsi="Arial"/>
          <w:color w:val="000000"/>
          <w:spacing w:val="-1"/>
        </w:rPr>
        <w:t>“Contractor Deliverables” means the works, goods and / or the services, including packaging (and Certificates(s) of Conformity and supplied in accordance with any Quality Assurance (QA) requirements, if specified) which the contractor is required to provide under any resultant contract.</w:t>
      </w:r>
    </w:p>
    <w:p w14:paraId="2F13C97A" w14:textId="77777777" w:rsidR="007E452B" w:rsidRDefault="004308F9">
      <w:pPr>
        <w:numPr>
          <w:ilvl w:val="0"/>
          <w:numId w:val="5"/>
        </w:numPr>
        <w:spacing w:before="129" w:line="246" w:lineRule="exact"/>
        <w:textAlignment w:val="baseline"/>
        <w:rPr>
          <w:rFonts w:ascii="Arial" w:eastAsia="Arial" w:hAnsi="Arial"/>
          <w:color w:val="000000"/>
        </w:rPr>
      </w:pPr>
      <w:r>
        <w:rPr>
          <w:rFonts w:ascii="Arial" w:eastAsia="Arial" w:hAnsi="Arial"/>
          <w:color w:val="000000"/>
        </w:rPr>
        <w:t>“Cyber Security Model” means the model defined in DEFCON 658.</w:t>
      </w:r>
    </w:p>
    <w:p w14:paraId="25251002" w14:textId="32B18A79" w:rsidR="007E452B" w:rsidRDefault="004308F9">
      <w:pPr>
        <w:numPr>
          <w:ilvl w:val="0"/>
          <w:numId w:val="5"/>
        </w:numPr>
        <w:spacing w:before="114" w:line="255" w:lineRule="exact"/>
        <w:textAlignment w:val="baseline"/>
        <w:rPr>
          <w:rFonts w:ascii="Arial" w:eastAsia="Arial" w:hAnsi="Arial"/>
          <w:color w:val="000000"/>
        </w:rPr>
      </w:pPr>
      <w:r>
        <w:rPr>
          <w:rFonts w:ascii="Arial" w:eastAsia="Arial" w:hAnsi="Arial"/>
          <w:color w:val="000000"/>
        </w:rPr>
        <w:t>"</w:t>
      </w:r>
      <w:proofErr w:type="spellStart"/>
      <w:r w:rsidRPr="007106E9">
        <w:rPr>
          <w:rFonts w:ascii="Arial" w:eastAsia="Arial" w:hAnsi="Arial"/>
          <w:strike/>
          <w:color w:val="000000"/>
        </w:rPr>
        <w:t>Defence</w:t>
      </w:r>
      <w:proofErr w:type="spellEnd"/>
      <w:r w:rsidRPr="007106E9">
        <w:rPr>
          <w:rFonts w:ascii="Arial" w:eastAsia="Arial" w:hAnsi="Arial"/>
          <w:strike/>
          <w:color w:val="000000"/>
        </w:rPr>
        <w:t xml:space="preserve"> Sourcing Portal" (DSP) means the electronic platform in which Tenders are submitted to the Authority.</w:t>
      </w:r>
      <w:r w:rsidR="007106E9">
        <w:rPr>
          <w:rFonts w:ascii="Arial" w:eastAsia="Arial" w:hAnsi="Arial"/>
          <w:color w:val="000000"/>
        </w:rPr>
        <w:t xml:space="preserve"> Not Applicable </w:t>
      </w:r>
    </w:p>
    <w:p w14:paraId="19E3E988" w14:textId="77777777" w:rsidR="007E452B" w:rsidRDefault="004308F9">
      <w:pPr>
        <w:numPr>
          <w:ilvl w:val="0"/>
          <w:numId w:val="5"/>
        </w:numPr>
        <w:spacing w:before="124" w:line="250" w:lineRule="exact"/>
        <w:textAlignment w:val="baseline"/>
        <w:rPr>
          <w:rFonts w:ascii="Arial" w:eastAsia="Arial" w:hAnsi="Arial"/>
          <w:color w:val="000000"/>
        </w:rPr>
      </w:pPr>
      <w:r>
        <w:rPr>
          <w:rFonts w:ascii="Arial" w:eastAsia="Arial" w:hAnsi="Arial"/>
          <w:color w:val="000000"/>
        </w:rPr>
        <w:t>“Government Furnished Information” means information or data issued or made available to the Tenderer in connection with the Contract by or on behalf of the Authority.</w:t>
      </w:r>
    </w:p>
    <w:p w14:paraId="5782C0D9" w14:textId="77777777" w:rsidR="007E452B" w:rsidRDefault="004308F9">
      <w:pPr>
        <w:numPr>
          <w:ilvl w:val="0"/>
          <w:numId w:val="5"/>
        </w:numPr>
        <w:spacing w:before="119" w:line="255" w:lineRule="exact"/>
        <w:ind w:right="144"/>
        <w:textAlignment w:val="baseline"/>
        <w:rPr>
          <w:rFonts w:ascii="Arial" w:eastAsia="Arial" w:hAnsi="Arial"/>
          <w:color w:val="000000"/>
        </w:rPr>
      </w:pPr>
      <w:r>
        <w:rPr>
          <w:rFonts w:ascii="Arial" w:eastAsia="Arial" w:hAnsi="Arial"/>
          <w:color w:val="000000"/>
        </w:rPr>
        <w:t>“Invitation to Tender” (ITT) refers to the first document that the Authority sends out to potential Tenderers that initiates a Tender response or negotiation.</w:t>
      </w:r>
    </w:p>
    <w:p w14:paraId="4E2D38BF" w14:textId="77777777" w:rsidR="007E452B" w:rsidRDefault="004308F9">
      <w:pPr>
        <w:numPr>
          <w:ilvl w:val="0"/>
          <w:numId w:val="5"/>
        </w:numPr>
        <w:spacing w:before="124" w:line="252" w:lineRule="exact"/>
        <w:textAlignment w:val="baseline"/>
        <w:rPr>
          <w:rFonts w:ascii="Arial" w:eastAsia="Arial" w:hAnsi="Arial"/>
          <w:color w:val="000000"/>
        </w:rPr>
      </w:pPr>
      <w:r>
        <w:rPr>
          <w:rFonts w:ascii="Arial" w:eastAsia="Arial" w:hAnsi="Arial"/>
          <w:color w:val="000000"/>
        </w:rPr>
        <w:t xml:space="preserve">“ITT Documentation” means this ITT and any information in any medium or form (for example drawings, handbooks, manuals, instructions, </w:t>
      </w:r>
      <w:proofErr w:type="gramStart"/>
      <w:r>
        <w:rPr>
          <w:rFonts w:ascii="Arial" w:eastAsia="Arial" w:hAnsi="Arial"/>
          <w:color w:val="000000"/>
        </w:rPr>
        <w:t>specifications</w:t>
      </w:r>
      <w:proofErr w:type="gramEnd"/>
      <w:r>
        <w:rPr>
          <w:rFonts w:ascii="Arial" w:eastAsia="Arial" w:hAnsi="Arial"/>
          <w:color w:val="000000"/>
        </w:rPr>
        <w:t xml:space="preserve"> and notes of pre-tender clarification meetings), issued to you, or to which you have been granted access by the Authority, for the purposes of responding to this ITT.</w:t>
      </w:r>
    </w:p>
    <w:p w14:paraId="37E6D127" w14:textId="77777777" w:rsidR="007E452B" w:rsidRDefault="004308F9">
      <w:pPr>
        <w:numPr>
          <w:ilvl w:val="0"/>
          <w:numId w:val="5"/>
        </w:numPr>
        <w:spacing w:before="117" w:line="254" w:lineRule="exact"/>
        <w:ind w:right="144"/>
        <w:textAlignment w:val="baseline"/>
        <w:rPr>
          <w:rFonts w:ascii="Arial" w:eastAsia="Arial" w:hAnsi="Arial"/>
          <w:color w:val="000000"/>
        </w:rPr>
      </w:pPr>
      <w:r>
        <w:rPr>
          <w:rFonts w:ascii="Arial" w:eastAsia="Arial" w:hAnsi="Arial"/>
          <w:color w:val="000000"/>
        </w:rPr>
        <w:t>“ITT Material” means any other material (including patterns and samples), equipment or software, in any medium or form issued to you, or to which you have been granted access, by the Authority for the purposes of responding to this ITT.</w:t>
      </w:r>
    </w:p>
    <w:p w14:paraId="2CF28FDF" w14:textId="77777777" w:rsidR="007E452B" w:rsidRDefault="004308F9">
      <w:pPr>
        <w:numPr>
          <w:ilvl w:val="0"/>
          <w:numId w:val="5"/>
        </w:numPr>
        <w:spacing w:before="128" w:line="246" w:lineRule="exact"/>
        <w:textAlignment w:val="baseline"/>
        <w:rPr>
          <w:rFonts w:ascii="Arial" w:eastAsia="Arial" w:hAnsi="Arial"/>
          <w:color w:val="000000"/>
          <w:spacing w:val="-2"/>
        </w:rPr>
      </w:pPr>
      <w:r>
        <w:rPr>
          <w:rFonts w:ascii="Arial" w:eastAsia="Arial" w:hAnsi="Arial"/>
          <w:color w:val="000000"/>
          <w:spacing w:val="-2"/>
        </w:rPr>
        <w:t>“NAPNOC” is an Authority pricing policy meaning “No Acceptable Price, No Contract”.</w:t>
      </w:r>
    </w:p>
    <w:p w14:paraId="70863B85" w14:textId="77777777" w:rsidR="007E452B" w:rsidRDefault="004308F9">
      <w:pPr>
        <w:numPr>
          <w:ilvl w:val="0"/>
          <w:numId w:val="5"/>
        </w:numPr>
        <w:spacing w:before="117" w:line="254" w:lineRule="exact"/>
        <w:ind w:right="144"/>
        <w:textAlignment w:val="baseline"/>
        <w:rPr>
          <w:rFonts w:ascii="Arial" w:eastAsia="Arial" w:hAnsi="Arial"/>
          <w:color w:val="000000"/>
          <w:spacing w:val="-3"/>
        </w:rPr>
      </w:pPr>
      <w:r>
        <w:rPr>
          <w:rFonts w:ascii="Arial" w:eastAsia="Arial" w:hAnsi="Arial"/>
          <w:color w:val="000000"/>
          <w:spacing w:val="-3"/>
        </w:rPr>
        <w:t xml:space="preserve">A "Qualifying </w:t>
      </w:r>
      <w:proofErr w:type="spellStart"/>
      <w:r>
        <w:rPr>
          <w:rFonts w:ascii="Arial" w:eastAsia="Arial" w:hAnsi="Arial"/>
          <w:color w:val="000000"/>
          <w:spacing w:val="-3"/>
        </w:rPr>
        <w:t>Defence</w:t>
      </w:r>
      <w:proofErr w:type="spellEnd"/>
      <w:r>
        <w:rPr>
          <w:rFonts w:ascii="Arial" w:eastAsia="Arial" w:hAnsi="Arial"/>
          <w:color w:val="000000"/>
          <w:spacing w:val="-3"/>
        </w:rPr>
        <w:t xml:space="preserve"> Contract” (QDC) is a contract subject to Part 2 of the </w:t>
      </w:r>
      <w:proofErr w:type="spellStart"/>
      <w:r>
        <w:rPr>
          <w:rFonts w:ascii="Arial" w:eastAsia="Arial" w:hAnsi="Arial"/>
          <w:color w:val="000000"/>
          <w:spacing w:val="-3"/>
        </w:rPr>
        <w:t>Defence</w:t>
      </w:r>
      <w:proofErr w:type="spellEnd"/>
      <w:r>
        <w:rPr>
          <w:rFonts w:ascii="Arial" w:eastAsia="Arial" w:hAnsi="Arial"/>
          <w:color w:val="000000"/>
          <w:spacing w:val="-3"/>
        </w:rPr>
        <w:t xml:space="preserve"> Reform Act 2014 (DRA) and associated regulations and statutory guidance. A single source contract of £5M (ex VAT) or above is likely to be a QDC, subject to fulfilling the other criteria set out in the DRA.</w:t>
      </w:r>
    </w:p>
    <w:p w14:paraId="68A65187" w14:textId="5B866B40" w:rsidR="007E452B" w:rsidRDefault="004308F9">
      <w:pPr>
        <w:numPr>
          <w:ilvl w:val="0"/>
          <w:numId w:val="5"/>
        </w:numPr>
        <w:spacing w:before="116" w:line="253" w:lineRule="exact"/>
        <w:ind w:right="144"/>
        <w:textAlignment w:val="baseline"/>
        <w:rPr>
          <w:rFonts w:ascii="Arial" w:eastAsia="Arial" w:hAnsi="Arial"/>
          <w:color w:val="000000"/>
        </w:rPr>
      </w:pPr>
      <w:r>
        <w:rPr>
          <w:rFonts w:ascii="Arial" w:eastAsia="Arial" w:hAnsi="Arial"/>
          <w:color w:val="000000"/>
        </w:rPr>
        <w:t>“Schedule of Requirements”</w:t>
      </w:r>
      <w:r>
        <w:rPr>
          <w:rFonts w:ascii="Arial" w:eastAsia="Arial" w:hAnsi="Arial"/>
          <w:color w:val="FF0000"/>
        </w:rPr>
        <w:t xml:space="preserve"> </w:t>
      </w:r>
      <w:r w:rsidR="006A2564" w:rsidRPr="006A2564">
        <w:rPr>
          <w:rFonts w:ascii="Arial" w:eastAsia="Arial" w:hAnsi="Arial"/>
        </w:rPr>
        <w:t xml:space="preserve">– Not Applicable </w:t>
      </w:r>
    </w:p>
    <w:p w14:paraId="4F929DC1" w14:textId="77777777" w:rsidR="007E452B" w:rsidRDefault="004308F9">
      <w:pPr>
        <w:numPr>
          <w:ilvl w:val="0"/>
          <w:numId w:val="5"/>
        </w:numPr>
        <w:spacing w:before="120" w:line="254" w:lineRule="exact"/>
        <w:ind w:right="144"/>
        <w:textAlignment w:val="baseline"/>
        <w:rPr>
          <w:rFonts w:ascii="Arial" w:eastAsia="Arial" w:hAnsi="Arial"/>
          <w:color w:val="000000"/>
        </w:rPr>
      </w:pPr>
      <w:r>
        <w:rPr>
          <w:rFonts w:ascii="Arial" w:eastAsia="Arial" w:hAnsi="Arial"/>
          <w:color w:val="000000"/>
        </w:rPr>
        <w:t>“Single Source” means a situation where the Authority has invited a response from only one Tenderer.</w:t>
      </w:r>
    </w:p>
    <w:p w14:paraId="46BADCAA" w14:textId="4D7638D9" w:rsidR="007E452B" w:rsidRDefault="004308F9">
      <w:pPr>
        <w:numPr>
          <w:ilvl w:val="0"/>
          <w:numId w:val="5"/>
        </w:numPr>
        <w:spacing w:before="123" w:line="252" w:lineRule="exact"/>
        <w:textAlignment w:val="baseline"/>
        <w:rPr>
          <w:rFonts w:ascii="Arial" w:eastAsia="Arial" w:hAnsi="Arial"/>
          <w:color w:val="000000"/>
        </w:rPr>
      </w:pPr>
      <w:r>
        <w:rPr>
          <w:rFonts w:ascii="Arial" w:eastAsia="Arial" w:hAnsi="Arial"/>
          <w:color w:val="000000"/>
        </w:rPr>
        <w:t>The “Statement of Requirement”</w:t>
      </w:r>
      <w:r>
        <w:rPr>
          <w:rFonts w:ascii="Arial" w:eastAsia="Arial" w:hAnsi="Arial"/>
          <w:color w:val="FF0000"/>
        </w:rPr>
        <w:t xml:space="preserve"> </w:t>
      </w:r>
      <w:r>
        <w:rPr>
          <w:rFonts w:ascii="Arial" w:eastAsia="Arial" w:hAnsi="Arial"/>
          <w:color w:val="000000"/>
        </w:rPr>
        <w:t>means that part of the Contract which details the technical requirements and acceptance criteria</w:t>
      </w:r>
      <w:r>
        <w:rPr>
          <w:rFonts w:ascii="Arial" w:eastAsia="Arial" w:hAnsi="Arial"/>
          <w:color w:val="FF0000"/>
        </w:rPr>
        <w:t xml:space="preserve"> </w:t>
      </w:r>
      <w:r>
        <w:rPr>
          <w:rFonts w:ascii="Arial" w:eastAsia="Arial" w:hAnsi="Arial"/>
          <w:color w:val="000000"/>
        </w:rPr>
        <w:t>of the Contractor Deliverables.</w:t>
      </w:r>
    </w:p>
    <w:p w14:paraId="09B040A6" w14:textId="6B647C0C" w:rsidR="007E452B" w:rsidRDefault="004308F9">
      <w:pPr>
        <w:numPr>
          <w:ilvl w:val="0"/>
          <w:numId w:val="5"/>
        </w:numPr>
        <w:spacing w:before="122" w:line="252" w:lineRule="exact"/>
        <w:ind w:right="288"/>
        <w:textAlignment w:val="baseline"/>
        <w:rPr>
          <w:rFonts w:ascii="Arial" w:eastAsia="Arial" w:hAnsi="Arial"/>
          <w:color w:val="000000"/>
        </w:rPr>
      </w:pPr>
      <w:r>
        <w:rPr>
          <w:rFonts w:ascii="Arial" w:eastAsia="Arial" w:hAnsi="Arial"/>
          <w:color w:val="000000"/>
        </w:rPr>
        <w:t xml:space="preserve">A ‘Sub-contractor’ means any party engaged or intended to be engaged by the Contractor at any level of sub-contracting to provide Contractor Deliverables for the purpose of performing any resultant </w:t>
      </w:r>
      <w:proofErr w:type="gramStart"/>
      <w:r>
        <w:rPr>
          <w:rFonts w:ascii="Arial" w:eastAsia="Arial" w:hAnsi="Arial"/>
          <w:color w:val="000000"/>
        </w:rPr>
        <w:t>contract</w:t>
      </w:r>
      <w:proofErr w:type="gramEnd"/>
      <w:r>
        <w:rPr>
          <w:rFonts w:ascii="Arial" w:eastAsia="Arial" w:hAnsi="Arial"/>
          <w:color w:val="FF0000"/>
        </w:rPr>
        <w:t xml:space="preserve"> </w:t>
      </w:r>
    </w:p>
    <w:p w14:paraId="49ACE071" w14:textId="77777777" w:rsidR="007E452B" w:rsidRDefault="004308F9">
      <w:pPr>
        <w:numPr>
          <w:ilvl w:val="0"/>
          <w:numId w:val="5"/>
        </w:numPr>
        <w:spacing w:before="129" w:after="569" w:line="246" w:lineRule="exact"/>
        <w:textAlignment w:val="baseline"/>
        <w:rPr>
          <w:rFonts w:ascii="Arial" w:eastAsia="Arial" w:hAnsi="Arial"/>
          <w:color w:val="000000"/>
          <w:spacing w:val="-2"/>
        </w:rPr>
      </w:pPr>
      <w:r>
        <w:rPr>
          <w:rFonts w:ascii="Arial" w:eastAsia="Arial" w:hAnsi="Arial"/>
          <w:color w:val="000000"/>
          <w:spacing w:val="-2"/>
        </w:rPr>
        <w:t>A “Tender” is the offer that you are making to the Authority.</w:t>
      </w:r>
    </w:p>
    <w:p w14:paraId="082B3B7A" w14:textId="77777777" w:rsidR="007E452B" w:rsidRDefault="007E452B">
      <w:pPr>
        <w:spacing w:before="129" w:after="569" w:line="246" w:lineRule="exact"/>
        <w:sectPr w:rsidR="007E452B">
          <w:pgSz w:w="11909" w:h="16843"/>
          <w:pgMar w:top="280" w:right="1131" w:bottom="121" w:left="1132" w:header="720" w:footer="720" w:gutter="0"/>
          <w:cols w:space="720"/>
        </w:sectPr>
      </w:pPr>
    </w:p>
    <w:p w14:paraId="673A90C6" w14:textId="77777777" w:rsidR="007E452B" w:rsidRDefault="007E452B">
      <w:pPr>
        <w:sectPr w:rsidR="007E452B">
          <w:type w:val="continuous"/>
          <w:pgSz w:w="11909" w:h="16843"/>
          <w:pgMar w:top="280" w:right="4324" w:bottom="121" w:left="4325" w:header="720" w:footer="720" w:gutter="0"/>
          <w:cols w:space="720"/>
        </w:sectPr>
      </w:pPr>
    </w:p>
    <w:p w14:paraId="4CD0DA6A" w14:textId="77777777" w:rsidR="007E452B" w:rsidRDefault="004308F9">
      <w:pPr>
        <w:spacing w:before="6" w:line="274" w:lineRule="exact"/>
        <w:ind w:left="7776"/>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0357F039" w14:textId="77777777" w:rsidR="007E452B" w:rsidRDefault="004308F9">
      <w:pPr>
        <w:spacing w:before="256" w:line="250" w:lineRule="exact"/>
        <w:ind w:right="288"/>
        <w:textAlignment w:val="baseline"/>
        <w:rPr>
          <w:rFonts w:ascii="Arial" w:eastAsia="Arial" w:hAnsi="Arial"/>
          <w:color w:val="000000"/>
        </w:rPr>
      </w:pPr>
      <w:r>
        <w:rPr>
          <w:rFonts w:ascii="Arial" w:eastAsia="Arial" w:hAnsi="Arial"/>
          <w:color w:val="000000"/>
        </w:rPr>
        <w:t>A19. “Tenderer” means the economic operator. Where “you” is used this means an action on you the Tenderer.</w:t>
      </w:r>
    </w:p>
    <w:p w14:paraId="5FA77AC5" w14:textId="77777777" w:rsidR="007E452B" w:rsidRDefault="004308F9">
      <w:pPr>
        <w:spacing w:before="122" w:line="252" w:lineRule="exact"/>
        <w:ind w:right="432"/>
        <w:textAlignment w:val="baseline"/>
        <w:rPr>
          <w:rFonts w:ascii="Arial" w:eastAsia="Arial" w:hAnsi="Arial"/>
          <w:color w:val="000000"/>
        </w:rPr>
      </w:pPr>
      <w:r>
        <w:rPr>
          <w:rFonts w:ascii="Arial" w:eastAsia="Arial" w:hAnsi="Arial"/>
          <w:color w:val="000000"/>
        </w:rPr>
        <w:t>A20. A "Third Party" is any person (including a natural person, corporate or unincorporated body (</w:t>
      </w:r>
      <w:proofErr w:type="gramStart"/>
      <w:r>
        <w:rPr>
          <w:rFonts w:ascii="Arial" w:eastAsia="Arial" w:hAnsi="Arial"/>
          <w:color w:val="000000"/>
        </w:rPr>
        <w:t>whether or not</w:t>
      </w:r>
      <w:proofErr w:type="gramEnd"/>
      <w:r>
        <w:rPr>
          <w:rFonts w:ascii="Arial" w:eastAsia="Arial" w:hAnsi="Arial"/>
          <w:color w:val="000000"/>
        </w:rPr>
        <w:t xml:space="preserve"> having separate legal personality)), other than the Authority, the Tenderer or their respective employees.</w:t>
      </w:r>
    </w:p>
    <w:p w14:paraId="371DBD05" w14:textId="77777777" w:rsidR="007E452B" w:rsidRDefault="004308F9">
      <w:pPr>
        <w:spacing w:before="125" w:line="252" w:lineRule="exact"/>
        <w:textAlignment w:val="baseline"/>
        <w:rPr>
          <w:rFonts w:ascii="Arial" w:eastAsia="Arial" w:hAnsi="Arial"/>
          <w:color w:val="000000"/>
        </w:rPr>
      </w:pPr>
      <w:r>
        <w:rPr>
          <w:rFonts w:ascii="Arial" w:eastAsia="Arial" w:hAnsi="Arial"/>
          <w:color w:val="000000"/>
        </w:rPr>
        <w:t xml:space="preserve">A21. “Voluntary Ex Ante Transparency Notice” means a mandatory notice used to announce in Find a Tender a procurement decision that the Authority intends to place a non-competitive contract under the procurement procedures. This also appears in the </w:t>
      </w:r>
      <w:proofErr w:type="spellStart"/>
      <w:r>
        <w:rPr>
          <w:rFonts w:ascii="Arial" w:eastAsia="Arial" w:hAnsi="Arial"/>
          <w:color w:val="000000"/>
        </w:rPr>
        <w:t>Defence</w:t>
      </w:r>
      <w:proofErr w:type="spellEnd"/>
      <w:r>
        <w:rPr>
          <w:rFonts w:ascii="Arial" w:eastAsia="Arial" w:hAnsi="Arial"/>
          <w:color w:val="000000"/>
        </w:rPr>
        <w:t xml:space="preserve"> Sourcing Portal as a “Voluntary Transparency Notice”. This allows industry to challenge the decision not to compete.</w:t>
      </w:r>
    </w:p>
    <w:p w14:paraId="0AE94069" w14:textId="77777777" w:rsidR="007E452B" w:rsidRDefault="004308F9">
      <w:pPr>
        <w:spacing w:before="251" w:line="295" w:lineRule="exact"/>
        <w:textAlignment w:val="baseline"/>
        <w:rPr>
          <w:rFonts w:ascii="Arial" w:eastAsia="Arial" w:hAnsi="Arial"/>
          <w:b/>
          <w:color w:val="000000"/>
          <w:spacing w:val="-3"/>
          <w:sz w:val="26"/>
        </w:rPr>
      </w:pPr>
      <w:r>
        <w:rPr>
          <w:rFonts w:ascii="Arial" w:eastAsia="Arial" w:hAnsi="Arial"/>
          <w:b/>
          <w:color w:val="000000"/>
          <w:spacing w:val="-3"/>
          <w:sz w:val="26"/>
        </w:rPr>
        <w:t>Purpose</w:t>
      </w:r>
    </w:p>
    <w:p w14:paraId="3158BC96" w14:textId="77777777" w:rsidR="007E452B" w:rsidRDefault="004308F9">
      <w:pPr>
        <w:spacing w:before="114" w:line="252" w:lineRule="exact"/>
        <w:ind w:right="936"/>
        <w:textAlignment w:val="baseline"/>
        <w:rPr>
          <w:rFonts w:ascii="Arial" w:eastAsia="Arial" w:hAnsi="Arial"/>
          <w:color w:val="000000"/>
        </w:rPr>
      </w:pPr>
      <w:r>
        <w:rPr>
          <w:rFonts w:ascii="Arial" w:eastAsia="Arial" w:hAnsi="Arial"/>
          <w:color w:val="000000"/>
        </w:rPr>
        <w:t>A22. The purpose of this ITT is to invite you to submit a Tender, in accordance with the instructions set out in this ITT, to propose a solution and best price to meet the Authority’s requirement. This documentation explains and sets out the:</w:t>
      </w:r>
    </w:p>
    <w:p w14:paraId="34478210" w14:textId="77777777" w:rsidR="007E452B" w:rsidRDefault="004308F9">
      <w:pPr>
        <w:numPr>
          <w:ilvl w:val="0"/>
          <w:numId w:val="6"/>
        </w:numPr>
        <w:tabs>
          <w:tab w:val="clear" w:pos="504"/>
          <w:tab w:val="left" w:pos="1080"/>
        </w:tabs>
        <w:spacing w:before="128" w:line="246" w:lineRule="exact"/>
        <w:ind w:left="576"/>
        <w:textAlignment w:val="baseline"/>
        <w:rPr>
          <w:rFonts w:ascii="Arial" w:eastAsia="Arial" w:hAnsi="Arial"/>
          <w:color w:val="000000"/>
        </w:rPr>
      </w:pPr>
      <w:r>
        <w:rPr>
          <w:rFonts w:ascii="Arial" w:eastAsia="Arial" w:hAnsi="Arial"/>
          <w:color w:val="000000"/>
        </w:rPr>
        <w:t xml:space="preserve">timetable for the next stages of the </w:t>
      </w:r>
      <w:proofErr w:type="gramStart"/>
      <w:r>
        <w:rPr>
          <w:rFonts w:ascii="Arial" w:eastAsia="Arial" w:hAnsi="Arial"/>
          <w:color w:val="000000"/>
        </w:rPr>
        <w:t>procurement;</w:t>
      </w:r>
      <w:proofErr w:type="gramEnd"/>
    </w:p>
    <w:p w14:paraId="365562CD" w14:textId="77777777" w:rsidR="007E452B" w:rsidRDefault="004308F9">
      <w:pPr>
        <w:numPr>
          <w:ilvl w:val="0"/>
          <w:numId w:val="6"/>
        </w:numPr>
        <w:tabs>
          <w:tab w:val="clear" w:pos="504"/>
          <w:tab w:val="left" w:pos="1080"/>
        </w:tabs>
        <w:spacing w:before="129" w:line="246" w:lineRule="exact"/>
        <w:ind w:left="576"/>
        <w:textAlignment w:val="baseline"/>
        <w:rPr>
          <w:rFonts w:ascii="Arial" w:eastAsia="Arial" w:hAnsi="Arial"/>
          <w:color w:val="000000"/>
        </w:rPr>
      </w:pPr>
      <w:r>
        <w:rPr>
          <w:rFonts w:ascii="Arial" w:eastAsia="Arial" w:hAnsi="Arial"/>
          <w:color w:val="000000"/>
        </w:rPr>
        <w:t xml:space="preserve">instructions, conditions and processes that govern this </w:t>
      </w:r>
      <w:proofErr w:type="gramStart"/>
      <w:r>
        <w:rPr>
          <w:rFonts w:ascii="Arial" w:eastAsia="Arial" w:hAnsi="Arial"/>
          <w:color w:val="000000"/>
        </w:rPr>
        <w:t>invitation;</w:t>
      </w:r>
      <w:proofErr w:type="gramEnd"/>
    </w:p>
    <w:p w14:paraId="04BC14CA" w14:textId="77777777" w:rsidR="007E452B" w:rsidRDefault="004308F9">
      <w:pPr>
        <w:numPr>
          <w:ilvl w:val="0"/>
          <w:numId w:val="6"/>
        </w:numPr>
        <w:tabs>
          <w:tab w:val="clear" w:pos="504"/>
          <w:tab w:val="left" w:pos="1080"/>
        </w:tabs>
        <w:spacing w:before="128" w:line="246" w:lineRule="exact"/>
        <w:ind w:left="576"/>
        <w:textAlignment w:val="baseline"/>
        <w:rPr>
          <w:rFonts w:ascii="Arial" w:eastAsia="Arial" w:hAnsi="Arial"/>
          <w:color w:val="000000"/>
        </w:rPr>
      </w:pPr>
      <w:r>
        <w:rPr>
          <w:rFonts w:ascii="Arial" w:eastAsia="Arial" w:hAnsi="Arial"/>
          <w:color w:val="000000"/>
        </w:rPr>
        <w:t xml:space="preserve">information you must include in your Tender and the required </w:t>
      </w:r>
      <w:proofErr w:type="gramStart"/>
      <w:r>
        <w:rPr>
          <w:rFonts w:ascii="Arial" w:eastAsia="Arial" w:hAnsi="Arial"/>
          <w:color w:val="000000"/>
        </w:rPr>
        <w:t>format;</w:t>
      </w:r>
      <w:proofErr w:type="gramEnd"/>
    </w:p>
    <w:p w14:paraId="3E763358" w14:textId="77777777" w:rsidR="007E452B" w:rsidRDefault="004308F9">
      <w:pPr>
        <w:numPr>
          <w:ilvl w:val="0"/>
          <w:numId w:val="6"/>
        </w:numPr>
        <w:tabs>
          <w:tab w:val="clear" w:pos="504"/>
          <w:tab w:val="left" w:pos="1080"/>
        </w:tabs>
        <w:spacing w:before="129" w:line="246" w:lineRule="exact"/>
        <w:ind w:left="576"/>
        <w:textAlignment w:val="baseline"/>
        <w:rPr>
          <w:rFonts w:ascii="Arial" w:eastAsia="Arial" w:hAnsi="Arial"/>
          <w:color w:val="000000"/>
        </w:rPr>
      </w:pPr>
      <w:r>
        <w:rPr>
          <w:rFonts w:ascii="Arial" w:eastAsia="Arial" w:hAnsi="Arial"/>
          <w:color w:val="000000"/>
        </w:rPr>
        <w:t>arrangements for the receipt and review of your Tender; and</w:t>
      </w:r>
    </w:p>
    <w:p w14:paraId="579C8604" w14:textId="77777777" w:rsidR="007E452B" w:rsidRDefault="004308F9">
      <w:pPr>
        <w:numPr>
          <w:ilvl w:val="0"/>
          <w:numId w:val="6"/>
        </w:numPr>
        <w:tabs>
          <w:tab w:val="clear" w:pos="504"/>
          <w:tab w:val="left" w:pos="1080"/>
        </w:tabs>
        <w:spacing w:before="114" w:line="255" w:lineRule="exact"/>
        <w:ind w:left="576" w:right="576"/>
        <w:textAlignment w:val="baseline"/>
        <w:rPr>
          <w:rFonts w:ascii="Arial" w:eastAsia="Arial" w:hAnsi="Arial"/>
          <w:color w:val="000000"/>
        </w:rPr>
      </w:pPr>
      <w:r>
        <w:rPr>
          <w:rFonts w:ascii="Arial" w:eastAsia="Arial" w:hAnsi="Arial"/>
          <w:color w:val="000000"/>
        </w:rPr>
        <w:t>Contract Terms and Conditions that shall apply in the event the Authority awards a contract following this invitation.</w:t>
      </w:r>
    </w:p>
    <w:p w14:paraId="2ACE397F" w14:textId="77777777" w:rsidR="007E452B" w:rsidRDefault="004308F9">
      <w:pPr>
        <w:spacing w:before="120" w:line="254" w:lineRule="exact"/>
        <w:ind w:right="864"/>
        <w:textAlignment w:val="baseline"/>
        <w:rPr>
          <w:rFonts w:ascii="Arial" w:eastAsia="Arial" w:hAnsi="Arial"/>
          <w:color w:val="000000"/>
        </w:rPr>
      </w:pPr>
      <w:r>
        <w:rPr>
          <w:rFonts w:ascii="Arial" w:eastAsia="Arial" w:hAnsi="Arial"/>
          <w:color w:val="000000"/>
        </w:rPr>
        <w:t>A23. The sections in this ITT and associated documents are structured in line with a generic tendering process and do not indicate importance and / or precedence.</w:t>
      </w:r>
    </w:p>
    <w:p w14:paraId="44808225" w14:textId="36888A68" w:rsidR="007E452B" w:rsidRDefault="004308F9">
      <w:pPr>
        <w:spacing w:before="120" w:line="252" w:lineRule="exact"/>
        <w:ind w:right="72"/>
        <w:textAlignment w:val="baseline"/>
        <w:rPr>
          <w:rFonts w:ascii="Arial" w:eastAsia="Arial" w:hAnsi="Arial"/>
          <w:color w:val="000000"/>
        </w:rPr>
      </w:pPr>
      <w:r>
        <w:rPr>
          <w:rFonts w:ascii="Arial" w:eastAsia="Arial" w:hAnsi="Arial"/>
          <w:color w:val="000000"/>
        </w:rPr>
        <w:t xml:space="preserve">A24. This ITT is </w:t>
      </w:r>
      <w:r w:rsidR="007368C0">
        <w:rPr>
          <w:rFonts w:ascii="Arial" w:eastAsia="Arial" w:hAnsi="Arial"/>
          <w:color w:val="000000"/>
        </w:rPr>
        <w:t xml:space="preserve">not </w:t>
      </w:r>
      <w:r>
        <w:rPr>
          <w:rFonts w:ascii="Arial" w:eastAsia="Arial" w:hAnsi="Arial"/>
          <w:color w:val="000000"/>
        </w:rPr>
        <w:t xml:space="preserve">exempt </w:t>
      </w:r>
      <w:r w:rsidRPr="007368C0">
        <w:rPr>
          <w:rFonts w:ascii="Arial" w:eastAsia="Arial" w:hAnsi="Arial"/>
        </w:rPr>
        <w:t>from Public Contracts Regulations 2015</w:t>
      </w:r>
      <w:r w:rsidR="007368C0" w:rsidRPr="007368C0">
        <w:rPr>
          <w:rFonts w:ascii="Arial" w:eastAsia="Arial" w:hAnsi="Arial"/>
        </w:rPr>
        <w:t>.</w:t>
      </w:r>
    </w:p>
    <w:p w14:paraId="3026AA76" w14:textId="77777777" w:rsidR="007E452B" w:rsidRDefault="004308F9">
      <w:pPr>
        <w:spacing w:before="251" w:line="295" w:lineRule="exact"/>
        <w:textAlignment w:val="baseline"/>
        <w:rPr>
          <w:rFonts w:ascii="Arial" w:eastAsia="Arial" w:hAnsi="Arial"/>
          <w:b/>
          <w:color w:val="000000"/>
          <w:sz w:val="26"/>
        </w:rPr>
      </w:pPr>
      <w:r>
        <w:rPr>
          <w:rFonts w:ascii="Arial" w:eastAsia="Arial" w:hAnsi="Arial"/>
          <w:b/>
          <w:color w:val="000000"/>
          <w:sz w:val="26"/>
        </w:rPr>
        <w:t>Tender Expenses / Bid Preparation Costs</w:t>
      </w:r>
    </w:p>
    <w:p w14:paraId="56663BB8" w14:textId="235C2AC1" w:rsidR="007E452B" w:rsidRDefault="004308F9">
      <w:pPr>
        <w:spacing w:before="113" w:line="253" w:lineRule="exact"/>
        <w:ind w:right="72"/>
        <w:textAlignment w:val="baseline"/>
        <w:rPr>
          <w:rFonts w:ascii="Arial" w:eastAsia="Arial" w:hAnsi="Arial"/>
          <w:color w:val="000000"/>
        </w:rPr>
      </w:pPr>
      <w:r>
        <w:rPr>
          <w:rFonts w:ascii="Arial" w:eastAsia="Arial" w:hAnsi="Arial"/>
          <w:color w:val="000000"/>
        </w:rPr>
        <w:t>A25. Where a non-competitive Tender leads to a new contract, the Authority will reimburse your reasonable bid preparation costs,</w:t>
      </w:r>
      <w:r>
        <w:rPr>
          <w:rFonts w:ascii="Arial" w:eastAsia="Arial" w:hAnsi="Arial"/>
          <w:color w:val="FF0000"/>
        </w:rPr>
        <w:t xml:space="preserve"> </w:t>
      </w:r>
      <w:r>
        <w:rPr>
          <w:rFonts w:ascii="Arial" w:eastAsia="Arial" w:hAnsi="Arial"/>
          <w:color w:val="000000"/>
        </w:rPr>
        <w:t>subject to any Limit of Liability made known to you in writing by the Authority, either in this Tender documentation or elsewhere. Any such costs must be charged as direct costs to the contract to which they relate.</w:t>
      </w:r>
    </w:p>
    <w:p w14:paraId="2B0DED4B" w14:textId="77777777" w:rsidR="007E452B" w:rsidRDefault="004308F9">
      <w:pPr>
        <w:spacing w:before="119" w:line="255" w:lineRule="exact"/>
        <w:ind w:right="432"/>
        <w:textAlignment w:val="baseline"/>
        <w:rPr>
          <w:rFonts w:ascii="Arial" w:eastAsia="Arial" w:hAnsi="Arial"/>
          <w:color w:val="000000"/>
          <w:spacing w:val="-3"/>
        </w:rPr>
      </w:pPr>
      <w:r>
        <w:rPr>
          <w:rFonts w:ascii="Arial" w:eastAsia="Arial" w:hAnsi="Arial"/>
          <w:color w:val="000000"/>
          <w:spacing w:val="-3"/>
        </w:rPr>
        <w:t>A26. Where a non-competitive Tender does not lead to a new contract, the Authority’s position in relation to your bid preparation costs will depend on the reason the contract does not proceed.</w:t>
      </w:r>
    </w:p>
    <w:p w14:paraId="50551BDB" w14:textId="77777777" w:rsidR="00D01921" w:rsidRDefault="004308F9" w:rsidP="00D01921">
      <w:pPr>
        <w:spacing w:before="116" w:after="459" w:line="254" w:lineRule="exact"/>
        <w:textAlignment w:val="baseline"/>
        <w:rPr>
          <w:rFonts w:ascii="Arial" w:eastAsia="Arial" w:hAnsi="Arial"/>
          <w:color w:val="000000"/>
        </w:rPr>
      </w:pPr>
      <w:r>
        <w:rPr>
          <w:rFonts w:ascii="Arial" w:eastAsia="Arial" w:hAnsi="Arial"/>
          <w:color w:val="000000"/>
        </w:rPr>
        <w:t>A27. Where the Tender does not proceed for reasons of the contractor’s decision not to proceed, the Authority will not reimburse any of your bid preparation costs, either directly or through indirect cost recovery methods.</w:t>
      </w:r>
    </w:p>
    <w:p w14:paraId="22E97A87" w14:textId="77777777" w:rsidR="007E452B" w:rsidRDefault="004308F9" w:rsidP="00D01921">
      <w:pPr>
        <w:spacing w:before="116" w:after="459" w:line="254" w:lineRule="exact"/>
        <w:textAlignment w:val="baseline"/>
        <w:rPr>
          <w:rFonts w:ascii="Arial" w:eastAsia="Arial" w:hAnsi="Arial"/>
          <w:color w:val="000000"/>
        </w:rPr>
      </w:pPr>
      <w:r>
        <w:rPr>
          <w:rFonts w:ascii="Arial" w:eastAsia="Arial" w:hAnsi="Arial"/>
          <w:color w:val="000000"/>
        </w:rPr>
        <w:t>A28. Where the Tender process is terminated or amended by the Authority, the Authority will reimburse your reasonable bid preparation costs, subject to any Limit of Liability made known to you in writing by the Authority, either in this Tender documentation or elsewhere. Because such costs are not permitted to be recovered indirectly against other non-competitive contracts, the Authority will in these circumstances request you to submit a cost statement detailing your reasonably incurred costs, which the Authority will have the right to review, before agreeing with you the means of making the finally agreed settlement.</w:t>
      </w:r>
    </w:p>
    <w:p w14:paraId="720E40E4" w14:textId="77777777" w:rsidR="007E452B" w:rsidRDefault="004308F9">
      <w:pPr>
        <w:spacing w:before="247" w:line="295" w:lineRule="exact"/>
        <w:textAlignment w:val="baseline"/>
        <w:rPr>
          <w:rFonts w:ascii="Arial" w:eastAsia="Arial" w:hAnsi="Arial"/>
          <w:b/>
          <w:color w:val="000000"/>
          <w:sz w:val="26"/>
        </w:rPr>
      </w:pPr>
      <w:r>
        <w:rPr>
          <w:rFonts w:ascii="Arial" w:eastAsia="Arial" w:hAnsi="Arial"/>
          <w:b/>
          <w:color w:val="000000"/>
          <w:sz w:val="26"/>
        </w:rPr>
        <w:t>ITT Documentation and ITT Material</w:t>
      </w:r>
    </w:p>
    <w:p w14:paraId="27DC5F58" w14:textId="77777777" w:rsidR="007E452B" w:rsidRDefault="004308F9">
      <w:pPr>
        <w:spacing w:before="118" w:line="252" w:lineRule="exact"/>
        <w:ind w:right="504"/>
        <w:textAlignment w:val="baseline"/>
        <w:rPr>
          <w:rFonts w:ascii="Arial" w:eastAsia="Arial" w:hAnsi="Arial"/>
          <w:color w:val="000000"/>
        </w:rPr>
      </w:pPr>
      <w:r>
        <w:rPr>
          <w:rFonts w:ascii="Arial" w:eastAsia="Arial" w:hAnsi="Arial"/>
          <w:color w:val="000000"/>
        </w:rPr>
        <w:lastRenderedPageBreak/>
        <w:t xml:space="preserve">A29. ITT Documentation, ITT Material and any Intellectual Property Rights (IPR) in them shall remain the property of the Authority or other </w:t>
      </w:r>
      <w:proofErr w:type="gramStart"/>
      <w:r>
        <w:rPr>
          <w:rFonts w:ascii="Arial" w:eastAsia="Arial" w:hAnsi="Arial"/>
          <w:color w:val="000000"/>
        </w:rPr>
        <w:t>Third Party</w:t>
      </w:r>
      <w:proofErr w:type="gramEnd"/>
      <w:r>
        <w:rPr>
          <w:rFonts w:ascii="Arial" w:eastAsia="Arial" w:hAnsi="Arial"/>
          <w:color w:val="000000"/>
        </w:rPr>
        <w:t xml:space="preserve"> owners and is released solely for the purposes of enabling you to submit a Tender. You must:</w:t>
      </w:r>
    </w:p>
    <w:p w14:paraId="4C4277D4" w14:textId="77777777" w:rsidR="007E452B" w:rsidRDefault="004308F9">
      <w:pPr>
        <w:numPr>
          <w:ilvl w:val="0"/>
          <w:numId w:val="7"/>
        </w:numPr>
        <w:tabs>
          <w:tab w:val="clear" w:pos="576"/>
          <w:tab w:val="left" w:pos="1152"/>
        </w:tabs>
        <w:spacing w:before="124" w:line="250" w:lineRule="exact"/>
        <w:ind w:left="576" w:right="144"/>
        <w:textAlignment w:val="baseline"/>
        <w:rPr>
          <w:rFonts w:ascii="Arial" w:eastAsia="Arial" w:hAnsi="Arial"/>
          <w:color w:val="000000"/>
        </w:rPr>
      </w:pPr>
      <w:r>
        <w:rPr>
          <w:rFonts w:ascii="Arial" w:eastAsia="Arial" w:hAnsi="Arial"/>
          <w:color w:val="000000"/>
        </w:rPr>
        <w:t xml:space="preserve">take responsibility for the safe custody of the ITT Documentation and ITT Material and for all loss and damage sustained to it whilst in your </w:t>
      </w:r>
      <w:proofErr w:type="gramStart"/>
      <w:r>
        <w:rPr>
          <w:rFonts w:ascii="Arial" w:eastAsia="Arial" w:hAnsi="Arial"/>
          <w:color w:val="000000"/>
        </w:rPr>
        <w:t>care;</w:t>
      </w:r>
      <w:proofErr w:type="gramEnd"/>
    </w:p>
    <w:p w14:paraId="2CFBD715" w14:textId="77777777" w:rsidR="007E452B" w:rsidRDefault="004308F9">
      <w:pPr>
        <w:numPr>
          <w:ilvl w:val="0"/>
          <w:numId w:val="7"/>
        </w:numPr>
        <w:tabs>
          <w:tab w:val="clear" w:pos="576"/>
          <w:tab w:val="left" w:pos="1152"/>
        </w:tabs>
        <w:spacing w:before="121" w:line="254" w:lineRule="exact"/>
        <w:ind w:left="576" w:right="288"/>
        <w:textAlignment w:val="baseline"/>
        <w:rPr>
          <w:rFonts w:ascii="Arial" w:eastAsia="Arial" w:hAnsi="Arial"/>
          <w:color w:val="000000"/>
        </w:rPr>
      </w:pPr>
      <w:r>
        <w:rPr>
          <w:rFonts w:ascii="Arial" w:eastAsia="Arial" w:hAnsi="Arial"/>
          <w:color w:val="000000"/>
        </w:rPr>
        <w:t xml:space="preserve">not copy or disclose the ITT Documentation or ITT Material to anyone other than the bid team involved in preparing your Tender, and not use it except for the purpose of responding to this </w:t>
      </w:r>
      <w:proofErr w:type="gramStart"/>
      <w:r>
        <w:rPr>
          <w:rFonts w:ascii="Arial" w:eastAsia="Arial" w:hAnsi="Arial"/>
          <w:color w:val="000000"/>
        </w:rPr>
        <w:t>ITT;</w:t>
      </w:r>
      <w:proofErr w:type="gramEnd"/>
    </w:p>
    <w:p w14:paraId="54771D04" w14:textId="77777777" w:rsidR="007E452B" w:rsidRDefault="004308F9">
      <w:pPr>
        <w:numPr>
          <w:ilvl w:val="0"/>
          <w:numId w:val="7"/>
        </w:numPr>
        <w:tabs>
          <w:tab w:val="clear" w:pos="576"/>
          <w:tab w:val="left" w:pos="1152"/>
        </w:tabs>
        <w:spacing w:before="116" w:line="254" w:lineRule="exact"/>
        <w:ind w:left="576" w:right="648"/>
        <w:textAlignment w:val="baseline"/>
        <w:rPr>
          <w:rFonts w:ascii="Arial" w:eastAsia="Arial" w:hAnsi="Arial"/>
          <w:color w:val="000000"/>
        </w:rPr>
      </w:pPr>
      <w:r>
        <w:rPr>
          <w:rFonts w:ascii="Arial" w:eastAsia="Arial" w:hAnsi="Arial"/>
          <w:color w:val="000000"/>
        </w:rPr>
        <w:t xml:space="preserve">seek written approval from the Authority if you need to provide access to any ITT Documentation or ITT Material to any Third </w:t>
      </w:r>
      <w:proofErr w:type="gramStart"/>
      <w:r>
        <w:rPr>
          <w:rFonts w:ascii="Arial" w:eastAsia="Arial" w:hAnsi="Arial"/>
          <w:color w:val="000000"/>
        </w:rPr>
        <w:t>Party;</w:t>
      </w:r>
      <w:proofErr w:type="gramEnd"/>
    </w:p>
    <w:p w14:paraId="78A0FADE" w14:textId="77777777" w:rsidR="007E452B" w:rsidRDefault="004308F9">
      <w:pPr>
        <w:numPr>
          <w:ilvl w:val="0"/>
          <w:numId w:val="7"/>
        </w:numPr>
        <w:tabs>
          <w:tab w:val="clear" w:pos="576"/>
          <w:tab w:val="left" w:pos="1152"/>
        </w:tabs>
        <w:spacing w:before="125" w:line="252" w:lineRule="exact"/>
        <w:ind w:left="576" w:right="72"/>
        <w:textAlignment w:val="baseline"/>
        <w:rPr>
          <w:rFonts w:ascii="Arial" w:eastAsia="Arial" w:hAnsi="Arial"/>
          <w:color w:val="000000"/>
        </w:rPr>
      </w:pPr>
      <w:r>
        <w:rPr>
          <w:rFonts w:ascii="Arial" w:eastAsia="Arial" w:hAnsi="Arial"/>
          <w:color w:val="000000"/>
        </w:rPr>
        <w:t xml:space="preserve">abide by any reasonable conditions imposed by the Authority in giving its approval under sub-paragraph A29.c, which at a minimum will require you to ensure any disclosure to a Third Party is made by you in confidence. Alternatively, due to IPR issues for example, the disclosure may be made, in confidence, directly by the </w:t>
      </w:r>
      <w:proofErr w:type="gramStart"/>
      <w:r>
        <w:rPr>
          <w:rFonts w:ascii="Arial" w:eastAsia="Arial" w:hAnsi="Arial"/>
          <w:color w:val="000000"/>
        </w:rPr>
        <w:t>Authority;</w:t>
      </w:r>
      <w:proofErr w:type="gramEnd"/>
    </w:p>
    <w:p w14:paraId="52C4FD60" w14:textId="77777777" w:rsidR="007E452B" w:rsidRDefault="004308F9">
      <w:pPr>
        <w:numPr>
          <w:ilvl w:val="0"/>
          <w:numId w:val="7"/>
        </w:numPr>
        <w:tabs>
          <w:tab w:val="clear" w:pos="576"/>
          <w:tab w:val="left" w:pos="1152"/>
        </w:tabs>
        <w:spacing w:before="121" w:line="253" w:lineRule="exact"/>
        <w:ind w:left="576" w:right="72"/>
        <w:textAlignment w:val="baseline"/>
        <w:rPr>
          <w:rFonts w:ascii="Arial" w:eastAsia="Arial" w:hAnsi="Arial"/>
          <w:color w:val="000000"/>
        </w:rPr>
      </w:pPr>
      <w:r>
        <w:rPr>
          <w:rFonts w:ascii="Arial" w:eastAsia="Arial" w:hAnsi="Arial"/>
          <w:color w:val="000000"/>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Pr>
          <w:rFonts w:ascii="Arial" w:eastAsia="Arial" w:hAnsi="Arial"/>
          <w:color w:val="000000"/>
        </w:rPr>
        <w:t>compensation;</w:t>
      </w:r>
      <w:proofErr w:type="gramEnd"/>
    </w:p>
    <w:p w14:paraId="6A3926E9" w14:textId="77777777" w:rsidR="007E452B" w:rsidRDefault="004308F9">
      <w:pPr>
        <w:numPr>
          <w:ilvl w:val="0"/>
          <w:numId w:val="7"/>
        </w:numPr>
        <w:tabs>
          <w:tab w:val="clear" w:pos="576"/>
          <w:tab w:val="left" w:pos="1152"/>
        </w:tabs>
        <w:spacing w:before="114" w:line="255" w:lineRule="exact"/>
        <w:ind w:left="576" w:right="792"/>
        <w:textAlignment w:val="baseline"/>
        <w:rPr>
          <w:rFonts w:ascii="Arial" w:eastAsia="Arial" w:hAnsi="Arial"/>
          <w:color w:val="000000"/>
        </w:rPr>
      </w:pPr>
      <w:r>
        <w:rPr>
          <w:rFonts w:ascii="Arial" w:eastAsia="Arial" w:hAnsi="Arial"/>
          <w:color w:val="000000"/>
        </w:rPr>
        <w:t xml:space="preserve">inform the named Commercial Officer immediately if you decide not to submit a </w:t>
      </w:r>
      <w:proofErr w:type="gramStart"/>
      <w:r>
        <w:rPr>
          <w:rFonts w:ascii="Arial" w:eastAsia="Arial" w:hAnsi="Arial"/>
          <w:color w:val="000000"/>
        </w:rPr>
        <w:t>Tender;</w:t>
      </w:r>
      <w:proofErr w:type="gramEnd"/>
    </w:p>
    <w:p w14:paraId="2D96AD16" w14:textId="77777777" w:rsidR="007E452B" w:rsidRDefault="004308F9">
      <w:pPr>
        <w:numPr>
          <w:ilvl w:val="0"/>
          <w:numId w:val="7"/>
        </w:numPr>
        <w:tabs>
          <w:tab w:val="clear" w:pos="576"/>
          <w:tab w:val="left" w:pos="1152"/>
        </w:tabs>
        <w:spacing w:before="121" w:line="253" w:lineRule="exact"/>
        <w:ind w:left="576" w:right="72"/>
        <w:textAlignment w:val="baseline"/>
        <w:rPr>
          <w:rFonts w:ascii="Arial" w:eastAsia="Arial" w:hAnsi="Arial"/>
          <w:color w:val="000000"/>
        </w:rPr>
      </w:pPr>
      <w:r>
        <w:rPr>
          <w:rFonts w:ascii="Arial" w:eastAsia="Arial" w:hAnsi="Arial"/>
          <w:color w:val="000000"/>
        </w:rPr>
        <w:t xml:space="preserve">immediately confirm destruction of (or in the case of software, that it is beyond use) all ITT Documentation, ITT </w:t>
      </w:r>
      <w:proofErr w:type="gramStart"/>
      <w:r>
        <w:rPr>
          <w:rFonts w:ascii="Arial" w:eastAsia="Arial" w:hAnsi="Arial"/>
          <w:color w:val="000000"/>
        </w:rPr>
        <w:t>Material</w:t>
      </w:r>
      <w:proofErr w:type="gramEnd"/>
      <w:r>
        <w:rPr>
          <w:rFonts w:ascii="Arial" w:eastAsia="Arial" w:hAnsi="Arial"/>
          <w:color w:val="000000"/>
        </w:rPr>
        <w:t xml:space="preserve"> and derived information of an unmarked nature, should you decide not to respond to this ITT, or you are notified by the Authority that your Tender has been unsuccessful; and</w:t>
      </w:r>
    </w:p>
    <w:p w14:paraId="087AE2D0" w14:textId="77777777" w:rsidR="007E452B" w:rsidRDefault="004308F9">
      <w:pPr>
        <w:numPr>
          <w:ilvl w:val="0"/>
          <w:numId w:val="7"/>
        </w:numPr>
        <w:tabs>
          <w:tab w:val="clear" w:pos="576"/>
          <w:tab w:val="left" w:pos="1152"/>
        </w:tabs>
        <w:spacing w:before="122" w:line="252" w:lineRule="exact"/>
        <w:ind w:left="576" w:right="144"/>
        <w:textAlignment w:val="baseline"/>
        <w:rPr>
          <w:rFonts w:ascii="Arial" w:eastAsia="Arial" w:hAnsi="Arial"/>
          <w:color w:val="000000"/>
        </w:rPr>
      </w:pPr>
      <w:r>
        <w:rPr>
          <w:rFonts w:ascii="Arial" w:eastAsia="Arial" w:hAnsi="Arial"/>
          <w:color w:val="000000"/>
        </w:rPr>
        <w:t>consult the named Commercial Officer to agree the appropriate destruction process if you are in receipt of ITT Documentation and ITT Material marked ‘OFFICAL-SENSITIVE’ or ‘SECRET’.</w:t>
      </w:r>
    </w:p>
    <w:p w14:paraId="6D5BF36B" w14:textId="77777777" w:rsidR="007E452B" w:rsidRDefault="004308F9">
      <w:pPr>
        <w:spacing w:before="122" w:line="252" w:lineRule="exact"/>
        <w:ind w:right="360"/>
        <w:textAlignment w:val="baseline"/>
        <w:rPr>
          <w:rFonts w:ascii="Arial" w:eastAsia="Arial" w:hAnsi="Arial"/>
          <w:color w:val="000000"/>
        </w:rPr>
      </w:pPr>
      <w:r>
        <w:rPr>
          <w:rFonts w:ascii="Arial" w:eastAsia="Arial" w:hAnsi="Arial"/>
          <w:color w:val="000000"/>
        </w:rPr>
        <w:t xml:space="preserve">A30. Some or </w:t>
      </w:r>
      <w:proofErr w:type="gramStart"/>
      <w:r>
        <w:rPr>
          <w:rFonts w:ascii="Arial" w:eastAsia="Arial" w:hAnsi="Arial"/>
          <w:color w:val="000000"/>
        </w:rPr>
        <w:t>all of</w:t>
      </w:r>
      <w:proofErr w:type="gramEnd"/>
      <w:r>
        <w:rPr>
          <w:rFonts w:ascii="Arial" w:eastAsia="Arial" w:hAnsi="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A29 above.</w:t>
      </w:r>
    </w:p>
    <w:p w14:paraId="7B963000" w14:textId="77777777" w:rsidR="007E452B" w:rsidRDefault="004308F9">
      <w:pPr>
        <w:spacing w:before="252" w:line="295" w:lineRule="exact"/>
        <w:textAlignment w:val="baseline"/>
        <w:rPr>
          <w:rFonts w:ascii="Arial" w:eastAsia="Arial" w:hAnsi="Arial"/>
          <w:b/>
          <w:color w:val="000000"/>
          <w:spacing w:val="-1"/>
          <w:sz w:val="26"/>
        </w:rPr>
      </w:pPr>
      <w:r>
        <w:rPr>
          <w:rFonts w:ascii="Arial" w:eastAsia="Arial" w:hAnsi="Arial"/>
          <w:b/>
          <w:color w:val="000000"/>
          <w:spacing w:val="-1"/>
          <w:sz w:val="26"/>
        </w:rPr>
        <w:t>Material Change of Control</w:t>
      </w:r>
    </w:p>
    <w:p w14:paraId="4BBC7200" w14:textId="77777777" w:rsidR="007E452B" w:rsidRDefault="004308F9">
      <w:pPr>
        <w:spacing w:before="118" w:line="252" w:lineRule="exact"/>
        <w:ind w:right="144"/>
        <w:textAlignment w:val="baseline"/>
        <w:rPr>
          <w:rFonts w:ascii="Arial" w:eastAsia="Arial" w:hAnsi="Arial"/>
          <w:color w:val="000000"/>
          <w:spacing w:val="-3"/>
        </w:rPr>
      </w:pPr>
      <w:r>
        <w:rPr>
          <w:rFonts w:ascii="Arial" w:eastAsia="Arial" w:hAnsi="Arial"/>
          <w:color w:val="000000"/>
          <w:spacing w:val="-3"/>
        </w:rPr>
        <w:t xml:space="preserve">A31. You must inform the Authority in writing if there is any material change in control, </w:t>
      </w:r>
      <w:proofErr w:type="gramStart"/>
      <w:r>
        <w:rPr>
          <w:rFonts w:ascii="Arial" w:eastAsia="Arial" w:hAnsi="Arial"/>
          <w:color w:val="000000"/>
          <w:spacing w:val="-3"/>
        </w:rPr>
        <w:t>composition</w:t>
      </w:r>
      <w:proofErr w:type="gramEnd"/>
      <w:r>
        <w:rPr>
          <w:rFonts w:ascii="Arial" w:eastAsia="Arial" w:hAnsi="Arial"/>
          <w:color w:val="000000"/>
          <w:spacing w:val="-3"/>
        </w:rPr>
        <w:t xml:space="preserve"> or membership of your </w:t>
      </w:r>
      <w:proofErr w:type="spellStart"/>
      <w:r>
        <w:rPr>
          <w:rFonts w:ascii="Arial" w:eastAsia="Arial" w:hAnsi="Arial"/>
          <w:color w:val="000000"/>
          <w:spacing w:val="-3"/>
        </w:rPr>
        <w:t>organisation</w:t>
      </w:r>
      <w:proofErr w:type="spellEnd"/>
      <w:r>
        <w:rPr>
          <w:rFonts w:ascii="Arial" w:eastAsia="Arial" w:hAnsi="Arial"/>
          <w:color w:val="000000"/>
          <w:spacing w:val="-3"/>
        </w:rPr>
        <w:t xml:space="preserve"> and / or consortium members, including any sub-contractors at any time during the procurement process. This may affect our decision to award a contract to you.</w:t>
      </w:r>
    </w:p>
    <w:p w14:paraId="176E4989" w14:textId="579E3D03" w:rsidR="007E452B" w:rsidRDefault="004308F9">
      <w:pPr>
        <w:spacing w:before="252" w:line="295" w:lineRule="exact"/>
        <w:textAlignment w:val="baseline"/>
        <w:rPr>
          <w:rFonts w:ascii="Arial" w:eastAsia="Arial" w:hAnsi="Arial"/>
          <w:b/>
          <w:color w:val="000000"/>
          <w:sz w:val="26"/>
        </w:rPr>
      </w:pPr>
      <w:r>
        <w:rPr>
          <w:rFonts w:ascii="Arial" w:eastAsia="Arial" w:hAnsi="Arial"/>
          <w:b/>
          <w:color w:val="000000"/>
          <w:sz w:val="26"/>
        </w:rPr>
        <w:t>Contract Conditions</w:t>
      </w:r>
      <w:r>
        <w:rPr>
          <w:rFonts w:ascii="Arial" w:eastAsia="Arial" w:hAnsi="Arial"/>
          <w:color w:val="FF0000"/>
        </w:rPr>
        <w:t xml:space="preserve"> </w:t>
      </w:r>
    </w:p>
    <w:p w14:paraId="7D07D6F2" w14:textId="77777777" w:rsidR="007E452B" w:rsidRDefault="004308F9">
      <w:pPr>
        <w:spacing w:before="112" w:line="255" w:lineRule="exact"/>
        <w:ind w:right="792"/>
        <w:textAlignment w:val="baseline"/>
        <w:rPr>
          <w:rFonts w:ascii="Arial" w:eastAsia="Arial" w:hAnsi="Arial"/>
          <w:color w:val="000000"/>
        </w:rPr>
      </w:pPr>
      <w:r>
        <w:rPr>
          <w:rFonts w:ascii="Arial" w:eastAsia="Arial" w:hAnsi="Arial"/>
          <w:color w:val="000000"/>
        </w:rPr>
        <w:t xml:space="preserve">A32. The full text of </w:t>
      </w:r>
      <w:proofErr w:type="spellStart"/>
      <w:r>
        <w:rPr>
          <w:rFonts w:ascii="Arial" w:eastAsia="Arial" w:hAnsi="Arial"/>
          <w:color w:val="000000"/>
        </w:rPr>
        <w:t>Defence</w:t>
      </w:r>
      <w:proofErr w:type="spellEnd"/>
      <w:r>
        <w:rPr>
          <w:rFonts w:ascii="Arial" w:eastAsia="Arial" w:hAnsi="Arial"/>
          <w:color w:val="000000"/>
        </w:rPr>
        <w:t xml:space="preserve"> Conditions (DEFCONs) and </w:t>
      </w:r>
      <w:proofErr w:type="spellStart"/>
      <w:r>
        <w:rPr>
          <w:rFonts w:ascii="Arial" w:eastAsia="Arial" w:hAnsi="Arial"/>
          <w:color w:val="000000"/>
        </w:rPr>
        <w:t>Defence</w:t>
      </w:r>
      <w:proofErr w:type="spellEnd"/>
      <w:r>
        <w:rPr>
          <w:rFonts w:ascii="Arial" w:eastAsia="Arial" w:hAnsi="Arial"/>
          <w:color w:val="000000"/>
        </w:rPr>
        <w:t xml:space="preserve"> Forms (DEFFORMS) are available electronically via the</w:t>
      </w:r>
      <w:hyperlink r:id="rId19">
        <w:r>
          <w:rPr>
            <w:rFonts w:ascii="Arial" w:eastAsia="Arial" w:hAnsi="Arial"/>
            <w:color w:val="0000FF"/>
            <w:u w:val="single"/>
          </w:rPr>
          <w:t xml:space="preserve"> Knowledge in </w:t>
        </w:r>
        <w:proofErr w:type="spellStart"/>
        <w:r>
          <w:rPr>
            <w:rFonts w:ascii="Arial" w:eastAsia="Arial" w:hAnsi="Arial"/>
            <w:color w:val="0000FF"/>
            <w:u w:val="single"/>
          </w:rPr>
          <w:t>Defence</w:t>
        </w:r>
        <w:proofErr w:type="spellEnd"/>
        <w:r>
          <w:rPr>
            <w:rFonts w:ascii="Arial" w:eastAsia="Arial" w:hAnsi="Arial"/>
            <w:color w:val="0000FF"/>
            <w:u w:val="single"/>
          </w:rPr>
          <w:t xml:space="preserve"> (</w:t>
        </w:r>
        <w:proofErr w:type="spellStart"/>
        <w:r>
          <w:rPr>
            <w:rFonts w:ascii="Arial" w:eastAsia="Arial" w:hAnsi="Arial"/>
            <w:color w:val="0000FF"/>
            <w:u w:val="single"/>
          </w:rPr>
          <w:t>KiD</w:t>
        </w:r>
        <w:proofErr w:type="spellEnd"/>
        <w:r>
          <w:rPr>
            <w:rFonts w:ascii="Arial" w:eastAsia="Arial" w:hAnsi="Arial"/>
            <w:color w:val="0000FF"/>
            <w:u w:val="single"/>
          </w:rPr>
          <w:t>)</w:t>
        </w:r>
      </w:hyperlink>
      <w:hyperlink r:id="rId20">
        <w:r>
          <w:rPr>
            <w:rFonts w:ascii="Arial" w:eastAsia="Arial" w:hAnsi="Arial"/>
            <w:color w:val="0000FF"/>
            <w:u w:val="single"/>
          </w:rPr>
          <w:t xml:space="preserve"> </w:t>
        </w:r>
      </w:hyperlink>
      <w:r>
        <w:rPr>
          <w:rFonts w:ascii="Arial" w:eastAsia="Arial" w:hAnsi="Arial"/>
          <w:color w:val="000000"/>
        </w:rPr>
        <w:t>website.</w:t>
      </w:r>
    </w:p>
    <w:p w14:paraId="04A1DF30" w14:textId="77777777" w:rsidR="007E452B" w:rsidRDefault="004308F9">
      <w:pPr>
        <w:spacing w:before="251" w:line="295" w:lineRule="exact"/>
        <w:textAlignment w:val="baseline"/>
        <w:rPr>
          <w:rFonts w:ascii="Arial" w:eastAsia="Arial" w:hAnsi="Arial"/>
          <w:b/>
          <w:color w:val="000000"/>
          <w:sz w:val="26"/>
        </w:rPr>
      </w:pPr>
      <w:r>
        <w:rPr>
          <w:rFonts w:ascii="Arial" w:eastAsia="Arial" w:hAnsi="Arial"/>
          <w:b/>
          <w:color w:val="000000"/>
          <w:sz w:val="26"/>
        </w:rPr>
        <w:t>The Armed Forces Covenant</w:t>
      </w:r>
    </w:p>
    <w:p w14:paraId="50FBF540" w14:textId="77777777" w:rsidR="007E452B" w:rsidRDefault="004308F9">
      <w:pPr>
        <w:spacing w:before="113" w:line="254" w:lineRule="exact"/>
        <w:ind w:right="216"/>
        <w:textAlignment w:val="baseline"/>
        <w:rPr>
          <w:rFonts w:ascii="Arial" w:eastAsia="Arial" w:hAnsi="Arial"/>
          <w:color w:val="000000"/>
        </w:rPr>
      </w:pPr>
      <w:r>
        <w:rPr>
          <w:rFonts w:ascii="Arial" w:eastAsia="Arial" w:hAnsi="Arial"/>
          <w:color w:val="000000"/>
        </w:rPr>
        <w:t xml:space="preserve">A34. The Armed Forces Covenant is a promise from the nation to those who serve, or who have served, and their families, to ensure that they are treated fairly and are not disadvantaged in their day to day lives </w:t>
      </w:r>
      <w:proofErr w:type="gramStart"/>
      <w:r>
        <w:rPr>
          <w:rFonts w:ascii="Arial" w:eastAsia="Arial" w:hAnsi="Arial"/>
          <w:color w:val="000000"/>
        </w:rPr>
        <w:t>as a result of</w:t>
      </w:r>
      <w:proofErr w:type="gramEnd"/>
      <w:r>
        <w:rPr>
          <w:rFonts w:ascii="Arial" w:eastAsia="Arial" w:hAnsi="Arial"/>
          <w:color w:val="000000"/>
        </w:rPr>
        <w:t xml:space="preserve"> their service.</w:t>
      </w:r>
    </w:p>
    <w:p w14:paraId="6CFC76A8" w14:textId="77777777" w:rsidR="007E452B" w:rsidRDefault="004308F9">
      <w:pPr>
        <w:spacing w:before="123" w:line="246" w:lineRule="exact"/>
        <w:textAlignment w:val="baseline"/>
        <w:rPr>
          <w:rFonts w:ascii="Arial" w:eastAsia="Arial" w:hAnsi="Arial"/>
          <w:color w:val="000000"/>
        </w:rPr>
      </w:pPr>
      <w:r>
        <w:rPr>
          <w:rFonts w:ascii="Arial" w:eastAsia="Arial" w:hAnsi="Arial"/>
          <w:color w:val="000000"/>
        </w:rPr>
        <w:t>A35. The Covenant is based on two principles:</w:t>
      </w:r>
    </w:p>
    <w:p w14:paraId="2C610624" w14:textId="77777777" w:rsidR="007E452B" w:rsidRDefault="004308F9">
      <w:pPr>
        <w:numPr>
          <w:ilvl w:val="0"/>
          <w:numId w:val="8"/>
        </w:numPr>
        <w:tabs>
          <w:tab w:val="clear" w:pos="576"/>
          <w:tab w:val="left" w:pos="1152"/>
        </w:tabs>
        <w:spacing w:before="121" w:line="254" w:lineRule="exact"/>
        <w:ind w:left="576" w:right="360"/>
        <w:textAlignment w:val="baseline"/>
        <w:rPr>
          <w:rFonts w:ascii="Arial" w:eastAsia="Arial" w:hAnsi="Arial"/>
          <w:color w:val="000000"/>
        </w:rPr>
      </w:pPr>
      <w:r>
        <w:rPr>
          <w:rFonts w:ascii="Arial" w:eastAsia="Arial" w:hAnsi="Arial"/>
          <w:color w:val="000000"/>
        </w:rPr>
        <w:t>that the Armed Forces community would not face disadvantages when compared to other citizens in the provision of public and commercial services; and</w:t>
      </w:r>
    </w:p>
    <w:p w14:paraId="21355757" w14:textId="77777777" w:rsidR="007E452B" w:rsidRDefault="004308F9">
      <w:pPr>
        <w:numPr>
          <w:ilvl w:val="0"/>
          <w:numId w:val="8"/>
        </w:numPr>
        <w:tabs>
          <w:tab w:val="clear" w:pos="576"/>
          <w:tab w:val="left" w:pos="1152"/>
        </w:tabs>
        <w:spacing w:before="126" w:line="249" w:lineRule="exact"/>
        <w:ind w:left="576" w:right="144"/>
        <w:textAlignment w:val="baseline"/>
        <w:rPr>
          <w:rFonts w:ascii="Arial" w:eastAsia="Arial" w:hAnsi="Arial"/>
          <w:color w:val="000000"/>
        </w:rPr>
      </w:pPr>
      <w:r>
        <w:rPr>
          <w:rFonts w:ascii="Arial" w:eastAsia="Arial" w:hAnsi="Arial"/>
          <w:color w:val="000000"/>
        </w:rPr>
        <w:lastRenderedPageBreak/>
        <w:t>that special consideration is appropriate in some cases, especially for those who have given most such as the injured and the bereaved.</w:t>
      </w:r>
    </w:p>
    <w:p w14:paraId="16646A4B" w14:textId="77777777" w:rsidR="007E452B" w:rsidRDefault="004308F9">
      <w:pPr>
        <w:spacing w:before="123" w:line="252" w:lineRule="exact"/>
        <w:ind w:right="288"/>
        <w:textAlignment w:val="baseline"/>
        <w:rPr>
          <w:rFonts w:ascii="Arial" w:eastAsia="Arial" w:hAnsi="Arial"/>
          <w:color w:val="000000"/>
        </w:rPr>
      </w:pPr>
      <w:r>
        <w:rPr>
          <w:rFonts w:ascii="Arial" w:eastAsia="Arial" w:hAnsi="Arial"/>
          <w:color w:val="000000"/>
        </w:rPr>
        <w:t xml:space="preserve">A36. The Authority encourages all Tenderers, and their suppliers, to sign the Armed Forces Covenant, declaring their support for the Armed Forces community by displaying the values and </w:t>
      </w:r>
      <w:proofErr w:type="spellStart"/>
      <w:r>
        <w:rPr>
          <w:rFonts w:ascii="Arial" w:eastAsia="Arial" w:hAnsi="Arial"/>
          <w:color w:val="000000"/>
        </w:rPr>
        <w:t>behaviours</w:t>
      </w:r>
      <w:proofErr w:type="spellEnd"/>
      <w:r>
        <w:rPr>
          <w:rFonts w:ascii="Arial" w:eastAsia="Arial" w:hAnsi="Arial"/>
          <w:color w:val="000000"/>
        </w:rPr>
        <w:t xml:space="preserve"> set out therein.</w:t>
      </w:r>
    </w:p>
    <w:p w14:paraId="254E6FE0" w14:textId="77777777" w:rsidR="007E452B" w:rsidRDefault="004308F9">
      <w:pPr>
        <w:spacing w:before="124" w:line="252" w:lineRule="exact"/>
        <w:ind w:right="144"/>
        <w:textAlignment w:val="baseline"/>
        <w:rPr>
          <w:rFonts w:ascii="Arial" w:eastAsia="Arial" w:hAnsi="Arial"/>
          <w:color w:val="000000"/>
        </w:rPr>
      </w:pPr>
      <w:r>
        <w:rPr>
          <w:rFonts w:ascii="Arial" w:eastAsia="Arial" w:hAnsi="Arial"/>
          <w:color w:val="000000"/>
        </w:rPr>
        <w:t>A37.</w:t>
      </w:r>
      <w:r>
        <w:rPr>
          <w:rFonts w:ascii="Arial" w:eastAsia="Arial" w:hAnsi="Arial"/>
          <w:color w:val="0000FF"/>
          <w:u w:val="single"/>
        </w:rPr>
        <w:t xml:space="preserve"> </w:t>
      </w:r>
      <w:hyperlink r:id="rId21">
        <w:r>
          <w:rPr>
            <w:rFonts w:ascii="Arial" w:eastAsia="Arial" w:hAnsi="Arial"/>
            <w:color w:val="0000FF"/>
            <w:u w:val="single"/>
          </w:rPr>
          <w:t>The Armed Forces Covenant</w:t>
        </w:r>
      </w:hyperlink>
      <w:hyperlink r:id="rId22">
        <w:r>
          <w:rPr>
            <w:rFonts w:ascii="Arial" w:eastAsia="Arial" w:hAnsi="Arial"/>
            <w:color w:val="0000FF"/>
            <w:u w:val="single"/>
          </w:rPr>
          <w:t xml:space="preserve"> </w:t>
        </w:r>
      </w:hyperlink>
      <w:r>
        <w:rPr>
          <w:rFonts w:ascii="Arial" w:eastAsia="Arial" w:hAnsi="Arial"/>
          <w:color w:val="000000"/>
        </w:rPr>
        <w:t xml:space="preserve">provides guidance on the various ways you can demonstrate your support through your Covenant pledges and how by engaging with the Covenant and Armed Forces, such as employing Reservists, a company or </w:t>
      </w:r>
      <w:proofErr w:type="spellStart"/>
      <w:r>
        <w:rPr>
          <w:rFonts w:ascii="Arial" w:eastAsia="Arial" w:hAnsi="Arial"/>
          <w:color w:val="000000"/>
        </w:rPr>
        <w:t>organisation</w:t>
      </w:r>
      <w:proofErr w:type="spellEnd"/>
      <w:r>
        <w:rPr>
          <w:rFonts w:ascii="Arial" w:eastAsia="Arial" w:hAnsi="Arial"/>
          <w:color w:val="000000"/>
        </w:rPr>
        <w:t xml:space="preserve"> can also see real benefits in their business.</w:t>
      </w:r>
    </w:p>
    <w:p w14:paraId="4D26B9CB" w14:textId="77777777" w:rsidR="007E452B" w:rsidRDefault="004308F9">
      <w:pPr>
        <w:spacing w:before="125" w:line="252" w:lineRule="exact"/>
        <w:textAlignment w:val="baseline"/>
        <w:rPr>
          <w:rFonts w:ascii="Arial" w:eastAsia="Arial" w:hAnsi="Arial"/>
          <w:color w:val="000000"/>
        </w:rPr>
      </w:pPr>
      <w:r>
        <w:rPr>
          <w:rFonts w:ascii="Arial" w:eastAsia="Arial" w:hAnsi="Arial"/>
          <w:color w:val="000000"/>
        </w:rPr>
        <w:t>A38.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61B27D48" w14:textId="01C81F7A" w:rsidR="007E452B" w:rsidRDefault="004308F9">
      <w:pPr>
        <w:spacing w:before="129" w:line="248" w:lineRule="exact"/>
        <w:textAlignment w:val="baseline"/>
        <w:rPr>
          <w:rFonts w:ascii="Arial" w:eastAsia="Arial" w:hAnsi="Arial"/>
          <w:color w:val="000000"/>
        </w:rPr>
      </w:pPr>
      <w:r>
        <w:rPr>
          <w:rFonts w:ascii="Arial" w:eastAsia="Arial" w:hAnsi="Arial"/>
          <w:color w:val="000000"/>
        </w:rPr>
        <w:t>Email address:</w:t>
      </w:r>
      <w:r>
        <w:rPr>
          <w:rFonts w:ascii="Arial" w:eastAsia="Arial" w:hAnsi="Arial"/>
          <w:color w:val="0000FF"/>
          <w:u w:val="single"/>
        </w:rPr>
        <w:t xml:space="preserve"> </w:t>
      </w:r>
      <w:r w:rsidR="0003563F" w:rsidRPr="00431173">
        <w:rPr>
          <w:rFonts w:ascii="Arial" w:eastAsia="Arial" w:hAnsi="Arial"/>
          <w:b/>
          <w:bCs/>
          <w:i/>
          <w:iCs/>
          <w:color w:val="000000"/>
        </w:rPr>
        <w:t>Redacted</w:t>
      </w:r>
    </w:p>
    <w:p w14:paraId="177D1983" w14:textId="77777777" w:rsidR="007E452B" w:rsidRDefault="004308F9">
      <w:pPr>
        <w:spacing w:before="126" w:line="246" w:lineRule="exact"/>
        <w:textAlignment w:val="baseline"/>
        <w:rPr>
          <w:rFonts w:ascii="Arial" w:eastAsia="Arial" w:hAnsi="Arial"/>
          <w:color w:val="000000"/>
          <w:spacing w:val="5"/>
        </w:rPr>
      </w:pPr>
      <w:r>
        <w:rPr>
          <w:rFonts w:ascii="Arial" w:eastAsia="Arial" w:hAnsi="Arial"/>
          <w:color w:val="000000"/>
          <w:spacing w:val="5"/>
        </w:rPr>
        <w:t xml:space="preserve">Address: </w:t>
      </w:r>
      <w:proofErr w:type="spellStart"/>
      <w:r>
        <w:rPr>
          <w:rFonts w:ascii="Arial" w:eastAsia="Arial" w:hAnsi="Arial"/>
          <w:color w:val="000000"/>
          <w:spacing w:val="5"/>
        </w:rPr>
        <w:t>Defence</w:t>
      </w:r>
      <w:proofErr w:type="spellEnd"/>
      <w:r>
        <w:rPr>
          <w:rFonts w:ascii="Arial" w:eastAsia="Arial" w:hAnsi="Arial"/>
          <w:color w:val="000000"/>
          <w:spacing w:val="5"/>
        </w:rPr>
        <w:t xml:space="preserve"> Relationship Management</w:t>
      </w:r>
    </w:p>
    <w:p w14:paraId="35486EB6" w14:textId="77777777" w:rsidR="007E452B" w:rsidRDefault="004308F9">
      <w:pPr>
        <w:spacing w:before="4" w:line="246" w:lineRule="exact"/>
        <w:ind w:left="1152"/>
        <w:textAlignment w:val="baseline"/>
        <w:rPr>
          <w:rFonts w:ascii="Arial" w:eastAsia="Arial" w:hAnsi="Arial"/>
          <w:color w:val="000000"/>
        </w:rPr>
      </w:pPr>
      <w:r>
        <w:rPr>
          <w:rFonts w:ascii="Arial" w:eastAsia="Arial" w:hAnsi="Arial"/>
          <w:color w:val="000000"/>
        </w:rPr>
        <w:t xml:space="preserve">Ministry of </w:t>
      </w:r>
      <w:proofErr w:type="spellStart"/>
      <w:r>
        <w:rPr>
          <w:rFonts w:ascii="Arial" w:eastAsia="Arial" w:hAnsi="Arial"/>
          <w:color w:val="000000"/>
        </w:rPr>
        <w:t>Defence</w:t>
      </w:r>
      <w:proofErr w:type="spellEnd"/>
    </w:p>
    <w:p w14:paraId="36CC17D5" w14:textId="77777777" w:rsidR="007E452B" w:rsidRDefault="004308F9">
      <w:pPr>
        <w:spacing w:before="8" w:line="246" w:lineRule="exact"/>
        <w:ind w:left="1152"/>
        <w:textAlignment w:val="baseline"/>
        <w:rPr>
          <w:rFonts w:ascii="Arial" w:eastAsia="Arial" w:hAnsi="Arial"/>
          <w:color w:val="000000"/>
          <w:spacing w:val="-1"/>
        </w:rPr>
      </w:pPr>
      <w:r>
        <w:rPr>
          <w:rFonts w:ascii="Arial" w:eastAsia="Arial" w:hAnsi="Arial"/>
          <w:color w:val="000000"/>
          <w:spacing w:val="-1"/>
        </w:rPr>
        <w:t>Holderness House</w:t>
      </w:r>
    </w:p>
    <w:p w14:paraId="4EBB0671" w14:textId="77777777" w:rsidR="007E452B" w:rsidRDefault="004308F9">
      <w:pPr>
        <w:spacing w:before="8" w:line="246" w:lineRule="exact"/>
        <w:ind w:left="1152"/>
        <w:textAlignment w:val="baseline"/>
        <w:rPr>
          <w:rFonts w:ascii="Arial" w:eastAsia="Arial" w:hAnsi="Arial"/>
          <w:color w:val="000000"/>
        </w:rPr>
      </w:pPr>
      <w:r>
        <w:rPr>
          <w:rFonts w:ascii="Arial" w:eastAsia="Arial" w:hAnsi="Arial"/>
          <w:color w:val="000000"/>
        </w:rPr>
        <w:t>51-61 Clifton Street</w:t>
      </w:r>
    </w:p>
    <w:p w14:paraId="77F30280" w14:textId="77777777" w:rsidR="007E452B" w:rsidRDefault="004308F9">
      <w:pPr>
        <w:spacing w:before="4" w:line="246" w:lineRule="exact"/>
        <w:ind w:left="1152"/>
        <w:textAlignment w:val="baseline"/>
        <w:rPr>
          <w:rFonts w:ascii="Arial" w:eastAsia="Arial" w:hAnsi="Arial"/>
          <w:color w:val="000000"/>
          <w:spacing w:val="-4"/>
        </w:rPr>
      </w:pPr>
      <w:r>
        <w:rPr>
          <w:rFonts w:ascii="Arial" w:eastAsia="Arial" w:hAnsi="Arial"/>
          <w:color w:val="000000"/>
          <w:spacing w:val="-4"/>
        </w:rPr>
        <w:t>London</w:t>
      </w:r>
    </w:p>
    <w:p w14:paraId="40B3E674" w14:textId="77777777" w:rsidR="007E452B" w:rsidRDefault="004308F9">
      <w:pPr>
        <w:spacing w:before="8" w:line="246" w:lineRule="exact"/>
        <w:ind w:left="1152"/>
        <w:textAlignment w:val="baseline"/>
        <w:rPr>
          <w:rFonts w:ascii="Arial" w:eastAsia="Arial" w:hAnsi="Arial"/>
          <w:color w:val="000000"/>
          <w:spacing w:val="-2"/>
        </w:rPr>
      </w:pPr>
      <w:r>
        <w:rPr>
          <w:rFonts w:ascii="Arial" w:eastAsia="Arial" w:hAnsi="Arial"/>
          <w:color w:val="000000"/>
          <w:spacing w:val="-2"/>
        </w:rPr>
        <w:t>EC2A 4EY</w:t>
      </w:r>
    </w:p>
    <w:p w14:paraId="509CD704" w14:textId="77777777" w:rsidR="007E452B" w:rsidRDefault="004308F9">
      <w:pPr>
        <w:spacing w:before="123" w:line="252" w:lineRule="exact"/>
        <w:ind w:right="144"/>
        <w:textAlignment w:val="baseline"/>
        <w:rPr>
          <w:rFonts w:ascii="Arial" w:eastAsia="Arial" w:hAnsi="Arial"/>
          <w:color w:val="000000"/>
          <w:spacing w:val="-1"/>
        </w:rPr>
      </w:pPr>
      <w:r>
        <w:rPr>
          <w:rFonts w:ascii="Arial" w:eastAsia="Arial" w:hAnsi="Arial"/>
          <w:color w:val="000000"/>
          <w:spacing w:val="-1"/>
        </w:rPr>
        <w:t>A39. Paragraphs 34 to 38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F2E6AEC" w14:textId="44FC15BB" w:rsidR="007E452B" w:rsidRDefault="004308F9" w:rsidP="00F84C78">
      <w:pPr>
        <w:spacing w:before="251" w:line="295" w:lineRule="exact"/>
        <w:textAlignment w:val="baseline"/>
        <w:rPr>
          <w:rFonts w:ascii="Arial" w:eastAsia="Arial" w:hAnsi="Arial"/>
          <w:color w:val="000000"/>
        </w:rPr>
      </w:pPr>
      <w:r>
        <w:rPr>
          <w:rFonts w:ascii="Arial" w:eastAsia="Arial" w:hAnsi="Arial"/>
          <w:color w:val="FF0000"/>
        </w:rPr>
        <w:t xml:space="preserve"> </w:t>
      </w:r>
    </w:p>
    <w:p w14:paraId="62C8C8C8" w14:textId="77777777" w:rsidR="007E452B" w:rsidRDefault="007E452B">
      <w:pPr>
        <w:spacing w:before="58" w:after="1246" w:line="250" w:lineRule="exact"/>
        <w:sectPr w:rsidR="007E452B">
          <w:pgSz w:w="11909" w:h="16843"/>
          <w:pgMar w:top="280" w:right="1131" w:bottom="121" w:left="1132" w:header="720" w:footer="720" w:gutter="0"/>
          <w:cols w:space="720"/>
        </w:sectPr>
      </w:pPr>
    </w:p>
    <w:p w14:paraId="6FCEF27C" w14:textId="77777777" w:rsidR="007E452B" w:rsidRDefault="007E452B"/>
    <w:p w14:paraId="0D0FE352" w14:textId="77777777" w:rsidR="00FE6A17" w:rsidRDefault="00FE6A17" w:rsidP="00FE6A17">
      <w:pPr>
        <w:jc w:val="center"/>
        <w:rPr>
          <w:rFonts w:ascii="Arial" w:eastAsia="Arial" w:hAnsi="Arial"/>
          <w:b/>
          <w:color w:val="000000"/>
          <w:sz w:val="26"/>
        </w:rPr>
      </w:pPr>
    </w:p>
    <w:p w14:paraId="249971FB" w14:textId="77777777" w:rsidR="00204993" w:rsidRDefault="00204993">
      <w:pPr>
        <w:rPr>
          <w:rFonts w:ascii="Arial" w:eastAsia="Arial" w:hAnsi="Arial"/>
          <w:b/>
          <w:color w:val="000000"/>
          <w:sz w:val="26"/>
        </w:rPr>
      </w:pPr>
      <w:r>
        <w:rPr>
          <w:rFonts w:ascii="Arial" w:eastAsia="Arial" w:hAnsi="Arial"/>
          <w:b/>
          <w:color w:val="000000"/>
          <w:sz w:val="26"/>
        </w:rPr>
        <w:br w:type="page"/>
      </w:r>
    </w:p>
    <w:p w14:paraId="491703D9" w14:textId="77777777" w:rsidR="00204993" w:rsidRDefault="00204993" w:rsidP="00FE6A17">
      <w:pPr>
        <w:jc w:val="center"/>
        <w:rPr>
          <w:rFonts w:ascii="Arial" w:eastAsia="Arial" w:hAnsi="Arial"/>
          <w:b/>
          <w:color w:val="000000"/>
          <w:sz w:val="26"/>
        </w:rPr>
      </w:pPr>
    </w:p>
    <w:p w14:paraId="56C0D7EB" w14:textId="77777777" w:rsidR="00204993" w:rsidRDefault="00204993" w:rsidP="00FE6A17">
      <w:pPr>
        <w:jc w:val="center"/>
        <w:rPr>
          <w:rFonts w:ascii="Arial" w:eastAsia="Arial" w:hAnsi="Arial"/>
          <w:b/>
          <w:color w:val="000000"/>
          <w:sz w:val="26"/>
        </w:rPr>
      </w:pPr>
    </w:p>
    <w:p w14:paraId="6F1CAE1A" w14:textId="03A5DCAF" w:rsidR="00FE6A17" w:rsidRDefault="00502F41" w:rsidP="00FE6A17">
      <w:pPr>
        <w:jc w:val="center"/>
        <w:rPr>
          <w:rFonts w:ascii="Arial" w:eastAsia="Arial" w:hAnsi="Arial"/>
          <w:b/>
          <w:color w:val="000000"/>
          <w:sz w:val="26"/>
        </w:rPr>
      </w:pPr>
      <w:r w:rsidRPr="00502F41">
        <w:rPr>
          <w:rFonts w:ascii="Arial" w:eastAsia="Arial" w:hAnsi="Arial"/>
          <w:b/>
          <w:color w:val="000000"/>
          <w:sz w:val="26"/>
        </w:rPr>
        <w:t xml:space="preserve">Section B </w:t>
      </w:r>
    </w:p>
    <w:p w14:paraId="5BF87FD6" w14:textId="3027D868" w:rsidR="00502F41" w:rsidRPr="00FE6A17" w:rsidRDefault="00FE6A17" w:rsidP="00FE6A17">
      <w:pPr>
        <w:rPr>
          <w:rFonts w:ascii="Arial" w:eastAsia="Arial" w:hAnsi="Arial"/>
          <w:bCs/>
          <w:color w:val="000000"/>
          <w:sz w:val="26"/>
        </w:rPr>
        <w:sectPr w:rsidR="00502F41" w:rsidRPr="00FE6A17">
          <w:type w:val="continuous"/>
          <w:pgSz w:w="11909" w:h="16843"/>
          <w:pgMar w:top="280" w:right="1131" w:bottom="121" w:left="1132" w:header="720" w:footer="720" w:gutter="0"/>
          <w:cols w:space="720"/>
        </w:sectPr>
      </w:pPr>
      <w:r w:rsidRPr="00FE6A17">
        <w:rPr>
          <w:rFonts w:ascii="Arial" w:eastAsia="Arial" w:hAnsi="Arial"/>
          <w:bCs/>
          <w:color w:val="000000"/>
          <w:sz w:val="26"/>
        </w:rPr>
        <w:t>(</w:t>
      </w:r>
      <w:r w:rsidR="00502F41" w:rsidRPr="00FE6A17">
        <w:rPr>
          <w:rFonts w:ascii="Arial" w:eastAsia="Arial" w:hAnsi="Arial"/>
          <w:bCs/>
          <w:color w:val="000000"/>
          <w:sz w:val="26"/>
        </w:rPr>
        <w:t>Not applicable</w:t>
      </w:r>
      <w:r w:rsidRPr="00FE6A17">
        <w:rPr>
          <w:rFonts w:ascii="Arial" w:eastAsia="Arial" w:hAnsi="Arial"/>
          <w:bCs/>
          <w:color w:val="000000"/>
          <w:sz w:val="26"/>
        </w:rPr>
        <w:t>)</w:t>
      </w:r>
    </w:p>
    <w:p w14:paraId="7E46BF8C" w14:textId="77777777" w:rsidR="000B6A5C" w:rsidRDefault="000B6A5C">
      <w:pPr>
        <w:spacing w:before="1" w:line="223" w:lineRule="exact"/>
        <w:jc w:val="center"/>
        <w:textAlignment w:val="baseline"/>
        <w:rPr>
          <w:rFonts w:ascii="Arial" w:eastAsia="Arial" w:hAnsi="Arial"/>
          <w:color w:val="000000"/>
          <w:spacing w:val="-2"/>
          <w:sz w:val="20"/>
        </w:rPr>
      </w:pPr>
    </w:p>
    <w:p w14:paraId="24EF7C34" w14:textId="77777777" w:rsidR="007E452B" w:rsidRDefault="004308F9">
      <w:pPr>
        <w:spacing w:before="3" w:line="274" w:lineRule="exact"/>
        <w:ind w:left="7776"/>
        <w:jc w:val="right"/>
        <w:textAlignment w:val="baseline"/>
        <w:rPr>
          <w:rFonts w:ascii="Arial" w:eastAsia="Arial" w:hAnsi="Arial"/>
          <w:b/>
          <w:color w:val="808080"/>
          <w:sz w:val="24"/>
        </w:rPr>
      </w:pPr>
      <w:r>
        <w:rPr>
          <w:rFonts w:ascii="Arial" w:eastAsia="Arial" w:hAnsi="Arial"/>
          <w:b/>
          <w:color w:val="808080"/>
          <w:sz w:val="24"/>
        </w:rPr>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2D4F99C1" w14:textId="674D2289" w:rsidR="00CE41A3" w:rsidRDefault="004308F9" w:rsidP="00CE41A3">
      <w:pPr>
        <w:spacing w:before="28" w:line="547" w:lineRule="exact"/>
        <w:ind w:right="1708" w:firstLine="1800"/>
        <w:textAlignment w:val="baseline"/>
        <w:rPr>
          <w:rFonts w:ascii="Arial" w:eastAsia="Arial" w:hAnsi="Arial"/>
          <w:b/>
          <w:color w:val="000000"/>
          <w:sz w:val="28"/>
        </w:rPr>
      </w:pPr>
      <w:r>
        <w:rPr>
          <w:rFonts w:ascii="Arial" w:eastAsia="Arial" w:hAnsi="Arial"/>
          <w:b/>
          <w:color w:val="000000"/>
          <w:sz w:val="28"/>
        </w:rPr>
        <w:t xml:space="preserve">Section C - Instructions on Preparing </w:t>
      </w:r>
      <w:r w:rsidR="00CE41A3">
        <w:rPr>
          <w:rFonts w:ascii="Arial" w:eastAsia="Arial" w:hAnsi="Arial"/>
          <w:b/>
          <w:color w:val="000000"/>
          <w:sz w:val="28"/>
        </w:rPr>
        <w:t>Tenders</w:t>
      </w:r>
    </w:p>
    <w:p w14:paraId="127CABA3" w14:textId="408444C9" w:rsidR="007E452B" w:rsidRDefault="004308F9">
      <w:pPr>
        <w:spacing w:before="28" w:line="547" w:lineRule="exact"/>
        <w:ind w:right="1800" w:firstLine="1800"/>
        <w:textAlignment w:val="baseline"/>
        <w:rPr>
          <w:rFonts w:ascii="Arial" w:eastAsia="Arial" w:hAnsi="Arial"/>
          <w:b/>
          <w:color w:val="000000"/>
          <w:sz w:val="28"/>
        </w:rPr>
      </w:pPr>
      <w:r>
        <w:rPr>
          <w:rFonts w:ascii="Arial" w:eastAsia="Arial" w:hAnsi="Arial"/>
          <w:b/>
          <w:color w:val="000000"/>
          <w:sz w:val="28"/>
        </w:rPr>
        <w:t xml:space="preserve">Tenders </w:t>
      </w:r>
      <w:r>
        <w:rPr>
          <w:rFonts w:ascii="Arial" w:eastAsia="Arial" w:hAnsi="Arial"/>
          <w:b/>
          <w:color w:val="000000"/>
          <w:sz w:val="26"/>
        </w:rPr>
        <w:t>for Selected Contractor Deliverables</w:t>
      </w:r>
    </w:p>
    <w:p w14:paraId="53D15066" w14:textId="77777777" w:rsidR="007E452B" w:rsidRDefault="004308F9">
      <w:pPr>
        <w:spacing w:before="111" w:line="255" w:lineRule="exact"/>
        <w:ind w:right="72"/>
        <w:textAlignment w:val="baseline"/>
        <w:rPr>
          <w:rFonts w:ascii="Arial" w:eastAsia="Arial" w:hAnsi="Arial"/>
          <w:color w:val="000000"/>
        </w:rPr>
      </w:pPr>
      <w:r>
        <w:rPr>
          <w:rFonts w:ascii="Arial" w:eastAsia="Arial" w:hAnsi="Arial"/>
          <w:color w:val="000000"/>
        </w:rPr>
        <w:t>C1. You must respond to the requirement for all the Contractor Deliverables listed in the attached Schedule of Requirements.</w:t>
      </w:r>
    </w:p>
    <w:p w14:paraId="20063E23" w14:textId="77777777" w:rsidR="007E452B" w:rsidRDefault="004308F9">
      <w:pPr>
        <w:spacing w:before="251" w:line="295" w:lineRule="exact"/>
        <w:textAlignment w:val="baseline"/>
        <w:rPr>
          <w:rFonts w:ascii="Arial" w:eastAsia="Arial" w:hAnsi="Arial"/>
          <w:b/>
          <w:color w:val="000000"/>
          <w:spacing w:val="-3"/>
          <w:sz w:val="26"/>
        </w:rPr>
      </w:pPr>
      <w:r>
        <w:rPr>
          <w:rFonts w:ascii="Arial" w:eastAsia="Arial" w:hAnsi="Arial"/>
          <w:b/>
          <w:color w:val="000000"/>
          <w:spacing w:val="-3"/>
          <w:sz w:val="26"/>
        </w:rPr>
        <w:t>Construction of Tenders</w:t>
      </w:r>
    </w:p>
    <w:p w14:paraId="2A8A7977" w14:textId="4E39EB29" w:rsidR="007E452B" w:rsidRDefault="004308F9">
      <w:pPr>
        <w:spacing w:before="117" w:line="249" w:lineRule="exact"/>
        <w:ind w:right="72"/>
        <w:textAlignment w:val="baseline"/>
        <w:rPr>
          <w:rFonts w:ascii="Arial" w:eastAsia="Arial" w:hAnsi="Arial"/>
          <w:color w:val="000000"/>
        </w:rPr>
      </w:pPr>
      <w:r>
        <w:rPr>
          <w:rFonts w:ascii="Arial" w:eastAsia="Arial" w:hAnsi="Arial"/>
          <w:color w:val="000000"/>
        </w:rPr>
        <w:t xml:space="preserve">C2. Your Tender must be written in English, using Arial font size 11. Prices must be in £GBP (ex VAT). Prices must </w:t>
      </w:r>
      <w:proofErr w:type="gramStart"/>
      <w:r>
        <w:rPr>
          <w:rFonts w:ascii="Arial" w:eastAsia="Arial" w:hAnsi="Arial"/>
          <w:color w:val="000000"/>
        </w:rPr>
        <w:t>be</w:t>
      </w:r>
      <w:r>
        <w:rPr>
          <w:rFonts w:ascii="Arial" w:eastAsia="Arial" w:hAnsi="Arial"/>
          <w:color w:val="FF0000"/>
        </w:rPr>
        <w:t xml:space="preserve"> </w:t>
      </w:r>
      <w:r w:rsidRPr="00507EFC">
        <w:rPr>
          <w:rFonts w:ascii="Arial" w:eastAsia="Arial" w:hAnsi="Arial"/>
        </w:rPr>
        <w:t xml:space="preserve"> Firm</w:t>
      </w:r>
      <w:proofErr w:type="gramEnd"/>
      <w:r w:rsidRPr="00507EFC">
        <w:rPr>
          <w:rFonts w:ascii="Arial" w:eastAsia="Arial" w:hAnsi="Arial"/>
        </w:rPr>
        <w:t xml:space="preserve"> Price</w:t>
      </w:r>
      <w:r w:rsidR="00507EFC" w:rsidRPr="00507EFC">
        <w:rPr>
          <w:rFonts w:ascii="Arial" w:eastAsia="Arial" w:hAnsi="Arial"/>
        </w:rPr>
        <w:t>.</w:t>
      </w:r>
    </w:p>
    <w:p w14:paraId="1D629F47" w14:textId="77777777" w:rsidR="007E452B" w:rsidRDefault="004308F9">
      <w:pPr>
        <w:spacing w:before="125" w:line="252" w:lineRule="exact"/>
        <w:ind w:right="144"/>
        <w:textAlignment w:val="baseline"/>
        <w:rPr>
          <w:rFonts w:ascii="Arial" w:eastAsia="Arial" w:hAnsi="Arial"/>
          <w:color w:val="000000"/>
        </w:rPr>
      </w:pPr>
      <w:r>
        <w:rPr>
          <w:rFonts w:ascii="Arial" w:eastAsia="Arial" w:hAnsi="Arial"/>
          <w:color w:val="000000"/>
        </w:rPr>
        <w:t xml:space="preserve">C3. To enable the Authority to complete its Value </w:t>
      </w:r>
      <w:proofErr w:type="gramStart"/>
      <w:r>
        <w:rPr>
          <w:rFonts w:ascii="Arial" w:eastAsia="Arial" w:hAnsi="Arial"/>
          <w:color w:val="000000"/>
        </w:rPr>
        <w:t>For</w:t>
      </w:r>
      <w:proofErr w:type="gramEnd"/>
      <w:r>
        <w:rPr>
          <w:rFonts w:ascii="Arial" w:eastAsia="Arial" w:hAnsi="Arial"/>
          <w:color w:val="000000"/>
        </w:rPr>
        <w:t xml:space="preserve"> Money (VFM) assessment, your price must be broken down. If the resultant contract is a Qualifying </w:t>
      </w:r>
      <w:proofErr w:type="spellStart"/>
      <w:r>
        <w:rPr>
          <w:rFonts w:ascii="Arial" w:eastAsia="Arial" w:hAnsi="Arial"/>
          <w:color w:val="000000"/>
        </w:rPr>
        <w:t>Defence</w:t>
      </w:r>
      <w:proofErr w:type="spellEnd"/>
      <w:r>
        <w:rPr>
          <w:rFonts w:ascii="Arial" w:eastAsia="Arial" w:hAnsi="Arial"/>
          <w:color w:val="000000"/>
        </w:rPr>
        <w:t xml:space="preserve"> Contract (QDC) under the </w:t>
      </w:r>
      <w:proofErr w:type="spellStart"/>
      <w:r>
        <w:rPr>
          <w:rFonts w:ascii="Arial" w:eastAsia="Arial" w:hAnsi="Arial"/>
          <w:color w:val="000000"/>
        </w:rPr>
        <w:t>Defence</w:t>
      </w:r>
      <w:proofErr w:type="spellEnd"/>
      <w:r>
        <w:rPr>
          <w:rFonts w:ascii="Arial" w:eastAsia="Arial" w:hAnsi="Arial"/>
          <w:color w:val="000000"/>
        </w:rPr>
        <w:t xml:space="preserve"> Reform Act (DRA) and Single Source Contract Regulations (SSCR) you must price your bid accordingly. Please set out your Tender response in accordance with Section D.</w:t>
      </w:r>
    </w:p>
    <w:p w14:paraId="6B85207C" w14:textId="77777777" w:rsidR="007E452B" w:rsidRDefault="004308F9">
      <w:pPr>
        <w:spacing w:before="251" w:line="295" w:lineRule="exact"/>
        <w:textAlignment w:val="baseline"/>
        <w:rPr>
          <w:rFonts w:ascii="Arial" w:eastAsia="Arial" w:hAnsi="Arial"/>
          <w:b/>
          <w:color w:val="000000"/>
          <w:spacing w:val="-2"/>
          <w:sz w:val="26"/>
        </w:rPr>
      </w:pPr>
      <w:r>
        <w:rPr>
          <w:rFonts w:ascii="Arial" w:eastAsia="Arial" w:hAnsi="Arial"/>
          <w:b/>
          <w:color w:val="000000"/>
          <w:spacing w:val="-2"/>
          <w:sz w:val="26"/>
        </w:rPr>
        <w:t>Validity</w:t>
      </w:r>
    </w:p>
    <w:p w14:paraId="6D3C3000" w14:textId="4B4AEAAF" w:rsidR="007E452B" w:rsidRDefault="004308F9">
      <w:pPr>
        <w:spacing w:before="121" w:line="250" w:lineRule="exact"/>
        <w:ind w:right="72"/>
        <w:textAlignment w:val="baseline"/>
        <w:rPr>
          <w:rFonts w:ascii="Arial" w:eastAsia="Arial" w:hAnsi="Arial"/>
          <w:color w:val="000000"/>
        </w:rPr>
      </w:pPr>
      <w:r>
        <w:rPr>
          <w:rFonts w:ascii="Arial" w:eastAsia="Arial" w:hAnsi="Arial"/>
          <w:color w:val="000000"/>
        </w:rPr>
        <w:t>C4. Your Tender must be valid and open for acceptance for</w:t>
      </w:r>
      <w:r>
        <w:rPr>
          <w:rFonts w:ascii="Arial" w:eastAsia="Arial" w:hAnsi="Arial"/>
          <w:color w:val="FF0000"/>
        </w:rPr>
        <w:t xml:space="preserve"> </w:t>
      </w:r>
      <w:r w:rsidR="007318B3" w:rsidRPr="007318B3">
        <w:rPr>
          <w:rFonts w:ascii="Arial" w:eastAsia="Arial" w:hAnsi="Arial"/>
        </w:rPr>
        <w:t>30</w:t>
      </w:r>
      <w:r w:rsidR="007318B3">
        <w:rPr>
          <w:rFonts w:ascii="Arial" w:eastAsia="Arial" w:hAnsi="Arial"/>
          <w:color w:val="FF0000"/>
        </w:rPr>
        <w:t xml:space="preserve"> </w:t>
      </w:r>
      <w:r>
        <w:rPr>
          <w:rFonts w:ascii="Arial" w:eastAsia="Arial" w:hAnsi="Arial"/>
          <w:color w:val="000000"/>
        </w:rPr>
        <w:t>calendar days from the Tender return date.</w:t>
      </w:r>
    </w:p>
    <w:p w14:paraId="390A730D" w14:textId="4A7DD0FB" w:rsidR="007E452B" w:rsidRDefault="004308F9">
      <w:pPr>
        <w:spacing w:before="246" w:line="295" w:lineRule="exact"/>
        <w:textAlignment w:val="baseline"/>
        <w:rPr>
          <w:rFonts w:ascii="Arial" w:eastAsia="Arial" w:hAnsi="Arial"/>
          <w:b/>
          <w:color w:val="000000"/>
          <w:spacing w:val="-3"/>
          <w:sz w:val="26"/>
        </w:rPr>
      </w:pPr>
      <w:r>
        <w:rPr>
          <w:rFonts w:ascii="Arial" w:eastAsia="Arial" w:hAnsi="Arial"/>
          <w:b/>
          <w:color w:val="000000"/>
          <w:spacing w:val="-3"/>
          <w:sz w:val="26"/>
        </w:rPr>
        <w:t>Variant Bids</w:t>
      </w:r>
      <w:r w:rsidR="00BB1585">
        <w:rPr>
          <w:rFonts w:ascii="Arial" w:eastAsia="Arial" w:hAnsi="Arial"/>
          <w:b/>
          <w:color w:val="000000"/>
          <w:spacing w:val="-3"/>
          <w:sz w:val="26"/>
        </w:rPr>
        <w:t xml:space="preserve"> </w:t>
      </w:r>
      <w:r w:rsidR="00BB1585" w:rsidRPr="00F03023">
        <w:rPr>
          <w:rFonts w:ascii="Arial" w:eastAsia="Arial" w:hAnsi="Arial"/>
          <w:bCs/>
          <w:color w:val="000000"/>
          <w:spacing w:val="-3"/>
          <w:sz w:val="26"/>
        </w:rPr>
        <w:t>– not applicable</w:t>
      </w:r>
    </w:p>
    <w:p w14:paraId="6D1FA16A" w14:textId="13066853" w:rsidR="007E452B" w:rsidRDefault="004308F9">
      <w:pPr>
        <w:spacing w:before="250" w:line="295" w:lineRule="exact"/>
        <w:textAlignment w:val="baseline"/>
        <w:rPr>
          <w:rFonts w:ascii="Arial" w:eastAsia="Arial" w:hAnsi="Arial"/>
          <w:b/>
          <w:color w:val="000000"/>
          <w:spacing w:val="-2"/>
          <w:sz w:val="26"/>
        </w:rPr>
      </w:pPr>
      <w:r>
        <w:rPr>
          <w:rFonts w:ascii="Arial" w:eastAsia="Arial" w:hAnsi="Arial"/>
          <w:b/>
          <w:color w:val="000000"/>
          <w:spacing w:val="-2"/>
          <w:sz w:val="26"/>
        </w:rPr>
        <w:t xml:space="preserve">Qualifying </w:t>
      </w:r>
      <w:proofErr w:type="spellStart"/>
      <w:r>
        <w:rPr>
          <w:rFonts w:ascii="Arial" w:eastAsia="Arial" w:hAnsi="Arial"/>
          <w:b/>
          <w:color w:val="000000"/>
          <w:spacing w:val="-2"/>
          <w:sz w:val="26"/>
        </w:rPr>
        <w:t>Defence</w:t>
      </w:r>
      <w:proofErr w:type="spellEnd"/>
      <w:r>
        <w:rPr>
          <w:rFonts w:ascii="Arial" w:eastAsia="Arial" w:hAnsi="Arial"/>
          <w:b/>
          <w:color w:val="000000"/>
          <w:spacing w:val="-2"/>
          <w:sz w:val="26"/>
        </w:rPr>
        <w:t xml:space="preserve"> Contracts</w:t>
      </w:r>
      <w:r w:rsidR="00455D1B">
        <w:rPr>
          <w:rFonts w:ascii="Arial" w:eastAsia="Arial" w:hAnsi="Arial"/>
          <w:b/>
          <w:color w:val="000000"/>
          <w:spacing w:val="-2"/>
          <w:sz w:val="26"/>
        </w:rPr>
        <w:t xml:space="preserve"> </w:t>
      </w:r>
    </w:p>
    <w:p w14:paraId="71805E35" w14:textId="77777777" w:rsidR="007E452B" w:rsidRDefault="004308F9">
      <w:pPr>
        <w:spacing w:before="247" w:line="268" w:lineRule="exact"/>
        <w:textAlignment w:val="baseline"/>
        <w:rPr>
          <w:rFonts w:ascii="Arial" w:eastAsia="Arial" w:hAnsi="Arial"/>
          <w:b/>
          <w:color w:val="000000"/>
          <w:sz w:val="24"/>
        </w:rPr>
      </w:pPr>
      <w:proofErr w:type="spellStart"/>
      <w:r>
        <w:rPr>
          <w:rFonts w:ascii="Arial" w:eastAsia="Arial" w:hAnsi="Arial"/>
          <w:b/>
          <w:color w:val="000000"/>
          <w:sz w:val="24"/>
        </w:rPr>
        <w:t>Defence</w:t>
      </w:r>
      <w:proofErr w:type="spellEnd"/>
      <w:r>
        <w:rPr>
          <w:rFonts w:ascii="Arial" w:eastAsia="Arial" w:hAnsi="Arial"/>
          <w:b/>
          <w:color w:val="000000"/>
          <w:sz w:val="24"/>
        </w:rPr>
        <w:t xml:space="preserve"> Reform Act 2014 – Part 2, Single Source Contracts</w:t>
      </w:r>
    </w:p>
    <w:p w14:paraId="64AB1D73" w14:textId="77777777" w:rsidR="007E452B" w:rsidRDefault="004308F9">
      <w:pPr>
        <w:spacing w:before="117" w:line="254" w:lineRule="exact"/>
        <w:ind w:right="288"/>
        <w:textAlignment w:val="baseline"/>
        <w:rPr>
          <w:rFonts w:ascii="Arial" w:eastAsia="Arial" w:hAnsi="Arial"/>
          <w:color w:val="000000"/>
        </w:rPr>
      </w:pPr>
      <w:r>
        <w:rPr>
          <w:rFonts w:ascii="Arial" w:eastAsia="Arial" w:hAnsi="Arial"/>
          <w:color w:val="000000"/>
        </w:rPr>
        <w:t xml:space="preserve">C6. This ITT may result in a Qualifying </w:t>
      </w:r>
      <w:proofErr w:type="spellStart"/>
      <w:r>
        <w:rPr>
          <w:rFonts w:ascii="Arial" w:eastAsia="Arial" w:hAnsi="Arial"/>
          <w:color w:val="000000"/>
        </w:rPr>
        <w:t>Defence</w:t>
      </w:r>
      <w:proofErr w:type="spellEnd"/>
      <w:r>
        <w:rPr>
          <w:rFonts w:ascii="Arial" w:eastAsia="Arial" w:hAnsi="Arial"/>
          <w:color w:val="000000"/>
        </w:rPr>
        <w:t xml:space="preserve"> Contract (QDC) under the provisions of the </w:t>
      </w:r>
      <w:hyperlink r:id="rId23">
        <w:proofErr w:type="spellStart"/>
        <w:r>
          <w:rPr>
            <w:rFonts w:ascii="Arial" w:eastAsia="Arial" w:hAnsi="Arial"/>
            <w:color w:val="0000FF"/>
            <w:u w:val="single"/>
          </w:rPr>
          <w:t>Defence</w:t>
        </w:r>
        <w:proofErr w:type="spellEnd"/>
        <w:r>
          <w:rPr>
            <w:rFonts w:ascii="Arial" w:eastAsia="Arial" w:hAnsi="Arial"/>
            <w:color w:val="0000FF"/>
            <w:u w:val="single"/>
          </w:rPr>
          <w:t xml:space="preserve"> Reform Act 2014 (DRA)</w:t>
        </w:r>
      </w:hyperlink>
      <w:hyperlink r:id="rId24">
        <w:r>
          <w:rPr>
            <w:rFonts w:ascii="Arial" w:eastAsia="Arial" w:hAnsi="Arial"/>
            <w:color w:val="0000FF"/>
            <w:u w:val="single"/>
          </w:rPr>
          <w:t>.</w:t>
        </w:r>
      </w:hyperlink>
      <w:r>
        <w:rPr>
          <w:rFonts w:ascii="Arial" w:eastAsia="Arial" w:hAnsi="Arial"/>
          <w:color w:val="000000"/>
        </w:rPr>
        <w:t xml:space="preserve"> You should therefore understand the implications in the event that it does result in a QDC.</w:t>
      </w:r>
    </w:p>
    <w:p w14:paraId="1395AAE8" w14:textId="77777777" w:rsidR="007E452B" w:rsidRDefault="004308F9">
      <w:pPr>
        <w:spacing w:before="119" w:line="250" w:lineRule="exact"/>
        <w:ind w:right="504"/>
        <w:textAlignment w:val="baseline"/>
        <w:rPr>
          <w:rFonts w:ascii="Arial" w:eastAsia="Arial" w:hAnsi="Arial"/>
          <w:color w:val="000000"/>
        </w:rPr>
      </w:pPr>
      <w:r>
        <w:rPr>
          <w:rFonts w:ascii="Arial" w:eastAsia="Arial" w:hAnsi="Arial"/>
          <w:color w:val="000000"/>
        </w:rPr>
        <w:t>C7. The DRA enables secondary legislation, called Single Source Contract Regulations 2014 (SSCR), which applies to:</w:t>
      </w:r>
    </w:p>
    <w:p w14:paraId="6FCA4FDC" w14:textId="77777777" w:rsidR="007E452B" w:rsidRDefault="004308F9">
      <w:pPr>
        <w:numPr>
          <w:ilvl w:val="0"/>
          <w:numId w:val="9"/>
        </w:numPr>
        <w:tabs>
          <w:tab w:val="clear" w:pos="576"/>
          <w:tab w:val="left" w:pos="1152"/>
        </w:tabs>
        <w:spacing w:before="133" w:line="246" w:lineRule="exact"/>
        <w:ind w:left="576"/>
        <w:textAlignment w:val="baseline"/>
        <w:rPr>
          <w:rFonts w:ascii="Arial" w:eastAsia="Arial" w:hAnsi="Arial"/>
          <w:color w:val="000000"/>
        </w:rPr>
      </w:pPr>
      <w:r>
        <w:rPr>
          <w:rFonts w:ascii="Arial" w:eastAsia="Arial" w:hAnsi="Arial"/>
          <w:color w:val="000000"/>
        </w:rPr>
        <w:t>new contracts with a value of £5M (ex VAT) or above; and</w:t>
      </w:r>
    </w:p>
    <w:p w14:paraId="3F6692FF" w14:textId="77777777" w:rsidR="007E452B" w:rsidRDefault="004308F9">
      <w:pPr>
        <w:numPr>
          <w:ilvl w:val="0"/>
          <w:numId w:val="9"/>
        </w:numPr>
        <w:tabs>
          <w:tab w:val="clear" w:pos="576"/>
          <w:tab w:val="left" w:pos="1152"/>
        </w:tabs>
        <w:spacing w:before="116" w:line="254" w:lineRule="exact"/>
        <w:ind w:left="576" w:right="648"/>
        <w:textAlignment w:val="baseline"/>
        <w:rPr>
          <w:rFonts w:ascii="Arial" w:eastAsia="Arial" w:hAnsi="Arial"/>
          <w:color w:val="000000"/>
        </w:rPr>
      </w:pPr>
      <w:r>
        <w:rPr>
          <w:rFonts w:ascii="Arial" w:eastAsia="Arial" w:hAnsi="Arial"/>
          <w:color w:val="000000"/>
        </w:rPr>
        <w:t>amended contracts where the amended contract has a value of £5M (ex VAT) or above, and both parties agree that the amended contract should be a QDC.</w:t>
      </w:r>
    </w:p>
    <w:p w14:paraId="5D222603" w14:textId="77777777" w:rsidR="007E452B" w:rsidRDefault="004308F9">
      <w:pPr>
        <w:spacing w:before="124" w:line="251" w:lineRule="exact"/>
        <w:ind w:right="216"/>
        <w:textAlignment w:val="baseline"/>
        <w:rPr>
          <w:rFonts w:ascii="Arial" w:eastAsia="Arial" w:hAnsi="Arial"/>
          <w:color w:val="000000"/>
        </w:rPr>
      </w:pPr>
      <w:r>
        <w:rPr>
          <w:rFonts w:ascii="Arial" w:eastAsia="Arial" w:hAnsi="Arial"/>
          <w:color w:val="000000"/>
        </w:rPr>
        <w:t xml:space="preserve">C8. The DRA and SSCR set out the criteria for determining when a single source contract is a Qualifying </w:t>
      </w:r>
      <w:proofErr w:type="spellStart"/>
      <w:r>
        <w:rPr>
          <w:rFonts w:ascii="Arial" w:eastAsia="Arial" w:hAnsi="Arial"/>
          <w:color w:val="000000"/>
        </w:rPr>
        <w:t>Defence</w:t>
      </w:r>
      <w:proofErr w:type="spellEnd"/>
      <w:r>
        <w:rPr>
          <w:rFonts w:ascii="Arial" w:eastAsia="Arial" w:hAnsi="Arial"/>
          <w:color w:val="000000"/>
        </w:rPr>
        <w:t xml:space="preserve"> Contract (QDC). Any new single source contract which meets the criteria will be a QDC, unless exempt by the Secretary of State for </w:t>
      </w:r>
      <w:proofErr w:type="spellStart"/>
      <w:r>
        <w:rPr>
          <w:rFonts w:ascii="Arial" w:eastAsia="Arial" w:hAnsi="Arial"/>
          <w:color w:val="000000"/>
        </w:rPr>
        <w:t>Defence</w:t>
      </w:r>
      <w:proofErr w:type="spellEnd"/>
      <w:r>
        <w:rPr>
          <w:rFonts w:ascii="Arial" w:eastAsia="Arial" w:hAnsi="Arial"/>
          <w:color w:val="000000"/>
        </w:rPr>
        <w:t>. Exemptions will only be granted in exceptional circumstances.</w:t>
      </w:r>
    </w:p>
    <w:p w14:paraId="02193814" w14:textId="77777777" w:rsidR="007E452B" w:rsidRDefault="004308F9">
      <w:pPr>
        <w:spacing w:before="122" w:line="253" w:lineRule="exact"/>
        <w:ind w:right="72"/>
        <w:textAlignment w:val="baseline"/>
        <w:rPr>
          <w:rFonts w:ascii="Arial" w:eastAsia="Arial" w:hAnsi="Arial"/>
          <w:color w:val="000000"/>
        </w:rPr>
      </w:pPr>
      <w:r>
        <w:rPr>
          <w:rFonts w:ascii="Arial" w:eastAsia="Arial" w:hAnsi="Arial"/>
          <w:color w:val="000000"/>
        </w:rPr>
        <w:t xml:space="preserve">C9. The DRA also sets out the criteria for determining when a sub-contract is a Qualifying Sub-Contract (QSC) to which the DRA and SSCR will apply. Any single source sub-contract </w:t>
      </w:r>
      <w:proofErr w:type="gramStart"/>
      <w:r>
        <w:rPr>
          <w:rFonts w:ascii="Arial" w:eastAsia="Arial" w:hAnsi="Arial"/>
          <w:color w:val="000000"/>
        </w:rPr>
        <w:t>in excess of</w:t>
      </w:r>
      <w:proofErr w:type="gramEnd"/>
      <w:r>
        <w:rPr>
          <w:rFonts w:ascii="Arial" w:eastAsia="Arial" w:hAnsi="Arial"/>
          <w:color w:val="000000"/>
        </w:rPr>
        <w:t xml:space="preserve"> £25M (ex VAT), placed in support of a QDC or another QSC and which meets the criteria in the DRA and SSCR, is potentially a QSC. Responsibility for assessing whether a sub-contract is a QSC lies with the party placing the sub-contract. The Tenderer therefore has an obligation, set out in SSCR 2014 Regulation 61, to determine whether any planned sub-contract is a QSC. For any sub-contract of £15M (ex VAT) or over, the Tenderer must keep a record of their assessment and notify the Authority in writing that an assessment has been made, prior to contract award.</w:t>
      </w:r>
    </w:p>
    <w:p w14:paraId="1C891BD4" w14:textId="77777777" w:rsidR="007E452B" w:rsidRDefault="004308F9">
      <w:pPr>
        <w:spacing w:before="122" w:line="252" w:lineRule="exact"/>
        <w:ind w:right="72"/>
        <w:textAlignment w:val="baseline"/>
        <w:rPr>
          <w:rFonts w:ascii="Arial" w:eastAsia="Arial" w:hAnsi="Arial"/>
          <w:color w:val="000000"/>
        </w:rPr>
      </w:pPr>
      <w:r>
        <w:rPr>
          <w:rFonts w:ascii="Arial" w:eastAsia="Arial" w:hAnsi="Arial"/>
          <w:color w:val="000000"/>
        </w:rPr>
        <w:t xml:space="preserve">C10. The DRA and SSCR cover such matters as the pricing of QDCs, the information, </w:t>
      </w:r>
      <w:proofErr w:type="gramStart"/>
      <w:r>
        <w:rPr>
          <w:rFonts w:ascii="Arial" w:eastAsia="Arial" w:hAnsi="Arial"/>
          <w:color w:val="000000"/>
        </w:rPr>
        <w:t>openness</w:t>
      </w:r>
      <w:proofErr w:type="gramEnd"/>
      <w:r>
        <w:rPr>
          <w:rFonts w:ascii="Arial" w:eastAsia="Arial" w:hAnsi="Arial"/>
          <w:color w:val="000000"/>
        </w:rPr>
        <w:t xml:space="preserve"> and transparency that the parties must provide to each other, and the rights and obligations of both parties to a QDC once on contract.</w:t>
      </w:r>
    </w:p>
    <w:p w14:paraId="66DA33D2" w14:textId="427900CC" w:rsidR="007E452B" w:rsidRDefault="004308F9" w:rsidP="00502F41">
      <w:pPr>
        <w:spacing w:before="123" w:line="252" w:lineRule="exact"/>
        <w:ind w:right="216"/>
        <w:textAlignment w:val="baseline"/>
        <w:rPr>
          <w:rFonts w:ascii="Arial" w:eastAsia="Arial" w:hAnsi="Arial"/>
          <w:color w:val="000000"/>
        </w:rPr>
      </w:pPr>
      <w:r>
        <w:rPr>
          <w:rFonts w:ascii="Arial" w:eastAsia="Arial" w:hAnsi="Arial"/>
          <w:color w:val="000000"/>
          <w:spacing w:val="-1"/>
        </w:rPr>
        <w:lastRenderedPageBreak/>
        <w:t>C11. QDC Pricing - The DRA requires a contractor to be satisfied that the costs proposed for inclusion in the price of a QDC are Allowable Costs, in that they are Appropriate, Attributable and Reasonable (AAR). The Authority is obliged to ensure that your costs are AAR and at any time</w:t>
      </w:r>
      <w:r w:rsidR="00502F41">
        <w:rPr>
          <w:rFonts w:ascii="Arial" w:eastAsia="Arial" w:hAnsi="Arial"/>
          <w:color w:val="000000"/>
          <w:spacing w:val="-1"/>
        </w:rPr>
        <w:t xml:space="preserve"> </w:t>
      </w:r>
      <w:r>
        <w:rPr>
          <w:rFonts w:ascii="Arial" w:eastAsia="Arial" w:hAnsi="Arial"/>
          <w:color w:val="000000"/>
        </w:rPr>
        <w:t xml:space="preserve">you may be required to show that this is the case in relation to any </w:t>
      </w:r>
      <w:proofErr w:type="gramStart"/>
      <w:r>
        <w:rPr>
          <w:rFonts w:ascii="Arial" w:eastAsia="Arial" w:hAnsi="Arial"/>
          <w:color w:val="000000"/>
        </w:rPr>
        <w:t>particular cost</w:t>
      </w:r>
      <w:proofErr w:type="gramEnd"/>
      <w:r>
        <w:rPr>
          <w:rFonts w:ascii="Arial" w:eastAsia="Arial" w:hAnsi="Arial"/>
          <w:color w:val="000000"/>
        </w:rPr>
        <w:t xml:space="preserve">. The Single Source Regulations Office (SSRO) has issued Statutory Guidance on Allowable Costs (SGAC) which can be found on their website and which the parties to a QDC will be expected to adhere to, other than in exceptional circumstances. </w:t>
      </w:r>
      <w:proofErr w:type="gramStart"/>
      <w:r>
        <w:rPr>
          <w:rFonts w:ascii="Arial" w:eastAsia="Arial" w:hAnsi="Arial"/>
          <w:color w:val="000000"/>
        </w:rPr>
        <w:t>Either party</w:t>
      </w:r>
      <w:proofErr w:type="gramEnd"/>
      <w:r>
        <w:rPr>
          <w:rFonts w:ascii="Arial" w:eastAsia="Arial" w:hAnsi="Arial"/>
          <w:color w:val="000000"/>
        </w:rPr>
        <w:t xml:space="preserve"> to a QDC may subsequently make a referral to the SSRO for an adjustment of the contract price, if that party believes the price agreed was not in accordance with the requirements of the DRA / SSCR.</w:t>
      </w:r>
    </w:p>
    <w:p w14:paraId="5C02DE4C" w14:textId="77777777" w:rsidR="007E452B" w:rsidRDefault="004308F9">
      <w:pPr>
        <w:spacing w:before="124" w:line="250" w:lineRule="exact"/>
        <w:textAlignment w:val="baseline"/>
        <w:rPr>
          <w:rFonts w:ascii="Arial" w:eastAsia="Arial" w:hAnsi="Arial"/>
          <w:color w:val="000000"/>
        </w:rPr>
      </w:pPr>
      <w:r>
        <w:rPr>
          <w:rFonts w:ascii="Arial" w:eastAsia="Arial" w:hAnsi="Arial"/>
          <w:color w:val="000000"/>
        </w:rPr>
        <w:t>C12. The DRA requires that the contract Profit Rate agreed between the parties for QDCs must be agreed in accordance with the provisions of the DRA and SSCR.</w:t>
      </w:r>
    </w:p>
    <w:p w14:paraId="7516EFBC" w14:textId="77777777" w:rsidR="007E452B" w:rsidRDefault="004308F9">
      <w:pPr>
        <w:spacing w:before="122" w:line="253" w:lineRule="exact"/>
        <w:textAlignment w:val="baseline"/>
        <w:rPr>
          <w:rFonts w:ascii="Arial" w:eastAsia="Arial" w:hAnsi="Arial"/>
          <w:color w:val="000000"/>
        </w:rPr>
      </w:pPr>
      <w:r>
        <w:rPr>
          <w:rFonts w:ascii="Arial" w:eastAsia="Arial" w:hAnsi="Arial"/>
          <w:color w:val="000000"/>
        </w:rPr>
        <w:t xml:space="preserve">C13. QDC Reporting - If this Tender leads to a QDC you will be obliged, under the DRA 2014 &amp; associated regulations, to submit QDC Contract Reports to the Authority and the Single Source Regulations Office. The Authority will require you to use the SSRO’s online reporting system </w:t>
      </w:r>
      <w:proofErr w:type="spellStart"/>
      <w:r>
        <w:rPr>
          <w:rFonts w:ascii="Arial" w:eastAsia="Arial" w:hAnsi="Arial"/>
          <w:color w:val="000000"/>
        </w:rPr>
        <w:t>Defence</w:t>
      </w:r>
      <w:proofErr w:type="spellEnd"/>
      <w:r>
        <w:rPr>
          <w:rFonts w:ascii="Arial" w:eastAsia="Arial" w:hAnsi="Arial"/>
          <w:color w:val="000000"/>
        </w:rPr>
        <w:t xml:space="preserve"> Contract Analysis &amp; Reporting System (</w:t>
      </w:r>
      <w:proofErr w:type="spellStart"/>
      <w:r>
        <w:rPr>
          <w:rFonts w:ascii="Arial" w:eastAsia="Arial" w:hAnsi="Arial"/>
          <w:color w:val="000000"/>
        </w:rPr>
        <w:t>DefCARS</w:t>
      </w:r>
      <w:proofErr w:type="spellEnd"/>
      <w:r>
        <w:rPr>
          <w:rFonts w:ascii="Arial" w:eastAsia="Arial" w:hAnsi="Arial"/>
          <w:color w:val="000000"/>
        </w:rPr>
        <w:t>) to submit your reports. The reports that will be required are:</w:t>
      </w:r>
    </w:p>
    <w:p w14:paraId="0BF7EF3E" w14:textId="77777777" w:rsidR="007E452B" w:rsidRDefault="004308F9">
      <w:pPr>
        <w:numPr>
          <w:ilvl w:val="0"/>
          <w:numId w:val="10"/>
        </w:numPr>
        <w:tabs>
          <w:tab w:val="clear" w:pos="576"/>
          <w:tab w:val="left" w:pos="1152"/>
        </w:tabs>
        <w:spacing w:before="124" w:line="250" w:lineRule="exact"/>
        <w:ind w:left="576" w:right="72"/>
        <w:jc w:val="both"/>
        <w:textAlignment w:val="baseline"/>
        <w:rPr>
          <w:rFonts w:ascii="Arial" w:eastAsia="Arial" w:hAnsi="Arial"/>
          <w:color w:val="000000"/>
          <w:spacing w:val="-1"/>
        </w:rPr>
      </w:pPr>
      <w:r>
        <w:rPr>
          <w:rFonts w:ascii="Arial" w:eastAsia="Arial" w:hAnsi="Arial"/>
          <w:color w:val="000000"/>
          <w:spacing w:val="-1"/>
        </w:rPr>
        <w:t xml:space="preserve">the Contract Initiation Report (comprising the Contract Pricing Statement, the Contract Notification Report and the Contract Reporting Plan), within one month of contract </w:t>
      </w:r>
      <w:proofErr w:type="gramStart"/>
      <w:r>
        <w:rPr>
          <w:rFonts w:ascii="Arial" w:eastAsia="Arial" w:hAnsi="Arial"/>
          <w:color w:val="000000"/>
          <w:spacing w:val="-1"/>
        </w:rPr>
        <w:t>award;</w:t>
      </w:r>
      <w:proofErr w:type="gramEnd"/>
    </w:p>
    <w:p w14:paraId="41A1DF63" w14:textId="77777777" w:rsidR="007E452B" w:rsidRDefault="004308F9">
      <w:pPr>
        <w:numPr>
          <w:ilvl w:val="0"/>
          <w:numId w:val="10"/>
        </w:numPr>
        <w:tabs>
          <w:tab w:val="clear" w:pos="576"/>
          <w:tab w:val="left" w:pos="1152"/>
        </w:tabs>
        <w:spacing w:before="122" w:line="252" w:lineRule="exact"/>
        <w:ind w:left="576" w:right="360"/>
        <w:textAlignment w:val="baseline"/>
        <w:rPr>
          <w:rFonts w:ascii="Arial" w:eastAsia="Arial" w:hAnsi="Arial"/>
          <w:color w:val="000000"/>
        </w:rPr>
      </w:pPr>
      <w:r>
        <w:rPr>
          <w:rFonts w:ascii="Arial" w:eastAsia="Arial" w:hAnsi="Arial"/>
          <w:color w:val="000000"/>
        </w:rPr>
        <w:t>Quarterly Contract Reports (where the contract value is £50M (ex VAT) or above); Interim Contract Reports and any other ‘on demand’ reports as specified elsewhere in this Tender; and</w:t>
      </w:r>
    </w:p>
    <w:p w14:paraId="7A03A5D7" w14:textId="77777777" w:rsidR="007E452B" w:rsidRDefault="004308F9">
      <w:pPr>
        <w:numPr>
          <w:ilvl w:val="0"/>
          <w:numId w:val="10"/>
        </w:numPr>
        <w:tabs>
          <w:tab w:val="clear" w:pos="576"/>
          <w:tab w:val="left" w:pos="1152"/>
        </w:tabs>
        <w:spacing w:before="121" w:line="254" w:lineRule="exact"/>
        <w:ind w:left="576" w:right="648"/>
        <w:textAlignment w:val="baseline"/>
        <w:rPr>
          <w:rFonts w:ascii="Arial" w:eastAsia="Arial" w:hAnsi="Arial"/>
          <w:color w:val="000000"/>
        </w:rPr>
      </w:pPr>
      <w:r>
        <w:rPr>
          <w:rFonts w:ascii="Arial" w:eastAsia="Arial" w:hAnsi="Arial"/>
          <w:color w:val="000000"/>
        </w:rPr>
        <w:t>a Contract Completion Report and a Contract Costs Statement, at the end of the contract.</w:t>
      </w:r>
    </w:p>
    <w:p w14:paraId="78FE10E1" w14:textId="77777777" w:rsidR="007E452B" w:rsidRDefault="004308F9">
      <w:pPr>
        <w:spacing w:before="120" w:line="255" w:lineRule="exact"/>
        <w:ind w:right="936"/>
        <w:textAlignment w:val="baseline"/>
        <w:rPr>
          <w:rFonts w:ascii="Arial" w:eastAsia="Arial" w:hAnsi="Arial"/>
          <w:color w:val="000000"/>
        </w:rPr>
      </w:pPr>
      <w:r>
        <w:rPr>
          <w:rFonts w:ascii="Arial" w:eastAsia="Arial" w:hAnsi="Arial"/>
          <w:color w:val="000000"/>
        </w:rPr>
        <w:t>Details of reporting requirements can be found on the</w:t>
      </w:r>
      <w:hyperlink r:id="rId25">
        <w:r>
          <w:rPr>
            <w:rFonts w:ascii="Arial" w:eastAsia="Arial" w:hAnsi="Arial"/>
            <w:color w:val="0000FF"/>
            <w:u w:val="single"/>
          </w:rPr>
          <w:t xml:space="preserve"> SSRO website</w:t>
        </w:r>
      </w:hyperlink>
      <w:hyperlink r:id="rId26">
        <w:r>
          <w:rPr>
            <w:rFonts w:ascii="Arial" w:eastAsia="Arial" w:hAnsi="Arial"/>
            <w:color w:val="0000FF"/>
            <w:u w:val="single"/>
          </w:rPr>
          <w:t>,</w:t>
        </w:r>
      </w:hyperlink>
      <w:r>
        <w:rPr>
          <w:rFonts w:ascii="Arial" w:eastAsia="Arial" w:hAnsi="Arial"/>
          <w:color w:val="000000"/>
        </w:rPr>
        <w:t xml:space="preserve"> see their document </w:t>
      </w:r>
      <w:hyperlink r:id="rId27">
        <w:r>
          <w:rPr>
            <w:rFonts w:ascii="Arial" w:eastAsia="Arial" w:hAnsi="Arial"/>
            <w:color w:val="0000FF"/>
            <w:u w:val="single"/>
          </w:rPr>
          <w:t xml:space="preserve">Reporting guidance and </w:t>
        </w:r>
        <w:proofErr w:type="spellStart"/>
        <w:r>
          <w:rPr>
            <w:rFonts w:ascii="Arial" w:eastAsia="Arial" w:hAnsi="Arial"/>
            <w:color w:val="0000FF"/>
            <w:u w:val="single"/>
          </w:rPr>
          <w:t>DefCARS</w:t>
        </w:r>
        <w:proofErr w:type="spellEnd"/>
      </w:hyperlink>
      <w:hyperlink r:id="rId28">
        <w:r>
          <w:rPr>
            <w:rFonts w:ascii="Arial" w:eastAsia="Arial" w:hAnsi="Arial"/>
            <w:color w:val="0000FF"/>
            <w:u w:val="single"/>
          </w:rPr>
          <w:t>.</w:t>
        </w:r>
      </w:hyperlink>
      <w:r>
        <w:rPr>
          <w:rFonts w:ascii="Arial" w:eastAsia="Arial" w:hAnsi="Arial"/>
          <w:color w:val="0000FF"/>
          <w:u w:val="single"/>
        </w:rPr>
        <w:t xml:space="preserve"> </w:t>
      </w:r>
    </w:p>
    <w:p w14:paraId="45DA779B" w14:textId="77777777" w:rsidR="007E452B" w:rsidRDefault="004308F9">
      <w:pPr>
        <w:spacing w:before="116" w:line="253" w:lineRule="exact"/>
        <w:ind w:right="72"/>
        <w:textAlignment w:val="baseline"/>
        <w:rPr>
          <w:rFonts w:ascii="Arial" w:eastAsia="Arial" w:hAnsi="Arial"/>
          <w:color w:val="000000"/>
        </w:rPr>
      </w:pPr>
      <w:r>
        <w:rPr>
          <w:rFonts w:ascii="Arial" w:eastAsia="Arial" w:hAnsi="Arial"/>
          <w:color w:val="000000"/>
        </w:rPr>
        <w:t xml:space="preserve">C14. You must agree with the Authority which Defined Pricing Structure (DPS) will be used for your reporting, if not already specified by the Authority in this Tender. The DPS is published by the SSRO and used as the basis of reporting your forecast and actual costs through </w:t>
      </w:r>
      <w:proofErr w:type="spellStart"/>
      <w:r>
        <w:rPr>
          <w:rFonts w:ascii="Arial" w:eastAsia="Arial" w:hAnsi="Arial"/>
          <w:color w:val="000000"/>
        </w:rPr>
        <w:t>DefCARS</w:t>
      </w:r>
      <w:proofErr w:type="spellEnd"/>
      <w:r>
        <w:rPr>
          <w:rFonts w:ascii="Arial" w:eastAsia="Arial" w:hAnsi="Arial"/>
          <w:color w:val="000000"/>
        </w:rPr>
        <w:t>. (Note: for Quarterly Contract Reports (QCRs) you may report costs using your own reporting structure, rather than the agreed DPS).</w:t>
      </w:r>
    </w:p>
    <w:p w14:paraId="692B567D" w14:textId="77777777" w:rsidR="007E452B" w:rsidRDefault="004308F9">
      <w:pPr>
        <w:spacing w:before="122" w:line="251" w:lineRule="exact"/>
        <w:ind w:right="72"/>
        <w:textAlignment w:val="baseline"/>
        <w:rPr>
          <w:rFonts w:ascii="Arial" w:eastAsia="Arial" w:hAnsi="Arial"/>
          <w:color w:val="000000"/>
        </w:rPr>
      </w:pPr>
      <w:r>
        <w:rPr>
          <w:rFonts w:ascii="Arial" w:eastAsia="Arial" w:hAnsi="Arial"/>
          <w:color w:val="000000"/>
        </w:rPr>
        <w:t>C15 The</w:t>
      </w:r>
      <w:hyperlink r:id="rId29">
        <w:r>
          <w:rPr>
            <w:rFonts w:ascii="Arial" w:eastAsia="Arial" w:hAnsi="Arial"/>
            <w:color w:val="0000FF"/>
            <w:u w:val="single"/>
          </w:rPr>
          <w:t xml:space="preserve"> MOD Commercial Toolkit</w:t>
        </w:r>
      </w:hyperlink>
      <w:hyperlink r:id="rId30">
        <w:r>
          <w:rPr>
            <w:rFonts w:ascii="Arial" w:eastAsia="Arial" w:hAnsi="Arial"/>
            <w:color w:val="0000FF"/>
            <w:u w:val="single"/>
          </w:rPr>
          <w:t xml:space="preserve"> </w:t>
        </w:r>
      </w:hyperlink>
      <w:r>
        <w:rPr>
          <w:rFonts w:ascii="Arial" w:eastAsia="Arial" w:hAnsi="Arial"/>
          <w:color w:val="000000"/>
        </w:rPr>
        <w:t>provides further information about the new single source legal framework.</w:t>
      </w:r>
    </w:p>
    <w:p w14:paraId="3EA1E9CE" w14:textId="77777777" w:rsidR="007E452B" w:rsidRDefault="004308F9">
      <w:pPr>
        <w:spacing w:before="251" w:line="295" w:lineRule="exact"/>
        <w:textAlignment w:val="baseline"/>
        <w:rPr>
          <w:rFonts w:ascii="Arial" w:eastAsia="Arial" w:hAnsi="Arial"/>
          <w:b/>
          <w:color w:val="000000"/>
          <w:spacing w:val="-1"/>
          <w:sz w:val="26"/>
        </w:rPr>
      </w:pPr>
      <w:r>
        <w:rPr>
          <w:rFonts w:ascii="Arial" w:eastAsia="Arial" w:hAnsi="Arial"/>
          <w:b/>
          <w:color w:val="000000"/>
          <w:spacing w:val="-1"/>
          <w:sz w:val="26"/>
        </w:rPr>
        <w:t>Non-qualifying Contracts</w:t>
      </w:r>
    </w:p>
    <w:p w14:paraId="649348FE" w14:textId="77777777" w:rsidR="007E452B" w:rsidRDefault="004308F9">
      <w:pPr>
        <w:spacing w:before="121" w:after="5249" w:line="251" w:lineRule="exact"/>
        <w:ind w:right="288"/>
        <w:textAlignment w:val="baseline"/>
        <w:rPr>
          <w:rFonts w:ascii="Arial" w:eastAsia="Arial" w:hAnsi="Arial"/>
          <w:color w:val="000000"/>
        </w:rPr>
      </w:pPr>
      <w:r>
        <w:rPr>
          <w:rFonts w:ascii="Arial" w:eastAsia="Arial" w:hAnsi="Arial"/>
          <w:color w:val="000000"/>
        </w:rPr>
        <w:t xml:space="preserve">C16. A single source contract that does not meet the criteria to be a QDC is a “non-qualifying contract”. While </w:t>
      </w:r>
      <w:proofErr w:type="spellStart"/>
      <w:r>
        <w:rPr>
          <w:rFonts w:ascii="Arial" w:eastAsia="Arial" w:hAnsi="Arial"/>
          <w:color w:val="000000"/>
        </w:rPr>
        <w:t>recognising</w:t>
      </w:r>
      <w:proofErr w:type="spellEnd"/>
      <w:r>
        <w:rPr>
          <w:rFonts w:ascii="Arial" w:eastAsia="Arial" w:hAnsi="Arial"/>
          <w:color w:val="000000"/>
        </w:rPr>
        <w:t xml:space="preserve"> the provisions of the DRA and SSCR do not apply in law to non-qualifying contracts, the Authority’s policy is to apply the same pricing principles and guidance to assure the process of a non-qualifying contract, as for a QDC.</w:t>
      </w:r>
    </w:p>
    <w:p w14:paraId="01642B38" w14:textId="77777777" w:rsidR="007E452B" w:rsidRDefault="007E452B">
      <w:pPr>
        <w:spacing w:before="121" w:after="5249" w:line="251" w:lineRule="exact"/>
        <w:sectPr w:rsidR="007E452B">
          <w:pgSz w:w="11909" w:h="16843"/>
          <w:pgMar w:top="280" w:right="1131" w:bottom="121" w:left="1132" w:header="720" w:footer="720" w:gutter="0"/>
          <w:cols w:space="720"/>
        </w:sectPr>
      </w:pPr>
    </w:p>
    <w:p w14:paraId="318DC005" w14:textId="77777777" w:rsidR="007E452B" w:rsidRDefault="007E452B">
      <w:pPr>
        <w:sectPr w:rsidR="007E452B">
          <w:type w:val="continuous"/>
          <w:pgSz w:w="11909" w:h="16843"/>
          <w:pgMar w:top="280" w:right="1132" w:bottom="121" w:left="1131" w:header="720" w:footer="720" w:gutter="0"/>
          <w:cols w:space="720"/>
        </w:sectPr>
      </w:pPr>
    </w:p>
    <w:p w14:paraId="260C3DA2" w14:textId="77777777" w:rsidR="007E452B" w:rsidRDefault="004308F9">
      <w:pPr>
        <w:spacing w:before="6" w:line="274" w:lineRule="exact"/>
        <w:ind w:left="7776"/>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3EA54412" w14:textId="4D4C378C" w:rsidR="007E452B" w:rsidRDefault="004308F9">
      <w:pPr>
        <w:spacing w:before="290" w:line="269" w:lineRule="exact"/>
        <w:jc w:val="center"/>
        <w:textAlignment w:val="baseline"/>
        <w:rPr>
          <w:rFonts w:ascii="Arial" w:eastAsia="Arial" w:hAnsi="Arial"/>
          <w:b/>
          <w:color w:val="000000"/>
          <w:sz w:val="28"/>
        </w:rPr>
      </w:pPr>
      <w:r>
        <w:rPr>
          <w:rFonts w:ascii="Arial" w:eastAsia="Arial" w:hAnsi="Arial"/>
          <w:b/>
          <w:color w:val="000000"/>
          <w:sz w:val="28"/>
        </w:rPr>
        <w:t>Section D – Details of Cost Breakdown and Mandatory Criteria</w:t>
      </w:r>
      <w:r>
        <w:rPr>
          <w:rFonts w:ascii="Arial" w:eastAsia="Arial" w:hAnsi="Arial"/>
          <w:color w:val="FF0000"/>
        </w:rPr>
        <w:t xml:space="preserve"> </w:t>
      </w:r>
    </w:p>
    <w:p w14:paraId="653146AC" w14:textId="77777777" w:rsidR="007E452B" w:rsidRDefault="004308F9">
      <w:pPr>
        <w:numPr>
          <w:ilvl w:val="0"/>
          <w:numId w:val="11"/>
        </w:numPr>
        <w:spacing w:before="117" w:line="253" w:lineRule="exact"/>
        <w:ind w:right="72"/>
        <w:textAlignment w:val="baseline"/>
        <w:rPr>
          <w:rFonts w:ascii="Arial" w:eastAsia="Arial" w:hAnsi="Arial"/>
          <w:color w:val="000000"/>
        </w:rPr>
      </w:pPr>
      <w:r>
        <w:rPr>
          <w:rFonts w:ascii="Arial" w:eastAsia="Arial" w:hAnsi="Arial"/>
          <w:color w:val="000000"/>
        </w:rPr>
        <w:t xml:space="preserve">When placing any contract, the Authority is required to satisfy that the agreed price represents Value for Money (VFM). In single source contracting you must provide to the Authority sufficient information in support of your price proposal and during subsequent price negotiation, to enable the Authority to fulfil its obligation to assure VFM. The Authority approaches all contract pricing </w:t>
      </w:r>
      <w:proofErr w:type="gramStart"/>
      <w:r>
        <w:rPr>
          <w:rFonts w:ascii="Arial" w:eastAsia="Arial" w:hAnsi="Arial"/>
          <w:color w:val="000000"/>
        </w:rPr>
        <w:t>on the basis of</w:t>
      </w:r>
      <w:proofErr w:type="gramEnd"/>
      <w:r>
        <w:rPr>
          <w:rFonts w:ascii="Arial" w:eastAsia="Arial" w:hAnsi="Arial"/>
          <w:color w:val="000000"/>
        </w:rPr>
        <w:t xml:space="preserve"> the NAPNOC principle.</w:t>
      </w:r>
    </w:p>
    <w:p w14:paraId="2E71100C" w14:textId="77777777" w:rsidR="007E452B" w:rsidRDefault="004308F9">
      <w:pPr>
        <w:spacing w:before="251" w:line="295" w:lineRule="exact"/>
        <w:textAlignment w:val="baseline"/>
        <w:rPr>
          <w:rFonts w:ascii="Arial" w:eastAsia="Arial" w:hAnsi="Arial"/>
          <w:b/>
          <w:color w:val="000000"/>
          <w:sz w:val="26"/>
        </w:rPr>
      </w:pPr>
      <w:r>
        <w:rPr>
          <w:rFonts w:ascii="Arial" w:eastAsia="Arial" w:hAnsi="Arial"/>
          <w:b/>
          <w:color w:val="000000"/>
          <w:sz w:val="26"/>
        </w:rPr>
        <w:t>Cost Breakdown Requirements</w:t>
      </w:r>
    </w:p>
    <w:p w14:paraId="428174DA" w14:textId="77777777" w:rsidR="007E452B" w:rsidRDefault="004308F9">
      <w:pPr>
        <w:numPr>
          <w:ilvl w:val="0"/>
          <w:numId w:val="11"/>
        </w:numPr>
        <w:spacing w:before="113" w:line="253" w:lineRule="exact"/>
        <w:ind w:right="288"/>
        <w:textAlignment w:val="baseline"/>
        <w:rPr>
          <w:rFonts w:ascii="Arial" w:eastAsia="Arial" w:hAnsi="Arial"/>
          <w:color w:val="000000"/>
          <w:spacing w:val="-1"/>
        </w:rPr>
      </w:pPr>
      <w:r>
        <w:rPr>
          <w:rFonts w:ascii="Arial" w:eastAsia="Arial" w:hAnsi="Arial"/>
          <w:color w:val="000000"/>
          <w:spacing w:val="-1"/>
        </w:rPr>
        <w:t>Detailed below is the information and evidence the Authority requires to enable the assessment of the contract and Sub-contract proposals submitted in response to the Authority’s Tender dated [insert date]. Subject to paragraphs D3 to D5, or unless otherwise agreed with the Authority, the information detailed must be submitted as part of your Tender response.</w:t>
      </w:r>
    </w:p>
    <w:p w14:paraId="7B6C9686" w14:textId="77777777" w:rsidR="007E452B" w:rsidRDefault="004308F9">
      <w:pPr>
        <w:numPr>
          <w:ilvl w:val="0"/>
          <w:numId w:val="11"/>
        </w:numPr>
        <w:spacing w:before="119" w:line="253" w:lineRule="exact"/>
        <w:ind w:right="72"/>
        <w:textAlignment w:val="baseline"/>
        <w:rPr>
          <w:rFonts w:ascii="Arial" w:eastAsia="Arial" w:hAnsi="Arial"/>
          <w:color w:val="000000"/>
        </w:rPr>
      </w:pPr>
      <w:r>
        <w:rPr>
          <w:rFonts w:ascii="Arial" w:eastAsia="Arial" w:hAnsi="Arial"/>
          <w:color w:val="000000"/>
        </w:rPr>
        <w:t>You may have already provided some of the information detailed below as part of a separate investigation / agreement with the Authority (</w:t>
      </w:r>
      <w:proofErr w:type="gramStart"/>
      <w:r>
        <w:rPr>
          <w:rFonts w:ascii="Arial" w:eastAsia="Arial" w:hAnsi="Arial"/>
          <w:color w:val="000000"/>
        </w:rPr>
        <w:t>e.g.</w:t>
      </w:r>
      <w:proofErr w:type="gramEnd"/>
      <w:r>
        <w:rPr>
          <w:rFonts w:ascii="Arial" w:eastAsia="Arial" w:hAnsi="Arial"/>
          <w:color w:val="000000"/>
        </w:rPr>
        <w:t xml:space="preserve"> the methodology used to determine overhead cost recovery rates). If so, you must provide details and dates of any such agreements.</w:t>
      </w:r>
    </w:p>
    <w:p w14:paraId="0FD78FE3" w14:textId="77777777" w:rsidR="007E452B" w:rsidRDefault="004308F9">
      <w:pPr>
        <w:numPr>
          <w:ilvl w:val="0"/>
          <w:numId w:val="11"/>
        </w:numPr>
        <w:spacing w:before="115" w:line="254" w:lineRule="exact"/>
        <w:ind w:right="72"/>
        <w:textAlignment w:val="baseline"/>
        <w:rPr>
          <w:rFonts w:ascii="Arial" w:eastAsia="Arial" w:hAnsi="Arial"/>
          <w:color w:val="000000"/>
          <w:spacing w:val="-3"/>
        </w:rPr>
      </w:pPr>
      <w:r>
        <w:rPr>
          <w:rFonts w:ascii="Arial" w:eastAsia="Arial" w:hAnsi="Arial"/>
          <w:color w:val="000000"/>
          <w:spacing w:val="-3"/>
        </w:rPr>
        <w:t xml:space="preserve">If the Tender is expected to lead to a Qualifying </w:t>
      </w:r>
      <w:proofErr w:type="spellStart"/>
      <w:r>
        <w:rPr>
          <w:rFonts w:ascii="Arial" w:eastAsia="Arial" w:hAnsi="Arial"/>
          <w:color w:val="000000"/>
          <w:spacing w:val="-3"/>
        </w:rPr>
        <w:t>Defence</w:t>
      </w:r>
      <w:proofErr w:type="spellEnd"/>
      <w:r>
        <w:rPr>
          <w:rFonts w:ascii="Arial" w:eastAsia="Arial" w:hAnsi="Arial"/>
          <w:color w:val="000000"/>
          <w:spacing w:val="-3"/>
        </w:rPr>
        <w:t xml:space="preserve"> Contract (QDC), you must provide sufficiently detailed information to the Authority to support your price proposal, to satisfy the statutory obligations placed on you by the</w:t>
      </w:r>
      <w:hyperlink r:id="rId31">
        <w:r>
          <w:rPr>
            <w:rFonts w:ascii="Arial" w:eastAsia="Arial" w:hAnsi="Arial"/>
            <w:color w:val="0000FF"/>
            <w:spacing w:val="-3"/>
            <w:u w:val="single"/>
          </w:rPr>
          <w:t xml:space="preserve"> </w:t>
        </w:r>
        <w:proofErr w:type="spellStart"/>
        <w:r>
          <w:rPr>
            <w:rFonts w:ascii="Arial" w:eastAsia="Arial" w:hAnsi="Arial"/>
            <w:color w:val="0000FF"/>
            <w:spacing w:val="-3"/>
            <w:u w:val="single"/>
          </w:rPr>
          <w:t>Defence</w:t>
        </w:r>
        <w:proofErr w:type="spellEnd"/>
        <w:r>
          <w:rPr>
            <w:rFonts w:ascii="Arial" w:eastAsia="Arial" w:hAnsi="Arial"/>
            <w:color w:val="0000FF"/>
            <w:spacing w:val="-3"/>
            <w:u w:val="single"/>
          </w:rPr>
          <w:t xml:space="preserve"> Reform Act 2014 (DRA)</w:t>
        </w:r>
      </w:hyperlink>
      <w:hyperlink r:id="rId32">
        <w:r>
          <w:rPr>
            <w:rFonts w:ascii="Arial" w:eastAsia="Arial" w:hAnsi="Arial"/>
            <w:color w:val="0000FF"/>
            <w:spacing w:val="-3"/>
            <w:u w:val="single"/>
          </w:rPr>
          <w:t xml:space="preserve"> </w:t>
        </w:r>
      </w:hyperlink>
      <w:r>
        <w:rPr>
          <w:rFonts w:ascii="Arial" w:eastAsia="Arial" w:hAnsi="Arial"/>
          <w:color w:val="000000"/>
          <w:spacing w:val="-3"/>
        </w:rPr>
        <w:t>and the</w:t>
      </w:r>
      <w:hyperlink r:id="rId33">
        <w:r>
          <w:rPr>
            <w:rFonts w:ascii="Arial" w:eastAsia="Arial" w:hAnsi="Arial"/>
            <w:color w:val="0000FF"/>
            <w:spacing w:val="-3"/>
            <w:u w:val="single"/>
          </w:rPr>
          <w:t xml:space="preserve"> Single Source Contract</w:t>
        </w:r>
      </w:hyperlink>
      <w:r>
        <w:rPr>
          <w:rFonts w:ascii="Arial" w:eastAsia="Arial" w:hAnsi="Arial"/>
          <w:color w:val="0000FF"/>
          <w:spacing w:val="-3"/>
          <w:u w:val="single"/>
        </w:rPr>
        <w:t xml:space="preserve"> </w:t>
      </w:r>
      <w:hyperlink r:id="rId34">
        <w:r>
          <w:rPr>
            <w:rFonts w:ascii="Arial" w:eastAsia="Arial" w:hAnsi="Arial"/>
            <w:color w:val="0000FF"/>
            <w:spacing w:val="-3"/>
            <w:u w:val="single"/>
          </w:rPr>
          <w:t xml:space="preserve"> Regulations 2014 (SSCR)</w:t>
        </w:r>
      </w:hyperlink>
      <w:hyperlink r:id="rId35">
        <w:r>
          <w:rPr>
            <w:rFonts w:ascii="Arial" w:eastAsia="Arial" w:hAnsi="Arial"/>
            <w:color w:val="0000FF"/>
            <w:spacing w:val="-3"/>
            <w:u w:val="single"/>
          </w:rPr>
          <w:t>.</w:t>
        </w:r>
      </w:hyperlink>
      <w:r>
        <w:rPr>
          <w:rFonts w:ascii="Arial" w:eastAsia="Arial" w:hAnsi="Arial"/>
          <w:color w:val="000000"/>
          <w:spacing w:val="-3"/>
        </w:rPr>
        <w:t xml:space="preserve"> Or, if any resultant contract is not a QDC (a non-qualifying contract), to meet the Authority’s pricing policy indicated at paragraph C16 of this DEFFORM 47ST, the costs you propose within your price must be compliant with the latest version of the statutory</w:t>
      </w:r>
      <w:hyperlink r:id="rId36">
        <w:r>
          <w:rPr>
            <w:rFonts w:ascii="Arial" w:eastAsia="Arial" w:hAnsi="Arial"/>
            <w:color w:val="0000FF"/>
            <w:spacing w:val="-3"/>
            <w:u w:val="single"/>
          </w:rPr>
          <w:t xml:space="preserve"> Allowable</w:t>
        </w:r>
      </w:hyperlink>
      <w:r>
        <w:rPr>
          <w:rFonts w:ascii="Arial" w:eastAsia="Arial" w:hAnsi="Arial"/>
          <w:color w:val="0000FF"/>
          <w:spacing w:val="-3"/>
          <w:u w:val="single"/>
        </w:rPr>
        <w:t xml:space="preserve"> </w:t>
      </w:r>
      <w:hyperlink r:id="rId37">
        <w:r>
          <w:rPr>
            <w:rFonts w:ascii="Arial" w:eastAsia="Arial" w:hAnsi="Arial"/>
            <w:color w:val="0000FF"/>
            <w:spacing w:val="-3"/>
            <w:u w:val="single"/>
          </w:rPr>
          <w:t xml:space="preserve"> Costs Guidance</w:t>
        </w:r>
      </w:hyperlink>
      <w:hyperlink r:id="rId38">
        <w:r>
          <w:rPr>
            <w:rFonts w:ascii="Arial" w:eastAsia="Arial" w:hAnsi="Arial"/>
            <w:color w:val="0000FF"/>
            <w:spacing w:val="-3"/>
            <w:u w:val="single"/>
          </w:rPr>
          <w:t xml:space="preserve"> </w:t>
        </w:r>
      </w:hyperlink>
      <w:r>
        <w:rPr>
          <w:rFonts w:ascii="Arial" w:eastAsia="Arial" w:hAnsi="Arial"/>
          <w:color w:val="000000"/>
          <w:spacing w:val="-3"/>
        </w:rPr>
        <w:t>(ACG) published by the Single Source Regulations Office (SSRO). Further information about the DRA and SSCR provisions can be found on the MOD Commercial Toolkit and on the</w:t>
      </w:r>
      <w:hyperlink r:id="rId39">
        <w:r>
          <w:rPr>
            <w:rFonts w:ascii="Arial" w:eastAsia="Arial" w:hAnsi="Arial"/>
            <w:color w:val="0000FF"/>
            <w:spacing w:val="-3"/>
            <w:u w:val="single"/>
          </w:rPr>
          <w:t xml:space="preserve"> SSRO website</w:t>
        </w:r>
      </w:hyperlink>
      <w:hyperlink r:id="rId40">
        <w:r>
          <w:rPr>
            <w:rFonts w:ascii="Arial" w:eastAsia="Arial" w:hAnsi="Arial"/>
            <w:color w:val="0000FF"/>
            <w:spacing w:val="-3"/>
            <w:u w:val="single"/>
          </w:rPr>
          <w:t>.</w:t>
        </w:r>
      </w:hyperlink>
      <w:r>
        <w:rPr>
          <w:rFonts w:ascii="Arial" w:eastAsia="Arial" w:hAnsi="Arial"/>
          <w:color w:val="0000FF"/>
          <w:spacing w:val="-3"/>
          <w:u w:val="single"/>
        </w:rPr>
        <w:t xml:space="preserve"> </w:t>
      </w:r>
    </w:p>
    <w:p w14:paraId="5BB7BF05" w14:textId="77777777" w:rsidR="007E452B" w:rsidRDefault="004308F9">
      <w:pPr>
        <w:numPr>
          <w:ilvl w:val="0"/>
          <w:numId w:val="11"/>
        </w:numPr>
        <w:spacing w:before="119" w:line="253" w:lineRule="exact"/>
        <w:ind w:right="72"/>
        <w:textAlignment w:val="baseline"/>
        <w:rPr>
          <w:rFonts w:ascii="Arial" w:eastAsia="Arial" w:hAnsi="Arial"/>
          <w:color w:val="000000"/>
        </w:rPr>
      </w:pPr>
      <w:r>
        <w:rPr>
          <w:rFonts w:ascii="Arial" w:eastAsia="Arial" w:hAnsi="Arial"/>
          <w:color w:val="000000"/>
        </w:rPr>
        <w:t>The aim of the Authority’s assessment is to satisfy itself that your proposed costs are AAR. For a QDC you will be legally required to submit a Contract Pricing Statement within one month of contract award, detailing the facts, assumptions and calculations underpinning the contract price, as indicated at paragraph C13. You should therefore aim to supply a similar level of detail to support your tendered price. The Authority may request further supporting information, in the event the information supplied with your Tender is insufficient to enable the Authority's assessment to be completed.</w:t>
      </w:r>
    </w:p>
    <w:p w14:paraId="33280E90" w14:textId="0E1656DA" w:rsidR="007E452B" w:rsidRDefault="004308F9">
      <w:pPr>
        <w:spacing w:before="293" w:line="253" w:lineRule="exact"/>
        <w:textAlignment w:val="baseline"/>
        <w:rPr>
          <w:rFonts w:ascii="Arial" w:eastAsia="Arial" w:hAnsi="Arial"/>
          <w:b/>
          <w:color w:val="000000"/>
          <w:sz w:val="26"/>
        </w:rPr>
      </w:pPr>
      <w:r>
        <w:rPr>
          <w:rFonts w:ascii="Arial" w:eastAsia="Arial" w:hAnsi="Arial"/>
          <w:b/>
          <w:color w:val="000000"/>
          <w:sz w:val="26"/>
        </w:rPr>
        <w:t>Contractor Databook</w:t>
      </w:r>
      <w:r>
        <w:rPr>
          <w:rFonts w:ascii="Arial" w:eastAsia="Arial" w:hAnsi="Arial"/>
          <w:color w:val="FF0000"/>
        </w:rPr>
        <w:t xml:space="preserve"> </w:t>
      </w:r>
    </w:p>
    <w:p w14:paraId="460F4B58" w14:textId="77777777" w:rsidR="007E452B" w:rsidRDefault="004308F9">
      <w:pPr>
        <w:spacing w:before="117" w:line="253" w:lineRule="exact"/>
        <w:textAlignment w:val="baseline"/>
        <w:rPr>
          <w:rFonts w:ascii="Arial" w:eastAsia="Arial" w:hAnsi="Arial"/>
          <w:color w:val="000000"/>
        </w:rPr>
      </w:pPr>
      <w:r>
        <w:rPr>
          <w:rFonts w:ascii="Arial" w:eastAsia="Arial" w:hAnsi="Arial"/>
          <w:color w:val="000000"/>
        </w:rPr>
        <w:t>D6. You are not required to provide a Contractor Databook.</w:t>
      </w:r>
    </w:p>
    <w:p w14:paraId="53CA3D0B" w14:textId="77777777" w:rsidR="007E452B" w:rsidRDefault="004308F9">
      <w:pPr>
        <w:spacing w:before="250" w:line="295" w:lineRule="exact"/>
        <w:textAlignment w:val="baseline"/>
        <w:rPr>
          <w:rFonts w:ascii="Arial" w:eastAsia="Arial" w:hAnsi="Arial"/>
          <w:b/>
          <w:color w:val="000000"/>
          <w:sz w:val="26"/>
        </w:rPr>
      </w:pPr>
      <w:r>
        <w:rPr>
          <w:rFonts w:ascii="Arial" w:eastAsia="Arial" w:hAnsi="Arial"/>
          <w:b/>
          <w:color w:val="000000"/>
          <w:sz w:val="26"/>
        </w:rPr>
        <w:t>Work Breakdown Structure</w:t>
      </w:r>
    </w:p>
    <w:p w14:paraId="1094B32E" w14:textId="2764F02A" w:rsidR="007E452B" w:rsidRDefault="00773ED3">
      <w:pPr>
        <w:numPr>
          <w:ilvl w:val="0"/>
          <w:numId w:val="11"/>
        </w:numPr>
        <w:spacing w:before="113" w:line="253" w:lineRule="exact"/>
        <w:ind w:right="504"/>
        <w:textAlignment w:val="baseline"/>
        <w:rPr>
          <w:rFonts w:ascii="Arial" w:eastAsia="Arial" w:hAnsi="Arial"/>
          <w:color w:val="000000"/>
        </w:rPr>
      </w:pPr>
      <w:r>
        <w:rPr>
          <w:rFonts w:ascii="Arial" w:eastAsia="Arial" w:hAnsi="Arial"/>
          <w:color w:val="000000"/>
        </w:rPr>
        <w:t xml:space="preserve">You are not required to provide a </w:t>
      </w:r>
      <w:r w:rsidR="004308F9">
        <w:rPr>
          <w:rFonts w:ascii="Arial" w:eastAsia="Arial" w:hAnsi="Arial"/>
          <w:color w:val="000000"/>
        </w:rPr>
        <w:t>Work Breakdown Structure (WBS).</w:t>
      </w:r>
    </w:p>
    <w:p w14:paraId="33AA9991" w14:textId="77777777" w:rsidR="007E452B" w:rsidRDefault="004308F9">
      <w:pPr>
        <w:spacing w:before="251" w:line="295" w:lineRule="exact"/>
        <w:textAlignment w:val="baseline"/>
        <w:rPr>
          <w:rFonts w:ascii="Arial" w:eastAsia="Arial" w:hAnsi="Arial"/>
          <w:b/>
          <w:color w:val="000000"/>
          <w:sz w:val="26"/>
        </w:rPr>
      </w:pPr>
      <w:proofErr w:type="spellStart"/>
      <w:r>
        <w:rPr>
          <w:rFonts w:ascii="Arial" w:eastAsia="Arial" w:hAnsi="Arial"/>
          <w:b/>
          <w:color w:val="000000"/>
          <w:sz w:val="26"/>
        </w:rPr>
        <w:t>Organisation</w:t>
      </w:r>
      <w:proofErr w:type="spellEnd"/>
      <w:r>
        <w:rPr>
          <w:rFonts w:ascii="Arial" w:eastAsia="Arial" w:hAnsi="Arial"/>
          <w:b/>
          <w:color w:val="000000"/>
          <w:sz w:val="26"/>
        </w:rPr>
        <w:t xml:space="preserve"> Breakdown Structure</w:t>
      </w:r>
    </w:p>
    <w:p w14:paraId="32D22FCF" w14:textId="6EF33314" w:rsidR="007E452B" w:rsidRDefault="0061459F">
      <w:pPr>
        <w:numPr>
          <w:ilvl w:val="0"/>
          <w:numId w:val="11"/>
        </w:numPr>
        <w:spacing w:before="114" w:line="253" w:lineRule="exact"/>
        <w:ind w:right="432"/>
        <w:textAlignment w:val="baseline"/>
        <w:rPr>
          <w:rFonts w:ascii="Arial" w:eastAsia="Arial" w:hAnsi="Arial"/>
          <w:color w:val="000000"/>
        </w:rPr>
      </w:pPr>
      <w:r>
        <w:rPr>
          <w:rFonts w:ascii="Arial" w:eastAsia="Arial" w:hAnsi="Arial"/>
          <w:color w:val="000000"/>
        </w:rPr>
        <w:t xml:space="preserve">You are not required to provide an </w:t>
      </w:r>
      <w:proofErr w:type="spellStart"/>
      <w:r w:rsidR="004308F9">
        <w:rPr>
          <w:rFonts w:ascii="Arial" w:eastAsia="Arial" w:hAnsi="Arial"/>
          <w:color w:val="000000"/>
        </w:rPr>
        <w:t>Organisation</w:t>
      </w:r>
      <w:proofErr w:type="spellEnd"/>
      <w:r w:rsidR="004308F9">
        <w:rPr>
          <w:rFonts w:ascii="Arial" w:eastAsia="Arial" w:hAnsi="Arial"/>
          <w:color w:val="000000"/>
        </w:rPr>
        <w:t xml:space="preserve"> Breakdown Structure (OBS) that maps across to your WBS.</w:t>
      </w:r>
    </w:p>
    <w:p w14:paraId="0D7FA25D" w14:textId="77777777" w:rsidR="000B6A5C" w:rsidRDefault="000B6A5C">
      <w:pPr>
        <w:spacing w:before="1" w:line="223" w:lineRule="exact"/>
        <w:jc w:val="center"/>
        <w:textAlignment w:val="baseline"/>
        <w:rPr>
          <w:rFonts w:ascii="Arial" w:eastAsia="Arial" w:hAnsi="Arial"/>
          <w:color w:val="000000"/>
          <w:spacing w:val="-1"/>
          <w:sz w:val="20"/>
        </w:rPr>
      </w:pPr>
    </w:p>
    <w:p w14:paraId="18703467" w14:textId="77777777" w:rsidR="000B6A5C" w:rsidRDefault="000B6A5C">
      <w:pPr>
        <w:spacing w:before="1" w:line="223" w:lineRule="exact"/>
        <w:jc w:val="center"/>
        <w:textAlignment w:val="baseline"/>
        <w:rPr>
          <w:rFonts w:ascii="Arial" w:eastAsia="Arial" w:hAnsi="Arial"/>
          <w:color w:val="000000"/>
          <w:spacing w:val="-1"/>
          <w:sz w:val="20"/>
        </w:rPr>
      </w:pPr>
    </w:p>
    <w:p w14:paraId="78629DA6" w14:textId="77777777" w:rsidR="000B6A5C" w:rsidRDefault="000B6A5C">
      <w:pPr>
        <w:spacing w:before="1" w:line="223" w:lineRule="exact"/>
        <w:jc w:val="center"/>
        <w:textAlignment w:val="baseline"/>
        <w:rPr>
          <w:rFonts w:ascii="Arial" w:eastAsia="Arial" w:hAnsi="Arial"/>
          <w:color w:val="000000"/>
          <w:spacing w:val="-1"/>
          <w:sz w:val="20"/>
        </w:rPr>
      </w:pPr>
    </w:p>
    <w:p w14:paraId="2BE2FA76" w14:textId="77777777" w:rsidR="007E452B" w:rsidRDefault="007E452B">
      <w:pPr>
        <w:sectPr w:rsidR="007E452B">
          <w:type w:val="continuous"/>
          <w:pgSz w:w="11909" w:h="16843"/>
          <w:pgMar w:top="280" w:right="1132" w:bottom="121" w:left="1131" w:header="720" w:footer="720" w:gutter="0"/>
          <w:cols w:space="720"/>
        </w:sectPr>
      </w:pPr>
    </w:p>
    <w:p w14:paraId="3DAF485A" w14:textId="77777777" w:rsidR="007E452B" w:rsidRDefault="004308F9">
      <w:pPr>
        <w:spacing w:before="6" w:line="274" w:lineRule="exact"/>
        <w:ind w:left="7776"/>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68DB4AF5" w14:textId="77777777" w:rsidR="007E452B" w:rsidRDefault="004308F9">
      <w:pPr>
        <w:spacing w:before="251" w:line="294" w:lineRule="exact"/>
        <w:textAlignment w:val="baseline"/>
        <w:rPr>
          <w:rFonts w:ascii="Arial" w:eastAsia="Arial" w:hAnsi="Arial"/>
          <w:b/>
          <w:color w:val="000000"/>
          <w:spacing w:val="-2"/>
          <w:sz w:val="26"/>
        </w:rPr>
      </w:pPr>
      <w:r>
        <w:rPr>
          <w:rFonts w:ascii="Arial" w:eastAsia="Arial" w:hAnsi="Arial"/>
          <w:b/>
          <w:color w:val="000000"/>
          <w:spacing w:val="-2"/>
          <w:sz w:val="26"/>
        </w:rPr>
        <w:t>Make or Buy Plan</w:t>
      </w:r>
    </w:p>
    <w:p w14:paraId="55010728" w14:textId="45FFEB0F" w:rsidR="007E452B" w:rsidRDefault="004308F9" w:rsidP="001E78DF">
      <w:pPr>
        <w:spacing w:before="122" w:line="252" w:lineRule="exact"/>
        <w:ind w:right="72"/>
        <w:textAlignment w:val="baseline"/>
        <w:rPr>
          <w:rFonts w:ascii="Arial" w:eastAsia="Arial" w:hAnsi="Arial"/>
          <w:color w:val="000000"/>
          <w:spacing w:val="-1"/>
        </w:rPr>
      </w:pPr>
      <w:r>
        <w:rPr>
          <w:rFonts w:ascii="Arial" w:eastAsia="Arial" w:hAnsi="Arial"/>
          <w:color w:val="000000"/>
        </w:rPr>
        <w:t xml:space="preserve">D10. </w:t>
      </w:r>
      <w:r w:rsidR="0061459F">
        <w:rPr>
          <w:rFonts w:ascii="Arial" w:eastAsia="Arial" w:hAnsi="Arial"/>
          <w:color w:val="000000"/>
        </w:rPr>
        <w:t xml:space="preserve">You are not required to provide a </w:t>
      </w:r>
      <w:r>
        <w:rPr>
          <w:rFonts w:ascii="Arial" w:eastAsia="Arial" w:hAnsi="Arial"/>
          <w:color w:val="000000"/>
        </w:rPr>
        <w:t xml:space="preserve">Make or Buy Plan defining the criteria and rationale used for the apportionment of work within the proposed supply network. </w:t>
      </w:r>
    </w:p>
    <w:p w14:paraId="237C6D30" w14:textId="6BD71896" w:rsidR="007E452B" w:rsidRDefault="004308F9">
      <w:pPr>
        <w:spacing w:before="251" w:line="294" w:lineRule="exact"/>
        <w:textAlignment w:val="baseline"/>
        <w:rPr>
          <w:rFonts w:ascii="Arial" w:eastAsia="Arial" w:hAnsi="Arial"/>
          <w:b/>
          <w:color w:val="000000"/>
          <w:sz w:val="26"/>
        </w:rPr>
      </w:pPr>
      <w:r>
        <w:rPr>
          <w:rFonts w:ascii="Arial" w:eastAsia="Arial" w:hAnsi="Arial"/>
          <w:b/>
          <w:color w:val="000000"/>
          <w:sz w:val="26"/>
        </w:rPr>
        <w:t>Questionnaire on Method of Allocation of Costs</w:t>
      </w:r>
      <w:r>
        <w:rPr>
          <w:rFonts w:ascii="Arial" w:eastAsia="Arial" w:hAnsi="Arial"/>
          <w:color w:val="FF0000"/>
        </w:rPr>
        <w:t xml:space="preserve"> </w:t>
      </w:r>
    </w:p>
    <w:p w14:paraId="7775943D" w14:textId="10A84C0B" w:rsidR="007E452B" w:rsidRDefault="004308F9">
      <w:pPr>
        <w:spacing w:before="114" w:line="253" w:lineRule="exact"/>
        <w:ind w:right="72"/>
        <w:textAlignment w:val="baseline"/>
        <w:rPr>
          <w:rFonts w:ascii="Arial" w:eastAsia="Arial" w:hAnsi="Arial"/>
          <w:color w:val="000000"/>
        </w:rPr>
      </w:pPr>
      <w:r>
        <w:rPr>
          <w:rFonts w:ascii="Arial" w:eastAsia="Arial" w:hAnsi="Arial"/>
          <w:color w:val="000000"/>
        </w:rPr>
        <w:t xml:space="preserve">D11. </w:t>
      </w:r>
      <w:r w:rsidR="001E78DF">
        <w:rPr>
          <w:rFonts w:ascii="Arial" w:eastAsia="Arial" w:hAnsi="Arial"/>
          <w:color w:val="000000"/>
        </w:rPr>
        <w:t xml:space="preserve">You are not required to provide a </w:t>
      </w:r>
      <w:r>
        <w:rPr>
          <w:rFonts w:ascii="Arial" w:eastAsia="Arial" w:hAnsi="Arial"/>
          <w:color w:val="000000"/>
        </w:rPr>
        <w:t>Questionnaire on Method of Allocation of Costs (QMAC)</w:t>
      </w:r>
      <w:r w:rsidR="001E78DF">
        <w:rPr>
          <w:rFonts w:ascii="Arial" w:eastAsia="Arial" w:hAnsi="Arial"/>
          <w:color w:val="000000"/>
        </w:rPr>
        <w:t>.</w:t>
      </w:r>
    </w:p>
    <w:p w14:paraId="74C4E523" w14:textId="77777777" w:rsidR="007E452B" w:rsidRDefault="004308F9">
      <w:pPr>
        <w:spacing w:before="250" w:line="294" w:lineRule="exact"/>
        <w:textAlignment w:val="baseline"/>
        <w:rPr>
          <w:rFonts w:ascii="Arial" w:eastAsia="Arial" w:hAnsi="Arial"/>
          <w:b/>
          <w:color w:val="000000"/>
          <w:spacing w:val="-1"/>
          <w:sz w:val="26"/>
        </w:rPr>
      </w:pPr>
      <w:r>
        <w:rPr>
          <w:rFonts w:ascii="Arial" w:eastAsia="Arial" w:hAnsi="Arial"/>
          <w:b/>
          <w:color w:val="000000"/>
          <w:spacing w:val="-1"/>
          <w:sz w:val="26"/>
        </w:rPr>
        <w:t>Cost Breakdown</w:t>
      </w:r>
    </w:p>
    <w:p w14:paraId="40976F05" w14:textId="2440975D" w:rsidR="007E452B" w:rsidRDefault="004308F9">
      <w:pPr>
        <w:spacing w:before="117" w:line="253" w:lineRule="exact"/>
        <w:ind w:right="72"/>
        <w:textAlignment w:val="baseline"/>
        <w:rPr>
          <w:rFonts w:ascii="Arial" w:eastAsia="Arial" w:hAnsi="Arial"/>
          <w:color w:val="000000"/>
        </w:rPr>
      </w:pPr>
      <w:r>
        <w:rPr>
          <w:rFonts w:ascii="Arial" w:eastAsia="Arial" w:hAnsi="Arial"/>
          <w:color w:val="000000"/>
        </w:rPr>
        <w:t>D12. Your Tender must provide a cost breakdown that clearly indicates the way in which the proposed costs for the work described in the proposal have been derived. If your company agrees Cost Recovery Rates with the Authority, you must use the latest Promulgated Rates and provide the date and reference of the agreement letter. If your Company does not regularly agree Cost Recovery Rates with the Authority, you must explain the basis of the rates applied.</w:t>
      </w:r>
      <w:r>
        <w:rPr>
          <w:rFonts w:ascii="Arial" w:eastAsia="Arial" w:hAnsi="Arial"/>
          <w:color w:val="FF0000"/>
        </w:rPr>
        <w:t xml:space="preserve"> </w:t>
      </w:r>
    </w:p>
    <w:p w14:paraId="00E28C70" w14:textId="58704B9A" w:rsidR="007E452B" w:rsidRDefault="004308F9" w:rsidP="00C47E21">
      <w:pPr>
        <w:spacing w:before="251" w:line="295" w:lineRule="exact"/>
        <w:ind w:right="72"/>
        <w:textAlignment w:val="baseline"/>
        <w:rPr>
          <w:rFonts w:ascii="Arial" w:eastAsia="Arial" w:hAnsi="Arial"/>
          <w:b/>
          <w:color w:val="808080"/>
          <w:sz w:val="24"/>
        </w:rPr>
      </w:pPr>
      <w:r>
        <w:rPr>
          <w:rFonts w:ascii="Arial" w:eastAsia="Arial" w:hAnsi="Arial"/>
          <w:b/>
          <w:color w:val="000000"/>
          <w:spacing w:val="-2"/>
          <w:sz w:val="26"/>
        </w:rPr>
        <w:t>Profit Breakdown Requirements for a QDC</w:t>
      </w:r>
      <w:r w:rsidR="009A1C82">
        <w:rPr>
          <w:rFonts w:ascii="Arial" w:eastAsia="Arial" w:hAnsi="Arial"/>
          <w:b/>
          <w:color w:val="000000"/>
          <w:spacing w:val="-2"/>
          <w:sz w:val="26"/>
        </w:rPr>
        <w:t xml:space="preserve"> – Not Applicable </w:t>
      </w:r>
    </w:p>
    <w:p w14:paraId="3BCEFC0B" w14:textId="026F20F7" w:rsidR="007E452B" w:rsidRDefault="004308F9">
      <w:pPr>
        <w:spacing w:before="251" w:line="295" w:lineRule="exact"/>
        <w:textAlignment w:val="baseline"/>
        <w:rPr>
          <w:rFonts w:ascii="Arial" w:eastAsia="Arial" w:hAnsi="Arial"/>
          <w:b/>
          <w:color w:val="000000"/>
          <w:spacing w:val="-1"/>
          <w:sz w:val="26"/>
        </w:rPr>
      </w:pPr>
      <w:r>
        <w:rPr>
          <w:rFonts w:ascii="Arial" w:eastAsia="Arial" w:hAnsi="Arial"/>
          <w:b/>
          <w:color w:val="000000"/>
          <w:spacing w:val="-1"/>
          <w:sz w:val="26"/>
        </w:rPr>
        <w:t>Profit Breakdown Requirements for a Non-qualifying Contract</w:t>
      </w:r>
      <w:r w:rsidR="003D1177">
        <w:rPr>
          <w:rFonts w:ascii="Arial" w:eastAsia="Arial" w:hAnsi="Arial"/>
          <w:b/>
          <w:color w:val="000000"/>
          <w:spacing w:val="-1"/>
          <w:sz w:val="26"/>
        </w:rPr>
        <w:t xml:space="preserve">- Not Applicable </w:t>
      </w:r>
    </w:p>
    <w:p w14:paraId="35CFF7F9" w14:textId="4CAD2F36" w:rsidR="007E452B" w:rsidRDefault="004308F9">
      <w:pPr>
        <w:spacing w:before="251" w:line="295" w:lineRule="exact"/>
        <w:textAlignment w:val="baseline"/>
        <w:rPr>
          <w:rFonts w:ascii="Arial" w:eastAsia="Arial" w:hAnsi="Arial"/>
          <w:b/>
          <w:color w:val="000000"/>
          <w:sz w:val="26"/>
        </w:rPr>
      </w:pPr>
      <w:r>
        <w:rPr>
          <w:rFonts w:ascii="Arial" w:eastAsia="Arial" w:hAnsi="Arial"/>
          <w:b/>
          <w:color w:val="000000"/>
          <w:sz w:val="26"/>
        </w:rPr>
        <w:t>Requirement for DEFFORM 815 for a Non-qualifying Contract</w:t>
      </w:r>
      <w:r w:rsidR="00D67739">
        <w:rPr>
          <w:rFonts w:ascii="Arial" w:eastAsia="Arial" w:hAnsi="Arial"/>
          <w:b/>
          <w:color w:val="000000"/>
          <w:sz w:val="26"/>
        </w:rPr>
        <w:t xml:space="preserve">- Not Applicable </w:t>
      </w:r>
    </w:p>
    <w:p w14:paraId="0668EE37" w14:textId="2C89210F" w:rsidR="007E452B" w:rsidRDefault="007E452B" w:rsidP="00D67739">
      <w:pPr>
        <w:tabs>
          <w:tab w:val="left" w:pos="576"/>
        </w:tabs>
        <w:spacing w:before="113" w:after="473" w:line="253" w:lineRule="exact"/>
        <w:ind w:right="144"/>
        <w:textAlignment w:val="baseline"/>
        <w:rPr>
          <w:rFonts w:ascii="Arial" w:eastAsia="Arial" w:hAnsi="Arial"/>
          <w:color w:val="000000"/>
          <w:spacing w:val="-3"/>
        </w:rPr>
      </w:pPr>
    </w:p>
    <w:tbl>
      <w:tblPr>
        <w:tblW w:w="0" w:type="auto"/>
        <w:tblInd w:w="1" w:type="dxa"/>
        <w:tblLayout w:type="fixed"/>
        <w:tblCellMar>
          <w:left w:w="0" w:type="dxa"/>
          <w:right w:w="0" w:type="dxa"/>
        </w:tblCellMar>
        <w:tblLook w:val="04A0" w:firstRow="1" w:lastRow="0" w:firstColumn="1" w:lastColumn="0" w:noHBand="0" w:noVBand="1"/>
      </w:tblPr>
      <w:tblGrid>
        <w:gridCol w:w="6384"/>
        <w:gridCol w:w="298"/>
        <w:gridCol w:w="2937"/>
      </w:tblGrid>
      <w:tr w:rsidR="007E452B" w14:paraId="7F7A5E36" w14:textId="77777777">
        <w:trPr>
          <w:trHeight w:hRule="exact" w:val="374"/>
        </w:trPr>
        <w:tc>
          <w:tcPr>
            <w:tcW w:w="6384" w:type="dxa"/>
            <w:tcBorders>
              <w:top w:val="single" w:sz="5" w:space="0" w:color="000000"/>
              <w:left w:val="single" w:sz="5" w:space="0" w:color="000000"/>
              <w:bottom w:val="single" w:sz="11" w:space="0" w:color="000000"/>
            </w:tcBorders>
            <w:vAlign w:val="center"/>
          </w:tcPr>
          <w:p w14:paraId="028776E5" w14:textId="5AC49BC8" w:rsidR="007E452B" w:rsidRDefault="004308F9">
            <w:pPr>
              <w:spacing w:before="139" w:line="221" w:lineRule="exact"/>
              <w:ind w:left="129"/>
              <w:textAlignment w:val="baseline"/>
              <w:rPr>
                <w:rFonts w:ascii="Arial" w:eastAsia="Arial" w:hAnsi="Arial"/>
                <w:b/>
                <w:color w:val="000000"/>
              </w:rPr>
            </w:pPr>
            <w:r>
              <w:rPr>
                <w:rFonts w:ascii="Arial" w:eastAsia="Arial" w:hAnsi="Arial"/>
                <w:b/>
                <w:color w:val="000000"/>
              </w:rPr>
              <w:t>Mandatory Criteria</w:t>
            </w:r>
            <w:r>
              <w:rPr>
                <w:rFonts w:ascii="Arial" w:eastAsia="Arial" w:hAnsi="Arial"/>
                <w:color w:val="FF0000"/>
              </w:rPr>
              <w:t xml:space="preserve"> </w:t>
            </w:r>
          </w:p>
        </w:tc>
        <w:tc>
          <w:tcPr>
            <w:tcW w:w="3235" w:type="dxa"/>
            <w:gridSpan w:val="2"/>
            <w:vMerge w:val="restart"/>
            <w:tcBorders>
              <w:top w:val="single" w:sz="5" w:space="0" w:color="000000"/>
              <w:right w:val="single" w:sz="5" w:space="0" w:color="000000"/>
            </w:tcBorders>
          </w:tcPr>
          <w:p w14:paraId="21E8EA89"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r>
      <w:tr w:rsidR="007E452B" w14:paraId="2BF45B5B" w14:textId="77777777">
        <w:trPr>
          <w:trHeight w:hRule="exact" w:val="135"/>
        </w:trPr>
        <w:tc>
          <w:tcPr>
            <w:tcW w:w="6384" w:type="dxa"/>
            <w:tcBorders>
              <w:top w:val="single" w:sz="11" w:space="0" w:color="000000"/>
              <w:left w:val="single" w:sz="5" w:space="0" w:color="000000"/>
              <w:bottom w:val="single" w:sz="5" w:space="0" w:color="000000"/>
            </w:tcBorders>
          </w:tcPr>
          <w:p w14:paraId="147D49A9"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c>
          <w:tcPr>
            <w:tcW w:w="3235" w:type="dxa"/>
            <w:gridSpan w:val="2"/>
            <w:vMerge/>
            <w:tcBorders>
              <w:bottom w:val="single" w:sz="5" w:space="0" w:color="000000"/>
              <w:right w:val="single" w:sz="5" w:space="0" w:color="000000"/>
            </w:tcBorders>
          </w:tcPr>
          <w:p w14:paraId="257F9E9B" w14:textId="77777777" w:rsidR="007E452B" w:rsidRDefault="007E452B"/>
        </w:tc>
      </w:tr>
      <w:tr w:rsidR="007E452B" w14:paraId="23978D11" w14:textId="77777777">
        <w:trPr>
          <w:trHeight w:hRule="exact" w:val="753"/>
        </w:trPr>
        <w:tc>
          <w:tcPr>
            <w:tcW w:w="6384" w:type="dxa"/>
            <w:tcBorders>
              <w:top w:val="single" w:sz="5" w:space="0" w:color="000000"/>
              <w:left w:val="single" w:sz="5" w:space="0" w:color="000000"/>
              <w:bottom w:val="single" w:sz="5" w:space="0" w:color="000000"/>
              <w:right w:val="single" w:sz="5" w:space="0" w:color="000000"/>
            </w:tcBorders>
          </w:tcPr>
          <w:p w14:paraId="58616AA1" w14:textId="77777777" w:rsidR="007E452B" w:rsidRDefault="004308F9">
            <w:pPr>
              <w:spacing w:before="125" w:after="109" w:line="255" w:lineRule="exact"/>
              <w:ind w:left="108" w:right="288"/>
              <w:textAlignment w:val="baseline"/>
              <w:rPr>
                <w:rFonts w:ascii="Arial" w:eastAsia="Arial" w:hAnsi="Arial"/>
                <w:color w:val="000000"/>
              </w:rPr>
            </w:pPr>
            <w:r>
              <w:rPr>
                <w:rFonts w:ascii="Arial" w:eastAsia="Arial" w:hAnsi="Arial"/>
                <w:color w:val="000000"/>
              </w:rPr>
              <w:t xml:space="preserve">Full completion of the table in DEFFORM </w:t>
            </w:r>
            <w:proofErr w:type="gramStart"/>
            <w:r>
              <w:rPr>
                <w:rFonts w:ascii="Arial" w:eastAsia="Arial" w:hAnsi="Arial"/>
                <w:color w:val="000000"/>
              </w:rPr>
              <w:t>47ST</w:t>
            </w:r>
            <w:proofErr w:type="gramEnd"/>
            <w:r>
              <w:rPr>
                <w:rFonts w:ascii="Arial" w:eastAsia="Arial" w:hAnsi="Arial"/>
                <w:color w:val="000000"/>
              </w:rPr>
              <w:t xml:space="preserve"> Annex A (Offer) (see paragraph F20)</w:t>
            </w:r>
          </w:p>
        </w:tc>
        <w:tc>
          <w:tcPr>
            <w:tcW w:w="298" w:type="dxa"/>
            <w:tcBorders>
              <w:top w:val="single" w:sz="5" w:space="0" w:color="000000"/>
              <w:left w:val="single" w:sz="5" w:space="0" w:color="000000"/>
              <w:bottom w:val="single" w:sz="5" w:space="0" w:color="000000"/>
              <w:right w:val="single" w:sz="5" w:space="0" w:color="000000"/>
            </w:tcBorders>
          </w:tcPr>
          <w:p w14:paraId="2C4481A6"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c>
          <w:tcPr>
            <w:tcW w:w="2937" w:type="dxa"/>
            <w:tcBorders>
              <w:top w:val="single" w:sz="5" w:space="0" w:color="000000"/>
              <w:left w:val="single" w:sz="5" w:space="0" w:color="000000"/>
              <w:bottom w:val="single" w:sz="5" w:space="0" w:color="000000"/>
              <w:right w:val="single" w:sz="5" w:space="0" w:color="000000"/>
            </w:tcBorders>
          </w:tcPr>
          <w:p w14:paraId="5B2E8B01" w14:textId="77777777" w:rsidR="007E452B" w:rsidRDefault="004308F9">
            <w:pPr>
              <w:spacing w:before="134" w:after="364" w:line="246" w:lineRule="exact"/>
              <w:ind w:right="1843"/>
              <w:jc w:val="right"/>
              <w:textAlignment w:val="baseline"/>
              <w:rPr>
                <w:rFonts w:ascii="Arial" w:eastAsia="Arial" w:hAnsi="Arial"/>
                <w:color w:val="000000"/>
              </w:rPr>
            </w:pPr>
            <w:r>
              <w:rPr>
                <w:rFonts w:ascii="Arial" w:eastAsia="Arial" w:hAnsi="Arial"/>
                <w:color w:val="000000"/>
              </w:rPr>
              <w:t>Pass / Fail</w:t>
            </w:r>
          </w:p>
        </w:tc>
      </w:tr>
    </w:tbl>
    <w:p w14:paraId="5EB11504" w14:textId="77777777" w:rsidR="007E452B" w:rsidRDefault="007E452B">
      <w:pPr>
        <w:spacing w:after="602" w:line="20" w:lineRule="exact"/>
      </w:pPr>
    </w:p>
    <w:p w14:paraId="4A80254D" w14:textId="77777777" w:rsidR="007E452B" w:rsidRDefault="004308F9">
      <w:pPr>
        <w:spacing w:before="2" w:after="5336" w:line="246" w:lineRule="exact"/>
        <w:ind w:left="144"/>
        <w:textAlignment w:val="baseline"/>
        <w:rPr>
          <w:rFonts w:ascii="Arial" w:eastAsia="Arial" w:hAnsi="Arial"/>
          <w:color w:val="000000"/>
          <w:spacing w:val="-3"/>
        </w:rPr>
      </w:pPr>
      <w:r>
        <w:rPr>
          <w:rFonts w:ascii="Arial" w:eastAsia="Arial" w:hAnsi="Arial"/>
          <w:color w:val="000000"/>
          <w:spacing w:val="-3"/>
        </w:rPr>
        <w:t>Failure to meet the Mandatory Criteria will result in the Authority being unable to award a contract.</w:t>
      </w:r>
    </w:p>
    <w:p w14:paraId="3123D590" w14:textId="77777777" w:rsidR="007E452B" w:rsidRDefault="007E452B">
      <w:pPr>
        <w:spacing w:before="2" w:after="5336" w:line="246" w:lineRule="exact"/>
        <w:sectPr w:rsidR="007E452B">
          <w:pgSz w:w="11909" w:h="16843"/>
          <w:pgMar w:top="280" w:right="1131" w:bottom="121" w:left="1132" w:header="720" w:footer="720" w:gutter="0"/>
          <w:cols w:space="720"/>
        </w:sectPr>
      </w:pPr>
    </w:p>
    <w:p w14:paraId="05045719" w14:textId="77777777" w:rsidR="007E452B" w:rsidRDefault="007E452B">
      <w:pPr>
        <w:sectPr w:rsidR="007E452B">
          <w:type w:val="continuous"/>
          <w:pgSz w:w="11909" w:h="16843"/>
          <w:pgMar w:top="280" w:right="1132" w:bottom="121" w:left="1131" w:header="720" w:footer="720" w:gutter="0"/>
          <w:cols w:space="720"/>
        </w:sectPr>
      </w:pPr>
    </w:p>
    <w:p w14:paraId="128E05B2" w14:textId="77777777" w:rsidR="007E452B" w:rsidRDefault="004308F9">
      <w:pPr>
        <w:spacing w:before="6" w:line="274" w:lineRule="exact"/>
        <w:ind w:left="7776"/>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6D7D2633" w14:textId="77777777" w:rsidR="007E452B" w:rsidRDefault="004308F9">
      <w:pPr>
        <w:spacing w:before="25" w:line="547" w:lineRule="exact"/>
        <w:ind w:right="1368" w:firstLine="1368"/>
        <w:textAlignment w:val="baseline"/>
        <w:rPr>
          <w:rFonts w:ascii="Arial" w:eastAsia="Arial" w:hAnsi="Arial"/>
          <w:b/>
          <w:color w:val="000000"/>
          <w:sz w:val="28"/>
        </w:rPr>
      </w:pPr>
      <w:r>
        <w:rPr>
          <w:rFonts w:ascii="Arial" w:eastAsia="Arial" w:hAnsi="Arial"/>
          <w:b/>
          <w:color w:val="000000"/>
          <w:sz w:val="28"/>
        </w:rPr>
        <w:t xml:space="preserve">Section E – Instructions on Submitting your Tender </w:t>
      </w:r>
      <w:r>
        <w:rPr>
          <w:rFonts w:ascii="Arial" w:eastAsia="Arial" w:hAnsi="Arial"/>
          <w:b/>
          <w:color w:val="000000"/>
          <w:sz w:val="26"/>
        </w:rPr>
        <w:t xml:space="preserve">Submission of your </w:t>
      </w:r>
      <w:proofErr w:type="gramStart"/>
      <w:r>
        <w:rPr>
          <w:rFonts w:ascii="Arial" w:eastAsia="Arial" w:hAnsi="Arial"/>
          <w:b/>
          <w:color w:val="000000"/>
          <w:sz w:val="26"/>
        </w:rPr>
        <w:t>Tender</w:t>
      </w:r>
      <w:proofErr w:type="gramEnd"/>
    </w:p>
    <w:p w14:paraId="752F56A1" w14:textId="76560131" w:rsidR="007E452B" w:rsidRDefault="004308F9">
      <w:pPr>
        <w:tabs>
          <w:tab w:val="left" w:pos="576"/>
        </w:tabs>
        <w:spacing w:before="112" w:line="255" w:lineRule="exact"/>
        <w:ind w:right="576"/>
        <w:textAlignment w:val="baseline"/>
        <w:rPr>
          <w:rFonts w:ascii="Arial" w:eastAsia="Arial" w:hAnsi="Arial"/>
          <w:color w:val="000000"/>
        </w:rPr>
      </w:pPr>
      <w:r>
        <w:rPr>
          <w:rFonts w:ascii="Arial" w:eastAsia="Arial" w:hAnsi="Arial"/>
          <w:color w:val="000000"/>
        </w:rPr>
        <w:t>E1.</w:t>
      </w:r>
      <w:r>
        <w:rPr>
          <w:rFonts w:ascii="Arial" w:eastAsia="Arial" w:hAnsi="Arial"/>
          <w:color w:val="000000"/>
        </w:rPr>
        <w:tab/>
        <w:t>Your Tender and any other ITT Documentation must be submitted electronically via</w:t>
      </w:r>
      <w:r w:rsidR="00C87960">
        <w:rPr>
          <w:rFonts w:ascii="Arial" w:eastAsia="Arial" w:hAnsi="Arial"/>
          <w:color w:val="000000"/>
        </w:rPr>
        <w:t xml:space="preserve"> email </w:t>
      </w:r>
      <w:r>
        <w:rPr>
          <w:rFonts w:ascii="Arial" w:eastAsia="Arial" w:hAnsi="Arial"/>
          <w:color w:val="000000"/>
        </w:rPr>
        <w:t xml:space="preserve">as stated in the covering letter to this DEFFORM </w:t>
      </w:r>
      <w:proofErr w:type="gramStart"/>
      <w:r>
        <w:rPr>
          <w:rFonts w:ascii="Arial" w:eastAsia="Arial" w:hAnsi="Arial"/>
          <w:color w:val="000000"/>
        </w:rPr>
        <w:t>47ST</w:t>
      </w:r>
      <w:proofErr w:type="gramEnd"/>
      <w:r>
        <w:rPr>
          <w:rFonts w:ascii="Arial" w:eastAsia="Arial" w:hAnsi="Arial"/>
          <w:color w:val="000000"/>
        </w:rPr>
        <w:t>.</w:t>
      </w:r>
    </w:p>
    <w:p w14:paraId="341B521B" w14:textId="77777777" w:rsidR="007E452B" w:rsidRDefault="004308F9">
      <w:pPr>
        <w:spacing w:before="122" w:line="252" w:lineRule="exact"/>
        <w:textAlignment w:val="baseline"/>
        <w:rPr>
          <w:rFonts w:ascii="Arial" w:eastAsia="Arial" w:hAnsi="Arial"/>
          <w:color w:val="000000"/>
        </w:rPr>
      </w:pPr>
      <w:r>
        <w:rPr>
          <w:rFonts w:ascii="Arial" w:eastAsia="Arial" w:hAnsi="Arial"/>
          <w:color w:val="000000"/>
        </w:rPr>
        <w:t xml:space="preserve">E2. Your Tender must be compatible with MS Office Word and other MS Office applications. If </w:t>
      </w:r>
      <w:proofErr w:type="gramStart"/>
      <w:r>
        <w:rPr>
          <w:rFonts w:ascii="Arial" w:eastAsia="Arial" w:hAnsi="Arial"/>
          <w:color w:val="000000"/>
        </w:rPr>
        <w:t>you</w:t>
      </w:r>
      <w:proofErr w:type="gramEnd"/>
      <w:r>
        <w:rPr>
          <w:rFonts w:ascii="Arial" w:eastAsia="Arial" w:hAnsi="Arial"/>
          <w:color w:val="000000"/>
        </w:rPr>
        <w:t xml:space="preserve"> password protect or encrypt any information containing prices, you must supply the password / use compatible encryption methods so that the Authority can undertake a pricing evaluation.</w:t>
      </w:r>
    </w:p>
    <w:p w14:paraId="172993C7" w14:textId="2E90C832" w:rsidR="007E452B" w:rsidRDefault="004308F9">
      <w:pPr>
        <w:spacing w:before="124" w:line="251" w:lineRule="exact"/>
        <w:ind w:right="144"/>
        <w:textAlignment w:val="baseline"/>
        <w:rPr>
          <w:rFonts w:ascii="Arial" w:eastAsia="Arial" w:hAnsi="Arial"/>
          <w:color w:val="000000"/>
        </w:rPr>
      </w:pPr>
      <w:r>
        <w:rPr>
          <w:rFonts w:ascii="Arial" w:eastAsia="Arial" w:hAnsi="Arial"/>
          <w:color w:val="000000"/>
        </w:rPr>
        <w:t xml:space="preserve">E3. The </w:t>
      </w:r>
      <w:r w:rsidR="008D2D5E">
        <w:rPr>
          <w:rFonts w:ascii="Arial" w:eastAsia="Arial" w:hAnsi="Arial"/>
          <w:color w:val="000000"/>
        </w:rPr>
        <w:t>Tender</w:t>
      </w:r>
      <w:r>
        <w:rPr>
          <w:rFonts w:ascii="Arial" w:eastAsia="Arial" w:hAnsi="Arial"/>
          <w:color w:val="000000"/>
        </w:rPr>
        <w:t xml:space="preserve"> is accredited </w:t>
      </w:r>
      <w:proofErr w:type="gramStart"/>
      <w:r>
        <w:rPr>
          <w:rFonts w:ascii="Arial" w:eastAsia="Arial" w:hAnsi="Arial"/>
          <w:color w:val="000000"/>
        </w:rPr>
        <w:t>to</w:t>
      </w:r>
      <w:proofErr w:type="gramEnd"/>
      <w:r>
        <w:rPr>
          <w:rFonts w:ascii="Arial" w:eastAsia="Arial" w:hAnsi="Arial"/>
          <w:color w:val="000000"/>
        </w:rPr>
        <w:t xml:space="preserve"> OFFICIAL</w:t>
      </w:r>
      <w:r w:rsidR="008D2D5E">
        <w:rPr>
          <w:rFonts w:ascii="Arial" w:eastAsia="Arial" w:hAnsi="Arial"/>
          <w:color w:val="000000"/>
        </w:rPr>
        <w:t xml:space="preserve">. </w:t>
      </w:r>
    </w:p>
    <w:p w14:paraId="3116F516" w14:textId="0F43937C" w:rsidR="007E452B" w:rsidRPr="00715260" w:rsidRDefault="004308F9">
      <w:pPr>
        <w:tabs>
          <w:tab w:val="left" w:pos="576"/>
        </w:tabs>
        <w:spacing w:before="125" w:line="252" w:lineRule="exact"/>
        <w:textAlignment w:val="baseline"/>
        <w:rPr>
          <w:rFonts w:ascii="Arial" w:eastAsia="Arial" w:hAnsi="Arial"/>
          <w:color w:val="000000"/>
        </w:rPr>
      </w:pPr>
      <w:r>
        <w:rPr>
          <w:rFonts w:ascii="Arial" w:eastAsia="Arial" w:hAnsi="Arial"/>
          <w:color w:val="000000"/>
        </w:rPr>
        <w:t>E4.</w:t>
      </w:r>
      <w:r w:rsidRPr="00FF7888">
        <w:rPr>
          <w:rFonts w:ascii="Arial" w:eastAsia="Arial" w:hAnsi="Arial"/>
          <w:color w:val="000000"/>
        </w:rPr>
        <w:tab/>
        <w:t xml:space="preserve">ITAR </w:t>
      </w:r>
      <w:r w:rsidR="00FF7888" w:rsidRPr="00FF7888">
        <w:rPr>
          <w:rFonts w:ascii="Arial" w:eastAsia="Arial" w:hAnsi="Arial"/>
          <w:color w:val="000000"/>
        </w:rPr>
        <w:t>– not applicable</w:t>
      </w:r>
      <w:r w:rsidR="00FF7888">
        <w:rPr>
          <w:rFonts w:ascii="Arial" w:eastAsia="Arial" w:hAnsi="Arial"/>
          <w:strike/>
          <w:color w:val="000000"/>
        </w:rPr>
        <w:t xml:space="preserve"> </w:t>
      </w:r>
      <w:r w:rsidR="00715260">
        <w:rPr>
          <w:rFonts w:ascii="Arial" w:eastAsia="Arial" w:hAnsi="Arial"/>
          <w:color w:val="000000"/>
        </w:rPr>
        <w:t xml:space="preserve"> </w:t>
      </w:r>
    </w:p>
    <w:p w14:paraId="58C524E2" w14:textId="63E2492C" w:rsidR="007E452B" w:rsidRDefault="004308F9">
      <w:pPr>
        <w:tabs>
          <w:tab w:val="left" w:pos="576"/>
        </w:tabs>
        <w:spacing w:before="122" w:line="252" w:lineRule="exact"/>
        <w:textAlignment w:val="baseline"/>
        <w:rPr>
          <w:rFonts w:ascii="Arial" w:eastAsia="Arial" w:hAnsi="Arial"/>
          <w:color w:val="000000"/>
        </w:rPr>
      </w:pPr>
      <w:r>
        <w:rPr>
          <w:rFonts w:ascii="Arial" w:eastAsia="Arial" w:hAnsi="Arial"/>
          <w:color w:val="000000"/>
        </w:rPr>
        <w:t>E5.</w:t>
      </w:r>
      <w:r>
        <w:rPr>
          <w:rFonts w:ascii="Arial" w:eastAsia="Arial" w:hAnsi="Arial"/>
          <w:color w:val="000000"/>
        </w:rPr>
        <w:tab/>
        <w:t xml:space="preserve">You must ensure that your DEFFORM </w:t>
      </w:r>
      <w:proofErr w:type="gramStart"/>
      <w:r>
        <w:rPr>
          <w:rFonts w:ascii="Arial" w:eastAsia="Arial" w:hAnsi="Arial"/>
          <w:color w:val="000000"/>
        </w:rPr>
        <w:t>47ST</w:t>
      </w:r>
      <w:proofErr w:type="gramEnd"/>
      <w:r>
        <w:rPr>
          <w:rFonts w:ascii="Arial" w:eastAsia="Arial" w:hAnsi="Arial"/>
          <w:color w:val="000000"/>
        </w:rPr>
        <w:t xml:space="preserve"> Annex A (Offer) is signed, scanned</w:t>
      </w:r>
      <w:r w:rsidR="003A36DD">
        <w:rPr>
          <w:rFonts w:ascii="Arial" w:eastAsia="Arial" w:hAnsi="Arial"/>
          <w:color w:val="000000"/>
        </w:rPr>
        <w:t xml:space="preserve"> returned </w:t>
      </w:r>
      <w:r w:rsidR="00715260">
        <w:rPr>
          <w:rFonts w:ascii="Arial" w:eastAsia="Arial" w:hAnsi="Arial"/>
          <w:color w:val="000000"/>
        </w:rPr>
        <w:t>through email</w:t>
      </w:r>
      <w:r>
        <w:rPr>
          <w:rFonts w:ascii="Arial" w:eastAsia="Arial" w:hAnsi="Arial"/>
          <w:color w:val="000000"/>
        </w:rPr>
        <w:t xml:space="preserve"> (it must be a scanned original). Where you select ‘Yes’ to any questions you must upload the relevant information to the </w:t>
      </w:r>
      <w:r w:rsidR="00715260">
        <w:rPr>
          <w:rFonts w:ascii="Arial" w:eastAsia="Arial" w:hAnsi="Arial"/>
          <w:color w:val="000000"/>
        </w:rPr>
        <w:t xml:space="preserve">email. </w:t>
      </w:r>
    </w:p>
    <w:p w14:paraId="1E24CE6A" w14:textId="0B71694D" w:rsidR="007E452B" w:rsidRDefault="004308F9">
      <w:pPr>
        <w:spacing w:before="250" w:line="295" w:lineRule="exact"/>
        <w:textAlignment w:val="baseline"/>
        <w:rPr>
          <w:rFonts w:ascii="Arial" w:eastAsia="Arial" w:hAnsi="Arial"/>
          <w:b/>
          <w:color w:val="000000"/>
          <w:spacing w:val="-4"/>
          <w:sz w:val="26"/>
        </w:rPr>
      </w:pPr>
      <w:r>
        <w:rPr>
          <w:rFonts w:ascii="Arial" w:eastAsia="Arial" w:hAnsi="Arial"/>
          <w:b/>
          <w:color w:val="000000"/>
          <w:spacing w:val="-4"/>
          <w:sz w:val="26"/>
        </w:rPr>
        <w:t>Samples</w:t>
      </w:r>
      <w:r w:rsidR="00204617">
        <w:rPr>
          <w:rFonts w:ascii="Arial" w:eastAsia="Arial" w:hAnsi="Arial"/>
          <w:b/>
          <w:color w:val="000000"/>
          <w:spacing w:val="-4"/>
          <w:sz w:val="26"/>
        </w:rPr>
        <w:t xml:space="preserve">- Not Applicable </w:t>
      </w:r>
    </w:p>
    <w:p w14:paraId="6C6C7195" w14:textId="77777777" w:rsidR="007E452B" w:rsidRDefault="007E452B">
      <w:pPr>
        <w:spacing w:before="127" w:after="5916" w:line="247" w:lineRule="exact"/>
        <w:sectPr w:rsidR="007E452B">
          <w:pgSz w:w="11909" w:h="16843"/>
          <w:pgMar w:top="280" w:right="1131" w:bottom="121" w:left="1132" w:header="720" w:footer="720" w:gutter="0"/>
          <w:cols w:space="720"/>
        </w:sectPr>
      </w:pPr>
    </w:p>
    <w:p w14:paraId="31301749" w14:textId="77777777" w:rsidR="007E452B" w:rsidRDefault="007E452B">
      <w:pPr>
        <w:sectPr w:rsidR="007E452B">
          <w:type w:val="continuous"/>
          <w:pgSz w:w="11909" w:h="16843"/>
          <w:pgMar w:top="280" w:right="1132" w:bottom="121" w:left="1131" w:header="720" w:footer="720" w:gutter="0"/>
          <w:cols w:space="720"/>
        </w:sectPr>
      </w:pPr>
    </w:p>
    <w:p w14:paraId="1CFA1434" w14:textId="77777777" w:rsidR="007E452B" w:rsidRDefault="004308F9">
      <w:pPr>
        <w:spacing w:before="6" w:line="274" w:lineRule="exact"/>
        <w:ind w:left="7776"/>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40E5C9B6" w14:textId="77777777" w:rsidR="007E452B" w:rsidRDefault="004308F9">
      <w:pPr>
        <w:spacing w:before="259" w:line="322" w:lineRule="exact"/>
        <w:jc w:val="center"/>
        <w:textAlignment w:val="baseline"/>
        <w:rPr>
          <w:rFonts w:ascii="Arial" w:eastAsia="Arial" w:hAnsi="Arial"/>
          <w:b/>
          <w:color w:val="000000"/>
          <w:spacing w:val="-1"/>
          <w:sz w:val="28"/>
        </w:rPr>
      </w:pPr>
      <w:r>
        <w:rPr>
          <w:rFonts w:ascii="Arial" w:eastAsia="Arial" w:hAnsi="Arial"/>
          <w:b/>
          <w:color w:val="000000"/>
          <w:spacing w:val="-1"/>
          <w:sz w:val="28"/>
        </w:rPr>
        <w:t>Section F – Conditions of Tendering</w:t>
      </w:r>
    </w:p>
    <w:p w14:paraId="4A781525" w14:textId="77777777" w:rsidR="007E452B" w:rsidRDefault="004308F9">
      <w:pPr>
        <w:tabs>
          <w:tab w:val="left" w:pos="576"/>
        </w:tabs>
        <w:spacing w:before="117" w:line="252" w:lineRule="exact"/>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 xml:space="preserve">The issue of ITT Documentation or ITT Material is not a commitment by the Authority to place a contract </w:t>
      </w:r>
      <w:proofErr w:type="gramStart"/>
      <w:r>
        <w:rPr>
          <w:rFonts w:ascii="Arial" w:eastAsia="Arial" w:hAnsi="Arial"/>
          <w:color w:val="000000"/>
        </w:rPr>
        <w:t>as a result of</w:t>
      </w:r>
      <w:proofErr w:type="gramEnd"/>
      <w:r>
        <w:rPr>
          <w:rFonts w:ascii="Arial" w:eastAsia="Arial" w:hAnsi="Arial"/>
          <w:color w:val="000000"/>
        </w:rPr>
        <w:t xml:space="preserve"> this ITT or at a later stage. Neither does the issue of this ITT or subsequent Tender submission create any implied Contract between the Authority and any Tenderer and any such implied Contract is expressly excluded.</w:t>
      </w:r>
    </w:p>
    <w:p w14:paraId="7BD017F6" w14:textId="77777777" w:rsidR="007E452B" w:rsidRDefault="004308F9">
      <w:pPr>
        <w:tabs>
          <w:tab w:val="left" w:pos="576"/>
        </w:tabs>
        <w:spacing w:before="116" w:line="254" w:lineRule="exact"/>
        <w:ind w:right="288"/>
        <w:textAlignment w:val="baseline"/>
        <w:rPr>
          <w:rFonts w:ascii="Arial" w:eastAsia="Arial" w:hAnsi="Arial"/>
          <w:color w:val="000000"/>
        </w:rPr>
      </w:pPr>
      <w:r>
        <w:rPr>
          <w:rFonts w:ascii="Arial" w:eastAsia="Arial" w:hAnsi="Arial"/>
          <w:color w:val="000000"/>
        </w:rPr>
        <w:t>F2.</w:t>
      </w:r>
      <w:r>
        <w:rPr>
          <w:rFonts w:ascii="Arial" w:eastAsia="Arial" w:hAnsi="Arial"/>
          <w:color w:val="000000"/>
        </w:rPr>
        <w:tab/>
        <w:t xml:space="preserve">In addition to its legal rights in relation to qualifying contracts, under the </w:t>
      </w:r>
      <w:proofErr w:type="spellStart"/>
      <w:r>
        <w:rPr>
          <w:rFonts w:ascii="Arial" w:eastAsia="Arial" w:hAnsi="Arial"/>
          <w:color w:val="000000"/>
        </w:rPr>
        <w:t>Defence</w:t>
      </w:r>
      <w:proofErr w:type="spellEnd"/>
      <w:r>
        <w:rPr>
          <w:rFonts w:ascii="Arial" w:eastAsia="Arial" w:hAnsi="Arial"/>
          <w:color w:val="000000"/>
        </w:rPr>
        <w:t xml:space="preserve"> Reform Act 2014 the Authority reserves the right, but is not obliged to:</w:t>
      </w:r>
    </w:p>
    <w:p w14:paraId="79342B4E" w14:textId="77777777" w:rsidR="007E452B" w:rsidRDefault="004308F9">
      <w:pPr>
        <w:numPr>
          <w:ilvl w:val="0"/>
          <w:numId w:val="17"/>
        </w:numPr>
        <w:tabs>
          <w:tab w:val="clear" w:pos="576"/>
          <w:tab w:val="left" w:pos="1152"/>
        </w:tabs>
        <w:spacing w:before="129" w:line="246" w:lineRule="exact"/>
        <w:ind w:left="576"/>
        <w:textAlignment w:val="baseline"/>
        <w:rPr>
          <w:rFonts w:ascii="Arial" w:eastAsia="Arial" w:hAnsi="Arial"/>
          <w:color w:val="000000"/>
          <w:spacing w:val="-2"/>
        </w:rPr>
      </w:pPr>
      <w:r>
        <w:rPr>
          <w:rFonts w:ascii="Arial" w:eastAsia="Arial" w:hAnsi="Arial"/>
          <w:color w:val="000000"/>
          <w:spacing w:val="-2"/>
        </w:rPr>
        <w:t xml:space="preserve">vary the terms of this ITT in accordance with applicable </w:t>
      </w:r>
      <w:proofErr w:type="gramStart"/>
      <w:r>
        <w:rPr>
          <w:rFonts w:ascii="Arial" w:eastAsia="Arial" w:hAnsi="Arial"/>
          <w:color w:val="000000"/>
          <w:spacing w:val="-2"/>
        </w:rPr>
        <w:t>law;</w:t>
      </w:r>
      <w:proofErr w:type="gramEnd"/>
    </w:p>
    <w:p w14:paraId="616E41C0" w14:textId="77777777" w:rsidR="007E452B" w:rsidRDefault="004308F9">
      <w:pPr>
        <w:numPr>
          <w:ilvl w:val="0"/>
          <w:numId w:val="17"/>
        </w:numPr>
        <w:tabs>
          <w:tab w:val="clear" w:pos="576"/>
          <w:tab w:val="left" w:pos="1152"/>
        </w:tabs>
        <w:spacing w:before="116" w:line="254" w:lineRule="exact"/>
        <w:ind w:left="576" w:right="72"/>
        <w:textAlignment w:val="baseline"/>
        <w:rPr>
          <w:rFonts w:ascii="Arial" w:eastAsia="Arial" w:hAnsi="Arial"/>
          <w:color w:val="000000"/>
        </w:rPr>
      </w:pPr>
      <w:r>
        <w:rPr>
          <w:rFonts w:ascii="Arial" w:eastAsia="Arial" w:hAnsi="Arial"/>
          <w:color w:val="000000"/>
        </w:rPr>
        <w:t xml:space="preserve">seek clarification or additional documents in respect of your submission during Tender evaluation where necessary for the purpose of carrying out a fair evaluation. You are asked to respond to such requests </w:t>
      </w:r>
      <w:proofErr w:type="gramStart"/>
      <w:r>
        <w:rPr>
          <w:rFonts w:ascii="Arial" w:eastAsia="Arial" w:hAnsi="Arial"/>
          <w:color w:val="000000"/>
        </w:rPr>
        <w:t>promptly;</w:t>
      </w:r>
      <w:proofErr w:type="gramEnd"/>
    </w:p>
    <w:p w14:paraId="5DDD4AAD" w14:textId="77777777" w:rsidR="007E452B" w:rsidRDefault="004308F9">
      <w:pPr>
        <w:numPr>
          <w:ilvl w:val="0"/>
          <w:numId w:val="17"/>
        </w:numPr>
        <w:tabs>
          <w:tab w:val="clear" w:pos="576"/>
          <w:tab w:val="left" w:pos="1152"/>
        </w:tabs>
        <w:spacing w:before="128" w:line="246" w:lineRule="exact"/>
        <w:ind w:left="576"/>
        <w:textAlignment w:val="baseline"/>
        <w:rPr>
          <w:rFonts w:ascii="Arial" w:eastAsia="Arial" w:hAnsi="Arial"/>
          <w:color w:val="000000"/>
          <w:spacing w:val="-4"/>
        </w:rPr>
      </w:pPr>
      <w:r>
        <w:rPr>
          <w:rFonts w:ascii="Arial" w:eastAsia="Arial" w:hAnsi="Arial"/>
          <w:color w:val="000000"/>
          <w:spacing w:val="-4"/>
        </w:rPr>
        <w:t xml:space="preserve">visit your </w:t>
      </w:r>
      <w:proofErr w:type="gramStart"/>
      <w:r>
        <w:rPr>
          <w:rFonts w:ascii="Arial" w:eastAsia="Arial" w:hAnsi="Arial"/>
          <w:color w:val="000000"/>
          <w:spacing w:val="-4"/>
        </w:rPr>
        <w:t>site;</w:t>
      </w:r>
      <w:proofErr w:type="gramEnd"/>
    </w:p>
    <w:p w14:paraId="0D86A638" w14:textId="77777777" w:rsidR="007E452B" w:rsidRDefault="004308F9">
      <w:pPr>
        <w:numPr>
          <w:ilvl w:val="0"/>
          <w:numId w:val="17"/>
        </w:numPr>
        <w:tabs>
          <w:tab w:val="clear" w:pos="576"/>
          <w:tab w:val="left" w:pos="1152"/>
        </w:tabs>
        <w:spacing w:before="116" w:line="254" w:lineRule="exact"/>
        <w:ind w:left="576" w:right="360"/>
        <w:textAlignment w:val="baseline"/>
        <w:rPr>
          <w:rFonts w:ascii="Arial" w:eastAsia="Arial" w:hAnsi="Arial"/>
          <w:color w:val="000000"/>
        </w:rPr>
      </w:pPr>
      <w:r>
        <w:rPr>
          <w:rFonts w:ascii="Arial" w:eastAsia="Arial" w:hAnsi="Arial"/>
          <w:color w:val="000000"/>
        </w:rPr>
        <w:t xml:space="preserve">not enter into a contract if you are found guilty of misrepresentation in relation to your Tender or the Tender </w:t>
      </w:r>
      <w:proofErr w:type="gramStart"/>
      <w:r>
        <w:rPr>
          <w:rFonts w:ascii="Arial" w:eastAsia="Arial" w:hAnsi="Arial"/>
          <w:color w:val="000000"/>
        </w:rPr>
        <w:t>process;</w:t>
      </w:r>
      <w:proofErr w:type="gramEnd"/>
    </w:p>
    <w:p w14:paraId="01A35DE2" w14:textId="77777777" w:rsidR="007E452B" w:rsidRDefault="004308F9">
      <w:pPr>
        <w:numPr>
          <w:ilvl w:val="0"/>
          <w:numId w:val="17"/>
        </w:numPr>
        <w:tabs>
          <w:tab w:val="clear" w:pos="576"/>
          <w:tab w:val="left" w:pos="1152"/>
        </w:tabs>
        <w:spacing w:before="126" w:line="249" w:lineRule="exact"/>
        <w:ind w:left="576" w:right="216"/>
        <w:textAlignment w:val="baseline"/>
        <w:rPr>
          <w:rFonts w:ascii="Arial" w:eastAsia="Arial" w:hAnsi="Arial"/>
          <w:color w:val="000000"/>
        </w:rPr>
      </w:pPr>
      <w:r>
        <w:rPr>
          <w:rFonts w:ascii="Arial" w:eastAsia="Arial" w:hAnsi="Arial"/>
          <w:color w:val="000000"/>
        </w:rPr>
        <w:t xml:space="preserve">re-assess your suitability, for example, where there is a material change of control from supplier </w:t>
      </w:r>
      <w:proofErr w:type="gramStart"/>
      <w:r>
        <w:rPr>
          <w:rFonts w:ascii="Arial" w:eastAsia="Arial" w:hAnsi="Arial"/>
          <w:color w:val="000000"/>
        </w:rPr>
        <w:t>selection;</w:t>
      </w:r>
      <w:proofErr w:type="gramEnd"/>
    </w:p>
    <w:p w14:paraId="735548AB" w14:textId="77777777" w:rsidR="007E452B" w:rsidRDefault="004308F9">
      <w:pPr>
        <w:numPr>
          <w:ilvl w:val="0"/>
          <w:numId w:val="17"/>
        </w:numPr>
        <w:tabs>
          <w:tab w:val="clear" w:pos="576"/>
          <w:tab w:val="left" w:pos="1152"/>
        </w:tabs>
        <w:spacing w:before="129" w:line="246" w:lineRule="exact"/>
        <w:ind w:left="576"/>
        <w:textAlignment w:val="baseline"/>
        <w:rPr>
          <w:rFonts w:ascii="Arial" w:eastAsia="Arial" w:hAnsi="Arial"/>
          <w:color w:val="000000"/>
          <w:spacing w:val="-2"/>
        </w:rPr>
      </w:pPr>
      <w:r>
        <w:rPr>
          <w:rFonts w:ascii="Arial" w:eastAsia="Arial" w:hAnsi="Arial"/>
          <w:color w:val="000000"/>
          <w:spacing w:val="-2"/>
        </w:rPr>
        <w:t xml:space="preserve">reject / negotiate your Tender or part of your </w:t>
      </w:r>
      <w:proofErr w:type="gramStart"/>
      <w:r>
        <w:rPr>
          <w:rFonts w:ascii="Arial" w:eastAsia="Arial" w:hAnsi="Arial"/>
          <w:color w:val="000000"/>
          <w:spacing w:val="-2"/>
        </w:rPr>
        <w:t>Tender;</w:t>
      </w:r>
      <w:proofErr w:type="gramEnd"/>
    </w:p>
    <w:p w14:paraId="29D1B059" w14:textId="77777777" w:rsidR="007E452B" w:rsidRDefault="004308F9">
      <w:pPr>
        <w:numPr>
          <w:ilvl w:val="0"/>
          <w:numId w:val="17"/>
        </w:numPr>
        <w:tabs>
          <w:tab w:val="clear" w:pos="576"/>
          <w:tab w:val="left" w:pos="1152"/>
        </w:tabs>
        <w:spacing w:before="124" w:line="250" w:lineRule="exact"/>
        <w:ind w:left="576" w:right="504"/>
        <w:textAlignment w:val="baseline"/>
        <w:rPr>
          <w:rFonts w:ascii="Arial" w:eastAsia="Arial" w:hAnsi="Arial"/>
          <w:color w:val="000000"/>
        </w:rPr>
      </w:pPr>
      <w:r>
        <w:rPr>
          <w:rFonts w:ascii="Arial" w:eastAsia="Arial" w:hAnsi="Arial"/>
          <w:color w:val="000000"/>
        </w:rPr>
        <w:t xml:space="preserve">withdraw this ITT at any time, or invite other Tenders on the same or any alternative </w:t>
      </w:r>
      <w:proofErr w:type="gramStart"/>
      <w:r>
        <w:rPr>
          <w:rFonts w:ascii="Arial" w:eastAsia="Arial" w:hAnsi="Arial"/>
          <w:color w:val="000000"/>
        </w:rPr>
        <w:t>basis;</w:t>
      </w:r>
      <w:proofErr w:type="gramEnd"/>
    </w:p>
    <w:p w14:paraId="6C671ED2" w14:textId="77777777" w:rsidR="007E452B" w:rsidRDefault="004308F9">
      <w:pPr>
        <w:numPr>
          <w:ilvl w:val="0"/>
          <w:numId w:val="17"/>
        </w:numPr>
        <w:tabs>
          <w:tab w:val="clear" w:pos="576"/>
          <w:tab w:val="left" w:pos="1152"/>
        </w:tabs>
        <w:spacing w:before="133" w:line="246" w:lineRule="exact"/>
        <w:ind w:left="576"/>
        <w:textAlignment w:val="baseline"/>
        <w:rPr>
          <w:rFonts w:ascii="Arial" w:eastAsia="Arial" w:hAnsi="Arial"/>
          <w:color w:val="000000"/>
          <w:spacing w:val="-2"/>
        </w:rPr>
      </w:pPr>
      <w:r>
        <w:rPr>
          <w:rFonts w:ascii="Arial" w:eastAsia="Arial" w:hAnsi="Arial"/>
          <w:color w:val="000000"/>
          <w:spacing w:val="-2"/>
        </w:rPr>
        <w:t xml:space="preserve">choose not to award any contract as a result of this tender </w:t>
      </w:r>
      <w:proofErr w:type="gramStart"/>
      <w:r>
        <w:rPr>
          <w:rFonts w:ascii="Arial" w:eastAsia="Arial" w:hAnsi="Arial"/>
          <w:color w:val="000000"/>
          <w:spacing w:val="-2"/>
        </w:rPr>
        <w:t>process;</w:t>
      </w:r>
      <w:proofErr w:type="gramEnd"/>
    </w:p>
    <w:p w14:paraId="4B164BFC" w14:textId="77777777" w:rsidR="007E452B" w:rsidRDefault="004308F9">
      <w:pPr>
        <w:numPr>
          <w:ilvl w:val="0"/>
          <w:numId w:val="17"/>
        </w:numPr>
        <w:tabs>
          <w:tab w:val="clear" w:pos="576"/>
          <w:tab w:val="left" w:pos="1152"/>
        </w:tabs>
        <w:spacing w:before="116" w:line="254" w:lineRule="exact"/>
        <w:ind w:left="576" w:right="72"/>
        <w:jc w:val="both"/>
        <w:textAlignment w:val="baseline"/>
        <w:rPr>
          <w:rFonts w:ascii="Arial" w:eastAsia="Arial" w:hAnsi="Arial"/>
          <w:color w:val="000000"/>
        </w:rPr>
      </w:pPr>
      <w:r>
        <w:rPr>
          <w:rFonts w:ascii="Arial" w:eastAsia="Arial" w:hAnsi="Arial"/>
          <w:color w:val="000000"/>
        </w:rPr>
        <w:t>award a contract for some of the Contractor Deliverables, unless you specifically oppose this in your Tender or state any minimum order quantities.</w:t>
      </w:r>
    </w:p>
    <w:p w14:paraId="316DD964" w14:textId="36D74143" w:rsidR="007E452B" w:rsidRDefault="004308F9">
      <w:pPr>
        <w:tabs>
          <w:tab w:val="left" w:pos="576"/>
        </w:tabs>
        <w:spacing w:before="116" w:line="254" w:lineRule="exact"/>
        <w:textAlignment w:val="baseline"/>
        <w:rPr>
          <w:rFonts w:ascii="Arial" w:eastAsia="Arial" w:hAnsi="Arial"/>
          <w:color w:val="000000"/>
        </w:rPr>
      </w:pPr>
      <w:r>
        <w:rPr>
          <w:rFonts w:ascii="Arial" w:eastAsia="Arial" w:hAnsi="Arial"/>
          <w:color w:val="000000"/>
        </w:rPr>
        <w:t>F3.</w:t>
      </w:r>
      <w:r>
        <w:rPr>
          <w:rFonts w:ascii="Arial" w:eastAsia="Arial" w:hAnsi="Arial"/>
          <w:color w:val="000000"/>
        </w:rPr>
        <w:tab/>
        <w:t xml:space="preserve">The contract will be effective when both parties have signed the contract. </w:t>
      </w:r>
    </w:p>
    <w:p w14:paraId="5E3998CF" w14:textId="77777777" w:rsidR="007E452B" w:rsidRDefault="004308F9">
      <w:pPr>
        <w:spacing w:before="256" w:line="295" w:lineRule="exact"/>
        <w:textAlignment w:val="baseline"/>
        <w:rPr>
          <w:rFonts w:ascii="Arial" w:eastAsia="Arial" w:hAnsi="Arial"/>
          <w:b/>
          <w:color w:val="000000"/>
          <w:sz w:val="26"/>
        </w:rPr>
      </w:pPr>
      <w:r>
        <w:rPr>
          <w:rFonts w:ascii="Arial" w:eastAsia="Arial" w:hAnsi="Arial"/>
          <w:b/>
          <w:color w:val="000000"/>
          <w:sz w:val="26"/>
        </w:rPr>
        <w:t>Conforming to the Law</w:t>
      </w:r>
    </w:p>
    <w:p w14:paraId="62A821FA" w14:textId="77777777" w:rsidR="007E452B" w:rsidRDefault="004308F9">
      <w:pPr>
        <w:tabs>
          <w:tab w:val="left" w:pos="576"/>
        </w:tabs>
        <w:spacing w:before="111" w:line="255" w:lineRule="exact"/>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 xml:space="preserve">You must comply with the UK Bribery Act 2010, all applicable UK </w:t>
      </w:r>
      <w:proofErr w:type="gramStart"/>
      <w:r>
        <w:rPr>
          <w:rFonts w:ascii="Arial" w:eastAsia="Arial" w:hAnsi="Arial"/>
          <w:color w:val="000000"/>
        </w:rPr>
        <w:t>legislation</w:t>
      </w:r>
      <w:proofErr w:type="gramEnd"/>
      <w:r>
        <w:rPr>
          <w:rFonts w:ascii="Arial" w:eastAsia="Arial" w:hAnsi="Arial"/>
          <w:color w:val="000000"/>
        </w:rPr>
        <w:t xml:space="preserve"> and any equivalent legislation in a third state.</w:t>
      </w:r>
    </w:p>
    <w:p w14:paraId="672C596C" w14:textId="77777777" w:rsidR="007E452B" w:rsidRDefault="004308F9">
      <w:pPr>
        <w:spacing w:before="124" w:line="251" w:lineRule="exact"/>
        <w:ind w:right="72"/>
        <w:textAlignment w:val="baseline"/>
        <w:rPr>
          <w:rFonts w:ascii="Arial" w:eastAsia="Arial" w:hAnsi="Arial"/>
          <w:color w:val="000000"/>
        </w:rPr>
      </w:pPr>
      <w:r>
        <w:rPr>
          <w:rFonts w:ascii="Arial" w:eastAsia="Arial" w:hAnsi="Arial"/>
          <w:color w:val="000000"/>
        </w:rPr>
        <w:t xml:space="preserve">F5. Your attention is drawn to legislation relating to canvassing of a public official, collusive </w:t>
      </w:r>
      <w:proofErr w:type="spellStart"/>
      <w:proofErr w:type="gramStart"/>
      <w:r>
        <w:rPr>
          <w:rFonts w:ascii="Arial" w:eastAsia="Arial" w:hAnsi="Arial"/>
          <w:color w:val="000000"/>
        </w:rPr>
        <w:t>behaviour</w:t>
      </w:r>
      <w:proofErr w:type="spellEnd"/>
      <w:proofErr w:type="gramEnd"/>
      <w:r>
        <w:rPr>
          <w:rFonts w:ascii="Arial" w:eastAsia="Arial" w:hAnsi="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2B6F69C4" w14:textId="77777777" w:rsidR="007E452B" w:rsidRDefault="004308F9">
      <w:pPr>
        <w:spacing w:before="130" w:line="295" w:lineRule="exact"/>
        <w:textAlignment w:val="baseline"/>
        <w:rPr>
          <w:rFonts w:ascii="Arial" w:eastAsia="Arial" w:hAnsi="Arial"/>
          <w:b/>
          <w:color w:val="000000"/>
          <w:sz w:val="26"/>
        </w:rPr>
      </w:pPr>
      <w:r>
        <w:rPr>
          <w:rFonts w:ascii="Arial" w:eastAsia="Arial" w:hAnsi="Arial"/>
          <w:b/>
          <w:color w:val="000000"/>
          <w:sz w:val="26"/>
        </w:rPr>
        <w:t>Fraud and Other Illegal Practices</w:t>
      </w:r>
    </w:p>
    <w:p w14:paraId="6C393C66" w14:textId="77777777" w:rsidR="007E452B" w:rsidRDefault="004308F9">
      <w:pPr>
        <w:tabs>
          <w:tab w:val="left" w:pos="576"/>
        </w:tabs>
        <w:spacing w:before="113" w:line="254" w:lineRule="exact"/>
        <w:ind w:right="504"/>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suspected or actual, fraud, bribery, corruption, or any other dishonest irregularity in connection to this tendering exercise to:</w:t>
      </w:r>
    </w:p>
    <w:p w14:paraId="6ACEF7BC" w14:textId="77777777" w:rsidR="007E452B" w:rsidRDefault="004308F9">
      <w:pPr>
        <w:spacing w:before="128" w:line="246" w:lineRule="exact"/>
        <w:ind w:left="576"/>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Regulatory Reporting Cell Hotline</w:t>
      </w:r>
    </w:p>
    <w:p w14:paraId="2102C9AE" w14:textId="77777777" w:rsidR="007E452B" w:rsidRDefault="004308F9">
      <w:pPr>
        <w:spacing w:before="129" w:line="246" w:lineRule="exact"/>
        <w:ind w:left="576"/>
        <w:textAlignment w:val="baseline"/>
        <w:rPr>
          <w:rFonts w:ascii="Arial" w:eastAsia="Arial" w:hAnsi="Arial"/>
          <w:color w:val="000000"/>
        </w:rPr>
      </w:pPr>
      <w:r>
        <w:rPr>
          <w:rFonts w:ascii="Arial" w:eastAsia="Arial" w:hAnsi="Arial"/>
          <w:color w:val="000000"/>
        </w:rPr>
        <w:t>0800 161 3665 (UK) or</w:t>
      </w:r>
    </w:p>
    <w:p w14:paraId="02FFDEB9" w14:textId="77777777" w:rsidR="007E452B" w:rsidRDefault="004308F9">
      <w:pPr>
        <w:spacing w:before="128" w:line="246" w:lineRule="exact"/>
        <w:ind w:left="576"/>
        <w:textAlignment w:val="baseline"/>
        <w:rPr>
          <w:rFonts w:ascii="Arial" w:eastAsia="Arial" w:hAnsi="Arial"/>
          <w:color w:val="000000"/>
        </w:rPr>
      </w:pPr>
      <w:r>
        <w:rPr>
          <w:rFonts w:ascii="Arial" w:eastAsia="Arial" w:hAnsi="Arial"/>
          <w:color w:val="000000"/>
        </w:rPr>
        <w:t>+44 1371 85 4881 (Overseas)</w:t>
      </w:r>
    </w:p>
    <w:p w14:paraId="2D100FC3" w14:textId="77777777" w:rsidR="007E452B" w:rsidRDefault="004308F9">
      <w:pPr>
        <w:spacing w:before="246" w:line="295" w:lineRule="exact"/>
        <w:textAlignment w:val="baseline"/>
        <w:rPr>
          <w:rFonts w:ascii="Arial" w:eastAsia="Arial" w:hAnsi="Arial"/>
          <w:b/>
          <w:color w:val="000000"/>
          <w:sz w:val="26"/>
        </w:rPr>
      </w:pPr>
      <w:r>
        <w:rPr>
          <w:rFonts w:ascii="Arial" w:eastAsia="Arial" w:hAnsi="Arial"/>
          <w:b/>
          <w:color w:val="000000"/>
          <w:sz w:val="26"/>
        </w:rPr>
        <w:t>Conflicts of Interest</w:t>
      </w:r>
    </w:p>
    <w:p w14:paraId="5C397A4A" w14:textId="77777777" w:rsidR="007E452B" w:rsidRDefault="004308F9">
      <w:pPr>
        <w:tabs>
          <w:tab w:val="left" w:pos="576"/>
        </w:tabs>
        <w:spacing w:before="113" w:line="254" w:lineRule="exact"/>
        <w:ind w:right="288"/>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You must notify the Authority immediately of any Conflicts of Interest that have arisen or that may arise at any point before the contract award decision. You should be aware that withholding knowledge of such interests may prevent the Authority from awarding the Contract.</w:t>
      </w:r>
    </w:p>
    <w:p w14:paraId="43C49B1D" w14:textId="214B0125" w:rsidR="007E452B" w:rsidRDefault="004308F9" w:rsidP="00C47E21">
      <w:pPr>
        <w:tabs>
          <w:tab w:val="left" w:pos="576"/>
        </w:tabs>
        <w:spacing w:before="125" w:after="363" w:line="252" w:lineRule="exact"/>
        <w:textAlignment w:val="baseline"/>
        <w:rPr>
          <w:rFonts w:ascii="Arial" w:eastAsia="Arial" w:hAnsi="Arial"/>
          <w:color w:val="000000"/>
        </w:rPr>
      </w:pPr>
      <w:r>
        <w:rPr>
          <w:rFonts w:ascii="Arial" w:eastAsia="Arial" w:hAnsi="Arial"/>
          <w:color w:val="000000"/>
          <w:spacing w:val="-3"/>
        </w:rPr>
        <w:lastRenderedPageBreak/>
        <w:t>F8.</w:t>
      </w:r>
      <w:r>
        <w:rPr>
          <w:rFonts w:ascii="Arial" w:eastAsia="Arial" w:hAnsi="Arial"/>
          <w:color w:val="FF0000"/>
          <w:spacing w:val="-3"/>
        </w:rPr>
        <w:tab/>
      </w:r>
      <w:r>
        <w:rPr>
          <w:rFonts w:ascii="Arial" w:eastAsia="Arial" w:hAnsi="Arial"/>
          <w:color w:val="000000"/>
          <w:spacing w:val="-3"/>
        </w:rPr>
        <w:t xml:space="preserve">Where an actual or potential Conflict of Interest (COI) exists or arises or any situation arises that might give the perception of a COI at any point before the Contract award decision, you must provide a proposed Compliance Regime within seven (7) calendar days of notifying the Authority of the actual, </w:t>
      </w:r>
      <w:proofErr w:type="gramStart"/>
      <w:r>
        <w:rPr>
          <w:rFonts w:ascii="Arial" w:eastAsia="Arial" w:hAnsi="Arial"/>
          <w:color w:val="000000"/>
          <w:spacing w:val="-3"/>
        </w:rPr>
        <w:t>potential</w:t>
      </w:r>
      <w:proofErr w:type="gramEnd"/>
      <w:r>
        <w:rPr>
          <w:rFonts w:ascii="Arial" w:eastAsia="Arial" w:hAnsi="Arial"/>
          <w:color w:val="000000"/>
          <w:spacing w:val="-3"/>
        </w:rPr>
        <w:t xml:space="preserve"> or perceived COI. The proposal must be of a</w:t>
      </w:r>
      <w:r w:rsidR="00C47E21">
        <w:rPr>
          <w:rFonts w:ascii="Arial" w:eastAsia="Arial" w:hAnsi="Arial"/>
          <w:color w:val="000000"/>
          <w:spacing w:val="-3"/>
        </w:rPr>
        <w:t xml:space="preserve"> </w:t>
      </w:r>
      <w:r>
        <w:rPr>
          <w:rFonts w:ascii="Arial" w:eastAsia="Arial" w:hAnsi="Arial"/>
          <w:color w:val="000000"/>
        </w:rPr>
        <w:t xml:space="preserve">standard which, in the Authority's sole opinion, appropriately manages the conflict and provides full details listed at F8 a to </w:t>
      </w:r>
      <w:proofErr w:type="spellStart"/>
      <w:r>
        <w:rPr>
          <w:rFonts w:ascii="Arial" w:eastAsia="Arial" w:hAnsi="Arial"/>
          <w:color w:val="000000"/>
        </w:rPr>
        <w:t>g</w:t>
      </w:r>
      <w:proofErr w:type="spellEnd"/>
      <w:r>
        <w:rPr>
          <w:rFonts w:ascii="Arial" w:eastAsia="Arial" w:hAnsi="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687F79BB" w14:textId="77777777" w:rsidR="007E452B" w:rsidRDefault="004308F9">
      <w:pPr>
        <w:numPr>
          <w:ilvl w:val="0"/>
          <w:numId w:val="18"/>
        </w:numPr>
        <w:tabs>
          <w:tab w:val="clear" w:pos="576"/>
          <w:tab w:val="left" w:pos="1152"/>
        </w:tabs>
        <w:spacing w:before="123" w:line="246" w:lineRule="exact"/>
        <w:ind w:firstLine="576"/>
        <w:textAlignment w:val="baseline"/>
        <w:rPr>
          <w:rFonts w:ascii="Arial" w:eastAsia="Arial" w:hAnsi="Arial"/>
          <w:color w:val="000000"/>
        </w:rPr>
      </w:pPr>
      <w:r>
        <w:rPr>
          <w:rFonts w:ascii="Arial" w:eastAsia="Arial" w:hAnsi="Arial"/>
          <w:color w:val="000000"/>
        </w:rPr>
        <w:t xml:space="preserve">manner of operation and </w:t>
      </w:r>
      <w:proofErr w:type="gramStart"/>
      <w:r>
        <w:rPr>
          <w:rFonts w:ascii="Arial" w:eastAsia="Arial" w:hAnsi="Arial"/>
          <w:color w:val="000000"/>
        </w:rPr>
        <w:t>management;</w:t>
      </w:r>
      <w:proofErr w:type="gramEnd"/>
    </w:p>
    <w:p w14:paraId="7D6DDEBC" w14:textId="77777777" w:rsidR="007E452B" w:rsidRDefault="004308F9">
      <w:pPr>
        <w:numPr>
          <w:ilvl w:val="0"/>
          <w:numId w:val="18"/>
        </w:numPr>
        <w:tabs>
          <w:tab w:val="clear" w:pos="576"/>
          <w:tab w:val="left" w:pos="1152"/>
        </w:tabs>
        <w:spacing w:before="129" w:line="246" w:lineRule="exact"/>
        <w:ind w:firstLine="576"/>
        <w:textAlignment w:val="baseline"/>
        <w:rPr>
          <w:rFonts w:ascii="Arial" w:eastAsia="Arial" w:hAnsi="Arial"/>
          <w:color w:val="000000"/>
          <w:spacing w:val="-1"/>
        </w:rPr>
      </w:pPr>
      <w:r>
        <w:rPr>
          <w:rFonts w:ascii="Arial" w:eastAsia="Arial" w:hAnsi="Arial"/>
          <w:color w:val="000000"/>
          <w:spacing w:val="-1"/>
        </w:rPr>
        <w:t xml:space="preserve">roles and </w:t>
      </w:r>
      <w:proofErr w:type="gramStart"/>
      <w:r>
        <w:rPr>
          <w:rFonts w:ascii="Arial" w:eastAsia="Arial" w:hAnsi="Arial"/>
          <w:color w:val="000000"/>
          <w:spacing w:val="-1"/>
        </w:rPr>
        <w:t>responsibilities;</w:t>
      </w:r>
      <w:proofErr w:type="gramEnd"/>
    </w:p>
    <w:p w14:paraId="7B06D066" w14:textId="77777777" w:rsidR="007E452B" w:rsidRDefault="004308F9">
      <w:pPr>
        <w:numPr>
          <w:ilvl w:val="0"/>
          <w:numId w:val="18"/>
        </w:numPr>
        <w:tabs>
          <w:tab w:val="clear" w:pos="576"/>
          <w:tab w:val="left" w:pos="1152"/>
        </w:tabs>
        <w:spacing w:before="128" w:line="246" w:lineRule="exact"/>
        <w:ind w:firstLine="576"/>
        <w:textAlignment w:val="baseline"/>
        <w:rPr>
          <w:rFonts w:ascii="Arial" w:eastAsia="Arial" w:hAnsi="Arial"/>
          <w:color w:val="000000"/>
        </w:rPr>
      </w:pPr>
      <w:r>
        <w:rPr>
          <w:rFonts w:ascii="Arial" w:eastAsia="Arial" w:hAnsi="Arial"/>
          <w:color w:val="000000"/>
        </w:rPr>
        <w:t xml:space="preserve">standards for integrity and fair </w:t>
      </w:r>
      <w:proofErr w:type="gramStart"/>
      <w:r>
        <w:rPr>
          <w:rFonts w:ascii="Arial" w:eastAsia="Arial" w:hAnsi="Arial"/>
          <w:color w:val="000000"/>
        </w:rPr>
        <w:t>dealing;</w:t>
      </w:r>
      <w:proofErr w:type="gramEnd"/>
    </w:p>
    <w:p w14:paraId="4F75CDDE" w14:textId="77777777" w:rsidR="007E452B" w:rsidRDefault="004308F9">
      <w:pPr>
        <w:numPr>
          <w:ilvl w:val="0"/>
          <w:numId w:val="18"/>
        </w:numPr>
        <w:tabs>
          <w:tab w:val="clear" w:pos="576"/>
          <w:tab w:val="left" w:pos="1152"/>
        </w:tabs>
        <w:spacing w:before="119" w:line="255" w:lineRule="exact"/>
        <w:ind w:right="72" w:firstLine="576"/>
        <w:jc w:val="both"/>
        <w:textAlignment w:val="baseline"/>
        <w:rPr>
          <w:rFonts w:ascii="Arial" w:eastAsia="Arial" w:hAnsi="Arial"/>
          <w:color w:val="000000"/>
        </w:rPr>
      </w:pPr>
      <w:r>
        <w:rPr>
          <w:rFonts w:ascii="Arial" w:eastAsia="Arial" w:hAnsi="Arial"/>
          <w:color w:val="000000"/>
        </w:rPr>
        <w:t xml:space="preserve">levels of access to and protection of competitors sensitive information and Government Furnished </w:t>
      </w:r>
      <w:proofErr w:type="gramStart"/>
      <w:r>
        <w:rPr>
          <w:rFonts w:ascii="Arial" w:eastAsia="Arial" w:hAnsi="Arial"/>
          <w:color w:val="000000"/>
        </w:rPr>
        <w:t>Information;</w:t>
      </w:r>
      <w:proofErr w:type="gramEnd"/>
    </w:p>
    <w:p w14:paraId="75679E61" w14:textId="77777777" w:rsidR="007E452B" w:rsidRDefault="004308F9">
      <w:pPr>
        <w:numPr>
          <w:ilvl w:val="0"/>
          <w:numId w:val="18"/>
        </w:numPr>
        <w:tabs>
          <w:tab w:val="clear" w:pos="576"/>
          <w:tab w:val="left" w:pos="1152"/>
        </w:tabs>
        <w:spacing w:before="123" w:line="246" w:lineRule="exact"/>
        <w:ind w:firstLine="576"/>
        <w:jc w:val="both"/>
        <w:textAlignment w:val="baseline"/>
        <w:rPr>
          <w:rFonts w:ascii="Arial" w:eastAsia="Arial" w:hAnsi="Arial"/>
          <w:color w:val="000000"/>
        </w:rPr>
      </w:pPr>
      <w:r>
        <w:rPr>
          <w:rFonts w:ascii="Arial" w:eastAsia="Arial" w:hAnsi="Arial"/>
          <w:color w:val="000000"/>
        </w:rPr>
        <w:t>confidentiality / non-disclosure agreements (</w:t>
      </w:r>
      <w:proofErr w:type="gramStart"/>
      <w:r>
        <w:rPr>
          <w:rFonts w:ascii="Arial" w:eastAsia="Arial" w:hAnsi="Arial"/>
          <w:color w:val="000000"/>
        </w:rPr>
        <w:t>e.g.</w:t>
      </w:r>
      <w:proofErr w:type="gramEnd"/>
      <w:r>
        <w:rPr>
          <w:rFonts w:ascii="Arial" w:eastAsia="Arial" w:hAnsi="Arial"/>
          <w:color w:val="000000"/>
        </w:rPr>
        <w:t xml:space="preserve"> DEFFORM 702);</w:t>
      </w:r>
    </w:p>
    <w:p w14:paraId="2333DC30" w14:textId="77777777" w:rsidR="007E452B" w:rsidRDefault="004308F9">
      <w:pPr>
        <w:numPr>
          <w:ilvl w:val="0"/>
          <w:numId w:val="18"/>
        </w:numPr>
        <w:tabs>
          <w:tab w:val="clear" w:pos="576"/>
          <w:tab w:val="left" w:pos="1152"/>
        </w:tabs>
        <w:spacing w:before="129" w:line="246" w:lineRule="exact"/>
        <w:ind w:firstLine="576"/>
        <w:jc w:val="both"/>
        <w:textAlignment w:val="baseline"/>
        <w:rPr>
          <w:rFonts w:ascii="Arial" w:eastAsia="Arial" w:hAnsi="Arial"/>
          <w:color w:val="000000"/>
        </w:rPr>
      </w:pPr>
      <w:r>
        <w:rPr>
          <w:rFonts w:ascii="Arial" w:eastAsia="Arial" w:hAnsi="Arial"/>
          <w:color w:val="000000"/>
        </w:rPr>
        <w:t>the Authority’s rights of audit; and</w:t>
      </w:r>
    </w:p>
    <w:p w14:paraId="77066B6F" w14:textId="79A06878" w:rsidR="007E452B" w:rsidRPr="00F84C78" w:rsidRDefault="004308F9" w:rsidP="00F84C78">
      <w:pPr>
        <w:numPr>
          <w:ilvl w:val="0"/>
          <w:numId w:val="18"/>
        </w:numPr>
        <w:tabs>
          <w:tab w:val="clear" w:pos="576"/>
          <w:tab w:val="left" w:pos="1152"/>
        </w:tabs>
        <w:spacing w:before="9" w:line="370" w:lineRule="exact"/>
        <w:ind w:firstLine="576"/>
        <w:textAlignment w:val="baseline"/>
        <w:rPr>
          <w:rFonts w:ascii="Arial" w:eastAsia="Arial" w:hAnsi="Arial"/>
          <w:color w:val="000000"/>
        </w:rPr>
      </w:pPr>
      <w:r>
        <w:rPr>
          <w:rFonts w:ascii="Arial" w:eastAsia="Arial" w:hAnsi="Arial"/>
          <w:color w:val="000000"/>
        </w:rPr>
        <w:t xml:space="preserve">physical and managerial separation. </w:t>
      </w:r>
    </w:p>
    <w:p w14:paraId="4C54807A" w14:textId="77777777" w:rsidR="007E452B" w:rsidRDefault="004308F9">
      <w:pPr>
        <w:spacing w:before="251" w:line="294"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60D1AB99" w14:textId="77777777" w:rsidR="007E452B" w:rsidRDefault="004308F9">
      <w:pPr>
        <w:numPr>
          <w:ilvl w:val="0"/>
          <w:numId w:val="19"/>
        </w:numPr>
        <w:spacing w:before="114" w:line="253" w:lineRule="exact"/>
        <w:ind w:right="288"/>
        <w:textAlignment w:val="baseline"/>
        <w:rPr>
          <w:rFonts w:ascii="Arial" w:eastAsia="Arial" w:hAnsi="Arial"/>
          <w:color w:val="000000"/>
        </w:rPr>
      </w:pPr>
      <w:r>
        <w:rPr>
          <w:rFonts w:ascii="Arial" w:eastAsia="Arial" w:hAnsi="Arial"/>
          <w:color w:val="000000"/>
        </w:rPr>
        <w:t>Where the Authority provides Government Furnished Assets (GFA) in support of this procurement, you must include details of the GFA in your Public Store Account and treat it in accordance with Def Stan 05-099. If the Authority decides not to proceed with this procurement, you must seek instructions for the GFA from the named Commercial Officer.</w:t>
      </w:r>
    </w:p>
    <w:p w14:paraId="66B10045" w14:textId="77777777" w:rsidR="007E452B" w:rsidRDefault="004308F9">
      <w:pPr>
        <w:spacing w:before="246" w:line="294" w:lineRule="exact"/>
        <w:textAlignment w:val="baseline"/>
        <w:rPr>
          <w:rFonts w:ascii="Arial" w:eastAsia="Arial" w:hAnsi="Arial"/>
          <w:b/>
          <w:color w:val="000000"/>
          <w:spacing w:val="-2"/>
          <w:sz w:val="26"/>
        </w:rPr>
      </w:pPr>
      <w:r>
        <w:rPr>
          <w:rFonts w:ascii="Arial" w:eastAsia="Arial" w:hAnsi="Arial"/>
          <w:b/>
          <w:color w:val="000000"/>
          <w:spacing w:val="-2"/>
          <w:sz w:val="26"/>
        </w:rPr>
        <w:t>Publicity Announcement</w:t>
      </w:r>
    </w:p>
    <w:p w14:paraId="2F64424A" w14:textId="77777777" w:rsidR="007E452B" w:rsidRDefault="004308F9">
      <w:pPr>
        <w:numPr>
          <w:ilvl w:val="0"/>
          <w:numId w:val="19"/>
        </w:numPr>
        <w:spacing w:before="120" w:line="252" w:lineRule="exact"/>
        <w:ind w:right="72"/>
        <w:textAlignment w:val="baseline"/>
        <w:rPr>
          <w:rFonts w:ascii="Arial" w:eastAsia="Arial" w:hAnsi="Arial"/>
          <w:color w:val="000000"/>
          <w:spacing w:val="-1"/>
        </w:rPr>
      </w:pPr>
      <w:r>
        <w:rPr>
          <w:rFonts w:ascii="Arial" w:eastAsia="Arial" w:hAnsi="Arial"/>
          <w:color w:val="000000"/>
          <w:spacing w:val="-1"/>
        </w:rPr>
        <w:t xml:space="preserve">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w:t>
      </w:r>
      <w:proofErr w:type="gramStart"/>
      <w:r>
        <w:rPr>
          <w:rFonts w:ascii="Arial" w:eastAsia="Arial" w:hAnsi="Arial"/>
          <w:color w:val="000000"/>
          <w:spacing w:val="-1"/>
        </w:rPr>
        <w:t>person, or</w:t>
      </w:r>
      <w:proofErr w:type="gramEnd"/>
      <w:r>
        <w:rPr>
          <w:rFonts w:ascii="Arial" w:eastAsia="Arial" w:hAnsi="Arial"/>
          <w:color w:val="000000"/>
          <w:spacing w:val="-1"/>
        </w:rPr>
        <w:t xml:space="preserve"> might prejudice fair competition in the supply chain. You should complete and return DEFFORM 539A as explained in the DEFFORM </w:t>
      </w:r>
      <w:proofErr w:type="gramStart"/>
      <w:r>
        <w:rPr>
          <w:rFonts w:ascii="Arial" w:eastAsia="Arial" w:hAnsi="Arial"/>
          <w:color w:val="000000"/>
          <w:spacing w:val="-1"/>
        </w:rPr>
        <w:t>47ST</w:t>
      </w:r>
      <w:proofErr w:type="gramEnd"/>
      <w:r>
        <w:rPr>
          <w:rFonts w:ascii="Arial" w:eastAsia="Arial" w:hAnsi="Arial"/>
          <w:color w:val="000000"/>
          <w:spacing w:val="-1"/>
        </w:rPr>
        <w:t xml:space="preserve"> Annex A and associated Appendix 1.</w:t>
      </w:r>
    </w:p>
    <w:p w14:paraId="344FE7F3" w14:textId="77777777" w:rsidR="007E452B" w:rsidRDefault="004308F9">
      <w:pPr>
        <w:numPr>
          <w:ilvl w:val="0"/>
          <w:numId w:val="19"/>
        </w:numPr>
        <w:spacing w:before="122" w:line="253" w:lineRule="exact"/>
        <w:ind w:right="72"/>
        <w:textAlignment w:val="baseline"/>
        <w:rPr>
          <w:rFonts w:ascii="Arial" w:eastAsia="Arial" w:hAnsi="Arial"/>
          <w:color w:val="000000"/>
        </w:rPr>
      </w:pPr>
      <w:r>
        <w:rPr>
          <w:rFonts w:ascii="Arial" w:eastAsia="Arial" w:hAnsi="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788231A9" w14:textId="77777777" w:rsidR="007E452B" w:rsidRDefault="004308F9">
      <w:pPr>
        <w:numPr>
          <w:ilvl w:val="0"/>
          <w:numId w:val="19"/>
        </w:numPr>
        <w:spacing w:before="124" w:line="250" w:lineRule="exact"/>
        <w:ind w:right="144"/>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35B81F2D" w14:textId="77777777" w:rsidR="007E452B" w:rsidRDefault="004308F9">
      <w:pPr>
        <w:spacing w:before="255" w:line="294" w:lineRule="exact"/>
        <w:textAlignment w:val="baseline"/>
        <w:rPr>
          <w:rFonts w:ascii="Arial" w:eastAsia="Arial" w:hAnsi="Arial"/>
          <w:b/>
          <w:color w:val="000000"/>
          <w:spacing w:val="-2"/>
          <w:sz w:val="26"/>
        </w:rPr>
      </w:pPr>
      <w:r>
        <w:rPr>
          <w:rFonts w:ascii="Arial" w:eastAsia="Arial" w:hAnsi="Arial"/>
          <w:b/>
          <w:color w:val="000000"/>
          <w:spacing w:val="-2"/>
          <w:sz w:val="26"/>
        </w:rPr>
        <w:t>Sensitive Information</w:t>
      </w:r>
    </w:p>
    <w:p w14:paraId="7390C1B5" w14:textId="77777777" w:rsidR="007E452B" w:rsidRDefault="004308F9">
      <w:pPr>
        <w:numPr>
          <w:ilvl w:val="0"/>
          <w:numId w:val="19"/>
        </w:numPr>
        <w:spacing w:before="112" w:line="253" w:lineRule="exact"/>
        <w:ind w:right="72"/>
        <w:textAlignment w:val="baseline"/>
        <w:rPr>
          <w:rFonts w:ascii="Arial" w:eastAsia="Arial" w:hAnsi="Arial"/>
          <w:color w:val="000000"/>
        </w:rPr>
      </w:pPr>
      <w:r>
        <w:rPr>
          <w:rFonts w:ascii="Arial" w:eastAsia="Arial" w:hAnsi="Arial"/>
          <w:color w:val="000000"/>
        </w:rPr>
        <w:t xml:space="preserve">All Central Government Departments and their Executive Agencies and </w:t>
      </w:r>
      <w:proofErr w:type="gramStart"/>
      <w:r>
        <w:rPr>
          <w:rFonts w:ascii="Arial" w:eastAsia="Arial" w:hAnsi="Arial"/>
          <w:color w:val="000000"/>
        </w:rPr>
        <w:t>Non Departmental</w:t>
      </w:r>
      <w:proofErr w:type="gramEnd"/>
      <w:r>
        <w:rPr>
          <w:rFonts w:ascii="Arial" w:eastAsia="Arial" w:hAnsi="Arial"/>
          <w:color w:val="000000"/>
        </w:rPr>
        <w:t xml:space="preserve"> Public Bodies are subject to control and reporting within Government. </w:t>
      </w:r>
      <w:proofErr w:type="gramStart"/>
      <w:r>
        <w:rPr>
          <w:rFonts w:ascii="Arial" w:eastAsia="Arial" w:hAnsi="Arial"/>
          <w:color w:val="000000"/>
        </w:rPr>
        <w:t>In particular, they</w:t>
      </w:r>
      <w:proofErr w:type="gramEnd"/>
      <w:r>
        <w:rPr>
          <w:rFonts w:ascii="Arial" w:eastAsia="Arial" w:hAnsi="Arial"/>
          <w:color w:val="000000"/>
        </w:rPr>
        <w:t xml:space="preserve"> report to the Cabinet Office and HM Treasury for all expenditure. Further, the Cabinet Office has a cross-governmental role delivering overall Government policy on public procurement, including ensuring value for money and related aspects of good procurement practice and answering Freedom of Information requests.</w:t>
      </w:r>
    </w:p>
    <w:p w14:paraId="13643E15" w14:textId="77777777" w:rsidR="007E452B" w:rsidRDefault="004308F9">
      <w:pPr>
        <w:numPr>
          <w:ilvl w:val="0"/>
          <w:numId w:val="19"/>
        </w:numPr>
        <w:spacing w:before="127" w:line="252" w:lineRule="exact"/>
        <w:ind w:right="72"/>
        <w:textAlignment w:val="baseline"/>
        <w:rPr>
          <w:rFonts w:ascii="Arial" w:eastAsia="Arial" w:hAnsi="Arial"/>
          <w:color w:val="000000"/>
        </w:rPr>
      </w:pPr>
      <w:r>
        <w:rPr>
          <w:rFonts w:ascii="Arial" w:eastAsia="Arial" w:hAnsi="Arial"/>
          <w:color w:val="000000"/>
        </w:rPr>
        <w:t xml:space="preserve">For these purposes, the Authority may share within Government any of your documentation / information (including any that you consider to be confidential and / or commercially sensitive such as specific bid information) submitted by you to the Authority during this procurement. You must identify any Sensitive Information in the DEFFORM 539A (or SC1B Schedule 4 or SC2 Schedule 5) and consent to these terms as part of the tendering process. This allows the Authority </w:t>
      </w:r>
      <w:r>
        <w:rPr>
          <w:rFonts w:ascii="Arial" w:eastAsia="Arial" w:hAnsi="Arial"/>
          <w:color w:val="000000"/>
        </w:rPr>
        <w:lastRenderedPageBreak/>
        <w:t>to share information with other Government Departments while complying with our obligations to maintain confidentiality.</w:t>
      </w:r>
    </w:p>
    <w:p w14:paraId="07AE72E4" w14:textId="77777777" w:rsidR="007E452B" w:rsidRDefault="004308F9">
      <w:pPr>
        <w:numPr>
          <w:ilvl w:val="0"/>
          <w:numId w:val="19"/>
        </w:numPr>
        <w:spacing w:before="126" w:line="249" w:lineRule="exact"/>
        <w:ind w:right="72"/>
        <w:textAlignment w:val="baseline"/>
        <w:rPr>
          <w:rFonts w:ascii="Arial" w:eastAsia="Arial" w:hAnsi="Arial"/>
          <w:color w:val="000000"/>
          <w:spacing w:val="-2"/>
        </w:rPr>
      </w:pPr>
      <w:r>
        <w:rPr>
          <w:rFonts w:ascii="Arial" w:eastAsia="Arial" w:hAnsi="Arial"/>
          <w:color w:val="000000"/>
          <w:spacing w:val="-2"/>
        </w:rPr>
        <w:t>Where required, the Authority reserves the right to disclose on a confidential basis any information it receives from you during the procurement process (including information identified by</w:t>
      </w:r>
    </w:p>
    <w:p w14:paraId="4EB65B35" w14:textId="77777777" w:rsidR="007E452B" w:rsidRDefault="007E452B">
      <w:pPr>
        <w:sectPr w:rsidR="007E452B">
          <w:pgSz w:w="11909" w:h="16843"/>
          <w:pgMar w:top="280" w:right="1131" w:bottom="121" w:left="1132" w:header="720" w:footer="720" w:gutter="0"/>
          <w:cols w:space="720"/>
        </w:sectPr>
      </w:pPr>
    </w:p>
    <w:p w14:paraId="44D5E4A8" w14:textId="77777777" w:rsidR="007E452B" w:rsidRDefault="004308F9">
      <w:pPr>
        <w:spacing w:before="6" w:line="274" w:lineRule="exact"/>
        <w:ind w:left="7776"/>
        <w:jc w:val="right"/>
        <w:textAlignment w:val="baseline"/>
        <w:rPr>
          <w:rFonts w:ascii="Arial" w:eastAsia="Arial" w:hAnsi="Arial"/>
          <w:b/>
          <w:color w:val="808080"/>
          <w:sz w:val="24"/>
        </w:rPr>
      </w:pPr>
      <w:r>
        <w:rPr>
          <w:rFonts w:ascii="Arial" w:eastAsia="Arial" w:hAnsi="Arial"/>
          <w:b/>
          <w:color w:val="808080"/>
          <w:sz w:val="24"/>
        </w:rPr>
        <w:lastRenderedPageBreak/>
        <w:t xml:space="preserve">DEFFORM </w:t>
      </w:r>
      <w:proofErr w:type="gramStart"/>
      <w:r>
        <w:rPr>
          <w:rFonts w:ascii="Arial" w:eastAsia="Arial" w:hAnsi="Arial"/>
          <w:b/>
          <w:color w:val="808080"/>
          <w:sz w:val="24"/>
        </w:rPr>
        <w:t>47ST</w:t>
      </w:r>
      <w:proofErr w:type="gramEnd"/>
      <w:r>
        <w:rPr>
          <w:rFonts w:ascii="Arial" w:eastAsia="Arial" w:hAnsi="Arial"/>
          <w:b/>
          <w:color w:val="808080"/>
          <w:sz w:val="24"/>
        </w:rPr>
        <w:t xml:space="preserve"> (</w:t>
      </w:r>
      <w:proofErr w:type="spellStart"/>
      <w:r>
        <w:rPr>
          <w:rFonts w:ascii="Arial" w:eastAsia="Arial" w:hAnsi="Arial"/>
          <w:b/>
          <w:color w:val="808080"/>
          <w:sz w:val="24"/>
        </w:rPr>
        <w:t>Edn</w:t>
      </w:r>
      <w:proofErr w:type="spellEnd"/>
      <w:r>
        <w:rPr>
          <w:rFonts w:ascii="Arial" w:eastAsia="Arial" w:hAnsi="Arial"/>
          <w:b/>
          <w:color w:val="808080"/>
          <w:sz w:val="24"/>
        </w:rPr>
        <w:t xml:space="preserve"> 06/23)</w:t>
      </w:r>
    </w:p>
    <w:p w14:paraId="5CB1EA27" w14:textId="77777777" w:rsidR="007E452B" w:rsidRDefault="004308F9">
      <w:pPr>
        <w:spacing w:before="251" w:line="253" w:lineRule="exact"/>
        <w:ind w:right="216"/>
        <w:textAlignment w:val="baseline"/>
        <w:rPr>
          <w:rFonts w:ascii="Arial" w:eastAsia="Arial" w:hAnsi="Arial"/>
          <w:color w:val="000000"/>
        </w:rPr>
      </w:pPr>
      <w:r>
        <w:rPr>
          <w:rFonts w:ascii="Arial" w:eastAsia="Arial" w:hAnsi="Arial"/>
          <w:color w:val="000000"/>
        </w:rPr>
        <w:t>you as Sensitive Information in accordance with the provisions of this ITT/ITN) to any Third Party engaged by the Authority for the specific purpose of evaluating or assisting the Authority in the evaluation of your Tender. In providing such information you consent to such disclosure.</w:t>
      </w:r>
    </w:p>
    <w:p w14:paraId="3070D44D" w14:textId="77777777" w:rsidR="007E452B" w:rsidRDefault="004308F9">
      <w:pPr>
        <w:spacing w:before="251" w:line="294" w:lineRule="exact"/>
        <w:textAlignment w:val="baseline"/>
        <w:rPr>
          <w:rFonts w:ascii="Arial" w:eastAsia="Arial" w:hAnsi="Arial"/>
          <w:b/>
          <w:color w:val="000000"/>
          <w:sz w:val="26"/>
        </w:rPr>
      </w:pPr>
      <w:r>
        <w:rPr>
          <w:rFonts w:ascii="Arial" w:eastAsia="Arial" w:hAnsi="Arial"/>
          <w:b/>
          <w:color w:val="000000"/>
          <w:sz w:val="26"/>
        </w:rPr>
        <w:t xml:space="preserve">Remedies for Actionable Contraventions under the </w:t>
      </w:r>
      <w:proofErr w:type="spellStart"/>
      <w:r>
        <w:rPr>
          <w:rFonts w:ascii="Arial" w:eastAsia="Arial" w:hAnsi="Arial"/>
          <w:b/>
          <w:color w:val="000000"/>
          <w:sz w:val="26"/>
        </w:rPr>
        <w:t>Defence</w:t>
      </w:r>
      <w:proofErr w:type="spellEnd"/>
      <w:r>
        <w:rPr>
          <w:rFonts w:ascii="Arial" w:eastAsia="Arial" w:hAnsi="Arial"/>
          <w:b/>
          <w:color w:val="000000"/>
          <w:sz w:val="26"/>
        </w:rPr>
        <w:t xml:space="preserve"> Reform Act 2014</w:t>
      </w:r>
    </w:p>
    <w:p w14:paraId="738D6AA8" w14:textId="77777777" w:rsidR="007E452B" w:rsidRDefault="004308F9">
      <w:pPr>
        <w:numPr>
          <w:ilvl w:val="0"/>
          <w:numId w:val="19"/>
        </w:numPr>
        <w:spacing w:before="112" w:line="253" w:lineRule="exact"/>
        <w:textAlignment w:val="baseline"/>
        <w:rPr>
          <w:rFonts w:ascii="Arial" w:eastAsia="Arial" w:hAnsi="Arial"/>
          <w:color w:val="000000"/>
        </w:rPr>
      </w:pPr>
      <w:r>
        <w:rPr>
          <w:rFonts w:ascii="Arial" w:eastAsia="Arial" w:hAnsi="Arial"/>
          <w:color w:val="000000"/>
        </w:rPr>
        <w:t xml:space="preserve">If you have a Qualifying </w:t>
      </w:r>
      <w:proofErr w:type="spellStart"/>
      <w:r>
        <w:rPr>
          <w:rFonts w:ascii="Arial" w:eastAsia="Arial" w:hAnsi="Arial"/>
          <w:color w:val="000000"/>
        </w:rPr>
        <w:t>Defence</w:t>
      </w:r>
      <w:proofErr w:type="spellEnd"/>
      <w:r>
        <w:rPr>
          <w:rFonts w:ascii="Arial" w:eastAsia="Arial" w:hAnsi="Arial"/>
          <w:color w:val="000000"/>
        </w:rPr>
        <w:t xml:space="preserve"> Contract under the DRA 2014 you should be aware that if you fail to comply with certain aspects of the </w:t>
      </w:r>
      <w:proofErr w:type="gramStart"/>
      <w:r>
        <w:rPr>
          <w:rFonts w:ascii="Arial" w:eastAsia="Arial" w:hAnsi="Arial"/>
          <w:color w:val="000000"/>
        </w:rPr>
        <w:t>legislation</w:t>
      </w:r>
      <w:proofErr w:type="gramEnd"/>
      <w:r>
        <w:rPr>
          <w:rFonts w:ascii="Arial" w:eastAsia="Arial" w:hAnsi="Arial"/>
          <w:color w:val="000000"/>
        </w:rPr>
        <w:t xml:space="preserve"> then the Authority may issue a Compliance Notice to you. If you continue to fail to comply, the Authority may serve you with a Civil Penalty, as provided in the Single Source Contract Regulations 2014. If you believe either a Compliance Notice or a Civil Penalty is unjustified, you may appeal the matter to the independent Single Source Regulations Office.</w:t>
      </w:r>
    </w:p>
    <w:p w14:paraId="1341A353" w14:textId="77777777" w:rsidR="007E452B" w:rsidRDefault="004308F9">
      <w:pPr>
        <w:spacing w:before="250" w:line="294" w:lineRule="exact"/>
        <w:textAlignment w:val="baseline"/>
        <w:rPr>
          <w:rFonts w:ascii="Arial" w:eastAsia="Arial" w:hAnsi="Arial"/>
          <w:b/>
          <w:color w:val="000000"/>
          <w:spacing w:val="-2"/>
          <w:sz w:val="26"/>
        </w:rPr>
      </w:pPr>
      <w:r>
        <w:rPr>
          <w:rFonts w:ascii="Arial" w:eastAsia="Arial" w:hAnsi="Arial"/>
          <w:b/>
          <w:color w:val="000000"/>
          <w:spacing w:val="-2"/>
          <w:sz w:val="26"/>
        </w:rPr>
        <w:t>Reportable Requirements</w:t>
      </w:r>
    </w:p>
    <w:p w14:paraId="58235708" w14:textId="77777777" w:rsidR="007E452B" w:rsidRDefault="004308F9">
      <w:pPr>
        <w:numPr>
          <w:ilvl w:val="0"/>
          <w:numId w:val="19"/>
        </w:numPr>
        <w:spacing w:before="117" w:line="253" w:lineRule="exact"/>
        <w:ind w:right="432"/>
        <w:textAlignment w:val="baseline"/>
        <w:rPr>
          <w:rFonts w:ascii="Arial" w:eastAsia="Arial" w:hAnsi="Arial"/>
          <w:color w:val="000000"/>
        </w:rPr>
      </w:pPr>
      <w:r>
        <w:rPr>
          <w:rFonts w:ascii="Arial" w:eastAsia="Arial" w:hAnsi="Arial"/>
          <w:color w:val="000000"/>
        </w:rPr>
        <w:t xml:space="preserve">Listed in the DEFFORM </w:t>
      </w:r>
      <w:proofErr w:type="gramStart"/>
      <w:r>
        <w:rPr>
          <w:rFonts w:ascii="Arial" w:eastAsia="Arial" w:hAnsi="Arial"/>
          <w:color w:val="000000"/>
        </w:rPr>
        <w:t>47ST</w:t>
      </w:r>
      <w:proofErr w:type="gramEnd"/>
      <w:r>
        <w:rPr>
          <w:rFonts w:ascii="Arial" w:eastAsia="Arial" w:hAnsi="Arial"/>
          <w:color w:val="000000"/>
        </w:rPr>
        <w:t xml:space="preserve"> Annex A (Offer) are the Mandatory Declarations. It is a Condition of Tendering that you complete and attach the returns listed in the Annex and, where you select “Yes”, you must attach the relevant information with your tender submission.</w:t>
      </w:r>
    </w:p>
    <w:p w14:paraId="5ECEAA5E" w14:textId="77777777" w:rsidR="007E452B" w:rsidRDefault="004308F9">
      <w:pPr>
        <w:numPr>
          <w:ilvl w:val="0"/>
          <w:numId w:val="19"/>
        </w:numPr>
        <w:spacing w:before="122" w:line="253" w:lineRule="exact"/>
        <w:textAlignment w:val="baseline"/>
        <w:rPr>
          <w:rFonts w:ascii="Arial" w:eastAsia="Arial" w:hAnsi="Arial"/>
          <w:color w:val="000000"/>
        </w:rPr>
      </w:pPr>
      <w:r>
        <w:rPr>
          <w:rFonts w:ascii="Arial" w:eastAsia="Arial" w:hAnsi="Arial"/>
          <w:color w:val="000000"/>
        </w:rPr>
        <w:t>Failure to complete this part of the Annex in full makes your Tender non-compliant.</w:t>
      </w:r>
    </w:p>
    <w:p w14:paraId="396AB788" w14:textId="77777777" w:rsidR="007E452B" w:rsidRDefault="004308F9">
      <w:pPr>
        <w:spacing w:line="252" w:lineRule="exact"/>
        <w:ind w:right="216"/>
        <w:textAlignment w:val="baseline"/>
        <w:rPr>
          <w:rFonts w:ascii="Arial" w:eastAsia="Arial" w:hAnsi="Arial"/>
          <w:color w:val="000000"/>
        </w:rPr>
      </w:pPr>
      <w:r>
        <w:rPr>
          <w:rFonts w:ascii="Arial" w:eastAsia="Arial" w:hAnsi="Arial"/>
          <w:color w:val="000000"/>
        </w:rPr>
        <w:t>Additional information provided in response to Appendix 1 may be used to support the Authority’s evaluation of your tender, as detailed in Section D.</w:t>
      </w:r>
    </w:p>
    <w:p w14:paraId="4E0FBF03" w14:textId="77777777" w:rsidR="007E452B" w:rsidRDefault="004308F9">
      <w:pPr>
        <w:numPr>
          <w:ilvl w:val="0"/>
          <w:numId w:val="19"/>
        </w:numPr>
        <w:spacing w:before="123" w:line="253" w:lineRule="exact"/>
        <w:textAlignment w:val="baseline"/>
        <w:rPr>
          <w:rFonts w:ascii="Arial" w:eastAsia="Arial" w:hAnsi="Arial"/>
          <w:color w:val="000000"/>
          <w:spacing w:val="-3"/>
        </w:rPr>
      </w:pPr>
      <w:r>
        <w:rPr>
          <w:rFonts w:ascii="Arial" w:eastAsia="Arial" w:hAnsi="Arial"/>
          <w:color w:val="000000"/>
          <w:spacing w:val="-3"/>
        </w:rPr>
        <w:t xml:space="preserve">If you are an overseas Contractor and your Tender is </w:t>
      </w:r>
      <w:proofErr w:type="gramStart"/>
      <w:r>
        <w:rPr>
          <w:rFonts w:ascii="Arial" w:eastAsia="Arial" w:hAnsi="Arial"/>
          <w:color w:val="000000"/>
          <w:spacing w:val="-3"/>
        </w:rPr>
        <w:t>successful</w:t>
      </w:r>
      <w:proofErr w:type="gramEnd"/>
      <w:r>
        <w:rPr>
          <w:rFonts w:ascii="Arial" w:eastAsia="Arial" w:hAnsi="Arial"/>
          <w:color w:val="000000"/>
          <w:spacing w:val="-3"/>
        </w:rPr>
        <w:t xml:space="preserve"> you will be required to provide the name and address of your bank and the relevant bank account number on contract award.</w:t>
      </w:r>
    </w:p>
    <w:p w14:paraId="53E68C8C" w14:textId="2710F083" w:rsidR="007E452B" w:rsidRDefault="007E452B" w:rsidP="004308F9">
      <w:pPr>
        <w:tabs>
          <w:tab w:val="left" w:pos="576"/>
        </w:tabs>
        <w:spacing w:after="8072" w:line="370" w:lineRule="exact"/>
        <w:ind w:right="936"/>
        <w:textAlignment w:val="baseline"/>
        <w:rPr>
          <w:rFonts w:ascii="Arial" w:eastAsia="Arial" w:hAnsi="Arial"/>
          <w:color w:val="FF0000"/>
        </w:rPr>
      </w:pPr>
    </w:p>
    <w:p w14:paraId="4EAAAA8E" w14:textId="77777777" w:rsidR="007E452B" w:rsidRDefault="007E452B">
      <w:pPr>
        <w:spacing w:after="8072" w:line="370" w:lineRule="exact"/>
        <w:sectPr w:rsidR="007E452B">
          <w:pgSz w:w="11909" w:h="16843"/>
          <w:pgMar w:top="280" w:right="1132" w:bottom="121" w:left="1127" w:header="720" w:footer="720" w:gutter="0"/>
          <w:cols w:space="720"/>
        </w:sectPr>
      </w:pPr>
    </w:p>
    <w:p w14:paraId="204C8562" w14:textId="77777777" w:rsidR="007E452B" w:rsidRDefault="007E452B">
      <w:pPr>
        <w:sectPr w:rsidR="007E452B">
          <w:type w:val="continuous"/>
          <w:pgSz w:w="11909" w:h="16843"/>
          <w:pgMar w:top="280" w:right="1132" w:bottom="121" w:left="1131" w:header="720" w:footer="720" w:gutter="0"/>
          <w:cols w:space="720"/>
        </w:sectPr>
      </w:pPr>
    </w:p>
    <w:p w14:paraId="0E692D10" w14:textId="77777777" w:rsidR="007E452B" w:rsidRDefault="007E452B">
      <w:pPr>
        <w:spacing w:before="2" w:after="14959" w:line="247" w:lineRule="exact"/>
        <w:sectPr w:rsidR="007E452B">
          <w:type w:val="continuous"/>
          <w:pgSz w:w="11909" w:h="16843"/>
          <w:pgMar w:top="280" w:right="4319" w:bottom="121" w:left="4330" w:header="720" w:footer="720" w:gutter="0"/>
          <w:cols w:space="720"/>
        </w:sectPr>
      </w:pPr>
    </w:p>
    <w:p w14:paraId="39F45194" w14:textId="77777777" w:rsidR="007E452B" w:rsidRDefault="007E452B">
      <w:pPr>
        <w:sectPr w:rsidR="007E452B">
          <w:type w:val="continuous"/>
          <w:pgSz w:w="11909" w:h="16843"/>
          <w:pgMar w:top="280" w:right="5127" w:bottom="121" w:left="5342" w:header="720" w:footer="720" w:gutter="0"/>
          <w:cols w:space="720"/>
        </w:sectPr>
      </w:pPr>
    </w:p>
    <w:p w14:paraId="6CEA652B" w14:textId="77777777" w:rsidR="007E452B" w:rsidRDefault="004308F9">
      <w:pPr>
        <w:spacing w:before="2" w:line="229" w:lineRule="exact"/>
        <w:ind w:left="6912"/>
        <w:textAlignment w:val="baseline"/>
        <w:rPr>
          <w:rFonts w:ascii="Arial" w:eastAsia="Arial" w:hAnsi="Arial"/>
          <w:b/>
          <w:color w:val="000000"/>
          <w:spacing w:val="-3"/>
          <w:sz w:val="20"/>
        </w:rPr>
      </w:pPr>
      <w:r>
        <w:rPr>
          <w:rFonts w:ascii="Arial" w:eastAsia="Arial" w:hAnsi="Arial"/>
          <w:b/>
          <w:color w:val="000000"/>
          <w:spacing w:val="-3"/>
          <w:sz w:val="20"/>
        </w:rPr>
        <w:lastRenderedPageBreak/>
        <w:t xml:space="preserve">DEFFORM </w:t>
      </w:r>
      <w:proofErr w:type="gramStart"/>
      <w:r>
        <w:rPr>
          <w:rFonts w:ascii="Arial" w:eastAsia="Arial" w:hAnsi="Arial"/>
          <w:b/>
          <w:color w:val="000000"/>
          <w:spacing w:val="-3"/>
          <w:sz w:val="20"/>
        </w:rPr>
        <w:t>47ST</w:t>
      </w:r>
      <w:proofErr w:type="gramEnd"/>
      <w:r>
        <w:rPr>
          <w:rFonts w:ascii="Arial" w:eastAsia="Arial" w:hAnsi="Arial"/>
          <w:b/>
          <w:color w:val="000000"/>
          <w:spacing w:val="-3"/>
          <w:sz w:val="20"/>
        </w:rPr>
        <w:t xml:space="preserve"> Annex A</w:t>
      </w:r>
    </w:p>
    <w:p w14:paraId="77380A9E" w14:textId="77777777" w:rsidR="007E452B" w:rsidRDefault="004308F9">
      <w:pPr>
        <w:spacing w:before="98" w:line="229" w:lineRule="exact"/>
        <w:ind w:left="8280"/>
        <w:textAlignment w:val="baseline"/>
        <w:rPr>
          <w:rFonts w:ascii="Arial" w:eastAsia="Arial" w:hAnsi="Arial"/>
          <w:b/>
          <w:color w:val="000000"/>
          <w:spacing w:val="-2"/>
          <w:sz w:val="20"/>
        </w:rPr>
      </w:pPr>
      <w:proofErr w:type="spellStart"/>
      <w:r>
        <w:rPr>
          <w:rFonts w:ascii="Arial" w:eastAsia="Arial" w:hAnsi="Arial"/>
          <w:b/>
          <w:color w:val="000000"/>
          <w:spacing w:val="-2"/>
          <w:sz w:val="20"/>
        </w:rPr>
        <w:t>Edn</w:t>
      </w:r>
      <w:proofErr w:type="spellEnd"/>
      <w:r>
        <w:rPr>
          <w:rFonts w:ascii="Arial" w:eastAsia="Arial" w:hAnsi="Arial"/>
          <w:b/>
          <w:color w:val="000000"/>
          <w:spacing w:val="-2"/>
          <w:sz w:val="20"/>
        </w:rPr>
        <w:t xml:space="preserve"> 06/23</w:t>
      </w:r>
    </w:p>
    <w:p w14:paraId="3BFC5419" w14:textId="77777777" w:rsidR="007E452B" w:rsidRDefault="004308F9">
      <w:pPr>
        <w:spacing w:before="8" w:line="247" w:lineRule="exact"/>
        <w:ind w:left="4752"/>
        <w:textAlignment w:val="baseline"/>
        <w:rPr>
          <w:rFonts w:ascii="Arial" w:eastAsia="Arial" w:hAnsi="Arial"/>
          <w:b/>
          <w:color w:val="000000"/>
          <w:spacing w:val="-3"/>
        </w:rPr>
      </w:pPr>
      <w:r>
        <w:rPr>
          <w:rFonts w:ascii="Arial" w:eastAsia="Arial" w:hAnsi="Arial"/>
          <w:b/>
          <w:color w:val="000000"/>
          <w:spacing w:val="-3"/>
        </w:rPr>
        <w:t xml:space="preserve">Ministry of </w:t>
      </w:r>
      <w:proofErr w:type="spellStart"/>
      <w:r>
        <w:rPr>
          <w:rFonts w:ascii="Arial" w:eastAsia="Arial" w:hAnsi="Arial"/>
          <w:b/>
          <w:color w:val="000000"/>
          <w:spacing w:val="-3"/>
        </w:rPr>
        <w:t>Defence</w:t>
      </w:r>
      <w:proofErr w:type="spellEnd"/>
    </w:p>
    <w:p w14:paraId="5A3310EE" w14:textId="1CE72073" w:rsidR="007E452B" w:rsidRDefault="004308F9">
      <w:pPr>
        <w:tabs>
          <w:tab w:val="left" w:leader="dot" w:pos="3312"/>
        </w:tabs>
        <w:spacing w:before="3" w:line="247" w:lineRule="exact"/>
        <w:textAlignment w:val="baseline"/>
        <w:rPr>
          <w:rFonts w:ascii="Arial" w:eastAsia="Arial" w:hAnsi="Arial"/>
          <w:b/>
          <w:color w:val="000000"/>
        </w:rPr>
      </w:pPr>
      <w:r>
        <w:rPr>
          <w:rFonts w:ascii="Arial" w:eastAsia="Arial" w:hAnsi="Arial"/>
          <w:b/>
          <w:color w:val="000000"/>
        </w:rPr>
        <w:t xml:space="preserve">Tender Ref No: </w:t>
      </w:r>
      <w:r w:rsidRPr="004308F9">
        <w:rPr>
          <w:rFonts w:ascii="Arial" w:eastAsia="Arial" w:hAnsi="Arial"/>
          <w:b/>
          <w:color w:val="000000"/>
        </w:rPr>
        <w:t>708968450</w:t>
      </w:r>
      <w:r>
        <w:rPr>
          <w:rFonts w:ascii="Arial" w:eastAsia="Arial" w:hAnsi="Arial"/>
          <w:b/>
          <w:color w:val="000000"/>
        </w:rPr>
        <w:t xml:space="preserve"> </w:t>
      </w:r>
    </w:p>
    <w:p w14:paraId="741D7018" w14:textId="77777777" w:rsidR="007E452B" w:rsidRDefault="004308F9">
      <w:pPr>
        <w:spacing w:before="246" w:line="318" w:lineRule="exact"/>
        <w:jc w:val="center"/>
        <w:textAlignment w:val="baseline"/>
        <w:rPr>
          <w:rFonts w:ascii="Arial" w:eastAsia="Arial" w:hAnsi="Arial"/>
          <w:color w:val="000000"/>
          <w:spacing w:val="-1"/>
          <w:sz w:val="28"/>
        </w:rPr>
      </w:pPr>
      <w:r>
        <w:rPr>
          <w:rFonts w:ascii="Arial" w:eastAsia="Arial" w:hAnsi="Arial"/>
          <w:color w:val="000000"/>
          <w:spacing w:val="-1"/>
          <w:sz w:val="28"/>
        </w:rPr>
        <w:t>Tender Submission Document (Offer)</w:t>
      </w:r>
    </w:p>
    <w:p w14:paraId="28624FAB" w14:textId="77777777" w:rsidR="007E452B" w:rsidRDefault="004308F9">
      <w:pPr>
        <w:spacing w:before="308" w:line="209" w:lineRule="exact"/>
        <w:ind w:right="432"/>
        <w:textAlignment w:val="baseline"/>
        <w:rPr>
          <w:rFonts w:ascii="Arial" w:eastAsia="Arial" w:hAnsi="Arial"/>
          <w:b/>
          <w:color w:val="000000"/>
          <w:sz w:val="18"/>
        </w:rPr>
      </w:pPr>
      <w:r>
        <w:rPr>
          <w:rFonts w:ascii="Arial" w:eastAsia="Arial" w:hAnsi="Arial"/>
          <w:b/>
          <w:color w:val="000000"/>
          <w:sz w:val="18"/>
        </w:rPr>
        <w:t xml:space="preserve">To the Secretary of State for </w:t>
      </w:r>
      <w:proofErr w:type="spellStart"/>
      <w:r>
        <w:rPr>
          <w:rFonts w:ascii="Arial" w:eastAsia="Arial" w:hAnsi="Arial"/>
          <w:b/>
          <w:color w:val="000000"/>
          <w:sz w:val="18"/>
        </w:rPr>
        <w:t>Defence</w:t>
      </w:r>
      <w:proofErr w:type="spellEnd"/>
      <w:r>
        <w:rPr>
          <w:rFonts w:ascii="Arial" w:eastAsia="Arial" w:hAnsi="Arial"/>
          <w:b/>
          <w:color w:val="000000"/>
          <w:sz w:val="18"/>
        </w:rPr>
        <w:t xml:space="preserve"> of the United Kingdom of Great Britain and Northern Ireland (hereafter called “the Authority”)</w:t>
      </w:r>
    </w:p>
    <w:p w14:paraId="5E970BD7" w14:textId="77777777" w:rsidR="007E452B" w:rsidRDefault="004308F9">
      <w:pPr>
        <w:spacing w:after="196" w:line="207" w:lineRule="exact"/>
        <w:ind w:right="648"/>
        <w:textAlignment w:val="baseline"/>
        <w:rPr>
          <w:rFonts w:ascii="Arial" w:eastAsia="Arial" w:hAnsi="Arial"/>
          <w:color w:val="000000"/>
          <w:sz w:val="18"/>
        </w:rPr>
      </w:pPr>
      <w:r>
        <w:rPr>
          <w:rFonts w:ascii="Arial" w:eastAsia="Arial" w:hAnsi="Arial"/>
          <w:color w:val="000000"/>
          <w:sz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will apply.</w:t>
      </w:r>
    </w:p>
    <w:tbl>
      <w:tblPr>
        <w:tblW w:w="0" w:type="auto"/>
        <w:tblInd w:w="134" w:type="dxa"/>
        <w:tblLayout w:type="fixed"/>
        <w:tblCellMar>
          <w:left w:w="0" w:type="dxa"/>
          <w:right w:w="0" w:type="dxa"/>
        </w:tblCellMar>
        <w:tblLook w:val="04A0" w:firstRow="1" w:lastRow="0" w:firstColumn="1" w:lastColumn="0" w:noHBand="0" w:noVBand="1"/>
      </w:tblPr>
      <w:tblGrid>
        <w:gridCol w:w="3086"/>
        <w:gridCol w:w="2060"/>
        <w:gridCol w:w="2064"/>
        <w:gridCol w:w="681"/>
        <w:gridCol w:w="859"/>
        <w:gridCol w:w="1042"/>
      </w:tblGrid>
      <w:tr w:rsidR="007E452B" w14:paraId="2AAFA45A" w14:textId="77777777">
        <w:trPr>
          <w:trHeight w:hRule="exact" w:val="384"/>
        </w:trPr>
        <w:tc>
          <w:tcPr>
            <w:tcW w:w="9792" w:type="dxa"/>
            <w:gridSpan w:val="6"/>
            <w:tcBorders>
              <w:top w:val="double" w:sz="9" w:space="0" w:color="000000"/>
              <w:left w:val="double" w:sz="9" w:space="0" w:color="000000"/>
              <w:bottom w:val="single" w:sz="7" w:space="0" w:color="000000"/>
              <w:right w:val="double" w:sz="9" w:space="0" w:color="000000"/>
            </w:tcBorders>
            <w:vAlign w:val="center"/>
          </w:tcPr>
          <w:p w14:paraId="63AE2433" w14:textId="77777777" w:rsidR="007E452B" w:rsidRDefault="004308F9">
            <w:pPr>
              <w:spacing w:before="123" w:after="52" w:line="209" w:lineRule="exact"/>
              <w:ind w:left="125"/>
              <w:textAlignment w:val="baseline"/>
              <w:rPr>
                <w:rFonts w:ascii="Arial" w:eastAsia="Arial" w:hAnsi="Arial"/>
                <w:b/>
                <w:color w:val="000000"/>
                <w:sz w:val="18"/>
              </w:rPr>
            </w:pPr>
            <w:r>
              <w:rPr>
                <w:rFonts w:ascii="Arial" w:eastAsia="Arial" w:hAnsi="Arial"/>
                <w:b/>
                <w:color w:val="000000"/>
                <w:sz w:val="18"/>
              </w:rPr>
              <w:t>Applicable Law</w:t>
            </w:r>
          </w:p>
        </w:tc>
      </w:tr>
      <w:tr w:rsidR="007E452B" w14:paraId="78F9B819" w14:textId="77777777">
        <w:trPr>
          <w:trHeight w:hRule="exact" w:val="787"/>
        </w:trPr>
        <w:tc>
          <w:tcPr>
            <w:tcW w:w="7891" w:type="dxa"/>
            <w:gridSpan w:val="4"/>
            <w:tcBorders>
              <w:top w:val="single" w:sz="7" w:space="0" w:color="000000"/>
              <w:left w:val="double" w:sz="9" w:space="0" w:color="000000"/>
              <w:bottom w:val="single" w:sz="7" w:space="0" w:color="000000"/>
              <w:right w:val="double" w:sz="5" w:space="0" w:color="000000"/>
            </w:tcBorders>
          </w:tcPr>
          <w:p w14:paraId="2F40D2C9" w14:textId="77777777" w:rsidR="007E452B" w:rsidRDefault="004308F9">
            <w:pPr>
              <w:spacing w:before="110" w:after="81" w:line="293" w:lineRule="exact"/>
              <w:ind w:left="144" w:right="972"/>
              <w:textAlignment w:val="baseline"/>
              <w:rPr>
                <w:rFonts w:ascii="Arial" w:eastAsia="Arial" w:hAnsi="Arial"/>
                <w:color w:val="000000"/>
                <w:sz w:val="18"/>
              </w:rPr>
            </w:pPr>
            <w:r>
              <w:rPr>
                <w:rFonts w:ascii="Arial" w:eastAsia="Arial" w:hAnsi="Arial"/>
                <w:color w:val="000000"/>
                <w:sz w:val="18"/>
              </w:rPr>
              <w:t>I agree that any contract resulting from this procurement shall be subject to English Law *Where ‘no’ is selected, Scots Law will apply.</w:t>
            </w:r>
          </w:p>
        </w:tc>
        <w:tc>
          <w:tcPr>
            <w:tcW w:w="1901" w:type="dxa"/>
            <w:gridSpan w:val="2"/>
            <w:tcBorders>
              <w:top w:val="single" w:sz="7" w:space="0" w:color="000000"/>
              <w:left w:val="double" w:sz="5" w:space="0" w:color="000000"/>
              <w:bottom w:val="single" w:sz="7" w:space="0" w:color="000000"/>
              <w:right w:val="double" w:sz="9" w:space="0" w:color="000000"/>
            </w:tcBorders>
            <w:vAlign w:val="center"/>
          </w:tcPr>
          <w:p w14:paraId="64E32470" w14:textId="615A58DD" w:rsidR="007E452B" w:rsidRDefault="004308F9">
            <w:pPr>
              <w:spacing w:before="334" w:after="218" w:line="225" w:lineRule="exact"/>
              <w:ind w:right="955"/>
              <w:jc w:val="right"/>
              <w:textAlignment w:val="baseline"/>
              <w:rPr>
                <w:rFonts w:ascii="Arial" w:eastAsia="Arial" w:hAnsi="Arial"/>
                <w:color w:val="000000"/>
                <w:sz w:val="20"/>
              </w:rPr>
            </w:pPr>
            <w:r>
              <w:rPr>
                <w:rFonts w:ascii="Arial" w:eastAsia="Arial" w:hAnsi="Arial"/>
                <w:color w:val="000000"/>
                <w:sz w:val="20"/>
              </w:rPr>
              <w:t xml:space="preserve">Yes </w:t>
            </w:r>
          </w:p>
        </w:tc>
      </w:tr>
      <w:tr w:rsidR="007E452B" w14:paraId="0B2637A7" w14:textId="77777777">
        <w:trPr>
          <w:trHeight w:hRule="exact" w:val="504"/>
        </w:trPr>
        <w:tc>
          <w:tcPr>
            <w:tcW w:w="9792" w:type="dxa"/>
            <w:gridSpan w:val="6"/>
            <w:tcBorders>
              <w:top w:val="single" w:sz="7" w:space="0" w:color="000000"/>
              <w:left w:val="double" w:sz="9" w:space="0" w:color="000000"/>
              <w:bottom w:val="single" w:sz="7" w:space="0" w:color="000000"/>
              <w:right w:val="double" w:sz="9" w:space="0" w:color="000000"/>
            </w:tcBorders>
            <w:vAlign w:val="center"/>
          </w:tcPr>
          <w:p w14:paraId="1F188800" w14:textId="77777777" w:rsidR="007E452B" w:rsidRDefault="004308F9">
            <w:pPr>
              <w:spacing w:before="157" w:after="128" w:line="209" w:lineRule="exact"/>
              <w:ind w:left="144"/>
              <w:textAlignment w:val="baseline"/>
              <w:rPr>
                <w:rFonts w:ascii="Arial" w:eastAsia="Arial" w:hAnsi="Arial"/>
                <w:b/>
                <w:color w:val="000000"/>
                <w:sz w:val="18"/>
              </w:rPr>
            </w:pPr>
            <w:r>
              <w:rPr>
                <w:rFonts w:ascii="Arial" w:eastAsia="Arial" w:hAnsi="Arial"/>
                <w:b/>
                <w:color w:val="000000"/>
                <w:sz w:val="18"/>
              </w:rPr>
              <w:t>Value of Tender (excluding VAT)</w:t>
            </w:r>
          </w:p>
        </w:tc>
      </w:tr>
      <w:tr w:rsidR="007E452B" w14:paraId="0906E13A" w14:textId="77777777">
        <w:trPr>
          <w:trHeight w:hRule="exact" w:val="960"/>
        </w:trPr>
        <w:tc>
          <w:tcPr>
            <w:tcW w:w="9792" w:type="dxa"/>
            <w:gridSpan w:val="6"/>
            <w:tcBorders>
              <w:top w:val="single" w:sz="7" w:space="0" w:color="000000"/>
              <w:left w:val="double" w:sz="9" w:space="0" w:color="000000"/>
              <w:bottom w:val="single" w:sz="7" w:space="0" w:color="000000"/>
              <w:right w:val="double" w:sz="9" w:space="0" w:color="000000"/>
            </w:tcBorders>
          </w:tcPr>
          <w:p w14:paraId="5431B85D" w14:textId="0617368A" w:rsidR="007E452B" w:rsidRDefault="004308F9">
            <w:pPr>
              <w:tabs>
                <w:tab w:val="left" w:leader="dot" w:pos="9288"/>
              </w:tabs>
              <w:spacing w:before="137" w:line="204" w:lineRule="exact"/>
              <w:ind w:left="144"/>
              <w:textAlignment w:val="baseline"/>
              <w:rPr>
                <w:rFonts w:ascii="Arial" w:eastAsia="Arial" w:hAnsi="Arial"/>
                <w:color w:val="000000"/>
                <w:sz w:val="18"/>
              </w:rPr>
            </w:pPr>
            <w:r>
              <w:rPr>
                <w:rFonts w:ascii="Arial" w:eastAsia="Arial" w:hAnsi="Arial"/>
                <w:color w:val="000000"/>
                <w:sz w:val="18"/>
              </w:rPr>
              <w:t>£</w:t>
            </w:r>
            <w:r w:rsidR="00E30C86">
              <w:rPr>
                <w:rFonts w:ascii="Arial" w:eastAsia="Arial" w:hAnsi="Arial"/>
                <w:color w:val="000000"/>
                <w:sz w:val="18"/>
              </w:rPr>
              <w:t>50,000</w:t>
            </w:r>
            <w:r>
              <w:rPr>
                <w:rFonts w:ascii="Arial" w:eastAsia="Arial" w:hAnsi="Arial"/>
                <w:color w:val="000000"/>
                <w:sz w:val="18"/>
              </w:rPr>
              <w:t xml:space="preserve"> </w:t>
            </w:r>
          </w:p>
          <w:p w14:paraId="127AB88E" w14:textId="43940C59" w:rsidR="007E452B" w:rsidRDefault="004308F9">
            <w:pPr>
              <w:tabs>
                <w:tab w:val="left" w:leader="dot" w:pos="8424"/>
              </w:tabs>
              <w:spacing w:before="122" w:after="288" w:line="204" w:lineRule="exact"/>
              <w:ind w:left="144"/>
              <w:textAlignment w:val="baseline"/>
              <w:rPr>
                <w:rFonts w:ascii="Arial" w:eastAsia="Arial" w:hAnsi="Arial"/>
                <w:color w:val="000000"/>
                <w:sz w:val="18"/>
              </w:rPr>
            </w:pPr>
            <w:r>
              <w:rPr>
                <w:rFonts w:ascii="Arial" w:eastAsia="Arial" w:hAnsi="Arial"/>
                <w:color w:val="000000"/>
                <w:sz w:val="18"/>
              </w:rPr>
              <w:t>WORDS</w:t>
            </w:r>
            <w:r w:rsidR="00E30C86">
              <w:rPr>
                <w:rFonts w:ascii="Arial" w:eastAsia="Arial" w:hAnsi="Arial"/>
                <w:color w:val="000000"/>
                <w:sz w:val="18"/>
              </w:rPr>
              <w:t>: fifty thousand pounds</w:t>
            </w:r>
            <w:r>
              <w:rPr>
                <w:rFonts w:ascii="Arial" w:eastAsia="Arial" w:hAnsi="Arial"/>
                <w:color w:val="000000"/>
                <w:sz w:val="18"/>
              </w:rPr>
              <w:t xml:space="preserve"> </w:t>
            </w:r>
          </w:p>
        </w:tc>
      </w:tr>
      <w:tr w:rsidR="00E30C86" w14:paraId="76045C1D" w14:textId="77777777" w:rsidTr="00E30C86">
        <w:trPr>
          <w:trHeight w:hRule="exact" w:val="445"/>
        </w:trPr>
        <w:tc>
          <w:tcPr>
            <w:tcW w:w="9792" w:type="dxa"/>
            <w:gridSpan w:val="6"/>
            <w:tcBorders>
              <w:top w:val="single" w:sz="7" w:space="0" w:color="000000"/>
              <w:left w:val="double" w:sz="9" w:space="0" w:color="000000"/>
              <w:bottom w:val="single" w:sz="7" w:space="0" w:color="000000"/>
              <w:right w:val="double" w:sz="9" w:space="0" w:color="000000"/>
            </w:tcBorders>
          </w:tcPr>
          <w:p w14:paraId="24E4BBC6" w14:textId="41C6EFDD" w:rsidR="00E30C86" w:rsidRPr="00B976FD" w:rsidRDefault="00E30C86" w:rsidP="00E30C86">
            <w:pPr>
              <w:tabs>
                <w:tab w:val="left" w:leader="dot" w:pos="9288"/>
              </w:tabs>
              <w:spacing w:before="137" w:line="204" w:lineRule="exact"/>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b/>
                <w:bCs/>
                <w:color w:val="000000"/>
                <w:sz w:val="18"/>
              </w:rPr>
              <w:t>End Date of Contract</w:t>
            </w:r>
          </w:p>
        </w:tc>
      </w:tr>
      <w:tr w:rsidR="00E30C86" w14:paraId="5CCC389B" w14:textId="77777777" w:rsidTr="00B976FD">
        <w:trPr>
          <w:trHeight w:hRule="exact" w:val="437"/>
        </w:trPr>
        <w:tc>
          <w:tcPr>
            <w:tcW w:w="9792" w:type="dxa"/>
            <w:gridSpan w:val="6"/>
            <w:tcBorders>
              <w:top w:val="single" w:sz="7" w:space="0" w:color="000000"/>
              <w:left w:val="double" w:sz="9" w:space="0" w:color="000000"/>
              <w:bottom w:val="single" w:sz="7" w:space="0" w:color="000000"/>
              <w:right w:val="double" w:sz="9" w:space="0" w:color="000000"/>
            </w:tcBorders>
          </w:tcPr>
          <w:p w14:paraId="0906969A" w14:textId="4C925453" w:rsidR="00E30C86" w:rsidRDefault="00B976FD">
            <w:pPr>
              <w:tabs>
                <w:tab w:val="left" w:leader="dot" w:pos="9288"/>
              </w:tabs>
              <w:spacing w:before="137" w:line="204" w:lineRule="exact"/>
              <w:ind w:left="144"/>
              <w:textAlignment w:val="baseline"/>
              <w:rPr>
                <w:rFonts w:ascii="Arial" w:eastAsia="Arial" w:hAnsi="Arial"/>
                <w:color w:val="000000"/>
                <w:sz w:val="18"/>
              </w:rPr>
            </w:pPr>
            <w:r>
              <w:rPr>
                <w:rFonts w:ascii="Arial" w:eastAsia="Arial" w:hAnsi="Arial"/>
                <w:color w:val="000000"/>
                <w:sz w:val="18"/>
              </w:rPr>
              <w:t>31</w:t>
            </w:r>
            <w:r w:rsidRPr="00B976FD">
              <w:rPr>
                <w:rFonts w:ascii="Arial" w:eastAsia="Arial" w:hAnsi="Arial"/>
                <w:color w:val="000000"/>
                <w:sz w:val="18"/>
                <w:vertAlign w:val="superscript"/>
              </w:rPr>
              <w:t>st</w:t>
            </w:r>
            <w:r>
              <w:rPr>
                <w:rFonts w:ascii="Arial" w:eastAsia="Arial" w:hAnsi="Arial"/>
                <w:color w:val="000000"/>
                <w:sz w:val="18"/>
              </w:rPr>
              <w:t xml:space="preserve"> March 2025 </w:t>
            </w:r>
          </w:p>
        </w:tc>
      </w:tr>
      <w:tr w:rsidR="007E452B" w14:paraId="28EF41C6" w14:textId="77777777">
        <w:trPr>
          <w:trHeight w:hRule="exact" w:val="365"/>
        </w:trPr>
        <w:tc>
          <w:tcPr>
            <w:tcW w:w="9792" w:type="dxa"/>
            <w:gridSpan w:val="6"/>
            <w:tcBorders>
              <w:top w:val="single" w:sz="7" w:space="0" w:color="000000"/>
              <w:left w:val="double" w:sz="9" w:space="0" w:color="000000"/>
              <w:bottom w:val="single" w:sz="7" w:space="0" w:color="000000"/>
              <w:right w:val="double" w:sz="9" w:space="0" w:color="000000"/>
            </w:tcBorders>
            <w:vAlign w:val="center"/>
          </w:tcPr>
          <w:p w14:paraId="67FB260A" w14:textId="77777777" w:rsidR="007E452B" w:rsidRDefault="004308F9">
            <w:pPr>
              <w:spacing w:before="99" w:after="47" w:line="209"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7E452B" w14:paraId="5E9C8200" w14:textId="77777777">
        <w:trPr>
          <w:trHeight w:hRule="exact" w:val="1277"/>
        </w:trPr>
        <w:tc>
          <w:tcPr>
            <w:tcW w:w="9792" w:type="dxa"/>
            <w:gridSpan w:val="6"/>
            <w:tcBorders>
              <w:top w:val="single" w:sz="7" w:space="0" w:color="000000"/>
              <w:left w:val="double" w:sz="9" w:space="0" w:color="000000"/>
              <w:bottom w:val="single" w:sz="7" w:space="0" w:color="000000"/>
              <w:right w:val="double" w:sz="9" w:space="0" w:color="000000"/>
            </w:tcBorders>
          </w:tcPr>
          <w:p w14:paraId="7DBB113B" w14:textId="77777777" w:rsidR="007E452B" w:rsidRDefault="004308F9">
            <w:pPr>
              <w:spacing w:before="108" w:line="204"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please insert:</w:t>
            </w:r>
          </w:p>
          <w:p w14:paraId="0C910F81" w14:textId="6D55538C" w:rsidR="007E452B" w:rsidRDefault="004308F9">
            <w:pPr>
              <w:numPr>
                <w:ilvl w:val="0"/>
                <w:numId w:val="20"/>
              </w:numPr>
              <w:tabs>
                <w:tab w:val="clear" w:pos="576"/>
                <w:tab w:val="left" w:pos="720"/>
                <w:tab w:val="left" w:leader="dot" w:pos="3960"/>
              </w:tabs>
              <w:spacing w:before="117" w:line="204" w:lineRule="exact"/>
              <w:ind w:left="144"/>
              <w:textAlignment w:val="baseline"/>
              <w:rPr>
                <w:rFonts w:ascii="Arial" w:eastAsia="Arial" w:hAnsi="Arial"/>
                <w:color w:val="000000"/>
                <w:sz w:val="18"/>
              </w:rPr>
            </w:pPr>
            <w:r>
              <w:rPr>
                <w:rFonts w:ascii="Arial" w:eastAsia="Arial" w:hAnsi="Arial"/>
                <w:color w:val="000000"/>
                <w:sz w:val="18"/>
              </w:rPr>
              <w:t xml:space="preserve">Registration No </w:t>
            </w:r>
            <w:r w:rsidR="00A2054F">
              <w:rPr>
                <w:rFonts w:ascii="Arial" w:eastAsia="Arial" w:hAnsi="Arial"/>
                <w:color w:val="000000"/>
                <w:sz w:val="18"/>
              </w:rPr>
              <w:t>GB 238 4216 66</w:t>
            </w:r>
            <w:r>
              <w:rPr>
                <w:rFonts w:ascii="Arial" w:eastAsia="Arial" w:hAnsi="Arial"/>
                <w:color w:val="000000"/>
                <w:sz w:val="18"/>
              </w:rPr>
              <w:tab/>
              <w:t xml:space="preserve"> </w:t>
            </w:r>
          </w:p>
          <w:p w14:paraId="340C8023" w14:textId="54CEE42F" w:rsidR="007E452B" w:rsidRDefault="004308F9">
            <w:pPr>
              <w:numPr>
                <w:ilvl w:val="0"/>
                <w:numId w:val="20"/>
              </w:numPr>
              <w:tabs>
                <w:tab w:val="clear" w:pos="576"/>
                <w:tab w:val="left" w:pos="720"/>
                <w:tab w:val="left" w:leader="dot" w:pos="8064"/>
              </w:tabs>
              <w:spacing w:before="123" w:after="312" w:line="204" w:lineRule="exact"/>
              <w:ind w:left="144"/>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w:t>
            </w:r>
            <w:r w:rsidR="00A2054F">
              <w:rPr>
                <w:rFonts w:ascii="Arial" w:eastAsia="Arial" w:hAnsi="Arial"/>
                <w:color w:val="000000"/>
                <w:sz w:val="18"/>
              </w:rPr>
              <w:t>TBC</w:t>
            </w:r>
            <w:r>
              <w:rPr>
                <w:rFonts w:ascii="Arial" w:eastAsia="Arial" w:hAnsi="Arial"/>
                <w:color w:val="000000"/>
                <w:sz w:val="18"/>
              </w:rPr>
              <w:tab/>
              <w:t xml:space="preserve"> </w:t>
            </w:r>
          </w:p>
        </w:tc>
      </w:tr>
      <w:tr w:rsidR="007E452B" w14:paraId="2A90A947" w14:textId="77777777">
        <w:trPr>
          <w:trHeight w:hRule="exact" w:val="513"/>
        </w:trPr>
        <w:tc>
          <w:tcPr>
            <w:tcW w:w="9792" w:type="dxa"/>
            <w:gridSpan w:val="6"/>
            <w:tcBorders>
              <w:top w:val="single" w:sz="7" w:space="0" w:color="000000"/>
              <w:left w:val="double" w:sz="9" w:space="0" w:color="000000"/>
              <w:bottom w:val="single" w:sz="7" w:space="0" w:color="000000"/>
              <w:right w:val="double" w:sz="9" w:space="0" w:color="000000"/>
            </w:tcBorders>
            <w:vAlign w:val="center"/>
          </w:tcPr>
          <w:p w14:paraId="35341830" w14:textId="2A61B459" w:rsidR="007E452B" w:rsidRDefault="004308F9">
            <w:pPr>
              <w:spacing w:before="180" w:after="110" w:line="209"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the contract will be performed by the Contractor:</w:t>
            </w:r>
            <w:r w:rsidR="00A2054F">
              <w:rPr>
                <w:rFonts w:ascii="Arial" w:eastAsia="Arial" w:hAnsi="Arial"/>
                <w:b/>
                <w:color w:val="000000"/>
                <w:sz w:val="18"/>
              </w:rPr>
              <w:t xml:space="preserve"> London</w:t>
            </w:r>
          </w:p>
        </w:tc>
      </w:tr>
      <w:tr w:rsidR="007E452B" w14:paraId="3D30C28F" w14:textId="77777777">
        <w:trPr>
          <w:trHeight w:hRule="exact" w:val="576"/>
        </w:trPr>
        <w:tc>
          <w:tcPr>
            <w:tcW w:w="9792" w:type="dxa"/>
            <w:gridSpan w:val="6"/>
            <w:tcBorders>
              <w:top w:val="single" w:sz="7" w:space="0" w:color="000000"/>
              <w:left w:val="double" w:sz="9" w:space="0" w:color="000000"/>
              <w:bottom w:val="single" w:sz="7" w:space="0" w:color="000000"/>
              <w:right w:val="double" w:sz="9" w:space="0" w:color="000000"/>
            </w:tcBorders>
            <w:vAlign w:val="center"/>
          </w:tcPr>
          <w:p w14:paraId="0ABAD958" w14:textId="77777777" w:rsidR="007E452B" w:rsidRDefault="004308F9">
            <w:pPr>
              <w:spacing w:before="105" w:after="43" w:line="207" w:lineRule="exact"/>
              <w:ind w:left="144" w:right="720"/>
              <w:textAlignment w:val="baseline"/>
              <w:rPr>
                <w:rFonts w:ascii="Arial" w:eastAsia="Arial" w:hAnsi="Arial"/>
                <w:color w:val="000000"/>
                <w:sz w:val="18"/>
              </w:rPr>
            </w:pPr>
            <w:r>
              <w:rPr>
                <w:rFonts w:ascii="Arial" w:eastAsia="Arial" w:hAnsi="Arial"/>
                <w:color w:val="000000"/>
                <w:sz w:val="18"/>
              </w:rPr>
              <w:t>Where items which are subject of your Tender are not supplied or provided by you, state location in town / city to be performed column (</w:t>
            </w:r>
            <w:proofErr w:type="gramStart"/>
            <w:r>
              <w:rPr>
                <w:rFonts w:ascii="Arial" w:eastAsia="Arial" w:hAnsi="Arial"/>
                <w:color w:val="000000"/>
                <w:sz w:val="18"/>
              </w:rPr>
              <w:t>continue on</w:t>
            </w:r>
            <w:proofErr w:type="gramEnd"/>
            <w:r>
              <w:rPr>
                <w:rFonts w:ascii="Arial" w:eastAsia="Arial" w:hAnsi="Arial"/>
                <w:color w:val="000000"/>
                <w:sz w:val="18"/>
              </w:rPr>
              <w:t xml:space="preserve"> another page if required)</w:t>
            </w:r>
          </w:p>
        </w:tc>
      </w:tr>
      <w:tr w:rsidR="007E452B" w14:paraId="781EAD60" w14:textId="77777777">
        <w:trPr>
          <w:trHeight w:hRule="exact" w:val="428"/>
        </w:trPr>
        <w:tc>
          <w:tcPr>
            <w:tcW w:w="3086" w:type="dxa"/>
            <w:tcBorders>
              <w:top w:val="single" w:sz="7" w:space="0" w:color="000000"/>
              <w:left w:val="double" w:sz="9" w:space="0" w:color="000000"/>
              <w:bottom w:val="single" w:sz="7" w:space="0" w:color="000000"/>
              <w:right w:val="double" w:sz="5" w:space="0" w:color="000000"/>
            </w:tcBorders>
          </w:tcPr>
          <w:p w14:paraId="12A4CDA1" w14:textId="77777777" w:rsidR="007E452B" w:rsidRDefault="004308F9">
            <w:pPr>
              <w:spacing w:line="204" w:lineRule="exact"/>
              <w:ind w:left="108" w:right="504"/>
              <w:textAlignment w:val="baseline"/>
              <w:rPr>
                <w:rFonts w:ascii="Arial" w:eastAsia="Arial" w:hAnsi="Arial"/>
                <w:color w:val="000000"/>
                <w:spacing w:val="-4"/>
                <w:sz w:val="18"/>
              </w:rPr>
            </w:pPr>
            <w:r>
              <w:rPr>
                <w:rFonts w:ascii="Arial" w:eastAsia="Arial" w:hAnsi="Arial"/>
                <w:color w:val="000000"/>
                <w:spacing w:val="-4"/>
                <w:sz w:val="18"/>
              </w:rPr>
              <w:t>Tier 1 Sub-contractor Company Name</w:t>
            </w:r>
          </w:p>
        </w:tc>
        <w:tc>
          <w:tcPr>
            <w:tcW w:w="2060" w:type="dxa"/>
            <w:tcBorders>
              <w:top w:val="single" w:sz="7" w:space="0" w:color="000000"/>
              <w:left w:val="double" w:sz="5" w:space="0" w:color="000000"/>
              <w:bottom w:val="single" w:sz="7" w:space="0" w:color="000000"/>
              <w:right w:val="double" w:sz="5" w:space="0" w:color="000000"/>
            </w:tcBorders>
          </w:tcPr>
          <w:p w14:paraId="57715F9F" w14:textId="77777777" w:rsidR="007E452B" w:rsidRDefault="004308F9">
            <w:pPr>
              <w:spacing w:line="204"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064" w:type="dxa"/>
            <w:tcBorders>
              <w:top w:val="single" w:sz="7" w:space="0" w:color="000000"/>
              <w:left w:val="double" w:sz="5" w:space="0" w:color="000000"/>
              <w:bottom w:val="single" w:sz="7" w:space="0" w:color="000000"/>
              <w:right w:val="double" w:sz="9" w:space="0" w:color="000000"/>
            </w:tcBorders>
          </w:tcPr>
          <w:p w14:paraId="336E3134" w14:textId="77777777" w:rsidR="007E452B" w:rsidRDefault="004308F9">
            <w:pPr>
              <w:spacing w:line="204" w:lineRule="exact"/>
              <w:ind w:right="1065"/>
              <w:jc w:val="right"/>
              <w:textAlignment w:val="baseline"/>
              <w:rPr>
                <w:rFonts w:ascii="Arial" w:eastAsia="Arial" w:hAnsi="Arial"/>
                <w:color w:val="000000"/>
                <w:sz w:val="18"/>
              </w:rPr>
            </w:pPr>
            <w:r>
              <w:rPr>
                <w:rFonts w:ascii="Arial" w:eastAsia="Arial" w:hAnsi="Arial"/>
                <w:color w:val="000000"/>
                <w:sz w:val="18"/>
              </w:rPr>
              <w:t>Contractor</w:t>
            </w:r>
          </w:p>
          <w:p w14:paraId="25625496" w14:textId="77777777" w:rsidR="007E452B" w:rsidRDefault="004308F9">
            <w:pPr>
              <w:spacing w:before="3" w:line="199" w:lineRule="exact"/>
              <w:ind w:right="255"/>
              <w:jc w:val="right"/>
              <w:textAlignment w:val="baseline"/>
              <w:rPr>
                <w:rFonts w:ascii="Arial" w:eastAsia="Arial" w:hAnsi="Arial"/>
                <w:color w:val="000000"/>
                <w:sz w:val="18"/>
              </w:rPr>
            </w:pPr>
            <w:r>
              <w:rPr>
                <w:rFonts w:ascii="Arial" w:eastAsia="Arial" w:hAnsi="Arial"/>
                <w:color w:val="000000"/>
                <w:sz w:val="18"/>
              </w:rPr>
              <w:t>Deliverables</w:t>
            </w:r>
          </w:p>
        </w:tc>
        <w:tc>
          <w:tcPr>
            <w:tcW w:w="1540" w:type="dxa"/>
            <w:gridSpan w:val="2"/>
            <w:tcBorders>
              <w:top w:val="single" w:sz="7" w:space="0" w:color="000000"/>
              <w:left w:val="double" w:sz="9" w:space="0" w:color="000000"/>
              <w:bottom w:val="single" w:sz="7" w:space="0" w:color="000000"/>
              <w:right w:val="double" w:sz="5" w:space="0" w:color="000000"/>
            </w:tcBorders>
          </w:tcPr>
          <w:p w14:paraId="4853B6EA" w14:textId="77777777" w:rsidR="007E452B" w:rsidRDefault="004308F9">
            <w:pPr>
              <w:spacing w:after="202" w:line="204" w:lineRule="exact"/>
              <w:ind w:left="120"/>
              <w:textAlignment w:val="baseline"/>
              <w:rPr>
                <w:rFonts w:ascii="Arial" w:eastAsia="Arial" w:hAnsi="Arial"/>
                <w:color w:val="000000"/>
                <w:sz w:val="18"/>
              </w:rPr>
            </w:pPr>
            <w:r>
              <w:rPr>
                <w:rFonts w:ascii="Arial" w:eastAsia="Arial" w:hAnsi="Arial"/>
                <w:color w:val="000000"/>
                <w:sz w:val="18"/>
              </w:rPr>
              <w:t>Estimated Value</w:t>
            </w:r>
          </w:p>
        </w:tc>
        <w:tc>
          <w:tcPr>
            <w:tcW w:w="1042" w:type="dxa"/>
            <w:tcBorders>
              <w:top w:val="single" w:sz="7" w:space="0" w:color="000000"/>
              <w:left w:val="double" w:sz="5" w:space="0" w:color="000000"/>
              <w:bottom w:val="single" w:sz="7" w:space="0" w:color="000000"/>
              <w:right w:val="double" w:sz="9" w:space="0" w:color="000000"/>
            </w:tcBorders>
          </w:tcPr>
          <w:p w14:paraId="4E9D003B" w14:textId="77777777" w:rsidR="007E452B" w:rsidRDefault="004308F9">
            <w:pPr>
              <w:spacing w:line="204" w:lineRule="exact"/>
              <w:ind w:left="108" w:right="252"/>
              <w:textAlignment w:val="baseline"/>
              <w:rPr>
                <w:rFonts w:ascii="Arial" w:eastAsia="Arial" w:hAnsi="Arial"/>
                <w:color w:val="000000"/>
                <w:spacing w:val="-4"/>
                <w:sz w:val="18"/>
              </w:rPr>
            </w:pPr>
            <w:r>
              <w:rPr>
                <w:rFonts w:ascii="Arial" w:eastAsia="Arial" w:hAnsi="Arial"/>
                <w:color w:val="000000"/>
                <w:spacing w:val="-4"/>
                <w:sz w:val="18"/>
              </w:rPr>
              <w:t>SME Yes / No</w:t>
            </w:r>
          </w:p>
        </w:tc>
      </w:tr>
      <w:tr w:rsidR="007E452B" w14:paraId="4543DECA" w14:textId="77777777">
        <w:trPr>
          <w:trHeight w:hRule="exact" w:val="316"/>
        </w:trPr>
        <w:tc>
          <w:tcPr>
            <w:tcW w:w="3086" w:type="dxa"/>
            <w:tcBorders>
              <w:top w:val="single" w:sz="7" w:space="0" w:color="000000"/>
              <w:left w:val="double" w:sz="9" w:space="0" w:color="000000"/>
              <w:bottom w:val="single" w:sz="7" w:space="0" w:color="000000"/>
              <w:right w:val="double" w:sz="5" w:space="0" w:color="000000"/>
            </w:tcBorders>
          </w:tcPr>
          <w:p w14:paraId="4BEE22D3"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c>
          <w:tcPr>
            <w:tcW w:w="2060" w:type="dxa"/>
            <w:tcBorders>
              <w:top w:val="single" w:sz="7" w:space="0" w:color="000000"/>
              <w:left w:val="double" w:sz="5" w:space="0" w:color="000000"/>
              <w:bottom w:val="single" w:sz="7" w:space="0" w:color="000000"/>
              <w:right w:val="double" w:sz="5" w:space="0" w:color="000000"/>
            </w:tcBorders>
          </w:tcPr>
          <w:p w14:paraId="09BAE8AC"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c>
          <w:tcPr>
            <w:tcW w:w="2064" w:type="dxa"/>
            <w:tcBorders>
              <w:top w:val="single" w:sz="7" w:space="0" w:color="000000"/>
              <w:left w:val="double" w:sz="5" w:space="0" w:color="000000"/>
              <w:bottom w:val="single" w:sz="7" w:space="0" w:color="000000"/>
              <w:right w:val="double" w:sz="9" w:space="0" w:color="000000"/>
            </w:tcBorders>
          </w:tcPr>
          <w:p w14:paraId="627CD72A"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c>
          <w:tcPr>
            <w:tcW w:w="1540" w:type="dxa"/>
            <w:gridSpan w:val="2"/>
            <w:tcBorders>
              <w:top w:val="single" w:sz="7" w:space="0" w:color="000000"/>
              <w:left w:val="double" w:sz="9" w:space="0" w:color="000000"/>
              <w:bottom w:val="single" w:sz="7" w:space="0" w:color="000000"/>
              <w:right w:val="double" w:sz="5" w:space="0" w:color="000000"/>
            </w:tcBorders>
          </w:tcPr>
          <w:p w14:paraId="6A574770"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c>
          <w:tcPr>
            <w:tcW w:w="1042" w:type="dxa"/>
            <w:tcBorders>
              <w:top w:val="single" w:sz="7" w:space="0" w:color="000000"/>
              <w:left w:val="double" w:sz="5" w:space="0" w:color="000000"/>
              <w:bottom w:val="single" w:sz="7" w:space="0" w:color="000000"/>
              <w:right w:val="double" w:sz="9" w:space="0" w:color="000000"/>
            </w:tcBorders>
          </w:tcPr>
          <w:p w14:paraId="315C8415"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r>
      <w:tr w:rsidR="007E452B" w14:paraId="10402456" w14:textId="77777777">
        <w:trPr>
          <w:trHeight w:hRule="exact" w:val="322"/>
        </w:trPr>
        <w:tc>
          <w:tcPr>
            <w:tcW w:w="3086" w:type="dxa"/>
            <w:tcBorders>
              <w:top w:val="single" w:sz="7" w:space="0" w:color="000000"/>
              <w:left w:val="double" w:sz="9" w:space="0" w:color="000000"/>
              <w:bottom w:val="single" w:sz="7" w:space="0" w:color="000000"/>
              <w:right w:val="double" w:sz="5" w:space="0" w:color="000000"/>
            </w:tcBorders>
          </w:tcPr>
          <w:p w14:paraId="57C6B7F5"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c>
          <w:tcPr>
            <w:tcW w:w="2060" w:type="dxa"/>
            <w:tcBorders>
              <w:top w:val="single" w:sz="7" w:space="0" w:color="000000"/>
              <w:left w:val="double" w:sz="5" w:space="0" w:color="000000"/>
              <w:bottom w:val="single" w:sz="7" w:space="0" w:color="000000"/>
              <w:right w:val="double" w:sz="5" w:space="0" w:color="000000"/>
            </w:tcBorders>
          </w:tcPr>
          <w:p w14:paraId="7D8C2444"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c>
          <w:tcPr>
            <w:tcW w:w="2064" w:type="dxa"/>
            <w:tcBorders>
              <w:top w:val="single" w:sz="7" w:space="0" w:color="000000"/>
              <w:left w:val="double" w:sz="5" w:space="0" w:color="000000"/>
              <w:bottom w:val="single" w:sz="7" w:space="0" w:color="000000"/>
              <w:right w:val="double" w:sz="9" w:space="0" w:color="000000"/>
            </w:tcBorders>
          </w:tcPr>
          <w:p w14:paraId="045844FC"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c>
          <w:tcPr>
            <w:tcW w:w="1540" w:type="dxa"/>
            <w:gridSpan w:val="2"/>
            <w:tcBorders>
              <w:top w:val="single" w:sz="7" w:space="0" w:color="000000"/>
              <w:left w:val="double" w:sz="9" w:space="0" w:color="000000"/>
              <w:bottom w:val="single" w:sz="7" w:space="0" w:color="000000"/>
              <w:right w:val="double" w:sz="5" w:space="0" w:color="000000"/>
            </w:tcBorders>
          </w:tcPr>
          <w:p w14:paraId="495B29D3"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c>
          <w:tcPr>
            <w:tcW w:w="1042" w:type="dxa"/>
            <w:tcBorders>
              <w:top w:val="single" w:sz="7" w:space="0" w:color="000000"/>
              <w:left w:val="double" w:sz="5" w:space="0" w:color="000000"/>
              <w:bottom w:val="single" w:sz="7" w:space="0" w:color="000000"/>
              <w:right w:val="double" w:sz="9" w:space="0" w:color="000000"/>
            </w:tcBorders>
          </w:tcPr>
          <w:p w14:paraId="496058EC"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r>
      <w:tr w:rsidR="007E452B" w14:paraId="33908C22" w14:textId="77777777">
        <w:trPr>
          <w:trHeight w:hRule="exact" w:val="321"/>
        </w:trPr>
        <w:tc>
          <w:tcPr>
            <w:tcW w:w="3086" w:type="dxa"/>
            <w:tcBorders>
              <w:top w:val="single" w:sz="7" w:space="0" w:color="000000"/>
              <w:left w:val="double" w:sz="9" w:space="0" w:color="000000"/>
              <w:bottom w:val="single" w:sz="7" w:space="0" w:color="000000"/>
              <w:right w:val="double" w:sz="5" w:space="0" w:color="000000"/>
            </w:tcBorders>
          </w:tcPr>
          <w:p w14:paraId="172F5522"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c>
          <w:tcPr>
            <w:tcW w:w="2060" w:type="dxa"/>
            <w:tcBorders>
              <w:top w:val="single" w:sz="7" w:space="0" w:color="000000"/>
              <w:left w:val="double" w:sz="5" w:space="0" w:color="000000"/>
              <w:bottom w:val="single" w:sz="7" w:space="0" w:color="000000"/>
              <w:right w:val="double" w:sz="5" w:space="0" w:color="000000"/>
            </w:tcBorders>
          </w:tcPr>
          <w:p w14:paraId="0DE1BFCA"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c>
          <w:tcPr>
            <w:tcW w:w="2064" w:type="dxa"/>
            <w:tcBorders>
              <w:top w:val="single" w:sz="7" w:space="0" w:color="000000"/>
              <w:left w:val="double" w:sz="5" w:space="0" w:color="000000"/>
              <w:bottom w:val="single" w:sz="7" w:space="0" w:color="000000"/>
              <w:right w:val="double" w:sz="9" w:space="0" w:color="000000"/>
            </w:tcBorders>
          </w:tcPr>
          <w:p w14:paraId="288751F8"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c>
          <w:tcPr>
            <w:tcW w:w="1540" w:type="dxa"/>
            <w:gridSpan w:val="2"/>
            <w:tcBorders>
              <w:top w:val="single" w:sz="7" w:space="0" w:color="000000"/>
              <w:left w:val="double" w:sz="9" w:space="0" w:color="000000"/>
              <w:bottom w:val="single" w:sz="7" w:space="0" w:color="000000"/>
              <w:right w:val="double" w:sz="5" w:space="0" w:color="000000"/>
            </w:tcBorders>
          </w:tcPr>
          <w:p w14:paraId="6A6069AA"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c>
          <w:tcPr>
            <w:tcW w:w="1042" w:type="dxa"/>
            <w:tcBorders>
              <w:top w:val="single" w:sz="7" w:space="0" w:color="000000"/>
              <w:left w:val="double" w:sz="5" w:space="0" w:color="000000"/>
              <w:bottom w:val="single" w:sz="7" w:space="0" w:color="000000"/>
              <w:right w:val="double" w:sz="9" w:space="0" w:color="000000"/>
            </w:tcBorders>
          </w:tcPr>
          <w:p w14:paraId="0FC27F0B" w14:textId="77777777" w:rsidR="007E452B" w:rsidRDefault="004308F9">
            <w:pPr>
              <w:textAlignment w:val="baseline"/>
              <w:rPr>
                <w:rFonts w:ascii="Arial" w:eastAsia="Arial" w:hAnsi="Arial"/>
                <w:color w:val="000000"/>
                <w:sz w:val="24"/>
              </w:rPr>
            </w:pPr>
            <w:r>
              <w:rPr>
                <w:rFonts w:ascii="Arial" w:eastAsia="Arial" w:hAnsi="Arial"/>
                <w:color w:val="000000"/>
                <w:sz w:val="24"/>
              </w:rPr>
              <w:t xml:space="preserve"> </w:t>
            </w:r>
          </w:p>
        </w:tc>
      </w:tr>
      <w:tr w:rsidR="007E452B" w14:paraId="2E46AC58" w14:textId="77777777">
        <w:trPr>
          <w:trHeight w:hRule="exact" w:val="571"/>
        </w:trPr>
        <w:tc>
          <w:tcPr>
            <w:tcW w:w="7210" w:type="dxa"/>
            <w:gridSpan w:val="3"/>
            <w:tcBorders>
              <w:top w:val="single" w:sz="7" w:space="0" w:color="000000"/>
              <w:left w:val="double" w:sz="9" w:space="0" w:color="000000"/>
              <w:bottom w:val="single" w:sz="7" w:space="0" w:color="000000"/>
              <w:right w:val="double" w:sz="9" w:space="0" w:color="000000"/>
            </w:tcBorders>
            <w:vAlign w:val="center"/>
          </w:tcPr>
          <w:p w14:paraId="4B5CC499" w14:textId="77777777" w:rsidR="007E452B" w:rsidRDefault="004308F9">
            <w:pPr>
              <w:spacing w:before="101" w:after="38" w:line="209" w:lineRule="exact"/>
              <w:ind w:left="144" w:right="288"/>
              <w:textAlignment w:val="baseline"/>
              <w:rPr>
                <w:rFonts w:ascii="Arial" w:eastAsia="Arial" w:hAnsi="Arial"/>
                <w:b/>
                <w:color w:val="000000"/>
                <w:sz w:val="18"/>
              </w:rPr>
            </w:pPr>
            <w:r>
              <w:rPr>
                <w:rFonts w:ascii="Arial" w:eastAsia="Arial" w:hAnsi="Arial"/>
                <w:b/>
                <w:color w:val="000000"/>
                <w:sz w:val="18"/>
              </w:rPr>
              <w:t xml:space="preserve">Mandatory Declarations (further details are contained in Appendix 1 to DEFFORM </w:t>
            </w:r>
            <w:proofErr w:type="gramStart"/>
            <w:r>
              <w:rPr>
                <w:rFonts w:ascii="Arial" w:eastAsia="Arial" w:hAnsi="Arial"/>
                <w:b/>
                <w:color w:val="000000"/>
                <w:sz w:val="18"/>
              </w:rPr>
              <w:t>47ST</w:t>
            </w:r>
            <w:proofErr w:type="gramEnd"/>
            <w:r>
              <w:rPr>
                <w:rFonts w:ascii="Arial" w:eastAsia="Arial" w:hAnsi="Arial"/>
                <w:b/>
                <w:color w:val="000000"/>
                <w:sz w:val="18"/>
              </w:rPr>
              <w:t xml:space="preserve"> ST Annex A (Offer)):</w:t>
            </w:r>
          </w:p>
        </w:tc>
        <w:tc>
          <w:tcPr>
            <w:tcW w:w="2582" w:type="dxa"/>
            <w:gridSpan w:val="3"/>
            <w:tcBorders>
              <w:top w:val="single" w:sz="7" w:space="0" w:color="000000"/>
              <w:left w:val="double" w:sz="9" w:space="0" w:color="000000"/>
              <w:bottom w:val="single" w:sz="7" w:space="0" w:color="000000"/>
              <w:right w:val="double" w:sz="9" w:space="0" w:color="000000"/>
            </w:tcBorders>
          </w:tcPr>
          <w:p w14:paraId="40EF1007" w14:textId="77777777" w:rsidR="007E452B" w:rsidRDefault="004308F9">
            <w:pPr>
              <w:spacing w:before="99" w:after="249" w:line="209" w:lineRule="exact"/>
              <w:ind w:left="120"/>
              <w:textAlignment w:val="baseline"/>
              <w:rPr>
                <w:rFonts w:ascii="Arial" w:eastAsia="Arial" w:hAnsi="Arial"/>
                <w:b/>
                <w:color w:val="000000"/>
                <w:sz w:val="18"/>
              </w:rPr>
            </w:pPr>
            <w:r>
              <w:rPr>
                <w:rFonts w:ascii="Arial" w:eastAsia="Arial" w:hAnsi="Arial"/>
                <w:b/>
                <w:color w:val="000000"/>
                <w:sz w:val="18"/>
              </w:rPr>
              <w:t>Tenderer’s Declaration</w:t>
            </w:r>
          </w:p>
        </w:tc>
      </w:tr>
      <w:tr w:rsidR="007E452B" w14:paraId="2CDF6058" w14:textId="77777777">
        <w:trPr>
          <w:trHeight w:hRule="exact" w:val="476"/>
        </w:trPr>
        <w:tc>
          <w:tcPr>
            <w:tcW w:w="7210" w:type="dxa"/>
            <w:gridSpan w:val="3"/>
            <w:tcBorders>
              <w:top w:val="single" w:sz="7" w:space="0" w:color="000000"/>
              <w:left w:val="double" w:sz="9" w:space="0" w:color="000000"/>
              <w:bottom w:val="single" w:sz="7" w:space="0" w:color="000000"/>
              <w:right w:val="double" w:sz="9" w:space="0" w:color="000000"/>
            </w:tcBorders>
          </w:tcPr>
          <w:p w14:paraId="684E709A" w14:textId="77777777" w:rsidR="007E452B" w:rsidRDefault="004308F9">
            <w:pPr>
              <w:spacing w:after="7" w:line="226" w:lineRule="exact"/>
              <w:ind w:left="108" w:right="1296"/>
              <w:textAlignment w:val="baseline"/>
              <w:rPr>
                <w:rFonts w:ascii="Arial" w:eastAsia="Arial" w:hAnsi="Arial"/>
                <w:color w:val="000000"/>
                <w:sz w:val="20"/>
              </w:rPr>
            </w:pPr>
            <w:r>
              <w:rPr>
                <w:rFonts w:ascii="Arial" w:eastAsia="Arial" w:hAnsi="Arial"/>
                <w:color w:val="000000"/>
                <w:sz w:val="20"/>
              </w:rPr>
              <w:t>Is the offer subject to the Authority contracting for all the Contractor Deliverables?</w:t>
            </w:r>
          </w:p>
        </w:tc>
        <w:tc>
          <w:tcPr>
            <w:tcW w:w="2582" w:type="dxa"/>
            <w:gridSpan w:val="3"/>
            <w:tcBorders>
              <w:top w:val="single" w:sz="7" w:space="0" w:color="000000"/>
              <w:left w:val="double" w:sz="9" w:space="0" w:color="000000"/>
              <w:bottom w:val="single" w:sz="7" w:space="0" w:color="000000"/>
              <w:right w:val="double" w:sz="9" w:space="0" w:color="000000"/>
            </w:tcBorders>
            <w:vAlign w:val="center"/>
          </w:tcPr>
          <w:p w14:paraId="2442AC79" w14:textId="01509214" w:rsidR="007E452B" w:rsidRDefault="004308F9">
            <w:pPr>
              <w:spacing w:before="108" w:after="142" w:line="225" w:lineRule="exact"/>
              <w:ind w:left="120"/>
              <w:textAlignment w:val="baseline"/>
              <w:rPr>
                <w:rFonts w:ascii="Arial" w:eastAsia="Arial" w:hAnsi="Arial"/>
                <w:color w:val="000000"/>
                <w:sz w:val="20"/>
              </w:rPr>
            </w:pPr>
            <w:r>
              <w:rPr>
                <w:rFonts w:ascii="Arial" w:eastAsia="Arial" w:hAnsi="Arial"/>
                <w:color w:val="000000"/>
                <w:sz w:val="20"/>
              </w:rPr>
              <w:t>No</w:t>
            </w:r>
          </w:p>
        </w:tc>
      </w:tr>
      <w:tr w:rsidR="007E452B" w14:paraId="10F7E31F" w14:textId="77777777">
        <w:trPr>
          <w:trHeight w:hRule="exact" w:val="393"/>
        </w:trPr>
        <w:tc>
          <w:tcPr>
            <w:tcW w:w="7210" w:type="dxa"/>
            <w:gridSpan w:val="3"/>
            <w:tcBorders>
              <w:top w:val="single" w:sz="7" w:space="0" w:color="000000"/>
              <w:left w:val="double" w:sz="9" w:space="0" w:color="000000"/>
              <w:bottom w:val="single" w:sz="7" w:space="0" w:color="000000"/>
              <w:right w:val="double" w:sz="9" w:space="0" w:color="000000"/>
            </w:tcBorders>
          </w:tcPr>
          <w:p w14:paraId="107FE743" w14:textId="77777777" w:rsidR="007E452B" w:rsidRDefault="004308F9">
            <w:pPr>
              <w:spacing w:after="151" w:line="225" w:lineRule="exact"/>
              <w:ind w:left="125"/>
              <w:textAlignment w:val="baseline"/>
              <w:rPr>
                <w:rFonts w:ascii="Arial" w:eastAsia="Arial" w:hAnsi="Arial"/>
                <w:color w:val="000000"/>
                <w:sz w:val="20"/>
              </w:rPr>
            </w:pPr>
            <w:r>
              <w:rPr>
                <w:rFonts w:ascii="Arial" w:eastAsia="Arial" w:hAnsi="Arial"/>
                <w:color w:val="000000"/>
                <w:sz w:val="20"/>
              </w:rPr>
              <w:t>Have you completed and attached a Contract Pricing Statement?</w:t>
            </w:r>
          </w:p>
        </w:tc>
        <w:tc>
          <w:tcPr>
            <w:tcW w:w="2582" w:type="dxa"/>
            <w:gridSpan w:val="3"/>
            <w:tcBorders>
              <w:top w:val="single" w:sz="7" w:space="0" w:color="000000"/>
              <w:left w:val="double" w:sz="9" w:space="0" w:color="000000"/>
              <w:bottom w:val="single" w:sz="7" w:space="0" w:color="000000"/>
              <w:right w:val="double" w:sz="9" w:space="0" w:color="000000"/>
            </w:tcBorders>
            <w:vAlign w:val="center"/>
          </w:tcPr>
          <w:p w14:paraId="15D7C045" w14:textId="0B00B148" w:rsidR="007E452B" w:rsidRDefault="004308F9">
            <w:pPr>
              <w:spacing w:before="108" w:after="55" w:line="225" w:lineRule="exact"/>
              <w:ind w:left="120"/>
              <w:textAlignment w:val="baseline"/>
              <w:rPr>
                <w:rFonts w:ascii="Arial" w:eastAsia="Arial" w:hAnsi="Arial"/>
                <w:color w:val="000000"/>
                <w:sz w:val="20"/>
              </w:rPr>
            </w:pPr>
            <w:r>
              <w:rPr>
                <w:rFonts w:ascii="Arial" w:eastAsia="Arial" w:hAnsi="Arial"/>
                <w:color w:val="000000"/>
                <w:sz w:val="20"/>
              </w:rPr>
              <w:t>No</w:t>
            </w:r>
          </w:p>
        </w:tc>
      </w:tr>
      <w:tr w:rsidR="007E452B" w14:paraId="6F988AD2" w14:textId="77777777">
        <w:trPr>
          <w:trHeight w:hRule="exact" w:val="389"/>
        </w:trPr>
        <w:tc>
          <w:tcPr>
            <w:tcW w:w="7210" w:type="dxa"/>
            <w:gridSpan w:val="3"/>
            <w:tcBorders>
              <w:top w:val="single" w:sz="7" w:space="0" w:color="000000"/>
              <w:left w:val="double" w:sz="9" w:space="0" w:color="000000"/>
              <w:bottom w:val="single" w:sz="7" w:space="0" w:color="000000"/>
              <w:right w:val="double" w:sz="9" w:space="0" w:color="000000"/>
            </w:tcBorders>
          </w:tcPr>
          <w:p w14:paraId="10D0DDC1" w14:textId="77777777" w:rsidR="007E452B" w:rsidRDefault="004308F9">
            <w:pPr>
              <w:spacing w:after="147" w:line="225" w:lineRule="exact"/>
              <w:ind w:left="125"/>
              <w:textAlignment w:val="baseline"/>
              <w:rPr>
                <w:rFonts w:ascii="Arial" w:eastAsia="Arial" w:hAnsi="Arial"/>
                <w:color w:val="000000"/>
                <w:sz w:val="20"/>
              </w:rPr>
            </w:pPr>
            <w:r>
              <w:rPr>
                <w:rFonts w:ascii="Arial" w:eastAsia="Arial" w:hAnsi="Arial"/>
                <w:color w:val="000000"/>
                <w:sz w:val="20"/>
              </w:rPr>
              <w:t>Is the offer made subject to a Minimum Order Quantity?</w:t>
            </w:r>
          </w:p>
        </w:tc>
        <w:tc>
          <w:tcPr>
            <w:tcW w:w="2582" w:type="dxa"/>
            <w:gridSpan w:val="3"/>
            <w:tcBorders>
              <w:top w:val="single" w:sz="7" w:space="0" w:color="000000"/>
              <w:left w:val="double" w:sz="9" w:space="0" w:color="000000"/>
              <w:bottom w:val="single" w:sz="7" w:space="0" w:color="000000"/>
              <w:right w:val="double" w:sz="9" w:space="0" w:color="000000"/>
            </w:tcBorders>
            <w:vAlign w:val="center"/>
          </w:tcPr>
          <w:p w14:paraId="37D7DF26" w14:textId="349DCA7C" w:rsidR="007E452B" w:rsidRDefault="004308F9">
            <w:pPr>
              <w:spacing w:before="108" w:after="51" w:line="225" w:lineRule="exact"/>
              <w:ind w:left="120"/>
              <w:textAlignment w:val="baseline"/>
              <w:rPr>
                <w:rFonts w:ascii="Arial" w:eastAsia="Arial" w:hAnsi="Arial"/>
                <w:color w:val="000000"/>
                <w:sz w:val="20"/>
              </w:rPr>
            </w:pPr>
            <w:r>
              <w:rPr>
                <w:rFonts w:ascii="Arial" w:eastAsia="Arial" w:hAnsi="Arial"/>
                <w:color w:val="000000"/>
                <w:sz w:val="20"/>
              </w:rPr>
              <w:t>No</w:t>
            </w:r>
          </w:p>
        </w:tc>
      </w:tr>
      <w:tr w:rsidR="007E452B" w14:paraId="5966D25A" w14:textId="77777777">
        <w:trPr>
          <w:trHeight w:hRule="exact" w:val="475"/>
        </w:trPr>
        <w:tc>
          <w:tcPr>
            <w:tcW w:w="7210" w:type="dxa"/>
            <w:gridSpan w:val="3"/>
            <w:tcBorders>
              <w:top w:val="single" w:sz="7" w:space="0" w:color="000000"/>
              <w:left w:val="double" w:sz="9" w:space="0" w:color="000000"/>
              <w:bottom w:val="single" w:sz="7" w:space="0" w:color="000000"/>
              <w:right w:val="double" w:sz="9" w:space="0" w:color="000000"/>
            </w:tcBorders>
          </w:tcPr>
          <w:p w14:paraId="4A128835" w14:textId="77777777" w:rsidR="007E452B" w:rsidRDefault="004308F9">
            <w:pPr>
              <w:spacing w:line="229" w:lineRule="exact"/>
              <w:ind w:left="108" w:right="216"/>
              <w:textAlignment w:val="baseline"/>
              <w:rPr>
                <w:rFonts w:ascii="Arial" w:eastAsia="Arial" w:hAnsi="Arial"/>
                <w:color w:val="000000"/>
                <w:spacing w:val="-2"/>
                <w:sz w:val="20"/>
              </w:rPr>
            </w:pPr>
            <w:r>
              <w:rPr>
                <w:rFonts w:ascii="Arial" w:eastAsia="Arial" w:hAnsi="Arial"/>
                <w:color w:val="000000"/>
                <w:spacing w:val="-2"/>
                <w:sz w:val="20"/>
              </w:rPr>
              <w:t>Are the Contractor Deliverables subject to Foreign Export Control and Security Restrictions? If the answer is yes, please complete and attach DEFFORM 528.</w:t>
            </w:r>
          </w:p>
        </w:tc>
        <w:tc>
          <w:tcPr>
            <w:tcW w:w="2582" w:type="dxa"/>
            <w:gridSpan w:val="3"/>
            <w:tcBorders>
              <w:top w:val="single" w:sz="7" w:space="0" w:color="000000"/>
              <w:left w:val="double" w:sz="9" w:space="0" w:color="000000"/>
              <w:bottom w:val="single" w:sz="7" w:space="0" w:color="000000"/>
              <w:right w:val="double" w:sz="9" w:space="0" w:color="000000"/>
            </w:tcBorders>
            <w:vAlign w:val="center"/>
          </w:tcPr>
          <w:p w14:paraId="44004513" w14:textId="246DC649" w:rsidR="007E452B" w:rsidRDefault="004308F9">
            <w:pPr>
              <w:spacing w:before="108" w:after="137" w:line="225" w:lineRule="exact"/>
              <w:ind w:left="120"/>
              <w:textAlignment w:val="baseline"/>
              <w:rPr>
                <w:rFonts w:ascii="Arial" w:eastAsia="Arial" w:hAnsi="Arial"/>
                <w:color w:val="000000"/>
                <w:sz w:val="20"/>
              </w:rPr>
            </w:pPr>
            <w:r>
              <w:rPr>
                <w:rFonts w:ascii="Arial" w:eastAsia="Arial" w:hAnsi="Arial"/>
                <w:color w:val="000000"/>
                <w:sz w:val="20"/>
              </w:rPr>
              <w:t>No</w:t>
            </w:r>
          </w:p>
        </w:tc>
      </w:tr>
      <w:tr w:rsidR="007E452B" w14:paraId="1ED695DA" w14:textId="77777777">
        <w:trPr>
          <w:trHeight w:hRule="exact" w:val="475"/>
        </w:trPr>
        <w:tc>
          <w:tcPr>
            <w:tcW w:w="7210" w:type="dxa"/>
            <w:gridSpan w:val="3"/>
            <w:tcBorders>
              <w:top w:val="single" w:sz="7" w:space="0" w:color="000000"/>
              <w:left w:val="double" w:sz="9" w:space="0" w:color="000000"/>
              <w:bottom w:val="single" w:sz="7" w:space="0" w:color="000000"/>
              <w:right w:val="double" w:sz="9" w:space="0" w:color="000000"/>
            </w:tcBorders>
          </w:tcPr>
          <w:p w14:paraId="58A0A87A" w14:textId="77777777" w:rsidR="007E452B" w:rsidRDefault="004308F9">
            <w:pPr>
              <w:spacing w:line="229" w:lineRule="exact"/>
              <w:ind w:left="108" w:right="180"/>
              <w:jc w:val="both"/>
              <w:textAlignment w:val="baseline"/>
              <w:rPr>
                <w:rFonts w:ascii="Arial" w:eastAsia="Arial" w:hAnsi="Arial"/>
                <w:color w:val="000000"/>
                <w:sz w:val="20"/>
              </w:rPr>
            </w:pPr>
            <w:r>
              <w:rPr>
                <w:rFonts w:ascii="Arial" w:eastAsia="Arial" w:hAnsi="Arial"/>
                <w:color w:val="000000"/>
                <w:sz w:val="20"/>
              </w:rPr>
              <w:t>Have you completed and attached a DEFFORM 711 – Notification of Intellectual Property Rights (IPR) Restrictions?</w:t>
            </w:r>
          </w:p>
        </w:tc>
        <w:tc>
          <w:tcPr>
            <w:tcW w:w="2582" w:type="dxa"/>
            <w:gridSpan w:val="3"/>
            <w:tcBorders>
              <w:top w:val="single" w:sz="7" w:space="0" w:color="000000"/>
              <w:left w:val="double" w:sz="9" w:space="0" w:color="000000"/>
              <w:bottom w:val="single" w:sz="7" w:space="0" w:color="000000"/>
              <w:right w:val="double" w:sz="9" w:space="0" w:color="000000"/>
            </w:tcBorders>
            <w:vAlign w:val="center"/>
          </w:tcPr>
          <w:p w14:paraId="266C2BBC" w14:textId="225CA870" w:rsidR="007E452B" w:rsidRDefault="004308F9">
            <w:pPr>
              <w:spacing w:before="108" w:after="137" w:line="225" w:lineRule="exact"/>
              <w:ind w:left="120"/>
              <w:textAlignment w:val="baseline"/>
              <w:rPr>
                <w:rFonts w:ascii="Arial" w:eastAsia="Arial" w:hAnsi="Arial"/>
                <w:color w:val="000000"/>
                <w:sz w:val="20"/>
              </w:rPr>
            </w:pPr>
            <w:r>
              <w:rPr>
                <w:rFonts w:ascii="Arial" w:eastAsia="Arial" w:hAnsi="Arial"/>
                <w:color w:val="000000"/>
                <w:sz w:val="20"/>
              </w:rPr>
              <w:t>No</w:t>
            </w:r>
          </w:p>
        </w:tc>
      </w:tr>
      <w:tr w:rsidR="007E452B" w14:paraId="406AE3EB" w14:textId="77777777">
        <w:trPr>
          <w:trHeight w:hRule="exact" w:val="706"/>
        </w:trPr>
        <w:tc>
          <w:tcPr>
            <w:tcW w:w="7210" w:type="dxa"/>
            <w:gridSpan w:val="3"/>
            <w:tcBorders>
              <w:top w:val="single" w:sz="7" w:space="0" w:color="000000"/>
              <w:left w:val="double" w:sz="9" w:space="0" w:color="000000"/>
              <w:bottom w:val="single" w:sz="7" w:space="0" w:color="000000"/>
              <w:right w:val="double" w:sz="9" w:space="0" w:color="000000"/>
            </w:tcBorders>
          </w:tcPr>
          <w:p w14:paraId="293F9BC5" w14:textId="77777777" w:rsidR="007E452B" w:rsidRDefault="004308F9">
            <w:pPr>
              <w:spacing w:line="229" w:lineRule="exact"/>
              <w:ind w:left="108" w:right="468"/>
              <w:textAlignment w:val="baseline"/>
              <w:rPr>
                <w:rFonts w:ascii="Arial" w:eastAsia="Arial" w:hAnsi="Arial"/>
                <w:color w:val="000000"/>
                <w:sz w:val="20"/>
              </w:rPr>
            </w:pPr>
            <w:r>
              <w:rPr>
                <w:rFonts w:ascii="Arial" w:eastAsia="Arial" w:hAnsi="Arial"/>
                <w:color w:val="000000"/>
                <w:sz w:val="20"/>
              </w:rPr>
              <w:t>Have you obtained prior foreign export approval necessary to secure IP user rights for the Authority in Contract Deliverables, including technical data, as determined in the Contract Conditions?</w:t>
            </w:r>
          </w:p>
        </w:tc>
        <w:tc>
          <w:tcPr>
            <w:tcW w:w="2582" w:type="dxa"/>
            <w:gridSpan w:val="3"/>
            <w:tcBorders>
              <w:top w:val="single" w:sz="7" w:space="0" w:color="000000"/>
              <w:left w:val="double" w:sz="9" w:space="0" w:color="000000"/>
              <w:bottom w:val="single" w:sz="7" w:space="0" w:color="000000"/>
              <w:right w:val="double" w:sz="9" w:space="0" w:color="000000"/>
            </w:tcBorders>
          </w:tcPr>
          <w:p w14:paraId="0847AAAA" w14:textId="57B69E93" w:rsidR="007E452B" w:rsidRDefault="004308F9">
            <w:pPr>
              <w:spacing w:before="108" w:after="368" w:line="225" w:lineRule="exact"/>
              <w:ind w:left="120"/>
              <w:textAlignment w:val="baseline"/>
              <w:rPr>
                <w:rFonts w:ascii="Arial" w:eastAsia="Arial" w:hAnsi="Arial"/>
                <w:color w:val="000000"/>
                <w:sz w:val="20"/>
              </w:rPr>
            </w:pPr>
            <w:r>
              <w:rPr>
                <w:rFonts w:ascii="Arial" w:eastAsia="Arial" w:hAnsi="Arial"/>
                <w:color w:val="000000"/>
                <w:sz w:val="20"/>
              </w:rPr>
              <w:t>No</w:t>
            </w:r>
          </w:p>
        </w:tc>
      </w:tr>
      <w:tr w:rsidR="007E452B" w14:paraId="2F9B7928" w14:textId="77777777">
        <w:trPr>
          <w:trHeight w:hRule="exact" w:val="959"/>
        </w:trPr>
        <w:tc>
          <w:tcPr>
            <w:tcW w:w="7210" w:type="dxa"/>
            <w:gridSpan w:val="3"/>
            <w:tcBorders>
              <w:top w:val="single" w:sz="7" w:space="0" w:color="000000"/>
              <w:left w:val="double" w:sz="9" w:space="0" w:color="000000"/>
              <w:right w:val="double" w:sz="9" w:space="0" w:color="000000"/>
            </w:tcBorders>
          </w:tcPr>
          <w:p w14:paraId="5FB695FF" w14:textId="77777777" w:rsidR="007E452B" w:rsidRDefault="004308F9">
            <w:pPr>
              <w:spacing w:after="17" w:line="228" w:lineRule="exact"/>
              <w:ind w:left="108" w:right="288"/>
              <w:textAlignment w:val="baseline"/>
              <w:rPr>
                <w:rFonts w:ascii="Arial" w:eastAsia="Arial" w:hAnsi="Arial"/>
                <w:color w:val="000000"/>
                <w:sz w:val="20"/>
              </w:rPr>
            </w:pPr>
            <w:r>
              <w:rPr>
                <w:rFonts w:ascii="Arial" w:eastAsia="Arial" w:hAnsi="Arial"/>
                <w:color w:val="000000"/>
                <w:sz w:val="20"/>
              </w:rPr>
              <w:lastRenderedPageBreak/>
              <w:t>Have you provided details of how you will comply with all regulations relating to the operation of the collection of custom import duties, including the proposed Customs procedures to be used and estimates of duties to be incurred or suspended?</w:t>
            </w:r>
          </w:p>
        </w:tc>
        <w:tc>
          <w:tcPr>
            <w:tcW w:w="2582" w:type="dxa"/>
            <w:gridSpan w:val="3"/>
            <w:tcBorders>
              <w:top w:val="single" w:sz="7" w:space="0" w:color="000000"/>
              <w:left w:val="double" w:sz="9" w:space="0" w:color="000000"/>
              <w:right w:val="double" w:sz="9" w:space="0" w:color="000000"/>
            </w:tcBorders>
          </w:tcPr>
          <w:p w14:paraId="7AA5397D" w14:textId="13EE5358" w:rsidR="007E452B" w:rsidRDefault="004308F9">
            <w:pPr>
              <w:spacing w:before="108" w:after="612" w:line="225" w:lineRule="exact"/>
              <w:ind w:left="120"/>
              <w:textAlignment w:val="baseline"/>
              <w:rPr>
                <w:rFonts w:ascii="Arial" w:eastAsia="Arial" w:hAnsi="Arial"/>
                <w:color w:val="000000"/>
                <w:sz w:val="20"/>
              </w:rPr>
            </w:pPr>
            <w:r>
              <w:rPr>
                <w:rFonts w:ascii="Arial" w:eastAsia="Arial" w:hAnsi="Arial"/>
                <w:color w:val="000000"/>
                <w:sz w:val="20"/>
              </w:rPr>
              <w:t>No</w:t>
            </w:r>
          </w:p>
        </w:tc>
      </w:tr>
    </w:tbl>
    <w:p w14:paraId="7A83BA09" w14:textId="77777777" w:rsidR="007E452B" w:rsidRDefault="007E452B">
      <w:pPr>
        <w:spacing w:after="304" w:line="20" w:lineRule="exact"/>
      </w:pPr>
    </w:p>
    <w:p w14:paraId="47DA37AC" w14:textId="77777777" w:rsidR="007E452B" w:rsidRDefault="007E452B">
      <w:pPr>
        <w:sectPr w:rsidR="007E452B">
          <w:pgSz w:w="11909" w:h="16843"/>
          <w:pgMar w:top="960" w:right="691" w:bottom="121" w:left="1138" w:header="720" w:footer="720" w:gutter="0"/>
          <w:cols w:space="720"/>
        </w:sectPr>
      </w:pPr>
    </w:p>
    <w:p w14:paraId="1996A225" w14:textId="77777777" w:rsidR="007E452B" w:rsidRDefault="007E452B">
      <w:pPr>
        <w:spacing w:before="14" w:line="20" w:lineRule="exact"/>
      </w:pPr>
    </w:p>
    <w:tbl>
      <w:tblPr>
        <w:tblW w:w="0" w:type="auto"/>
        <w:tblInd w:w="125" w:type="dxa"/>
        <w:tblLayout w:type="fixed"/>
        <w:tblCellMar>
          <w:left w:w="0" w:type="dxa"/>
          <w:right w:w="0" w:type="dxa"/>
        </w:tblCellMar>
        <w:tblLook w:val="04A0" w:firstRow="1" w:lastRow="0" w:firstColumn="1" w:lastColumn="0" w:noHBand="0" w:noVBand="1"/>
      </w:tblPr>
      <w:tblGrid>
        <w:gridCol w:w="5357"/>
        <w:gridCol w:w="1867"/>
        <w:gridCol w:w="2606"/>
      </w:tblGrid>
      <w:tr w:rsidR="007E452B" w14:paraId="15009EAD" w14:textId="77777777">
        <w:trPr>
          <w:trHeight w:hRule="exact" w:val="398"/>
        </w:trPr>
        <w:tc>
          <w:tcPr>
            <w:tcW w:w="7224" w:type="dxa"/>
            <w:gridSpan w:val="2"/>
            <w:tcBorders>
              <w:top w:val="single" w:sz="7" w:space="0" w:color="000000"/>
              <w:left w:val="double" w:sz="9" w:space="0" w:color="000000"/>
              <w:bottom w:val="single" w:sz="7" w:space="0" w:color="000000"/>
              <w:right w:val="double" w:sz="6" w:space="0" w:color="000000"/>
            </w:tcBorders>
          </w:tcPr>
          <w:p w14:paraId="42D7250E" w14:textId="77777777" w:rsidR="007E452B" w:rsidRDefault="004308F9">
            <w:pPr>
              <w:spacing w:after="138" w:line="224" w:lineRule="exact"/>
              <w:ind w:left="144"/>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606" w:type="dxa"/>
            <w:tcBorders>
              <w:top w:val="single" w:sz="7" w:space="0" w:color="000000"/>
              <w:left w:val="double" w:sz="6" w:space="0" w:color="000000"/>
              <w:bottom w:val="single" w:sz="7" w:space="0" w:color="000000"/>
              <w:right w:val="double" w:sz="9" w:space="0" w:color="000000"/>
            </w:tcBorders>
            <w:vAlign w:val="center"/>
          </w:tcPr>
          <w:p w14:paraId="52B56C17" w14:textId="39002259" w:rsidR="007E452B" w:rsidRDefault="004308F9">
            <w:pPr>
              <w:spacing w:before="113" w:after="47" w:line="224" w:lineRule="exact"/>
              <w:ind w:left="125"/>
              <w:textAlignment w:val="baseline"/>
              <w:rPr>
                <w:rFonts w:ascii="Arial" w:eastAsia="Arial" w:hAnsi="Arial"/>
                <w:color w:val="000000"/>
                <w:sz w:val="20"/>
              </w:rPr>
            </w:pPr>
            <w:r>
              <w:rPr>
                <w:rFonts w:ascii="Arial" w:eastAsia="Arial" w:hAnsi="Arial"/>
                <w:color w:val="000000"/>
                <w:sz w:val="20"/>
              </w:rPr>
              <w:t>No</w:t>
            </w:r>
          </w:p>
        </w:tc>
      </w:tr>
      <w:tr w:rsidR="007E452B" w14:paraId="203AF169" w14:textId="77777777">
        <w:trPr>
          <w:trHeight w:hRule="exact" w:val="394"/>
        </w:trPr>
        <w:tc>
          <w:tcPr>
            <w:tcW w:w="7224" w:type="dxa"/>
            <w:gridSpan w:val="2"/>
            <w:tcBorders>
              <w:top w:val="single" w:sz="7" w:space="0" w:color="000000"/>
              <w:left w:val="double" w:sz="9" w:space="0" w:color="000000"/>
              <w:bottom w:val="single" w:sz="7" w:space="0" w:color="000000"/>
              <w:right w:val="double" w:sz="6" w:space="0" w:color="000000"/>
            </w:tcBorders>
          </w:tcPr>
          <w:p w14:paraId="53D4110A" w14:textId="77777777" w:rsidR="007E452B" w:rsidRDefault="004308F9">
            <w:pPr>
              <w:spacing w:after="147" w:line="224" w:lineRule="exact"/>
              <w:ind w:left="144"/>
              <w:textAlignment w:val="baseline"/>
              <w:rPr>
                <w:rFonts w:ascii="Arial" w:eastAsia="Arial" w:hAnsi="Arial"/>
                <w:color w:val="000000"/>
                <w:sz w:val="20"/>
              </w:rPr>
            </w:pPr>
            <w:r>
              <w:rPr>
                <w:rFonts w:ascii="Arial" w:eastAsia="Arial" w:hAnsi="Arial"/>
                <w:color w:val="000000"/>
                <w:sz w:val="20"/>
              </w:rPr>
              <w:t>Are you a Small Medium Sized Enterprise (SME)?</w:t>
            </w:r>
          </w:p>
        </w:tc>
        <w:tc>
          <w:tcPr>
            <w:tcW w:w="2606" w:type="dxa"/>
            <w:tcBorders>
              <w:top w:val="single" w:sz="7" w:space="0" w:color="000000"/>
              <w:left w:val="double" w:sz="6" w:space="0" w:color="000000"/>
              <w:bottom w:val="single" w:sz="7" w:space="0" w:color="000000"/>
              <w:right w:val="double" w:sz="9" w:space="0" w:color="000000"/>
            </w:tcBorders>
            <w:vAlign w:val="center"/>
          </w:tcPr>
          <w:p w14:paraId="099E7D56" w14:textId="55327FD4" w:rsidR="007E452B" w:rsidRDefault="004308F9">
            <w:pPr>
              <w:spacing w:before="109" w:after="56" w:line="224" w:lineRule="exact"/>
              <w:ind w:left="125"/>
              <w:textAlignment w:val="baseline"/>
              <w:rPr>
                <w:rFonts w:ascii="Arial" w:eastAsia="Arial" w:hAnsi="Arial"/>
                <w:color w:val="000000"/>
                <w:sz w:val="20"/>
              </w:rPr>
            </w:pPr>
            <w:r>
              <w:rPr>
                <w:rFonts w:ascii="Arial" w:eastAsia="Arial" w:hAnsi="Arial"/>
                <w:color w:val="000000"/>
                <w:sz w:val="20"/>
              </w:rPr>
              <w:t>No</w:t>
            </w:r>
          </w:p>
        </w:tc>
      </w:tr>
      <w:tr w:rsidR="007E452B" w14:paraId="7DD42376" w14:textId="77777777">
        <w:trPr>
          <w:trHeight w:hRule="exact" w:val="475"/>
        </w:trPr>
        <w:tc>
          <w:tcPr>
            <w:tcW w:w="7224" w:type="dxa"/>
            <w:gridSpan w:val="2"/>
            <w:tcBorders>
              <w:top w:val="single" w:sz="7" w:space="0" w:color="000000"/>
              <w:left w:val="double" w:sz="9" w:space="0" w:color="000000"/>
              <w:bottom w:val="single" w:sz="7" w:space="0" w:color="000000"/>
              <w:right w:val="double" w:sz="6" w:space="0" w:color="000000"/>
            </w:tcBorders>
          </w:tcPr>
          <w:p w14:paraId="104C0038" w14:textId="77777777" w:rsidR="007E452B" w:rsidRDefault="004308F9">
            <w:pPr>
              <w:spacing w:after="3" w:line="226" w:lineRule="exact"/>
              <w:ind w:left="144" w:right="360"/>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606" w:type="dxa"/>
            <w:tcBorders>
              <w:top w:val="single" w:sz="7" w:space="0" w:color="000000"/>
              <w:left w:val="double" w:sz="6" w:space="0" w:color="000000"/>
              <w:bottom w:val="single" w:sz="7" w:space="0" w:color="000000"/>
              <w:right w:val="double" w:sz="9" w:space="0" w:color="000000"/>
            </w:tcBorders>
            <w:vAlign w:val="center"/>
          </w:tcPr>
          <w:p w14:paraId="4EB12B3A" w14:textId="0D5EDD82" w:rsidR="007E452B" w:rsidRDefault="004308F9">
            <w:pPr>
              <w:spacing w:before="104" w:after="142" w:line="224" w:lineRule="exact"/>
              <w:ind w:left="125"/>
              <w:textAlignment w:val="baseline"/>
              <w:rPr>
                <w:rFonts w:ascii="Arial" w:eastAsia="Arial" w:hAnsi="Arial"/>
                <w:color w:val="000000"/>
                <w:sz w:val="20"/>
              </w:rPr>
            </w:pPr>
            <w:r>
              <w:rPr>
                <w:rFonts w:ascii="Arial" w:eastAsia="Arial" w:hAnsi="Arial"/>
                <w:color w:val="000000"/>
                <w:sz w:val="20"/>
              </w:rPr>
              <w:t>No</w:t>
            </w:r>
          </w:p>
        </w:tc>
      </w:tr>
      <w:tr w:rsidR="007E452B" w14:paraId="677823B6" w14:textId="77777777">
        <w:trPr>
          <w:trHeight w:hRule="exact" w:val="475"/>
        </w:trPr>
        <w:tc>
          <w:tcPr>
            <w:tcW w:w="7224" w:type="dxa"/>
            <w:gridSpan w:val="2"/>
            <w:tcBorders>
              <w:top w:val="single" w:sz="7" w:space="0" w:color="000000"/>
              <w:left w:val="double" w:sz="9" w:space="0" w:color="000000"/>
              <w:bottom w:val="single" w:sz="7" w:space="0" w:color="000000"/>
              <w:right w:val="double" w:sz="6" w:space="0" w:color="000000"/>
            </w:tcBorders>
          </w:tcPr>
          <w:p w14:paraId="4E616C70" w14:textId="77777777" w:rsidR="007E452B" w:rsidRDefault="004308F9">
            <w:pPr>
              <w:spacing w:after="4" w:line="226" w:lineRule="exact"/>
              <w:ind w:left="144" w:right="684"/>
              <w:textAlignment w:val="baseline"/>
              <w:rPr>
                <w:rFonts w:ascii="Arial" w:eastAsia="Arial" w:hAnsi="Arial"/>
                <w:color w:val="000000"/>
                <w:sz w:val="20"/>
              </w:rPr>
            </w:pPr>
            <w:r>
              <w:rPr>
                <w:rFonts w:ascii="Arial" w:eastAsia="Arial" w:hAnsi="Arial"/>
                <w:color w:val="000000"/>
                <w:sz w:val="20"/>
              </w:rPr>
              <w:t>Have you completed and attached DEFFORM 539A (Tenderer’s Sensitive Information)?</w:t>
            </w:r>
          </w:p>
        </w:tc>
        <w:tc>
          <w:tcPr>
            <w:tcW w:w="2606" w:type="dxa"/>
            <w:tcBorders>
              <w:top w:val="single" w:sz="7" w:space="0" w:color="000000"/>
              <w:left w:val="double" w:sz="6" w:space="0" w:color="000000"/>
              <w:bottom w:val="single" w:sz="7" w:space="0" w:color="000000"/>
              <w:right w:val="double" w:sz="9" w:space="0" w:color="000000"/>
            </w:tcBorders>
            <w:vAlign w:val="center"/>
          </w:tcPr>
          <w:p w14:paraId="0A89E739" w14:textId="0B647083" w:rsidR="007E452B" w:rsidRDefault="004308F9">
            <w:pPr>
              <w:spacing w:before="109" w:after="138" w:line="224" w:lineRule="exact"/>
              <w:ind w:left="125"/>
              <w:textAlignment w:val="baseline"/>
              <w:rPr>
                <w:rFonts w:ascii="Arial" w:eastAsia="Arial" w:hAnsi="Arial"/>
                <w:color w:val="000000"/>
                <w:sz w:val="20"/>
              </w:rPr>
            </w:pPr>
            <w:r>
              <w:rPr>
                <w:rFonts w:ascii="Arial" w:eastAsia="Arial" w:hAnsi="Arial"/>
                <w:color w:val="000000"/>
                <w:sz w:val="20"/>
              </w:rPr>
              <w:t>No</w:t>
            </w:r>
          </w:p>
        </w:tc>
      </w:tr>
      <w:tr w:rsidR="007E452B" w14:paraId="70ACE2B7" w14:textId="77777777">
        <w:trPr>
          <w:trHeight w:hRule="exact" w:val="476"/>
        </w:trPr>
        <w:tc>
          <w:tcPr>
            <w:tcW w:w="7224" w:type="dxa"/>
            <w:gridSpan w:val="2"/>
            <w:tcBorders>
              <w:top w:val="single" w:sz="7" w:space="0" w:color="000000"/>
              <w:left w:val="double" w:sz="9" w:space="0" w:color="000000"/>
              <w:bottom w:val="single" w:sz="7" w:space="0" w:color="000000"/>
              <w:right w:val="double" w:sz="6" w:space="0" w:color="000000"/>
            </w:tcBorders>
          </w:tcPr>
          <w:p w14:paraId="06FEEB31" w14:textId="77777777" w:rsidR="007E452B" w:rsidRDefault="004308F9">
            <w:pPr>
              <w:spacing w:line="234" w:lineRule="exact"/>
              <w:ind w:left="144" w:right="324"/>
              <w:textAlignment w:val="baseline"/>
              <w:rPr>
                <w:rFonts w:ascii="Arial" w:eastAsia="Arial" w:hAnsi="Arial"/>
                <w:color w:val="000000"/>
                <w:spacing w:val="-2"/>
                <w:sz w:val="20"/>
              </w:rPr>
            </w:pPr>
            <w:r>
              <w:rPr>
                <w:rFonts w:ascii="Arial" w:eastAsia="Arial" w:hAnsi="Arial"/>
                <w:color w:val="000000"/>
                <w:spacing w:val="-2"/>
                <w:sz w:val="20"/>
              </w:rPr>
              <w:t>If you have not previously submitted a Statement Relating to Good Standing, or circumstances have changed, have you attached a revised version?</w:t>
            </w:r>
          </w:p>
        </w:tc>
        <w:tc>
          <w:tcPr>
            <w:tcW w:w="2606" w:type="dxa"/>
            <w:tcBorders>
              <w:top w:val="single" w:sz="7" w:space="0" w:color="000000"/>
              <w:left w:val="double" w:sz="6" w:space="0" w:color="000000"/>
              <w:bottom w:val="single" w:sz="7" w:space="0" w:color="000000"/>
              <w:right w:val="double" w:sz="9" w:space="0" w:color="000000"/>
            </w:tcBorders>
            <w:vAlign w:val="center"/>
          </w:tcPr>
          <w:p w14:paraId="7C9163C1" w14:textId="273D127B" w:rsidR="007E452B" w:rsidRDefault="004308F9">
            <w:pPr>
              <w:spacing w:before="109" w:after="138" w:line="224" w:lineRule="exact"/>
              <w:ind w:left="125"/>
              <w:textAlignment w:val="baseline"/>
              <w:rPr>
                <w:rFonts w:ascii="Arial" w:eastAsia="Arial" w:hAnsi="Arial"/>
                <w:color w:val="000000"/>
                <w:sz w:val="20"/>
              </w:rPr>
            </w:pPr>
            <w:r>
              <w:rPr>
                <w:rFonts w:ascii="Arial" w:eastAsia="Arial" w:hAnsi="Arial"/>
                <w:color w:val="000000"/>
                <w:sz w:val="20"/>
              </w:rPr>
              <w:t>N/A</w:t>
            </w:r>
          </w:p>
        </w:tc>
      </w:tr>
      <w:tr w:rsidR="007E452B" w14:paraId="16CEBC53" w14:textId="77777777">
        <w:trPr>
          <w:trHeight w:hRule="exact" w:val="705"/>
        </w:trPr>
        <w:tc>
          <w:tcPr>
            <w:tcW w:w="7224" w:type="dxa"/>
            <w:gridSpan w:val="2"/>
            <w:tcBorders>
              <w:top w:val="single" w:sz="7" w:space="0" w:color="000000"/>
              <w:left w:val="double" w:sz="9" w:space="0" w:color="000000"/>
              <w:bottom w:val="single" w:sz="7" w:space="0" w:color="000000"/>
              <w:right w:val="double" w:sz="6" w:space="0" w:color="000000"/>
            </w:tcBorders>
          </w:tcPr>
          <w:p w14:paraId="33826D35" w14:textId="77777777" w:rsidR="007E452B" w:rsidRDefault="004308F9">
            <w:pPr>
              <w:spacing w:line="232" w:lineRule="exact"/>
              <w:ind w:left="144" w:right="432"/>
              <w:textAlignment w:val="baseline"/>
              <w:rPr>
                <w:rFonts w:ascii="Arial" w:eastAsia="Arial" w:hAnsi="Arial"/>
                <w:color w:val="000000"/>
                <w:sz w:val="20"/>
              </w:rPr>
            </w:pPr>
            <w:r>
              <w:rPr>
                <w:rFonts w:ascii="Arial" w:eastAsia="Arial" w:hAnsi="Arial"/>
                <w:color w:val="000000"/>
                <w:sz w:val="20"/>
              </w:rPr>
              <w:t>Do the Contractor Deliverables or any item provided in accordance with the Terms and Conditions of the Contract contain Asbestos, as defined by the control of Asbestos Regulations 2012?</w:t>
            </w:r>
          </w:p>
        </w:tc>
        <w:tc>
          <w:tcPr>
            <w:tcW w:w="2606" w:type="dxa"/>
            <w:tcBorders>
              <w:top w:val="single" w:sz="7" w:space="0" w:color="000000"/>
              <w:left w:val="double" w:sz="6" w:space="0" w:color="000000"/>
              <w:bottom w:val="single" w:sz="7" w:space="0" w:color="000000"/>
              <w:right w:val="double" w:sz="9" w:space="0" w:color="000000"/>
            </w:tcBorders>
          </w:tcPr>
          <w:p w14:paraId="2DA4654B" w14:textId="6CFAB7B2" w:rsidR="007E452B" w:rsidRDefault="004308F9">
            <w:pPr>
              <w:spacing w:before="103" w:after="373" w:line="224" w:lineRule="exact"/>
              <w:ind w:left="125"/>
              <w:textAlignment w:val="baseline"/>
              <w:rPr>
                <w:rFonts w:ascii="Arial" w:eastAsia="Arial" w:hAnsi="Arial"/>
                <w:color w:val="000000"/>
                <w:sz w:val="20"/>
              </w:rPr>
            </w:pPr>
            <w:r>
              <w:rPr>
                <w:rFonts w:ascii="Arial" w:eastAsia="Arial" w:hAnsi="Arial"/>
                <w:color w:val="000000"/>
                <w:sz w:val="20"/>
              </w:rPr>
              <w:t>No</w:t>
            </w:r>
          </w:p>
        </w:tc>
      </w:tr>
      <w:tr w:rsidR="007E452B" w14:paraId="40DD2432" w14:textId="77777777">
        <w:trPr>
          <w:trHeight w:hRule="exact" w:val="471"/>
        </w:trPr>
        <w:tc>
          <w:tcPr>
            <w:tcW w:w="7224" w:type="dxa"/>
            <w:gridSpan w:val="2"/>
            <w:tcBorders>
              <w:top w:val="single" w:sz="7" w:space="0" w:color="000000"/>
              <w:left w:val="double" w:sz="9" w:space="0" w:color="000000"/>
              <w:bottom w:val="single" w:sz="7" w:space="0" w:color="000000"/>
              <w:right w:val="double" w:sz="6" w:space="0" w:color="000000"/>
            </w:tcBorders>
          </w:tcPr>
          <w:p w14:paraId="141B79F9" w14:textId="77777777" w:rsidR="007E452B" w:rsidRDefault="004308F9">
            <w:pPr>
              <w:spacing w:after="4" w:line="230" w:lineRule="exact"/>
              <w:ind w:left="144" w:right="684"/>
              <w:textAlignment w:val="baseline"/>
              <w:rPr>
                <w:rFonts w:ascii="Arial" w:eastAsia="Arial" w:hAnsi="Arial"/>
                <w:color w:val="000000"/>
                <w:sz w:val="20"/>
              </w:rPr>
            </w:pPr>
            <w:r>
              <w:rPr>
                <w:rFonts w:ascii="Arial" w:eastAsia="Arial" w:hAnsi="Arial"/>
                <w:color w:val="000000"/>
                <w:sz w:val="20"/>
              </w:rPr>
              <w:t>Have you completed and attached a DEFFORM 68 - Hazardous Articles, Deliverables materials or substances statement?</w:t>
            </w:r>
          </w:p>
        </w:tc>
        <w:tc>
          <w:tcPr>
            <w:tcW w:w="2606" w:type="dxa"/>
            <w:tcBorders>
              <w:top w:val="single" w:sz="7" w:space="0" w:color="000000"/>
              <w:left w:val="double" w:sz="6" w:space="0" w:color="000000"/>
              <w:bottom w:val="single" w:sz="7" w:space="0" w:color="000000"/>
              <w:right w:val="double" w:sz="9" w:space="0" w:color="000000"/>
            </w:tcBorders>
            <w:vAlign w:val="center"/>
          </w:tcPr>
          <w:p w14:paraId="7D22F34F" w14:textId="69661EA6" w:rsidR="007E452B" w:rsidRDefault="004308F9">
            <w:pPr>
              <w:spacing w:before="109" w:after="138" w:line="224" w:lineRule="exact"/>
              <w:ind w:left="125"/>
              <w:textAlignment w:val="baseline"/>
              <w:rPr>
                <w:rFonts w:ascii="Arial" w:eastAsia="Arial" w:hAnsi="Arial"/>
                <w:color w:val="000000"/>
                <w:sz w:val="20"/>
              </w:rPr>
            </w:pPr>
            <w:r>
              <w:rPr>
                <w:rFonts w:ascii="Arial" w:eastAsia="Arial" w:hAnsi="Arial"/>
                <w:color w:val="000000"/>
                <w:sz w:val="20"/>
              </w:rPr>
              <w:t>No</w:t>
            </w:r>
          </w:p>
        </w:tc>
      </w:tr>
      <w:tr w:rsidR="007E452B" w14:paraId="5691042F" w14:textId="77777777">
        <w:trPr>
          <w:trHeight w:hRule="exact" w:val="1166"/>
        </w:trPr>
        <w:tc>
          <w:tcPr>
            <w:tcW w:w="7224" w:type="dxa"/>
            <w:gridSpan w:val="2"/>
            <w:tcBorders>
              <w:top w:val="single" w:sz="7" w:space="0" w:color="000000"/>
              <w:left w:val="double" w:sz="9" w:space="0" w:color="000000"/>
              <w:bottom w:val="single" w:sz="7" w:space="0" w:color="000000"/>
              <w:right w:val="double" w:sz="6" w:space="0" w:color="000000"/>
            </w:tcBorders>
          </w:tcPr>
          <w:p w14:paraId="7EC26DCC" w14:textId="77777777" w:rsidR="007E452B" w:rsidRDefault="004308F9">
            <w:pPr>
              <w:spacing w:line="228" w:lineRule="exact"/>
              <w:ind w:left="144" w:right="180"/>
              <w:textAlignment w:val="baseline"/>
              <w:rPr>
                <w:rFonts w:ascii="Arial" w:eastAsia="Arial" w:hAnsi="Arial"/>
                <w:color w:val="000000"/>
                <w:sz w:val="20"/>
              </w:rPr>
            </w:pPr>
            <w:r>
              <w:rPr>
                <w:rFonts w:ascii="Arial" w:eastAsia="Arial" w:hAnsi="Arial"/>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606" w:type="dxa"/>
            <w:tcBorders>
              <w:top w:val="single" w:sz="7" w:space="0" w:color="000000"/>
              <w:left w:val="double" w:sz="6" w:space="0" w:color="000000"/>
              <w:bottom w:val="single" w:sz="7" w:space="0" w:color="000000"/>
              <w:right w:val="double" w:sz="9" w:space="0" w:color="000000"/>
            </w:tcBorders>
          </w:tcPr>
          <w:p w14:paraId="03FB30EF" w14:textId="0DB2B13B" w:rsidR="007E452B" w:rsidRDefault="004308F9">
            <w:pPr>
              <w:spacing w:after="911" w:line="224" w:lineRule="exact"/>
              <w:ind w:left="125"/>
              <w:textAlignment w:val="baseline"/>
              <w:rPr>
                <w:rFonts w:ascii="Arial" w:eastAsia="Arial" w:hAnsi="Arial"/>
                <w:color w:val="000000"/>
                <w:sz w:val="20"/>
              </w:rPr>
            </w:pPr>
            <w:r>
              <w:rPr>
                <w:rFonts w:ascii="Arial" w:eastAsia="Arial" w:hAnsi="Arial"/>
                <w:color w:val="000000"/>
                <w:sz w:val="20"/>
              </w:rPr>
              <w:t>No</w:t>
            </w:r>
          </w:p>
        </w:tc>
      </w:tr>
      <w:tr w:rsidR="007E452B" w14:paraId="78879416" w14:textId="77777777">
        <w:trPr>
          <w:trHeight w:hRule="exact" w:val="394"/>
        </w:trPr>
        <w:tc>
          <w:tcPr>
            <w:tcW w:w="7224" w:type="dxa"/>
            <w:gridSpan w:val="2"/>
            <w:tcBorders>
              <w:top w:val="single" w:sz="7" w:space="0" w:color="000000"/>
              <w:left w:val="double" w:sz="9" w:space="0" w:color="000000"/>
              <w:bottom w:val="single" w:sz="7" w:space="0" w:color="000000"/>
              <w:right w:val="double" w:sz="6" w:space="0" w:color="000000"/>
            </w:tcBorders>
          </w:tcPr>
          <w:p w14:paraId="145A643B" w14:textId="77777777" w:rsidR="007E452B" w:rsidRDefault="004308F9">
            <w:pPr>
              <w:spacing w:after="148" w:line="224" w:lineRule="exact"/>
              <w:ind w:left="144"/>
              <w:textAlignment w:val="baseline"/>
              <w:rPr>
                <w:rFonts w:ascii="Arial" w:eastAsia="Arial" w:hAnsi="Arial"/>
                <w:color w:val="000000"/>
                <w:sz w:val="20"/>
              </w:rPr>
            </w:pPr>
            <w:r>
              <w:rPr>
                <w:rFonts w:ascii="Arial" w:eastAsia="Arial" w:hAnsi="Arial"/>
                <w:color w:val="000000"/>
                <w:sz w:val="20"/>
              </w:rPr>
              <w:t>Have you attached The Bank / Parent Company Guarantee?</w:t>
            </w:r>
          </w:p>
        </w:tc>
        <w:tc>
          <w:tcPr>
            <w:tcW w:w="2606" w:type="dxa"/>
            <w:tcBorders>
              <w:top w:val="single" w:sz="7" w:space="0" w:color="000000"/>
              <w:left w:val="double" w:sz="6" w:space="0" w:color="000000"/>
              <w:bottom w:val="single" w:sz="7" w:space="0" w:color="000000"/>
              <w:right w:val="double" w:sz="9" w:space="0" w:color="000000"/>
            </w:tcBorders>
          </w:tcPr>
          <w:p w14:paraId="6AC3E726" w14:textId="1B45DFA1" w:rsidR="007E452B" w:rsidRDefault="004308F9">
            <w:pPr>
              <w:spacing w:after="148" w:line="224" w:lineRule="exact"/>
              <w:ind w:left="125"/>
              <w:textAlignment w:val="baseline"/>
              <w:rPr>
                <w:rFonts w:ascii="Arial" w:eastAsia="Arial" w:hAnsi="Arial"/>
                <w:color w:val="000000"/>
                <w:sz w:val="20"/>
              </w:rPr>
            </w:pPr>
            <w:r>
              <w:rPr>
                <w:rFonts w:ascii="Arial" w:eastAsia="Arial" w:hAnsi="Arial"/>
                <w:color w:val="000000"/>
                <w:sz w:val="20"/>
              </w:rPr>
              <w:t>Not Required</w:t>
            </w:r>
          </w:p>
        </w:tc>
      </w:tr>
      <w:tr w:rsidR="007E452B" w14:paraId="1BAC7462" w14:textId="77777777">
        <w:trPr>
          <w:trHeight w:hRule="exact" w:val="393"/>
        </w:trPr>
        <w:tc>
          <w:tcPr>
            <w:tcW w:w="7224" w:type="dxa"/>
            <w:gridSpan w:val="2"/>
            <w:tcBorders>
              <w:top w:val="single" w:sz="7" w:space="0" w:color="000000"/>
              <w:left w:val="double" w:sz="9" w:space="0" w:color="000000"/>
              <w:bottom w:val="single" w:sz="7" w:space="0" w:color="000000"/>
              <w:right w:val="double" w:sz="6" w:space="0" w:color="000000"/>
            </w:tcBorders>
          </w:tcPr>
          <w:p w14:paraId="044916CB" w14:textId="77777777" w:rsidR="007E452B" w:rsidRDefault="004308F9">
            <w:pPr>
              <w:spacing w:after="143" w:line="224" w:lineRule="exact"/>
              <w:ind w:left="144"/>
              <w:textAlignment w:val="baseline"/>
              <w:rPr>
                <w:rFonts w:ascii="Arial" w:eastAsia="Arial" w:hAnsi="Arial"/>
                <w:color w:val="000000"/>
                <w:sz w:val="20"/>
              </w:rPr>
            </w:pPr>
            <w:r>
              <w:rPr>
                <w:rFonts w:ascii="Arial" w:eastAsia="Arial" w:hAnsi="Arial"/>
                <w:color w:val="000000"/>
                <w:sz w:val="20"/>
              </w:rPr>
              <w:t xml:space="preserve">Have you complied with the requirements of the </w:t>
            </w:r>
            <w:proofErr w:type="spellStart"/>
            <w:r>
              <w:rPr>
                <w:rFonts w:ascii="Arial" w:eastAsia="Arial" w:hAnsi="Arial"/>
                <w:color w:val="000000"/>
                <w:sz w:val="20"/>
              </w:rPr>
              <w:t>Defence</w:t>
            </w:r>
            <w:proofErr w:type="spellEnd"/>
            <w:r>
              <w:rPr>
                <w:rFonts w:ascii="Arial" w:eastAsia="Arial" w:hAnsi="Arial"/>
                <w:color w:val="000000"/>
                <w:sz w:val="20"/>
              </w:rPr>
              <w:t xml:space="preserve"> Safety Authority?</w:t>
            </w:r>
          </w:p>
        </w:tc>
        <w:tc>
          <w:tcPr>
            <w:tcW w:w="2606" w:type="dxa"/>
            <w:tcBorders>
              <w:top w:val="single" w:sz="7" w:space="0" w:color="000000"/>
              <w:left w:val="double" w:sz="6" w:space="0" w:color="000000"/>
              <w:bottom w:val="single" w:sz="7" w:space="0" w:color="000000"/>
              <w:right w:val="double" w:sz="9" w:space="0" w:color="000000"/>
            </w:tcBorders>
          </w:tcPr>
          <w:p w14:paraId="02FC1489" w14:textId="62A0E9FE" w:rsidR="007E452B" w:rsidRDefault="004308F9">
            <w:pPr>
              <w:spacing w:after="143" w:line="224" w:lineRule="exact"/>
              <w:ind w:left="125"/>
              <w:textAlignment w:val="baseline"/>
              <w:rPr>
                <w:rFonts w:ascii="Arial" w:eastAsia="Arial" w:hAnsi="Arial"/>
                <w:color w:val="000000"/>
                <w:sz w:val="20"/>
              </w:rPr>
            </w:pPr>
            <w:r>
              <w:rPr>
                <w:rFonts w:ascii="Arial" w:eastAsia="Arial" w:hAnsi="Arial"/>
                <w:color w:val="000000"/>
                <w:sz w:val="20"/>
              </w:rPr>
              <w:t>Not Required</w:t>
            </w:r>
          </w:p>
        </w:tc>
      </w:tr>
      <w:tr w:rsidR="007E452B" w14:paraId="1E1AFABB" w14:textId="77777777">
        <w:trPr>
          <w:trHeight w:hRule="exact" w:val="475"/>
        </w:trPr>
        <w:tc>
          <w:tcPr>
            <w:tcW w:w="7224" w:type="dxa"/>
            <w:gridSpan w:val="2"/>
            <w:tcBorders>
              <w:top w:val="single" w:sz="7" w:space="0" w:color="000000"/>
              <w:left w:val="double" w:sz="9" w:space="0" w:color="000000"/>
              <w:bottom w:val="single" w:sz="7" w:space="0" w:color="000000"/>
              <w:right w:val="double" w:sz="6" w:space="0" w:color="000000"/>
            </w:tcBorders>
          </w:tcPr>
          <w:p w14:paraId="41F99850" w14:textId="77777777" w:rsidR="007E452B" w:rsidRDefault="004308F9">
            <w:pPr>
              <w:spacing w:line="228" w:lineRule="exact"/>
              <w:ind w:left="144" w:right="144"/>
              <w:jc w:val="both"/>
              <w:textAlignment w:val="baseline"/>
              <w:rPr>
                <w:rFonts w:ascii="Arial" w:eastAsia="Arial" w:hAnsi="Arial"/>
                <w:color w:val="000000"/>
                <w:sz w:val="20"/>
              </w:rPr>
            </w:pPr>
            <w:r>
              <w:rPr>
                <w:rFonts w:ascii="Arial" w:eastAsia="Arial" w:hAnsi="Arial"/>
                <w:color w:val="000000"/>
                <w:sz w:val="20"/>
              </w:rPr>
              <w:t>Have you completed all Mandatory Requirements (as per paragraph F17) stated in this ITT?</w:t>
            </w:r>
          </w:p>
        </w:tc>
        <w:tc>
          <w:tcPr>
            <w:tcW w:w="2606" w:type="dxa"/>
            <w:tcBorders>
              <w:top w:val="single" w:sz="7" w:space="0" w:color="000000"/>
              <w:left w:val="double" w:sz="6" w:space="0" w:color="000000"/>
              <w:bottom w:val="single" w:sz="7" w:space="0" w:color="000000"/>
              <w:right w:val="double" w:sz="9" w:space="0" w:color="000000"/>
            </w:tcBorders>
          </w:tcPr>
          <w:p w14:paraId="1F551533" w14:textId="1D1D3D8C" w:rsidR="007E452B" w:rsidRDefault="00A2054F">
            <w:pPr>
              <w:spacing w:after="225" w:line="224" w:lineRule="exact"/>
              <w:ind w:left="125"/>
              <w:textAlignment w:val="baseline"/>
              <w:rPr>
                <w:rFonts w:ascii="Arial" w:eastAsia="Arial" w:hAnsi="Arial"/>
                <w:color w:val="000000"/>
                <w:sz w:val="20"/>
              </w:rPr>
            </w:pPr>
            <w:r>
              <w:rPr>
                <w:rFonts w:ascii="Arial" w:eastAsia="Arial" w:hAnsi="Arial"/>
                <w:color w:val="000000"/>
                <w:sz w:val="20"/>
              </w:rPr>
              <w:t>N/A</w:t>
            </w:r>
          </w:p>
        </w:tc>
      </w:tr>
      <w:tr w:rsidR="007E452B" w14:paraId="17EA4F26" w14:textId="77777777">
        <w:trPr>
          <w:trHeight w:hRule="exact" w:val="476"/>
        </w:trPr>
        <w:tc>
          <w:tcPr>
            <w:tcW w:w="9830" w:type="dxa"/>
            <w:gridSpan w:val="3"/>
            <w:tcBorders>
              <w:top w:val="single" w:sz="7" w:space="0" w:color="000000"/>
              <w:left w:val="double" w:sz="9" w:space="0" w:color="000000"/>
              <w:bottom w:val="single" w:sz="7" w:space="0" w:color="000000"/>
              <w:right w:val="double" w:sz="9" w:space="0" w:color="000000"/>
            </w:tcBorders>
          </w:tcPr>
          <w:p w14:paraId="0C118A10" w14:textId="77777777" w:rsidR="007E452B" w:rsidRDefault="004308F9">
            <w:pPr>
              <w:spacing w:line="232" w:lineRule="exact"/>
              <w:ind w:left="144" w:right="684"/>
              <w:textAlignment w:val="baseline"/>
              <w:rPr>
                <w:rFonts w:ascii="Arial" w:eastAsia="Arial" w:hAnsi="Arial"/>
                <w:color w:val="000000"/>
                <w:sz w:val="20"/>
              </w:rPr>
            </w:pPr>
            <w:r>
              <w:rPr>
                <w:rFonts w:ascii="Arial" w:eastAsia="Arial" w:hAnsi="Arial"/>
                <w:color w:val="000000"/>
                <w:sz w:val="20"/>
              </w:rPr>
              <w:t xml:space="preserve">*If selecting Yes to any of the above questions, please attach the information detailed in Appendix 1 to DEFFORM </w:t>
            </w:r>
            <w:proofErr w:type="gramStart"/>
            <w:r>
              <w:rPr>
                <w:rFonts w:ascii="Arial" w:eastAsia="Arial" w:hAnsi="Arial"/>
                <w:color w:val="000000"/>
                <w:sz w:val="20"/>
              </w:rPr>
              <w:t>47ST</w:t>
            </w:r>
            <w:proofErr w:type="gramEnd"/>
            <w:r>
              <w:rPr>
                <w:rFonts w:ascii="Arial" w:eastAsia="Arial" w:hAnsi="Arial"/>
                <w:color w:val="000000"/>
                <w:sz w:val="20"/>
              </w:rPr>
              <w:t xml:space="preserve"> Annex A (Offer).</w:t>
            </w:r>
          </w:p>
        </w:tc>
      </w:tr>
      <w:tr w:rsidR="007E452B" w14:paraId="5F9C5900" w14:textId="77777777">
        <w:trPr>
          <w:trHeight w:hRule="exact" w:val="628"/>
        </w:trPr>
        <w:tc>
          <w:tcPr>
            <w:tcW w:w="9830" w:type="dxa"/>
            <w:gridSpan w:val="3"/>
            <w:tcBorders>
              <w:top w:val="single" w:sz="7" w:space="0" w:color="000000"/>
              <w:left w:val="double" w:sz="9" w:space="0" w:color="000000"/>
              <w:bottom w:val="single" w:sz="7" w:space="0" w:color="000000"/>
              <w:right w:val="double" w:sz="9" w:space="0" w:color="000000"/>
            </w:tcBorders>
            <w:vAlign w:val="center"/>
          </w:tcPr>
          <w:p w14:paraId="12EB1549" w14:textId="77777777" w:rsidR="007E452B" w:rsidRDefault="004308F9">
            <w:pPr>
              <w:spacing w:before="218" w:after="201" w:line="205" w:lineRule="exact"/>
              <w:ind w:left="144"/>
              <w:textAlignment w:val="baseline"/>
              <w:rPr>
                <w:rFonts w:ascii="Arial" w:eastAsia="Arial" w:hAnsi="Arial"/>
                <w:b/>
                <w:color w:val="000000"/>
                <w:sz w:val="18"/>
              </w:rPr>
            </w:pPr>
            <w:r>
              <w:rPr>
                <w:rFonts w:ascii="Arial" w:eastAsia="Arial" w:hAnsi="Arial"/>
                <w:b/>
                <w:color w:val="000000"/>
                <w:sz w:val="18"/>
              </w:rPr>
              <w:t>Tenderer’s Declaration</w:t>
            </w:r>
          </w:p>
        </w:tc>
      </w:tr>
      <w:tr w:rsidR="007E452B" w14:paraId="0CE672B9" w14:textId="77777777">
        <w:trPr>
          <w:trHeight w:hRule="exact" w:val="1757"/>
        </w:trPr>
        <w:tc>
          <w:tcPr>
            <w:tcW w:w="9830" w:type="dxa"/>
            <w:gridSpan w:val="3"/>
            <w:tcBorders>
              <w:top w:val="single" w:sz="7" w:space="0" w:color="000000"/>
              <w:left w:val="double" w:sz="9" w:space="0" w:color="000000"/>
              <w:bottom w:val="single" w:sz="7" w:space="0" w:color="000000"/>
              <w:right w:val="double" w:sz="9" w:space="0" w:color="000000"/>
            </w:tcBorders>
          </w:tcPr>
          <w:p w14:paraId="0C0F39C8" w14:textId="77777777" w:rsidR="007E452B" w:rsidRDefault="004308F9">
            <w:pPr>
              <w:spacing w:before="132" w:line="230" w:lineRule="exact"/>
              <w:ind w:left="144" w:right="216"/>
              <w:textAlignment w:val="baseline"/>
              <w:rPr>
                <w:rFonts w:ascii="Arial" w:eastAsia="Arial" w:hAnsi="Arial"/>
                <w:color w:val="000000"/>
                <w:sz w:val="20"/>
              </w:rPr>
            </w:pPr>
            <w:r>
              <w:rPr>
                <w:rFonts w:ascii="Arial" w:eastAsia="Arial" w:hAnsi="Arial"/>
                <w:color w:val="000000"/>
                <w:sz w:val="20"/>
              </w:rPr>
              <w:t>We understand that any misrepresentations may also be the subject of criminal investigation or used as the basis for civil action.</w:t>
            </w:r>
          </w:p>
          <w:p w14:paraId="3F286CE5" w14:textId="77777777" w:rsidR="007E452B" w:rsidRDefault="004308F9">
            <w:pPr>
              <w:spacing w:before="122" w:after="118" w:line="230" w:lineRule="exact"/>
              <w:ind w:left="144" w:right="468"/>
              <w:textAlignment w:val="baseline"/>
              <w:rPr>
                <w:rFonts w:ascii="Arial" w:eastAsia="Arial" w:hAnsi="Arial"/>
                <w:color w:val="000000"/>
                <w:spacing w:val="-2"/>
                <w:sz w:val="20"/>
              </w:rPr>
            </w:pPr>
            <w:r>
              <w:rPr>
                <w:rFonts w:ascii="Arial" w:eastAsia="Arial" w:hAnsi="Arial"/>
                <w:color w:val="000000"/>
                <w:spacing w:val="-2"/>
                <w:sz w:val="20"/>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Sensitive Information form (DEFFORM 539A).</w:t>
            </w:r>
          </w:p>
        </w:tc>
      </w:tr>
      <w:tr w:rsidR="007E452B" w14:paraId="4AACE119" w14:textId="77777777">
        <w:trPr>
          <w:trHeight w:hRule="exact" w:val="571"/>
        </w:trPr>
        <w:tc>
          <w:tcPr>
            <w:tcW w:w="9830" w:type="dxa"/>
            <w:gridSpan w:val="3"/>
            <w:tcBorders>
              <w:top w:val="single" w:sz="7" w:space="0" w:color="000000"/>
              <w:left w:val="double" w:sz="9" w:space="0" w:color="000000"/>
              <w:bottom w:val="single" w:sz="7" w:space="0" w:color="000000"/>
              <w:right w:val="double" w:sz="9" w:space="0" w:color="000000"/>
            </w:tcBorders>
          </w:tcPr>
          <w:p w14:paraId="7FCBDB66" w14:textId="73897D1A" w:rsidR="007E452B" w:rsidRDefault="004308F9">
            <w:pPr>
              <w:tabs>
                <w:tab w:val="left" w:leader="dot" w:pos="2592"/>
                <w:tab w:val="left" w:leader="dot" w:pos="8280"/>
              </w:tabs>
              <w:spacing w:before="104" w:after="248" w:line="205" w:lineRule="exact"/>
              <w:ind w:left="144"/>
              <w:textAlignment w:val="baseline"/>
              <w:rPr>
                <w:rFonts w:ascii="Arial" w:eastAsia="Arial" w:hAnsi="Arial"/>
                <w:b/>
                <w:color w:val="000000"/>
                <w:sz w:val="18"/>
              </w:rPr>
            </w:pPr>
            <w:r>
              <w:rPr>
                <w:rFonts w:ascii="Arial" w:eastAsia="Arial" w:hAnsi="Arial"/>
                <w:b/>
                <w:color w:val="000000"/>
                <w:sz w:val="18"/>
              </w:rPr>
              <w:t>Dated this</w:t>
            </w:r>
            <w:r w:rsidR="00A2054F">
              <w:rPr>
                <w:rFonts w:ascii="Arial" w:eastAsia="Arial" w:hAnsi="Arial"/>
                <w:b/>
                <w:color w:val="000000"/>
                <w:sz w:val="18"/>
              </w:rPr>
              <w:t xml:space="preserve">   7</w:t>
            </w:r>
            <w:r>
              <w:rPr>
                <w:rFonts w:ascii="Arial" w:eastAsia="Arial" w:hAnsi="Arial"/>
                <w:b/>
                <w:color w:val="000000"/>
                <w:sz w:val="18"/>
              </w:rPr>
              <w:tab/>
              <w:t>day of</w:t>
            </w:r>
            <w:r w:rsidR="00A2054F">
              <w:rPr>
                <w:rFonts w:ascii="Arial" w:eastAsia="Arial" w:hAnsi="Arial"/>
                <w:b/>
                <w:color w:val="000000"/>
                <w:sz w:val="18"/>
              </w:rPr>
              <w:t xml:space="preserve"> May</w:t>
            </w:r>
            <w:r>
              <w:rPr>
                <w:rFonts w:ascii="Arial" w:eastAsia="Arial" w:hAnsi="Arial"/>
                <w:b/>
                <w:color w:val="000000"/>
                <w:sz w:val="18"/>
              </w:rPr>
              <w:tab/>
              <w:t>Year</w:t>
            </w:r>
            <w:r w:rsidR="00A2054F">
              <w:rPr>
                <w:rFonts w:ascii="Arial" w:eastAsia="Arial" w:hAnsi="Arial"/>
                <w:b/>
                <w:color w:val="000000"/>
                <w:sz w:val="18"/>
              </w:rPr>
              <w:t xml:space="preserve"> 2024</w:t>
            </w:r>
          </w:p>
        </w:tc>
      </w:tr>
      <w:tr w:rsidR="007E452B" w14:paraId="1E5A66B5" w14:textId="77777777">
        <w:trPr>
          <w:trHeight w:hRule="exact" w:val="1114"/>
        </w:trPr>
        <w:tc>
          <w:tcPr>
            <w:tcW w:w="9830" w:type="dxa"/>
            <w:gridSpan w:val="3"/>
            <w:tcBorders>
              <w:top w:val="single" w:sz="7" w:space="0" w:color="000000"/>
              <w:left w:val="double" w:sz="9" w:space="0" w:color="000000"/>
              <w:bottom w:val="single" w:sz="7" w:space="0" w:color="000000"/>
              <w:right w:val="double" w:sz="9" w:space="0" w:color="000000"/>
            </w:tcBorders>
            <w:vAlign w:val="bottom"/>
          </w:tcPr>
          <w:p w14:paraId="41CEF708" w14:textId="77777777" w:rsidR="003A5A42" w:rsidRDefault="004308F9">
            <w:pPr>
              <w:tabs>
                <w:tab w:val="left" w:pos="3744"/>
              </w:tabs>
              <w:spacing w:before="294" w:line="204" w:lineRule="exact"/>
              <w:ind w:left="144"/>
              <w:textAlignment w:val="baseline"/>
              <w:rPr>
                <w:rFonts w:ascii="Arial" w:eastAsia="Arial" w:hAnsi="Arial"/>
                <w:color w:val="000000"/>
                <w:sz w:val="18"/>
              </w:rPr>
            </w:pPr>
            <w:r>
              <w:rPr>
                <w:rFonts w:ascii="Arial" w:eastAsia="Arial" w:hAnsi="Arial"/>
                <w:b/>
                <w:color w:val="000000"/>
                <w:sz w:val="18"/>
              </w:rPr>
              <w:t>Signature:</w:t>
            </w:r>
            <w:r w:rsidR="003A5A42" w:rsidRPr="00431173">
              <w:rPr>
                <w:rFonts w:ascii="Arial" w:eastAsia="Arial" w:hAnsi="Arial"/>
                <w:b/>
                <w:bCs/>
                <w:i/>
                <w:iCs/>
                <w:color w:val="000000"/>
              </w:rPr>
              <w:t xml:space="preserve"> </w:t>
            </w:r>
            <w:r w:rsidR="003A5A42" w:rsidRPr="00431173">
              <w:rPr>
                <w:rFonts w:ascii="Arial" w:eastAsia="Arial" w:hAnsi="Arial"/>
                <w:b/>
                <w:bCs/>
                <w:i/>
                <w:iCs/>
                <w:color w:val="000000"/>
              </w:rPr>
              <w:t>Redacted</w:t>
            </w:r>
            <w:r>
              <w:rPr>
                <w:rFonts w:ascii="Arial" w:eastAsia="Arial" w:hAnsi="Arial"/>
                <w:b/>
                <w:color w:val="000000"/>
                <w:sz w:val="18"/>
              </w:rPr>
              <w:tab/>
              <w:t>In the capacity of</w:t>
            </w:r>
            <w:r w:rsidR="00A2054F">
              <w:rPr>
                <w:rFonts w:ascii="Arial" w:eastAsia="Arial" w:hAnsi="Arial"/>
                <w:b/>
                <w:color w:val="000000"/>
                <w:sz w:val="18"/>
              </w:rPr>
              <w:t xml:space="preserve"> Partner </w:t>
            </w:r>
            <w:r w:rsidR="003A5A42" w:rsidRPr="00431173">
              <w:rPr>
                <w:rFonts w:ascii="Arial" w:eastAsia="Arial" w:hAnsi="Arial"/>
                <w:b/>
                <w:bCs/>
                <w:i/>
                <w:iCs/>
                <w:color w:val="000000"/>
              </w:rPr>
              <w:t>Redacted</w:t>
            </w:r>
            <w:r w:rsidR="003A5A42">
              <w:rPr>
                <w:rFonts w:ascii="Arial" w:eastAsia="Arial" w:hAnsi="Arial"/>
                <w:color w:val="000000"/>
                <w:sz w:val="18"/>
              </w:rPr>
              <w:t xml:space="preserve"> </w:t>
            </w:r>
          </w:p>
          <w:p w14:paraId="0AE8C1AB" w14:textId="429AA594" w:rsidR="007E452B" w:rsidRDefault="004308F9">
            <w:pPr>
              <w:tabs>
                <w:tab w:val="left" w:pos="3744"/>
              </w:tabs>
              <w:spacing w:before="294" w:line="204" w:lineRule="exact"/>
              <w:ind w:left="144"/>
              <w:textAlignment w:val="baseline"/>
              <w:rPr>
                <w:rFonts w:ascii="Arial" w:eastAsia="Arial" w:hAnsi="Arial"/>
                <w:color w:val="000000"/>
                <w:sz w:val="18"/>
              </w:rPr>
            </w:pPr>
            <w:r>
              <w:rPr>
                <w:rFonts w:ascii="Arial" w:eastAsia="Arial" w:hAnsi="Arial"/>
                <w:color w:val="000000"/>
                <w:sz w:val="18"/>
              </w:rPr>
              <w:t>(Must be original)</w:t>
            </w:r>
            <w:r>
              <w:rPr>
                <w:rFonts w:ascii="Arial" w:eastAsia="Arial" w:hAnsi="Arial"/>
                <w:color w:val="000000"/>
                <w:sz w:val="18"/>
              </w:rPr>
              <w:tab/>
              <w:t xml:space="preserve">(State official position </w:t>
            </w:r>
            <w:proofErr w:type="gramStart"/>
            <w:r>
              <w:rPr>
                <w:rFonts w:ascii="Arial" w:eastAsia="Arial" w:hAnsi="Arial"/>
                <w:color w:val="000000"/>
                <w:sz w:val="18"/>
              </w:rPr>
              <w:t>e.g.</w:t>
            </w:r>
            <w:proofErr w:type="gramEnd"/>
            <w:r>
              <w:rPr>
                <w:rFonts w:ascii="Arial" w:eastAsia="Arial" w:hAnsi="Arial"/>
                <w:color w:val="000000"/>
                <w:sz w:val="18"/>
              </w:rPr>
              <w:t xml:space="preserve"> Director, Manager, Secretary etc.)</w:t>
            </w:r>
          </w:p>
        </w:tc>
      </w:tr>
      <w:tr w:rsidR="007E452B" w14:paraId="703A0F34" w14:textId="77777777">
        <w:trPr>
          <w:trHeight w:hRule="exact" w:val="1589"/>
        </w:trPr>
        <w:tc>
          <w:tcPr>
            <w:tcW w:w="5357" w:type="dxa"/>
            <w:tcBorders>
              <w:top w:val="single" w:sz="7" w:space="0" w:color="000000"/>
              <w:left w:val="double" w:sz="9" w:space="0" w:color="000000"/>
              <w:bottom w:val="double" w:sz="6" w:space="0" w:color="000000"/>
              <w:right w:val="single" w:sz="7" w:space="0" w:color="000000"/>
            </w:tcBorders>
          </w:tcPr>
          <w:p w14:paraId="0D230054" w14:textId="45BE7DDE" w:rsidR="007E452B" w:rsidRDefault="004308F9">
            <w:pPr>
              <w:spacing w:before="108" w:line="205" w:lineRule="exact"/>
              <w:ind w:left="144"/>
              <w:textAlignment w:val="baseline"/>
              <w:rPr>
                <w:rFonts w:ascii="Arial" w:eastAsia="Arial" w:hAnsi="Arial"/>
                <w:b/>
                <w:color w:val="000000"/>
                <w:sz w:val="18"/>
              </w:rPr>
            </w:pPr>
            <w:r>
              <w:rPr>
                <w:rFonts w:ascii="Arial" w:eastAsia="Arial" w:hAnsi="Arial"/>
                <w:b/>
                <w:color w:val="000000"/>
                <w:sz w:val="18"/>
              </w:rPr>
              <w:t xml:space="preserve">Name: </w:t>
            </w:r>
            <w:r w:rsidR="003A5A42" w:rsidRPr="00431173">
              <w:rPr>
                <w:rFonts w:ascii="Arial" w:eastAsia="Arial" w:hAnsi="Arial"/>
                <w:b/>
                <w:bCs/>
                <w:i/>
                <w:iCs/>
                <w:color w:val="000000"/>
              </w:rPr>
              <w:t>Redacted</w:t>
            </w:r>
          </w:p>
          <w:p w14:paraId="12D05070" w14:textId="77777777" w:rsidR="007E452B" w:rsidRDefault="004308F9">
            <w:pPr>
              <w:spacing w:before="208" w:line="205" w:lineRule="exact"/>
              <w:ind w:left="144"/>
              <w:textAlignment w:val="baseline"/>
              <w:rPr>
                <w:rFonts w:ascii="Arial" w:eastAsia="Arial" w:hAnsi="Arial"/>
                <w:b/>
                <w:color w:val="000000"/>
                <w:sz w:val="18"/>
              </w:rPr>
            </w:pPr>
            <w:r>
              <w:rPr>
                <w:rFonts w:ascii="Arial" w:eastAsia="Arial" w:hAnsi="Arial"/>
                <w:b/>
                <w:color w:val="000000"/>
                <w:sz w:val="18"/>
              </w:rPr>
              <w:t xml:space="preserve">duly </w:t>
            </w:r>
            <w:proofErr w:type="spellStart"/>
            <w:r>
              <w:rPr>
                <w:rFonts w:ascii="Arial" w:eastAsia="Arial" w:hAnsi="Arial"/>
                <w:b/>
                <w:color w:val="000000"/>
                <w:sz w:val="18"/>
              </w:rPr>
              <w:t>authorised</w:t>
            </w:r>
            <w:proofErr w:type="spellEnd"/>
            <w:r>
              <w:rPr>
                <w:rFonts w:ascii="Arial" w:eastAsia="Arial" w:hAnsi="Arial"/>
                <w:b/>
                <w:color w:val="000000"/>
                <w:sz w:val="18"/>
              </w:rPr>
              <w:t xml:space="preserve"> to sign this Tender for and on behalf of:</w:t>
            </w:r>
          </w:p>
          <w:p w14:paraId="5CAA9BD2" w14:textId="255275A9" w:rsidR="007E452B" w:rsidRDefault="00A2054F">
            <w:pPr>
              <w:spacing w:before="213" w:after="435" w:line="205" w:lineRule="exact"/>
              <w:ind w:left="144"/>
              <w:textAlignment w:val="baseline"/>
              <w:rPr>
                <w:rFonts w:ascii="Arial" w:eastAsia="Arial" w:hAnsi="Arial"/>
                <w:color w:val="000000"/>
                <w:sz w:val="18"/>
              </w:rPr>
            </w:pPr>
            <w:r>
              <w:rPr>
                <w:rFonts w:ascii="Arial" w:eastAsia="Arial" w:hAnsi="Arial"/>
                <w:color w:val="000000"/>
                <w:sz w:val="18"/>
              </w:rPr>
              <w:t xml:space="preserve">BDB </w:t>
            </w:r>
            <w:proofErr w:type="spellStart"/>
            <w:r>
              <w:rPr>
                <w:rFonts w:ascii="Arial" w:eastAsia="Arial" w:hAnsi="Arial"/>
                <w:color w:val="000000"/>
                <w:sz w:val="18"/>
              </w:rPr>
              <w:t>Pitmans</w:t>
            </w:r>
            <w:proofErr w:type="spellEnd"/>
            <w:r>
              <w:rPr>
                <w:rFonts w:ascii="Arial" w:eastAsia="Arial" w:hAnsi="Arial"/>
                <w:color w:val="000000"/>
                <w:sz w:val="18"/>
              </w:rPr>
              <w:t xml:space="preserve"> LLP</w:t>
            </w:r>
          </w:p>
        </w:tc>
        <w:tc>
          <w:tcPr>
            <w:tcW w:w="4473" w:type="dxa"/>
            <w:gridSpan w:val="2"/>
            <w:tcBorders>
              <w:top w:val="single" w:sz="7" w:space="0" w:color="000000"/>
              <w:left w:val="single" w:sz="7" w:space="0" w:color="000000"/>
              <w:bottom w:val="double" w:sz="6" w:space="0" w:color="000000"/>
              <w:right w:val="double" w:sz="9" w:space="0" w:color="000000"/>
            </w:tcBorders>
          </w:tcPr>
          <w:p w14:paraId="1828BDE7" w14:textId="527D93E5" w:rsidR="007E452B" w:rsidRDefault="004308F9">
            <w:pPr>
              <w:spacing w:before="108" w:line="205" w:lineRule="exact"/>
              <w:ind w:left="144"/>
              <w:textAlignment w:val="baseline"/>
              <w:rPr>
                <w:rFonts w:ascii="Arial" w:eastAsia="Arial" w:hAnsi="Arial"/>
                <w:b/>
                <w:color w:val="000000"/>
                <w:sz w:val="18"/>
              </w:rPr>
            </w:pPr>
            <w:r>
              <w:rPr>
                <w:rFonts w:ascii="Arial" w:eastAsia="Arial" w:hAnsi="Arial"/>
                <w:b/>
                <w:color w:val="000000"/>
                <w:sz w:val="18"/>
              </w:rPr>
              <w:t>Postal Address:</w:t>
            </w:r>
            <w:r w:rsidR="00A2054F">
              <w:rPr>
                <w:rFonts w:ascii="Arial" w:eastAsia="Arial" w:hAnsi="Arial"/>
                <w:b/>
                <w:color w:val="000000"/>
                <w:sz w:val="18"/>
              </w:rPr>
              <w:t xml:space="preserve"> One Bartholomew Close, London, EC1A 7BL</w:t>
            </w:r>
          </w:p>
          <w:p w14:paraId="6E0A0EFF" w14:textId="7E01F77D" w:rsidR="007E452B" w:rsidRDefault="004308F9">
            <w:pPr>
              <w:spacing w:before="414" w:line="205" w:lineRule="exact"/>
              <w:ind w:left="144"/>
              <w:textAlignment w:val="baseline"/>
              <w:rPr>
                <w:rFonts w:ascii="Arial" w:eastAsia="Arial" w:hAnsi="Arial"/>
                <w:b/>
                <w:color w:val="000000"/>
                <w:sz w:val="18"/>
              </w:rPr>
            </w:pPr>
            <w:r>
              <w:rPr>
                <w:rFonts w:ascii="Arial" w:eastAsia="Arial" w:hAnsi="Arial"/>
                <w:b/>
                <w:color w:val="000000"/>
                <w:sz w:val="18"/>
              </w:rPr>
              <w:t>Telephone No:</w:t>
            </w:r>
            <w:r w:rsidR="00A2054F">
              <w:rPr>
                <w:rFonts w:ascii="Arial" w:eastAsia="Arial" w:hAnsi="Arial"/>
                <w:b/>
                <w:color w:val="000000"/>
                <w:sz w:val="18"/>
              </w:rPr>
              <w:t xml:space="preserve"> </w:t>
            </w:r>
            <w:r w:rsidR="003A5A42" w:rsidRPr="00431173">
              <w:rPr>
                <w:rFonts w:ascii="Arial" w:eastAsia="Arial" w:hAnsi="Arial"/>
                <w:b/>
                <w:bCs/>
                <w:i/>
                <w:iCs/>
                <w:color w:val="000000"/>
              </w:rPr>
              <w:t>Redacted</w:t>
            </w:r>
          </w:p>
          <w:p w14:paraId="12EE42CD" w14:textId="372BFE16" w:rsidR="007E452B" w:rsidRDefault="004308F9">
            <w:pPr>
              <w:spacing w:before="7" w:line="205" w:lineRule="exact"/>
              <w:ind w:left="144"/>
              <w:textAlignment w:val="baseline"/>
              <w:rPr>
                <w:rFonts w:ascii="Arial" w:eastAsia="Arial" w:hAnsi="Arial"/>
                <w:b/>
                <w:color w:val="000000"/>
                <w:sz w:val="18"/>
              </w:rPr>
            </w:pPr>
            <w:r>
              <w:rPr>
                <w:rFonts w:ascii="Arial" w:eastAsia="Arial" w:hAnsi="Arial"/>
                <w:b/>
                <w:color w:val="000000"/>
                <w:sz w:val="18"/>
              </w:rPr>
              <w:t>Registered Company Number:</w:t>
            </w:r>
            <w:r w:rsidR="00A2054F">
              <w:rPr>
                <w:rFonts w:ascii="Arial" w:eastAsia="Arial" w:hAnsi="Arial"/>
                <w:b/>
                <w:color w:val="000000"/>
                <w:sz w:val="18"/>
              </w:rPr>
              <w:t xml:space="preserve"> OC320798</w:t>
            </w:r>
          </w:p>
          <w:p w14:paraId="5985772E" w14:textId="77777777" w:rsidR="007E452B" w:rsidRDefault="004308F9">
            <w:pPr>
              <w:spacing w:before="54" w:after="176" w:line="205" w:lineRule="exact"/>
              <w:ind w:left="144"/>
              <w:textAlignment w:val="baseline"/>
              <w:rPr>
                <w:rFonts w:ascii="Arial" w:eastAsia="Arial" w:hAnsi="Arial"/>
                <w:b/>
                <w:color w:val="000000"/>
                <w:sz w:val="18"/>
              </w:rPr>
            </w:pPr>
            <w:r>
              <w:rPr>
                <w:rFonts w:ascii="Arial" w:eastAsia="Arial" w:hAnsi="Arial"/>
                <w:b/>
                <w:color w:val="000000"/>
                <w:sz w:val="18"/>
              </w:rPr>
              <w:t>Dunn and Bradstreet Number:</w:t>
            </w:r>
          </w:p>
        </w:tc>
      </w:tr>
    </w:tbl>
    <w:p w14:paraId="7E662284" w14:textId="77777777" w:rsidR="007E452B" w:rsidRDefault="007E452B">
      <w:pPr>
        <w:spacing w:after="3476" w:line="20" w:lineRule="exact"/>
      </w:pPr>
    </w:p>
    <w:p w14:paraId="2F47200F" w14:textId="77777777" w:rsidR="007E452B" w:rsidRDefault="007E452B">
      <w:pPr>
        <w:spacing w:after="3476" w:line="20" w:lineRule="exact"/>
        <w:sectPr w:rsidR="007E452B">
          <w:pgSz w:w="11909" w:h="16843"/>
          <w:pgMar w:top="820" w:right="701" w:bottom="121" w:left="1128" w:header="720" w:footer="720" w:gutter="0"/>
          <w:cols w:space="720"/>
        </w:sectPr>
      </w:pPr>
    </w:p>
    <w:p w14:paraId="2D0D3137" w14:textId="77777777" w:rsidR="007E452B" w:rsidRDefault="007E452B">
      <w:pPr>
        <w:sectPr w:rsidR="007E452B">
          <w:type w:val="continuous"/>
          <w:pgSz w:w="11909" w:h="16843"/>
          <w:pgMar w:top="820" w:right="5117" w:bottom="121" w:left="5352" w:header="720" w:footer="720" w:gutter="0"/>
          <w:cols w:space="720"/>
        </w:sectPr>
      </w:pPr>
    </w:p>
    <w:p w14:paraId="6E25CA98" w14:textId="77777777" w:rsidR="007E452B" w:rsidRDefault="004308F9">
      <w:pPr>
        <w:spacing w:before="5" w:line="247" w:lineRule="exact"/>
        <w:ind w:left="3384"/>
        <w:textAlignment w:val="baseline"/>
        <w:rPr>
          <w:rFonts w:ascii="Arial" w:eastAsia="Arial" w:hAnsi="Arial"/>
          <w:b/>
          <w:color w:val="000000"/>
        </w:rPr>
      </w:pPr>
      <w:r>
        <w:rPr>
          <w:rFonts w:ascii="Arial" w:eastAsia="Arial" w:hAnsi="Arial"/>
          <w:b/>
          <w:color w:val="000000"/>
        </w:rPr>
        <w:lastRenderedPageBreak/>
        <w:t xml:space="preserve">Appendix 1 to DEFFORM </w:t>
      </w:r>
      <w:proofErr w:type="gramStart"/>
      <w:r>
        <w:rPr>
          <w:rFonts w:ascii="Arial" w:eastAsia="Arial" w:hAnsi="Arial"/>
          <w:b/>
          <w:color w:val="000000"/>
        </w:rPr>
        <w:t>47ST</w:t>
      </w:r>
      <w:proofErr w:type="gramEnd"/>
      <w:r>
        <w:rPr>
          <w:rFonts w:ascii="Arial" w:eastAsia="Arial" w:hAnsi="Arial"/>
          <w:b/>
          <w:color w:val="000000"/>
        </w:rPr>
        <w:t xml:space="preserve"> Annex A (Offer) (</w:t>
      </w:r>
      <w:proofErr w:type="spellStart"/>
      <w:r>
        <w:rPr>
          <w:rFonts w:ascii="Arial" w:eastAsia="Arial" w:hAnsi="Arial"/>
          <w:b/>
          <w:color w:val="000000"/>
        </w:rPr>
        <w:t>Edn</w:t>
      </w:r>
      <w:proofErr w:type="spellEnd"/>
      <w:r>
        <w:rPr>
          <w:rFonts w:ascii="Arial" w:eastAsia="Arial" w:hAnsi="Arial"/>
          <w:b/>
          <w:color w:val="000000"/>
        </w:rPr>
        <w:t xml:space="preserve"> 06/23)</w:t>
      </w:r>
    </w:p>
    <w:p w14:paraId="3ADA0B3A" w14:textId="77777777" w:rsidR="007E452B" w:rsidRDefault="004308F9">
      <w:pPr>
        <w:spacing w:before="246" w:line="322" w:lineRule="exact"/>
        <w:jc w:val="center"/>
        <w:textAlignment w:val="baseline"/>
        <w:rPr>
          <w:rFonts w:ascii="Arial" w:eastAsia="Arial" w:hAnsi="Arial"/>
          <w:b/>
          <w:color w:val="000000"/>
          <w:sz w:val="28"/>
        </w:rPr>
      </w:pPr>
      <w:r>
        <w:rPr>
          <w:rFonts w:ascii="Arial" w:eastAsia="Arial" w:hAnsi="Arial"/>
          <w:b/>
          <w:color w:val="000000"/>
          <w:sz w:val="28"/>
        </w:rPr>
        <w:t>Information on Mandatory Declaration Returns</w:t>
      </w:r>
    </w:p>
    <w:p w14:paraId="59ED7A06" w14:textId="4ABEC57C" w:rsidR="007E452B" w:rsidRDefault="004308F9">
      <w:pPr>
        <w:spacing w:before="243" w:line="295" w:lineRule="exact"/>
        <w:ind w:left="216"/>
        <w:textAlignment w:val="baseline"/>
        <w:rPr>
          <w:rFonts w:ascii="Arial" w:eastAsia="Arial" w:hAnsi="Arial"/>
          <w:b/>
          <w:color w:val="000000"/>
          <w:spacing w:val="-4"/>
          <w:sz w:val="26"/>
        </w:rPr>
      </w:pPr>
      <w:r>
        <w:rPr>
          <w:rFonts w:ascii="Arial" w:eastAsia="Arial" w:hAnsi="Arial"/>
          <w:b/>
          <w:color w:val="000000"/>
          <w:spacing w:val="-4"/>
          <w:sz w:val="26"/>
        </w:rPr>
        <w:t>Part Tender</w:t>
      </w:r>
      <w:r w:rsidR="0047340C">
        <w:rPr>
          <w:rFonts w:ascii="Arial" w:eastAsia="Arial" w:hAnsi="Arial"/>
          <w:b/>
          <w:color w:val="000000"/>
          <w:spacing w:val="-4"/>
          <w:sz w:val="26"/>
        </w:rPr>
        <w:t xml:space="preserve">- Not Applicable </w:t>
      </w:r>
    </w:p>
    <w:p w14:paraId="066F1CBD" w14:textId="77777777" w:rsidR="007E452B" w:rsidRDefault="004308F9">
      <w:pPr>
        <w:tabs>
          <w:tab w:val="decimal" w:pos="360"/>
          <w:tab w:val="left" w:pos="792"/>
        </w:tabs>
        <w:spacing w:before="107" w:line="254" w:lineRule="exact"/>
        <w:ind w:left="216"/>
        <w:textAlignment w:val="baseline"/>
        <w:rPr>
          <w:rFonts w:ascii="Arial" w:eastAsia="Arial" w:hAnsi="Arial"/>
          <w:color w:val="000000"/>
          <w:spacing w:val="-2"/>
        </w:rPr>
      </w:pPr>
      <w:r>
        <w:rPr>
          <w:rFonts w:ascii="Arial" w:eastAsia="Arial" w:hAnsi="Arial"/>
          <w:color w:val="000000"/>
          <w:spacing w:val="-2"/>
        </w:rPr>
        <w:tab/>
        <w:t>1.</w:t>
      </w:r>
      <w:r>
        <w:rPr>
          <w:rFonts w:ascii="Arial" w:eastAsia="Arial" w:hAnsi="Arial"/>
          <w:color w:val="000000"/>
          <w:spacing w:val="-2"/>
        </w:rPr>
        <w:tab/>
        <w:t>Under Conditions of Tendering F1, the Authority reserves the right to order some or part of</w:t>
      </w:r>
    </w:p>
    <w:p w14:paraId="6FAE28FE" w14:textId="77777777" w:rsidR="007E452B" w:rsidRDefault="004308F9">
      <w:pPr>
        <w:spacing w:before="1" w:line="254" w:lineRule="exact"/>
        <w:ind w:left="216" w:right="504"/>
        <w:textAlignment w:val="baseline"/>
        <w:rPr>
          <w:rFonts w:ascii="Arial" w:eastAsia="Arial" w:hAnsi="Arial"/>
          <w:color w:val="000000"/>
        </w:rPr>
      </w:pPr>
      <w:r>
        <w:rPr>
          <w:rFonts w:ascii="Arial" w:eastAsia="Arial" w:hAnsi="Arial"/>
          <w:color w:val="000000"/>
        </w:rPr>
        <w:t>your Tender. If your offer is subject to the Authority contracting for all the Contractor Deliverables, select ‘Yes’ and provide further details in your Tender.</w:t>
      </w:r>
    </w:p>
    <w:p w14:paraId="07678A2B" w14:textId="6B63F705" w:rsidR="007E452B" w:rsidRDefault="004308F9">
      <w:pPr>
        <w:spacing w:before="251" w:line="295" w:lineRule="exact"/>
        <w:ind w:left="216"/>
        <w:textAlignment w:val="baseline"/>
        <w:rPr>
          <w:rFonts w:ascii="Arial" w:eastAsia="Arial" w:hAnsi="Arial"/>
          <w:b/>
          <w:color w:val="000000"/>
          <w:spacing w:val="-2"/>
          <w:sz w:val="26"/>
        </w:rPr>
      </w:pPr>
      <w:r>
        <w:rPr>
          <w:rFonts w:ascii="Arial" w:eastAsia="Arial" w:hAnsi="Arial"/>
          <w:b/>
          <w:color w:val="000000"/>
          <w:spacing w:val="-2"/>
          <w:sz w:val="26"/>
        </w:rPr>
        <w:t>Minimum Order Quantities</w:t>
      </w:r>
      <w:r w:rsidR="0047340C">
        <w:rPr>
          <w:rFonts w:ascii="Arial" w:eastAsia="Arial" w:hAnsi="Arial"/>
          <w:b/>
          <w:color w:val="000000"/>
          <w:spacing w:val="-4"/>
          <w:sz w:val="26"/>
        </w:rPr>
        <w:t>- Not Applicable</w:t>
      </w:r>
    </w:p>
    <w:p w14:paraId="2A2C4AB2" w14:textId="77777777" w:rsidR="007E452B" w:rsidRDefault="004308F9">
      <w:pPr>
        <w:tabs>
          <w:tab w:val="decimal" w:pos="360"/>
          <w:tab w:val="left" w:pos="792"/>
        </w:tabs>
        <w:spacing w:before="112" w:line="254" w:lineRule="exact"/>
        <w:ind w:left="216"/>
        <w:textAlignment w:val="baseline"/>
        <w:rPr>
          <w:rFonts w:ascii="Arial" w:eastAsia="Arial" w:hAnsi="Arial"/>
          <w:color w:val="000000"/>
        </w:rPr>
      </w:pPr>
      <w:r>
        <w:rPr>
          <w:rFonts w:ascii="Arial" w:eastAsia="Arial" w:hAnsi="Arial"/>
          <w:color w:val="000000"/>
        </w:rPr>
        <w:tab/>
        <w:t>2.</w:t>
      </w:r>
      <w:r>
        <w:rPr>
          <w:rFonts w:ascii="Arial" w:eastAsia="Arial" w:hAnsi="Arial"/>
          <w:color w:val="000000"/>
        </w:rPr>
        <w:tab/>
        <w:t>Where your offer is subject to minimum order quantities, select ‘Yes’ and provide further</w:t>
      </w:r>
    </w:p>
    <w:p w14:paraId="003A558D" w14:textId="77777777" w:rsidR="007E452B" w:rsidRDefault="004308F9">
      <w:pPr>
        <w:spacing w:before="1" w:line="254" w:lineRule="exact"/>
        <w:ind w:left="216"/>
        <w:textAlignment w:val="baseline"/>
        <w:rPr>
          <w:rFonts w:ascii="Arial" w:eastAsia="Arial" w:hAnsi="Arial"/>
          <w:color w:val="000000"/>
          <w:spacing w:val="-1"/>
        </w:rPr>
      </w:pPr>
      <w:r>
        <w:rPr>
          <w:rFonts w:ascii="Arial" w:eastAsia="Arial" w:hAnsi="Arial"/>
          <w:color w:val="000000"/>
          <w:spacing w:val="-1"/>
        </w:rPr>
        <w:t>details in your Tender.</w:t>
      </w:r>
    </w:p>
    <w:p w14:paraId="58F0AF41" w14:textId="75086CEE" w:rsidR="007E452B" w:rsidRDefault="004308F9">
      <w:pPr>
        <w:spacing w:before="250" w:line="295" w:lineRule="exact"/>
        <w:ind w:left="216"/>
        <w:textAlignment w:val="baseline"/>
        <w:rPr>
          <w:rFonts w:ascii="Arial" w:eastAsia="Arial" w:hAnsi="Arial"/>
          <w:b/>
          <w:color w:val="000000"/>
          <w:spacing w:val="-1"/>
          <w:sz w:val="26"/>
        </w:rPr>
      </w:pPr>
      <w:r>
        <w:rPr>
          <w:rFonts w:ascii="Arial" w:eastAsia="Arial" w:hAnsi="Arial"/>
          <w:b/>
          <w:color w:val="000000"/>
          <w:spacing w:val="-1"/>
          <w:sz w:val="26"/>
        </w:rPr>
        <w:t>IPR Restrictions</w:t>
      </w:r>
      <w:r w:rsidR="0047340C">
        <w:rPr>
          <w:rFonts w:ascii="Arial" w:eastAsia="Arial" w:hAnsi="Arial"/>
          <w:b/>
          <w:color w:val="000000"/>
          <w:spacing w:val="-4"/>
          <w:sz w:val="26"/>
        </w:rPr>
        <w:t>- Not Applicable</w:t>
      </w:r>
    </w:p>
    <w:p w14:paraId="248030D3" w14:textId="77777777" w:rsidR="007E452B" w:rsidRDefault="004308F9">
      <w:pPr>
        <w:tabs>
          <w:tab w:val="decimal" w:pos="360"/>
          <w:tab w:val="left" w:pos="792"/>
        </w:tabs>
        <w:spacing w:before="113" w:line="254" w:lineRule="exact"/>
        <w:ind w:left="216"/>
        <w:textAlignment w:val="baseline"/>
        <w:rPr>
          <w:rFonts w:ascii="Arial" w:eastAsia="Arial" w:hAnsi="Arial"/>
          <w:color w:val="000000"/>
        </w:rPr>
      </w:pPr>
      <w:r>
        <w:rPr>
          <w:rFonts w:ascii="Arial" w:eastAsia="Arial" w:hAnsi="Arial"/>
          <w:color w:val="000000"/>
        </w:rPr>
        <w:tab/>
        <w:t>3.</w:t>
      </w:r>
      <w:r>
        <w:rPr>
          <w:rFonts w:ascii="Arial" w:eastAsia="Arial" w:hAnsi="Arial"/>
          <w:color w:val="000000"/>
        </w:rPr>
        <w:tab/>
        <w:t>You must complete and attach DEFFORM 711 (Notification of Intellectual Property Rights</w:t>
      </w:r>
    </w:p>
    <w:p w14:paraId="64DDD934" w14:textId="77777777" w:rsidR="007E452B" w:rsidRDefault="004308F9">
      <w:pPr>
        <w:spacing w:line="253" w:lineRule="exact"/>
        <w:ind w:left="216" w:right="288"/>
        <w:textAlignment w:val="baseline"/>
        <w:rPr>
          <w:rFonts w:ascii="Arial" w:eastAsia="Arial" w:hAnsi="Arial"/>
          <w:color w:val="000000"/>
        </w:rPr>
      </w:pPr>
      <w:r>
        <w:rPr>
          <w:rFonts w:ascii="Arial" w:eastAsia="Arial" w:hAnsi="Arial"/>
          <w:color w:val="000000"/>
        </w:rPr>
        <w:t>(IPR)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2DE295D4" w14:textId="77777777" w:rsidR="007E452B" w:rsidRDefault="004308F9">
      <w:pPr>
        <w:tabs>
          <w:tab w:val="decimal" w:pos="360"/>
          <w:tab w:val="left" w:pos="792"/>
        </w:tabs>
        <w:spacing w:before="115" w:line="254" w:lineRule="exact"/>
        <w:ind w:left="216"/>
        <w:textAlignment w:val="baseline"/>
        <w:rPr>
          <w:rFonts w:ascii="Arial" w:eastAsia="Arial" w:hAnsi="Arial"/>
          <w:color w:val="000000"/>
        </w:rPr>
      </w:pPr>
      <w:r>
        <w:rPr>
          <w:rFonts w:ascii="Arial" w:eastAsia="Arial" w:hAnsi="Arial"/>
          <w:color w:val="000000"/>
        </w:rPr>
        <w:tab/>
      </w:r>
      <w:proofErr w:type="gramStart"/>
      <w:r>
        <w:rPr>
          <w:rFonts w:ascii="Arial" w:eastAsia="Arial" w:hAnsi="Arial"/>
          <w:color w:val="000000"/>
        </w:rPr>
        <w:t>4.</w:t>
      </w:r>
      <w:r>
        <w:rPr>
          <w:rFonts w:ascii="Arial" w:eastAsia="Arial" w:hAnsi="Arial"/>
          <w:color w:val="000000"/>
        </w:rPr>
        <w:tab/>
        <w:t>In particular, you</w:t>
      </w:r>
      <w:proofErr w:type="gramEnd"/>
      <w:r>
        <w:rPr>
          <w:rFonts w:ascii="Arial" w:eastAsia="Arial" w:hAnsi="Arial"/>
          <w:color w:val="000000"/>
        </w:rPr>
        <w:t xml:space="preserve"> must identify:</w:t>
      </w:r>
    </w:p>
    <w:p w14:paraId="689ABC1B" w14:textId="77777777" w:rsidR="007E452B" w:rsidRDefault="004308F9">
      <w:pPr>
        <w:numPr>
          <w:ilvl w:val="0"/>
          <w:numId w:val="21"/>
        </w:numPr>
        <w:tabs>
          <w:tab w:val="clear" w:pos="576"/>
          <w:tab w:val="left" w:pos="1368"/>
        </w:tabs>
        <w:spacing w:before="121" w:line="254" w:lineRule="exact"/>
        <w:ind w:left="792"/>
        <w:textAlignment w:val="baseline"/>
        <w:rPr>
          <w:rFonts w:ascii="Arial" w:eastAsia="Arial" w:hAnsi="Arial"/>
          <w:color w:val="000000"/>
        </w:rPr>
      </w:pPr>
      <w:r>
        <w:rPr>
          <w:rFonts w:ascii="Arial" w:eastAsia="Arial" w:hAnsi="Arial"/>
          <w:color w:val="000000"/>
        </w:rPr>
        <w:t>any restriction on the provision of information to the Authority; any restriction on</w:t>
      </w:r>
    </w:p>
    <w:p w14:paraId="132F4CB3" w14:textId="77777777" w:rsidR="007E452B" w:rsidRDefault="004308F9">
      <w:pPr>
        <w:spacing w:line="253" w:lineRule="exact"/>
        <w:ind w:left="792" w:right="216"/>
        <w:textAlignment w:val="baseline"/>
        <w:rPr>
          <w:rFonts w:ascii="Arial" w:eastAsia="Arial" w:hAnsi="Arial"/>
          <w:color w:val="000000"/>
          <w:spacing w:val="2"/>
        </w:rPr>
      </w:pPr>
      <w:r>
        <w:rPr>
          <w:rFonts w:ascii="Arial" w:eastAsia="Arial" w:hAnsi="Arial"/>
          <w:color w:val="000000"/>
          <w:spacing w:val="2"/>
        </w:rPr>
        <w:t xml:space="preserve">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ascii="Arial" w:eastAsia="Arial" w:hAnsi="Arial"/>
          <w:color w:val="000000"/>
          <w:spacing w:val="2"/>
        </w:rPr>
        <w:t>Party;</w:t>
      </w:r>
      <w:proofErr w:type="gramEnd"/>
    </w:p>
    <w:p w14:paraId="189E304B" w14:textId="77777777" w:rsidR="007E452B" w:rsidRDefault="004308F9">
      <w:pPr>
        <w:numPr>
          <w:ilvl w:val="0"/>
          <w:numId w:val="21"/>
        </w:numPr>
        <w:tabs>
          <w:tab w:val="clear" w:pos="576"/>
          <w:tab w:val="left" w:pos="1368"/>
        </w:tabs>
        <w:spacing w:before="112" w:line="254" w:lineRule="exact"/>
        <w:ind w:left="792" w:right="216"/>
        <w:textAlignment w:val="baseline"/>
        <w:rPr>
          <w:rFonts w:ascii="Arial" w:eastAsia="Arial" w:hAnsi="Arial"/>
          <w:color w:val="000000"/>
        </w:rPr>
      </w:pPr>
      <w:r>
        <w:rPr>
          <w:rFonts w:ascii="Arial" w:eastAsia="Arial" w:hAnsi="Arial"/>
          <w:color w:val="000000"/>
        </w:rPr>
        <w:t xml:space="preserve">any allegation made against you, whether by claim or otherwise, of an infringement of an Intellectual Property Right (whether a Patent, Registered Design, unregistered Design Right, Copyright or otherwise) or of a breach of confidence, which relates to the performance of any resultant contract or subsequent use by or for the Authority of any Contractor </w:t>
      </w:r>
      <w:proofErr w:type="gramStart"/>
      <w:r>
        <w:rPr>
          <w:rFonts w:ascii="Arial" w:eastAsia="Arial" w:hAnsi="Arial"/>
          <w:color w:val="000000"/>
        </w:rPr>
        <w:t>Deliverables;</w:t>
      </w:r>
      <w:proofErr w:type="gramEnd"/>
    </w:p>
    <w:p w14:paraId="07AF68BE" w14:textId="77777777" w:rsidR="007E452B" w:rsidRDefault="004308F9">
      <w:pPr>
        <w:numPr>
          <w:ilvl w:val="0"/>
          <w:numId w:val="21"/>
        </w:numPr>
        <w:tabs>
          <w:tab w:val="clear" w:pos="576"/>
          <w:tab w:val="left" w:pos="1368"/>
        </w:tabs>
        <w:spacing w:before="116" w:line="254" w:lineRule="exact"/>
        <w:ind w:left="792" w:right="792"/>
        <w:textAlignment w:val="baseline"/>
        <w:rPr>
          <w:rFonts w:ascii="Arial" w:eastAsia="Arial" w:hAnsi="Arial"/>
          <w:color w:val="000000"/>
        </w:rPr>
      </w:pPr>
      <w:r>
        <w:rPr>
          <w:rFonts w:ascii="Arial" w:eastAsia="Arial" w:hAnsi="Arial"/>
          <w:color w:val="000000"/>
        </w:rPr>
        <w:t xml:space="preserve">the nature of any allegation referred to under sub-paragraph 4.b., including any obligation to make payments in respect of the intellectual property right any confidential information and / </w:t>
      </w:r>
      <w:proofErr w:type="gramStart"/>
      <w:r>
        <w:rPr>
          <w:rFonts w:ascii="Arial" w:eastAsia="Arial" w:hAnsi="Arial"/>
          <w:color w:val="000000"/>
        </w:rPr>
        <w:t>or;</w:t>
      </w:r>
      <w:proofErr w:type="gramEnd"/>
    </w:p>
    <w:p w14:paraId="6F51FD0A" w14:textId="77777777" w:rsidR="007E452B" w:rsidRDefault="004308F9">
      <w:pPr>
        <w:numPr>
          <w:ilvl w:val="0"/>
          <w:numId w:val="21"/>
        </w:numPr>
        <w:tabs>
          <w:tab w:val="clear" w:pos="576"/>
          <w:tab w:val="left" w:pos="1368"/>
        </w:tabs>
        <w:spacing w:before="121" w:line="254" w:lineRule="exact"/>
        <w:ind w:left="792" w:right="1080"/>
        <w:textAlignment w:val="baseline"/>
        <w:rPr>
          <w:rFonts w:ascii="Arial" w:eastAsia="Arial" w:hAnsi="Arial"/>
          <w:color w:val="000000"/>
        </w:rPr>
      </w:pPr>
      <w:r>
        <w:rPr>
          <w:rFonts w:ascii="Arial" w:eastAsia="Arial" w:hAnsi="Arial"/>
          <w:color w:val="000000"/>
        </w:rPr>
        <w:t xml:space="preserve">any action you need to </w:t>
      </w:r>
      <w:proofErr w:type="gramStart"/>
      <w:r>
        <w:rPr>
          <w:rFonts w:ascii="Arial" w:eastAsia="Arial" w:hAnsi="Arial"/>
          <w:color w:val="000000"/>
        </w:rPr>
        <w:t>take</w:t>
      </w:r>
      <w:proofErr w:type="gramEnd"/>
      <w:r>
        <w:rPr>
          <w:rFonts w:ascii="Arial" w:eastAsia="Arial" w:hAnsi="Arial"/>
          <w:color w:val="000000"/>
        </w:rPr>
        <w:t xml:space="preserve"> or the Authority is required to take to deal with the consequences of any allegation referred to under sub-paragraph 4.b.</w:t>
      </w:r>
    </w:p>
    <w:p w14:paraId="3765556E" w14:textId="77777777" w:rsidR="007E452B" w:rsidRDefault="004308F9">
      <w:pPr>
        <w:tabs>
          <w:tab w:val="decimal" w:pos="360"/>
          <w:tab w:val="left" w:pos="792"/>
        </w:tabs>
        <w:spacing w:before="116" w:line="254" w:lineRule="exact"/>
        <w:ind w:left="216"/>
        <w:textAlignment w:val="baseline"/>
        <w:rPr>
          <w:rFonts w:ascii="Arial" w:eastAsia="Arial" w:hAnsi="Arial"/>
          <w:color w:val="000000"/>
        </w:rPr>
      </w:pPr>
      <w:r>
        <w:rPr>
          <w:rFonts w:ascii="Arial" w:eastAsia="Arial" w:hAnsi="Arial"/>
          <w:color w:val="000000"/>
        </w:rPr>
        <w:tab/>
        <w:t>5.</w:t>
      </w:r>
      <w:r>
        <w:rPr>
          <w:rFonts w:ascii="Arial" w:eastAsia="Arial" w:hAnsi="Arial"/>
          <w:color w:val="000000"/>
        </w:rPr>
        <w:tab/>
        <w:t>You must, provide the Authority with details of every restriction and obligation referred to in</w:t>
      </w:r>
    </w:p>
    <w:p w14:paraId="458B2CE9" w14:textId="77777777" w:rsidR="007E452B" w:rsidRDefault="004308F9">
      <w:pPr>
        <w:spacing w:line="253" w:lineRule="exact"/>
        <w:ind w:left="216" w:right="432"/>
        <w:textAlignment w:val="baseline"/>
        <w:rPr>
          <w:rFonts w:ascii="Arial" w:eastAsia="Arial" w:hAnsi="Arial"/>
          <w:color w:val="000000"/>
        </w:rPr>
      </w:pPr>
      <w:r>
        <w:rPr>
          <w:rFonts w:ascii="Arial" w:eastAsia="Arial" w:hAnsi="Arial"/>
          <w:color w:val="000000"/>
        </w:rPr>
        <w:t xml:space="preserve">paragraphs 3 and 4. The Authority will not acknowledge any such restriction unless so notified using DEFFORM 711 or as otherwise agreed under any resultant Contract. You must also provide, on request, any information required for </w:t>
      </w:r>
      <w:proofErr w:type="spellStart"/>
      <w:r>
        <w:rPr>
          <w:rFonts w:ascii="Arial" w:eastAsia="Arial" w:hAnsi="Arial"/>
          <w:color w:val="000000"/>
        </w:rPr>
        <w:t>authorisation</w:t>
      </w:r>
      <w:proofErr w:type="spellEnd"/>
      <w:r>
        <w:rPr>
          <w:rFonts w:ascii="Arial" w:eastAsia="Arial" w:hAnsi="Arial"/>
          <w:color w:val="000000"/>
        </w:rPr>
        <w:t xml:space="preserve"> to be given under Section 2 of the </w:t>
      </w:r>
      <w:proofErr w:type="spellStart"/>
      <w:r>
        <w:rPr>
          <w:rFonts w:ascii="Arial" w:eastAsia="Arial" w:hAnsi="Arial"/>
          <w:color w:val="000000"/>
        </w:rPr>
        <w:t>Defence</w:t>
      </w:r>
      <w:proofErr w:type="spellEnd"/>
      <w:r>
        <w:rPr>
          <w:rFonts w:ascii="Arial" w:eastAsia="Arial" w:hAnsi="Arial"/>
          <w:color w:val="000000"/>
        </w:rPr>
        <w:t xml:space="preserve"> Contracts Act 1958.</w:t>
      </w:r>
    </w:p>
    <w:p w14:paraId="0746B938" w14:textId="77777777" w:rsidR="007E452B" w:rsidRDefault="004308F9">
      <w:pPr>
        <w:tabs>
          <w:tab w:val="decimal" w:pos="360"/>
          <w:tab w:val="left" w:pos="792"/>
        </w:tabs>
        <w:spacing w:before="120" w:line="254" w:lineRule="exact"/>
        <w:ind w:left="216"/>
        <w:textAlignment w:val="baseline"/>
        <w:rPr>
          <w:rFonts w:ascii="Arial" w:eastAsia="Arial" w:hAnsi="Arial"/>
          <w:color w:val="000000"/>
        </w:rPr>
      </w:pPr>
      <w:r>
        <w:rPr>
          <w:rFonts w:ascii="Arial" w:eastAsia="Arial" w:hAnsi="Arial"/>
          <w:color w:val="000000"/>
        </w:rPr>
        <w:tab/>
        <w:t>6.</w:t>
      </w:r>
      <w:r>
        <w:rPr>
          <w:rFonts w:ascii="Arial" w:eastAsia="Arial" w:hAnsi="Arial"/>
          <w:color w:val="000000"/>
        </w:rPr>
        <w:tab/>
        <w:t>You should refer to the DEFFORM 711 Explanatory Notes for further information on how to</w:t>
      </w:r>
    </w:p>
    <w:p w14:paraId="3F3C5344" w14:textId="77777777" w:rsidR="007E452B" w:rsidRDefault="004308F9">
      <w:pPr>
        <w:spacing w:line="254" w:lineRule="exact"/>
        <w:ind w:left="216"/>
        <w:textAlignment w:val="baseline"/>
        <w:rPr>
          <w:rFonts w:ascii="Arial" w:eastAsia="Arial" w:hAnsi="Arial"/>
          <w:color w:val="000000"/>
          <w:spacing w:val="-1"/>
        </w:rPr>
      </w:pPr>
      <w:r>
        <w:rPr>
          <w:rFonts w:ascii="Arial" w:eastAsia="Arial" w:hAnsi="Arial"/>
          <w:color w:val="000000"/>
          <w:spacing w:val="-1"/>
        </w:rPr>
        <w:t>complete the form.</w:t>
      </w:r>
    </w:p>
    <w:p w14:paraId="08531AD8" w14:textId="5F47D8E0" w:rsidR="007E452B" w:rsidRDefault="004308F9">
      <w:pPr>
        <w:spacing w:before="246" w:line="295" w:lineRule="exact"/>
        <w:ind w:left="216"/>
        <w:textAlignment w:val="baseline"/>
        <w:rPr>
          <w:rFonts w:ascii="Arial" w:eastAsia="Arial" w:hAnsi="Arial"/>
          <w:b/>
          <w:color w:val="000000"/>
          <w:spacing w:val="-2"/>
          <w:sz w:val="26"/>
        </w:rPr>
      </w:pPr>
      <w:r>
        <w:rPr>
          <w:rFonts w:ascii="Arial" w:eastAsia="Arial" w:hAnsi="Arial"/>
          <w:b/>
          <w:color w:val="000000"/>
          <w:spacing w:val="-2"/>
          <w:sz w:val="26"/>
        </w:rPr>
        <w:t>Notification of Foreign Export Control Restrictions</w:t>
      </w:r>
      <w:r w:rsidR="0047340C">
        <w:rPr>
          <w:rFonts w:ascii="Arial" w:eastAsia="Arial" w:hAnsi="Arial"/>
          <w:b/>
          <w:color w:val="000000"/>
          <w:spacing w:val="-4"/>
          <w:sz w:val="26"/>
        </w:rPr>
        <w:t>- Not Applicable</w:t>
      </w:r>
    </w:p>
    <w:p w14:paraId="77397A5A" w14:textId="77777777" w:rsidR="007E452B" w:rsidRDefault="004308F9">
      <w:pPr>
        <w:tabs>
          <w:tab w:val="decimal" w:pos="360"/>
          <w:tab w:val="left" w:pos="792"/>
        </w:tabs>
        <w:spacing w:before="117" w:line="254" w:lineRule="exact"/>
        <w:ind w:left="216"/>
        <w:textAlignment w:val="baseline"/>
        <w:rPr>
          <w:rFonts w:ascii="Arial" w:eastAsia="Arial" w:hAnsi="Arial"/>
          <w:color w:val="000000"/>
        </w:rPr>
      </w:pPr>
      <w:r>
        <w:rPr>
          <w:rFonts w:ascii="Arial" w:eastAsia="Arial" w:hAnsi="Arial"/>
          <w:color w:val="000000"/>
        </w:rPr>
        <w:tab/>
        <w:t>7.</w:t>
      </w:r>
      <w:r>
        <w:rPr>
          <w:rFonts w:ascii="Arial" w:eastAsia="Arial" w:hAnsi="Arial"/>
          <w:color w:val="000000"/>
        </w:rPr>
        <w:tab/>
        <w:t>If, in the performance of the Contract, you need to import into the UK or export out of the UK</w:t>
      </w:r>
    </w:p>
    <w:p w14:paraId="7317BD23" w14:textId="77777777" w:rsidR="007E452B" w:rsidRDefault="004308F9">
      <w:pPr>
        <w:spacing w:line="253" w:lineRule="exact"/>
        <w:ind w:left="216" w:right="216"/>
        <w:textAlignment w:val="baseline"/>
        <w:rPr>
          <w:rFonts w:ascii="Arial" w:eastAsia="Arial" w:hAnsi="Arial"/>
          <w:color w:val="000000"/>
        </w:rPr>
      </w:pPr>
      <w:r>
        <w:rPr>
          <w:rFonts w:ascii="Arial" w:eastAsia="Arial" w:hAnsi="Arial"/>
          <w:color w:val="000000"/>
        </w:rPr>
        <w:t xml:space="preserve">anything not supplied by or on behalf of the Authority and for which a UK </w:t>
      </w:r>
      <w:proofErr w:type="gramStart"/>
      <w:r>
        <w:rPr>
          <w:rFonts w:ascii="Arial" w:eastAsia="Arial" w:hAnsi="Arial"/>
          <w:color w:val="000000"/>
        </w:rPr>
        <w:t>import</w:t>
      </w:r>
      <w:proofErr w:type="gramEnd"/>
      <w:r>
        <w:rPr>
          <w:rFonts w:ascii="Arial" w:eastAsia="Arial" w:hAnsi="Arial"/>
          <w:color w:val="000000"/>
        </w:rPr>
        <w:t xml:space="preserve"> or export </w:t>
      </w:r>
      <w:proofErr w:type="spellStart"/>
      <w:r>
        <w:rPr>
          <w:rFonts w:ascii="Arial" w:eastAsia="Arial" w:hAnsi="Arial"/>
          <w:color w:val="000000"/>
        </w:rPr>
        <w:t>licence</w:t>
      </w:r>
      <w:proofErr w:type="spellEnd"/>
      <w:r>
        <w:rPr>
          <w:rFonts w:ascii="Arial" w:eastAsia="Arial" w:hAnsi="Arial"/>
          <w:color w:val="000000"/>
        </w:rPr>
        <w:t xml:space="preserve"> is required, you will be responsible for applying for the </w:t>
      </w:r>
      <w:proofErr w:type="spellStart"/>
      <w:r>
        <w:rPr>
          <w:rFonts w:ascii="Arial" w:eastAsia="Arial" w:hAnsi="Arial"/>
          <w:color w:val="000000"/>
        </w:rPr>
        <w:t>licence</w:t>
      </w:r>
      <w:proofErr w:type="spellEnd"/>
      <w:r>
        <w:rPr>
          <w:rFonts w:ascii="Arial" w:eastAsia="Arial" w:hAnsi="Arial"/>
          <w:color w:val="000000"/>
        </w:rPr>
        <w:t xml:space="preserve">. The Authority will provide you with all reasonable assistance in obtaining any necessary UK import or export </w:t>
      </w:r>
      <w:proofErr w:type="spellStart"/>
      <w:r>
        <w:rPr>
          <w:rFonts w:ascii="Arial" w:eastAsia="Arial" w:hAnsi="Arial"/>
          <w:color w:val="000000"/>
        </w:rPr>
        <w:t>licence</w:t>
      </w:r>
      <w:proofErr w:type="spellEnd"/>
      <w:r>
        <w:rPr>
          <w:rFonts w:ascii="Arial" w:eastAsia="Arial" w:hAnsi="Arial"/>
          <w:color w:val="000000"/>
        </w:rPr>
        <w:t>.</w:t>
      </w:r>
    </w:p>
    <w:p w14:paraId="0BB58531" w14:textId="77777777" w:rsidR="007E452B" w:rsidRDefault="007E452B">
      <w:pPr>
        <w:sectPr w:rsidR="007E452B">
          <w:pgSz w:w="11909" w:h="16843"/>
          <w:pgMar w:top="960" w:right="926" w:bottom="121" w:left="903" w:header="720" w:footer="720" w:gutter="0"/>
          <w:cols w:space="720"/>
        </w:sectPr>
      </w:pPr>
    </w:p>
    <w:p w14:paraId="4DC369C3" w14:textId="77777777" w:rsidR="007E452B" w:rsidRDefault="004308F9">
      <w:pPr>
        <w:tabs>
          <w:tab w:val="left" w:pos="792"/>
        </w:tabs>
        <w:spacing w:before="1" w:line="249" w:lineRule="exact"/>
        <w:ind w:left="216" w:right="648"/>
        <w:textAlignment w:val="baseline"/>
        <w:rPr>
          <w:rFonts w:ascii="Arial" w:eastAsia="Arial" w:hAnsi="Arial"/>
          <w:color w:val="000000"/>
        </w:rPr>
      </w:pPr>
      <w:r>
        <w:rPr>
          <w:rFonts w:ascii="Arial" w:eastAsia="Arial" w:hAnsi="Arial"/>
          <w:color w:val="000000"/>
        </w:rPr>
        <w:lastRenderedPageBreak/>
        <w:t>8.</w:t>
      </w:r>
      <w:r>
        <w:rPr>
          <w:rFonts w:ascii="Arial" w:eastAsia="Arial" w:hAnsi="Arial"/>
          <w:color w:val="000000"/>
        </w:rPr>
        <w:tab/>
        <w:t>In respect of any Contractor Deliverables, likely to be required for the performance of any resultant contract, you must provide the following information in your Tender:</w:t>
      </w:r>
    </w:p>
    <w:p w14:paraId="5CBD4A2F" w14:textId="77777777" w:rsidR="007E452B" w:rsidRDefault="004308F9">
      <w:pPr>
        <w:tabs>
          <w:tab w:val="left" w:pos="1368"/>
        </w:tabs>
        <w:spacing w:before="129" w:line="246" w:lineRule="exact"/>
        <w:ind w:left="792"/>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Whether all or part of any Contractor Deliverables are or will be subject to:</w:t>
      </w:r>
    </w:p>
    <w:p w14:paraId="64D3DFF0" w14:textId="77777777" w:rsidR="007E452B" w:rsidRDefault="004308F9">
      <w:pPr>
        <w:numPr>
          <w:ilvl w:val="0"/>
          <w:numId w:val="22"/>
        </w:numPr>
        <w:tabs>
          <w:tab w:val="clear" w:pos="576"/>
          <w:tab w:val="left" w:pos="1944"/>
        </w:tabs>
        <w:spacing w:before="128" w:line="246" w:lineRule="exact"/>
        <w:ind w:left="1368"/>
        <w:textAlignment w:val="baseline"/>
        <w:rPr>
          <w:rFonts w:ascii="Arial" w:eastAsia="Arial" w:hAnsi="Arial"/>
          <w:color w:val="000000"/>
        </w:rPr>
      </w:pPr>
      <w:r>
        <w:rPr>
          <w:rFonts w:ascii="Arial" w:eastAsia="Arial" w:hAnsi="Arial"/>
          <w:color w:val="000000"/>
        </w:rPr>
        <w:t xml:space="preserve">a non-UK export </w:t>
      </w:r>
      <w:proofErr w:type="spellStart"/>
      <w:r>
        <w:rPr>
          <w:rFonts w:ascii="Arial" w:eastAsia="Arial" w:hAnsi="Arial"/>
          <w:color w:val="000000"/>
        </w:rPr>
        <w:t>licence</w:t>
      </w:r>
      <w:proofErr w:type="spellEnd"/>
      <w:r>
        <w:rPr>
          <w:rFonts w:ascii="Arial" w:eastAsia="Arial" w:hAnsi="Arial"/>
          <w:color w:val="000000"/>
        </w:rPr>
        <w:t xml:space="preserve">, </w:t>
      </w:r>
      <w:proofErr w:type="spellStart"/>
      <w:proofErr w:type="gramStart"/>
      <w:r>
        <w:rPr>
          <w:rFonts w:ascii="Arial" w:eastAsia="Arial" w:hAnsi="Arial"/>
          <w:color w:val="000000"/>
        </w:rPr>
        <w:t>authorisation</w:t>
      </w:r>
      <w:proofErr w:type="spellEnd"/>
      <w:proofErr w:type="gramEnd"/>
      <w:r>
        <w:rPr>
          <w:rFonts w:ascii="Arial" w:eastAsia="Arial" w:hAnsi="Arial"/>
          <w:color w:val="000000"/>
        </w:rPr>
        <w:t xml:space="preserve"> or exemption; or</w:t>
      </w:r>
    </w:p>
    <w:p w14:paraId="2F42E57C" w14:textId="77777777" w:rsidR="007E452B" w:rsidRDefault="004308F9">
      <w:pPr>
        <w:numPr>
          <w:ilvl w:val="0"/>
          <w:numId w:val="22"/>
        </w:numPr>
        <w:tabs>
          <w:tab w:val="clear" w:pos="576"/>
          <w:tab w:val="left" w:pos="1944"/>
        </w:tabs>
        <w:spacing w:before="121" w:line="254" w:lineRule="exact"/>
        <w:ind w:left="1368" w:right="432"/>
        <w:jc w:val="both"/>
        <w:textAlignment w:val="baseline"/>
        <w:rPr>
          <w:rFonts w:ascii="Arial" w:eastAsia="Arial" w:hAnsi="Arial"/>
          <w:color w:val="000000"/>
        </w:rPr>
      </w:pPr>
      <w:r>
        <w:rPr>
          <w:rFonts w:ascii="Arial" w:eastAsia="Arial" w:hAnsi="Arial"/>
          <w:color w:val="000000"/>
        </w:rPr>
        <w:t>any other related transfer control that restricts or will restrict end use, end user, re-</w:t>
      </w:r>
      <w:proofErr w:type="gramStart"/>
      <w:r>
        <w:rPr>
          <w:rFonts w:ascii="Arial" w:eastAsia="Arial" w:hAnsi="Arial"/>
          <w:color w:val="000000"/>
        </w:rPr>
        <w:t>transfer</w:t>
      </w:r>
      <w:proofErr w:type="gramEnd"/>
      <w:r>
        <w:rPr>
          <w:rFonts w:ascii="Arial" w:eastAsia="Arial" w:hAnsi="Arial"/>
          <w:color w:val="000000"/>
        </w:rPr>
        <w:t xml:space="preserve"> or disclosure.</w:t>
      </w:r>
    </w:p>
    <w:p w14:paraId="346AA415" w14:textId="77777777" w:rsidR="007E452B" w:rsidRDefault="004308F9">
      <w:pPr>
        <w:spacing w:before="120" w:line="252" w:lineRule="exact"/>
        <w:ind w:left="216" w:right="216"/>
        <w:textAlignment w:val="baseline"/>
        <w:rPr>
          <w:rFonts w:ascii="Arial" w:eastAsia="Arial" w:hAnsi="Arial"/>
          <w:color w:val="000000"/>
        </w:rPr>
      </w:pPr>
      <w:r>
        <w:rPr>
          <w:rFonts w:ascii="Arial" w:eastAsia="Arial" w:hAnsi="Arial"/>
          <w:color w:val="000000"/>
        </w:rPr>
        <w:t xml:space="preserve">You must complete DEFFORM 528 (or other mutually agreed alternative format) in respect of any Contractor Deliverables identified at paragraph 8 and return it as part of your Tender. If you have previously provided this </w:t>
      </w:r>
      <w:proofErr w:type="gramStart"/>
      <w:r>
        <w:rPr>
          <w:rFonts w:ascii="Arial" w:eastAsia="Arial" w:hAnsi="Arial"/>
          <w:color w:val="000000"/>
        </w:rPr>
        <w:t>information</w:t>
      </w:r>
      <w:proofErr w:type="gramEnd"/>
      <w:r>
        <w:rPr>
          <w:rFonts w:ascii="Arial" w:eastAsia="Arial" w:hAnsi="Arial"/>
          <w:color w:val="000000"/>
        </w:rPr>
        <w:t xml:space="preserve"> you can provide details of the previous notification and confirm the validity.</w:t>
      </w:r>
    </w:p>
    <w:p w14:paraId="7A2591E4" w14:textId="77777777" w:rsidR="007E452B" w:rsidRDefault="004308F9">
      <w:pPr>
        <w:tabs>
          <w:tab w:val="left" w:pos="792"/>
        </w:tabs>
        <w:spacing w:before="119" w:line="255" w:lineRule="exact"/>
        <w:ind w:left="216" w:right="720"/>
        <w:textAlignment w:val="baseline"/>
        <w:rPr>
          <w:rFonts w:ascii="Arial" w:eastAsia="Arial" w:hAnsi="Arial"/>
          <w:color w:val="000000"/>
        </w:rPr>
      </w:pPr>
      <w:r>
        <w:rPr>
          <w:rFonts w:ascii="Arial" w:eastAsia="Arial" w:hAnsi="Arial"/>
          <w:color w:val="000000"/>
        </w:rPr>
        <w:t>9.</w:t>
      </w:r>
      <w:r>
        <w:rPr>
          <w:rFonts w:ascii="Arial" w:eastAsia="Arial" w:hAnsi="Arial"/>
          <w:color w:val="000000"/>
        </w:rPr>
        <w:tab/>
        <w:t xml:space="preserve">You must use reasonable </w:t>
      </w:r>
      <w:proofErr w:type="spellStart"/>
      <w:r>
        <w:rPr>
          <w:rFonts w:ascii="Arial" w:eastAsia="Arial" w:hAnsi="Arial"/>
          <w:color w:val="000000"/>
        </w:rPr>
        <w:t>endeavours</w:t>
      </w:r>
      <w:proofErr w:type="spellEnd"/>
      <w:r>
        <w:rPr>
          <w:rFonts w:ascii="Arial" w:eastAsia="Arial" w:hAnsi="Arial"/>
          <w:color w:val="000000"/>
        </w:rPr>
        <w:t xml:space="preserve"> to obtain sufficient information from your potential supply chain to enable a full response to paragraph 8. If you are unable to obtain</w:t>
      </w:r>
    </w:p>
    <w:p w14:paraId="0E5AD6FC" w14:textId="77777777" w:rsidR="007E452B" w:rsidRDefault="004308F9">
      <w:pPr>
        <w:spacing w:line="252" w:lineRule="exact"/>
        <w:ind w:left="216" w:right="216"/>
        <w:textAlignment w:val="baseline"/>
        <w:rPr>
          <w:rFonts w:ascii="Arial" w:eastAsia="Arial" w:hAnsi="Arial"/>
          <w:color w:val="000000"/>
        </w:rPr>
      </w:pPr>
      <w:r>
        <w:rPr>
          <w:rFonts w:ascii="Arial" w:eastAsia="Arial" w:hAnsi="Arial"/>
          <w:color w:val="000000"/>
        </w:rPr>
        <w:t>adequate information, you must state this in your Tender. If you become aware at any time during the procurement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4DF63E77" w14:textId="77777777" w:rsidR="007E452B" w:rsidRDefault="004308F9">
      <w:pPr>
        <w:tabs>
          <w:tab w:val="left" w:pos="792"/>
        </w:tabs>
        <w:spacing w:before="129" w:line="246" w:lineRule="exact"/>
        <w:ind w:left="216"/>
        <w:textAlignment w:val="baseline"/>
        <w:rPr>
          <w:rFonts w:ascii="Arial" w:eastAsia="Arial" w:hAnsi="Arial"/>
          <w:color w:val="000000"/>
        </w:rPr>
      </w:pPr>
      <w:r>
        <w:rPr>
          <w:rFonts w:ascii="Arial" w:eastAsia="Arial" w:hAnsi="Arial"/>
          <w:color w:val="000000"/>
        </w:rPr>
        <w:t>10.</w:t>
      </w:r>
      <w:r>
        <w:rPr>
          <w:rFonts w:ascii="Arial" w:eastAsia="Arial" w:hAnsi="Arial"/>
          <w:color w:val="000000"/>
        </w:rPr>
        <w:tab/>
        <w:t>This does not include any Intellectual Property specific restrictions mentioned in paragraph 4.</w:t>
      </w:r>
    </w:p>
    <w:p w14:paraId="7AC7288E" w14:textId="77777777" w:rsidR="007E452B" w:rsidRDefault="004308F9">
      <w:pPr>
        <w:tabs>
          <w:tab w:val="left" w:pos="792"/>
        </w:tabs>
        <w:spacing w:before="124" w:line="250" w:lineRule="exact"/>
        <w:ind w:left="216" w:right="504"/>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You must notify the named Commercial Officer immediately if you are unable for whatever reason to abide by any restriction of the type referred to in paragraph 8.</w:t>
      </w:r>
    </w:p>
    <w:p w14:paraId="456BBACF" w14:textId="77777777" w:rsidR="007E452B" w:rsidRDefault="004308F9">
      <w:pPr>
        <w:tabs>
          <w:tab w:val="left" w:pos="792"/>
        </w:tabs>
        <w:spacing w:before="127" w:line="252" w:lineRule="exact"/>
        <w:ind w:left="216" w:right="360"/>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Pr>
          <w:rFonts w:ascii="Arial" w:eastAsia="Arial" w:hAnsi="Arial"/>
          <w:color w:val="000000"/>
        </w:rPr>
        <w:t>make a decision</w:t>
      </w:r>
      <w:proofErr w:type="gramEnd"/>
      <w:r>
        <w:rPr>
          <w:rFonts w:ascii="Arial" w:eastAsia="Arial" w:hAnsi="Arial"/>
          <w:color w:val="000000"/>
        </w:rPr>
        <w:t xml:space="preserve"> whether the export can or cannot be made under the US-UK Defense Trade Co-operation Treaty. The Authority shall then convey its decision to you. If the Authority decides that use of the Treaty for the export is permissible, it is your responsibility to make a final decision whether you want to use that route for the export concerned if you are awarded the contract.</w:t>
      </w:r>
    </w:p>
    <w:p w14:paraId="50EA6E57" w14:textId="6257F14C" w:rsidR="007E452B" w:rsidRDefault="004308F9">
      <w:pPr>
        <w:spacing w:before="251" w:line="294" w:lineRule="exact"/>
        <w:ind w:left="216"/>
        <w:textAlignment w:val="baseline"/>
        <w:rPr>
          <w:rFonts w:ascii="Arial" w:eastAsia="Arial" w:hAnsi="Arial"/>
          <w:b/>
          <w:color w:val="000000"/>
          <w:spacing w:val="-3"/>
          <w:sz w:val="26"/>
        </w:rPr>
      </w:pPr>
      <w:r>
        <w:rPr>
          <w:rFonts w:ascii="Arial" w:eastAsia="Arial" w:hAnsi="Arial"/>
          <w:b/>
          <w:color w:val="000000"/>
          <w:spacing w:val="-3"/>
          <w:sz w:val="26"/>
        </w:rPr>
        <w:t>Import Duty</w:t>
      </w:r>
      <w:r w:rsidR="0047340C">
        <w:rPr>
          <w:rFonts w:ascii="Arial" w:eastAsia="Arial" w:hAnsi="Arial"/>
          <w:b/>
          <w:color w:val="000000"/>
          <w:spacing w:val="-4"/>
          <w:sz w:val="26"/>
        </w:rPr>
        <w:t>- Not Applicable</w:t>
      </w:r>
    </w:p>
    <w:p w14:paraId="4C97E2F6" w14:textId="77777777" w:rsidR="007E452B" w:rsidRDefault="004308F9">
      <w:pPr>
        <w:tabs>
          <w:tab w:val="left" w:pos="792"/>
        </w:tabs>
        <w:spacing w:before="113" w:line="254" w:lineRule="exact"/>
        <w:ind w:left="216" w:right="36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United Kingdom (UK) legislation permits the use of various procedures to suspend customs duties.</w:t>
      </w:r>
    </w:p>
    <w:p w14:paraId="79EACBA9" w14:textId="5FE3C039" w:rsidR="007E452B" w:rsidRDefault="004308F9">
      <w:pPr>
        <w:tabs>
          <w:tab w:val="left" w:pos="792"/>
        </w:tabs>
        <w:spacing w:before="124" w:line="251" w:lineRule="exact"/>
        <w:ind w:left="216" w:right="432"/>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proofErr w:type="gramStart"/>
      <w:r>
        <w:rPr>
          <w:rFonts w:ascii="Arial" w:eastAsia="Arial" w:hAnsi="Arial"/>
          <w:color w:val="000000"/>
        </w:rPr>
        <w:t>For the purpose of</w:t>
      </w:r>
      <w:proofErr w:type="gramEnd"/>
      <w:r>
        <w:rPr>
          <w:rFonts w:ascii="Arial" w:eastAsia="Arial" w:hAnsi="Arial"/>
          <w:color w:val="000000"/>
        </w:rPr>
        <w:t xml:space="preserve"> this procurement, for any deliverables not yet imported into the UK, you are required to provide details of your plans to address customs compliance, including the Customs procedures to be applied (together with the procedure code) and the estimated Import Duty to be incurred and / or suspended.</w:t>
      </w:r>
      <w:r>
        <w:rPr>
          <w:rFonts w:ascii="Arial" w:eastAsia="Arial" w:hAnsi="Arial"/>
          <w:color w:val="FF0000"/>
        </w:rPr>
        <w:t xml:space="preserve"> </w:t>
      </w:r>
    </w:p>
    <w:p w14:paraId="3F93F97F" w14:textId="77777777" w:rsidR="007E452B" w:rsidRDefault="004308F9">
      <w:pPr>
        <w:tabs>
          <w:tab w:val="left" w:pos="792"/>
        </w:tabs>
        <w:spacing w:before="123" w:line="252" w:lineRule="exact"/>
        <w:ind w:left="216" w:right="216"/>
        <w:textAlignment w:val="baseline"/>
        <w:rPr>
          <w:rFonts w:ascii="Arial" w:eastAsia="Arial" w:hAnsi="Arial"/>
          <w:color w:val="000000"/>
        </w:rPr>
      </w:pPr>
      <w:r>
        <w:rPr>
          <w:rFonts w:ascii="Arial" w:eastAsia="Arial" w:hAnsi="Arial"/>
          <w:color w:val="000000"/>
        </w:rPr>
        <w:t>15.</w:t>
      </w:r>
      <w:r>
        <w:rPr>
          <w:rFonts w:ascii="Arial" w:eastAsia="Arial" w:hAnsi="Arial"/>
          <w:color w:val="000000"/>
        </w:rPr>
        <w:tab/>
        <w:t xml:space="preserve">You should note that it is your responsibility to ensure compliance with all regulations relating to the operation of the accounting for import duties. This includes but is not limited to obtaining the appropriate His Majesty’s Revenue &amp; Customs (HMRC) </w:t>
      </w:r>
      <w:proofErr w:type="spellStart"/>
      <w:r>
        <w:rPr>
          <w:rFonts w:ascii="Arial" w:eastAsia="Arial" w:hAnsi="Arial"/>
          <w:color w:val="000000"/>
        </w:rPr>
        <w:t>authorisations</w:t>
      </w:r>
      <w:proofErr w:type="spellEnd"/>
      <w:r>
        <w:rPr>
          <w:rFonts w:ascii="Arial" w:eastAsia="Arial" w:hAnsi="Arial"/>
          <w:color w:val="000000"/>
        </w:rPr>
        <w:t>.</w:t>
      </w:r>
    </w:p>
    <w:p w14:paraId="2AD75494" w14:textId="62D0EE56" w:rsidR="007E452B" w:rsidRDefault="004308F9">
      <w:pPr>
        <w:spacing w:before="255" w:line="294" w:lineRule="exact"/>
        <w:ind w:left="216"/>
        <w:textAlignment w:val="baseline"/>
        <w:rPr>
          <w:rFonts w:ascii="Arial" w:eastAsia="Arial" w:hAnsi="Arial"/>
          <w:b/>
          <w:color w:val="000000"/>
          <w:spacing w:val="-2"/>
          <w:sz w:val="26"/>
        </w:rPr>
      </w:pPr>
      <w:r>
        <w:rPr>
          <w:rFonts w:ascii="Arial" w:eastAsia="Arial" w:hAnsi="Arial"/>
          <w:b/>
          <w:color w:val="000000"/>
          <w:spacing w:val="-2"/>
          <w:sz w:val="26"/>
        </w:rPr>
        <w:t>Sub-contracts Form 1686</w:t>
      </w:r>
      <w:r w:rsidR="0047340C">
        <w:rPr>
          <w:rFonts w:ascii="Arial" w:eastAsia="Arial" w:hAnsi="Arial"/>
          <w:b/>
          <w:color w:val="000000"/>
          <w:spacing w:val="-4"/>
          <w:sz w:val="26"/>
        </w:rPr>
        <w:t>- Not Applicable</w:t>
      </w:r>
    </w:p>
    <w:p w14:paraId="21D48AA2" w14:textId="77777777" w:rsidR="007E452B" w:rsidRDefault="004308F9">
      <w:pPr>
        <w:tabs>
          <w:tab w:val="left" w:pos="792"/>
        </w:tabs>
        <w:spacing w:before="60" w:line="252" w:lineRule="exact"/>
        <w:ind w:left="216" w:right="360"/>
        <w:textAlignment w:val="baseline"/>
        <w:rPr>
          <w:rFonts w:ascii="Arial" w:eastAsia="Arial" w:hAnsi="Arial"/>
          <w:color w:val="000000"/>
          <w:spacing w:val="-1"/>
        </w:rPr>
      </w:pPr>
      <w:r>
        <w:rPr>
          <w:rFonts w:ascii="Arial" w:eastAsia="Arial" w:hAnsi="Arial"/>
          <w:color w:val="000000"/>
          <w:spacing w:val="-1"/>
        </w:rPr>
        <w:t>16.</w:t>
      </w:r>
      <w:r>
        <w:rPr>
          <w:rFonts w:ascii="Arial" w:eastAsia="Arial" w:hAnsi="Arial"/>
          <w:color w:val="000000"/>
          <w:spacing w:val="-1"/>
        </w:rPr>
        <w:tab/>
        <w:t>Form 1686 (also known as Appendix 5) is to be used in all circumstances where contractors wish to place a sub-contract at OFFICIAL-SENSITIVE with a contractor outside the UK, or where the release of SECRET or above information is involved within the UK or overseas. The process will require submission of the single page document either directly to the MOD delivery team or, where specified, to the DE&amp;S Security Advice Centre. Form 1686 and further guidance can be found in the Cabinet Office’s</w:t>
      </w:r>
      <w:hyperlink r:id="rId41">
        <w:r>
          <w:rPr>
            <w:rFonts w:ascii="Arial" w:eastAsia="Arial" w:hAnsi="Arial"/>
            <w:color w:val="0000FF"/>
            <w:spacing w:val="-1"/>
            <w:u w:val="single"/>
          </w:rPr>
          <w:t xml:space="preserve"> Contractual Process</w:t>
        </w:r>
      </w:hyperlink>
      <w:hyperlink r:id="rId42">
        <w:r>
          <w:rPr>
            <w:rFonts w:ascii="Arial" w:eastAsia="Arial" w:hAnsi="Arial"/>
            <w:color w:val="0000FF"/>
            <w:spacing w:val="-1"/>
            <w:u w:val="single"/>
          </w:rPr>
          <w:t>.</w:t>
        </w:r>
      </w:hyperlink>
      <w:r>
        <w:rPr>
          <w:rFonts w:ascii="Arial" w:eastAsia="Arial" w:hAnsi="Arial"/>
          <w:color w:val="000000"/>
          <w:spacing w:val="-1"/>
        </w:rPr>
        <w:t xml:space="preserve"> Small and Medium Enterprises</w:t>
      </w:r>
    </w:p>
    <w:p w14:paraId="71D72CA9" w14:textId="77777777" w:rsidR="007E452B" w:rsidRDefault="004308F9">
      <w:pPr>
        <w:spacing w:before="123" w:after="977" w:line="252" w:lineRule="exact"/>
        <w:ind w:left="216" w:right="216"/>
        <w:textAlignment w:val="baseline"/>
        <w:rPr>
          <w:rFonts w:ascii="Arial" w:eastAsia="Arial" w:hAnsi="Arial"/>
          <w:color w:val="000000"/>
        </w:rPr>
      </w:pPr>
      <w:r>
        <w:rPr>
          <w:rFonts w:ascii="Arial" w:eastAsia="Arial" w:hAnsi="Arial"/>
          <w:color w:val="000000"/>
        </w:rPr>
        <w:t>17. The Authority is committed to supporting the Government’s small and medium-sized enterprise (SME) 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66D937FE" w14:textId="77777777" w:rsidR="007E452B" w:rsidRDefault="007E452B">
      <w:pPr>
        <w:spacing w:before="123" w:after="977" w:line="252" w:lineRule="exact"/>
        <w:sectPr w:rsidR="007E452B">
          <w:pgSz w:w="11909" w:h="16843"/>
          <w:pgMar w:top="860" w:right="924" w:bottom="121" w:left="905" w:header="720" w:footer="720" w:gutter="0"/>
          <w:cols w:space="720"/>
        </w:sectPr>
      </w:pPr>
    </w:p>
    <w:p w14:paraId="35BAB572" w14:textId="77777777" w:rsidR="007E452B" w:rsidRDefault="007E452B">
      <w:pPr>
        <w:sectPr w:rsidR="007E452B">
          <w:type w:val="continuous"/>
          <w:pgSz w:w="11909" w:h="16843"/>
          <w:pgMar w:top="860" w:right="914" w:bottom="121" w:left="915" w:header="720" w:footer="720" w:gutter="0"/>
          <w:cols w:space="720"/>
        </w:sectPr>
      </w:pPr>
    </w:p>
    <w:p w14:paraId="56CFA1B7" w14:textId="77777777" w:rsidR="007E452B" w:rsidRDefault="004308F9">
      <w:pPr>
        <w:numPr>
          <w:ilvl w:val="0"/>
          <w:numId w:val="23"/>
        </w:numPr>
        <w:spacing w:before="16" w:line="253" w:lineRule="exact"/>
        <w:ind w:right="432"/>
        <w:textAlignment w:val="baseline"/>
        <w:rPr>
          <w:rFonts w:ascii="Arial" w:eastAsia="Arial" w:hAnsi="Arial"/>
          <w:color w:val="000000"/>
        </w:rPr>
      </w:pPr>
      <w:r>
        <w:rPr>
          <w:rFonts w:ascii="Arial" w:eastAsia="Arial" w:hAnsi="Arial"/>
          <w:color w:val="000000"/>
        </w:rPr>
        <w:lastRenderedPageBreak/>
        <w:t>A key aspect of the Government’s SME Policy is ensuring that its suppliers throughout the supply chain are paid promptly. All suppliers to the Authority and their sub-contractors are encouraged to make their own commitment and register with the</w:t>
      </w:r>
      <w:hyperlink r:id="rId43">
        <w:r>
          <w:rPr>
            <w:rFonts w:ascii="Arial" w:eastAsia="Arial" w:hAnsi="Arial"/>
            <w:color w:val="0000FF"/>
            <w:u w:val="single"/>
          </w:rPr>
          <w:t xml:space="preserve"> Prompt Payment Code</w:t>
        </w:r>
      </w:hyperlink>
      <w:hyperlink r:id="rId44">
        <w:r>
          <w:rPr>
            <w:rFonts w:ascii="Arial" w:eastAsia="Arial" w:hAnsi="Arial"/>
            <w:color w:val="0000FF"/>
            <w:u w:val="single"/>
          </w:rPr>
          <w:t>.</w:t>
        </w:r>
      </w:hyperlink>
      <w:r>
        <w:rPr>
          <w:rFonts w:ascii="Arial" w:eastAsia="Arial" w:hAnsi="Arial"/>
          <w:color w:val="0000FF"/>
          <w:u w:val="single"/>
        </w:rPr>
        <w:t xml:space="preserve"> </w:t>
      </w:r>
    </w:p>
    <w:p w14:paraId="767BD85F" w14:textId="77777777" w:rsidR="007E452B" w:rsidRDefault="004308F9">
      <w:pPr>
        <w:numPr>
          <w:ilvl w:val="0"/>
          <w:numId w:val="23"/>
        </w:numPr>
        <w:spacing w:before="122" w:line="253" w:lineRule="exact"/>
        <w:ind w:right="288"/>
        <w:textAlignment w:val="baseline"/>
        <w:rPr>
          <w:rFonts w:ascii="Arial" w:eastAsia="Arial" w:hAnsi="Arial"/>
          <w:color w:val="000000"/>
        </w:rPr>
      </w:pPr>
      <w:r>
        <w:rPr>
          <w:rFonts w:ascii="Arial" w:eastAsia="Arial" w:hAnsi="Arial"/>
          <w:color w:val="000000"/>
        </w:rPr>
        <w:t xml:space="preserve">Suppliers are also encouraged to work with the Authority to support the Authority’s SME initiative, however this is not a condition of working with the Authority now or in the future, nor will this issue form any part of the Tender </w:t>
      </w:r>
      <w:proofErr w:type="gramStart"/>
      <w:r>
        <w:rPr>
          <w:rFonts w:ascii="Arial" w:eastAsia="Arial" w:hAnsi="Arial"/>
          <w:color w:val="000000"/>
        </w:rPr>
        <w:t>evaluation .</w:t>
      </w:r>
      <w:proofErr w:type="gramEnd"/>
      <w:r>
        <w:rPr>
          <w:rFonts w:ascii="Arial" w:eastAsia="Arial" w:hAnsi="Arial"/>
          <w:color w:val="000000"/>
        </w:rPr>
        <w:t xml:space="preserve"> Information on the Authority’s purchasing arrangements, our commercial policy priorities and our SME policy can be found at</w:t>
      </w:r>
      <w:hyperlink r:id="rId45">
        <w:r>
          <w:rPr>
            <w:rFonts w:ascii="Arial" w:eastAsia="Arial" w:hAnsi="Arial"/>
            <w:color w:val="0000FF"/>
            <w:u w:val="single"/>
          </w:rPr>
          <w:t xml:space="preserve"> Gov.UK</w:t>
        </w:r>
      </w:hyperlink>
      <w:hyperlink r:id="rId46">
        <w:r>
          <w:rPr>
            <w:rFonts w:ascii="Arial" w:eastAsia="Arial" w:hAnsi="Arial"/>
            <w:color w:val="0000FF"/>
            <w:u w:val="single"/>
          </w:rPr>
          <w:t xml:space="preserve"> </w:t>
        </w:r>
      </w:hyperlink>
      <w:r>
        <w:rPr>
          <w:rFonts w:ascii="Arial" w:eastAsia="Arial" w:hAnsi="Arial"/>
          <w:color w:val="000000"/>
        </w:rPr>
        <w:t>and the</w:t>
      </w:r>
      <w:hyperlink r:id="rId47">
        <w:r>
          <w:rPr>
            <w:rFonts w:ascii="Arial" w:eastAsia="Arial" w:hAnsi="Arial"/>
            <w:color w:val="0000FF"/>
            <w:u w:val="single"/>
          </w:rPr>
          <w:t xml:space="preserve"> </w:t>
        </w:r>
        <w:proofErr w:type="spellStart"/>
        <w:r>
          <w:rPr>
            <w:rFonts w:ascii="Arial" w:eastAsia="Arial" w:hAnsi="Arial"/>
            <w:color w:val="0000FF"/>
            <w:u w:val="single"/>
          </w:rPr>
          <w:t>Defence</w:t>
        </w:r>
        <w:proofErr w:type="spellEnd"/>
        <w:r>
          <w:rPr>
            <w:rFonts w:ascii="Arial" w:eastAsia="Arial" w:hAnsi="Arial"/>
            <w:color w:val="0000FF"/>
            <w:u w:val="single"/>
          </w:rPr>
          <w:t xml:space="preserve"> Sourcing Portal</w:t>
        </w:r>
      </w:hyperlink>
      <w:hyperlink r:id="rId48">
        <w:r>
          <w:rPr>
            <w:rFonts w:ascii="Arial" w:eastAsia="Arial" w:hAnsi="Arial"/>
            <w:color w:val="0000FF"/>
            <w:u w:val="single"/>
          </w:rPr>
          <w:t>.</w:t>
        </w:r>
      </w:hyperlink>
      <w:r>
        <w:rPr>
          <w:rFonts w:ascii="Arial" w:eastAsia="Arial" w:hAnsi="Arial"/>
          <w:color w:val="0000FF"/>
          <w:u w:val="single"/>
        </w:rPr>
        <w:t xml:space="preserve"> </w:t>
      </w:r>
    </w:p>
    <w:p w14:paraId="0828AE20" w14:textId="77777777" w:rsidR="007E452B" w:rsidRDefault="004308F9">
      <w:pPr>
        <w:numPr>
          <w:ilvl w:val="0"/>
          <w:numId w:val="23"/>
        </w:numPr>
        <w:spacing w:before="121" w:line="253" w:lineRule="exact"/>
        <w:ind w:right="144"/>
        <w:textAlignment w:val="baseline"/>
        <w:rPr>
          <w:rFonts w:ascii="Arial" w:eastAsia="Arial" w:hAnsi="Arial"/>
          <w:color w:val="000000"/>
        </w:rPr>
      </w:pPr>
      <w:r>
        <w:rPr>
          <w:rFonts w:ascii="Arial" w:eastAsia="Arial" w:hAnsi="Arial"/>
          <w:color w:val="000000"/>
        </w:rPr>
        <w:t xml:space="preserve">The opportunity also exists for Tenderers to advertise any sub-contract valued at over £10,000 on the </w:t>
      </w:r>
      <w:proofErr w:type="spellStart"/>
      <w:r>
        <w:rPr>
          <w:rFonts w:ascii="Arial" w:eastAsia="Arial" w:hAnsi="Arial"/>
          <w:color w:val="000000"/>
        </w:rPr>
        <w:t>Defence</w:t>
      </w:r>
      <w:proofErr w:type="spellEnd"/>
      <w:r>
        <w:rPr>
          <w:rFonts w:ascii="Arial" w:eastAsia="Arial" w:hAnsi="Arial"/>
          <w:color w:val="000000"/>
        </w:rPr>
        <w:t xml:space="preserve"> Sourcing Portal and further details can be obtained directly from: </w:t>
      </w:r>
      <w:hyperlink r:id="rId49">
        <w:r>
          <w:rPr>
            <w:rFonts w:ascii="Arial" w:eastAsia="Arial" w:hAnsi="Arial"/>
            <w:color w:val="0000FF"/>
            <w:u w:val="single"/>
          </w:rPr>
          <w:t>https://www.gov.uk/guidance/subcontract-advertising</w:t>
        </w:r>
      </w:hyperlink>
      <w:hyperlink r:id="rId50">
        <w:r>
          <w:rPr>
            <w:rFonts w:ascii="Arial" w:eastAsia="Arial" w:hAnsi="Arial"/>
            <w:color w:val="0000FF"/>
            <w:u w:val="single"/>
          </w:rPr>
          <w:t>.</w:t>
        </w:r>
      </w:hyperlink>
      <w:r>
        <w:rPr>
          <w:rFonts w:ascii="Arial" w:eastAsia="Arial" w:hAnsi="Arial"/>
          <w:color w:val="000000"/>
        </w:rPr>
        <w:t xml:space="preserve"> This process is managed by the Strategic Supplier Management team who can be contacted at:</w:t>
      </w:r>
      <w:hyperlink r:id="rId51">
        <w:r>
          <w:rPr>
            <w:rFonts w:ascii="Arial" w:eastAsia="Arial" w:hAnsi="Arial"/>
            <w:color w:val="0000FF"/>
            <w:u w:val="single"/>
          </w:rPr>
          <w:t xml:space="preserve"> DefComrclSSM-Suppliers@mod.gov.uk</w:t>
        </w:r>
      </w:hyperlink>
      <w:hyperlink r:id="rId52">
        <w:r>
          <w:rPr>
            <w:rFonts w:ascii="Arial" w:eastAsia="Arial" w:hAnsi="Arial"/>
            <w:color w:val="0000FF"/>
            <w:u w:val="single"/>
          </w:rPr>
          <w:t>.</w:t>
        </w:r>
      </w:hyperlink>
      <w:r>
        <w:rPr>
          <w:rFonts w:ascii="Arial" w:eastAsia="Arial" w:hAnsi="Arial"/>
          <w:color w:val="0000FF"/>
        </w:rPr>
        <w:t xml:space="preserve"> </w:t>
      </w:r>
    </w:p>
    <w:p w14:paraId="1BACAD9C" w14:textId="77777777" w:rsidR="007E452B" w:rsidRDefault="004308F9">
      <w:pPr>
        <w:spacing w:before="241" w:line="297" w:lineRule="exact"/>
        <w:ind w:right="1224"/>
        <w:textAlignment w:val="baseline"/>
        <w:rPr>
          <w:rFonts w:ascii="Arial" w:eastAsia="Arial" w:hAnsi="Arial"/>
          <w:b/>
          <w:color w:val="000000"/>
          <w:sz w:val="26"/>
        </w:rPr>
      </w:pPr>
      <w:r>
        <w:rPr>
          <w:rFonts w:ascii="Arial" w:eastAsia="Arial" w:hAnsi="Arial"/>
          <w:b/>
          <w:color w:val="000000"/>
          <w:sz w:val="26"/>
        </w:rPr>
        <w:t>Transparency, Freedom of Information and Environmental Information Regulations</w:t>
      </w:r>
    </w:p>
    <w:p w14:paraId="4A8D050D" w14:textId="77777777" w:rsidR="007E452B" w:rsidRDefault="004308F9">
      <w:pPr>
        <w:numPr>
          <w:ilvl w:val="0"/>
          <w:numId w:val="23"/>
        </w:numPr>
        <w:spacing w:before="116" w:line="253" w:lineRule="exact"/>
        <w:ind w:right="216"/>
        <w:textAlignment w:val="baseline"/>
        <w:rPr>
          <w:rFonts w:ascii="Arial" w:eastAsia="Arial" w:hAnsi="Arial"/>
          <w:color w:val="000000"/>
        </w:rPr>
      </w:pPr>
      <w:r>
        <w:rPr>
          <w:rFonts w:ascii="Arial" w:eastAsia="Arial" w:hAnsi="Arial"/>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1F079339" w14:textId="2500286E" w:rsidR="007E452B" w:rsidRDefault="004308F9">
      <w:pPr>
        <w:numPr>
          <w:ilvl w:val="0"/>
          <w:numId w:val="23"/>
        </w:numPr>
        <w:spacing w:before="121" w:line="253" w:lineRule="exact"/>
        <w:ind w:right="216"/>
        <w:textAlignment w:val="baseline"/>
        <w:rPr>
          <w:rFonts w:ascii="Arial" w:eastAsia="Arial" w:hAnsi="Arial"/>
          <w:color w:val="000000"/>
        </w:rPr>
      </w:pPr>
      <w:r>
        <w:rPr>
          <w:rFonts w:ascii="Arial" w:eastAsia="Arial" w:hAnsi="Arial"/>
          <w:color w:val="000000"/>
        </w:rPr>
        <w:t>The Authority may publish the contents of any resultant Contract in line with government policy set out in the Government’s</w:t>
      </w:r>
      <w:hyperlink r:id="rId53">
        <w:r>
          <w:rPr>
            <w:rFonts w:ascii="Arial" w:eastAsia="Arial" w:hAnsi="Arial"/>
            <w:color w:val="0000FF"/>
            <w:u w:val="single"/>
          </w:rPr>
          <w:t xml:space="preserve"> Transparency Principles</w:t>
        </w:r>
      </w:hyperlink>
      <w:hyperlink r:id="rId54">
        <w:r>
          <w:rPr>
            <w:rFonts w:ascii="Arial" w:eastAsia="Arial" w:hAnsi="Arial"/>
            <w:color w:val="0000FF"/>
            <w:u w:val="single"/>
          </w:rPr>
          <w:t xml:space="preserve"> </w:t>
        </w:r>
      </w:hyperlink>
      <w:r>
        <w:rPr>
          <w:rFonts w:ascii="Arial" w:eastAsia="Arial" w:hAnsi="Arial"/>
          <w:color w:val="000000"/>
        </w:rPr>
        <w:t>and in accordance with the provisions of either</w:t>
      </w:r>
      <w:r>
        <w:rPr>
          <w:rFonts w:ascii="Arial" w:eastAsia="Arial" w:hAnsi="Arial"/>
          <w:color w:val="FF0000"/>
        </w:rPr>
        <w:t xml:space="preserve"> </w:t>
      </w:r>
      <w:r w:rsidRPr="00AD6FFF">
        <w:rPr>
          <w:rFonts w:ascii="Arial" w:eastAsia="Arial" w:hAnsi="Arial"/>
        </w:rPr>
        <w:t>DEFCON 539.</w:t>
      </w:r>
    </w:p>
    <w:p w14:paraId="00A7C0D6" w14:textId="77777777" w:rsidR="007E452B" w:rsidRDefault="004308F9">
      <w:pPr>
        <w:numPr>
          <w:ilvl w:val="0"/>
          <w:numId w:val="23"/>
        </w:numPr>
        <w:spacing w:before="120" w:line="253" w:lineRule="exact"/>
        <w:ind w:right="72"/>
        <w:textAlignment w:val="baseline"/>
        <w:rPr>
          <w:rFonts w:ascii="Arial" w:eastAsia="Arial" w:hAnsi="Arial"/>
          <w:color w:val="000000"/>
        </w:rPr>
      </w:pPr>
      <w:r>
        <w:rPr>
          <w:rFonts w:ascii="Arial" w:eastAsia="Arial" w:hAnsi="Arial"/>
          <w:color w:val="000000"/>
        </w:rPr>
        <w:t>Before publishing the Contract, the Authority will redact any information which is exempt from disclosure under the Freedom of Information Act 2000 (“the FOIA”) or the Environmental Information Regulations 2002 (“the EIR”).</w:t>
      </w:r>
    </w:p>
    <w:p w14:paraId="3E9D7E06" w14:textId="77777777" w:rsidR="007E452B" w:rsidRDefault="004308F9">
      <w:pPr>
        <w:numPr>
          <w:ilvl w:val="0"/>
          <w:numId w:val="23"/>
        </w:numPr>
        <w:spacing w:before="120" w:line="253" w:lineRule="exact"/>
        <w:ind w:right="144"/>
        <w:textAlignment w:val="baseline"/>
        <w:rPr>
          <w:rFonts w:ascii="Arial" w:eastAsia="Arial" w:hAnsi="Arial"/>
          <w:color w:val="000000"/>
        </w:rPr>
      </w:pPr>
      <w:r>
        <w:rPr>
          <w:rFonts w:ascii="Arial" w:eastAsia="Arial" w:hAnsi="Arial"/>
          <w:color w:val="000000"/>
        </w:rPr>
        <w:t xml:space="preserve">You should complete the attached Tenderer’s Sensitive Information form (DEFFORM 539A or SC1B Schedule 4 or SC2 Schedule 5) explaining which parts of your Tender you consider to be Sensitive Information. This includes providing a named individual who can be contacted </w:t>
      </w:r>
      <w:proofErr w:type="gramStart"/>
      <w:r>
        <w:rPr>
          <w:rFonts w:ascii="Arial" w:eastAsia="Arial" w:hAnsi="Arial"/>
          <w:color w:val="000000"/>
        </w:rPr>
        <w:t>with regard to</w:t>
      </w:r>
      <w:proofErr w:type="gramEnd"/>
      <w:r>
        <w:rPr>
          <w:rFonts w:ascii="Arial" w:eastAsia="Arial" w:hAnsi="Arial"/>
          <w:color w:val="000000"/>
        </w:rPr>
        <w:t xml:space="preserve"> FOIA and EIR.</w:t>
      </w:r>
    </w:p>
    <w:p w14:paraId="3AF8936F" w14:textId="77777777" w:rsidR="007E452B" w:rsidRDefault="004308F9">
      <w:pPr>
        <w:numPr>
          <w:ilvl w:val="0"/>
          <w:numId w:val="23"/>
        </w:numPr>
        <w:spacing w:before="123" w:line="253" w:lineRule="exact"/>
        <w:ind w:right="216"/>
        <w:textAlignment w:val="baseline"/>
        <w:rPr>
          <w:rFonts w:ascii="Arial" w:eastAsia="Arial" w:hAnsi="Arial"/>
          <w:color w:val="000000"/>
        </w:rPr>
      </w:pPr>
      <w:r>
        <w:rPr>
          <w:rFonts w:ascii="Arial" w:eastAsia="Arial" w:hAnsi="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D3CD3CD" w14:textId="77777777" w:rsidR="007E452B" w:rsidRDefault="004308F9">
      <w:pPr>
        <w:spacing w:before="246" w:line="293" w:lineRule="exact"/>
        <w:textAlignment w:val="baseline"/>
        <w:rPr>
          <w:rFonts w:ascii="Arial" w:eastAsia="Arial" w:hAnsi="Arial"/>
          <w:b/>
          <w:color w:val="000000"/>
          <w:spacing w:val="-3"/>
          <w:sz w:val="26"/>
        </w:rPr>
      </w:pPr>
      <w:r>
        <w:rPr>
          <w:rFonts w:ascii="Arial" w:eastAsia="Arial" w:hAnsi="Arial"/>
          <w:b/>
          <w:color w:val="000000"/>
          <w:spacing w:val="-3"/>
          <w:sz w:val="26"/>
        </w:rPr>
        <w:t>Electronic Purchasing</w:t>
      </w:r>
    </w:p>
    <w:p w14:paraId="51964E71" w14:textId="77777777" w:rsidR="007E452B" w:rsidRDefault="004308F9">
      <w:pPr>
        <w:numPr>
          <w:ilvl w:val="0"/>
          <w:numId w:val="23"/>
        </w:numPr>
        <w:spacing w:before="116" w:line="253" w:lineRule="exact"/>
        <w:ind w:right="144"/>
        <w:textAlignment w:val="baseline"/>
        <w:rPr>
          <w:rFonts w:ascii="Arial" w:eastAsia="Arial" w:hAnsi="Arial"/>
          <w:color w:val="000000"/>
        </w:rPr>
      </w:pPr>
      <w:r>
        <w:rPr>
          <w:rFonts w:ascii="Arial" w:eastAsia="Arial" w:hAnsi="Arial"/>
          <w:color w:val="000000"/>
        </w:rPr>
        <w:t>You must note that use of the</w:t>
      </w:r>
      <w:hyperlink r:id="rId55">
        <w:r>
          <w:rPr>
            <w:rFonts w:ascii="Arial" w:eastAsia="Arial" w:hAnsi="Arial"/>
            <w:color w:val="0000FF"/>
            <w:u w:val="single"/>
          </w:rPr>
          <w:t xml:space="preserve"> Contracting, Purchasing and Finance (CP&amp;F)</w:t>
        </w:r>
      </w:hyperlink>
      <w:hyperlink r:id="rId56">
        <w:r>
          <w:rPr>
            <w:rFonts w:ascii="Arial" w:eastAsia="Arial" w:hAnsi="Arial"/>
            <w:color w:val="0000FF"/>
            <w:u w:val="single"/>
          </w:rPr>
          <w:t xml:space="preserve"> </w:t>
        </w:r>
      </w:hyperlink>
      <w:r>
        <w:rPr>
          <w:rFonts w:ascii="Arial" w:eastAsia="Arial" w:hAnsi="Arial"/>
          <w:color w:val="000000"/>
        </w:rPr>
        <w:t xml:space="preserve">electronic procurement tool is a mandatory requirement for any resultant contract awarded following this Tender. By submitting this </w:t>
      </w:r>
      <w:proofErr w:type="gramStart"/>
      <w:r>
        <w:rPr>
          <w:rFonts w:ascii="Arial" w:eastAsia="Arial" w:hAnsi="Arial"/>
          <w:color w:val="000000"/>
        </w:rPr>
        <w:t>Tender</w:t>
      </w:r>
      <w:proofErr w:type="gramEnd"/>
      <w:r>
        <w:rPr>
          <w:rFonts w:ascii="Arial" w:eastAsia="Arial" w:hAnsi="Arial"/>
          <w:color w:val="000000"/>
        </w:rPr>
        <w:t xml:space="preserve"> you agree to electronic payment. Please feel free to consult the service provider on connectivity options. Failure to accept electronic payment will result in your Tender being non-compliant.</w:t>
      </w:r>
    </w:p>
    <w:p w14:paraId="0E4C1F58" w14:textId="4C61B4F9" w:rsidR="007E452B" w:rsidRDefault="004308F9">
      <w:pPr>
        <w:spacing w:before="290" w:line="253" w:lineRule="exact"/>
        <w:textAlignment w:val="baseline"/>
        <w:rPr>
          <w:rFonts w:ascii="Arial" w:eastAsia="Arial" w:hAnsi="Arial"/>
          <w:b/>
          <w:color w:val="000000"/>
          <w:spacing w:val="-1"/>
          <w:sz w:val="26"/>
        </w:rPr>
      </w:pPr>
      <w:r>
        <w:rPr>
          <w:rFonts w:ascii="Arial" w:eastAsia="Arial" w:hAnsi="Arial"/>
          <w:b/>
          <w:color w:val="000000"/>
          <w:spacing w:val="-1"/>
          <w:sz w:val="26"/>
        </w:rPr>
        <w:t>Change of Circumstances</w:t>
      </w:r>
      <w:r>
        <w:rPr>
          <w:rFonts w:ascii="Arial" w:eastAsia="Arial" w:hAnsi="Arial"/>
          <w:color w:val="FF0000"/>
          <w:spacing w:val="-1"/>
        </w:rPr>
        <w:t xml:space="preserve"> </w:t>
      </w:r>
    </w:p>
    <w:p w14:paraId="195B21BA" w14:textId="77777777" w:rsidR="007E452B" w:rsidRDefault="004308F9">
      <w:pPr>
        <w:numPr>
          <w:ilvl w:val="0"/>
          <w:numId w:val="23"/>
        </w:numPr>
        <w:spacing w:before="118" w:line="253" w:lineRule="exact"/>
        <w:ind w:right="144"/>
        <w:textAlignment w:val="baseline"/>
        <w:rPr>
          <w:rFonts w:ascii="Arial" w:eastAsia="Arial" w:hAnsi="Arial"/>
          <w:color w:val="000000"/>
        </w:rPr>
      </w:pPr>
      <w:r>
        <w:rPr>
          <w:rFonts w:ascii="Arial" w:eastAsia="Arial" w:hAnsi="Arial"/>
          <w:color w:val="000000"/>
        </w:rPr>
        <w:t xml:space="preserve">If you have not previously submitted a Statement Relating to Good Standing or circumstances have </w:t>
      </w:r>
      <w:proofErr w:type="gramStart"/>
      <w:r>
        <w:rPr>
          <w:rFonts w:ascii="Arial" w:eastAsia="Arial" w:hAnsi="Arial"/>
          <w:color w:val="000000"/>
        </w:rPr>
        <w:t>changed</w:t>
      </w:r>
      <w:proofErr w:type="gramEnd"/>
      <w:r>
        <w:rPr>
          <w:rFonts w:ascii="Arial" w:eastAsia="Arial" w:hAnsi="Arial"/>
          <w:color w:val="000000"/>
        </w:rPr>
        <w:t xml:space="preserve"> please, select ‘Yes’ to the appropriate question on DEFFORM 47ST Annex A and submit a Statement Relating to Good Standing with your Tender.</w:t>
      </w:r>
    </w:p>
    <w:p w14:paraId="58299D3B" w14:textId="5117D80E" w:rsidR="007E452B" w:rsidRDefault="004308F9">
      <w:pPr>
        <w:spacing w:before="251" w:line="293" w:lineRule="exact"/>
        <w:textAlignment w:val="baseline"/>
        <w:rPr>
          <w:rFonts w:ascii="Arial" w:eastAsia="Arial" w:hAnsi="Arial"/>
          <w:b/>
          <w:color w:val="000000"/>
          <w:spacing w:val="-1"/>
          <w:sz w:val="26"/>
        </w:rPr>
      </w:pPr>
      <w:r>
        <w:rPr>
          <w:rFonts w:ascii="Arial" w:eastAsia="Arial" w:hAnsi="Arial"/>
          <w:b/>
          <w:color w:val="000000"/>
          <w:spacing w:val="-1"/>
          <w:sz w:val="26"/>
        </w:rPr>
        <w:t>Asbestos, Hazardous Items and Depletion of the Ozone Layer</w:t>
      </w:r>
      <w:r w:rsidR="000E0E1B">
        <w:rPr>
          <w:rFonts w:ascii="Arial" w:eastAsia="Arial" w:hAnsi="Arial"/>
          <w:b/>
          <w:color w:val="000000"/>
          <w:spacing w:val="-4"/>
          <w:sz w:val="26"/>
        </w:rPr>
        <w:t>- Not Applicable</w:t>
      </w:r>
    </w:p>
    <w:p w14:paraId="4F81D745" w14:textId="77777777" w:rsidR="007E452B" w:rsidRDefault="004308F9">
      <w:pPr>
        <w:numPr>
          <w:ilvl w:val="0"/>
          <w:numId w:val="23"/>
        </w:numPr>
        <w:spacing w:before="113" w:after="661" w:line="253" w:lineRule="exact"/>
        <w:ind w:right="216"/>
        <w:textAlignment w:val="baseline"/>
        <w:rPr>
          <w:rFonts w:ascii="Arial" w:eastAsia="Arial" w:hAnsi="Arial"/>
          <w:color w:val="000000"/>
        </w:rPr>
      </w:pPr>
      <w:r>
        <w:rPr>
          <w:rFonts w:ascii="Arial" w:eastAsia="Arial" w:hAnsi="Arial"/>
          <w:color w:val="000000"/>
        </w:rPr>
        <w:t>The Authority is required to report any items that use asbestos, that are hazardous or where there is an impact on the Ozone. Where any Contractor Deliverables fall into one of these categories select ‘Yes’ and provide further details in your Tender.</w:t>
      </w:r>
    </w:p>
    <w:p w14:paraId="432C4F0D" w14:textId="77777777" w:rsidR="007E452B" w:rsidRDefault="007E452B">
      <w:pPr>
        <w:spacing w:before="113" w:after="661" w:line="253" w:lineRule="exact"/>
        <w:sectPr w:rsidR="007E452B">
          <w:pgSz w:w="11909" w:h="16843"/>
          <w:pgMar w:top="840" w:right="1056" w:bottom="121" w:left="1133" w:header="720" w:footer="720" w:gutter="0"/>
          <w:cols w:space="720"/>
        </w:sectPr>
      </w:pPr>
    </w:p>
    <w:p w14:paraId="094BCD71" w14:textId="77777777" w:rsidR="007E452B" w:rsidRDefault="007E452B">
      <w:pPr>
        <w:sectPr w:rsidR="007E452B">
          <w:type w:val="continuous"/>
          <w:pgSz w:w="11909" w:h="16843"/>
          <w:pgMar w:top="840" w:right="1056" w:bottom="121" w:left="1133" w:header="720" w:footer="720" w:gutter="0"/>
          <w:cols w:space="720"/>
        </w:sectPr>
      </w:pPr>
    </w:p>
    <w:p w14:paraId="3C151FA6" w14:textId="4EF76D85" w:rsidR="007E452B" w:rsidRDefault="004308F9">
      <w:pPr>
        <w:spacing w:before="48" w:line="253" w:lineRule="exact"/>
        <w:textAlignment w:val="baseline"/>
        <w:rPr>
          <w:rFonts w:ascii="Arial" w:eastAsia="Arial" w:hAnsi="Arial"/>
          <w:b/>
          <w:color w:val="000000"/>
          <w:spacing w:val="-2"/>
          <w:sz w:val="26"/>
        </w:rPr>
      </w:pPr>
      <w:proofErr w:type="spellStart"/>
      <w:r>
        <w:rPr>
          <w:rFonts w:ascii="Arial" w:eastAsia="Arial" w:hAnsi="Arial"/>
          <w:b/>
          <w:color w:val="000000"/>
          <w:spacing w:val="-2"/>
          <w:sz w:val="26"/>
        </w:rPr>
        <w:lastRenderedPageBreak/>
        <w:t>Defence</w:t>
      </w:r>
      <w:proofErr w:type="spellEnd"/>
      <w:r>
        <w:rPr>
          <w:rFonts w:ascii="Arial" w:eastAsia="Arial" w:hAnsi="Arial"/>
          <w:b/>
          <w:color w:val="000000"/>
          <w:spacing w:val="-2"/>
          <w:sz w:val="26"/>
        </w:rPr>
        <w:t xml:space="preserve"> Safety Authority (DSA) Requirements</w:t>
      </w:r>
      <w:r>
        <w:rPr>
          <w:rFonts w:ascii="Arial" w:eastAsia="Arial" w:hAnsi="Arial"/>
          <w:color w:val="FF0000"/>
          <w:spacing w:val="-2"/>
        </w:rPr>
        <w:t xml:space="preserve"> </w:t>
      </w:r>
    </w:p>
    <w:p w14:paraId="759394DA" w14:textId="533C4165" w:rsidR="007E452B" w:rsidRDefault="004308F9" w:rsidP="004308F9">
      <w:pPr>
        <w:spacing w:line="373" w:lineRule="exact"/>
        <w:textAlignment w:val="baseline"/>
        <w:rPr>
          <w:rFonts w:ascii="Arial" w:eastAsia="Arial" w:hAnsi="Arial"/>
          <w:color w:val="000000"/>
        </w:rPr>
      </w:pPr>
      <w:r>
        <w:rPr>
          <w:rFonts w:ascii="Arial" w:eastAsia="Arial" w:hAnsi="Arial"/>
          <w:color w:val="000000"/>
        </w:rPr>
        <w:t xml:space="preserve">29. There are no DSA Requirements. </w:t>
      </w:r>
    </w:p>
    <w:p w14:paraId="39C27864" w14:textId="538B6024" w:rsidR="007E452B" w:rsidRDefault="004308F9">
      <w:pPr>
        <w:spacing w:before="297" w:line="253" w:lineRule="exact"/>
        <w:textAlignment w:val="baseline"/>
        <w:rPr>
          <w:rFonts w:ascii="Arial" w:eastAsia="Arial" w:hAnsi="Arial"/>
          <w:b/>
          <w:color w:val="000000"/>
          <w:spacing w:val="-2"/>
          <w:sz w:val="26"/>
        </w:rPr>
      </w:pPr>
      <w:r>
        <w:rPr>
          <w:rFonts w:ascii="Arial" w:eastAsia="Arial" w:hAnsi="Arial"/>
          <w:b/>
          <w:color w:val="000000"/>
          <w:spacing w:val="-2"/>
          <w:sz w:val="26"/>
        </w:rPr>
        <w:t>Bank or Parent Company Guarantee</w:t>
      </w:r>
      <w:r>
        <w:rPr>
          <w:rFonts w:ascii="Arial" w:eastAsia="Arial" w:hAnsi="Arial"/>
          <w:color w:val="FF0000"/>
          <w:spacing w:val="-2"/>
        </w:rPr>
        <w:t xml:space="preserve"> </w:t>
      </w:r>
    </w:p>
    <w:p w14:paraId="07DAD4B7" w14:textId="3398901A" w:rsidR="007E452B" w:rsidRPr="004308F9" w:rsidRDefault="004308F9" w:rsidP="004308F9">
      <w:pPr>
        <w:numPr>
          <w:ilvl w:val="0"/>
          <w:numId w:val="23"/>
        </w:numPr>
        <w:spacing w:line="372" w:lineRule="exact"/>
        <w:ind w:left="72"/>
        <w:textAlignment w:val="baseline"/>
        <w:rPr>
          <w:rFonts w:ascii="Arial" w:eastAsia="Arial" w:hAnsi="Arial"/>
          <w:color w:val="000000"/>
        </w:rPr>
      </w:pPr>
      <w:r>
        <w:rPr>
          <w:rFonts w:ascii="Arial" w:eastAsia="Arial" w:hAnsi="Arial"/>
          <w:color w:val="000000"/>
        </w:rPr>
        <w:t xml:space="preserve">A Bank or Parent Company Guarantee is not required. </w:t>
      </w:r>
    </w:p>
    <w:p w14:paraId="711F1AF6" w14:textId="77777777" w:rsidR="007E452B" w:rsidRDefault="007E452B">
      <w:pPr>
        <w:spacing w:before="111" w:after="10346" w:line="253" w:lineRule="exact"/>
        <w:sectPr w:rsidR="007E452B">
          <w:pgSz w:w="11909" w:h="16843"/>
          <w:pgMar w:top="860" w:right="1104" w:bottom="121" w:left="1085" w:header="720" w:footer="720" w:gutter="0"/>
          <w:cols w:space="720"/>
        </w:sectPr>
      </w:pPr>
    </w:p>
    <w:p w14:paraId="515A4F32" w14:textId="001BB54D" w:rsidR="007E452B" w:rsidRDefault="007E452B" w:rsidP="00A55DCE">
      <w:pPr>
        <w:spacing w:before="1" w:line="223" w:lineRule="exact"/>
        <w:jc w:val="center"/>
        <w:textAlignment w:val="baseline"/>
        <w:rPr>
          <w:rFonts w:ascii="Arial" w:eastAsia="Arial" w:hAnsi="Arial"/>
          <w:color w:val="000000"/>
          <w:spacing w:val="-1"/>
          <w:sz w:val="20"/>
        </w:rPr>
      </w:pPr>
    </w:p>
    <w:sectPr w:rsidR="007E452B">
      <w:type w:val="continuous"/>
      <w:pgSz w:w="11909" w:h="16843"/>
      <w:pgMar w:top="860" w:right="1094" w:bottom="121" w:left="10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528ED" w14:textId="77777777" w:rsidR="004345D7" w:rsidRDefault="004345D7">
      <w:r>
        <w:separator/>
      </w:r>
    </w:p>
  </w:endnote>
  <w:endnote w:type="continuationSeparator" w:id="0">
    <w:p w14:paraId="347836E7" w14:textId="77777777" w:rsidR="004345D7" w:rsidRDefault="004345D7">
      <w:r>
        <w:continuationSeparator/>
      </w:r>
    </w:p>
  </w:endnote>
  <w:endnote w:type="continuationNotice" w:id="1">
    <w:p w14:paraId="418C5995" w14:textId="77777777" w:rsidR="004345D7" w:rsidRDefault="00434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6FE6" w14:textId="77777777" w:rsidR="00A2054F" w:rsidRDefault="00A20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880235"/>
      <w:docPartObj>
        <w:docPartGallery w:val="Page Numbers (Bottom of Page)"/>
        <w:docPartUnique/>
      </w:docPartObj>
    </w:sdtPr>
    <w:sdtEndPr>
      <w:rPr>
        <w:noProof/>
      </w:rPr>
    </w:sdtEndPr>
    <w:sdtContent>
      <w:p w14:paraId="175CBD1D" w14:textId="2225D7C9" w:rsidR="00506100" w:rsidRDefault="005061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0E87FF" w14:textId="77777777" w:rsidR="00F55E6B" w:rsidRDefault="00F55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53CB" w14:textId="77777777" w:rsidR="00A2054F" w:rsidRDefault="00A20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A270" w14:textId="77777777" w:rsidR="004345D7" w:rsidRDefault="004345D7"/>
  </w:footnote>
  <w:footnote w:type="continuationSeparator" w:id="0">
    <w:p w14:paraId="18BF35A1" w14:textId="77777777" w:rsidR="004345D7" w:rsidRDefault="004345D7">
      <w:r>
        <w:continuationSeparator/>
      </w:r>
    </w:p>
  </w:footnote>
  <w:footnote w:type="continuationNotice" w:id="1">
    <w:p w14:paraId="158192BD" w14:textId="77777777" w:rsidR="004345D7" w:rsidRDefault="00434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45CA" w14:textId="77777777" w:rsidR="00A2054F" w:rsidRDefault="00A20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10D5" w14:textId="77777777" w:rsidR="00A2054F" w:rsidRDefault="00A205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00CB" w14:textId="77777777" w:rsidR="00A2054F" w:rsidRDefault="00A20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815"/>
    <w:multiLevelType w:val="multilevel"/>
    <w:tmpl w:val="872E97B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F669E"/>
    <w:multiLevelType w:val="multilevel"/>
    <w:tmpl w:val="1B980340"/>
    <w:lvl w:ilvl="0">
      <w:start w:val="1"/>
      <w:numFmt w:val="lowerLetter"/>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2158C2"/>
    <w:multiLevelType w:val="multilevel"/>
    <w:tmpl w:val="C6CE7FF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253334"/>
    <w:multiLevelType w:val="multilevel"/>
    <w:tmpl w:val="18A848C2"/>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825EE4"/>
    <w:multiLevelType w:val="multilevel"/>
    <w:tmpl w:val="5A46A9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04A5D1B"/>
    <w:multiLevelType w:val="multilevel"/>
    <w:tmpl w:val="37589944"/>
    <w:lvl w:ilvl="0">
      <w:start w:val="1"/>
      <w:numFmt w:val="decimal"/>
      <w:lvlText w:val="D%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67242A"/>
    <w:multiLevelType w:val="multilevel"/>
    <w:tmpl w:val="0E38E424"/>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C76C89"/>
    <w:multiLevelType w:val="multilevel"/>
    <w:tmpl w:val="0436DD48"/>
    <w:lvl w:ilvl="0">
      <w:start w:val="2"/>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E46C4"/>
    <w:multiLevelType w:val="multilevel"/>
    <w:tmpl w:val="06F8BF2E"/>
    <w:lvl w:ilvl="0">
      <w:start w:val="8"/>
      <w:numFmt w:val="decimal"/>
      <w:lvlText w:val="F%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250228"/>
    <w:multiLevelType w:val="multilevel"/>
    <w:tmpl w:val="ED627AE6"/>
    <w:lvl w:ilvl="0">
      <w:start w:val="1"/>
      <w:numFmt w:val="decimal"/>
      <w:lvlText w:val="A%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8023C0"/>
    <w:multiLevelType w:val="multilevel"/>
    <w:tmpl w:val="8F845D8A"/>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0F126C"/>
    <w:multiLevelType w:val="multilevel"/>
    <w:tmpl w:val="F5A6A848"/>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F312A0"/>
    <w:multiLevelType w:val="multilevel"/>
    <w:tmpl w:val="6D0825B4"/>
    <w:lvl w:ilvl="0">
      <w:numFmt w:val="bullet"/>
      <w:lvlText w:val="n"/>
      <w:lvlJc w:val="left"/>
      <w:pPr>
        <w:tabs>
          <w:tab w:val="left" w:pos="360"/>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742284"/>
    <w:multiLevelType w:val="multilevel"/>
    <w:tmpl w:val="A0100686"/>
    <w:lvl w:ilvl="0">
      <w:start w:val="1"/>
      <w:numFmt w:val="lowerLetter"/>
      <w:lvlText w:val="%1."/>
      <w:lvlJc w:val="left"/>
      <w:pPr>
        <w:tabs>
          <w:tab w:val="left" w:pos="504"/>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0B6416"/>
    <w:multiLevelType w:val="multilevel"/>
    <w:tmpl w:val="B538D6C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1F6386"/>
    <w:multiLevelType w:val="multilevel"/>
    <w:tmpl w:val="C004DCD6"/>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7315EB"/>
    <w:multiLevelType w:val="multilevel"/>
    <w:tmpl w:val="2D08086E"/>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200349"/>
    <w:multiLevelType w:val="multilevel"/>
    <w:tmpl w:val="4920B428"/>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174E27"/>
    <w:multiLevelType w:val="multilevel"/>
    <w:tmpl w:val="F1EECE56"/>
    <w:lvl w:ilvl="0">
      <w:start w:val="17"/>
      <w:numFmt w:val="decimal"/>
      <w:lvlText w:val="D%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4F344C"/>
    <w:multiLevelType w:val="multilevel"/>
    <w:tmpl w:val="1EE49A3A"/>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184F2A"/>
    <w:multiLevelType w:val="multilevel"/>
    <w:tmpl w:val="701C8114"/>
    <w:lvl w:ilvl="0">
      <w:start w:val="1"/>
      <w:numFmt w:val="lowerLetter"/>
      <w:lvlText w:val="%1."/>
      <w:lvlJc w:val="left"/>
      <w:pPr>
        <w:tabs>
          <w:tab w:val="left" w:pos="576"/>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92429B"/>
    <w:multiLevelType w:val="multilevel"/>
    <w:tmpl w:val="DDE401BC"/>
    <w:lvl w:ilvl="0">
      <w:start w:val="18"/>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5B728D"/>
    <w:multiLevelType w:val="multilevel"/>
    <w:tmpl w:val="08E211B6"/>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pPr>
        <w:ind w:left="36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4D0C42"/>
    <w:multiLevelType w:val="multilevel"/>
    <w:tmpl w:val="DAC8B532"/>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4437134">
    <w:abstractNumId w:val="19"/>
  </w:num>
  <w:num w:numId="2" w16cid:durableId="54941138">
    <w:abstractNumId w:val="22"/>
  </w:num>
  <w:num w:numId="3" w16cid:durableId="755713184">
    <w:abstractNumId w:val="16"/>
  </w:num>
  <w:num w:numId="4" w16cid:durableId="448360394">
    <w:abstractNumId w:val="12"/>
  </w:num>
  <w:num w:numId="5" w16cid:durableId="973144261">
    <w:abstractNumId w:val="9"/>
  </w:num>
  <w:num w:numId="6" w16cid:durableId="270091475">
    <w:abstractNumId w:val="14"/>
  </w:num>
  <w:num w:numId="7" w16cid:durableId="1693259045">
    <w:abstractNumId w:val="15"/>
  </w:num>
  <w:num w:numId="8" w16cid:durableId="853149710">
    <w:abstractNumId w:val="0"/>
  </w:num>
  <w:num w:numId="9" w16cid:durableId="1478691153">
    <w:abstractNumId w:val="23"/>
  </w:num>
  <w:num w:numId="10" w16cid:durableId="465509265">
    <w:abstractNumId w:val="1"/>
  </w:num>
  <w:num w:numId="11" w16cid:durableId="1914660119">
    <w:abstractNumId w:val="5"/>
  </w:num>
  <w:num w:numId="12" w16cid:durableId="2085953671">
    <w:abstractNumId w:val="17"/>
  </w:num>
  <w:num w:numId="13" w16cid:durableId="1289580021">
    <w:abstractNumId w:val="7"/>
  </w:num>
  <w:num w:numId="14" w16cid:durableId="1055466342">
    <w:abstractNumId w:val="10"/>
  </w:num>
  <w:num w:numId="15" w16cid:durableId="587616561">
    <w:abstractNumId w:val="18"/>
  </w:num>
  <w:num w:numId="16" w16cid:durableId="1706515585">
    <w:abstractNumId w:val="13"/>
  </w:num>
  <w:num w:numId="17" w16cid:durableId="1243951410">
    <w:abstractNumId w:val="20"/>
  </w:num>
  <w:num w:numId="18" w16cid:durableId="1178615827">
    <w:abstractNumId w:val="11"/>
  </w:num>
  <w:num w:numId="19" w16cid:durableId="1859466490">
    <w:abstractNumId w:val="8"/>
  </w:num>
  <w:num w:numId="20" w16cid:durableId="27530938">
    <w:abstractNumId w:val="2"/>
  </w:num>
  <w:num w:numId="21" w16cid:durableId="486366088">
    <w:abstractNumId w:val="3"/>
  </w:num>
  <w:num w:numId="22" w16cid:durableId="716047282">
    <w:abstractNumId w:val="6"/>
  </w:num>
  <w:num w:numId="23" w16cid:durableId="709495087">
    <w:abstractNumId w:val="21"/>
  </w:num>
  <w:num w:numId="24" w16cid:durableId="1928690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52B"/>
    <w:rsid w:val="00011AE9"/>
    <w:rsid w:val="00016C0B"/>
    <w:rsid w:val="0003563F"/>
    <w:rsid w:val="00043693"/>
    <w:rsid w:val="000558AB"/>
    <w:rsid w:val="00062516"/>
    <w:rsid w:val="00093BEC"/>
    <w:rsid w:val="000B6A5C"/>
    <w:rsid w:val="000C7312"/>
    <w:rsid w:val="000E0E1B"/>
    <w:rsid w:val="000E1476"/>
    <w:rsid w:val="000E254F"/>
    <w:rsid w:val="000E7C47"/>
    <w:rsid w:val="00114B85"/>
    <w:rsid w:val="00125A5B"/>
    <w:rsid w:val="001440CB"/>
    <w:rsid w:val="00147015"/>
    <w:rsid w:val="001503CA"/>
    <w:rsid w:val="00151B28"/>
    <w:rsid w:val="001C1C86"/>
    <w:rsid w:val="001E78DF"/>
    <w:rsid w:val="00202FF3"/>
    <w:rsid w:val="00204617"/>
    <w:rsid w:val="00204993"/>
    <w:rsid w:val="00235B7B"/>
    <w:rsid w:val="002615B3"/>
    <w:rsid w:val="00262DF1"/>
    <w:rsid w:val="00272E52"/>
    <w:rsid w:val="00284C13"/>
    <w:rsid w:val="002B7E84"/>
    <w:rsid w:val="002D1059"/>
    <w:rsid w:val="002D4C6C"/>
    <w:rsid w:val="002D6CF2"/>
    <w:rsid w:val="003030F4"/>
    <w:rsid w:val="00320685"/>
    <w:rsid w:val="003438C7"/>
    <w:rsid w:val="00344C63"/>
    <w:rsid w:val="00357BCC"/>
    <w:rsid w:val="003751D4"/>
    <w:rsid w:val="003A36DD"/>
    <w:rsid w:val="003A5A42"/>
    <w:rsid w:val="003A6704"/>
    <w:rsid w:val="003A78FE"/>
    <w:rsid w:val="003D1177"/>
    <w:rsid w:val="004058E6"/>
    <w:rsid w:val="004308F9"/>
    <w:rsid w:val="00431173"/>
    <w:rsid w:val="004345D7"/>
    <w:rsid w:val="004537A1"/>
    <w:rsid w:val="00455D1B"/>
    <w:rsid w:val="0047340C"/>
    <w:rsid w:val="004A4C92"/>
    <w:rsid w:val="004D7067"/>
    <w:rsid w:val="00502F41"/>
    <w:rsid w:val="00506100"/>
    <w:rsid w:val="00507EFC"/>
    <w:rsid w:val="005239C1"/>
    <w:rsid w:val="00540F26"/>
    <w:rsid w:val="0056600B"/>
    <w:rsid w:val="0056605B"/>
    <w:rsid w:val="00571E46"/>
    <w:rsid w:val="005845E0"/>
    <w:rsid w:val="005A6275"/>
    <w:rsid w:val="005B36C4"/>
    <w:rsid w:val="005C7155"/>
    <w:rsid w:val="005D0032"/>
    <w:rsid w:val="005D1218"/>
    <w:rsid w:val="005E41E0"/>
    <w:rsid w:val="005E46EF"/>
    <w:rsid w:val="00612910"/>
    <w:rsid w:val="0061459F"/>
    <w:rsid w:val="00620A55"/>
    <w:rsid w:val="0062680B"/>
    <w:rsid w:val="006437CF"/>
    <w:rsid w:val="00646CD1"/>
    <w:rsid w:val="00661193"/>
    <w:rsid w:val="00664061"/>
    <w:rsid w:val="006A2564"/>
    <w:rsid w:val="006C7D6C"/>
    <w:rsid w:val="006D4191"/>
    <w:rsid w:val="007106E9"/>
    <w:rsid w:val="0071119B"/>
    <w:rsid w:val="0071287F"/>
    <w:rsid w:val="00715260"/>
    <w:rsid w:val="00724512"/>
    <w:rsid w:val="00726C72"/>
    <w:rsid w:val="007318B3"/>
    <w:rsid w:val="007368C0"/>
    <w:rsid w:val="007421FD"/>
    <w:rsid w:val="0075361F"/>
    <w:rsid w:val="00773ED3"/>
    <w:rsid w:val="007835E1"/>
    <w:rsid w:val="00792889"/>
    <w:rsid w:val="007D38E1"/>
    <w:rsid w:val="007E452B"/>
    <w:rsid w:val="007F5C33"/>
    <w:rsid w:val="007F6800"/>
    <w:rsid w:val="00836EE1"/>
    <w:rsid w:val="00843886"/>
    <w:rsid w:val="00853CE0"/>
    <w:rsid w:val="00861916"/>
    <w:rsid w:val="00863116"/>
    <w:rsid w:val="008643EB"/>
    <w:rsid w:val="008942A8"/>
    <w:rsid w:val="00895B5B"/>
    <w:rsid w:val="008D2D5E"/>
    <w:rsid w:val="008E6DD1"/>
    <w:rsid w:val="008F2721"/>
    <w:rsid w:val="0090261F"/>
    <w:rsid w:val="00917E2D"/>
    <w:rsid w:val="00934A00"/>
    <w:rsid w:val="009374CA"/>
    <w:rsid w:val="009437AB"/>
    <w:rsid w:val="00965ED7"/>
    <w:rsid w:val="0099251A"/>
    <w:rsid w:val="009A1C82"/>
    <w:rsid w:val="009B18ED"/>
    <w:rsid w:val="009E2338"/>
    <w:rsid w:val="009F299F"/>
    <w:rsid w:val="009F3323"/>
    <w:rsid w:val="009F783A"/>
    <w:rsid w:val="00A134A4"/>
    <w:rsid w:val="00A1417C"/>
    <w:rsid w:val="00A2054F"/>
    <w:rsid w:val="00A55DCE"/>
    <w:rsid w:val="00A737CC"/>
    <w:rsid w:val="00A87F0A"/>
    <w:rsid w:val="00AA58BC"/>
    <w:rsid w:val="00AB134B"/>
    <w:rsid w:val="00AB17EB"/>
    <w:rsid w:val="00AB7355"/>
    <w:rsid w:val="00AD6FFF"/>
    <w:rsid w:val="00AD7CC9"/>
    <w:rsid w:val="00AF108D"/>
    <w:rsid w:val="00AF3E5A"/>
    <w:rsid w:val="00B02199"/>
    <w:rsid w:val="00B24D2A"/>
    <w:rsid w:val="00B33DBB"/>
    <w:rsid w:val="00B46190"/>
    <w:rsid w:val="00B64864"/>
    <w:rsid w:val="00B65B04"/>
    <w:rsid w:val="00B77C8A"/>
    <w:rsid w:val="00B976FD"/>
    <w:rsid w:val="00BA46A3"/>
    <w:rsid w:val="00BA53C2"/>
    <w:rsid w:val="00BB1585"/>
    <w:rsid w:val="00BB4A60"/>
    <w:rsid w:val="00BC0794"/>
    <w:rsid w:val="00BC2D9E"/>
    <w:rsid w:val="00BF5E9F"/>
    <w:rsid w:val="00C01A81"/>
    <w:rsid w:val="00C1534E"/>
    <w:rsid w:val="00C34A68"/>
    <w:rsid w:val="00C40F55"/>
    <w:rsid w:val="00C47E21"/>
    <w:rsid w:val="00C700AD"/>
    <w:rsid w:val="00C87960"/>
    <w:rsid w:val="00C97275"/>
    <w:rsid w:val="00CC6E2E"/>
    <w:rsid w:val="00CD29DD"/>
    <w:rsid w:val="00CE3618"/>
    <w:rsid w:val="00CE41A3"/>
    <w:rsid w:val="00CE71E1"/>
    <w:rsid w:val="00D01921"/>
    <w:rsid w:val="00D23573"/>
    <w:rsid w:val="00D45B4F"/>
    <w:rsid w:val="00D52745"/>
    <w:rsid w:val="00D568CB"/>
    <w:rsid w:val="00D67739"/>
    <w:rsid w:val="00D93A07"/>
    <w:rsid w:val="00D948B3"/>
    <w:rsid w:val="00D953D3"/>
    <w:rsid w:val="00DC12B3"/>
    <w:rsid w:val="00DF087D"/>
    <w:rsid w:val="00E147F9"/>
    <w:rsid w:val="00E2218E"/>
    <w:rsid w:val="00E2317A"/>
    <w:rsid w:val="00E243A8"/>
    <w:rsid w:val="00E30C86"/>
    <w:rsid w:val="00E43A4E"/>
    <w:rsid w:val="00E45D39"/>
    <w:rsid w:val="00EA1FEC"/>
    <w:rsid w:val="00EA26DD"/>
    <w:rsid w:val="00EF7180"/>
    <w:rsid w:val="00F03023"/>
    <w:rsid w:val="00F430C1"/>
    <w:rsid w:val="00F44F68"/>
    <w:rsid w:val="00F55E6B"/>
    <w:rsid w:val="00F741E7"/>
    <w:rsid w:val="00F84C78"/>
    <w:rsid w:val="00FA19ED"/>
    <w:rsid w:val="00FB0979"/>
    <w:rsid w:val="00FE64AC"/>
    <w:rsid w:val="00FE6A17"/>
    <w:rsid w:val="00FF47F8"/>
    <w:rsid w:val="00FF7888"/>
    <w:rsid w:val="08FC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4BAE4"/>
  <w15:docId w15:val="{138ADFAF-7182-43DC-82EE-F9C554FA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C78"/>
    <w:rPr>
      <w:color w:val="0563C1" w:themeColor="hyperlink"/>
      <w:u w:val="single"/>
    </w:rPr>
  </w:style>
  <w:style w:type="character" w:styleId="UnresolvedMention">
    <w:name w:val="Unresolved Mention"/>
    <w:basedOn w:val="DefaultParagraphFont"/>
    <w:uiPriority w:val="99"/>
    <w:semiHidden/>
    <w:unhideWhenUsed/>
    <w:rsid w:val="00F84C78"/>
    <w:rPr>
      <w:color w:val="605E5C"/>
      <w:shd w:val="clear" w:color="auto" w:fill="E1DFDD"/>
    </w:rPr>
  </w:style>
  <w:style w:type="paragraph" w:customStyle="1" w:styleId="Sectionheading">
    <w:name w:val="Section heading"/>
    <w:basedOn w:val="Normal"/>
    <w:rsid w:val="00D93A07"/>
    <w:pPr>
      <w:spacing w:before="1000" w:after="720" w:line="320" w:lineRule="exact"/>
    </w:pPr>
    <w:rPr>
      <w:rFonts w:ascii="Franklin Gothic Book" w:eastAsiaTheme="minorHAnsi" w:hAnsi="Franklin Gothic Book" w:cs="Calibri"/>
      <w:b/>
      <w:bCs/>
      <w:sz w:val="28"/>
      <w:szCs w:val="28"/>
      <w:lang w:val="en-GB"/>
    </w:rPr>
  </w:style>
  <w:style w:type="paragraph" w:customStyle="1" w:styleId="Standard">
    <w:name w:val="Standard"/>
    <w:basedOn w:val="Normal"/>
    <w:rsid w:val="00D93A07"/>
    <w:pPr>
      <w:autoSpaceDN w:val="0"/>
      <w:spacing w:line="276" w:lineRule="auto"/>
    </w:pPr>
    <w:rPr>
      <w:rFonts w:ascii="Arial" w:eastAsiaTheme="minorHAnsi" w:hAnsi="Arial" w:cs="Arial"/>
      <w:lang w:val="en-GB" w:eastAsia="zh-CN"/>
    </w:rPr>
  </w:style>
  <w:style w:type="paragraph" w:styleId="Header">
    <w:name w:val="header"/>
    <w:basedOn w:val="Normal"/>
    <w:link w:val="HeaderChar"/>
    <w:uiPriority w:val="99"/>
    <w:unhideWhenUsed/>
    <w:rsid w:val="002D6CF2"/>
    <w:pPr>
      <w:tabs>
        <w:tab w:val="center" w:pos="4513"/>
        <w:tab w:val="right" w:pos="9026"/>
      </w:tabs>
    </w:pPr>
  </w:style>
  <w:style w:type="character" w:customStyle="1" w:styleId="HeaderChar">
    <w:name w:val="Header Char"/>
    <w:basedOn w:val="DefaultParagraphFont"/>
    <w:link w:val="Header"/>
    <w:uiPriority w:val="99"/>
    <w:rsid w:val="002D6CF2"/>
  </w:style>
  <w:style w:type="paragraph" w:styleId="Footer">
    <w:name w:val="footer"/>
    <w:basedOn w:val="Normal"/>
    <w:link w:val="FooterChar"/>
    <w:uiPriority w:val="99"/>
    <w:unhideWhenUsed/>
    <w:rsid w:val="002D6CF2"/>
    <w:pPr>
      <w:tabs>
        <w:tab w:val="center" w:pos="4513"/>
        <w:tab w:val="right" w:pos="9026"/>
      </w:tabs>
    </w:pPr>
  </w:style>
  <w:style w:type="character" w:customStyle="1" w:styleId="FooterChar">
    <w:name w:val="Footer Char"/>
    <w:basedOn w:val="DefaultParagraphFont"/>
    <w:link w:val="Footer"/>
    <w:uiPriority w:val="99"/>
    <w:rsid w:val="002D6CF2"/>
  </w:style>
  <w:style w:type="paragraph" w:styleId="ListParagraph">
    <w:name w:val="List Paragraph"/>
    <w:basedOn w:val="Normal"/>
    <w:uiPriority w:val="34"/>
    <w:qFormat/>
    <w:rsid w:val="00C47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421">
      <w:bodyDiv w:val="1"/>
      <w:marLeft w:val="0"/>
      <w:marRight w:val="0"/>
      <w:marTop w:val="0"/>
      <w:marBottom w:val="0"/>
      <w:divBdr>
        <w:top w:val="none" w:sz="0" w:space="0" w:color="auto"/>
        <w:left w:val="none" w:sz="0" w:space="0" w:color="auto"/>
        <w:bottom w:val="none" w:sz="0" w:space="0" w:color="auto"/>
        <w:right w:val="none" w:sz="0" w:space="0" w:color="auto"/>
      </w:divBdr>
    </w:div>
    <w:div w:id="1005862968">
      <w:bodyDiv w:val="1"/>
      <w:marLeft w:val="0"/>
      <w:marRight w:val="0"/>
      <w:marTop w:val="0"/>
      <w:marBottom w:val="0"/>
      <w:divBdr>
        <w:top w:val="none" w:sz="0" w:space="0" w:color="auto"/>
        <w:left w:val="none" w:sz="0" w:space="0" w:color="auto"/>
        <w:bottom w:val="none" w:sz="0" w:space="0" w:color="auto"/>
        <w:right w:val="none" w:sz="0" w:space="0" w:color="auto"/>
      </w:divBdr>
    </w:div>
    <w:div w:id="1306008183">
      <w:bodyDiv w:val="1"/>
      <w:marLeft w:val="0"/>
      <w:marRight w:val="0"/>
      <w:marTop w:val="0"/>
      <w:marBottom w:val="0"/>
      <w:divBdr>
        <w:top w:val="none" w:sz="0" w:space="0" w:color="auto"/>
        <w:left w:val="none" w:sz="0" w:space="0" w:color="auto"/>
        <w:bottom w:val="none" w:sz="0" w:space="0" w:color="auto"/>
        <w:right w:val="none" w:sz="0" w:space="0" w:color="auto"/>
      </w:divBdr>
    </w:div>
    <w:div w:id="1495997976">
      <w:bodyDiv w:val="1"/>
      <w:marLeft w:val="0"/>
      <w:marRight w:val="0"/>
      <w:marTop w:val="0"/>
      <w:marBottom w:val="0"/>
      <w:divBdr>
        <w:top w:val="none" w:sz="0" w:space="0" w:color="auto"/>
        <w:left w:val="none" w:sz="0" w:space="0" w:color="auto"/>
        <w:bottom w:val="none" w:sz="0" w:space="0" w:color="auto"/>
        <w:right w:val="none" w:sz="0" w:space="0" w:color="auto"/>
      </w:divBdr>
    </w:div>
    <w:div w:id="1997801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gbr01.safelinks.protection.outlook.com/?url=https%3A%2F%2Fwww.gov.uk%2Fguidance%2Fknowledge-in-defence-kid&amp;data=05%7C01%7CJodie.Mcpherson108%40mod.gov.uk%7C77a2e8ab1f18492e3b5408dba55757f7%7Cbe7760ed5953484bae95d0a16dfa09e5%7C0%7C0%7C638285566770916699%7CUnknown%7CTWFpbGZsb3d8eyJWIjoiMC4wLjAwMDAiLCJQIjoiV2luMzIiLCJBTiI6Ik1haWwiLCJXVCI6Mn0%3D%7C3000%7C%7C%7C&amp;sdata=Q69UA3VGzqja2TUXVtDBr%2FUXOnW8A0rgIFJFLJurS0c%3D&amp;reserved=0" TargetMode="External"/><Relationship Id="rId26" Type="http://schemas.openxmlformats.org/officeDocument/2006/relationships/hyperlink" Target="https://www.gov.uk/government/organisations/single-source-regulations-office" TargetMode="External"/><Relationship Id="rId39" Type="http://schemas.openxmlformats.org/officeDocument/2006/relationships/hyperlink" Target="https://www.gov.uk/government/organisations/single-source-regulations-office" TargetMode="External"/><Relationship Id="rId21" Type="http://schemas.openxmlformats.org/officeDocument/2006/relationships/hyperlink" Target="https://www.gov.uk/defence-and-armed-forces/armed-forces-covenant" TargetMode="External"/><Relationship Id="rId34" Type="http://schemas.openxmlformats.org/officeDocument/2006/relationships/hyperlink" Target="https://www.legislation.gov.uk/uksi/2014/3337/contents/made" TargetMode="External"/><Relationship Id="rId42" Type="http://schemas.openxmlformats.org/officeDocument/2006/relationships/hyperlink" Target="https://assets.publishing.service.gov.uk/government/uploads/system/uploads/attachment_data/file/710891/2018_May_Contractual_process.pdf" TargetMode="External"/><Relationship Id="rId47" Type="http://schemas.openxmlformats.org/officeDocument/2006/relationships/hyperlink" Target="https://contracts.mod.uk/" TargetMode="External"/><Relationship Id="rId50" Type="http://schemas.openxmlformats.org/officeDocument/2006/relationships/hyperlink" Target="https://www.gov.uk/guidance/subcontract-advertising" TargetMode="External"/><Relationship Id="rId55" Type="http://schemas.openxmlformats.org/officeDocument/2006/relationships/hyperlink" Target="https://www.gov.uk/government/publications/mod-contracting-purchasing-and-finance-e-procurement-syste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organisations/single-source-regulations-office" TargetMode="External"/><Relationship Id="rId33" Type="http://schemas.openxmlformats.org/officeDocument/2006/relationships/hyperlink" Target="https://www.legislation.gov.uk/uksi/2014/3337/contents/made" TargetMode="External"/><Relationship Id="rId38" Type="http://schemas.openxmlformats.org/officeDocument/2006/relationships/hyperlink" Target="https://www.gov.uk/government/consultations/single-source-cost-standards-sscs-statutory-guidance-on-allowable-costs" TargetMode="External"/><Relationship Id="rId46" Type="http://schemas.openxmlformats.org/officeDocument/2006/relationships/hyperlink" Target="https://www.gov.uk/government/organisations/ministry-of-defence/about/procurement"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uidance/knowledge-in-defence-kid" TargetMode="External"/><Relationship Id="rId29" Type="http://schemas.openxmlformats.org/officeDocument/2006/relationships/hyperlink" Target="https://www.kid.mod.uk/maincontent/business/commercial/index.htm" TargetMode="External"/><Relationship Id="rId41" Type="http://schemas.openxmlformats.org/officeDocument/2006/relationships/hyperlink" Target="https://assets.publishing.service.gov.uk/government/uploads/system/uploads/attachment_data/file/710891/2018_May_Contractual_process.pdf" TargetMode="External"/><Relationship Id="rId54" Type="http://schemas.openxmlformats.org/officeDocument/2006/relationships/hyperlink" Target="https://assets.publishing.service.gov.uk/government/uploads/system/uploads/attachment_data/file/1146947/2023-03-27_Transparency_Principles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bills.parliament.uk/bills/1276" TargetMode="External"/><Relationship Id="rId32" Type="http://schemas.openxmlformats.org/officeDocument/2006/relationships/hyperlink" Target="https://www.legislation.gov.uk/ukpga/2014/20/contents/enacted" TargetMode="External"/><Relationship Id="rId37" Type="http://schemas.openxmlformats.org/officeDocument/2006/relationships/hyperlink" Target="https://www.gov.uk/government/consultations/single-source-cost-standards-sscs-statutory-guidance-on-allowable-costs" TargetMode="External"/><Relationship Id="rId40" Type="http://schemas.openxmlformats.org/officeDocument/2006/relationships/hyperlink" Target="https://www.gov.uk/government/organisations/single-source-regulations-office" TargetMode="External"/><Relationship Id="rId45" Type="http://schemas.openxmlformats.org/officeDocument/2006/relationships/hyperlink" Target="https://www.gov.uk/government/organisations/ministry-of-defence/about/procurement" TargetMode="External"/><Relationship Id="rId53" Type="http://schemas.openxmlformats.org/officeDocument/2006/relationships/hyperlink" Target="https://assets.publishing.service.gov.uk/government/uploads/system/uploads/attachment_data/file/1146947/2023-03-27_Transparency_Principles_-final.pdf"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bills.parliament.uk/bills/1276" TargetMode="External"/><Relationship Id="rId28" Type="http://schemas.openxmlformats.org/officeDocument/2006/relationships/hyperlink" Target="https://www.gov.uk/guidance/contract-and-supplier-reporting-defcars-and-associated-guidance" TargetMode="External"/><Relationship Id="rId36" Type="http://schemas.openxmlformats.org/officeDocument/2006/relationships/hyperlink" Target="https://www.gov.uk/government/consultations/single-source-cost-standards-sscs-statutory-guidance-on-allowable-costs" TargetMode="External"/><Relationship Id="rId49" Type="http://schemas.openxmlformats.org/officeDocument/2006/relationships/hyperlink" Target="https://www.gov.uk/guidance/subcontract-advertising"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uidance/knowledge-in-defence-kid" TargetMode="External"/><Relationship Id="rId31" Type="http://schemas.openxmlformats.org/officeDocument/2006/relationships/hyperlink" Target="https://www.legislation.gov.uk/ukpga/2014/20/contents/enacted" TargetMode="External"/><Relationship Id="rId44" Type="http://schemas.openxmlformats.org/officeDocument/2006/relationships/hyperlink" Target="https://www.smallbusinesscommissioner.gov.uk/ppc/" TargetMode="External"/><Relationship Id="rId52" Type="http://schemas.openxmlformats.org/officeDocument/2006/relationships/hyperlink" Target="mailto:DefComrclSSM-Suppliers@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defence-and-armed-forces/armed-forces-covenant" TargetMode="External"/><Relationship Id="rId27" Type="http://schemas.openxmlformats.org/officeDocument/2006/relationships/hyperlink" Target="https://www.gov.uk/guidance/contract-and-supplier-reporting-defcars-and-associated-guidance" TargetMode="External"/><Relationship Id="rId30" Type="http://schemas.openxmlformats.org/officeDocument/2006/relationships/hyperlink" Target="https://www.kid.mod.uk/maincontent/business/commercial/index.htm" TargetMode="External"/><Relationship Id="rId35" Type="http://schemas.openxmlformats.org/officeDocument/2006/relationships/hyperlink" Target="https://www.legislation.gov.uk/uksi/2014/3337/contents/made" TargetMode="External"/><Relationship Id="rId43" Type="http://schemas.openxmlformats.org/officeDocument/2006/relationships/hyperlink" Target="https://www.smallbusinesscommissioner.gov.uk/ppc/" TargetMode="External"/><Relationship Id="rId48" Type="http://schemas.openxmlformats.org/officeDocument/2006/relationships/hyperlink" Target="https://contracts.mod.uk/" TargetMode="External"/><Relationship Id="rId56" Type="http://schemas.openxmlformats.org/officeDocument/2006/relationships/hyperlink" Target="https://www.gov.uk/government/publications/mod-contracting-purchasing-and-finance-e-procurement-system" TargetMode="External"/><Relationship Id="rId8" Type="http://schemas.openxmlformats.org/officeDocument/2006/relationships/webSettings" Target="webSettings.xml"/><Relationship Id="rId51" Type="http://schemas.openxmlformats.org/officeDocument/2006/relationships/hyperlink" Target="mailto:DefComrclSSM-Suppliers@mod.gov.uk"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1898-C57C-48E1-B09D-F2F8FE15EEB0}">
  <ds:schemaRefs>
    <ds:schemaRef ds:uri="http://schemas.microsoft.com/sharepoint/v3/contenttype/forms"/>
  </ds:schemaRefs>
</ds:datastoreItem>
</file>

<file path=customXml/itemProps2.xml><?xml version="1.0" encoding="utf-8"?>
<ds:datastoreItem xmlns:ds="http://schemas.openxmlformats.org/officeDocument/2006/customXml" ds:itemID="{4B2E2D17-254C-4F3C-85F5-A079D6D30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0437F-18E1-4AD1-A4A5-C913E7CC4F0E}">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4.xml><?xml version="1.0" encoding="utf-8"?>
<ds:datastoreItem xmlns:ds="http://schemas.openxmlformats.org/officeDocument/2006/customXml" ds:itemID="{050C7473-731F-4C38-BE12-C8E48DA11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8139</Words>
  <Characters>46393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DEFFORM 47ST Edn 06/23 Single Source Invitation To Tender - Commercial Toolkit - KiD</vt:lpstr>
    </vt:vector>
  </TitlesOfParts>
  <Company/>
  <LinksUpToDate>false</LinksUpToDate>
  <CharactersWithSpaces>54424</CharactersWithSpaces>
  <SharedDoc>false</SharedDoc>
  <HLinks>
    <vt:vector size="240" baseType="variant">
      <vt:variant>
        <vt:i4>8060962</vt:i4>
      </vt:variant>
      <vt:variant>
        <vt:i4>117</vt:i4>
      </vt:variant>
      <vt:variant>
        <vt:i4>0</vt:i4>
      </vt:variant>
      <vt:variant>
        <vt:i4>5</vt:i4>
      </vt:variant>
      <vt:variant>
        <vt:lpwstr>https://www.gov.uk/government/publications/mod-contracting-purchasing-and-finance-e-procurement-system</vt:lpwstr>
      </vt:variant>
      <vt:variant>
        <vt:lpwstr/>
      </vt:variant>
      <vt:variant>
        <vt:i4>8060962</vt:i4>
      </vt:variant>
      <vt:variant>
        <vt:i4>114</vt:i4>
      </vt:variant>
      <vt:variant>
        <vt:i4>0</vt:i4>
      </vt:variant>
      <vt:variant>
        <vt:i4>5</vt:i4>
      </vt:variant>
      <vt:variant>
        <vt:lpwstr>https://www.gov.uk/government/publications/mod-contracting-purchasing-and-finance-e-procurement-system</vt:lpwstr>
      </vt:variant>
      <vt:variant>
        <vt:lpwstr/>
      </vt:variant>
      <vt:variant>
        <vt:i4>4325440</vt:i4>
      </vt:variant>
      <vt:variant>
        <vt:i4>111</vt:i4>
      </vt:variant>
      <vt:variant>
        <vt:i4>0</vt:i4>
      </vt:variant>
      <vt:variant>
        <vt:i4>5</vt:i4>
      </vt:variant>
      <vt:variant>
        <vt:lpwstr>https://assets.publishing.service.gov.uk/government/uploads/system/uploads/attachment_data/file/1146947/2023-03-27_Transparency_Principles_-final.pdf</vt:lpwstr>
      </vt:variant>
      <vt:variant>
        <vt:lpwstr/>
      </vt:variant>
      <vt:variant>
        <vt:i4>4325440</vt:i4>
      </vt:variant>
      <vt:variant>
        <vt:i4>108</vt:i4>
      </vt:variant>
      <vt:variant>
        <vt:i4>0</vt:i4>
      </vt:variant>
      <vt:variant>
        <vt:i4>5</vt:i4>
      </vt:variant>
      <vt:variant>
        <vt:lpwstr>https://assets.publishing.service.gov.uk/government/uploads/system/uploads/attachment_data/file/1146947/2023-03-27_Transparency_Principles_-final.pdf</vt:lpwstr>
      </vt:variant>
      <vt:variant>
        <vt:lpwstr/>
      </vt:variant>
      <vt:variant>
        <vt:i4>7995464</vt:i4>
      </vt:variant>
      <vt:variant>
        <vt:i4>105</vt:i4>
      </vt:variant>
      <vt:variant>
        <vt:i4>0</vt:i4>
      </vt:variant>
      <vt:variant>
        <vt:i4>5</vt:i4>
      </vt:variant>
      <vt:variant>
        <vt:lpwstr>mailto:DefComrclSSM-Suppliers@mod.gov.uk</vt:lpwstr>
      </vt:variant>
      <vt:variant>
        <vt:lpwstr/>
      </vt:variant>
      <vt:variant>
        <vt:i4>7995464</vt:i4>
      </vt:variant>
      <vt:variant>
        <vt:i4>102</vt:i4>
      </vt:variant>
      <vt:variant>
        <vt:i4>0</vt:i4>
      </vt:variant>
      <vt:variant>
        <vt:i4>5</vt:i4>
      </vt:variant>
      <vt:variant>
        <vt:lpwstr>mailto:DefComrclSSM-Suppliers@mod.gov.uk</vt:lpwstr>
      </vt:variant>
      <vt:variant>
        <vt:lpwstr/>
      </vt:variant>
      <vt:variant>
        <vt:i4>7143531</vt:i4>
      </vt:variant>
      <vt:variant>
        <vt:i4>99</vt:i4>
      </vt:variant>
      <vt:variant>
        <vt:i4>0</vt:i4>
      </vt:variant>
      <vt:variant>
        <vt:i4>5</vt:i4>
      </vt:variant>
      <vt:variant>
        <vt:lpwstr>https://www.gov.uk/guidance/subcontract-advertising</vt:lpwstr>
      </vt:variant>
      <vt:variant>
        <vt:lpwstr/>
      </vt:variant>
      <vt:variant>
        <vt:i4>7143531</vt:i4>
      </vt:variant>
      <vt:variant>
        <vt:i4>96</vt:i4>
      </vt:variant>
      <vt:variant>
        <vt:i4>0</vt:i4>
      </vt:variant>
      <vt:variant>
        <vt:i4>5</vt:i4>
      </vt:variant>
      <vt:variant>
        <vt:lpwstr>https://www.gov.uk/guidance/subcontract-advertising</vt:lpwstr>
      </vt:variant>
      <vt:variant>
        <vt:lpwstr/>
      </vt:variant>
      <vt:variant>
        <vt:i4>1769555</vt:i4>
      </vt:variant>
      <vt:variant>
        <vt:i4>93</vt:i4>
      </vt:variant>
      <vt:variant>
        <vt:i4>0</vt:i4>
      </vt:variant>
      <vt:variant>
        <vt:i4>5</vt:i4>
      </vt:variant>
      <vt:variant>
        <vt:lpwstr>https://contracts.mod.uk/</vt:lpwstr>
      </vt:variant>
      <vt:variant>
        <vt:lpwstr/>
      </vt:variant>
      <vt:variant>
        <vt:i4>1769555</vt:i4>
      </vt:variant>
      <vt:variant>
        <vt:i4>90</vt:i4>
      </vt:variant>
      <vt:variant>
        <vt:i4>0</vt:i4>
      </vt:variant>
      <vt:variant>
        <vt:i4>5</vt:i4>
      </vt:variant>
      <vt:variant>
        <vt:lpwstr>https://contracts.mod.uk/</vt:lpwstr>
      </vt:variant>
      <vt:variant>
        <vt:lpwstr/>
      </vt:variant>
      <vt:variant>
        <vt:i4>4522067</vt:i4>
      </vt:variant>
      <vt:variant>
        <vt:i4>87</vt:i4>
      </vt:variant>
      <vt:variant>
        <vt:i4>0</vt:i4>
      </vt:variant>
      <vt:variant>
        <vt:i4>5</vt:i4>
      </vt:variant>
      <vt:variant>
        <vt:lpwstr>https://www.gov.uk/government/organisations/ministry-of-defence/about/procurement</vt:lpwstr>
      </vt:variant>
      <vt:variant>
        <vt:lpwstr/>
      </vt:variant>
      <vt:variant>
        <vt:i4>4522067</vt:i4>
      </vt:variant>
      <vt:variant>
        <vt:i4>84</vt:i4>
      </vt:variant>
      <vt:variant>
        <vt:i4>0</vt:i4>
      </vt:variant>
      <vt:variant>
        <vt:i4>5</vt:i4>
      </vt:variant>
      <vt:variant>
        <vt:lpwstr>https://www.gov.uk/government/organisations/ministry-of-defence/about/procurement</vt:lpwstr>
      </vt:variant>
      <vt:variant>
        <vt:lpwstr/>
      </vt:variant>
      <vt:variant>
        <vt:i4>4980747</vt:i4>
      </vt:variant>
      <vt:variant>
        <vt:i4>81</vt:i4>
      </vt:variant>
      <vt:variant>
        <vt:i4>0</vt:i4>
      </vt:variant>
      <vt:variant>
        <vt:i4>5</vt:i4>
      </vt:variant>
      <vt:variant>
        <vt:lpwstr>https://www.smallbusinesscommissioner.gov.uk/ppc/</vt:lpwstr>
      </vt:variant>
      <vt:variant>
        <vt:lpwstr/>
      </vt:variant>
      <vt:variant>
        <vt:i4>4980747</vt:i4>
      </vt:variant>
      <vt:variant>
        <vt:i4>78</vt:i4>
      </vt:variant>
      <vt:variant>
        <vt:i4>0</vt:i4>
      </vt:variant>
      <vt:variant>
        <vt:i4>5</vt:i4>
      </vt:variant>
      <vt:variant>
        <vt:lpwstr>https://www.smallbusinesscommissioner.gov.uk/ppc/</vt:lpwstr>
      </vt:variant>
      <vt:variant>
        <vt:lpwstr/>
      </vt:variant>
      <vt:variant>
        <vt:i4>7209060</vt:i4>
      </vt:variant>
      <vt:variant>
        <vt:i4>75</vt:i4>
      </vt:variant>
      <vt:variant>
        <vt:i4>0</vt:i4>
      </vt:variant>
      <vt:variant>
        <vt:i4>5</vt:i4>
      </vt:variant>
      <vt:variant>
        <vt:lpwstr>https://assets.publishing.service.gov.uk/government/uploads/system/uploads/attachment_data/file/710891/2018_May_Contractual_process.pdf</vt:lpwstr>
      </vt:variant>
      <vt:variant>
        <vt:lpwstr/>
      </vt:variant>
      <vt:variant>
        <vt:i4>7209060</vt:i4>
      </vt:variant>
      <vt:variant>
        <vt:i4>72</vt:i4>
      </vt:variant>
      <vt:variant>
        <vt:i4>0</vt:i4>
      </vt:variant>
      <vt:variant>
        <vt:i4>5</vt:i4>
      </vt:variant>
      <vt:variant>
        <vt:lpwstr>https://assets.publishing.service.gov.uk/government/uploads/system/uploads/attachment_data/file/710891/2018_May_Contractual_process.pdf</vt:lpwstr>
      </vt:variant>
      <vt:variant>
        <vt:lpwstr/>
      </vt:variant>
      <vt:variant>
        <vt:i4>786524</vt:i4>
      </vt:variant>
      <vt:variant>
        <vt:i4>69</vt:i4>
      </vt:variant>
      <vt:variant>
        <vt:i4>0</vt:i4>
      </vt:variant>
      <vt:variant>
        <vt:i4>5</vt:i4>
      </vt:variant>
      <vt:variant>
        <vt:lpwstr>https://www.gov.uk/government/organisations/single-source-regulations-office</vt:lpwstr>
      </vt:variant>
      <vt:variant>
        <vt:lpwstr/>
      </vt:variant>
      <vt:variant>
        <vt:i4>786524</vt:i4>
      </vt:variant>
      <vt:variant>
        <vt:i4>66</vt:i4>
      </vt:variant>
      <vt:variant>
        <vt:i4>0</vt:i4>
      </vt:variant>
      <vt:variant>
        <vt:i4>5</vt:i4>
      </vt:variant>
      <vt:variant>
        <vt:lpwstr>https://www.gov.uk/government/organisations/single-source-regulations-office</vt:lpwstr>
      </vt:variant>
      <vt:variant>
        <vt:lpwstr/>
      </vt:variant>
      <vt:variant>
        <vt:i4>2949218</vt:i4>
      </vt:variant>
      <vt:variant>
        <vt:i4>63</vt:i4>
      </vt:variant>
      <vt:variant>
        <vt:i4>0</vt:i4>
      </vt:variant>
      <vt:variant>
        <vt:i4>5</vt:i4>
      </vt:variant>
      <vt:variant>
        <vt:lpwstr>https://www.gov.uk/government/consultations/single-source-cost-standards-sscs-statutory-guidance-on-allowable-costs</vt:lpwstr>
      </vt:variant>
      <vt:variant>
        <vt:lpwstr/>
      </vt:variant>
      <vt:variant>
        <vt:i4>2949218</vt:i4>
      </vt:variant>
      <vt:variant>
        <vt:i4>60</vt:i4>
      </vt:variant>
      <vt:variant>
        <vt:i4>0</vt:i4>
      </vt:variant>
      <vt:variant>
        <vt:i4>5</vt:i4>
      </vt:variant>
      <vt:variant>
        <vt:lpwstr>https://www.gov.uk/government/consultations/single-source-cost-standards-sscs-statutory-guidance-on-allowable-costs</vt:lpwstr>
      </vt:variant>
      <vt:variant>
        <vt:lpwstr/>
      </vt:variant>
      <vt:variant>
        <vt:i4>2949218</vt:i4>
      </vt:variant>
      <vt:variant>
        <vt:i4>57</vt:i4>
      </vt:variant>
      <vt:variant>
        <vt:i4>0</vt:i4>
      </vt:variant>
      <vt:variant>
        <vt:i4>5</vt:i4>
      </vt:variant>
      <vt:variant>
        <vt:lpwstr>https://www.gov.uk/government/consultations/single-source-cost-standards-sscs-statutory-guidance-on-allowable-costs</vt:lpwstr>
      </vt:variant>
      <vt:variant>
        <vt:lpwstr/>
      </vt:variant>
      <vt:variant>
        <vt:i4>3801197</vt:i4>
      </vt:variant>
      <vt:variant>
        <vt:i4>54</vt:i4>
      </vt:variant>
      <vt:variant>
        <vt:i4>0</vt:i4>
      </vt:variant>
      <vt:variant>
        <vt:i4>5</vt:i4>
      </vt:variant>
      <vt:variant>
        <vt:lpwstr>https://www.legislation.gov.uk/uksi/2014/3337/contents/made</vt:lpwstr>
      </vt:variant>
      <vt:variant>
        <vt:lpwstr/>
      </vt:variant>
      <vt:variant>
        <vt:i4>3801197</vt:i4>
      </vt:variant>
      <vt:variant>
        <vt:i4>51</vt:i4>
      </vt:variant>
      <vt:variant>
        <vt:i4>0</vt:i4>
      </vt:variant>
      <vt:variant>
        <vt:i4>5</vt:i4>
      </vt:variant>
      <vt:variant>
        <vt:lpwstr>https://www.legislation.gov.uk/uksi/2014/3337/contents/made</vt:lpwstr>
      </vt:variant>
      <vt:variant>
        <vt:lpwstr/>
      </vt:variant>
      <vt:variant>
        <vt:i4>3801197</vt:i4>
      </vt:variant>
      <vt:variant>
        <vt:i4>48</vt:i4>
      </vt:variant>
      <vt:variant>
        <vt:i4>0</vt:i4>
      </vt:variant>
      <vt:variant>
        <vt:i4>5</vt:i4>
      </vt:variant>
      <vt:variant>
        <vt:lpwstr>https://www.legislation.gov.uk/uksi/2014/3337/contents/made</vt:lpwstr>
      </vt:variant>
      <vt:variant>
        <vt:lpwstr/>
      </vt:variant>
      <vt:variant>
        <vt:i4>1310809</vt:i4>
      </vt:variant>
      <vt:variant>
        <vt:i4>45</vt:i4>
      </vt:variant>
      <vt:variant>
        <vt:i4>0</vt:i4>
      </vt:variant>
      <vt:variant>
        <vt:i4>5</vt:i4>
      </vt:variant>
      <vt:variant>
        <vt:lpwstr>https://www.legislation.gov.uk/ukpga/2014/20/contents/enacted</vt:lpwstr>
      </vt:variant>
      <vt:variant>
        <vt:lpwstr/>
      </vt:variant>
      <vt:variant>
        <vt:i4>1310809</vt:i4>
      </vt:variant>
      <vt:variant>
        <vt:i4>42</vt:i4>
      </vt:variant>
      <vt:variant>
        <vt:i4>0</vt:i4>
      </vt:variant>
      <vt:variant>
        <vt:i4>5</vt:i4>
      </vt:variant>
      <vt:variant>
        <vt:lpwstr>https://www.legislation.gov.uk/ukpga/2014/20/contents/enacted</vt:lpwstr>
      </vt:variant>
      <vt:variant>
        <vt:lpwstr/>
      </vt:variant>
      <vt:variant>
        <vt:i4>1769556</vt:i4>
      </vt:variant>
      <vt:variant>
        <vt:i4>39</vt:i4>
      </vt:variant>
      <vt:variant>
        <vt:i4>0</vt:i4>
      </vt:variant>
      <vt:variant>
        <vt:i4>5</vt:i4>
      </vt:variant>
      <vt:variant>
        <vt:lpwstr>https://www.kid.mod.uk/maincontent/business/commercial/index.htm</vt:lpwstr>
      </vt:variant>
      <vt:variant>
        <vt:lpwstr/>
      </vt:variant>
      <vt:variant>
        <vt:i4>1769556</vt:i4>
      </vt:variant>
      <vt:variant>
        <vt:i4>36</vt:i4>
      </vt:variant>
      <vt:variant>
        <vt:i4>0</vt:i4>
      </vt:variant>
      <vt:variant>
        <vt:i4>5</vt:i4>
      </vt:variant>
      <vt:variant>
        <vt:lpwstr>https://www.kid.mod.uk/maincontent/business/commercial/index.htm</vt:lpwstr>
      </vt:variant>
      <vt:variant>
        <vt:lpwstr/>
      </vt:variant>
      <vt:variant>
        <vt:i4>2293809</vt:i4>
      </vt:variant>
      <vt:variant>
        <vt:i4>33</vt:i4>
      </vt:variant>
      <vt:variant>
        <vt:i4>0</vt:i4>
      </vt:variant>
      <vt:variant>
        <vt:i4>5</vt:i4>
      </vt:variant>
      <vt:variant>
        <vt:lpwstr>https://www.gov.uk/guidance/contract-and-supplier-reporting-defcars-and-associated-guidance</vt:lpwstr>
      </vt:variant>
      <vt:variant>
        <vt:lpwstr/>
      </vt:variant>
      <vt:variant>
        <vt:i4>2293809</vt:i4>
      </vt:variant>
      <vt:variant>
        <vt:i4>30</vt:i4>
      </vt:variant>
      <vt:variant>
        <vt:i4>0</vt:i4>
      </vt:variant>
      <vt:variant>
        <vt:i4>5</vt:i4>
      </vt:variant>
      <vt:variant>
        <vt:lpwstr>https://www.gov.uk/guidance/contract-and-supplier-reporting-defcars-and-associated-guidance</vt:lpwstr>
      </vt:variant>
      <vt:variant>
        <vt:lpwstr/>
      </vt:variant>
      <vt:variant>
        <vt:i4>786524</vt:i4>
      </vt:variant>
      <vt:variant>
        <vt:i4>27</vt:i4>
      </vt:variant>
      <vt:variant>
        <vt:i4>0</vt:i4>
      </vt:variant>
      <vt:variant>
        <vt:i4>5</vt:i4>
      </vt:variant>
      <vt:variant>
        <vt:lpwstr>https://www.gov.uk/government/organisations/single-source-regulations-office</vt:lpwstr>
      </vt:variant>
      <vt:variant>
        <vt:lpwstr/>
      </vt:variant>
      <vt:variant>
        <vt:i4>786524</vt:i4>
      </vt:variant>
      <vt:variant>
        <vt:i4>24</vt:i4>
      </vt:variant>
      <vt:variant>
        <vt:i4>0</vt:i4>
      </vt:variant>
      <vt:variant>
        <vt:i4>5</vt:i4>
      </vt:variant>
      <vt:variant>
        <vt:lpwstr>https://www.gov.uk/government/organisations/single-source-regulations-office</vt:lpwstr>
      </vt:variant>
      <vt:variant>
        <vt:lpwstr/>
      </vt:variant>
      <vt:variant>
        <vt:i4>3342443</vt:i4>
      </vt:variant>
      <vt:variant>
        <vt:i4>21</vt:i4>
      </vt:variant>
      <vt:variant>
        <vt:i4>0</vt:i4>
      </vt:variant>
      <vt:variant>
        <vt:i4>5</vt:i4>
      </vt:variant>
      <vt:variant>
        <vt:lpwstr>https://bills.parliament.uk/bills/1276</vt:lpwstr>
      </vt:variant>
      <vt:variant>
        <vt:lpwstr/>
      </vt:variant>
      <vt:variant>
        <vt:i4>3342443</vt:i4>
      </vt:variant>
      <vt:variant>
        <vt:i4>18</vt:i4>
      </vt:variant>
      <vt:variant>
        <vt:i4>0</vt:i4>
      </vt:variant>
      <vt:variant>
        <vt:i4>5</vt:i4>
      </vt:variant>
      <vt:variant>
        <vt:lpwstr>https://bills.parliament.uk/bills/1276</vt:lpwstr>
      </vt:variant>
      <vt:variant>
        <vt:lpwstr/>
      </vt:variant>
      <vt:variant>
        <vt:i4>1966200</vt:i4>
      </vt:variant>
      <vt:variant>
        <vt:i4>15</vt:i4>
      </vt:variant>
      <vt:variant>
        <vt:i4>0</vt:i4>
      </vt:variant>
      <vt:variant>
        <vt:i4>5</vt:i4>
      </vt:variant>
      <vt:variant>
        <vt:lpwstr>mailto:employerrelations@rfca.mod.uk</vt:lpwstr>
      </vt:variant>
      <vt:variant>
        <vt:lpwstr/>
      </vt:variant>
      <vt:variant>
        <vt:i4>524316</vt:i4>
      </vt:variant>
      <vt:variant>
        <vt:i4>12</vt:i4>
      </vt:variant>
      <vt:variant>
        <vt:i4>0</vt:i4>
      </vt:variant>
      <vt:variant>
        <vt:i4>5</vt:i4>
      </vt:variant>
      <vt:variant>
        <vt:lpwstr>https://www.gov.uk/defence-and-armed-forces/armed-forces-covenant</vt:lpwstr>
      </vt:variant>
      <vt:variant>
        <vt:lpwstr/>
      </vt:variant>
      <vt:variant>
        <vt:i4>524316</vt:i4>
      </vt:variant>
      <vt:variant>
        <vt:i4>9</vt:i4>
      </vt:variant>
      <vt:variant>
        <vt:i4>0</vt:i4>
      </vt:variant>
      <vt:variant>
        <vt:i4>5</vt:i4>
      </vt:variant>
      <vt:variant>
        <vt:lpwstr>https://www.gov.uk/defence-and-armed-forces/armed-forces-covenant</vt:lpwstr>
      </vt:variant>
      <vt:variant>
        <vt:lpwstr/>
      </vt:variant>
      <vt:variant>
        <vt:i4>2031643</vt:i4>
      </vt:variant>
      <vt:variant>
        <vt:i4>6</vt:i4>
      </vt:variant>
      <vt:variant>
        <vt:i4>0</vt:i4>
      </vt:variant>
      <vt:variant>
        <vt:i4>5</vt:i4>
      </vt:variant>
      <vt:variant>
        <vt:lpwstr>https://www.gov.uk/guidance/knowledge-in-defence-kid</vt:lpwstr>
      </vt:variant>
      <vt:variant>
        <vt:lpwstr/>
      </vt:variant>
      <vt:variant>
        <vt:i4>2031643</vt:i4>
      </vt:variant>
      <vt:variant>
        <vt:i4>3</vt:i4>
      </vt:variant>
      <vt:variant>
        <vt:i4>0</vt:i4>
      </vt:variant>
      <vt:variant>
        <vt:i4>5</vt:i4>
      </vt:variant>
      <vt:variant>
        <vt:lpwstr>https://www.gov.uk/guidance/knowledge-in-defence-kid</vt:lpwstr>
      </vt:variant>
      <vt:variant>
        <vt:lpwstr/>
      </vt:variant>
      <vt:variant>
        <vt:i4>3080251</vt:i4>
      </vt:variant>
      <vt:variant>
        <vt:i4>0</vt:i4>
      </vt:variant>
      <vt:variant>
        <vt:i4>0</vt:i4>
      </vt:variant>
      <vt:variant>
        <vt:i4>5</vt:i4>
      </vt:variant>
      <vt:variant>
        <vt:lpwstr>https://gbr01.safelinks.protection.outlook.com/?url=https%3A%2F%2Fwww.gov.uk%2Fguidance%2Fknowledge-in-defence-kid&amp;data=05%7C01%7CJodie.Mcpherson108%40mod.gov.uk%7C77a2e8ab1f18492e3b5408dba55757f7%7Cbe7760ed5953484bae95d0a16dfa09e5%7C0%7C0%7C638285566770916699%7CUnknown%7CTWFpbGZsb3d8eyJWIjoiMC4wLjAwMDAiLCJQIjoiV2luMzIiLCJBTiI6Ik1haWwiLCJXVCI6Mn0%3D%7C3000%7C%7C%7C&amp;sdata=Q69UA3VGzqja2TUXVtDBr%2FUXOnW8A0rgIFJFLJurS0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47ST Edn 06/23 Single Source Invitation To Tender - Commercial Toolkit - KiD</dc:title>
  <dc:subject/>
  <dc:creator>Mcpherson, Jodie C2 (DIO Comrcl-EnSer 2)</dc:creator>
  <cp:keywords/>
  <cp:lastModifiedBy>Mcpherson, Jodie C2 (DIO Comrcl-EnSer 2)</cp:lastModifiedBy>
  <cp:revision>8</cp:revision>
  <dcterms:created xsi:type="dcterms:W3CDTF">2024-05-08T12:38:00Z</dcterms:created>
  <dcterms:modified xsi:type="dcterms:W3CDTF">2024-05-08T12:45:00Z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2023-08-25T08:01:32Z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a9e53a85-e555-4961-ae21-c16dfa6d4fc7</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