
<file path=[Content_Types].xml><?xml version="1.0" encoding="utf-8"?>
<Types xmlns="http://schemas.openxmlformats.org/package/2006/content-types">
  <Default Extension="3185480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567AF" w14:textId="77777777" w:rsidR="00D30614" w:rsidRPr="000102D0" w:rsidRDefault="00D30614" w:rsidP="00D30614">
      <w:pPr>
        <w:jc w:val="center"/>
        <w:rPr>
          <w:rFonts w:cs="Arial"/>
          <w:b/>
          <w:bCs/>
          <w:sz w:val="40"/>
          <w:szCs w:val="40"/>
        </w:rPr>
      </w:pPr>
    </w:p>
    <w:p w14:paraId="5A09CB0C" w14:textId="77777777" w:rsidR="00D30614" w:rsidRPr="000102D0" w:rsidRDefault="00D30614" w:rsidP="00D30614">
      <w:pPr>
        <w:jc w:val="center"/>
        <w:rPr>
          <w:rFonts w:cs="Arial"/>
          <w:b/>
          <w:bCs/>
          <w:sz w:val="40"/>
          <w:szCs w:val="40"/>
        </w:rPr>
      </w:pPr>
    </w:p>
    <w:p w14:paraId="6294F919" w14:textId="77777777" w:rsidR="00D30614" w:rsidRPr="000102D0" w:rsidRDefault="00D30614" w:rsidP="00D30614">
      <w:pPr>
        <w:jc w:val="center"/>
        <w:rPr>
          <w:rFonts w:cs="Arial"/>
          <w:b/>
          <w:bCs/>
          <w:color w:val="0066FF"/>
          <w:sz w:val="40"/>
          <w:szCs w:val="40"/>
        </w:rPr>
      </w:pPr>
    </w:p>
    <w:p w14:paraId="3EAF60AD" w14:textId="1F3E5378" w:rsidR="00F442B0" w:rsidRPr="000102D0" w:rsidRDefault="00807EAB" w:rsidP="001A2B7D">
      <w:pPr>
        <w:pStyle w:val="Title"/>
        <w:jc w:val="center"/>
        <w:rPr>
          <w:rFonts w:ascii="Arial" w:hAnsi="Arial" w:cs="Arial"/>
          <w:b/>
          <w:bCs/>
          <w:color w:val="0066FF"/>
          <w:sz w:val="52"/>
          <w:szCs w:val="52"/>
        </w:rPr>
      </w:pPr>
      <w:proofErr w:type="spellStart"/>
      <w:r w:rsidRPr="000102D0">
        <w:rPr>
          <w:rFonts w:ascii="Arial" w:hAnsi="Arial" w:cs="Arial"/>
          <w:b/>
          <w:bCs/>
          <w:color w:val="0066FF"/>
          <w:sz w:val="52"/>
          <w:szCs w:val="52"/>
        </w:rPr>
        <w:t>Atamis</w:t>
      </w:r>
      <w:proofErr w:type="spellEnd"/>
      <w:r w:rsidRPr="000102D0">
        <w:rPr>
          <w:rFonts w:ascii="Arial" w:hAnsi="Arial" w:cs="Arial"/>
          <w:b/>
          <w:bCs/>
          <w:color w:val="0066FF"/>
          <w:sz w:val="52"/>
          <w:szCs w:val="52"/>
        </w:rPr>
        <w:t xml:space="preserve"> </w:t>
      </w:r>
      <w:r w:rsidR="00A62AC8" w:rsidRPr="000102D0">
        <w:rPr>
          <w:rFonts w:ascii="Arial" w:hAnsi="Arial" w:cs="Arial"/>
          <w:b/>
          <w:bCs/>
          <w:color w:val="0066FF"/>
          <w:sz w:val="52"/>
          <w:szCs w:val="52"/>
        </w:rPr>
        <w:t>Project Ref</w:t>
      </w:r>
      <w:r w:rsidRPr="000102D0">
        <w:rPr>
          <w:rFonts w:ascii="Arial" w:hAnsi="Arial" w:cs="Arial"/>
          <w:b/>
          <w:bCs/>
          <w:color w:val="0066FF"/>
          <w:sz w:val="52"/>
          <w:szCs w:val="52"/>
        </w:rPr>
        <w:t xml:space="preserve">: </w:t>
      </w:r>
      <w:r w:rsidR="00D80407" w:rsidRPr="000102D0">
        <w:rPr>
          <w:rFonts w:ascii="Arial" w:hAnsi="Arial" w:cs="Arial"/>
          <w:b/>
          <w:bCs/>
          <w:color w:val="0066FF"/>
          <w:sz w:val="52"/>
          <w:szCs w:val="52"/>
        </w:rPr>
        <w:t>C</w:t>
      </w:r>
      <w:r w:rsidR="00F442B0" w:rsidRPr="000102D0">
        <w:rPr>
          <w:rFonts w:ascii="Arial" w:hAnsi="Arial" w:cs="Arial"/>
          <w:b/>
          <w:bCs/>
          <w:color w:val="0066FF"/>
          <w:sz w:val="52"/>
          <w:szCs w:val="52"/>
        </w:rPr>
        <w:t>40136</w:t>
      </w:r>
    </w:p>
    <w:p w14:paraId="7EDE29F4" w14:textId="68F5F470" w:rsidR="001A2B7D" w:rsidRPr="000102D0" w:rsidRDefault="001A2B7D" w:rsidP="001A2B7D">
      <w:pPr>
        <w:pStyle w:val="Title"/>
        <w:jc w:val="center"/>
        <w:rPr>
          <w:rFonts w:ascii="Arial" w:hAnsi="Arial" w:cs="Arial"/>
          <w:b/>
          <w:bCs/>
          <w:color w:val="0066FF"/>
          <w:sz w:val="52"/>
          <w:szCs w:val="52"/>
        </w:rPr>
      </w:pPr>
      <w:r w:rsidRPr="000102D0">
        <w:rPr>
          <w:rFonts w:ascii="Arial" w:hAnsi="Arial" w:cs="Arial"/>
          <w:b/>
          <w:bCs/>
          <w:color w:val="0066FF"/>
          <w:sz w:val="52"/>
          <w:szCs w:val="52"/>
        </w:rPr>
        <w:t>PMO support for the Cancer SBRI Healthcare and AI in Health and Care Programmes</w:t>
      </w:r>
    </w:p>
    <w:p w14:paraId="4A726613" w14:textId="21C2D13A" w:rsidR="00D30614" w:rsidRPr="000102D0" w:rsidRDefault="00D30614" w:rsidP="00D30614">
      <w:pPr>
        <w:pStyle w:val="Title"/>
        <w:jc w:val="center"/>
        <w:rPr>
          <w:rFonts w:ascii="Arial" w:hAnsi="Arial" w:cs="Arial"/>
          <w:b/>
          <w:bCs/>
          <w:color w:val="0066FF"/>
          <w:sz w:val="52"/>
          <w:szCs w:val="52"/>
        </w:rPr>
      </w:pPr>
    </w:p>
    <w:p w14:paraId="49E16E3E" w14:textId="11724807" w:rsidR="00D30614" w:rsidRPr="000102D0" w:rsidRDefault="002C6FFA" w:rsidP="00D30614">
      <w:pPr>
        <w:pStyle w:val="Title"/>
        <w:jc w:val="center"/>
        <w:rPr>
          <w:rFonts w:ascii="Arial" w:hAnsi="Arial" w:cs="Arial"/>
          <w:b/>
          <w:bCs/>
          <w:color w:val="0066FF"/>
          <w:sz w:val="52"/>
          <w:szCs w:val="52"/>
        </w:rPr>
      </w:pPr>
      <w:r w:rsidRPr="000102D0">
        <w:rPr>
          <w:rFonts w:ascii="Arial" w:hAnsi="Arial" w:cs="Arial"/>
          <w:b/>
          <w:bCs/>
          <w:color w:val="0066FF"/>
          <w:sz w:val="52"/>
          <w:szCs w:val="52"/>
        </w:rPr>
        <w:t>ITT Document 2</w:t>
      </w:r>
    </w:p>
    <w:p w14:paraId="6D991A7B" w14:textId="5EDF8022" w:rsidR="00D30614" w:rsidRPr="00CD6B0A" w:rsidRDefault="00D30614" w:rsidP="00CD6B0A">
      <w:pPr>
        <w:pStyle w:val="Title"/>
        <w:jc w:val="center"/>
        <w:rPr>
          <w:rFonts w:ascii="Arial" w:hAnsi="Arial" w:cs="Arial"/>
          <w:b/>
          <w:bCs/>
          <w:color w:val="0066FF"/>
          <w:sz w:val="52"/>
          <w:szCs w:val="52"/>
        </w:rPr>
      </w:pPr>
      <w:r w:rsidRPr="000102D0">
        <w:rPr>
          <w:rFonts w:ascii="Arial" w:hAnsi="Arial" w:cs="Arial"/>
          <w:b/>
          <w:bCs/>
          <w:color w:val="0066FF"/>
          <w:sz w:val="52"/>
          <w:szCs w:val="52"/>
        </w:rPr>
        <w:t>STATEMENT OF REQUIREMENTS</w:t>
      </w:r>
    </w:p>
    <w:p w14:paraId="5DCBE8F2" w14:textId="60928D10" w:rsidR="00CD6B0A" w:rsidRDefault="00CD6B0A">
      <w:pPr>
        <w:rPr>
          <w:rFonts w:cs="Arial"/>
          <w:b/>
          <w:bCs/>
          <w:color w:val="0066FF"/>
          <w:sz w:val="40"/>
          <w:szCs w:val="40"/>
        </w:rPr>
      </w:pPr>
      <w:r>
        <w:rPr>
          <w:rFonts w:cs="Arial"/>
          <w:b/>
          <w:bCs/>
          <w:color w:val="0066FF"/>
          <w:sz w:val="40"/>
          <w:szCs w:val="40"/>
        </w:rPr>
        <w:br w:type="page"/>
      </w:r>
    </w:p>
    <w:sdt>
      <w:sdtPr>
        <w:rPr>
          <w:rFonts w:ascii="Arial" w:eastAsiaTheme="minorHAnsi" w:hAnsi="Arial" w:cs="Arial"/>
          <w:color w:val="auto"/>
          <w:sz w:val="24"/>
          <w:szCs w:val="22"/>
          <w:lang w:val="en-GB"/>
        </w:rPr>
        <w:id w:val="1946890417"/>
        <w:docPartObj>
          <w:docPartGallery w:val="Table of Contents"/>
          <w:docPartUnique/>
        </w:docPartObj>
      </w:sdtPr>
      <w:sdtEndPr>
        <w:rPr>
          <w:b/>
          <w:bCs/>
          <w:noProof/>
        </w:rPr>
      </w:sdtEndPr>
      <w:sdtContent>
        <w:p w14:paraId="2307E4A0" w14:textId="5997E7AD" w:rsidR="00226034" w:rsidRPr="000102D0" w:rsidRDefault="00226034">
          <w:pPr>
            <w:pStyle w:val="TOCHeading"/>
            <w:rPr>
              <w:rFonts w:ascii="Arial" w:hAnsi="Arial" w:cs="Arial"/>
              <w:b/>
              <w:bCs/>
              <w:color w:val="0066FF"/>
            </w:rPr>
          </w:pPr>
          <w:r w:rsidRPr="000102D0">
            <w:rPr>
              <w:rFonts w:ascii="Arial" w:hAnsi="Arial" w:cs="Arial"/>
              <w:b/>
              <w:bCs/>
              <w:color w:val="0066FF"/>
            </w:rPr>
            <w:t>Contents</w:t>
          </w:r>
        </w:p>
        <w:p w14:paraId="1E0ECCC8" w14:textId="38229C22" w:rsidR="00A62AC8" w:rsidRPr="000102D0" w:rsidRDefault="00226034">
          <w:pPr>
            <w:pStyle w:val="TOC1"/>
            <w:rPr>
              <w:rFonts w:eastAsiaTheme="minorEastAsia" w:cs="Arial"/>
              <w:noProof/>
              <w:sz w:val="22"/>
              <w:lang w:eastAsia="en-GB"/>
            </w:rPr>
          </w:pPr>
          <w:r w:rsidRPr="000102D0">
            <w:rPr>
              <w:rFonts w:cs="Arial"/>
            </w:rPr>
            <w:fldChar w:fldCharType="begin"/>
          </w:r>
          <w:r w:rsidRPr="000102D0">
            <w:rPr>
              <w:rFonts w:cs="Arial"/>
            </w:rPr>
            <w:instrText xml:space="preserve"> TOC \o "1-3" \h \z \u </w:instrText>
          </w:r>
          <w:r w:rsidRPr="000102D0">
            <w:rPr>
              <w:rFonts w:cs="Arial"/>
            </w:rPr>
            <w:fldChar w:fldCharType="separate"/>
          </w:r>
          <w:hyperlink w:anchor="_Toc73723448" w:history="1">
            <w:r w:rsidR="00A62AC8" w:rsidRPr="000102D0">
              <w:rPr>
                <w:rStyle w:val="Hyperlink"/>
                <w:rFonts w:cs="Arial"/>
                <w:b/>
                <w:bCs/>
                <w:noProof/>
              </w:rPr>
              <w:t>1.</w:t>
            </w:r>
            <w:r w:rsidR="00A62AC8" w:rsidRPr="000102D0">
              <w:rPr>
                <w:rFonts w:eastAsiaTheme="minorEastAsia" w:cs="Arial"/>
                <w:noProof/>
                <w:sz w:val="22"/>
                <w:lang w:eastAsia="en-GB"/>
              </w:rPr>
              <w:tab/>
            </w:r>
            <w:r w:rsidR="00A62AC8" w:rsidRPr="000102D0">
              <w:rPr>
                <w:rStyle w:val="Hyperlink"/>
                <w:rFonts w:cs="Arial"/>
                <w:b/>
                <w:bCs/>
                <w:noProof/>
              </w:rPr>
              <w:t>Background</w:t>
            </w:r>
            <w:r w:rsidR="00A62AC8" w:rsidRPr="000102D0">
              <w:rPr>
                <w:rFonts w:cs="Arial"/>
                <w:noProof/>
                <w:webHidden/>
              </w:rPr>
              <w:tab/>
            </w:r>
            <w:r w:rsidR="00A62AC8" w:rsidRPr="000102D0">
              <w:rPr>
                <w:rFonts w:cs="Arial"/>
                <w:noProof/>
                <w:webHidden/>
              </w:rPr>
              <w:fldChar w:fldCharType="begin"/>
            </w:r>
            <w:r w:rsidR="00A62AC8" w:rsidRPr="000102D0">
              <w:rPr>
                <w:rFonts w:cs="Arial"/>
                <w:noProof/>
                <w:webHidden/>
              </w:rPr>
              <w:instrText xml:space="preserve"> PAGEREF _Toc73723448 \h </w:instrText>
            </w:r>
            <w:r w:rsidR="00A62AC8" w:rsidRPr="000102D0">
              <w:rPr>
                <w:rFonts w:cs="Arial"/>
                <w:noProof/>
                <w:webHidden/>
              </w:rPr>
            </w:r>
            <w:r w:rsidR="00A62AC8" w:rsidRPr="000102D0">
              <w:rPr>
                <w:rFonts w:cs="Arial"/>
                <w:noProof/>
                <w:webHidden/>
              </w:rPr>
              <w:fldChar w:fldCharType="separate"/>
            </w:r>
            <w:r w:rsidR="00C07065" w:rsidRPr="000102D0">
              <w:rPr>
                <w:rFonts w:cs="Arial"/>
                <w:noProof/>
                <w:webHidden/>
              </w:rPr>
              <w:t>3</w:t>
            </w:r>
            <w:r w:rsidR="00A62AC8" w:rsidRPr="000102D0">
              <w:rPr>
                <w:rFonts w:cs="Arial"/>
                <w:noProof/>
                <w:webHidden/>
              </w:rPr>
              <w:fldChar w:fldCharType="end"/>
            </w:r>
          </w:hyperlink>
        </w:p>
        <w:p w14:paraId="38D2CD01" w14:textId="72780CAD" w:rsidR="00A62AC8" w:rsidRPr="000102D0" w:rsidRDefault="00D7228C">
          <w:pPr>
            <w:pStyle w:val="TOC1"/>
            <w:rPr>
              <w:rFonts w:eastAsiaTheme="minorEastAsia" w:cs="Arial"/>
              <w:noProof/>
              <w:sz w:val="22"/>
              <w:lang w:eastAsia="en-GB"/>
            </w:rPr>
          </w:pPr>
          <w:hyperlink w:anchor="_Toc73723449" w:history="1">
            <w:r w:rsidR="00A62AC8" w:rsidRPr="000102D0">
              <w:rPr>
                <w:rStyle w:val="Hyperlink"/>
                <w:rFonts w:cs="Arial"/>
                <w:b/>
                <w:bCs/>
                <w:noProof/>
              </w:rPr>
              <w:t>2.</w:t>
            </w:r>
            <w:r w:rsidR="00A62AC8" w:rsidRPr="000102D0">
              <w:rPr>
                <w:rFonts w:eastAsiaTheme="minorEastAsia" w:cs="Arial"/>
                <w:noProof/>
                <w:sz w:val="22"/>
                <w:lang w:eastAsia="en-GB"/>
              </w:rPr>
              <w:tab/>
            </w:r>
            <w:r w:rsidR="00A62AC8" w:rsidRPr="000102D0">
              <w:rPr>
                <w:rStyle w:val="Hyperlink"/>
                <w:rFonts w:cs="Arial"/>
                <w:b/>
                <w:bCs/>
                <w:noProof/>
              </w:rPr>
              <w:t>Scope of the Procurement</w:t>
            </w:r>
            <w:r w:rsidR="00A62AC8" w:rsidRPr="000102D0">
              <w:rPr>
                <w:rFonts w:cs="Arial"/>
                <w:noProof/>
                <w:webHidden/>
              </w:rPr>
              <w:tab/>
            </w:r>
            <w:r w:rsidR="00A62AC8" w:rsidRPr="000102D0">
              <w:rPr>
                <w:rFonts w:cs="Arial"/>
                <w:noProof/>
                <w:webHidden/>
              </w:rPr>
              <w:fldChar w:fldCharType="begin"/>
            </w:r>
            <w:r w:rsidR="00A62AC8" w:rsidRPr="000102D0">
              <w:rPr>
                <w:rFonts w:cs="Arial"/>
                <w:noProof/>
                <w:webHidden/>
              </w:rPr>
              <w:instrText xml:space="preserve"> PAGEREF _Toc73723449 \h </w:instrText>
            </w:r>
            <w:r w:rsidR="00A62AC8" w:rsidRPr="000102D0">
              <w:rPr>
                <w:rFonts w:cs="Arial"/>
                <w:noProof/>
                <w:webHidden/>
              </w:rPr>
            </w:r>
            <w:r w:rsidR="00A62AC8" w:rsidRPr="000102D0">
              <w:rPr>
                <w:rFonts w:cs="Arial"/>
                <w:noProof/>
                <w:webHidden/>
              </w:rPr>
              <w:fldChar w:fldCharType="separate"/>
            </w:r>
            <w:r w:rsidR="00C07065" w:rsidRPr="000102D0">
              <w:rPr>
                <w:rFonts w:cs="Arial"/>
                <w:noProof/>
                <w:webHidden/>
              </w:rPr>
              <w:t>4</w:t>
            </w:r>
            <w:r w:rsidR="00A62AC8" w:rsidRPr="000102D0">
              <w:rPr>
                <w:rFonts w:cs="Arial"/>
                <w:noProof/>
                <w:webHidden/>
              </w:rPr>
              <w:fldChar w:fldCharType="end"/>
            </w:r>
          </w:hyperlink>
        </w:p>
        <w:p w14:paraId="0A0F699F" w14:textId="01DC137E" w:rsidR="00A62AC8" w:rsidRPr="000102D0" w:rsidRDefault="00D7228C">
          <w:pPr>
            <w:pStyle w:val="TOC1"/>
            <w:rPr>
              <w:rFonts w:eastAsiaTheme="minorEastAsia" w:cs="Arial"/>
              <w:noProof/>
              <w:sz w:val="22"/>
              <w:lang w:eastAsia="en-GB"/>
            </w:rPr>
          </w:pPr>
          <w:hyperlink w:anchor="_Toc73723450" w:history="1">
            <w:r w:rsidR="00A62AC8" w:rsidRPr="000102D0">
              <w:rPr>
                <w:rStyle w:val="Hyperlink"/>
                <w:rFonts w:cs="Arial"/>
                <w:b/>
                <w:bCs/>
                <w:noProof/>
              </w:rPr>
              <w:t>3.</w:t>
            </w:r>
            <w:r w:rsidR="00A62AC8" w:rsidRPr="000102D0">
              <w:rPr>
                <w:rFonts w:eastAsiaTheme="minorEastAsia" w:cs="Arial"/>
                <w:noProof/>
                <w:sz w:val="22"/>
                <w:lang w:eastAsia="en-GB"/>
              </w:rPr>
              <w:tab/>
            </w:r>
            <w:r w:rsidR="00A62AC8" w:rsidRPr="000102D0">
              <w:rPr>
                <w:rStyle w:val="Hyperlink"/>
                <w:rFonts w:cs="Arial"/>
                <w:b/>
                <w:bCs/>
                <w:noProof/>
              </w:rPr>
              <w:t>Requirements</w:t>
            </w:r>
            <w:r w:rsidR="00A62AC8" w:rsidRPr="000102D0">
              <w:rPr>
                <w:rFonts w:cs="Arial"/>
                <w:noProof/>
                <w:webHidden/>
              </w:rPr>
              <w:tab/>
            </w:r>
            <w:r w:rsidR="00A62AC8" w:rsidRPr="000102D0">
              <w:rPr>
                <w:rFonts w:cs="Arial"/>
                <w:noProof/>
                <w:webHidden/>
              </w:rPr>
              <w:fldChar w:fldCharType="begin"/>
            </w:r>
            <w:r w:rsidR="00A62AC8" w:rsidRPr="000102D0">
              <w:rPr>
                <w:rFonts w:cs="Arial"/>
                <w:noProof/>
                <w:webHidden/>
              </w:rPr>
              <w:instrText xml:space="preserve"> PAGEREF _Toc73723450 \h </w:instrText>
            </w:r>
            <w:r w:rsidR="00A62AC8" w:rsidRPr="000102D0">
              <w:rPr>
                <w:rFonts w:cs="Arial"/>
                <w:noProof/>
                <w:webHidden/>
              </w:rPr>
            </w:r>
            <w:r w:rsidR="00A62AC8" w:rsidRPr="000102D0">
              <w:rPr>
                <w:rFonts w:cs="Arial"/>
                <w:noProof/>
                <w:webHidden/>
              </w:rPr>
              <w:fldChar w:fldCharType="separate"/>
            </w:r>
            <w:r w:rsidR="00C07065" w:rsidRPr="000102D0">
              <w:rPr>
                <w:rFonts w:cs="Arial"/>
                <w:noProof/>
                <w:webHidden/>
              </w:rPr>
              <w:t>5</w:t>
            </w:r>
            <w:r w:rsidR="00A62AC8" w:rsidRPr="000102D0">
              <w:rPr>
                <w:rFonts w:cs="Arial"/>
                <w:noProof/>
                <w:webHidden/>
              </w:rPr>
              <w:fldChar w:fldCharType="end"/>
            </w:r>
          </w:hyperlink>
        </w:p>
        <w:p w14:paraId="0C53AC77" w14:textId="4DFD7EE6" w:rsidR="00A62AC8" w:rsidRPr="000102D0" w:rsidRDefault="00D7228C">
          <w:pPr>
            <w:pStyle w:val="TOC1"/>
            <w:rPr>
              <w:rFonts w:eastAsiaTheme="minorEastAsia" w:cs="Arial"/>
              <w:noProof/>
              <w:sz w:val="22"/>
              <w:lang w:eastAsia="en-GB"/>
            </w:rPr>
          </w:pPr>
          <w:hyperlink w:anchor="_Toc73723451" w:history="1">
            <w:r w:rsidR="00A62AC8" w:rsidRPr="000102D0">
              <w:rPr>
                <w:rStyle w:val="Hyperlink"/>
                <w:rFonts w:cs="Arial"/>
                <w:b/>
                <w:bCs/>
                <w:noProof/>
              </w:rPr>
              <w:t>4.</w:t>
            </w:r>
            <w:r w:rsidR="00A62AC8" w:rsidRPr="000102D0">
              <w:rPr>
                <w:rFonts w:eastAsiaTheme="minorEastAsia" w:cs="Arial"/>
                <w:noProof/>
                <w:sz w:val="22"/>
                <w:lang w:eastAsia="en-GB"/>
              </w:rPr>
              <w:tab/>
            </w:r>
            <w:r w:rsidR="00A62AC8" w:rsidRPr="000102D0">
              <w:rPr>
                <w:rStyle w:val="Hyperlink"/>
                <w:rFonts w:cs="Arial"/>
                <w:b/>
                <w:bCs/>
                <w:noProof/>
              </w:rPr>
              <w:t>Contract Management and Reporting</w:t>
            </w:r>
            <w:r w:rsidR="00A62AC8" w:rsidRPr="000102D0">
              <w:rPr>
                <w:rFonts w:cs="Arial"/>
                <w:noProof/>
                <w:webHidden/>
              </w:rPr>
              <w:tab/>
            </w:r>
            <w:r w:rsidR="00A62AC8" w:rsidRPr="000102D0">
              <w:rPr>
                <w:rFonts w:cs="Arial"/>
                <w:noProof/>
                <w:webHidden/>
              </w:rPr>
              <w:fldChar w:fldCharType="begin"/>
            </w:r>
            <w:r w:rsidR="00A62AC8" w:rsidRPr="000102D0">
              <w:rPr>
                <w:rFonts w:cs="Arial"/>
                <w:noProof/>
                <w:webHidden/>
              </w:rPr>
              <w:instrText xml:space="preserve"> PAGEREF _Toc73723451 \h </w:instrText>
            </w:r>
            <w:r w:rsidR="00A62AC8" w:rsidRPr="000102D0">
              <w:rPr>
                <w:rFonts w:cs="Arial"/>
                <w:noProof/>
                <w:webHidden/>
              </w:rPr>
            </w:r>
            <w:r w:rsidR="00A62AC8" w:rsidRPr="000102D0">
              <w:rPr>
                <w:rFonts w:cs="Arial"/>
                <w:noProof/>
                <w:webHidden/>
              </w:rPr>
              <w:fldChar w:fldCharType="separate"/>
            </w:r>
            <w:r w:rsidR="00C07065" w:rsidRPr="000102D0">
              <w:rPr>
                <w:rFonts w:cs="Arial"/>
                <w:noProof/>
                <w:webHidden/>
              </w:rPr>
              <w:t>7</w:t>
            </w:r>
            <w:r w:rsidR="00A62AC8" w:rsidRPr="000102D0">
              <w:rPr>
                <w:rFonts w:cs="Arial"/>
                <w:noProof/>
                <w:webHidden/>
              </w:rPr>
              <w:fldChar w:fldCharType="end"/>
            </w:r>
          </w:hyperlink>
        </w:p>
        <w:p w14:paraId="010C1173" w14:textId="667BCA2E" w:rsidR="00A62AC8" w:rsidRPr="000102D0" w:rsidRDefault="00D7228C">
          <w:pPr>
            <w:pStyle w:val="TOC1"/>
            <w:rPr>
              <w:rFonts w:eastAsiaTheme="minorEastAsia" w:cs="Arial"/>
              <w:noProof/>
              <w:sz w:val="22"/>
              <w:lang w:eastAsia="en-GB"/>
            </w:rPr>
          </w:pPr>
          <w:hyperlink w:anchor="_Toc73723452" w:history="1">
            <w:r w:rsidR="00A62AC8" w:rsidRPr="000102D0">
              <w:rPr>
                <w:rStyle w:val="Hyperlink"/>
                <w:rFonts w:cs="Arial"/>
                <w:b/>
                <w:bCs/>
                <w:noProof/>
              </w:rPr>
              <w:t>5.</w:t>
            </w:r>
            <w:r w:rsidR="00A62AC8" w:rsidRPr="000102D0">
              <w:rPr>
                <w:rFonts w:eastAsiaTheme="minorEastAsia" w:cs="Arial"/>
                <w:noProof/>
                <w:sz w:val="22"/>
                <w:lang w:eastAsia="en-GB"/>
              </w:rPr>
              <w:tab/>
            </w:r>
            <w:r w:rsidR="00A62AC8" w:rsidRPr="000102D0">
              <w:rPr>
                <w:rStyle w:val="Hyperlink"/>
                <w:rFonts w:cs="Arial"/>
                <w:b/>
                <w:bCs/>
                <w:noProof/>
              </w:rPr>
              <w:t>Appendices</w:t>
            </w:r>
            <w:r w:rsidR="00A62AC8" w:rsidRPr="000102D0">
              <w:rPr>
                <w:rFonts w:cs="Arial"/>
                <w:noProof/>
                <w:webHidden/>
              </w:rPr>
              <w:tab/>
            </w:r>
            <w:r w:rsidR="00A62AC8" w:rsidRPr="000102D0">
              <w:rPr>
                <w:rFonts w:cs="Arial"/>
                <w:noProof/>
                <w:webHidden/>
              </w:rPr>
              <w:fldChar w:fldCharType="begin"/>
            </w:r>
            <w:r w:rsidR="00A62AC8" w:rsidRPr="000102D0">
              <w:rPr>
                <w:rFonts w:cs="Arial"/>
                <w:noProof/>
                <w:webHidden/>
              </w:rPr>
              <w:instrText xml:space="preserve"> PAGEREF _Toc73723452 \h </w:instrText>
            </w:r>
            <w:r w:rsidR="00A62AC8" w:rsidRPr="000102D0">
              <w:rPr>
                <w:rFonts w:cs="Arial"/>
                <w:noProof/>
                <w:webHidden/>
              </w:rPr>
            </w:r>
            <w:r w:rsidR="00A62AC8" w:rsidRPr="000102D0">
              <w:rPr>
                <w:rFonts w:cs="Arial"/>
                <w:noProof/>
                <w:webHidden/>
              </w:rPr>
              <w:fldChar w:fldCharType="separate"/>
            </w:r>
            <w:r w:rsidR="00C07065" w:rsidRPr="000102D0">
              <w:rPr>
                <w:rFonts w:cs="Arial"/>
                <w:noProof/>
                <w:webHidden/>
              </w:rPr>
              <w:t>8</w:t>
            </w:r>
            <w:r w:rsidR="00A62AC8" w:rsidRPr="000102D0">
              <w:rPr>
                <w:rFonts w:cs="Arial"/>
                <w:noProof/>
                <w:webHidden/>
              </w:rPr>
              <w:fldChar w:fldCharType="end"/>
            </w:r>
          </w:hyperlink>
        </w:p>
        <w:p w14:paraId="00DA922A" w14:textId="47060F71" w:rsidR="00226034" w:rsidRPr="000102D0" w:rsidRDefault="00226034">
          <w:pPr>
            <w:rPr>
              <w:rFonts w:cs="Arial"/>
            </w:rPr>
          </w:pPr>
          <w:r w:rsidRPr="000102D0">
            <w:rPr>
              <w:rFonts w:cs="Arial"/>
              <w:b/>
              <w:bCs/>
              <w:noProof/>
            </w:rPr>
            <w:fldChar w:fldCharType="end"/>
          </w:r>
        </w:p>
      </w:sdtContent>
    </w:sdt>
    <w:p w14:paraId="7DA95DDB" w14:textId="77777777" w:rsidR="00AD52AC" w:rsidRPr="000102D0" w:rsidRDefault="00AD52AC">
      <w:pPr>
        <w:rPr>
          <w:rFonts w:eastAsiaTheme="majorEastAsia" w:cs="Arial"/>
          <w:b/>
          <w:bCs/>
          <w:color w:val="0066FF"/>
          <w:sz w:val="32"/>
          <w:szCs w:val="32"/>
        </w:rPr>
      </w:pPr>
      <w:bookmarkStart w:id="0" w:name="_Toc73723448"/>
      <w:r w:rsidRPr="000102D0">
        <w:rPr>
          <w:rFonts w:cs="Arial"/>
          <w:b/>
          <w:bCs/>
          <w:color w:val="0066FF"/>
        </w:rPr>
        <w:br w:type="page"/>
      </w:r>
    </w:p>
    <w:p w14:paraId="2C1E4019" w14:textId="173C417F" w:rsidR="00D30614" w:rsidRPr="000102D0" w:rsidRDefault="00D30614" w:rsidP="00A91C7E">
      <w:pPr>
        <w:pStyle w:val="Heading1"/>
        <w:numPr>
          <w:ilvl w:val="0"/>
          <w:numId w:val="1"/>
        </w:numPr>
        <w:rPr>
          <w:rFonts w:ascii="Arial" w:hAnsi="Arial" w:cs="Arial"/>
          <w:b/>
          <w:bCs/>
          <w:color w:val="0066FF"/>
        </w:rPr>
      </w:pPr>
      <w:r w:rsidRPr="000102D0">
        <w:rPr>
          <w:rFonts w:ascii="Arial" w:hAnsi="Arial" w:cs="Arial"/>
          <w:b/>
          <w:bCs/>
          <w:color w:val="0066FF"/>
        </w:rPr>
        <w:lastRenderedPageBreak/>
        <w:t>Background</w:t>
      </w:r>
      <w:bookmarkEnd w:id="0"/>
    </w:p>
    <w:p w14:paraId="4E0A5CAB" w14:textId="77777777" w:rsidR="003E726C" w:rsidRPr="00211F01" w:rsidRDefault="003E726C" w:rsidP="00A91C7E">
      <w:pPr>
        <w:pStyle w:val="ListParagraph"/>
        <w:numPr>
          <w:ilvl w:val="1"/>
          <w:numId w:val="1"/>
        </w:numPr>
        <w:jc w:val="both"/>
        <w:rPr>
          <w:rFonts w:cs="Arial"/>
          <w:szCs w:val="24"/>
        </w:rPr>
      </w:pPr>
      <w:r w:rsidRPr="00211F01">
        <w:rPr>
          <w:rFonts w:cs="Arial"/>
          <w:szCs w:val="24"/>
        </w:rPr>
        <w:t>Organisational Context</w:t>
      </w:r>
    </w:p>
    <w:p w14:paraId="7E91F757" w14:textId="0C7E3F88" w:rsidR="003E726C" w:rsidRPr="00211F01" w:rsidRDefault="003E726C" w:rsidP="003E726C">
      <w:pPr>
        <w:pStyle w:val="paragraph"/>
        <w:spacing w:before="0" w:beforeAutospacing="0" w:after="0" w:afterAutospacing="0"/>
        <w:jc w:val="both"/>
        <w:textAlignment w:val="baseline"/>
        <w:rPr>
          <w:rStyle w:val="normaltextrun"/>
          <w:rFonts w:ascii="Arial" w:hAnsi="Arial" w:cs="Arial"/>
          <w:lang w:val="en"/>
        </w:rPr>
      </w:pPr>
      <w:r w:rsidRPr="00211F01">
        <w:rPr>
          <w:rStyle w:val="normaltextrun"/>
          <w:rFonts w:ascii="Arial" w:hAnsi="Arial" w:cs="Arial"/>
          <w:lang w:val="en"/>
        </w:rPr>
        <w:t>NHS</w:t>
      </w:r>
      <w:r w:rsidR="006B3859" w:rsidRPr="00211F01">
        <w:rPr>
          <w:rStyle w:val="normaltextrun"/>
          <w:rFonts w:ascii="Arial" w:hAnsi="Arial" w:cs="Arial"/>
          <w:lang w:val="en"/>
        </w:rPr>
        <w:t xml:space="preserve"> England and </w:t>
      </w:r>
      <w:r w:rsidR="00E46AA6" w:rsidRPr="00211F01">
        <w:rPr>
          <w:rStyle w:val="normaltextrun"/>
          <w:rFonts w:ascii="Arial" w:hAnsi="Arial" w:cs="Arial"/>
          <w:lang w:val="en"/>
        </w:rPr>
        <w:t xml:space="preserve">NHS </w:t>
      </w:r>
      <w:r w:rsidR="006B3859" w:rsidRPr="00211F01">
        <w:rPr>
          <w:rStyle w:val="normaltextrun"/>
          <w:rFonts w:ascii="Arial" w:hAnsi="Arial" w:cs="Arial"/>
          <w:lang w:val="en"/>
        </w:rPr>
        <w:t xml:space="preserve">Improvement (NHSEI) </w:t>
      </w:r>
      <w:r w:rsidRPr="00211F01">
        <w:rPr>
          <w:rStyle w:val="normaltextrun"/>
          <w:rFonts w:ascii="Arial" w:hAnsi="Arial" w:cs="Arial"/>
          <w:lang w:val="en"/>
        </w:rPr>
        <w:t xml:space="preserve">leads the </w:t>
      </w:r>
      <w:r w:rsidR="00290F19" w:rsidRPr="00211F01">
        <w:rPr>
          <w:rStyle w:val="normaltextrun"/>
          <w:rFonts w:ascii="Arial" w:hAnsi="Arial" w:cs="Arial"/>
          <w:lang w:val="en"/>
        </w:rPr>
        <w:t>National</w:t>
      </w:r>
      <w:r w:rsidR="006B3859" w:rsidRPr="00211F01">
        <w:rPr>
          <w:rStyle w:val="normaltextrun"/>
          <w:rFonts w:ascii="Arial" w:hAnsi="Arial" w:cs="Arial"/>
          <w:lang w:val="en"/>
        </w:rPr>
        <w:t xml:space="preserve"> Health Service </w:t>
      </w:r>
      <w:r w:rsidR="005913E3" w:rsidRPr="00211F01">
        <w:rPr>
          <w:rStyle w:val="normaltextrun"/>
          <w:rFonts w:ascii="Arial" w:hAnsi="Arial" w:cs="Arial"/>
          <w:lang w:val="en"/>
        </w:rPr>
        <w:t>(NHS)</w:t>
      </w:r>
      <w:r w:rsidR="006B3859" w:rsidRPr="00211F01">
        <w:rPr>
          <w:rStyle w:val="normaltextrun"/>
          <w:rFonts w:ascii="Arial" w:hAnsi="Arial" w:cs="Arial"/>
          <w:lang w:val="en"/>
        </w:rPr>
        <w:t xml:space="preserve"> </w:t>
      </w:r>
      <w:r w:rsidRPr="00211F01">
        <w:rPr>
          <w:rStyle w:val="normaltextrun"/>
          <w:rFonts w:ascii="Arial" w:hAnsi="Arial" w:cs="Arial"/>
          <w:lang w:val="en"/>
        </w:rPr>
        <w:t>in England.</w:t>
      </w:r>
      <w:r w:rsidR="00EF391C" w:rsidRPr="00211F01">
        <w:rPr>
          <w:rStyle w:val="normaltextrun"/>
          <w:rFonts w:ascii="Arial" w:hAnsi="Arial" w:cs="Arial"/>
          <w:lang w:val="en"/>
        </w:rPr>
        <w:t xml:space="preserve"> </w:t>
      </w:r>
      <w:r w:rsidRPr="00211F01">
        <w:rPr>
          <w:rStyle w:val="normaltextrun"/>
          <w:rFonts w:ascii="Arial" w:hAnsi="Arial" w:cs="Arial"/>
          <w:lang w:val="en"/>
        </w:rPr>
        <w:t xml:space="preserve"> It sets the priorities and direction of the NHS</w:t>
      </w:r>
      <w:r w:rsidR="00425326" w:rsidRPr="00211F01">
        <w:rPr>
          <w:rStyle w:val="normaltextrun"/>
          <w:rFonts w:ascii="Arial" w:hAnsi="Arial" w:cs="Arial"/>
          <w:lang w:val="en"/>
        </w:rPr>
        <w:t xml:space="preserve"> </w:t>
      </w:r>
      <w:r w:rsidRPr="00211F01">
        <w:rPr>
          <w:rStyle w:val="normaltextrun"/>
          <w:rFonts w:ascii="Arial" w:hAnsi="Arial" w:cs="Arial"/>
          <w:lang w:val="en"/>
        </w:rPr>
        <w:t>and</w:t>
      </w:r>
      <w:r w:rsidR="00425326" w:rsidRPr="00211F01">
        <w:rPr>
          <w:rStyle w:val="normaltextrun"/>
          <w:rFonts w:ascii="Arial" w:hAnsi="Arial" w:cs="Arial"/>
          <w:lang w:val="en"/>
        </w:rPr>
        <w:t xml:space="preserve"> </w:t>
      </w:r>
      <w:r w:rsidRPr="00211F01">
        <w:rPr>
          <w:rStyle w:val="normaltextrun"/>
          <w:rFonts w:ascii="Arial" w:hAnsi="Arial" w:cs="Arial"/>
          <w:lang w:val="en"/>
        </w:rPr>
        <w:t>encourages and informs the national debate to improve health and care.</w:t>
      </w:r>
    </w:p>
    <w:p w14:paraId="40CAC209" w14:textId="77777777" w:rsidR="003E726C" w:rsidRPr="00211F01" w:rsidRDefault="003E726C" w:rsidP="003E726C">
      <w:pPr>
        <w:pStyle w:val="paragraph"/>
        <w:spacing w:before="0" w:beforeAutospacing="0" w:after="0" w:afterAutospacing="0"/>
        <w:jc w:val="both"/>
        <w:textAlignment w:val="baseline"/>
        <w:rPr>
          <w:rStyle w:val="normaltextrun"/>
          <w:rFonts w:ascii="Arial" w:hAnsi="Arial" w:cs="Arial"/>
          <w:lang w:val="en"/>
        </w:rPr>
      </w:pPr>
    </w:p>
    <w:p w14:paraId="3D82AFCE" w14:textId="70A8A8A0" w:rsidR="003E726C" w:rsidRPr="00211F01" w:rsidRDefault="003E726C" w:rsidP="003E726C">
      <w:pPr>
        <w:pStyle w:val="paragraph"/>
        <w:spacing w:before="0" w:beforeAutospacing="0" w:after="0" w:afterAutospacing="0"/>
        <w:jc w:val="both"/>
        <w:textAlignment w:val="baseline"/>
        <w:rPr>
          <w:rStyle w:val="normaltextrun"/>
          <w:rFonts w:ascii="Arial" w:hAnsi="Arial" w:cs="Arial"/>
        </w:rPr>
      </w:pPr>
      <w:r w:rsidRPr="00211F01">
        <w:rPr>
          <w:rStyle w:val="normaltextrun"/>
          <w:rFonts w:ascii="Arial" w:hAnsi="Arial" w:cs="Arial"/>
          <w:lang w:val="en"/>
        </w:rPr>
        <w:t>NHSEI</w:t>
      </w:r>
      <w:r w:rsidR="00425326" w:rsidRPr="00211F01">
        <w:rPr>
          <w:rStyle w:val="normaltextrun"/>
          <w:rFonts w:ascii="Arial" w:hAnsi="Arial" w:cs="Arial"/>
          <w:lang w:val="en"/>
        </w:rPr>
        <w:t xml:space="preserve"> </w:t>
      </w:r>
      <w:r w:rsidRPr="00211F01">
        <w:rPr>
          <w:rStyle w:val="normaltextrun"/>
          <w:rFonts w:ascii="Arial" w:hAnsi="Arial" w:cs="Arial"/>
          <w:lang w:val="en"/>
        </w:rPr>
        <w:t>allocates</w:t>
      </w:r>
      <w:r w:rsidR="00425326" w:rsidRPr="00211F01">
        <w:rPr>
          <w:rStyle w:val="normaltextrun"/>
          <w:rFonts w:ascii="Arial" w:hAnsi="Arial" w:cs="Arial"/>
          <w:lang w:val="en"/>
        </w:rPr>
        <w:t xml:space="preserve"> </w:t>
      </w:r>
      <w:r w:rsidRPr="00211F01">
        <w:rPr>
          <w:rStyle w:val="normaltextrun"/>
          <w:rFonts w:ascii="Arial" w:hAnsi="Arial" w:cs="Arial"/>
          <w:lang w:val="en"/>
        </w:rPr>
        <w:t>funding</w:t>
      </w:r>
      <w:r w:rsidR="00425326" w:rsidRPr="00211F01">
        <w:rPr>
          <w:rStyle w:val="normaltextrun"/>
          <w:rFonts w:ascii="Arial" w:hAnsi="Arial" w:cs="Arial"/>
          <w:lang w:val="en"/>
        </w:rPr>
        <w:t xml:space="preserve"> </w:t>
      </w:r>
      <w:r w:rsidRPr="00211F01">
        <w:rPr>
          <w:rStyle w:val="normaltextrun"/>
          <w:rFonts w:ascii="Arial" w:hAnsi="Arial" w:cs="Arial"/>
          <w:lang w:val="en"/>
        </w:rPr>
        <w:t>and</w:t>
      </w:r>
      <w:r w:rsidR="00425326" w:rsidRPr="00211F01">
        <w:rPr>
          <w:rStyle w:val="normaltextrun"/>
          <w:rFonts w:ascii="Arial" w:hAnsi="Arial" w:cs="Arial"/>
          <w:lang w:val="en"/>
        </w:rPr>
        <w:t xml:space="preserve"> </w:t>
      </w:r>
      <w:r w:rsidRPr="00211F01">
        <w:rPr>
          <w:rStyle w:val="normaltextrun"/>
          <w:rFonts w:ascii="Arial" w:hAnsi="Arial" w:cs="Arial"/>
          <w:lang w:val="en"/>
        </w:rPr>
        <w:t>holds</w:t>
      </w:r>
      <w:r w:rsidR="00425326" w:rsidRPr="00211F01">
        <w:rPr>
          <w:rStyle w:val="normaltextrun"/>
          <w:rFonts w:ascii="Arial" w:hAnsi="Arial" w:cs="Arial"/>
          <w:lang w:val="en"/>
        </w:rPr>
        <w:t xml:space="preserve"> </w:t>
      </w:r>
      <w:proofErr w:type="spellStart"/>
      <w:r w:rsidRPr="00211F01">
        <w:rPr>
          <w:rStyle w:val="normaltextrun"/>
          <w:rFonts w:ascii="Arial" w:hAnsi="Arial" w:cs="Arial"/>
          <w:lang w:val="en"/>
        </w:rPr>
        <w:t>organisations</w:t>
      </w:r>
      <w:proofErr w:type="spellEnd"/>
      <w:r w:rsidR="00425326" w:rsidRPr="00211F01">
        <w:rPr>
          <w:rStyle w:val="normaltextrun"/>
          <w:rFonts w:ascii="Arial" w:hAnsi="Arial" w:cs="Arial"/>
          <w:lang w:val="en"/>
        </w:rPr>
        <w:t xml:space="preserve"> </w:t>
      </w:r>
      <w:r w:rsidRPr="00211F01">
        <w:rPr>
          <w:rStyle w:val="normaltextrun"/>
          <w:rFonts w:ascii="Arial" w:hAnsi="Arial" w:cs="Arial"/>
          <w:lang w:val="en"/>
        </w:rPr>
        <w:t>to account</w:t>
      </w:r>
      <w:r w:rsidR="008872C9" w:rsidRPr="00211F01">
        <w:rPr>
          <w:rStyle w:val="normaltextrun"/>
          <w:rFonts w:ascii="Arial" w:hAnsi="Arial" w:cs="Arial"/>
          <w:lang w:val="en"/>
        </w:rPr>
        <w:t xml:space="preserve"> </w:t>
      </w:r>
      <w:r w:rsidRPr="00211F01">
        <w:rPr>
          <w:rStyle w:val="normaltextrun"/>
          <w:rFonts w:ascii="Arial" w:hAnsi="Arial" w:cs="Arial"/>
          <w:lang w:val="en"/>
        </w:rPr>
        <w:t>to ensure money is spent effectively</w:t>
      </w:r>
      <w:r w:rsidR="008872C9" w:rsidRPr="00211F01">
        <w:rPr>
          <w:rStyle w:val="normaltextrun"/>
          <w:rFonts w:ascii="Arial" w:hAnsi="Arial" w:cs="Arial"/>
          <w:lang w:val="en"/>
        </w:rPr>
        <w:t xml:space="preserve"> </w:t>
      </w:r>
      <w:r w:rsidRPr="00211F01">
        <w:rPr>
          <w:rStyle w:val="normaltextrun"/>
          <w:rFonts w:ascii="Arial" w:hAnsi="Arial" w:cs="Arial"/>
          <w:lang w:val="en"/>
        </w:rPr>
        <w:t>for patients and efficiently</w:t>
      </w:r>
      <w:r w:rsidR="008872C9" w:rsidRPr="00211F01">
        <w:rPr>
          <w:rStyle w:val="normaltextrun"/>
          <w:rFonts w:ascii="Arial" w:hAnsi="Arial" w:cs="Arial"/>
          <w:lang w:val="en"/>
        </w:rPr>
        <w:t xml:space="preserve"> </w:t>
      </w:r>
      <w:r w:rsidRPr="00211F01">
        <w:rPr>
          <w:rStyle w:val="normaltextrun"/>
          <w:rFonts w:ascii="Arial" w:hAnsi="Arial" w:cs="Arial"/>
          <w:lang w:val="en"/>
        </w:rPr>
        <w:t>for the taxpayer.</w:t>
      </w:r>
    </w:p>
    <w:p w14:paraId="599F5830" w14:textId="77777777" w:rsidR="003E726C" w:rsidRPr="00211F01" w:rsidRDefault="003E726C" w:rsidP="00BD39F9">
      <w:pPr>
        <w:pStyle w:val="paragraph"/>
        <w:spacing w:before="0" w:beforeAutospacing="0" w:after="0" w:afterAutospacing="0"/>
        <w:jc w:val="both"/>
        <w:textAlignment w:val="baseline"/>
        <w:rPr>
          <w:rStyle w:val="normaltextrun"/>
          <w:rFonts w:ascii="Arial" w:hAnsi="Arial" w:cs="Arial"/>
          <w:lang w:val="en"/>
        </w:rPr>
      </w:pPr>
    </w:p>
    <w:p w14:paraId="510707EC" w14:textId="309ECEAC" w:rsidR="003E726C" w:rsidRPr="00211F01" w:rsidRDefault="003E726C" w:rsidP="003E726C">
      <w:pPr>
        <w:pStyle w:val="paragraph"/>
        <w:spacing w:before="0" w:beforeAutospacing="0" w:after="0" w:afterAutospacing="0"/>
        <w:jc w:val="both"/>
        <w:textAlignment w:val="baseline"/>
        <w:rPr>
          <w:rStyle w:val="normaltextrun"/>
          <w:rFonts w:ascii="Arial" w:hAnsi="Arial" w:cs="Arial"/>
          <w:lang w:val="en"/>
        </w:rPr>
      </w:pPr>
      <w:r w:rsidRPr="00211F01">
        <w:rPr>
          <w:rStyle w:val="normaltextrun"/>
          <w:rFonts w:ascii="Arial" w:hAnsi="Arial" w:cs="Arial"/>
          <w:lang w:val="en"/>
        </w:rPr>
        <w:t>NHSEI</w:t>
      </w:r>
      <w:r w:rsidR="008872C9" w:rsidRPr="00211F01">
        <w:rPr>
          <w:rStyle w:val="normaltextrun"/>
          <w:rFonts w:ascii="Arial" w:hAnsi="Arial" w:cs="Arial"/>
          <w:lang w:val="en"/>
        </w:rPr>
        <w:t xml:space="preserve"> </w:t>
      </w:r>
      <w:r w:rsidRPr="00211F01">
        <w:rPr>
          <w:rStyle w:val="normaltextrun"/>
          <w:rFonts w:ascii="Arial" w:hAnsi="Arial" w:cs="Arial"/>
          <w:lang w:val="en"/>
        </w:rPr>
        <w:t>sets out</w:t>
      </w:r>
      <w:r w:rsidR="008872C9" w:rsidRPr="00211F01">
        <w:rPr>
          <w:rStyle w:val="normaltextrun"/>
          <w:rFonts w:ascii="Arial" w:hAnsi="Arial" w:cs="Arial"/>
          <w:lang w:val="en"/>
        </w:rPr>
        <w:t xml:space="preserve"> </w:t>
      </w:r>
      <w:r w:rsidRPr="00211F01">
        <w:rPr>
          <w:rStyle w:val="normaltextrun"/>
          <w:rFonts w:ascii="Arial" w:hAnsi="Arial" w:cs="Arial"/>
          <w:lang w:val="en"/>
        </w:rPr>
        <w:t>the</w:t>
      </w:r>
      <w:r w:rsidR="008872C9" w:rsidRPr="00211F01">
        <w:rPr>
          <w:rStyle w:val="normaltextrun"/>
          <w:rFonts w:ascii="Arial" w:hAnsi="Arial" w:cs="Arial"/>
          <w:lang w:val="en"/>
        </w:rPr>
        <w:t xml:space="preserve"> </w:t>
      </w:r>
      <w:r w:rsidRPr="00211F01">
        <w:rPr>
          <w:rStyle w:val="normaltextrun"/>
          <w:rFonts w:ascii="Arial" w:hAnsi="Arial" w:cs="Arial"/>
          <w:lang w:val="en"/>
        </w:rPr>
        <w:t>strategic vision</w:t>
      </w:r>
      <w:r w:rsidR="008872C9" w:rsidRPr="00211F01">
        <w:rPr>
          <w:rStyle w:val="normaltextrun"/>
          <w:rFonts w:ascii="Arial" w:hAnsi="Arial" w:cs="Arial"/>
          <w:lang w:val="en"/>
        </w:rPr>
        <w:t xml:space="preserve"> </w:t>
      </w:r>
      <w:r w:rsidRPr="00211F01">
        <w:rPr>
          <w:rStyle w:val="normaltextrun"/>
          <w:rFonts w:ascii="Arial" w:hAnsi="Arial" w:cs="Arial"/>
          <w:lang w:val="en"/>
        </w:rPr>
        <w:t>for</w:t>
      </w:r>
      <w:r w:rsidR="008872C9" w:rsidRPr="00211F01">
        <w:rPr>
          <w:rStyle w:val="normaltextrun"/>
          <w:rFonts w:ascii="Arial" w:hAnsi="Arial" w:cs="Arial"/>
          <w:lang w:val="en"/>
        </w:rPr>
        <w:t xml:space="preserve"> </w:t>
      </w:r>
      <w:r w:rsidRPr="00211F01">
        <w:rPr>
          <w:rStyle w:val="normaltextrun"/>
          <w:rFonts w:ascii="Arial" w:hAnsi="Arial" w:cs="Arial"/>
          <w:lang w:val="en"/>
        </w:rPr>
        <w:t>the</w:t>
      </w:r>
      <w:r w:rsidR="008872C9" w:rsidRPr="00211F01">
        <w:rPr>
          <w:rStyle w:val="normaltextrun"/>
          <w:rFonts w:ascii="Arial" w:hAnsi="Arial" w:cs="Arial"/>
          <w:lang w:val="en"/>
        </w:rPr>
        <w:t xml:space="preserve"> </w:t>
      </w:r>
      <w:r w:rsidRPr="00211F01">
        <w:rPr>
          <w:rStyle w:val="normaltextrun"/>
          <w:rFonts w:ascii="Arial" w:hAnsi="Arial" w:cs="Arial"/>
          <w:lang w:val="en"/>
        </w:rPr>
        <w:t>future</w:t>
      </w:r>
      <w:r w:rsidR="008872C9" w:rsidRPr="00211F01">
        <w:rPr>
          <w:rStyle w:val="normaltextrun"/>
          <w:rFonts w:ascii="Arial" w:hAnsi="Arial" w:cs="Arial"/>
          <w:lang w:val="en"/>
        </w:rPr>
        <w:t xml:space="preserve"> </w:t>
      </w:r>
      <w:r w:rsidRPr="00211F01">
        <w:rPr>
          <w:rStyle w:val="normaltextrun"/>
          <w:rFonts w:ascii="Arial" w:hAnsi="Arial" w:cs="Arial"/>
          <w:lang w:val="en"/>
        </w:rPr>
        <w:t>of the NHS</w:t>
      </w:r>
      <w:r w:rsidR="008872C9" w:rsidRPr="00211F01">
        <w:rPr>
          <w:rStyle w:val="normaltextrun"/>
          <w:rFonts w:ascii="Arial" w:hAnsi="Arial" w:cs="Arial"/>
          <w:lang w:val="en"/>
        </w:rPr>
        <w:t xml:space="preserve"> </w:t>
      </w:r>
      <w:r w:rsidRPr="00211F01">
        <w:rPr>
          <w:rStyle w:val="normaltextrun"/>
          <w:rFonts w:ascii="Arial" w:hAnsi="Arial" w:cs="Arial"/>
          <w:lang w:val="en"/>
        </w:rPr>
        <w:t>in the</w:t>
      </w:r>
      <w:r w:rsidR="008872C9" w:rsidRPr="00211F01">
        <w:rPr>
          <w:rStyle w:val="normaltextrun"/>
          <w:rFonts w:ascii="Arial" w:hAnsi="Arial" w:cs="Arial"/>
          <w:lang w:val="en"/>
        </w:rPr>
        <w:t xml:space="preserve"> </w:t>
      </w:r>
      <w:r w:rsidRPr="00211F01">
        <w:rPr>
          <w:rStyle w:val="normaltextrun"/>
          <w:rFonts w:ascii="Arial" w:hAnsi="Arial" w:cs="Arial"/>
          <w:lang w:val="en"/>
        </w:rPr>
        <w:t>Long-Term</w:t>
      </w:r>
      <w:r w:rsidR="008872C9" w:rsidRPr="00211F01">
        <w:rPr>
          <w:rStyle w:val="normaltextrun"/>
          <w:rFonts w:ascii="Arial" w:hAnsi="Arial" w:cs="Arial"/>
          <w:lang w:val="en"/>
        </w:rPr>
        <w:t xml:space="preserve"> </w:t>
      </w:r>
      <w:r w:rsidRPr="00211F01">
        <w:rPr>
          <w:rStyle w:val="normaltextrun"/>
          <w:rFonts w:ascii="Arial" w:hAnsi="Arial" w:cs="Arial"/>
          <w:lang w:val="en"/>
        </w:rPr>
        <w:t>Plan</w:t>
      </w:r>
      <w:r w:rsidR="008872C9" w:rsidRPr="00211F01">
        <w:rPr>
          <w:rStyle w:val="normaltextrun"/>
          <w:rFonts w:ascii="Arial" w:hAnsi="Arial" w:cs="Arial"/>
          <w:lang w:val="en"/>
        </w:rPr>
        <w:t xml:space="preserve"> </w:t>
      </w:r>
      <w:r w:rsidRPr="00211F01">
        <w:rPr>
          <w:rStyle w:val="normaltextrun"/>
          <w:rFonts w:ascii="Arial" w:hAnsi="Arial" w:cs="Arial"/>
          <w:lang w:val="en"/>
        </w:rPr>
        <w:t xml:space="preserve">(LTP). </w:t>
      </w:r>
      <w:r w:rsidR="008872C9" w:rsidRPr="00211F01">
        <w:rPr>
          <w:rStyle w:val="normaltextrun"/>
          <w:rFonts w:ascii="Arial" w:hAnsi="Arial" w:cs="Arial"/>
          <w:lang w:val="en"/>
        </w:rPr>
        <w:t xml:space="preserve"> </w:t>
      </w:r>
      <w:r w:rsidRPr="00211F01">
        <w:rPr>
          <w:rStyle w:val="normaltextrun"/>
          <w:rFonts w:ascii="Arial" w:hAnsi="Arial" w:cs="Arial"/>
          <w:lang w:val="en"/>
        </w:rPr>
        <w:t>The</w:t>
      </w:r>
      <w:r w:rsidR="008872C9" w:rsidRPr="00211F01">
        <w:rPr>
          <w:rStyle w:val="normaltextrun"/>
          <w:rFonts w:ascii="Arial" w:hAnsi="Arial" w:cs="Arial"/>
          <w:lang w:val="en"/>
        </w:rPr>
        <w:t xml:space="preserve"> </w:t>
      </w:r>
      <w:r w:rsidRPr="00211F01">
        <w:rPr>
          <w:rStyle w:val="normaltextrun"/>
          <w:rFonts w:ascii="Arial" w:hAnsi="Arial" w:cs="Arial"/>
          <w:lang w:val="en"/>
        </w:rPr>
        <w:t>LTP</w:t>
      </w:r>
      <w:r w:rsidR="008872C9" w:rsidRPr="00211F01">
        <w:rPr>
          <w:rStyle w:val="normaltextrun"/>
          <w:rFonts w:ascii="Arial" w:hAnsi="Arial" w:cs="Arial"/>
          <w:lang w:val="en"/>
        </w:rPr>
        <w:t xml:space="preserve"> </w:t>
      </w:r>
      <w:r w:rsidRPr="00211F01">
        <w:rPr>
          <w:rStyle w:val="normaltextrun"/>
          <w:rFonts w:ascii="Arial" w:hAnsi="Arial" w:cs="Arial"/>
          <w:lang w:val="en"/>
        </w:rPr>
        <w:t>has a</w:t>
      </w:r>
      <w:r w:rsidR="008872C9" w:rsidRPr="00211F01">
        <w:rPr>
          <w:rStyle w:val="normaltextrun"/>
          <w:rFonts w:ascii="Arial" w:hAnsi="Arial" w:cs="Arial"/>
          <w:lang w:val="en"/>
        </w:rPr>
        <w:t xml:space="preserve"> </w:t>
      </w:r>
      <w:r w:rsidRPr="00211F01">
        <w:rPr>
          <w:rStyle w:val="normaltextrun"/>
          <w:rFonts w:ascii="Arial" w:hAnsi="Arial" w:cs="Arial"/>
          <w:lang w:val="en"/>
        </w:rPr>
        <w:t>strong</w:t>
      </w:r>
      <w:r w:rsidR="008872C9" w:rsidRPr="00211F01">
        <w:rPr>
          <w:rStyle w:val="normaltextrun"/>
          <w:rFonts w:ascii="Arial" w:hAnsi="Arial" w:cs="Arial"/>
          <w:lang w:val="en"/>
        </w:rPr>
        <w:t xml:space="preserve"> </w:t>
      </w:r>
      <w:r w:rsidRPr="00211F01">
        <w:rPr>
          <w:rStyle w:val="normaltextrun"/>
          <w:rFonts w:ascii="Arial" w:hAnsi="Arial" w:cs="Arial"/>
          <w:lang w:val="en"/>
        </w:rPr>
        <w:t>focus on</w:t>
      </w:r>
      <w:r w:rsidR="008872C9" w:rsidRPr="00211F01">
        <w:rPr>
          <w:rStyle w:val="normaltextrun"/>
          <w:rFonts w:ascii="Arial" w:hAnsi="Arial" w:cs="Arial"/>
          <w:lang w:val="en"/>
        </w:rPr>
        <w:t xml:space="preserve"> </w:t>
      </w:r>
      <w:r w:rsidRPr="00211F01">
        <w:rPr>
          <w:rStyle w:val="normaltextrun"/>
          <w:rFonts w:ascii="Arial" w:hAnsi="Arial" w:cs="Arial"/>
          <w:lang w:val="en"/>
        </w:rPr>
        <w:t>prevention, identifying and delivering improvements in healthcare, redesigning the NHS so it continues to meet the needs of patients, ensuring</w:t>
      </w:r>
      <w:r w:rsidR="008872C9" w:rsidRPr="00211F01">
        <w:rPr>
          <w:rStyle w:val="normaltextrun"/>
          <w:rFonts w:ascii="Arial" w:hAnsi="Arial" w:cs="Arial"/>
          <w:lang w:val="en"/>
        </w:rPr>
        <w:t xml:space="preserve"> </w:t>
      </w:r>
      <w:r w:rsidRPr="00211F01">
        <w:rPr>
          <w:rStyle w:val="normaltextrun"/>
          <w:rFonts w:ascii="Arial" w:hAnsi="Arial" w:cs="Arial"/>
          <w:lang w:val="en"/>
        </w:rPr>
        <w:t>the</w:t>
      </w:r>
      <w:r w:rsidR="008872C9" w:rsidRPr="00211F01">
        <w:rPr>
          <w:rStyle w:val="normaltextrun"/>
          <w:rFonts w:ascii="Arial" w:hAnsi="Arial" w:cs="Arial"/>
          <w:lang w:val="en"/>
        </w:rPr>
        <w:t xml:space="preserve"> </w:t>
      </w:r>
      <w:r w:rsidRPr="00211F01">
        <w:rPr>
          <w:rStyle w:val="normaltextrun"/>
          <w:rFonts w:ascii="Arial" w:hAnsi="Arial" w:cs="Arial"/>
          <w:lang w:val="en"/>
        </w:rPr>
        <w:t>NHS is financially sustainable,</w:t>
      </w:r>
      <w:r w:rsidR="008872C9" w:rsidRPr="00211F01">
        <w:rPr>
          <w:rStyle w:val="normaltextrun"/>
          <w:rFonts w:ascii="Arial" w:hAnsi="Arial" w:cs="Arial"/>
          <w:lang w:val="en"/>
        </w:rPr>
        <w:t xml:space="preserve"> </w:t>
      </w:r>
      <w:r w:rsidRPr="00211F01">
        <w:rPr>
          <w:rStyle w:val="normaltextrun"/>
          <w:rFonts w:ascii="Arial" w:hAnsi="Arial" w:cs="Arial"/>
          <w:lang w:val="en"/>
        </w:rPr>
        <w:t>and engaging the public in this whole process.</w:t>
      </w:r>
    </w:p>
    <w:p w14:paraId="15C7C473" w14:textId="77777777" w:rsidR="003E726C" w:rsidRPr="00211F01" w:rsidRDefault="003E726C" w:rsidP="00BD39F9">
      <w:pPr>
        <w:pStyle w:val="paragraph"/>
        <w:spacing w:before="0" w:beforeAutospacing="0" w:after="0" w:afterAutospacing="0"/>
        <w:jc w:val="both"/>
        <w:textAlignment w:val="baseline"/>
        <w:rPr>
          <w:rStyle w:val="normaltextrun"/>
          <w:rFonts w:ascii="Arial" w:hAnsi="Arial" w:cs="Arial"/>
          <w:lang w:val="en"/>
        </w:rPr>
      </w:pPr>
    </w:p>
    <w:p w14:paraId="2BC82FD8" w14:textId="3903123A" w:rsidR="003E726C" w:rsidRPr="00211F01" w:rsidRDefault="003E726C" w:rsidP="003E726C">
      <w:pPr>
        <w:pStyle w:val="paragraph"/>
        <w:spacing w:before="0" w:beforeAutospacing="0" w:after="0" w:afterAutospacing="0"/>
        <w:jc w:val="both"/>
        <w:textAlignment w:val="baseline"/>
        <w:rPr>
          <w:rStyle w:val="normaltextrun"/>
          <w:rFonts w:ascii="Arial" w:hAnsi="Arial" w:cs="Arial"/>
          <w:lang w:val="en"/>
        </w:rPr>
      </w:pPr>
      <w:r w:rsidRPr="00211F01">
        <w:rPr>
          <w:rStyle w:val="normaltextrun"/>
          <w:rFonts w:ascii="Arial" w:hAnsi="Arial" w:cs="Arial"/>
          <w:lang w:val="en"/>
        </w:rPr>
        <w:t>Through its regional teams,</w:t>
      </w:r>
      <w:r w:rsidR="00DC2A9B" w:rsidRPr="00211F01">
        <w:rPr>
          <w:rStyle w:val="normaltextrun"/>
          <w:rFonts w:ascii="Arial" w:hAnsi="Arial" w:cs="Arial"/>
          <w:lang w:val="en"/>
        </w:rPr>
        <w:t xml:space="preserve"> </w:t>
      </w:r>
      <w:r w:rsidRPr="00211F01">
        <w:rPr>
          <w:rStyle w:val="normaltextrun"/>
          <w:rFonts w:ascii="Arial" w:hAnsi="Arial" w:cs="Arial"/>
          <w:lang w:val="en"/>
        </w:rPr>
        <w:t>NHSEI</w:t>
      </w:r>
      <w:r w:rsidR="00DC2A9B" w:rsidRPr="00211F01">
        <w:rPr>
          <w:rStyle w:val="normaltextrun"/>
          <w:rFonts w:ascii="Arial" w:hAnsi="Arial" w:cs="Arial"/>
          <w:lang w:val="en"/>
        </w:rPr>
        <w:t xml:space="preserve"> </w:t>
      </w:r>
      <w:r w:rsidRPr="00211F01">
        <w:rPr>
          <w:rStyle w:val="normaltextrun"/>
          <w:rFonts w:ascii="Arial" w:hAnsi="Arial" w:cs="Arial"/>
          <w:lang w:val="en"/>
        </w:rPr>
        <w:t>is also responsible for the direct commissioning</w:t>
      </w:r>
      <w:r w:rsidR="00DC2A9B" w:rsidRPr="00211F01">
        <w:rPr>
          <w:rStyle w:val="normaltextrun"/>
          <w:rFonts w:ascii="Arial" w:hAnsi="Arial" w:cs="Arial"/>
          <w:lang w:val="en"/>
        </w:rPr>
        <w:t xml:space="preserve"> </w:t>
      </w:r>
      <w:r w:rsidRPr="00211F01">
        <w:rPr>
          <w:rStyle w:val="normaltextrun"/>
          <w:rFonts w:ascii="Arial" w:hAnsi="Arial" w:cs="Arial"/>
          <w:lang w:val="en"/>
        </w:rPr>
        <w:t>of</w:t>
      </w:r>
      <w:r w:rsidR="00DC2A9B" w:rsidRPr="00211F01">
        <w:rPr>
          <w:rStyle w:val="normaltextrun"/>
          <w:rFonts w:ascii="Arial" w:hAnsi="Arial" w:cs="Arial"/>
          <w:lang w:val="en"/>
        </w:rPr>
        <w:t xml:space="preserve"> </w:t>
      </w:r>
      <w:r w:rsidRPr="00211F01">
        <w:rPr>
          <w:rStyle w:val="normaltextrun"/>
          <w:rFonts w:ascii="Arial" w:hAnsi="Arial" w:cs="Arial"/>
          <w:lang w:val="en"/>
        </w:rPr>
        <w:t>healthcare services in</w:t>
      </w:r>
      <w:r w:rsidR="00DC2A9B" w:rsidRPr="00211F01">
        <w:rPr>
          <w:rStyle w:val="normaltextrun"/>
          <w:rFonts w:ascii="Arial" w:hAnsi="Arial" w:cs="Arial"/>
          <w:lang w:val="en"/>
        </w:rPr>
        <w:t xml:space="preserve"> </w:t>
      </w:r>
      <w:r w:rsidRPr="00211F01">
        <w:rPr>
          <w:rStyle w:val="normaltextrun"/>
          <w:rFonts w:ascii="Arial" w:hAnsi="Arial" w:cs="Arial"/>
          <w:lang w:val="en"/>
        </w:rPr>
        <w:t>several</w:t>
      </w:r>
      <w:r w:rsidR="00DC2A9B" w:rsidRPr="00211F01">
        <w:rPr>
          <w:rStyle w:val="normaltextrun"/>
          <w:rFonts w:ascii="Arial" w:hAnsi="Arial" w:cs="Arial"/>
          <w:lang w:val="en"/>
        </w:rPr>
        <w:t xml:space="preserve"> </w:t>
      </w:r>
      <w:r w:rsidRPr="00211F01">
        <w:rPr>
          <w:rStyle w:val="normaltextrun"/>
          <w:rFonts w:ascii="Arial" w:hAnsi="Arial" w:cs="Arial"/>
          <w:lang w:val="en"/>
        </w:rPr>
        <w:t xml:space="preserve">specialist areas including </w:t>
      </w:r>
      <w:proofErr w:type="spellStart"/>
      <w:r w:rsidRPr="00211F01">
        <w:rPr>
          <w:rStyle w:val="normaltextrun"/>
          <w:rFonts w:ascii="Arial" w:hAnsi="Arial" w:cs="Arial"/>
          <w:lang w:val="en"/>
        </w:rPr>
        <w:t>specialised</w:t>
      </w:r>
      <w:proofErr w:type="spellEnd"/>
      <w:r w:rsidRPr="00211F01">
        <w:rPr>
          <w:rStyle w:val="normaltextrun"/>
          <w:rFonts w:ascii="Arial" w:hAnsi="Arial" w:cs="Arial"/>
          <w:lang w:val="en"/>
        </w:rPr>
        <w:t xml:space="preserve"> services, national public health </w:t>
      </w:r>
      <w:proofErr w:type="spellStart"/>
      <w:r w:rsidRPr="00211F01">
        <w:rPr>
          <w:rStyle w:val="normaltextrun"/>
          <w:rFonts w:ascii="Arial" w:hAnsi="Arial" w:cs="Arial"/>
          <w:lang w:val="en"/>
        </w:rPr>
        <w:t>programmes</w:t>
      </w:r>
      <w:proofErr w:type="spellEnd"/>
      <w:r w:rsidRPr="00211F01">
        <w:rPr>
          <w:rStyle w:val="normaltextrun"/>
          <w:rFonts w:ascii="Arial" w:hAnsi="Arial" w:cs="Arial"/>
          <w:lang w:val="en"/>
        </w:rPr>
        <w:t>,</w:t>
      </w:r>
      <w:r w:rsidR="00DC2A9B" w:rsidRPr="00211F01">
        <w:rPr>
          <w:rStyle w:val="normaltextrun"/>
          <w:rFonts w:ascii="Arial" w:hAnsi="Arial" w:cs="Arial"/>
          <w:lang w:val="en"/>
        </w:rPr>
        <w:t xml:space="preserve"> </w:t>
      </w:r>
      <w:r w:rsidRPr="00211F01">
        <w:rPr>
          <w:rStyle w:val="normaltextrun"/>
          <w:rFonts w:ascii="Arial" w:hAnsi="Arial" w:cs="Arial"/>
          <w:lang w:val="en"/>
        </w:rPr>
        <w:t>and health services for people in the justice system.</w:t>
      </w:r>
    </w:p>
    <w:p w14:paraId="39E0308F" w14:textId="77777777" w:rsidR="003E726C" w:rsidRPr="00211F01" w:rsidRDefault="003E726C" w:rsidP="00BD39F9">
      <w:pPr>
        <w:pStyle w:val="paragraph"/>
        <w:spacing w:before="0" w:beforeAutospacing="0" w:after="0" w:afterAutospacing="0"/>
        <w:jc w:val="both"/>
        <w:textAlignment w:val="baseline"/>
        <w:rPr>
          <w:rStyle w:val="normaltextrun"/>
          <w:rFonts w:ascii="Arial" w:hAnsi="Arial" w:cs="Arial"/>
          <w:lang w:val="en"/>
        </w:rPr>
      </w:pPr>
    </w:p>
    <w:p w14:paraId="68B3B58A" w14:textId="59944C53" w:rsidR="003E726C" w:rsidRPr="00211F01" w:rsidRDefault="003E726C" w:rsidP="003E726C">
      <w:pPr>
        <w:pStyle w:val="paragraph"/>
        <w:spacing w:before="0" w:beforeAutospacing="0" w:after="0" w:afterAutospacing="0"/>
        <w:jc w:val="both"/>
        <w:textAlignment w:val="baseline"/>
        <w:rPr>
          <w:rStyle w:val="normaltextrun"/>
          <w:rFonts w:ascii="Arial" w:hAnsi="Arial" w:cs="Arial"/>
          <w:lang w:val="en"/>
        </w:rPr>
      </w:pPr>
      <w:r w:rsidRPr="00211F01">
        <w:rPr>
          <w:rStyle w:val="normaltextrun"/>
          <w:rFonts w:ascii="Arial" w:hAnsi="Arial" w:cs="Arial"/>
          <w:lang w:val="en"/>
        </w:rPr>
        <w:t>NHSEI</w:t>
      </w:r>
      <w:r w:rsidR="00BD39F9" w:rsidRPr="00211F01">
        <w:rPr>
          <w:rStyle w:val="normaltextrun"/>
          <w:rFonts w:ascii="Arial" w:hAnsi="Arial" w:cs="Arial"/>
          <w:lang w:val="en"/>
        </w:rPr>
        <w:t xml:space="preserve"> </w:t>
      </w:r>
      <w:r w:rsidRPr="00211F01">
        <w:rPr>
          <w:rStyle w:val="normaltextrun"/>
          <w:rFonts w:ascii="Arial" w:hAnsi="Arial" w:cs="Arial"/>
          <w:lang w:val="en"/>
        </w:rPr>
        <w:t>strongly believes in health and high-quality care for all, now and for future generations.</w:t>
      </w:r>
    </w:p>
    <w:p w14:paraId="4139D2EB" w14:textId="77777777" w:rsidR="00681C6F" w:rsidRPr="00211F01" w:rsidRDefault="00681C6F" w:rsidP="00681C6F">
      <w:pPr>
        <w:pStyle w:val="paragraph"/>
        <w:spacing w:before="0" w:beforeAutospacing="0" w:after="0" w:afterAutospacing="0"/>
        <w:jc w:val="both"/>
        <w:textAlignment w:val="baseline"/>
        <w:rPr>
          <w:rStyle w:val="eop"/>
          <w:rFonts w:ascii="Arial" w:hAnsi="Arial" w:cs="Arial"/>
        </w:rPr>
      </w:pPr>
    </w:p>
    <w:p w14:paraId="625D62DA" w14:textId="2941022B" w:rsidR="00681C6F" w:rsidRPr="00211F01" w:rsidRDefault="00681C6F" w:rsidP="00A91C7E">
      <w:pPr>
        <w:pStyle w:val="ListParagraph"/>
        <w:numPr>
          <w:ilvl w:val="1"/>
          <w:numId w:val="1"/>
        </w:numPr>
        <w:spacing w:before="0" w:after="0"/>
        <w:jc w:val="both"/>
        <w:textAlignment w:val="baseline"/>
        <w:rPr>
          <w:rFonts w:cs="Arial"/>
          <w:szCs w:val="24"/>
        </w:rPr>
      </w:pPr>
      <w:r w:rsidRPr="00211F01">
        <w:rPr>
          <w:rFonts w:cs="Arial"/>
          <w:szCs w:val="24"/>
        </w:rPr>
        <w:t>SBRI Healthcare Programme</w:t>
      </w:r>
    </w:p>
    <w:p w14:paraId="33A62B19" w14:textId="77777777" w:rsidR="00681C6F" w:rsidRPr="00211F01" w:rsidRDefault="00681C6F" w:rsidP="00681C6F">
      <w:pPr>
        <w:pStyle w:val="ListParagraph"/>
        <w:spacing w:before="0" w:after="0"/>
        <w:ind w:left="792" w:firstLine="0"/>
        <w:jc w:val="both"/>
        <w:textAlignment w:val="baseline"/>
        <w:rPr>
          <w:rStyle w:val="eop"/>
          <w:rFonts w:cs="Arial"/>
          <w:szCs w:val="24"/>
        </w:rPr>
      </w:pPr>
    </w:p>
    <w:p w14:paraId="41BC0E76" w14:textId="424065BD" w:rsidR="00082FD6" w:rsidRPr="00272138" w:rsidRDefault="00681C6F" w:rsidP="00681C6F">
      <w:pPr>
        <w:pStyle w:val="paragraph"/>
        <w:spacing w:before="0" w:beforeAutospacing="0" w:after="0" w:afterAutospacing="0"/>
        <w:jc w:val="both"/>
        <w:textAlignment w:val="baseline"/>
        <w:rPr>
          <w:rStyle w:val="normaltextrun"/>
          <w:rFonts w:ascii="Arial" w:hAnsi="Arial" w:cs="Arial"/>
          <w:lang w:val="en"/>
        </w:rPr>
      </w:pPr>
      <w:r w:rsidRPr="00272138">
        <w:rPr>
          <w:rStyle w:val="normaltextrun"/>
          <w:rFonts w:ascii="Arial" w:hAnsi="Arial" w:cs="Arial"/>
          <w:lang w:val="en"/>
        </w:rPr>
        <w:t xml:space="preserve">The </w:t>
      </w:r>
      <w:r w:rsidR="00BE7547" w:rsidRPr="00272138">
        <w:rPr>
          <w:rStyle w:val="normaltextrun"/>
          <w:rFonts w:ascii="Arial" w:hAnsi="Arial" w:cs="Arial"/>
          <w:lang w:val="en"/>
        </w:rPr>
        <w:t>S</w:t>
      </w:r>
      <w:r w:rsidR="0073223D" w:rsidRPr="00272138">
        <w:rPr>
          <w:rStyle w:val="normaltextrun"/>
          <w:rFonts w:ascii="Arial" w:hAnsi="Arial" w:cs="Arial"/>
          <w:lang w:val="en"/>
        </w:rPr>
        <w:t xml:space="preserve">mall </w:t>
      </w:r>
      <w:r w:rsidR="00394389" w:rsidRPr="00272138">
        <w:rPr>
          <w:rStyle w:val="normaltextrun"/>
          <w:rFonts w:ascii="Arial" w:hAnsi="Arial" w:cs="Arial"/>
          <w:lang w:val="en"/>
        </w:rPr>
        <w:t>Business</w:t>
      </w:r>
      <w:r w:rsidR="0073223D" w:rsidRPr="00272138">
        <w:rPr>
          <w:rStyle w:val="normaltextrun"/>
          <w:rFonts w:ascii="Arial" w:hAnsi="Arial" w:cs="Arial"/>
          <w:lang w:val="en"/>
        </w:rPr>
        <w:t xml:space="preserve"> Research </w:t>
      </w:r>
      <w:r w:rsidR="00394389" w:rsidRPr="00272138">
        <w:rPr>
          <w:rStyle w:val="normaltextrun"/>
          <w:rFonts w:ascii="Arial" w:hAnsi="Arial" w:cs="Arial"/>
          <w:lang w:val="en"/>
        </w:rPr>
        <w:t>In</w:t>
      </w:r>
      <w:r w:rsidR="00393BB1" w:rsidRPr="00272138">
        <w:rPr>
          <w:rStyle w:val="normaltextrun"/>
          <w:rFonts w:ascii="Arial" w:hAnsi="Arial" w:cs="Arial"/>
          <w:lang w:val="en"/>
        </w:rPr>
        <w:t xml:space="preserve">itiative </w:t>
      </w:r>
      <w:r w:rsidR="00394389" w:rsidRPr="00272138">
        <w:rPr>
          <w:rStyle w:val="normaltextrun"/>
          <w:rFonts w:ascii="Arial" w:hAnsi="Arial" w:cs="Arial"/>
          <w:lang w:val="en"/>
        </w:rPr>
        <w:t xml:space="preserve">(SBRI) </w:t>
      </w:r>
      <w:r w:rsidR="00BE7547" w:rsidRPr="00272138">
        <w:rPr>
          <w:rStyle w:val="normaltextrun"/>
          <w:rFonts w:ascii="Arial" w:hAnsi="Arial" w:cs="Arial"/>
          <w:lang w:val="en"/>
        </w:rPr>
        <w:t xml:space="preserve">Healthcare </w:t>
      </w:r>
      <w:proofErr w:type="spellStart"/>
      <w:r w:rsidR="00BE7547" w:rsidRPr="00272138">
        <w:rPr>
          <w:rStyle w:val="normaltextrun"/>
          <w:rFonts w:ascii="Arial" w:hAnsi="Arial" w:cs="Arial"/>
          <w:lang w:val="en"/>
        </w:rPr>
        <w:t>Programme</w:t>
      </w:r>
      <w:proofErr w:type="spellEnd"/>
      <w:r w:rsidR="00BE7547" w:rsidRPr="00272138">
        <w:rPr>
          <w:rStyle w:val="normaltextrun"/>
          <w:rFonts w:ascii="Arial" w:hAnsi="Arial" w:cs="Arial"/>
          <w:lang w:val="en"/>
        </w:rPr>
        <w:t xml:space="preserve"> </w:t>
      </w:r>
      <w:r w:rsidR="00CF17E9" w:rsidRPr="00272138">
        <w:rPr>
          <w:rStyle w:val="normaltextrun"/>
          <w:rFonts w:ascii="Arial" w:hAnsi="Arial" w:cs="Arial"/>
          <w:lang w:val="en"/>
        </w:rPr>
        <w:t xml:space="preserve">is </w:t>
      </w:r>
      <w:r w:rsidR="00BE7547" w:rsidRPr="00272138">
        <w:rPr>
          <w:rStyle w:val="normaltextrun"/>
          <w:rFonts w:ascii="Arial" w:hAnsi="Arial" w:cs="Arial"/>
          <w:lang w:val="en"/>
        </w:rPr>
        <w:t xml:space="preserve">part of the Government’s wider SBRI </w:t>
      </w:r>
      <w:proofErr w:type="spellStart"/>
      <w:r w:rsidR="00BE7547" w:rsidRPr="00272138">
        <w:rPr>
          <w:rStyle w:val="normaltextrun"/>
          <w:rFonts w:ascii="Arial" w:hAnsi="Arial" w:cs="Arial"/>
          <w:lang w:val="en"/>
        </w:rPr>
        <w:t>programme</w:t>
      </w:r>
      <w:proofErr w:type="spellEnd"/>
      <w:r w:rsidR="005962D5" w:rsidRPr="00272138">
        <w:rPr>
          <w:rStyle w:val="normaltextrun"/>
          <w:rFonts w:ascii="Arial" w:hAnsi="Arial" w:cs="Arial"/>
          <w:lang w:val="en"/>
        </w:rPr>
        <w:t xml:space="preserve"> t</w:t>
      </w:r>
      <w:r w:rsidR="00CF17E9" w:rsidRPr="00272138">
        <w:rPr>
          <w:rStyle w:val="normaltextrun"/>
          <w:rFonts w:ascii="Arial" w:hAnsi="Arial" w:cs="Arial"/>
          <w:lang w:val="en"/>
        </w:rPr>
        <w:t>hat aims to</w:t>
      </w:r>
      <w:r w:rsidR="00A14345" w:rsidRPr="00272138">
        <w:rPr>
          <w:rStyle w:val="normaltextrun"/>
          <w:rFonts w:ascii="Arial" w:hAnsi="Arial" w:cs="Arial"/>
          <w:lang w:val="en"/>
        </w:rPr>
        <w:t xml:space="preserve"> support the research and development of </w:t>
      </w:r>
      <w:r w:rsidR="00CF17E9" w:rsidRPr="00272138">
        <w:rPr>
          <w:rStyle w:val="normaltextrun"/>
          <w:rFonts w:ascii="Arial" w:hAnsi="Arial" w:cs="Arial"/>
          <w:lang w:val="en"/>
        </w:rPr>
        <w:t xml:space="preserve">new </w:t>
      </w:r>
      <w:r w:rsidR="00AB1F36" w:rsidRPr="00272138">
        <w:rPr>
          <w:rStyle w:val="normaltextrun"/>
          <w:rFonts w:ascii="Arial" w:hAnsi="Arial" w:cs="Arial"/>
          <w:lang w:val="en"/>
        </w:rPr>
        <w:t xml:space="preserve">innovations </w:t>
      </w:r>
      <w:r w:rsidR="00CF17E9" w:rsidRPr="00272138">
        <w:rPr>
          <w:rStyle w:val="normaltextrun"/>
          <w:rFonts w:ascii="Arial" w:hAnsi="Arial" w:cs="Arial"/>
          <w:lang w:val="en"/>
        </w:rPr>
        <w:t xml:space="preserve">into the NHS </w:t>
      </w:r>
      <w:r w:rsidR="00082FD6" w:rsidRPr="00272138">
        <w:rPr>
          <w:rStyle w:val="normaltextrun"/>
          <w:rFonts w:ascii="Arial" w:hAnsi="Arial" w:cs="Arial"/>
          <w:lang w:val="en"/>
        </w:rPr>
        <w:t xml:space="preserve">that solve </w:t>
      </w:r>
      <w:r w:rsidR="00AB1F36" w:rsidRPr="00272138">
        <w:rPr>
          <w:rStyle w:val="normaltextrun"/>
          <w:rFonts w:ascii="Arial" w:hAnsi="Arial" w:cs="Arial"/>
          <w:lang w:val="en"/>
        </w:rPr>
        <w:t xml:space="preserve">identified </w:t>
      </w:r>
      <w:r w:rsidR="00FE2EFB" w:rsidRPr="00272138">
        <w:rPr>
          <w:rStyle w:val="normaltextrun"/>
          <w:rFonts w:ascii="Arial" w:hAnsi="Arial" w:cs="Arial"/>
          <w:lang w:val="en"/>
        </w:rPr>
        <w:t xml:space="preserve">healthcare challenges and </w:t>
      </w:r>
      <w:r w:rsidR="00082FD6" w:rsidRPr="00272138">
        <w:rPr>
          <w:rStyle w:val="normaltextrun"/>
          <w:rFonts w:ascii="Arial" w:hAnsi="Arial" w:cs="Arial"/>
          <w:lang w:val="en"/>
        </w:rPr>
        <w:t>unmet needs.</w:t>
      </w:r>
      <w:r w:rsidR="00632EC8" w:rsidRPr="00272138">
        <w:rPr>
          <w:rStyle w:val="normaltextrun"/>
          <w:rFonts w:ascii="Arial" w:hAnsi="Arial" w:cs="Arial"/>
          <w:lang w:val="en"/>
        </w:rPr>
        <w:t xml:space="preserve"> </w:t>
      </w:r>
      <w:r w:rsidR="00082FD6" w:rsidRPr="00272138">
        <w:rPr>
          <w:rStyle w:val="normaltextrun"/>
          <w:rFonts w:ascii="Arial" w:hAnsi="Arial" w:cs="Arial"/>
          <w:lang w:val="en"/>
        </w:rPr>
        <w:t xml:space="preserve"> </w:t>
      </w:r>
      <w:r w:rsidR="005962D5" w:rsidRPr="00272138">
        <w:rPr>
          <w:rStyle w:val="normaltextrun"/>
          <w:rFonts w:ascii="Arial" w:hAnsi="Arial" w:cs="Arial"/>
          <w:lang w:val="en"/>
        </w:rPr>
        <w:t>I</w:t>
      </w:r>
      <w:r w:rsidR="00AB1F36" w:rsidRPr="00272138">
        <w:rPr>
          <w:rStyle w:val="normaltextrun"/>
          <w:rFonts w:ascii="Arial" w:hAnsi="Arial" w:cs="Arial"/>
          <w:lang w:val="en"/>
        </w:rPr>
        <w:t>t</w:t>
      </w:r>
      <w:r w:rsidR="005962D5" w:rsidRPr="00272138">
        <w:rPr>
          <w:rStyle w:val="normaltextrun"/>
          <w:rFonts w:ascii="Arial" w:hAnsi="Arial" w:cs="Arial"/>
          <w:lang w:val="en"/>
        </w:rPr>
        <w:t xml:space="preserve"> has been part of NHSEI’s portfolio of innovation </w:t>
      </w:r>
      <w:proofErr w:type="spellStart"/>
      <w:r w:rsidR="005962D5" w:rsidRPr="00272138">
        <w:rPr>
          <w:rStyle w:val="normaltextrun"/>
          <w:rFonts w:ascii="Arial" w:hAnsi="Arial" w:cs="Arial"/>
          <w:lang w:val="en"/>
        </w:rPr>
        <w:t>programmes</w:t>
      </w:r>
      <w:proofErr w:type="spellEnd"/>
      <w:r w:rsidR="005962D5" w:rsidRPr="00272138">
        <w:rPr>
          <w:rStyle w:val="normaltextrun"/>
          <w:rFonts w:ascii="Arial" w:hAnsi="Arial" w:cs="Arial"/>
          <w:lang w:val="en"/>
        </w:rPr>
        <w:t xml:space="preserve"> since 2013. </w:t>
      </w:r>
      <w:r w:rsidR="00632EC8" w:rsidRPr="00272138">
        <w:rPr>
          <w:rStyle w:val="normaltextrun"/>
          <w:rFonts w:ascii="Arial" w:hAnsi="Arial" w:cs="Arial"/>
          <w:lang w:val="en"/>
        </w:rPr>
        <w:t xml:space="preserve"> </w:t>
      </w:r>
      <w:r w:rsidR="00082FD6" w:rsidRPr="00272138">
        <w:rPr>
          <w:rStyle w:val="normaltextrun"/>
          <w:rFonts w:ascii="Arial" w:hAnsi="Arial" w:cs="Arial"/>
          <w:lang w:val="en"/>
        </w:rPr>
        <w:t xml:space="preserve">The </w:t>
      </w:r>
      <w:proofErr w:type="spellStart"/>
      <w:r w:rsidR="00082FD6" w:rsidRPr="00272138">
        <w:rPr>
          <w:rStyle w:val="normaltextrun"/>
          <w:rFonts w:ascii="Arial" w:hAnsi="Arial" w:cs="Arial"/>
          <w:lang w:val="en"/>
        </w:rPr>
        <w:t>programme</w:t>
      </w:r>
      <w:proofErr w:type="spellEnd"/>
      <w:r w:rsidR="00082FD6" w:rsidRPr="00272138">
        <w:rPr>
          <w:rStyle w:val="normaltextrun"/>
          <w:rFonts w:ascii="Arial" w:hAnsi="Arial" w:cs="Arial"/>
          <w:lang w:val="en"/>
        </w:rPr>
        <w:t xml:space="preserve"> has successfully delivered multiple competitions to identify, </w:t>
      </w:r>
      <w:proofErr w:type="spellStart"/>
      <w:r w:rsidR="00082FD6" w:rsidRPr="00272138">
        <w:rPr>
          <w:rStyle w:val="normaltextrun"/>
          <w:rFonts w:ascii="Arial" w:hAnsi="Arial" w:cs="Arial"/>
          <w:lang w:val="en"/>
        </w:rPr>
        <w:t>prioritise</w:t>
      </w:r>
      <w:proofErr w:type="spellEnd"/>
      <w:r w:rsidR="00082FD6" w:rsidRPr="00272138">
        <w:rPr>
          <w:rStyle w:val="normaltextrun"/>
          <w:rFonts w:ascii="Arial" w:hAnsi="Arial" w:cs="Arial"/>
          <w:lang w:val="en"/>
        </w:rPr>
        <w:t xml:space="preserve"> and implement a wide range of innovations into the NH</w:t>
      </w:r>
      <w:r w:rsidR="009D5680" w:rsidRPr="00272138">
        <w:rPr>
          <w:rStyle w:val="normaltextrun"/>
          <w:rFonts w:ascii="Arial" w:hAnsi="Arial" w:cs="Arial"/>
          <w:lang w:val="en"/>
        </w:rPr>
        <w:t>S</w:t>
      </w:r>
      <w:r w:rsidR="00D17949" w:rsidRPr="00272138">
        <w:rPr>
          <w:rStyle w:val="normaltextrun"/>
          <w:rFonts w:ascii="Arial" w:hAnsi="Arial" w:cs="Arial"/>
          <w:lang w:val="en"/>
        </w:rPr>
        <w:t xml:space="preserve"> at pace.</w:t>
      </w:r>
    </w:p>
    <w:p w14:paraId="33076C9D" w14:textId="40DAD0B9" w:rsidR="00681C6F" w:rsidRPr="00211F01" w:rsidRDefault="00681C6F" w:rsidP="00681C6F">
      <w:pPr>
        <w:pStyle w:val="paragraph"/>
        <w:spacing w:before="0" w:beforeAutospacing="0" w:after="0" w:afterAutospacing="0"/>
        <w:jc w:val="both"/>
        <w:textAlignment w:val="baseline"/>
        <w:rPr>
          <w:rStyle w:val="normaltextrun"/>
          <w:rFonts w:ascii="Arial" w:hAnsi="Arial" w:cs="Arial"/>
          <w:color w:val="000000"/>
          <w:shd w:val="clear" w:color="auto" w:fill="FFFFFF"/>
        </w:rPr>
      </w:pPr>
    </w:p>
    <w:p w14:paraId="02699C83" w14:textId="3B8BE1C5" w:rsidR="00D30614" w:rsidRPr="00211F01" w:rsidRDefault="005044F0" w:rsidP="00A91C7E">
      <w:pPr>
        <w:pStyle w:val="ListParagraph"/>
        <w:numPr>
          <w:ilvl w:val="1"/>
          <w:numId w:val="1"/>
        </w:numPr>
        <w:rPr>
          <w:rFonts w:cs="Arial"/>
          <w:szCs w:val="24"/>
        </w:rPr>
      </w:pPr>
      <w:r w:rsidRPr="00211F01">
        <w:rPr>
          <w:rFonts w:cs="Arial"/>
          <w:szCs w:val="24"/>
        </w:rPr>
        <w:t>Cancer SBRI Healthcare and AI in Health and Care Programmes</w:t>
      </w:r>
    </w:p>
    <w:p w14:paraId="2E5B7931" w14:textId="77777777" w:rsidR="009136E8" w:rsidRPr="00211F01" w:rsidRDefault="009136E8" w:rsidP="00B84C2B">
      <w:pPr>
        <w:pStyle w:val="paragraph"/>
        <w:spacing w:before="0" w:beforeAutospacing="0" w:after="0" w:afterAutospacing="0"/>
        <w:jc w:val="both"/>
        <w:textAlignment w:val="baseline"/>
        <w:rPr>
          <w:rStyle w:val="normaltextrun"/>
          <w:rFonts w:ascii="Arial" w:hAnsi="Arial" w:cs="Arial"/>
          <w:color w:val="000000"/>
          <w:shd w:val="clear" w:color="auto" w:fill="FFFFFF"/>
        </w:rPr>
      </w:pPr>
    </w:p>
    <w:p w14:paraId="736E4DB9" w14:textId="49D5B65B" w:rsidR="007F1D36" w:rsidRPr="00211F01" w:rsidRDefault="00162FFB" w:rsidP="00B84C2B">
      <w:pPr>
        <w:pStyle w:val="paragraph"/>
        <w:spacing w:before="0" w:beforeAutospacing="0" w:after="0" w:afterAutospacing="0"/>
        <w:jc w:val="both"/>
        <w:textAlignment w:val="baseline"/>
        <w:rPr>
          <w:rFonts w:ascii="Arial" w:hAnsi="Arial" w:cs="Arial"/>
          <w:color w:val="000000"/>
          <w:shd w:val="clear" w:color="auto" w:fill="FFFFFF"/>
        </w:rPr>
      </w:pPr>
      <w:r w:rsidRPr="00272138">
        <w:rPr>
          <w:rStyle w:val="normaltextrun"/>
          <w:rFonts w:ascii="Arial" w:hAnsi="Arial" w:cs="Arial"/>
          <w:lang w:val="en"/>
        </w:rPr>
        <w:t>T</w:t>
      </w:r>
      <w:r w:rsidR="007F1D36" w:rsidRPr="00272138">
        <w:rPr>
          <w:rStyle w:val="normaltextrun"/>
          <w:rFonts w:ascii="Arial" w:hAnsi="Arial" w:cs="Arial"/>
          <w:lang w:val="en"/>
        </w:rPr>
        <w:t xml:space="preserve">he Cancer SBRI Healthcare </w:t>
      </w:r>
      <w:r w:rsidR="00F16CFE" w:rsidRPr="00272138">
        <w:rPr>
          <w:rStyle w:val="normaltextrun"/>
          <w:rFonts w:ascii="Arial" w:hAnsi="Arial" w:cs="Arial"/>
          <w:lang w:val="en"/>
        </w:rPr>
        <w:t xml:space="preserve">and AI in Health and Care </w:t>
      </w:r>
      <w:r w:rsidR="006F6D2D" w:rsidRPr="00272138">
        <w:rPr>
          <w:rStyle w:val="normaltextrun"/>
          <w:rFonts w:ascii="Arial" w:hAnsi="Arial" w:cs="Arial"/>
        </w:rPr>
        <w:t>Programmes are an e</w:t>
      </w:r>
      <w:r w:rsidR="00596E30" w:rsidRPr="00272138">
        <w:rPr>
          <w:rStyle w:val="normaltextrun"/>
          <w:rFonts w:ascii="Arial" w:hAnsi="Arial" w:cs="Arial"/>
        </w:rPr>
        <w:t>xtension</w:t>
      </w:r>
      <w:r w:rsidR="00AB3FFD" w:rsidRPr="00272138">
        <w:rPr>
          <w:rStyle w:val="normaltextrun"/>
          <w:rFonts w:ascii="Arial" w:hAnsi="Arial" w:cs="Arial"/>
        </w:rPr>
        <w:t xml:space="preserve"> </w:t>
      </w:r>
      <w:r w:rsidR="00596E30" w:rsidRPr="00272138">
        <w:rPr>
          <w:rStyle w:val="normaltextrun"/>
          <w:rFonts w:ascii="Arial" w:hAnsi="Arial" w:cs="Arial"/>
        </w:rPr>
        <w:t>t</w:t>
      </w:r>
      <w:r w:rsidR="00AB3FFD" w:rsidRPr="00272138">
        <w:rPr>
          <w:rStyle w:val="normaltextrun"/>
          <w:rFonts w:ascii="Arial" w:hAnsi="Arial" w:cs="Arial"/>
        </w:rPr>
        <w:t>o the existing SBRI Healthcare Programme</w:t>
      </w:r>
      <w:r w:rsidR="0073223D" w:rsidRPr="00272138">
        <w:rPr>
          <w:rStyle w:val="normaltextrun"/>
          <w:rFonts w:ascii="Arial" w:hAnsi="Arial" w:cs="Arial"/>
        </w:rPr>
        <w:t>.</w:t>
      </w:r>
      <w:r w:rsidR="00D5420A" w:rsidRPr="00272138">
        <w:rPr>
          <w:rStyle w:val="normaltextrun"/>
          <w:rFonts w:ascii="Arial" w:hAnsi="Arial" w:cs="Arial"/>
        </w:rPr>
        <w:t xml:space="preserve"> </w:t>
      </w:r>
      <w:r w:rsidR="00632EC8" w:rsidRPr="00272138">
        <w:rPr>
          <w:rStyle w:val="normaltextrun"/>
          <w:rFonts w:ascii="Arial" w:hAnsi="Arial" w:cs="Arial"/>
        </w:rPr>
        <w:t xml:space="preserve"> </w:t>
      </w:r>
      <w:r w:rsidR="00D5420A" w:rsidRPr="00272138">
        <w:rPr>
          <w:rStyle w:val="normaltextrun"/>
          <w:rFonts w:ascii="Arial" w:hAnsi="Arial" w:cs="Arial"/>
        </w:rPr>
        <w:t>B</w:t>
      </w:r>
      <w:r w:rsidR="007F1D36" w:rsidRPr="00272138">
        <w:rPr>
          <w:rStyle w:val="normaltextrun"/>
          <w:rFonts w:ascii="Arial" w:hAnsi="Arial" w:cs="Arial"/>
        </w:rPr>
        <w:t>oth </w:t>
      </w:r>
      <w:r w:rsidR="00596E30" w:rsidRPr="00272138">
        <w:rPr>
          <w:rStyle w:val="normaltextrun"/>
          <w:rFonts w:ascii="Arial" w:hAnsi="Arial" w:cs="Arial"/>
        </w:rPr>
        <w:t xml:space="preserve">programmes </w:t>
      </w:r>
      <w:r w:rsidR="007F1D36" w:rsidRPr="00272138">
        <w:rPr>
          <w:rStyle w:val="normaltextrun"/>
          <w:rFonts w:ascii="Arial" w:hAnsi="Arial" w:cs="Arial"/>
        </w:rPr>
        <w:t>aim</w:t>
      </w:r>
      <w:r w:rsidR="00632EC8" w:rsidRPr="00272138">
        <w:rPr>
          <w:rStyle w:val="normaltextrun"/>
          <w:rFonts w:ascii="Arial" w:hAnsi="Arial" w:cs="Arial"/>
        </w:rPr>
        <w:t xml:space="preserve"> </w:t>
      </w:r>
      <w:r w:rsidR="007F1D36" w:rsidRPr="00211F01">
        <w:rPr>
          <w:rStyle w:val="normaltextrun"/>
          <w:rFonts w:ascii="Arial" w:hAnsi="Arial" w:cs="Arial"/>
        </w:rPr>
        <w:t xml:space="preserve">to identify, </w:t>
      </w:r>
      <w:proofErr w:type="gramStart"/>
      <w:r w:rsidR="007F1D36" w:rsidRPr="00211F01">
        <w:rPr>
          <w:rStyle w:val="normaltextrun"/>
          <w:rFonts w:ascii="Arial" w:hAnsi="Arial" w:cs="Arial"/>
        </w:rPr>
        <w:t>test</w:t>
      </w:r>
      <w:proofErr w:type="gramEnd"/>
      <w:r w:rsidR="007F1D36" w:rsidRPr="00211F01">
        <w:rPr>
          <w:rStyle w:val="normaltextrun"/>
          <w:rFonts w:ascii="Arial" w:hAnsi="Arial" w:cs="Arial"/>
        </w:rPr>
        <w:t xml:space="preserve"> and evaluate </w:t>
      </w:r>
      <w:r w:rsidRPr="00211F01">
        <w:rPr>
          <w:rStyle w:val="normaltextrun"/>
          <w:rFonts w:ascii="Arial" w:hAnsi="Arial" w:cs="Arial"/>
        </w:rPr>
        <w:t xml:space="preserve">cancer and AI </w:t>
      </w:r>
      <w:r w:rsidR="007F1D36" w:rsidRPr="00211F01">
        <w:rPr>
          <w:rStyle w:val="normaltextrun"/>
          <w:rFonts w:ascii="Arial" w:hAnsi="Arial" w:cs="Arial"/>
        </w:rPr>
        <w:t>innovations</w:t>
      </w:r>
      <w:r w:rsidRPr="00211F01">
        <w:rPr>
          <w:rStyle w:val="normaltextrun"/>
          <w:rFonts w:ascii="Arial" w:hAnsi="Arial" w:cs="Arial"/>
        </w:rPr>
        <w:t xml:space="preserve">, </w:t>
      </w:r>
      <w:r w:rsidR="007F1D36" w:rsidRPr="00211F01">
        <w:rPr>
          <w:rStyle w:val="normaltextrun"/>
          <w:rFonts w:ascii="Arial" w:hAnsi="Arial" w:cs="Arial"/>
        </w:rPr>
        <w:t>to speed up adoption into</w:t>
      </w:r>
      <w:r w:rsidR="00C46170">
        <w:rPr>
          <w:rStyle w:val="normaltextrun"/>
          <w:rFonts w:ascii="Arial" w:hAnsi="Arial" w:cs="Arial"/>
        </w:rPr>
        <w:t xml:space="preserve"> </w:t>
      </w:r>
      <w:r w:rsidR="007F1D36" w:rsidRPr="00211F01">
        <w:rPr>
          <w:rStyle w:val="normaltextrun"/>
          <w:rFonts w:ascii="Arial" w:hAnsi="Arial" w:cs="Arial"/>
        </w:rPr>
        <w:t>the NHS.</w:t>
      </w:r>
      <w:r w:rsidR="001C1775" w:rsidRPr="00211F01">
        <w:rPr>
          <w:rStyle w:val="normaltextrun"/>
          <w:rFonts w:ascii="Arial" w:hAnsi="Arial" w:cs="Arial"/>
        </w:rPr>
        <w:t xml:space="preserve">  </w:t>
      </w:r>
      <w:r w:rsidR="007F1D36" w:rsidRPr="00211F01">
        <w:rPr>
          <w:rStyle w:val="normaltextrun"/>
          <w:rFonts w:ascii="Arial" w:hAnsi="Arial" w:cs="Arial"/>
        </w:rPr>
        <w:t xml:space="preserve">Innovations </w:t>
      </w:r>
      <w:r w:rsidR="008D09C4" w:rsidRPr="00211F01">
        <w:rPr>
          <w:rStyle w:val="normaltextrun"/>
          <w:rFonts w:ascii="Arial" w:hAnsi="Arial" w:cs="Arial"/>
        </w:rPr>
        <w:t xml:space="preserve">are </w:t>
      </w:r>
      <w:r w:rsidR="007F1D36" w:rsidRPr="00211F01">
        <w:rPr>
          <w:rStyle w:val="normaltextrun"/>
          <w:rFonts w:ascii="Arial" w:hAnsi="Arial" w:cs="Arial"/>
        </w:rPr>
        <w:t>prioritised that have proved clinical effectiveness</w:t>
      </w:r>
      <w:r w:rsidR="00A12A91" w:rsidRPr="00211F01">
        <w:rPr>
          <w:rStyle w:val="normaltextrun"/>
          <w:rFonts w:ascii="Arial" w:hAnsi="Arial" w:cs="Arial"/>
        </w:rPr>
        <w:t>.</w:t>
      </w:r>
      <w:r w:rsidR="001C1775" w:rsidRPr="00211F01">
        <w:rPr>
          <w:rStyle w:val="normaltextrun"/>
          <w:rFonts w:ascii="Arial" w:hAnsi="Arial" w:cs="Arial"/>
        </w:rPr>
        <w:t xml:space="preserve">  </w:t>
      </w:r>
      <w:r w:rsidR="00A12A91" w:rsidRPr="00211F01">
        <w:rPr>
          <w:rStyle w:val="normaltextrun"/>
          <w:rFonts w:ascii="Arial" w:hAnsi="Arial" w:cs="Arial"/>
        </w:rPr>
        <w:t>T</w:t>
      </w:r>
      <w:r w:rsidR="00566D60" w:rsidRPr="00211F01">
        <w:rPr>
          <w:rStyle w:val="normaltextrun"/>
          <w:rFonts w:ascii="Arial" w:hAnsi="Arial" w:cs="Arial"/>
        </w:rPr>
        <w:t>he programmes</w:t>
      </w:r>
      <w:r w:rsidR="001E52B9" w:rsidRPr="00211F01">
        <w:rPr>
          <w:rStyle w:val="normaltextrun"/>
          <w:rFonts w:ascii="Arial" w:hAnsi="Arial" w:cs="Arial"/>
        </w:rPr>
        <w:t xml:space="preserve"> </w:t>
      </w:r>
      <w:r w:rsidR="004E099A" w:rsidRPr="00211F01">
        <w:rPr>
          <w:rStyle w:val="normaltextrun"/>
          <w:rFonts w:ascii="Arial" w:hAnsi="Arial" w:cs="Arial"/>
        </w:rPr>
        <w:t>will</w:t>
      </w:r>
      <w:r w:rsidR="00566D60" w:rsidRPr="00211F01">
        <w:rPr>
          <w:rStyle w:val="normaltextrun"/>
          <w:rFonts w:ascii="Arial" w:hAnsi="Arial" w:cs="Arial"/>
        </w:rPr>
        <w:t xml:space="preserve"> </w:t>
      </w:r>
      <w:r w:rsidR="001C2475" w:rsidRPr="00211F01">
        <w:rPr>
          <w:rStyle w:val="normaltextrun"/>
          <w:rFonts w:ascii="Arial" w:hAnsi="Arial" w:cs="Arial"/>
        </w:rPr>
        <w:t>focus on</w:t>
      </w:r>
      <w:r w:rsidR="007F1D36" w:rsidRPr="00211F01">
        <w:rPr>
          <w:rStyle w:val="normaltextrun"/>
          <w:rFonts w:ascii="Arial" w:hAnsi="Arial" w:cs="Arial"/>
        </w:rPr>
        <w:t xml:space="preserve"> ‘real world’ testing</w:t>
      </w:r>
      <w:r w:rsidR="001C2475" w:rsidRPr="00211F01">
        <w:rPr>
          <w:rStyle w:val="normaltextrun"/>
          <w:rFonts w:ascii="Arial" w:hAnsi="Arial" w:cs="Arial"/>
        </w:rPr>
        <w:t xml:space="preserve"> and</w:t>
      </w:r>
      <w:r w:rsidR="007F1D36" w:rsidRPr="00211F01">
        <w:rPr>
          <w:rStyle w:val="normaltextrun"/>
          <w:rFonts w:ascii="Arial" w:hAnsi="Arial" w:cs="Arial"/>
        </w:rPr>
        <w:t> creating a pathway for implementation.</w:t>
      </w:r>
    </w:p>
    <w:p w14:paraId="69A8A658" w14:textId="3A984811" w:rsidR="007F1D36" w:rsidRPr="00211F01" w:rsidRDefault="007F1D36" w:rsidP="00B84C2B">
      <w:pPr>
        <w:pStyle w:val="paragraph"/>
        <w:spacing w:before="0" w:beforeAutospacing="0" w:after="0" w:afterAutospacing="0"/>
        <w:jc w:val="both"/>
        <w:textAlignment w:val="baseline"/>
        <w:rPr>
          <w:rFonts w:ascii="Arial" w:hAnsi="Arial" w:cs="Arial"/>
        </w:rPr>
      </w:pPr>
    </w:p>
    <w:p w14:paraId="06026CCB" w14:textId="5F8AA0BC" w:rsidR="007F1D36" w:rsidRPr="00211F01" w:rsidRDefault="007F1D36" w:rsidP="007F1D36">
      <w:pPr>
        <w:pStyle w:val="paragraph"/>
        <w:spacing w:before="0" w:beforeAutospacing="0" w:after="0" w:afterAutospacing="0"/>
        <w:textAlignment w:val="baseline"/>
        <w:rPr>
          <w:rFonts w:ascii="Arial" w:hAnsi="Arial" w:cs="Arial"/>
        </w:rPr>
      </w:pPr>
      <w:r w:rsidRPr="00211F01">
        <w:rPr>
          <w:rStyle w:val="normaltextrun"/>
          <w:rFonts w:ascii="Arial" w:hAnsi="Arial" w:cs="Arial"/>
          <w:u w:val="single"/>
        </w:rPr>
        <w:t>Cancer SBRI Healthcare</w:t>
      </w:r>
    </w:p>
    <w:p w14:paraId="26144DA9" w14:textId="18F0B8E7" w:rsidR="007F1D36" w:rsidRPr="00211F01" w:rsidRDefault="007F1D36" w:rsidP="00B84C2B">
      <w:pPr>
        <w:pStyle w:val="paragraph"/>
        <w:spacing w:before="0" w:beforeAutospacing="0" w:after="0" w:afterAutospacing="0"/>
        <w:jc w:val="both"/>
        <w:textAlignment w:val="baseline"/>
        <w:rPr>
          <w:rFonts w:ascii="Arial" w:hAnsi="Arial" w:cs="Arial"/>
        </w:rPr>
      </w:pPr>
    </w:p>
    <w:p w14:paraId="17835626" w14:textId="63BD08BC" w:rsidR="003010DC" w:rsidRPr="00211F01" w:rsidRDefault="007F1D36" w:rsidP="00B84C2B">
      <w:pPr>
        <w:pStyle w:val="paragraph"/>
        <w:spacing w:before="0" w:beforeAutospacing="0" w:after="0" w:afterAutospacing="0"/>
        <w:jc w:val="both"/>
        <w:textAlignment w:val="baseline"/>
        <w:rPr>
          <w:rStyle w:val="normaltextrun"/>
          <w:rFonts w:ascii="Arial" w:hAnsi="Arial" w:cs="Arial"/>
        </w:rPr>
      </w:pPr>
      <w:r w:rsidRPr="00211F01">
        <w:rPr>
          <w:rStyle w:val="normaltextrun"/>
          <w:rFonts w:ascii="Arial" w:hAnsi="Arial" w:cs="Arial"/>
        </w:rPr>
        <w:t>There is a compelling need to identify innovations that can support the LTP ambitions for cancer</w:t>
      </w:r>
      <w:proofErr w:type="gramStart"/>
      <w:r w:rsidRPr="00211F01">
        <w:rPr>
          <w:rStyle w:val="normaltextrun"/>
          <w:rFonts w:ascii="Arial" w:hAnsi="Arial" w:cs="Arial"/>
        </w:rPr>
        <w:t>, in particular, the</w:t>
      </w:r>
      <w:proofErr w:type="gramEnd"/>
      <w:r w:rsidR="0037481D" w:rsidRPr="00211F01">
        <w:rPr>
          <w:rStyle w:val="normaltextrun"/>
          <w:rFonts w:ascii="Arial" w:hAnsi="Arial" w:cs="Arial"/>
        </w:rPr>
        <w:t xml:space="preserve"> </w:t>
      </w:r>
      <w:r w:rsidRPr="00211F01">
        <w:rPr>
          <w:rStyle w:val="normaltextrun"/>
          <w:rFonts w:ascii="Arial" w:hAnsi="Arial" w:cs="Arial"/>
        </w:rPr>
        <w:t>ambition to achieve 75% of cancers diagnosed at stage 1 and 2 by 2028.</w:t>
      </w:r>
      <w:r w:rsidR="0037481D" w:rsidRPr="00211F01">
        <w:rPr>
          <w:rStyle w:val="normaltextrun"/>
          <w:rFonts w:ascii="Arial" w:hAnsi="Arial" w:cs="Arial"/>
        </w:rPr>
        <w:t xml:space="preserve">  </w:t>
      </w:r>
      <w:proofErr w:type="gramStart"/>
      <w:r w:rsidRPr="00211F01">
        <w:rPr>
          <w:rStyle w:val="normaltextrun"/>
          <w:rFonts w:ascii="Arial" w:hAnsi="Arial" w:cs="Arial"/>
        </w:rPr>
        <w:t>In order to</w:t>
      </w:r>
      <w:proofErr w:type="gramEnd"/>
      <w:r w:rsidRPr="00211F01">
        <w:rPr>
          <w:rStyle w:val="normaltextrun"/>
          <w:rFonts w:ascii="Arial" w:hAnsi="Arial" w:cs="Arial"/>
        </w:rPr>
        <w:t xml:space="preserve"> do this, we will need to bring</w:t>
      </w:r>
      <w:r w:rsidR="00BC3F2D">
        <w:rPr>
          <w:rStyle w:val="normaltextrun"/>
          <w:rFonts w:ascii="Arial" w:hAnsi="Arial" w:cs="Arial"/>
        </w:rPr>
        <w:t xml:space="preserve"> </w:t>
      </w:r>
      <w:r w:rsidRPr="00211F01">
        <w:rPr>
          <w:rStyle w:val="normaltextrun"/>
          <w:rFonts w:ascii="Arial" w:hAnsi="Arial" w:cs="Arial"/>
        </w:rPr>
        <w:t>more people into the system significantly earlier than they would have presented through current care pathways.</w:t>
      </w:r>
      <w:r w:rsidR="0037481D" w:rsidRPr="00211F01">
        <w:rPr>
          <w:rStyle w:val="normaltextrun"/>
          <w:rFonts w:ascii="Arial" w:hAnsi="Arial" w:cs="Arial"/>
        </w:rPr>
        <w:t xml:space="preserve"> </w:t>
      </w:r>
      <w:r w:rsidRPr="00211F01">
        <w:rPr>
          <w:rStyle w:val="normaltextrun"/>
          <w:rFonts w:ascii="Arial" w:hAnsi="Arial" w:cs="Arial"/>
        </w:rPr>
        <w:t xml:space="preserve"> To enable this to happen, we need to ensure the NHS has the capacity and operational </w:t>
      </w:r>
      <w:r w:rsidRPr="00211F01">
        <w:rPr>
          <w:rStyle w:val="normaltextrun"/>
          <w:rFonts w:ascii="Arial" w:hAnsi="Arial" w:cs="Arial"/>
        </w:rPr>
        <w:lastRenderedPageBreak/>
        <w:t xml:space="preserve">resource to respond to an increase in volumes. </w:t>
      </w:r>
      <w:r w:rsidR="000D048C" w:rsidRPr="00211F01">
        <w:rPr>
          <w:rStyle w:val="normaltextrun"/>
          <w:rFonts w:ascii="Arial" w:hAnsi="Arial" w:cs="Arial"/>
        </w:rPr>
        <w:t xml:space="preserve"> </w:t>
      </w:r>
      <w:r w:rsidRPr="00211F01">
        <w:rPr>
          <w:rStyle w:val="normaltextrun"/>
          <w:rFonts w:ascii="Arial" w:hAnsi="Arial" w:cs="Arial"/>
        </w:rPr>
        <w:t>This is especially relevant post the Covid-19 pandemic.</w:t>
      </w:r>
    </w:p>
    <w:p w14:paraId="73F422C9" w14:textId="66E3F8C4" w:rsidR="007F1D36" w:rsidRPr="00211F01" w:rsidRDefault="007F1D36" w:rsidP="00B84C2B">
      <w:pPr>
        <w:pStyle w:val="paragraph"/>
        <w:spacing w:before="0" w:beforeAutospacing="0" w:after="0" w:afterAutospacing="0"/>
        <w:jc w:val="both"/>
        <w:textAlignment w:val="baseline"/>
        <w:rPr>
          <w:rFonts w:ascii="Arial" w:hAnsi="Arial" w:cs="Arial"/>
        </w:rPr>
      </w:pPr>
    </w:p>
    <w:p w14:paraId="77E7636A" w14:textId="5FDF22EA" w:rsidR="007F1D36" w:rsidRPr="00211F01" w:rsidRDefault="0014761D" w:rsidP="00B84C2B">
      <w:pPr>
        <w:pStyle w:val="paragraph"/>
        <w:spacing w:before="0" w:beforeAutospacing="0" w:after="0" w:afterAutospacing="0"/>
        <w:jc w:val="both"/>
        <w:textAlignment w:val="baseline"/>
        <w:rPr>
          <w:rFonts w:ascii="Arial" w:hAnsi="Arial" w:cs="Arial"/>
        </w:rPr>
      </w:pPr>
      <w:r w:rsidRPr="00211F01">
        <w:rPr>
          <w:rStyle w:val="normaltextrun"/>
          <w:rFonts w:ascii="Arial" w:hAnsi="Arial" w:cs="Arial"/>
        </w:rPr>
        <w:t xml:space="preserve">The Cancer SBRI Healthcare programme intends to run two competitions </w:t>
      </w:r>
      <w:r w:rsidR="001B18DA" w:rsidRPr="00211F01">
        <w:rPr>
          <w:rStyle w:val="normaltextrun"/>
          <w:rFonts w:ascii="Arial" w:hAnsi="Arial" w:cs="Arial"/>
        </w:rPr>
        <w:t>for the next two financial year</w:t>
      </w:r>
      <w:r w:rsidR="00EB3687" w:rsidRPr="00211F01">
        <w:rPr>
          <w:rStyle w:val="normaltextrun"/>
          <w:rFonts w:ascii="Arial" w:hAnsi="Arial" w:cs="Arial"/>
        </w:rPr>
        <w:t>s</w:t>
      </w:r>
      <w:r w:rsidR="001B18DA" w:rsidRPr="00211F01">
        <w:rPr>
          <w:rStyle w:val="normaltextrun"/>
          <w:rFonts w:ascii="Arial" w:hAnsi="Arial" w:cs="Arial"/>
        </w:rPr>
        <w:t xml:space="preserve"> </w:t>
      </w:r>
      <w:r w:rsidRPr="00211F01">
        <w:rPr>
          <w:rStyle w:val="normaltextrun"/>
          <w:rFonts w:ascii="Arial" w:hAnsi="Arial" w:cs="Arial"/>
        </w:rPr>
        <w:t xml:space="preserve">to </w:t>
      </w:r>
      <w:r w:rsidR="007F1D36" w:rsidRPr="00211F01">
        <w:rPr>
          <w:rStyle w:val="normaltextrun"/>
          <w:rFonts w:ascii="Arial" w:hAnsi="Arial" w:cs="Arial"/>
        </w:rPr>
        <w:t>enable the NHS Cancer Programme (NCP) innovation team to select</w:t>
      </w:r>
      <w:r w:rsidR="00AD2E2A" w:rsidRPr="00211F01">
        <w:rPr>
          <w:rStyle w:val="normaltextrun"/>
          <w:rFonts w:ascii="Arial" w:hAnsi="Arial" w:cs="Arial"/>
        </w:rPr>
        <w:t>, implement and evaluate</w:t>
      </w:r>
      <w:r w:rsidR="007F1D36" w:rsidRPr="00211F01">
        <w:rPr>
          <w:rStyle w:val="normaltextrun"/>
          <w:rFonts w:ascii="Arial" w:hAnsi="Arial" w:cs="Arial"/>
        </w:rPr>
        <w:t xml:space="preserve"> late-stage innovations that will </w:t>
      </w:r>
      <w:r w:rsidR="00051454" w:rsidRPr="00211F01">
        <w:rPr>
          <w:rStyle w:val="normaltextrun"/>
          <w:rFonts w:ascii="Arial" w:hAnsi="Arial" w:cs="Arial"/>
        </w:rPr>
        <w:t>support the NHS LTP</w:t>
      </w:r>
      <w:r w:rsidR="007F1D36" w:rsidRPr="00211F01">
        <w:rPr>
          <w:rStyle w:val="normaltextrun"/>
          <w:rFonts w:ascii="Arial" w:hAnsi="Arial" w:cs="Arial"/>
        </w:rPr>
        <w:t xml:space="preserve"> and accelerate these into front-line clinical settings.</w:t>
      </w:r>
    </w:p>
    <w:p w14:paraId="593992FD" w14:textId="77777777" w:rsidR="00363CF0" w:rsidRPr="00211F01" w:rsidRDefault="00363CF0" w:rsidP="00B84C2B">
      <w:pPr>
        <w:pStyle w:val="paragraph"/>
        <w:spacing w:before="0" w:beforeAutospacing="0" w:after="0" w:afterAutospacing="0"/>
        <w:jc w:val="both"/>
        <w:textAlignment w:val="baseline"/>
        <w:rPr>
          <w:rStyle w:val="normaltextrun"/>
          <w:rFonts w:ascii="Arial" w:hAnsi="Arial" w:cs="Arial"/>
          <w:u w:val="single"/>
        </w:rPr>
      </w:pPr>
    </w:p>
    <w:p w14:paraId="02DDD704" w14:textId="76C878FC" w:rsidR="007F1D36" w:rsidRPr="00211F01" w:rsidRDefault="007F1D36" w:rsidP="00B84C2B">
      <w:pPr>
        <w:pStyle w:val="paragraph"/>
        <w:spacing w:before="0" w:beforeAutospacing="0" w:after="0" w:afterAutospacing="0"/>
        <w:jc w:val="both"/>
        <w:textAlignment w:val="baseline"/>
        <w:rPr>
          <w:rFonts w:ascii="Arial" w:hAnsi="Arial" w:cs="Arial"/>
        </w:rPr>
      </w:pPr>
      <w:r w:rsidRPr="00211F01">
        <w:rPr>
          <w:rStyle w:val="normaltextrun"/>
          <w:rFonts w:ascii="Arial" w:hAnsi="Arial" w:cs="Arial"/>
          <w:u w:val="single"/>
        </w:rPr>
        <w:t>AI in Health and Care</w:t>
      </w:r>
    </w:p>
    <w:p w14:paraId="138E7186" w14:textId="03D646C6" w:rsidR="007F1D36" w:rsidRPr="00211F01" w:rsidRDefault="007F1D36" w:rsidP="00B84C2B">
      <w:pPr>
        <w:pStyle w:val="paragraph"/>
        <w:spacing w:before="0" w:beforeAutospacing="0" w:after="0" w:afterAutospacing="0"/>
        <w:jc w:val="both"/>
        <w:textAlignment w:val="baseline"/>
        <w:rPr>
          <w:rFonts w:ascii="Arial" w:hAnsi="Arial" w:cs="Arial"/>
        </w:rPr>
      </w:pPr>
    </w:p>
    <w:p w14:paraId="5AA5D695" w14:textId="798583F5" w:rsidR="007F1D36" w:rsidRPr="00211F01" w:rsidRDefault="007F1D36" w:rsidP="00B84C2B">
      <w:pPr>
        <w:pStyle w:val="paragraph"/>
        <w:spacing w:before="0" w:beforeAutospacing="0" w:after="0" w:afterAutospacing="0"/>
        <w:jc w:val="both"/>
        <w:textAlignment w:val="baseline"/>
        <w:rPr>
          <w:rFonts w:ascii="Arial" w:hAnsi="Arial" w:cs="Arial"/>
        </w:rPr>
      </w:pPr>
      <w:r w:rsidRPr="00211F01">
        <w:rPr>
          <w:rStyle w:val="normaltextrun"/>
          <w:rFonts w:ascii="Arial" w:hAnsi="Arial" w:cs="Arial"/>
        </w:rPr>
        <w:t>The</w:t>
      </w:r>
      <w:r w:rsidR="00894BEE" w:rsidRPr="00211F01">
        <w:rPr>
          <w:rStyle w:val="normaltextrun"/>
          <w:rFonts w:ascii="Arial" w:hAnsi="Arial" w:cs="Arial"/>
        </w:rPr>
        <w:t xml:space="preserve"> </w:t>
      </w:r>
      <w:r w:rsidRPr="00211F01">
        <w:rPr>
          <w:rStyle w:val="normaltextrun"/>
          <w:rFonts w:ascii="Arial" w:hAnsi="Arial" w:cs="Arial"/>
        </w:rPr>
        <w:t>AI in Health and Care award provides funding to projects ranging from testing initial concepts to real-world deployments of technologies with patients that could help solve both clinical and operational challenges across the NHS, including reducing waiting times, improving</w:t>
      </w:r>
      <w:r w:rsidR="00363CF0" w:rsidRPr="00211F01">
        <w:rPr>
          <w:rStyle w:val="normaltextrun"/>
          <w:rFonts w:ascii="Arial" w:hAnsi="Arial" w:cs="Arial"/>
        </w:rPr>
        <w:t xml:space="preserve"> early diagnosis, and </w:t>
      </w:r>
      <w:r w:rsidRPr="00211F01">
        <w:rPr>
          <w:rStyle w:val="normaltextrun"/>
          <w:rFonts w:ascii="Arial" w:hAnsi="Arial" w:cs="Arial"/>
        </w:rPr>
        <w:t>saving staff time.</w:t>
      </w:r>
    </w:p>
    <w:p w14:paraId="2725E5C0" w14:textId="543CF69F" w:rsidR="007F1D36" w:rsidRPr="00211F01" w:rsidRDefault="007F1D36" w:rsidP="00B84C2B">
      <w:pPr>
        <w:pStyle w:val="paragraph"/>
        <w:spacing w:before="0" w:beforeAutospacing="0" w:after="0" w:afterAutospacing="0"/>
        <w:jc w:val="both"/>
        <w:textAlignment w:val="baseline"/>
        <w:rPr>
          <w:rFonts w:ascii="Arial" w:hAnsi="Arial" w:cs="Arial"/>
        </w:rPr>
      </w:pPr>
    </w:p>
    <w:p w14:paraId="73EBC57F" w14:textId="172D154E" w:rsidR="007F1D36" w:rsidRPr="00211F01" w:rsidRDefault="007F1D36" w:rsidP="00B84C2B">
      <w:pPr>
        <w:pStyle w:val="paragraph"/>
        <w:spacing w:before="0" w:beforeAutospacing="0" w:after="0" w:afterAutospacing="0"/>
        <w:jc w:val="both"/>
        <w:textAlignment w:val="baseline"/>
        <w:rPr>
          <w:rFonts w:ascii="Arial" w:hAnsi="Arial" w:cs="Arial"/>
        </w:rPr>
      </w:pPr>
      <w:r w:rsidRPr="00211F01">
        <w:rPr>
          <w:rStyle w:val="normaltextrun"/>
          <w:rFonts w:ascii="Arial" w:hAnsi="Arial" w:cs="Arial"/>
        </w:rPr>
        <w:t>The package also includes funding to support the research, development and testing of promising ideas which could be used in the NHS in future.</w:t>
      </w:r>
    </w:p>
    <w:p w14:paraId="370495AB" w14:textId="3796FEE5" w:rsidR="007F1D36" w:rsidRPr="00211F01" w:rsidRDefault="007F1D36" w:rsidP="00B84C2B">
      <w:pPr>
        <w:pStyle w:val="paragraph"/>
        <w:spacing w:before="0" w:beforeAutospacing="0" w:after="0" w:afterAutospacing="0"/>
        <w:jc w:val="both"/>
        <w:textAlignment w:val="baseline"/>
        <w:rPr>
          <w:rFonts w:ascii="Arial" w:hAnsi="Arial" w:cs="Arial"/>
        </w:rPr>
      </w:pPr>
    </w:p>
    <w:p w14:paraId="45EE96C4" w14:textId="3BEC765C" w:rsidR="007F1D36" w:rsidRPr="00211F01" w:rsidRDefault="007F1D36" w:rsidP="00B84C2B">
      <w:pPr>
        <w:pStyle w:val="paragraph"/>
        <w:spacing w:before="0" w:beforeAutospacing="0" w:after="0" w:afterAutospacing="0"/>
        <w:jc w:val="both"/>
        <w:textAlignment w:val="baseline"/>
        <w:rPr>
          <w:rStyle w:val="eop"/>
          <w:rFonts w:ascii="Arial" w:hAnsi="Arial" w:cs="Arial"/>
        </w:rPr>
      </w:pPr>
      <w:r w:rsidRPr="00211F01">
        <w:rPr>
          <w:rStyle w:val="normaltextrun"/>
          <w:rFonts w:ascii="Arial" w:hAnsi="Arial" w:cs="Arial"/>
        </w:rPr>
        <w:t>The award is designed to help accelerate the testing and evaluation of AI technologies in the NHS so patients can reap the benefits from faster and more personalised diagnosis to greater efficiency in screening services</w:t>
      </w:r>
      <w:r w:rsidR="00894BEE" w:rsidRPr="00211F01">
        <w:rPr>
          <w:rStyle w:val="normaltextrun"/>
          <w:rFonts w:ascii="Arial" w:hAnsi="Arial" w:cs="Arial"/>
        </w:rPr>
        <w:t>.</w:t>
      </w:r>
    </w:p>
    <w:p w14:paraId="2FB7F4F8" w14:textId="77777777" w:rsidR="00B84C2B" w:rsidRPr="00211F01" w:rsidRDefault="00B84C2B" w:rsidP="00B84C2B">
      <w:pPr>
        <w:pStyle w:val="paragraph"/>
        <w:spacing w:before="0" w:beforeAutospacing="0" w:after="0" w:afterAutospacing="0"/>
        <w:jc w:val="both"/>
        <w:textAlignment w:val="baseline"/>
        <w:rPr>
          <w:rFonts w:ascii="Arial" w:hAnsi="Arial" w:cs="Arial"/>
        </w:rPr>
      </w:pPr>
    </w:p>
    <w:p w14:paraId="6D1AA847" w14:textId="11F965B2" w:rsidR="007F1D36" w:rsidRPr="00211F01" w:rsidRDefault="007F1D36" w:rsidP="00B84C2B">
      <w:pPr>
        <w:pStyle w:val="paragraph"/>
        <w:spacing w:before="0" w:beforeAutospacing="0" w:after="0" w:afterAutospacing="0"/>
        <w:jc w:val="both"/>
        <w:textAlignment w:val="baseline"/>
        <w:rPr>
          <w:rFonts w:ascii="Arial" w:hAnsi="Arial" w:cs="Arial"/>
        </w:rPr>
      </w:pPr>
      <w:r w:rsidRPr="00211F01">
        <w:rPr>
          <w:rStyle w:val="normaltextrun"/>
          <w:rFonts w:ascii="Arial" w:hAnsi="Arial" w:cs="Arial"/>
        </w:rPr>
        <w:t>Four categories of AI products are being supported</w:t>
      </w:r>
      <w:r w:rsidR="007B35FF" w:rsidRPr="00211F01">
        <w:rPr>
          <w:rStyle w:val="normaltextrun"/>
          <w:rFonts w:ascii="Arial" w:hAnsi="Arial" w:cs="Arial"/>
        </w:rPr>
        <w:t xml:space="preserve"> through the AI in Health and Care Programme</w:t>
      </w:r>
      <w:r w:rsidRPr="00211F01">
        <w:rPr>
          <w:rStyle w:val="normaltextrun"/>
          <w:rFonts w:ascii="Arial" w:hAnsi="Arial" w:cs="Arial"/>
        </w:rPr>
        <w:t>:</w:t>
      </w:r>
    </w:p>
    <w:p w14:paraId="32B6AC25" w14:textId="27BF20F4" w:rsidR="007F1D36" w:rsidRPr="00211F01" w:rsidRDefault="007F1D36" w:rsidP="00B84C2B">
      <w:pPr>
        <w:pStyle w:val="paragraph"/>
        <w:spacing w:before="0" w:beforeAutospacing="0" w:after="0" w:afterAutospacing="0"/>
        <w:jc w:val="both"/>
        <w:textAlignment w:val="baseline"/>
        <w:rPr>
          <w:rFonts w:ascii="Arial" w:hAnsi="Arial" w:cs="Arial"/>
        </w:rPr>
      </w:pPr>
    </w:p>
    <w:p w14:paraId="24F6E720" w14:textId="3BCFE0AF" w:rsidR="007F1D36" w:rsidRPr="00211F01" w:rsidRDefault="007F1D36" w:rsidP="00A91C7E">
      <w:pPr>
        <w:pStyle w:val="paragraph"/>
        <w:numPr>
          <w:ilvl w:val="0"/>
          <w:numId w:val="2"/>
        </w:numPr>
        <w:spacing w:before="0" w:beforeAutospacing="0" w:after="0" w:afterAutospacing="0"/>
        <w:ind w:left="360" w:firstLine="0"/>
        <w:jc w:val="both"/>
        <w:textAlignment w:val="baseline"/>
        <w:rPr>
          <w:rStyle w:val="eop"/>
          <w:rFonts w:ascii="Arial" w:hAnsi="Arial" w:cs="Arial"/>
        </w:rPr>
      </w:pPr>
      <w:r w:rsidRPr="00211F01">
        <w:rPr>
          <w:rStyle w:val="normaltextrun"/>
          <w:rFonts w:ascii="Arial" w:hAnsi="Arial" w:cs="Arial"/>
        </w:rPr>
        <w:t xml:space="preserve">Phase 1 </w:t>
      </w:r>
      <w:r w:rsidR="009A38FA" w:rsidRPr="00211F01">
        <w:rPr>
          <w:rStyle w:val="normaltextrun"/>
          <w:rFonts w:ascii="Arial" w:hAnsi="Arial" w:cs="Arial"/>
        </w:rPr>
        <w:t>–</w:t>
      </w:r>
      <w:r w:rsidRPr="00211F01">
        <w:rPr>
          <w:rStyle w:val="normaltextrun"/>
          <w:rFonts w:ascii="Arial" w:hAnsi="Arial" w:cs="Arial"/>
        </w:rPr>
        <w:t xml:space="preserve"> to</w:t>
      </w:r>
      <w:r w:rsidR="009A38FA" w:rsidRPr="00211F01">
        <w:rPr>
          <w:rStyle w:val="normaltextrun"/>
          <w:rFonts w:ascii="Arial" w:hAnsi="Arial" w:cs="Arial"/>
        </w:rPr>
        <w:t xml:space="preserve"> </w:t>
      </w:r>
      <w:r w:rsidRPr="00211F01">
        <w:rPr>
          <w:rStyle w:val="normaltextrun"/>
          <w:rFonts w:ascii="Arial" w:hAnsi="Arial" w:cs="Arial"/>
        </w:rPr>
        <w:t>support the demonstration of the technical and clinical feasibility of the proposed concept, product, or service.</w:t>
      </w:r>
    </w:p>
    <w:p w14:paraId="2F0D8EBE" w14:textId="5E3D498B" w:rsidR="007F1D36" w:rsidRPr="00211F01" w:rsidRDefault="007F1D36" w:rsidP="00A91C7E">
      <w:pPr>
        <w:pStyle w:val="paragraph"/>
        <w:numPr>
          <w:ilvl w:val="0"/>
          <w:numId w:val="2"/>
        </w:numPr>
        <w:spacing w:before="0" w:beforeAutospacing="0" w:after="0" w:afterAutospacing="0"/>
        <w:ind w:left="360" w:firstLine="0"/>
        <w:jc w:val="both"/>
        <w:textAlignment w:val="baseline"/>
        <w:rPr>
          <w:rFonts w:ascii="Arial" w:hAnsi="Arial" w:cs="Arial"/>
        </w:rPr>
      </w:pPr>
      <w:r w:rsidRPr="00211F01">
        <w:rPr>
          <w:rStyle w:val="normaltextrun"/>
          <w:rFonts w:ascii="Arial" w:hAnsi="Arial" w:cs="Arial"/>
        </w:rPr>
        <w:t xml:space="preserve">Phase 2 </w:t>
      </w:r>
      <w:r w:rsidR="009A38FA" w:rsidRPr="00211F01">
        <w:rPr>
          <w:rStyle w:val="normaltextrun"/>
          <w:rFonts w:ascii="Arial" w:hAnsi="Arial" w:cs="Arial"/>
        </w:rPr>
        <w:t>–</w:t>
      </w:r>
      <w:r w:rsidRPr="00211F01">
        <w:rPr>
          <w:rStyle w:val="normaltextrun"/>
          <w:rFonts w:ascii="Arial" w:hAnsi="Arial" w:cs="Arial"/>
        </w:rPr>
        <w:t xml:space="preserve"> to</w:t>
      </w:r>
      <w:r w:rsidR="009A38FA" w:rsidRPr="00211F01">
        <w:rPr>
          <w:rStyle w:val="normaltextrun"/>
          <w:rFonts w:ascii="Arial" w:hAnsi="Arial" w:cs="Arial"/>
        </w:rPr>
        <w:t xml:space="preserve"> </w:t>
      </w:r>
      <w:r w:rsidRPr="00211F01">
        <w:rPr>
          <w:rStyle w:val="normaltextrun"/>
          <w:rFonts w:ascii="Arial" w:hAnsi="Arial" w:cs="Arial"/>
        </w:rPr>
        <w:t>support the development and evaluation of prototypes and generate early clinical safety/</w:t>
      </w:r>
      <w:r w:rsidR="001203A4">
        <w:rPr>
          <w:rStyle w:val="normaltextrun"/>
          <w:rFonts w:ascii="Arial" w:hAnsi="Arial" w:cs="Arial"/>
        </w:rPr>
        <w:t xml:space="preserve"> </w:t>
      </w:r>
      <w:r w:rsidRPr="00211F01">
        <w:rPr>
          <w:rStyle w:val="normaltextrun"/>
          <w:rFonts w:ascii="Arial" w:hAnsi="Arial" w:cs="Arial"/>
        </w:rPr>
        <w:t>efficacy data.</w:t>
      </w:r>
    </w:p>
    <w:p w14:paraId="3629D9E1" w14:textId="7F84CF71" w:rsidR="007F1D36" w:rsidRPr="00211F01" w:rsidRDefault="007F1D36" w:rsidP="00A91C7E">
      <w:pPr>
        <w:pStyle w:val="paragraph"/>
        <w:numPr>
          <w:ilvl w:val="0"/>
          <w:numId w:val="3"/>
        </w:numPr>
        <w:spacing w:before="0" w:beforeAutospacing="0" w:after="0" w:afterAutospacing="0"/>
        <w:ind w:left="360" w:firstLine="0"/>
        <w:jc w:val="both"/>
        <w:textAlignment w:val="baseline"/>
        <w:rPr>
          <w:rFonts w:ascii="Arial" w:hAnsi="Arial" w:cs="Arial"/>
        </w:rPr>
      </w:pPr>
      <w:r w:rsidRPr="00211F01">
        <w:rPr>
          <w:rStyle w:val="normaltextrun"/>
          <w:rFonts w:ascii="Arial" w:hAnsi="Arial" w:cs="Arial"/>
        </w:rPr>
        <w:t xml:space="preserve">Phase 3 </w:t>
      </w:r>
      <w:r w:rsidR="009A38FA" w:rsidRPr="00211F01">
        <w:rPr>
          <w:rStyle w:val="normaltextrun"/>
          <w:rFonts w:ascii="Arial" w:hAnsi="Arial" w:cs="Arial"/>
        </w:rPr>
        <w:t>–</w:t>
      </w:r>
      <w:r w:rsidRPr="00211F01">
        <w:rPr>
          <w:rStyle w:val="normaltextrun"/>
          <w:rFonts w:ascii="Arial" w:hAnsi="Arial" w:cs="Arial"/>
        </w:rPr>
        <w:t xml:space="preserve"> to</w:t>
      </w:r>
      <w:r w:rsidR="009A38FA" w:rsidRPr="00211F01">
        <w:rPr>
          <w:rStyle w:val="normaltextrun"/>
          <w:rFonts w:ascii="Arial" w:hAnsi="Arial" w:cs="Arial"/>
        </w:rPr>
        <w:t xml:space="preserve"> </w:t>
      </w:r>
      <w:r w:rsidRPr="00211F01">
        <w:rPr>
          <w:rStyle w:val="normaltextrun"/>
          <w:rFonts w:ascii="Arial" w:hAnsi="Arial" w:cs="Arial"/>
        </w:rPr>
        <w:t>support the first real-world tests in health and social care settings of AI products or tools to develop evidence of efficacy and preliminary proof of effectiveness, including evidence for routes to implementation to enable rapid adoption.</w:t>
      </w:r>
    </w:p>
    <w:p w14:paraId="7E9851D2" w14:textId="068CDCF3" w:rsidR="007F1D36" w:rsidRPr="00211F01" w:rsidRDefault="007F1D36" w:rsidP="00A91C7E">
      <w:pPr>
        <w:pStyle w:val="paragraph"/>
        <w:numPr>
          <w:ilvl w:val="0"/>
          <w:numId w:val="3"/>
        </w:numPr>
        <w:spacing w:before="0" w:beforeAutospacing="0" w:after="0" w:afterAutospacing="0"/>
        <w:ind w:left="360" w:firstLine="0"/>
        <w:jc w:val="both"/>
        <w:textAlignment w:val="baseline"/>
        <w:rPr>
          <w:rStyle w:val="eop"/>
          <w:rFonts w:ascii="Arial" w:hAnsi="Arial" w:cs="Arial"/>
        </w:rPr>
      </w:pPr>
      <w:r w:rsidRPr="00211F01">
        <w:rPr>
          <w:rStyle w:val="normaltextrun"/>
          <w:rFonts w:ascii="Arial" w:hAnsi="Arial" w:cs="Arial"/>
        </w:rPr>
        <w:t xml:space="preserve">Phase 4 </w:t>
      </w:r>
      <w:r w:rsidR="009A38FA" w:rsidRPr="00211F01">
        <w:rPr>
          <w:rStyle w:val="normaltextrun"/>
          <w:rFonts w:ascii="Arial" w:hAnsi="Arial" w:cs="Arial"/>
        </w:rPr>
        <w:t>–</w:t>
      </w:r>
      <w:r w:rsidRPr="00211F01">
        <w:rPr>
          <w:rStyle w:val="normaltextrun"/>
          <w:rFonts w:ascii="Arial" w:hAnsi="Arial" w:cs="Arial"/>
        </w:rPr>
        <w:t xml:space="preserve"> to</w:t>
      </w:r>
      <w:r w:rsidR="009A38FA" w:rsidRPr="00211F01">
        <w:rPr>
          <w:rStyle w:val="normaltextrun"/>
          <w:rFonts w:ascii="Arial" w:hAnsi="Arial" w:cs="Arial"/>
        </w:rPr>
        <w:t xml:space="preserve"> </w:t>
      </w:r>
      <w:r w:rsidRPr="00211F01">
        <w:rPr>
          <w:rStyle w:val="normaltextrun"/>
          <w:rFonts w:ascii="Arial" w:hAnsi="Arial" w:cs="Arial"/>
        </w:rPr>
        <w:t xml:space="preserve">support the spread of AI products or tools that have market authorisation but insufficient evidence to merit large-scale commissioning or deployment. </w:t>
      </w:r>
      <w:r w:rsidR="0013258C" w:rsidRPr="00211F01">
        <w:rPr>
          <w:rStyle w:val="normaltextrun"/>
          <w:rFonts w:ascii="Arial" w:hAnsi="Arial" w:cs="Arial"/>
        </w:rPr>
        <w:t xml:space="preserve"> </w:t>
      </w:r>
      <w:r w:rsidRPr="00211F01">
        <w:rPr>
          <w:rStyle w:val="normaltextrun"/>
          <w:rFonts w:ascii="Arial" w:hAnsi="Arial" w:cs="Arial"/>
        </w:rPr>
        <w:t>Successful products will be adopted in</w:t>
      </w:r>
      <w:r w:rsidR="0013258C" w:rsidRPr="00211F01">
        <w:rPr>
          <w:rStyle w:val="normaltextrun"/>
          <w:rFonts w:ascii="Arial" w:hAnsi="Arial" w:cs="Arial"/>
        </w:rPr>
        <w:t xml:space="preserve"> </w:t>
      </w:r>
      <w:proofErr w:type="gramStart"/>
      <w:r w:rsidRPr="00211F01">
        <w:rPr>
          <w:rStyle w:val="normaltextrun"/>
          <w:rFonts w:ascii="Arial" w:hAnsi="Arial" w:cs="Arial"/>
        </w:rPr>
        <w:t>a number of</w:t>
      </w:r>
      <w:proofErr w:type="gramEnd"/>
      <w:r w:rsidR="0013258C" w:rsidRPr="00211F01">
        <w:rPr>
          <w:rStyle w:val="normaltextrun"/>
          <w:rFonts w:ascii="Arial" w:hAnsi="Arial" w:cs="Arial"/>
        </w:rPr>
        <w:t xml:space="preserve"> </w:t>
      </w:r>
      <w:r w:rsidRPr="00211F01">
        <w:rPr>
          <w:rStyle w:val="normaltextrun"/>
          <w:rFonts w:ascii="Arial" w:hAnsi="Arial" w:cs="Arial"/>
        </w:rPr>
        <w:t>NHS sites to stress test and evaluate the AI technology within routine clinical or operational pathways to determine efficacy or accuracy, and clinical and economic impact.</w:t>
      </w:r>
    </w:p>
    <w:p w14:paraId="362E5525" w14:textId="23575488" w:rsidR="00B81F02" w:rsidRPr="00211F01" w:rsidRDefault="00B81F02" w:rsidP="00B84C2B">
      <w:pPr>
        <w:pStyle w:val="paragraph"/>
        <w:spacing w:before="0" w:beforeAutospacing="0" w:after="0" w:afterAutospacing="0"/>
        <w:jc w:val="both"/>
        <w:textAlignment w:val="baseline"/>
        <w:rPr>
          <w:rStyle w:val="eop"/>
          <w:rFonts w:ascii="Arial" w:hAnsi="Arial" w:cs="Arial"/>
        </w:rPr>
      </w:pPr>
    </w:p>
    <w:p w14:paraId="05201284" w14:textId="6585340E" w:rsidR="00D62FBE" w:rsidRPr="00272138" w:rsidRDefault="00D62FBE" w:rsidP="00D62FBE">
      <w:pPr>
        <w:pStyle w:val="paragraph"/>
        <w:spacing w:before="0" w:beforeAutospacing="0" w:after="0" w:afterAutospacing="0"/>
        <w:jc w:val="both"/>
        <w:textAlignment w:val="baseline"/>
        <w:rPr>
          <w:rStyle w:val="normaltextrun"/>
        </w:rPr>
      </w:pPr>
      <w:r w:rsidRPr="00272138">
        <w:rPr>
          <w:rStyle w:val="normaltextrun"/>
          <w:rFonts w:ascii="Arial" w:hAnsi="Arial" w:cs="Arial"/>
        </w:rPr>
        <w:t>NHSEI previously went out to tender</w:t>
      </w:r>
      <w:r w:rsidR="001A0359" w:rsidRPr="00272138">
        <w:rPr>
          <w:rStyle w:val="normaltextrun"/>
          <w:rFonts w:ascii="Arial" w:hAnsi="Arial" w:cs="Arial"/>
        </w:rPr>
        <w:t xml:space="preserve"> </w:t>
      </w:r>
      <w:r w:rsidRPr="00272138">
        <w:rPr>
          <w:rStyle w:val="normaltextrun"/>
          <w:rFonts w:ascii="Arial" w:hAnsi="Arial" w:cs="Arial"/>
        </w:rPr>
        <w:t>for a delivery partner for the</w:t>
      </w:r>
      <w:r w:rsidR="001A0359" w:rsidRPr="00272138">
        <w:rPr>
          <w:rStyle w:val="normaltextrun"/>
          <w:rFonts w:ascii="Arial" w:hAnsi="Arial" w:cs="Arial"/>
        </w:rPr>
        <w:t xml:space="preserve"> </w:t>
      </w:r>
      <w:r w:rsidRPr="00272138">
        <w:rPr>
          <w:rStyle w:val="normaltextrun"/>
          <w:rFonts w:ascii="Arial" w:hAnsi="Arial" w:cs="Arial"/>
        </w:rPr>
        <w:t xml:space="preserve">SBRI Healthcare programme. </w:t>
      </w:r>
      <w:r w:rsidR="001A0359" w:rsidRPr="00272138">
        <w:rPr>
          <w:rStyle w:val="normaltextrun"/>
          <w:rFonts w:ascii="Arial" w:hAnsi="Arial" w:cs="Arial"/>
        </w:rPr>
        <w:t xml:space="preserve"> </w:t>
      </w:r>
      <w:r w:rsidRPr="00272138">
        <w:rPr>
          <w:rStyle w:val="normaltextrun"/>
          <w:rFonts w:ascii="Arial" w:hAnsi="Arial" w:cs="Arial"/>
        </w:rPr>
        <w:t>The successful supplier will be required to work closely with the SBRI Health</w:t>
      </w:r>
      <w:r w:rsidR="00EE23FD">
        <w:rPr>
          <w:rStyle w:val="normaltextrun"/>
          <w:rFonts w:ascii="Arial" w:hAnsi="Arial" w:cs="Arial"/>
        </w:rPr>
        <w:t>c</w:t>
      </w:r>
      <w:r w:rsidRPr="00272138">
        <w:rPr>
          <w:rStyle w:val="normaltextrun"/>
          <w:rFonts w:ascii="Arial" w:hAnsi="Arial" w:cs="Arial"/>
        </w:rPr>
        <w:t>are programme</w:t>
      </w:r>
      <w:r w:rsidR="001A0359" w:rsidRPr="00272138">
        <w:rPr>
          <w:rStyle w:val="normaltextrun"/>
          <w:rFonts w:ascii="Arial" w:hAnsi="Arial" w:cs="Arial"/>
        </w:rPr>
        <w:t xml:space="preserve"> </w:t>
      </w:r>
      <w:r w:rsidRPr="00272138">
        <w:rPr>
          <w:rStyle w:val="normaltextrun"/>
          <w:rFonts w:ascii="Arial" w:hAnsi="Arial" w:cs="Arial"/>
        </w:rPr>
        <w:t>and delivery partner.</w:t>
      </w:r>
    </w:p>
    <w:p w14:paraId="5F7BD47F" w14:textId="22851868" w:rsidR="00D30614" w:rsidRPr="000102D0" w:rsidRDefault="00D30614" w:rsidP="00A91C7E">
      <w:pPr>
        <w:pStyle w:val="Heading1"/>
        <w:numPr>
          <w:ilvl w:val="0"/>
          <w:numId w:val="1"/>
        </w:numPr>
        <w:jc w:val="both"/>
        <w:rPr>
          <w:rFonts w:ascii="Arial" w:hAnsi="Arial" w:cs="Arial"/>
          <w:b/>
          <w:bCs/>
          <w:color w:val="0066FF"/>
        </w:rPr>
      </w:pPr>
      <w:bookmarkStart w:id="1" w:name="_Toc73723449"/>
      <w:r w:rsidRPr="000102D0">
        <w:rPr>
          <w:rFonts w:ascii="Arial" w:hAnsi="Arial" w:cs="Arial"/>
          <w:b/>
          <w:bCs/>
          <w:color w:val="0066FF"/>
        </w:rPr>
        <w:t>Scope of the Procurement</w:t>
      </w:r>
      <w:bookmarkEnd w:id="1"/>
    </w:p>
    <w:p w14:paraId="7CA26002" w14:textId="2F27F4AC" w:rsidR="00AF7567" w:rsidRPr="00211F01" w:rsidRDefault="00AF7567" w:rsidP="00A91C7E">
      <w:pPr>
        <w:pStyle w:val="ListParagraph"/>
        <w:numPr>
          <w:ilvl w:val="1"/>
          <w:numId w:val="1"/>
        </w:numPr>
        <w:jc w:val="both"/>
        <w:rPr>
          <w:rFonts w:cs="Arial"/>
          <w:szCs w:val="24"/>
        </w:rPr>
      </w:pPr>
      <w:r w:rsidRPr="00211F01">
        <w:rPr>
          <w:rFonts w:cs="Arial"/>
          <w:szCs w:val="24"/>
        </w:rPr>
        <w:t>Aims and Objectives</w:t>
      </w:r>
    </w:p>
    <w:p w14:paraId="79E4D8BB" w14:textId="4B959C69" w:rsidR="00610DC4" w:rsidRPr="00272138" w:rsidRDefault="00610DC4" w:rsidP="00B84C2B">
      <w:pPr>
        <w:pStyle w:val="paragraph"/>
        <w:spacing w:before="0" w:beforeAutospacing="0" w:after="0" w:afterAutospacing="0"/>
        <w:jc w:val="both"/>
        <w:textAlignment w:val="baseline"/>
        <w:rPr>
          <w:rStyle w:val="normaltextrun"/>
          <w:rFonts w:ascii="Arial" w:hAnsi="Arial" w:cs="Arial"/>
        </w:rPr>
      </w:pPr>
      <w:r w:rsidRPr="00211F01">
        <w:rPr>
          <w:rStyle w:val="normaltextrun"/>
          <w:rFonts w:ascii="Arial" w:hAnsi="Arial" w:cs="Arial"/>
        </w:rPr>
        <w:t xml:space="preserve">The </w:t>
      </w:r>
      <w:r w:rsidRPr="00272138">
        <w:rPr>
          <w:rStyle w:val="normaltextrun"/>
          <w:rFonts w:ascii="Arial" w:hAnsi="Arial" w:cs="Arial"/>
        </w:rPr>
        <w:t>procurement process is to identify a supplier to deliver the Programme Management Function of the Cancer SBRI Healthcare and AI in Health and Care programmes.</w:t>
      </w:r>
    </w:p>
    <w:p w14:paraId="5B5B86AD" w14:textId="7F94FF70" w:rsidR="00610DC4" w:rsidRPr="00211F01" w:rsidRDefault="00610DC4" w:rsidP="00B84C2B">
      <w:pPr>
        <w:pStyle w:val="paragraph"/>
        <w:spacing w:before="0" w:beforeAutospacing="0" w:after="0" w:afterAutospacing="0"/>
        <w:jc w:val="both"/>
        <w:textAlignment w:val="baseline"/>
        <w:rPr>
          <w:rStyle w:val="normaltextrun"/>
          <w:rFonts w:ascii="Arial" w:hAnsi="Arial" w:cs="Arial"/>
          <w:color w:val="000000"/>
          <w:shd w:val="clear" w:color="auto" w:fill="FFFFFF"/>
        </w:rPr>
      </w:pPr>
    </w:p>
    <w:p w14:paraId="614A87B7" w14:textId="4C380F70" w:rsidR="00610DC4" w:rsidRPr="00260C87" w:rsidRDefault="00610DC4" w:rsidP="00B84C2B">
      <w:pPr>
        <w:pStyle w:val="paragraph"/>
        <w:spacing w:before="0" w:beforeAutospacing="0" w:after="0" w:afterAutospacing="0"/>
        <w:jc w:val="both"/>
        <w:textAlignment w:val="baseline"/>
        <w:rPr>
          <w:rStyle w:val="normaltextrun"/>
          <w:rFonts w:ascii="Arial" w:hAnsi="Arial" w:cs="Arial"/>
        </w:rPr>
      </w:pPr>
      <w:r w:rsidRPr="00260C87">
        <w:rPr>
          <w:rStyle w:val="normaltextrun"/>
          <w:rFonts w:ascii="Arial" w:hAnsi="Arial" w:cs="Arial"/>
        </w:rPr>
        <w:lastRenderedPageBreak/>
        <w:t xml:space="preserve">The </w:t>
      </w:r>
      <w:r w:rsidR="003020BA" w:rsidRPr="00260C87">
        <w:rPr>
          <w:rStyle w:val="normaltextrun"/>
          <w:rFonts w:ascii="Arial" w:hAnsi="Arial" w:cs="Arial"/>
        </w:rPr>
        <w:t>Programme Management Function</w:t>
      </w:r>
      <w:r w:rsidRPr="00260C87">
        <w:rPr>
          <w:rStyle w:val="normaltextrun"/>
          <w:rFonts w:ascii="Arial" w:hAnsi="Arial" w:cs="Arial"/>
        </w:rPr>
        <w:t xml:space="preserve"> will provide </w:t>
      </w:r>
      <w:r w:rsidR="00E032EB" w:rsidRPr="00260C87">
        <w:rPr>
          <w:rStyle w:val="normaltextrun"/>
          <w:rFonts w:ascii="Arial" w:hAnsi="Arial" w:cs="Arial"/>
        </w:rPr>
        <w:t>the administrative support to</w:t>
      </w:r>
      <w:r w:rsidR="00C9416D" w:rsidRPr="00260C87">
        <w:rPr>
          <w:rStyle w:val="normaltextrun"/>
          <w:rFonts w:ascii="Arial" w:hAnsi="Arial" w:cs="Arial"/>
        </w:rPr>
        <w:t xml:space="preserve"> enable </w:t>
      </w:r>
      <w:r w:rsidR="00A11CE7" w:rsidRPr="00260C87">
        <w:rPr>
          <w:rStyle w:val="normaltextrun"/>
          <w:rFonts w:ascii="Arial" w:hAnsi="Arial" w:cs="Arial"/>
        </w:rPr>
        <w:t xml:space="preserve">the </w:t>
      </w:r>
      <w:r w:rsidRPr="00260C87">
        <w:rPr>
          <w:rStyle w:val="normaltextrun"/>
          <w:rFonts w:ascii="Arial" w:hAnsi="Arial" w:cs="Arial"/>
        </w:rPr>
        <w:t>identif</w:t>
      </w:r>
      <w:r w:rsidR="00A11CE7" w:rsidRPr="00260C87">
        <w:rPr>
          <w:rStyle w:val="normaltextrun"/>
          <w:rFonts w:ascii="Arial" w:hAnsi="Arial" w:cs="Arial"/>
        </w:rPr>
        <w:t xml:space="preserve">ication, </w:t>
      </w:r>
      <w:proofErr w:type="gramStart"/>
      <w:r w:rsidR="00A11CE7" w:rsidRPr="00260C87">
        <w:rPr>
          <w:rStyle w:val="normaltextrun"/>
          <w:rFonts w:ascii="Arial" w:hAnsi="Arial" w:cs="Arial"/>
        </w:rPr>
        <w:t>assessment</w:t>
      </w:r>
      <w:proofErr w:type="gramEnd"/>
      <w:r w:rsidR="00A11CE7" w:rsidRPr="00260C87">
        <w:rPr>
          <w:rStyle w:val="normaltextrun"/>
          <w:rFonts w:ascii="Arial" w:hAnsi="Arial" w:cs="Arial"/>
        </w:rPr>
        <w:t xml:space="preserve"> and </w:t>
      </w:r>
      <w:r w:rsidRPr="00260C87">
        <w:rPr>
          <w:rStyle w:val="normaltextrun"/>
          <w:rFonts w:ascii="Arial" w:hAnsi="Arial" w:cs="Arial"/>
        </w:rPr>
        <w:t>select</w:t>
      </w:r>
      <w:r w:rsidR="00A11CE7" w:rsidRPr="00260C87">
        <w:rPr>
          <w:rStyle w:val="normaltextrun"/>
          <w:rFonts w:ascii="Arial" w:hAnsi="Arial" w:cs="Arial"/>
        </w:rPr>
        <w:t xml:space="preserve">ion of the </w:t>
      </w:r>
      <w:r w:rsidRPr="00260C87">
        <w:rPr>
          <w:rStyle w:val="normaltextrun"/>
          <w:rFonts w:ascii="Arial" w:hAnsi="Arial" w:cs="Arial"/>
        </w:rPr>
        <w:t xml:space="preserve">most promising innovations. </w:t>
      </w:r>
      <w:r w:rsidR="00342844" w:rsidRPr="00260C87">
        <w:rPr>
          <w:rStyle w:val="normaltextrun"/>
          <w:rFonts w:ascii="Arial" w:hAnsi="Arial" w:cs="Arial"/>
        </w:rPr>
        <w:t xml:space="preserve"> </w:t>
      </w:r>
      <w:r w:rsidRPr="00260C87">
        <w:rPr>
          <w:rStyle w:val="normaltextrun"/>
          <w:rFonts w:ascii="Arial" w:hAnsi="Arial" w:cs="Arial"/>
        </w:rPr>
        <w:t xml:space="preserve">It </w:t>
      </w:r>
      <w:r w:rsidR="00C63560" w:rsidRPr="00260C87">
        <w:rPr>
          <w:rStyle w:val="normaltextrun"/>
          <w:rFonts w:ascii="Arial" w:hAnsi="Arial" w:cs="Arial"/>
        </w:rPr>
        <w:t xml:space="preserve">will require </w:t>
      </w:r>
      <w:r w:rsidRPr="00260C87">
        <w:rPr>
          <w:rStyle w:val="normaltextrun"/>
          <w:rFonts w:ascii="Arial" w:hAnsi="Arial" w:cs="Arial"/>
        </w:rPr>
        <w:t xml:space="preserve">IT infrastructure to manage </w:t>
      </w:r>
      <w:r w:rsidR="00C0193A" w:rsidRPr="00260C87">
        <w:rPr>
          <w:rStyle w:val="normaltextrun"/>
          <w:rFonts w:ascii="Arial" w:hAnsi="Arial" w:cs="Arial"/>
        </w:rPr>
        <w:t xml:space="preserve">an </w:t>
      </w:r>
      <w:r w:rsidRPr="00260C87">
        <w:rPr>
          <w:rStyle w:val="normaltextrun"/>
          <w:rFonts w:ascii="Arial" w:hAnsi="Arial" w:cs="Arial"/>
        </w:rPr>
        <w:t>online application process and significant resource to complete the detailed independent and transparent assessment process for a high number of applications.</w:t>
      </w:r>
      <w:r w:rsidR="00342844" w:rsidRPr="00260C87">
        <w:rPr>
          <w:rStyle w:val="normaltextrun"/>
          <w:rFonts w:ascii="Arial" w:hAnsi="Arial" w:cs="Arial"/>
        </w:rPr>
        <w:t xml:space="preserve"> </w:t>
      </w:r>
      <w:r w:rsidR="00E72636" w:rsidRPr="00260C87">
        <w:rPr>
          <w:rStyle w:val="normaltextrun"/>
          <w:rFonts w:ascii="Arial" w:hAnsi="Arial" w:cs="Arial"/>
        </w:rPr>
        <w:t xml:space="preserve"> The assessment process is expected to be carried out through </w:t>
      </w:r>
      <w:r w:rsidR="00470A9C" w:rsidRPr="00260C87">
        <w:rPr>
          <w:rStyle w:val="normaltextrun"/>
          <w:rFonts w:ascii="Arial" w:hAnsi="Arial" w:cs="Arial"/>
        </w:rPr>
        <w:t>conve</w:t>
      </w:r>
      <w:r w:rsidR="00E72636" w:rsidRPr="00260C87">
        <w:rPr>
          <w:rStyle w:val="normaltextrun"/>
          <w:rFonts w:ascii="Arial" w:hAnsi="Arial" w:cs="Arial"/>
        </w:rPr>
        <w:t>n</w:t>
      </w:r>
      <w:r w:rsidR="00470A9C" w:rsidRPr="00260C87">
        <w:rPr>
          <w:rStyle w:val="normaltextrun"/>
          <w:rFonts w:ascii="Arial" w:hAnsi="Arial" w:cs="Arial"/>
        </w:rPr>
        <w:t>ing expert panels and collating peer review score</w:t>
      </w:r>
      <w:r w:rsidR="00E72636" w:rsidRPr="00260C87">
        <w:rPr>
          <w:rStyle w:val="normaltextrun"/>
          <w:rFonts w:ascii="Arial" w:hAnsi="Arial" w:cs="Arial"/>
        </w:rPr>
        <w:t>s</w:t>
      </w:r>
      <w:r w:rsidR="00470A9C" w:rsidRPr="00260C87">
        <w:rPr>
          <w:rStyle w:val="normaltextrun"/>
          <w:rFonts w:ascii="Arial" w:hAnsi="Arial" w:cs="Arial"/>
        </w:rPr>
        <w:t>.</w:t>
      </w:r>
    </w:p>
    <w:p w14:paraId="7017F052" w14:textId="616B7C63" w:rsidR="00ED58ED" w:rsidRPr="00211F01" w:rsidRDefault="00ED58ED" w:rsidP="00B84C2B">
      <w:pPr>
        <w:pStyle w:val="paragraph"/>
        <w:spacing w:before="0" w:beforeAutospacing="0" w:after="0" w:afterAutospacing="0"/>
        <w:jc w:val="both"/>
        <w:textAlignment w:val="baseline"/>
        <w:rPr>
          <w:rStyle w:val="eop"/>
          <w:rFonts w:ascii="Arial" w:hAnsi="Arial" w:cs="Arial"/>
        </w:rPr>
      </w:pPr>
    </w:p>
    <w:p w14:paraId="61667497" w14:textId="154A3C03" w:rsidR="00ED58ED" w:rsidRPr="00211F01" w:rsidRDefault="00E74710" w:rsidP="00B84C2B">
      <w:pPr>
        <w:pStyle w:val="paragraph"/>
        <w:spacing w:before="0" w:beforeAutospacing="0" w:after="0" w:afterAutospacing="0"/>
        <w:jc w:val="both"/>
        <w:textAlignment w:val="baseline"/>
        <w:rPr>
          <w:rStyle w:val="normaltextrun"/>
          <w:rFonts w:ascii="Arial" w:hAnsi="Arial" w:cs="Arial"/>
        </w:rPr>
      </w:pPr>
      <w:r w:rsidRPr="00211F01">
        <w:rPr>
          <w:rStyle w:val="normaltextrun"/>
          <w:rFonts w:ascii="Arial" w:hAnsi="Arial" w:cs="Arial"/>
        </w:rPr>
        <w:t xml:space="preserve">The </w:t>
      </w:r>
      <w:r w:rsidR="00324BFA" w:rsidRPr="00211F01">
        <w:rPr>
          <w:rStyle w:val="normaltextrun"/>
          <w:rFonts w:ascii="Arial" w:hAnsi="Arial" w:cs="Arial"/>
        </w:rPr>
        <w:t xml:space="preserve">contract with the supplier is proposed to run for two-and-a-half years to administer </w:t>
      </w:r>
      <w:r w:rsidR="00ED58ED" w:rsidRPr="00211F01">
        <w:rPr>
          <w:rStyle w:val="normaltextrun"/>
          <w:rFonts w:ascii="Arial" w:hAnsi="Arial" w:cs="Arial"/>
        </w:rPr>
        <w:t>three competitions</w:t>
      </w:r>
      <w:r w:rsidR="00F11A19" w:rsidRPr="00211F01">
        <w:rPr>
          <w:rStyle w:val="normaltextrun"/>
          <w:rFonts w:ascii="Arial" w:hAnsi="Arial" w:cs="Arial"/>
        </w:rPr>
        <w:t xml:space="preserve"> </w:t>
      </w:r>
      <w:r w:rsidR="00ED58ED" w:rsidRPr="00211F01">
        <w:rPr>
          <w:rStyle w:val="normaltextrun"/>
          <w:rFonts w:ascii="Arial" w:hAnsi="Arial" w:cs="Arial"/>
        </w:rPr>
        <w:t>outlined below.</w:t>
      </w:r>
    </w:p>
    <w:p w14:paraId="381DAC51" w14:textId="77777777" w:rsidR="00231A6E" w:rsidRPr="00211F01" w:rsidRDefault="00231A6E" w:rsidP="00B84C2B">
      <w:pPr>
        <w:pStyle w:val="paragraph"/>
        <w:spacing w:before="0" w:beforeAutospacing="0" w:after="0" w:afterAutospacing="0"/>
        <w:jc w:val="both"/>
        <w:textAlignment w:val="baseline"/>
        <w:rPr>
          <w:rFonts w:ascii="Arial" w:hAnsi="Arial" w:cs="Arial"/>
        </w:rPr>
      </w:pPr>
    </w:p>
    <w:p w14:paraId="32939EC5" w14:textId="741DD1E8" w:rsidR="00ED58ED" w:rsidRPr="00211F01" w:rsidRDefault="00ED58ED" w:rsidP="00A91C7E">
      <w:pPr>
        <w:pStyle w:val="paragraph"/>
        <w:numPr>
          <w:ilvl w:val="0"/>
          <w:numId w:val="4"/>
        </w:numPr>
        <w:spacing w:before="0" w:beforeAutospacing="0" w:after="0" w:afterAutospacing="0"/>
        <w:jc w:val="both"/>
        <w:textAlignment w:val="baseline"/>
        <w:rPr>
          <w:rStyle w:val="eop"/>
          <w:rFonts w:ascii="Arial" w:hAnsi="Arial" w:cs="Arial"/>
        </w:rPr>
      </w:pPr>
      <w:r w:rsidRPr="00211F01">
        <w:rPr>
          <w:rStyle w:val="normaltextrun"/>
          <w:rFonts w:ascii="Arial" w:hAnsi="Arial" w:cs="Arial"/>
        </w:rPr>
        <w:t>Cancer SBRI Healthcare competition to fund innovations in FY2</w:t>
      </w:r>
      <w:r w:rsidR="009F1B86" w:rsidRPr="00211F01">
        <w:rPr>
          <w:rStyle w:val="normaltextrun"/>
          <w:rFonts w:ascii="Arial" w:hAnsi="Arial" w:cs="Arial"/>
        </w:rPr>
        <w:t>2</w:t>
      </w:r>
      <w:r w:rsidRPr="00211F01">
        <w:rPr>
          <w:rStyle w:val="normaltextrun"/>
          <w:rFonts w:ascii="Arial" w:hAnsi="Arial" w:cs="Arial"/>
        </w:rPr>
        <w:t>/</w:t>
      </w:r>
      <w:r w:rsidR="00213A58">
        <w:rPr>
          <w:rStyle w:val="normaltextrun"/>
          <w:rFonts w:ascii="Arial" w:hAnsi="Arial" w:cs="Arial"/>
        </w:rPr>
        <w:t xml:space="preserve"> </w:t>
      </w:r>
      <w:r w:rsidRPr="00211F01">
        <w:rPr>
          <w:rStyle w:val="normaltextrun"/>
          <w:rFonts w:ascii="Arial" w:hAnsi="Arial" w:cs="Arial"/>
        </w:rPr>
        <w:t>2</w:t>
      </w:r>
      <w:r w:rsidR="009F1B86" w:rsidRPr="00211F01">
        <w:rPr>
          <w:rStyle w:val="normaltextrun"/>
          <w:rFonts w:ascii="Arial" w:hAnsi="Arial" w:cs="Arial"/>
        </w:rPr>
        <w:t>3</w:t>
      </w:r>
      <w:r w:rsidRPr="00211F01">
        <w:rPr>
          <w:rStyle w:val="normaltextrun"/>
          <w:rFonts w:ascii="Arial" w:hAnsi="Arial" w:cs="Arial"/>
        </w:rPr>
        <w:t>,</w:t>
      </w:r>
      <w:r w:rsidR="00F11A19" w:rsidRPr="00211F01">
        <w:rPr>
          <w:rStyle w:val="normaltextrun"/>
          <w:rFonts w:ascii="Arial" w:hAnsi="Arial" w:cs="Arial"/>
        </w:rPr>
        <w:t xml:space="preserve"> </w:t>
      </w:r>
      <w:r w:rsidRPr="00211F01">
        <w:rPr>
          <w:rStyle w:val="normaltextrun"/>
          <w:rFonts w:ascii="Arial" w:hAnsi="Arial" w:cs="Arial"/>
        </w:rPr>
        <w:t>we</w:t>
      </w:r>
      <w:r w:rsidR="00F11A19" w:rsidRPr="00211F01">
        <w:rPr>
          <w:rStyle w:val="normaltextrun"/>
          <w:rFonts w:ascii="Arial" w:hAnsi="Arial" w:cs="Arial"/>
        </w:rPr>
        <w:t xml:space="preserve"> </w:t>
      </w:r>
      <w:r w:rsidRPr="00211F01">
        <w:rPr>
          <w:rStyle w:val="normaltextrun"/>
          <w:rFonts w:ascii="Arial" w:hAnsi="Arial" w:cs="Arial"/>
        </w:rPr>
        <w:t>aim to launch</w:t>
      </w:r>
      <w:r w:rsidR="00F11A19" w:rsidRPr="00211F01">
        <w:rPr>
          <w:rStyle w:val="normaltextrun"/>
          <w:rFonts w:ascii="Arial" w:hAnsi="Arial" w:cs="Arial"/>
        </w:rPr>
        <w:t xml:space="preserve"> </w:t>
      </w:r>
      <w:r w:rsidRPr="00211F01">
        <w:rPr>
          <w:rStyle w:val="normaltextrun"/>
          <w:rFonts w:ascii="Arial" w:hAnsi="Arial" w:cs="Arial"/>
        </w:rPr>
        <w:t>the call in January 2022 and complete contracting with</w:t>
      </w:r>
      <w:r w:rsidR="00F11A19" w:rsidRPr="00211F01">
        <w:rPr>
          <w:rStyle w:val="normaltextrun"/>
          <w:rFonts w:ascii="Arial" w:hAnsi="Arial" w:cs="Arial"/>
        </w:rPr>
        <w:t xml:space="preserve"> </w:t>
      </w:r>
      <w:r w:rsidRPr="00211F01">
        <w:rPr>
          <w:rStyle w:val="normaltextrun"/>
          <w:rFonts w:ascii="Arial" w:hAnsi="Arial" w:cs="Arial"/>
        </w:rPr>
        <w:t>successful</w:t>
      </w:r>
      <w:r w:rsidR="00F11A19" w:rsidRPr="00211F01">
        <w:rPr>
          <w:rStyle w:val="normaltextrun"/>
          <w:rFonts w:ascii="Arial" w:hAnsi="Arial" w:cs="Arial"/>
        </w:rPr>
        <w:t xml:space="preserve"> </w:t>
      </w:r>
      <w:r w:rsidRPr="00211F01">
        <w:rPr>
          <w:rStyle w:val="normaltextrun"/>
          <w:rFonts w:ascii="Arial" w:hAnsi="Arial" w:cs="Arial"/>
        </w:rPr>
        <w:t>applications by June 2022.</w:t>
      </w:r>
    </w:p>
    <w:p w14:paraId="643EC434" w14:textId="370A9D07" w:rsidR="00ED58ED" w:rsidRPr="00211F01" w:rsidRDefault="00ED58ED" w:rsidP="00A91C7E">
      <w:pPr>
        <w:pStyle w:val="paragraph"/>
        <w:numPr>
          <w:ilvl w:val="0"/>
          <w:numId w:val="4"/>
        </w:numPr>
        <w:spacing w:before="0" w:beforeAutospacing="0" w:after="0" w:afterAutospacing="0"/>
        <w:jc w:val="both"/>
        <w:textAlignment w:val="baseline"/>
        <w:rPr>
          <w:rStyle w:val="eop"/>
          <w:rFonts w:ascii="Arial" w:hAnsi="Arial" w:cs="Arial"/>
        </w:rPr>
      </w:pPr>
      <w:r w:rsidRPr="00211F01">
        <w:rPr>
          <w:rStyle w:val="normaltextrun"/>
          <w:rFonts w:ascii="Arial" w:hAnsi="Arial" w:cs="Arial"/>
        </w:rPr>
        <w:t>AI in Health and Care competition to fund innovations in FY 2</w:t>
      </w:r>
      <w:r w:rsidR="009F1B86" w:rsidRPr="00211F01">
        <w:rPr>
          <w:rStyle w:val="normaltextrun"/>
          <w:rFonts w:ascii="Arial" w:hAnsi="Arial" w:cs="Arial"/>
        </w:rPr>
        <w:t>2</w:t>
      </w:r>
      <w:r w:rsidRPr="00211F01">
        <w:rPr>
          <w:rStyle w:val="normaltextrun"/>
          <w:rFonts w:ascii="Arial" w:hAnsi="Arial" w:cs="Arial"/>
        </w:rPr>
        <w:t>/</w:t>
      </w:r>
      <w:r w:rsidR="00213A58">
        <w:rPr>
          <w:rStyle w:val="normaltextrun"/>
          <w:rFonts w:ascii="Arial" w:hAnsi="Arial" w:cs="Arial"/>
        </w:rPr>
        <w:t xml:space="preserve"> </w:t>
      </w:r>
      <w:r w:rsidRPr="00211F01">
        <w:rPr>
          <w:rStyle w:val="normaltextrun"/>
          <w:rFonts w:ascii="Arial" w:hAnsi="Arial" w:cs="Arial"/>
        </w:rPr>
        <w:t>2</w:t>
      </w:r>
      <w:r w:rsidR="009F1B86" w:rsidRPr="00211F01">
        <w:rPr>
          <w:rStyle w:val="normaltextrun"/>
          <w:rFonts w:ascii="Arial" w:hAnsi="Arial" w:cs="Arial"/>
        </w:rPr>
        <w:t>3</w:t>
      </w:r>
      <w:r w:rsidRPr="00211F01">
        <w:rPr>
          <w:rStyle w:val="normaltextrun"/>
          <w:rFonts w:ascii="Arial" w:hAnsi="Arial" w:cs="Arial"/>
        </w:rPr>
        <w:t xml:space="preserve">, </w:t>
      </w:r>
      <w:r w:rsidR="0092376A" w:rsidRPr="00211F01">
        <w:rPr>
          <w:rStyle w:val="normaltextrun"/>
          <w:rFonts w:ascii="Arial" w:hAnsi="Arial" w:cs="Arial"/>
        </w:rPr>
        <w:t>we</w:t>
      </w:r>
      <w:r w:rsidR="00EE0D86" w:rsidRPr="00211F01">
        <w:rPr>
          <w:rStyle w:val="normaltextrun"/>
          <w:rFonts w:ascii="Arial" w:hAnsi="Arial" w:cs="Arial"/>
        </w:rPr>
        <w:t xml:space="preserve"> </w:t>
      </w:r>
      <w:r w:rsidR="0092376A" w:rsidRPr="00211F01">
        <w:rPr>
          <w:rStyle w:val="normaltextrun"/>
          <w:rFonts w:ascii="Arial" w:hAnsi="Arial" w:cs="Arial"/>
        </w:rPr>
        <w:t>aim to launch</w:t>
      </w:r>
      <w:r w:rsidR="00EE0D86" w:rsidRPr="00211F01">
        <w:rPr>
          <w:rStyle w:val="normaltextrun"/>
          <w:rFonts w:ascii="Arial" w:hAnsi="Arial" w:cs="Arial"/>
        </w:rPr>
        <w:t xml:space="preserve"> </w:t>
      </w:r>
      <w:r w:rsidR="0092376A" w:rsidRPr="00211F01">
        <w:rPr>
          <w:rStyle w:val="normaltextrun"/>
          <w:rFonts w:ascii="Arial" w:hAnsi="Arial" w:cs="Arial"/>
        </w:rPr>
        <w:t xml:space="preserve">the call in </w:t>
      </w:r>
      <w:r w:rsidR="00061643" w:rsidRPr="00211F01">
        <w:rPr>
          <w:rStyle w:val="normaltextrun"/>
          <w:rFonts w:ascii="Arial" w:hAnsi="Arial" w:cs="Arial"/>
        </w:rPr>
        <w:t>March</w:t>
      </w:r>
      <w:r w:rsidR="0092376A" w:rsidRPr="00211F01">
        <w:rPr>
          <w:rStyle w:val="normaltextrun"/>
          <w:rFonts w:ascii="Arial" w:hAnsi="Arial" w:cs="Arial"/>
        </w:rPr>
        <w:t xml:space="preserve"> 2022 and complete contracting with</w:t>
      </w:r>
      <w:r w:rsidR="00EE0D86" w:rsidRPr="00211F01">
        <w:rPr>
          <w:rStyle w:val="normaltextrun"/>
          <w:rFonts w:ascii="Arial" w:hAnsi="Arial" w:cs="Arial"/>
        </w:rPr>
        <w:t xml:space="preserve"> </w:t>
      </w:r>
      <w:r w:rsidR="0092376A" w:rsidRPr="00211F01">
        <w:rPr>
          <w:rStyle w:val="normaltextrun"/>
          <w:rFonts w:ascii="Arial" w:hAnsi="Arial" w:cs="Arial"/>
        </w:rPr>
        <w:t>successful</w:t>
      </w:r>
      <w:r w:rsidR="00EE0D86" w:rsidRPr="00211F01">
        <w:rPr>
          <w:rStyle w:val="normaltextrun"/>
          <w:rFonts w:ascii="Arial" w:hAnsi="Arial" w:cs="Arial"/>
        </w:rPr>
        <w:t xml:space="preserve"> </w:t>
      </w:r>
      <w:r w:rsidR="0092376A" w:rsidRPr="00211F01">
        <w:rPr>
          <w:rStyle w:val="normaltextrun"/>
          <w:rFonts w:ascii="Arial" w:hAnsi="Arial" w:cs="Arial"/>
        </w:rPr>
        <w:t xml:space="preserve">applications by </w:t>
      </w:r>
      <w:r w:rsidR="00142AAB" w:rsidRPr="00211F01">
        <w:rPr>
          <w:rStyle w:val="normaltextrun"/>
          <w:rFonts w:ascii="Arial" w:hAnsi="Arial" w:cs="Arial"/>
        </w:rPr>
        <w:t>November</w:t>
      </w:r>
      <w:r w:rsidR="0092376A" w:rsidRPr="00211F01">
        <w:rPr>
          <w:rStyle w:val="normaltextrun"/>
          <w:rFonts w:ascii="Arial" w:hAnsi="Arial" w:cs="Arial"/>
        </w:rPr>
        <w:t xml:space="preserve"> 2022</w:t>
      </w:r>
      <w:r w:rsidRPr="00211F01">
        <w:rPr>
          <w:rStyle w:val="normaltextrun"/>
          <w:rFonts w:ascii="Arial" w:hAnsi="Arial" w:cs="Arial"/>
        </w:rPr>
        <w:t>.</w:t>
      </w:r>
    </w:p>
    <w:p w14:paraId="56F9FA85" w14:textId="2D36F72D" w:rsidR="00ED58ED" w:rsidRPr="00211F01" w:rsidRDefault="00ED58ED" w:rsidP="00A91C7E">
      <w:pPr>
        <w:pStyle w:val="paragraph"/>
        <w:numPr>
          <w:ilvl w:val="0"/>
          <w:numId w:val="4"/>
        </w:numPr>
        <w:spacing w:before="0" w:beforeAutospacing="0" w:after="0" w:afterAutospacing="0"/>
        <w:jc w:val="both"/>
        <w:textAlignment w:val="baseline"/>
        <w:rPr>
          <w:rStyle w:val="eop"/>
          <w:rFonts w:ascii="Arial" w:hAnsi="Arial" w:cs="Arial"/>
        </w:rPr>
      </w:pPr>
      <w:r w:rsidRPr="00211F01">
        <w:rPr>
          <w:rStyle w:val="normaltextrun"/>
          <w:rFonts w:ascii="Arial" w:hAnsi="Arial" w:cs="Arial"/>
        </w:rPr>
        <w:t>Second</w:t>
      </w:r>
      <w:r w:rsidR="00EE0D86" w:rsidRPr="00211F01">
        <w:rPr>
          <w:rStyle w:val="normaltextrun"/>
          <w:rFonts w:ascii="Arial" w:hAnsi="Arial" w:cs="Arial"/>
        </w:rPr>
        <w:t xml:space="preserve"> </w:t>
      </w:r>
      <w:r w:rsidRPr="00211F01">
        <w:rPr>
          <w:rStyle w:val="normaltextrun"/>
          <w:rFonts w:ascii="Arial" w:hAnsi="Arial" w:cs="Arial"/>
        </w:rPr>
        <w:t>Cancer SBRI Health competition to fund innovations in FY 2</w:t>
      </w:r>
      <w:r w:rsidR="009F1B86" w:rsidRPr="00211F01">
        <w:rPr>
          <w:rStyle w:val="normaltextrun"/>
          <w:rFonts w:ascii="Arial" w:hAnsi="Arial" w:cs="Arial"/>
        </w:rPr>
        <w:t>3</w:t>
      </w:r>
      <w:r w:rsidRPr="00211F01">
        <w:rPr>
          <w:rStyle w:val="normaltextrun"/>
          <w:rFonts w:ascii="Arial" w:hAnsi="Arial" w:cs="Arial"/>
        </w:rPr>
        <w:t>/</w:t>
      </w:r>
      <w:r w:rsidR="00213A58">
        <w:rPr>
          <w:rStyle w:val="normaltextrun"/>
          <w:rFonts w:ascii="Arial" w:hAnsi="Arial" w:cs="Arial"/>
        </w:rPr>
        <w:t xml:space="preserve"> </w:t>
      </w:r>
      <w:r w:rsidRPr="00211F01">
        <w:rPr>
          <w:rStyle w:val="normaltextrun"/>
          <w:rFonts w:ascii="Arial" w:hAnsi="Arial" w:cs="Arial"/>
        </w:rPr>
        <w:t>2</w:t>
      </w:r>
      <w:r w:rsidR="009F1B86" w:rsidRPr="00211F01">
        <w:rPr>
          <w:rStyle w:val="normaltextrun"/>
          <w:rFonts w:ascii="Arial" w:hAnsi="Arial" w:cs="Arial"/>
        </w:rPr>
        <w:t>4</w:t>
      </w:r>
      <w:r w:rsidRPr="00211F01">
        <w:rPr>
          <w:rStyle w:val="normaltextrun"/>
          <w:rFonts w:ascii="Arial" w:hAnsi="Arial" w:cs="Arial"/>
        </w:rPr>
        <w:t>, we aim to</w:t>
      </w:r>
      <w:r w:rsidR="00EE0D86" w:rsidRPr="00211F01">
        <w:rPr>
          <w:rStyle w:val="normaltextrun"/>
          <w:rFonts w:ascii="Arial" w:hAnsi="Arial" w:cs="Arial"/>
        </w:rPr>
        <w:t xml:space="preserve"> </w:t>
      </w:r>
      <w:r w:rsidRPr="00211F01">
        <w:rPr>
          <w:rStyle w:val="normaltextrun"/>
          <w:rFonts w:ascii="Arial" w:hAnsi="Arial" w:cs="Arial"/>
        </w:rPr>
        <w:t>launch</w:t>
      </w:r>
      <w:r w:rsidR="00EE0D86" w:rsidRPr="00211F01">
        <w:rPr>
          <w:rStyle w:val="normaltextrun"/>
          <w:rFonts w:ascii="Arial" w:hAnsi="Arial" w:cs="Arial"/>
        </w:rPr>
        <w:t xml:space="preserve"> </w:t>
      </w:r>
      <w:r w:rsidRPr="00211F01">
        <w:rPr>
          <w:rStyle w:val="normaltextrun"/>
          <w:rFonts w:ascii="Arial" w:hAnsi="Arial" w:cs="Arial"/>
        </w:rPr>
        <w:t>the</w:t>
      </w:r>
      <w:r w:rsidR="00EE0D86" w:rsidRPr="00211F01">
        <w:rPr>
          <w:rStyle w:val="normaltextrun"/>
          <w:rFonts w:ascii="Arial" w:hAnsi="Arial" w:cs="Arial"/>
        </w:rPr>
        <w:t xml:space="preserve"> </w:t>
      </w:r>
      <w:r w:rsidRPr="00211F01">
        <w:rPr>
          <w:rStyle w:val="normaltextrun"/>
          <w:rFonts w:ascii="Arial" w:hAnsi="Arial" w:cs="Arial"/>
        </w:rPr>
        <w:t>call in</w:t>
      </w:r>
      <w:r w:rsidR="008B7C3A" w:rsidRPr="00211F01">
        <w:rPr>
          <w:rStyle w:val="normaltextrun"/>
          <w:rFonts w:ascii="Arial" w:hAnsi="Arial" w:cs="Arial"/>
        </w:rPr>
        <w:t xml:space="preserve"> </w:t>
      </w:r>
      <w:r w:rsidRPr="00211F01">
        <w:rPr>
          <w:rStyle w:val="normaltextrun"/>
          <w:rFonts w:ascii="Arial" w:hAnsi="Arial" w:cs="Arial"/>
        </w:rPr>
        <w:t>November 2022</w:t>
      </w:r>
      <w:r w:rsidR="008B7C3A" w:rsidRPr="00211F01">
        <w:rPr>
          <w:rStyle w:val="normaltextrun"/>
          <w:rFonts w:ascii="Arial" w:hAnsi="Arial" w:cs="Arial"/>
        </w:rPr>
        <w:t xml:space="preserve"> </w:t>
      </w:r>
      <w:r w:rsidRPr="00211F01">
        <w:rPr>
          <w:rStyle w:val="normaltextrun"/>
          <w:rFonts w:ascii="Arial" w:hAnsi="Arial" w:cs="Arial"/>
        </w:rPr>
        <w:t>and complete contracting with successful applications by April 2023.</w:t>
      </w:r>
    </w:p>
    <w:p w14:paraId="1990F8D1" w14:textId="72911073" w:rsidR="000B52A9" w:rsidRPr="000102D0" w:rsidRDefault="002E2866" w:rsidP="00A91C7E">
      <w:pPr>
        <w:pStyle w:val="Heading1"/>
        <w:numPr>
          <w:ilvl w:val="0"/>
          <w:numId w:val="1"/>
        </w:numPr>
        <w:jc w:val="both"/>
        <w:rPr>
          <w:rFonts w:ascii="Arial" w:hAnsi="Arial" w:cs="Arial"/>
          <w:b/>
          <w:bCs/>
          <w:color w:val="0066FF"/>
        </w:rPr>
      </w:pPr>
      <w:bookmarkStart w:id="2" w:name="_Toc73723450"/>
      <w:r w:rsidRPr="000102D0">
        <w:rPr>
          <w:rFonts w:ascii="Arial" w:hAnsi="Arial" w:cs="Arial"/>
          <w:b/>
          <w:bCs/>
          <w:color w:val="0066FF"/>
        </w:rPr>
        <w:t>Requirements</w:t>
      </w:r>
      <w:bookmarkEnd w:id="2"/>
    </w:p>
    <w:p w14:paraId="1CF8D34E" w14:textId="134417C8" w:rsidR="00BF4F1D" w:rsidRPr="00CD6B0A" w:rsidRDefault="00BF4F1D" w:rsidP="00A91C7E">
      <w:pPr>
        <w:pStyle w:val="ListParagraph"/>
        <w:numPr>
          <w:ilvl w:val="1"/>
          <w:numId w:val="1"/>
        </w:numPr>
        <w:ind w:firstLine="0"/>
        <w:jc w:val="both"/>
        <w:rPr>
          <w:rFonts w:cs="Arial"/>
          <w:szCs w:val="24"/>
        </w:rPr>
      </w:pPr>
      <w:r w:rsidRPr="00CD6B0A">
        <w:rPr>
          <w:rFonts w:cs="Arial"/>
          <w:szCs w:val="24"/>
        </w:rPr>
        <w:t>Core requirements</w:t>
      </w:r>
    </w:p>
    <w:p w14:paraId="7B2C3676" w14:textId="1CC7036C" w:rsidR="00871171" w:rsidRPr="00CD6B0A" w:rsidRDefault="002E2866" w:rsidP="00BF4F1D">
      <w:pPr>
        <w:ind w:left="0" w:firstLine="0"/>
        <w:jc w:val="both"/>
        <w:rPr>
          <w:rFonts w:cs="Arial"/>
          <w:szCs w:val="24"/>
        </w:rPr>
      </w:pPr>
      <w:r w:rsidRPr="00CD6B0A">
        <w:rPr>
          <w:rFonts w:cs="Arial"/>
          <w:szCs w:val="24"/>
        </w:rPr>
        <w:t xml:space="preserve">The core requirements </w:t>
      </w:r>
      <w:r w:rsidR="00871171" w:rsidRPr="00CD6B0A">
        <w:rPr>
          <w:rFonts w:cs="Arial"/>
          <w:szCs w:val="24"/>
        </w:rPr>
        <w:t>are detailed in the table below</w:t>
      </w:r>
      <w:r w:rsidR="00376D1F" w:rsidRPr="00CD6B0A">
        <w:rPr>
          <w:rFonts w:cs="Arial"/>
          <w:szCs w:val="24"/>
        </w:rPr>
        <w:t xml:space="preserve"> and</w:t>
      </w:r>
      <w:r w:rsidR="00BF4F1D" w:rsidRPr="00CD6B0A">
        <w:rPr>
          <w:rFonts w:cs="Arial"/>
          <w:szCs w:val="24"/>
        </w:rPr>
        <w:t xml:space="preserve"> are </w:t>
      </w:r>
      <w:r w:rsidR="00376D1F" w:rsidRPr="00CD6B0A">
        <w:rPr>
          <w:rFonts w:cs="Arial"/>
          <w:szCs w:val="24"/>
        </w:rPr>
        <w:t>expected to be carried out with input and agreement from NHSEI.</w:t>
      </w:r>
    </w:p>
    <w:p w14:paraId="42600EFF" w14:textId="77777777" w:rsidR="00871171" w:rsidRPr="00CD6B0A" w:rsidRDefault="00871171" w:rsidP="00871171">
      <w:pPr>
        <w:ind w:left="792" w:firstLine="0"/>
        <w:jc w:val="both"/>
        <w:rPr>
          <w:rFonts w:cs="Arial"/>
          <w:szCs w:val="24"/>
        </w:rPr>
      </w:pPr>
    </w:p>
    <w:tbl>
      <w:tblPr>
        <w:tblStyle w:val="TableGrid"/>
        <w:tblpPr w:rightFromText="181" w:vertAnchor="text" w:tblpX="137" w:tblpY="1"/>
        <w:tblOverlap w:val="never"/>
        <w:tblW w:w="0" w:type="dxa"/>
        <w:tblLook w:val="04A0" w:firstRow="1" w:lastRow="0" w:firstColumn="1" w:lastColumn="0" w:noHBand="0" w:noVBand="1"/>
      </w:tblPr>
      <w:tblGrid>
        <w:gridCol w:w="1924"/>
        <w:gridCol w:w="7036"/>
      </w:tblGrid>
      <w:tr w:rsidR="00AF0A32" w:rsidRPr="00CD6B0A" w14:paraId="2040D48E" w14:textId="77777777" w:rsidTr="00520F34">
        <w:tc>
          <w:tcPr>
            <w:tcW w:w="1843" w:type="dxa"/>
            <w:shd w:val="clear" w:color="auto" w:fill="44546A" w:themeFill="text2"/>
          </w:tcPr>
          <w:p w14:paraId="69D2144A" w14:textId="79F7B5EE" w:rsidR="00AF0A32" w:rsidRPr="00CD6B0A" w:rsidRDefault="00A83B9B" w:rsidP="00B77BB9">
            <w:pPr>
              <w:ind w:left="0" w:firstLine="0"/>
              <w:jc w:val="both"/>
              <w:textAlignment w:val="baseline"/>
              <w:rPr>
                <w:rFonts w:eastAsia="Times New Roman" w:cs="Arial"/>
                <w:b/>
                <w:bCs/>
                <w:color w:val="FFFFFF" w:themeColor="background1"/>
                <w:szCs w:val="24"/>
                <w:lang w:eastAsia="en-GB"/>
              </w:rPr>
            </w:pPr>
            <w:r w:rsidRPr="00CD6B0A">
              <w:rPr>
                <w:rFonts w:eastAsia="Times New Roman" w:cs="Arial"/>
                <w:b/>
                <w:bCs/>
                <w:color w:val="FFFFFF" w:themeColor="background1"/>
                <w:szCs w:val="24"/>
                <w:lang w:eastAsia="en-GB"/>
              </w:rPr>
              <w:t xml:space="preserve">Steps </w:t>
            </w:r>
          </w:p>
        </w:tc>
        <w:tc>
          <w:tcPr>
            <w:tcW w:w="7036" w:type="dxa"/>
            <w:shd w:val="clear" w:color="auto" w:fill="44546A" w:themeFill="text2"/>
          </w:tcPr>
          <w:p w14:paraId="3B615684" w14:textId="6BEC8506" w:rsidR="00AF0A32" w:rsidRPr="00CD6B0A" w:rsidRDefault="00A83B9B" w:rsidP="00B77BB9">
            <w:pPr>
              <w:ind w:left="0" w:firstLine="0"/>
              <w:jc w:val="both"/>
              <w:textAlignment w:val="baseline"/>
              <w:rPr>
                <w:rFonts w:eastAsia="Times New Roman" w:cs="Arial"/>
                <w:b/>
                <w:bCs/>
                <w:color w:val="FFFFFF" w:themeColor="background1"/>
                <w:szCs w:val="24"/>
                <w:lang w:eastAsia="en-GB"/>
              </w:rPr>
            </w:pPr>
            <w:r w:rsidRPr="00CD6B0A">
              <w:rPr>
                <w:rFonts w:eastAsia="Times New Roman" w:cs="Arial"/>
                <w:b/>
                <w:bCs/>
                <w:color w:val="FFFFFF" w:themeColor="background1"/>
                <w:szCs w:val="24"/>
                <w:lang w:eastAsia="en-GB"/>
              </w:rPr>
              <w:t xml:space="preserve">Requirements </w:t>
            </w:r>
          </w:p>
        </w:tc>
      </w:tr>
      <w:tr w:rsidR="00AF0A32" w:rsidRPr="00CD6B0A" w14:paraId="2FE2343A" w14:textId="77777777" w:rsidTr="00B77BB9">
        <w:tc>
          <w:tcPr>
            <w:tcW w:w="1843" w:type="dxa"/>
          </w:tcPr>
          <w:p w14:paraId="722713D0" w14:textId="0C58D983" w:rsidR="00AF0A32" w:rsidRPr="00CD6B0A" w:rsidRDefault="00AF0A32" w:rsidP="00A91C7E">
            <w:pPr>
              <w:pStyle w:val="ListParagraph"/>
              <w:numPr>
                <w:ilvl w:val="0"/>
                <w:numId w:val="8"/>
              </w:numPr>
              <w:textAlignment w:val="baseline"/>
              <w:rPr>
                <w:rFonts w:eastAsia="Times New Roman" w:cs="Arial"/>
                <w:szCs w:val="24"/>
                <w:lang w:eastAsia="en-GB"/>
              </w:rPr>
            </w:pPr>
            <w:r w:rsidRPr="00CD6B0A">
              <w:rPr>
                <w:rFonts w:eastAsia="Times New Roman" w:cs="Arial"/>
                <w:szCs w:val="24"/>
                <w:lang w:eastAsia="en-GB"/>
              </w:rPr>
              <w:t>Prepare the competition</w:t>
            </w:r>
            <w:r w:rsidR="00843528" w:rsidRPr="00CD6B0A">
              <w:rPr>
                <w:rFonts w:eastAsia="Times New Roman" w:cs="Arial"/>
                <w:szCs w:val="24"/>
                <w:lang w:eastAsia="en-GB"/>
              </w:rPr>
              <w:t>s</w:t>
            </w:r>
          </w:p>
        </w:tc>
        <w:tc>
          <w:tcPr>
            <w:tcW w:w="7036" w:type="dxa"/>
          </w:tcPr>
          <w:p w14:paraId="335CE83B" w14:textId="42FA5C15" w:rsidR="00D113BD" w:rsidRPr="00CD6B0A" w:rsidRDefault="00D113BD"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 xml:space="preserve">Define timelines </w:t>
            </w:r>
            <w:r w:rsidR="00EF4AFE" w:rsidRPr="00CD6B0A">
              <w:rPr>
                <w:rFonts w:eastAsia="Times New Roman" w:cs="Arial"/>
                <w:szCs w:val="24"/>
                <w:lang w:eastAsia="en-GB"/>
              </w:rPr>
              <w:t>f</w:t>
            </w:r>
            <w:r w:rsidR="002C1E0F" w:rsidRPr="00CD6B0A">
              <w:rPr>
                <w:rFonts w:eastAsia="Times New Roman" w:cs="Arial"/>
                <w:szCs w:val="24"/>
                <w:lang w:eastAsia="en-GB"/>
              </w:rPr>
              <w:t>or the competition.</w:t>
            </w:r>
          </w:p>
          <w:p w14:paraId="6E46B9A6" w14:textId="1CEC77C0" w:rsidR="00AF0A32" w:rsidRPr="00CD6B0A" w:rsidRDefault="00DC2114"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Coordinate the development of the scope, call specification and supporting documentation for the competitions.</w:t>
            </w:r>
          </w:p>
          <w:p w14:paraId="181FD656" w14:textId="36BACCBA" w:rsidR="00162B4B" w:rsidRPr="00CD6B0A" w:rsidRDefault="007152D6" w:rsidP="00162B4B">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Define the shortlisting criteria and moderation process</w:t>
            </w:r>
            <w:r w:rsidR="0015784B" w:rsidRPr="00CD6B0A">
              <w:rPr>
                <w:rFonts w:eastAsia="Times New Roman" w:cs="Arial"/>
                <w:szCs w:val="24"/>
                <w:lang w:eastAsia="en-GB"/>
              </w:rPr>
              <w:t>.</w:t>
            </w:r>
          </w:p>
          <w:p w14:paraId="30015806" w14:textId="3AA9BE0B" w:rsidR="00DC2114" w:rsidRPr="00CD6B0A" w:rsidRDefault="00DC2114"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Host a</w:t>
            </w:r>
            <w:r w:rsidR="002C1E0F" w:rsidRPr="00CD6B0A">
              <w:rPr>
                <w:rFonts w:eastAsia="Times New Roman" w:cs="Arial"/>
                <w:szCs w:val="24"/>
                <w:lang w:eastAsia="en-GB"/>
              </w:rPr>
              <w:t xml:space="preserve"> secure </w:t>
            </w:r>
            <w:r w:rsidRPr="00CD6B0A">
              <w:rPr>
                <w:rFonts w:eastAsia="Times New Roman" w:cs="Arial"/>
                <w:szCs w:val="24"/>
                <w:lang w:eastAsia="en-GB"/>
              </w:rPr>
              <w:t>online platform to manage the application process.</w:t>
            </w:r>
          </w:p>
          <w:p w14:paraId="359FE0BF" w14:textId="4E6E0810" w:rsidR="00662259" w:rsidRPr="00CD6B0A" w:rsidRDefault="00662259"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 xml:space="preserve">Provide a mechanism for </w:t>
            </w:r>
            <w:r w:rsidR="00C46E5D" w:rsidRPr="00CD6B0A">
              <w:rPr>
                <w:rFonts w:eastAsia="Times New Roman" w:cs="Arial"/>
                <w:szCs w:val="24"/>
                <w:lang w:eastAsia="en-GB"/>
              </w:rPr>
              <w:t>innovators to match with Cancer Alliances to identify clinical sites</w:t>
            </w:r>
            <w:r w:rsidR="00AE7A77" w:rsidRPr="00CD6B0A">
              <w:rPr>
                <w:rFonts w:eastAsia="Times New Roman" w:cs="Arial"/>
                <w:szCs w:val="24"/>
                <w:lang w:eastAsia="en-GB"/>
              </w:rPr>
              <w:t>.</w:t>
            </w:r>
            <w:r w:rsidR="003B495B" w:rsidRPr="00CD6B0A">
              <w:rPr>
                <w:rFonts w:eastAsia="Times New Roman" w:cs="Arial"/>
                <w:szCs w:val="24"/>
                <w:lang w:eastAsia="en-GB"/>
              </w:rPr>
              <w:t xml:space="preserve"> (cancer competitions only)</w:t>
            </w:r>
          </w:p>
          <w:p w14:paraId="603016A9" w14:textId="5E9DFED9" w:rsidR="00DC2114" w:rsidRPr="00CD6B0A" w:rsidRDefault="00DC2114" w:rsidP="00B77BB9">
            <w:pPr>
              <w:pStyle w:val="ListParagraph"/>
              <w:ind w:firstLine="0"/>
              <w:jc w:val="both"/>
              <w:textAlignment w:val="baseline"/>
              <w:rPr>
                <w:rFonts w:eastAsia="Times New Roman" w:cs="Arial"/>
                <w:szCs w:val="24"/>
                <w:lang w:eastAsia="en-GB"/>
              </w:rPr>
            </w:pPr>
          </w:p>
        </w:tc>
      </w:tr>
      <w:tr w:rsidR="00AF0A32" w:rsidRPr="00CD6B0A" w14:paraId="75988C1A" w14:textId="77777777" w:rsidTr="00B77BB9">
        <w:tc>
          <w:tcPr>
            <w:tcW w:w="1843" w:type="dxa"/>
          </w:tcPr>
          <w:p w14:paraId="13FA5EF4" w14:textId="479D312F" w:rsidR="00F2687B" w:rsidRPr="00CD6B0A" w:rsidRDefault="00F2687B" w:rsidP="00A91C7E">
            <w:pPr>
              <w:pStyle w:val="ListParagraph"/>
              <w:numPr>
                <w:ilvl w:val="0"/>
                <w:numId w:val="8"/>
              </w:numPr>
              <w:textAlignment w:val="baseline"/>
              <w:rPr>
                <w:rFonts w:eastAsia="Times New Roman" w:cs="Arial"/>
                <w:szCs w:val="24"/>
                <w:lang w:eastAsia="en-GB"/>
              </w:rPr>
            </w:pPr>
            <w:r w:rsidRPr="00CD6B0A">
              <w:rPr>
                <w:rFonts w:eastAsia="Times New Roman" w:cs="Arial"/>
                <w:szCs w:val="24"/>
                <w:lang w:eastAsia="en-GB"/>
              </w:rPr>
              <w:t>Launch the competition</w:t>
            </w:r>
            <w:r w:rsidR="00843528" w:rsidRPr="00CD6B0A">
              <w:rPr>
                <w:rFonts w:eastAsia="Times New Roman" w:cs="Arial"/>
                <w:szCs w:val="24"/>
                <w:lang w:eastAsia="en-GB"/>
              </w:rPr>
              <w:t>s</w:t>
            </w:r>
            <w:r w:rsidRPr="00CD6B0A">
              <w:rPr>
                <w:rFonts w:eastAsia="Times New Roman" w:cs="Arial"/>
                <w:szCs w:val="24"/>
                <w:lang w:eastAsia="en-GB"/>
              </w:rPr>
              <w:t xml:space="preserve"> </w:t>
            </w:r>
          </w:p>
        </w:tc>
        <w:tc>
          <w:tcPr>
            <w:tcW w:w="7036" w:type="dxa"/>
          </w:tcPr>
          <w:p w14:paraId="12FA4C4D" w14:textId="29BACDAC" w:rsidR="00DC2114" w:rsidRPr="00CD6B0A" w:rsidRDefault="00DC2114"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Publicise the competitions via various media and communication channels</w:t>
            </w:r>
            <w:r w:rsidR="00554771" w:rsidRPr="00CD6B0A">
              <w:rPr>
                <w:rFonts w:eastAsia="Times New Roman" w:cs="Arial"/>
                <w:szCs w:val="24"/>
                <w:lang w:eastAsia="en-GB"/>
              </w:rPr>
              <w:t>, including launch event</w:t>
            </w:r>
            <w:r w:rsidR="00034E06" w:rsidRPr="00CD6B0A">
              <w:rPr>
                <w:rFonts w:eastAsia="Times New Roman" w:cs="Arial"/>
                <w:szCs w:val="24"/>
                <w:lang w:eastAsia="en-GB"/>
              </w:rPr>
              <w:t>s</w:t>
            </w:r>
            <w:r w:rsidR="00554771" w:rsidRPr="00CD6B0A">
              <w:rPr>
                <w:rFonts w:eastAsia="Times New Roman" w:cs="Arial"/>
                <w:szCs w:val="24"/>
                <w:lang w:eastAsia="en-GB"/>
              </w:rPr>
              <w:t>,</w:t>
            </w:r>
            <w:r w:rsidRPr="00CD6B0A">
              <w:rPr>
                <w:rFonts w:eastAsia="Times New Roman" w:cs="Arial"/>
                <w:szCs w:val="24"/>
                <w:lang w:eastAsia="en-GB"/>
              </w:rPr>
              <w:t xml:space="preserve"> to obtain sufficient coverage to ensure high quality applications while making best use of public funds.</w:t>
            </w:r>
          </w:p>
          <w:p w14:paraId="0B9E6339" w14:textId="517592E3" w:rsidR="00DC2114" w:rsidRPr="00CD6B0A" w:rsidRDefault="00DC2114"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Answer queries from applicants and provide any</w:t>
            </w:r>
            <w:r w:rsidR="003E4390" w:rsidRPr="00CD6B0A">
              <w:rPr>
                <w:rFonts w:eastAsia="Times New Roman" w:cs="Arial"/>
                <w:szCs w:val="24"/>
                <w:lang w:eastAsia="en-GB"/>
              </w:rPr>
              <w:t xml:space="preserve"> bespoke</w:t>
            </w:r>
            <w:r w:rsidRPr="00CD6B0A">
              <w:rPr>
                <w:rFonts w:eastAsia="Times New Roman" w:cs="Arial"/>
                <w:szCs w:val="24"/>
                <w:lang w:eastAsia="en-GB"/>
              </w:rPr>
              <w:t xml:space="preserve"> support required for the application process.</w:t>
            </w:r>
          </w:p>
          <w:p w14:paraId="07196DDE" w14:textId="77777777" w:rsidR="00AF0A32" w:rsidRPr="00CD6B0A" w:rsidRDefault="00AF0A32" w:rsidP="00B77BB9">
            <w:pPr>
              <w:ind w:left="0" w:firstLine="0"/>
              <w:jc w:val="both"/>
              <w:textAlignment w:val="baseline"/>
              <w:rPr>
                <w:rFonts w:eastAsia="Times New Roman" w:cs="Arial"/>
                <w:szCs w:val="24"/>
                <w:lang w:eastAsia="en-GB"/>
              </w:rPr>
            </w:pPr>
          </w:p>
        </w:tc>
      </w:tr>
      <w:tr w:rsidR="00AF0A32" w:rsidRPr="00CD6B0A" w14:paraId="13F2F397" w14:textId="77777777" w:rsidTr="00B77BB9">
        <w:tc>
          <w:tcPr>
            <w:tcW w:w="1843" w:type="dxa"/>
          </w:tcPr>
          <w:p w14:paraId="7843B2F5" w14:textId="3E11413F" w:rsidR="00AF0A32" w:rsidRPr="00CD6B0A" w:rsidRDefault="00F2687B" w:rsidP="00A91C7E">
            <w:pPr>
              <w:pStyle w:val="ListParagraph"/>
              <w:numPr>
                <w:ilvl w:val="0"/>
                <w:numId w:val="8"/>
              </w:numPr>
              <w:textAlignment w:val="baseline"/>
              <w:rPr>
                <w:rFonts w:eastAsia="Times New Roman" w:cs="Arial"/>
                <w:szCs w:val="24"/>
                <w:lang w:eastAsia="en-GB"/>
              </w:rPr>
            </w:pPr>
            <w:r w:rsidRPr="00CD6B0A">
              <w:rPr>
                <w:rFonts w:eastAsia="Times New Roman" w:cs="Arial"/>
                <w:szCs w:val="24"/>
                <w:lang w:eastAsia="en-GB"/>
              </w:rPr>
              <w:t xml:space="preserve">Process the applications </w:t>
            </w:r>
          </w:p>
        </w:tc>
        <w:tc>
          <w:tcPr>
            <w:tcW w:w="7036" w:type="dxa"/>
          </w:tcPr>
          <w:p w14:paraId="770E9C4A" w14:textId="76F50883" w:rsidR="00DC2114" w:rsidRPr="00CD6B0A" w:rsidRDefault="00DC2114"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 xml:space="preserve">Manage the shortlisting and assessment process including sourcing peer reviewers and panel members, </w:t>
            </w:r>
            <w:r w:rsidR="00683D47" w:rsidRPr="00CD6B0A">
              <w:rPr>
                <w:rFonts w:eastAsia="Times New Roman" w:cs="Arial"/>
                <w:szCs w:val="24"/>
                <w:lang w:eastAsia="en-GB"/>
              </w:rPr>
              <w:t>incorporating an</w:t>
            </w:r>
            <w:r w:rsidR="00196E47" w:rsidRPr="00CD6B0A">
              <w:rPr>
                <w:rFonts w:eastAsia="Times New Roman" w:cs="Arial"/>
                <w:szCs w:val="24"/>
                <w:lang w:eastAsia="en-GB"/>
              </w:rPr>
              <w:t>y</w:t>
            </w:r>
            <w:r w:rsidR="00683D47" w:rsidRPr="00CD6B0A">
              <w:rPr>
                <w:rFonts w:eastAsia="Times New Roman" w:cs="Arial"/>
                <w:szCs w:val="24"/>
                <w:lang w:eastAsia="en-GB"/>
              </w:rPr>
              <w:t xml:space="preserve"> feedback/</w:t>
            </w:r>
            <w:r w:rsidR="006255EE">
              <w:rPr>
                <w:rFonts w:eastAsia="Times New Roman" w:cs="Arial"/>
                <w:szCs w:val="24"/>
                <w:lang w:eastAsia="en-GB"/>
              </w:rPr>
              <w:t xml:space="preserve"> </w:t>
            </w:r>
            <w:r w:rsidR="00683D47" w:rsidRPr="00CD6B0A">
              <w:rPr>
                <w:rFonts w:eastAsia="Times New Roman" w:cs="Arial"/>
                <w:szCs w:val="24"/>
                <w:lang w:eastAsia="en-GB"/>
              </w:rPr>
              <w:t xml:space="preserve">comments from NHSEI, </w:t>
            </w:r>
            <w:r w:rsidRPr="00CD6B0A">
              <w:rPr>
                <w:rFonts w:eastAsia="Times New Roman" w:cs="Arial"/>
                <w:szCs w:val="24"/>
                <w:lang w:eastAsia="en-GB"/>
              </w:rPr>
              <w:t>collating scores and feedback and managing the shortlisting and interview panels.</w:t>
            </w:r>
          </w:p>
          <w:p w14:paraId="45F175FB" w14:textId="31547FE7" w:rsidR="00AF0A32" w:rsidRPr="00CD6B0A" w:rsidRDefault="00DC2114"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lastRenderedPageBreak/>
              <w:t xml:space="preserve">Manage all the communications with the applicants and provide </w:t>
            </w:r>
            <w:r w:rsidR="009B56F6" w:rsidRPr="00CD6B0A">
              <w:rPr>
                <w:rFonts w:eastAsia="Times New Roman" w:cs="Arial"/>
                <w:szCs w:val="24"/>
                <w:lang w:eastAsia="en-GB"/>
              </w:rPr>
              <w:t>timely</w:t>
            </w:r>
            <w:r w:rsidRPr="00CD6B0A">
              <w:rPr>
                <w:rFonts w:eastAsia="Times New Roman" w:cs="Arial"/>
                <w:szCs w:val="24"/>
                <w:lang w:eastAsia="en-GB"/>
              </w:rPr>
              <w:t xml:space="preserve"> written feedback.</w:t>
            </w:r>
          </w:p>
          <w:p w14:paraId="58356866" w14:textId="6037562A" w:rsidR="00F63D5C" w:rsidRPr="00CD6B0A" w:rsidRDefault="00F63D5C" w:rsidP="00F63D5C">
            <w:pPr>
              <w:pStyle w:val="ListParagraph"/>
              <w:ind w:left="567" w:firstLine="0"/>
              <w:jc w:val="both"/>
              <w:textAlignment w:val="baseline"/>
              <w:rPr>
                <w:rFonts w:eastAsia="Times New Roman" w:cs="Arial"/>
                <w:szCs w:val="24"/>
                <w:lang w:eastAsia="en-GB"/>
              </w:rPr>
            </w:pPr>
          </w:p>
        </w:tc>
      </w:tr>
      <w:tr w:rsidR="00AF0A32" w:rsidRPr="00CD6B0A" w14:paraId="56C21198" w14:textId="77777777" w:rsidTr="00B77BB9">
        <w:tc>
          <w:tcPr>
            <w:tcW w:w="1843" w:type="dxa"/>
          </w:tcPr>
          <w:p w14:paraId="6A7795DC" w14:textId="4C13C89C" w:rsidR="00AF0A32" w:rsidRPr="00CD6B0A" w:rsidRDefault="00F2687B" w:rsidP="00A91C7E">
            <w:pPr>
              <w:pStyle w:val="ListParagraph"/>
              <w:numPr>
                <w:ilvl w:val="0"/>
                <w:numId w:val="8"/>
              </w:numPr>
              <w:textAlignment w:val="baseline"/>
              <w:rPr>
                <w:rFonts w:eastAsia="Times New Roman" w:cs="Arial"/>
                <w:szCs w:val="24"/>
                <w:lang w:eastAsia="en-GB"/>
              </w:rPr>
            </w:pPr>
            <w:r w:rsidRPr="00CD6B0A">
              <w:rPr>
                <w:rFonts w:eastAsia="Times New Roman" w:cs="Arial"/>
                <w:szCs w:val="24"/>
                <w:lang w:eastAsia="en-GB"/>
              </w:rPr>
              <w:lastRenderedPageBreak/>
              <w:t xml:space="preserve">Select the winners </w:t>
            </w:r>
          </w:p>
        </w:tc>
        <w:tc>
          <w:tcPr>
            <w:tcW w:w="7036" w:type="dxa"/>
          </w:tcPr>
          <w:p w14:paraId="4D6C34F0" w14:textId="11BB9391" w:rsidR="00C8295A" w:rsidRPr="00CD6B0A" w:rsidRDefault="00C8295A"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 xml:space="preserve">Complete </w:t>
            </w:r>
            <w:r w:rsidR="00974E5E" w:rsidRPr="00CD6B0A">
              <w:rPr>
                <w:rFonts w:eastAsia="Times New Roman" w:cs="Arial"/>
                <w:szCs w:val="24"/>
                <w:lang w:eastAsia="en-GB"/>
              </w:rPr>
              <w:t xml:space="preserve">equality and health inequality analysis on each of the innovations </w:t>
            </w:r>
            <w:r w:rsidR="006C1875" w:rsidRPr="00CD6B0A">
              <w:rPr>
                <w:rFonts w:eastAsia="Times New Roman" w:cs="Arial"/>
                <w:szCs w:val="24"/>
                <w:lang w:eastAsia="en-GB"/>
              </w:rPr>
              <w:t xml:space="preserve">to ensure </w:t>
            </w:r>
            <w:r w:rsidR="001C0FF5" w:rsidRPr="00CD6B0A">
              <w:rPr>
                <w:rFonts w:eastAsia="Times New Roman" w:cs="Arial"/>
                <w:szCs w:val="24"/>
                <w:lang w:eastAsia="en-GB"/>
              </w:rPr>
              <w:t xml:space="preserve">the funded innovations </w:t>
            </w:r>
            <w:r w:rsidR="00602163" w:rsidRPr="00CD6B0A">
              <w:rPr>
                <w:rFonts w:eastAsia="Times New Roman" w:cs="Arial"/>
                <w:szCs w:val="24"/>
                <w:lang w:eastAsia="en-GB"/>
              </w:rPr>
              <w:t>help advance equality of opportunit</w:t>
            </w:r>
            <w:r w:rsidR="00530611" w:rsidRPr="00CD6B0A">
              <w:rPr>
                <w:rFonts w:eastAsia="Times New Roman" w:cs="Arial"/>
                <w:szCs w:val="24"/>
                <w:lang w:eastAsia="en-GB"/>
              </w:rPr>
              <w:t>y.</w:t>
            </w:r>
          </w:p>
          <w:p w14:paraId="19A78595" w14:textId="29B893B1" w:rsidR="00DC2114" w:rsidRPr="00CD6B0A" w:rsidRDefault="00DC2114"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Carry out due diligence on the successful applications</w:t>
            </w:r>
            <w:r w:rsidR="00C14935" w:rsidRPr="00CD6B0A">
              <w:rPr>
                <w:rFonts w:eastAsia="Times New Roman" w:cs="Arial"/>
                <w:szCs w:val="24"/>
                <w:lang w:eastAsia="en-GB"/>
              </w:rPr>
              <w:t xml:space="preserve"> before contracts are awarded</w:t>
            </w:r>
            <w:r w:rsidRPr="00CD6B0A">
              <w:rPr>
                <w:rFonts w:eastAsia="Times New Roman" w:cs="Arial"/>
                <w:szCs w:val="24"/>
                <w:lang w:eastAsia="en-GB"/>
              </w:rPr>
              <w:t>.</w:t>
            </w:r>
          </w:p>
          <w:p w14:paraId="19D52D79" w14:textId="462B51C9" w:rsidR="00771839" w:rsidRPr="00CD6B0A" w:rsidRDefault="00771839"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Issue award letters to successful applicants subject to the due diligence.</w:t>
            </w:r>
          </w:p>
          <w:p w14:paraId="6CBDBB55" w14:textId="02B0F1A9" w:rsidR="00512987" w:rsidRPr="00CD6B0A" w:rsidRDefault="00C70647" w:rsidP="00512987">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 xml:space="preserve">Draft and issue contracts </w:t>
            </w:r>
            <w:r w:rsidR="00AD4621" w:rsidRPr="00CD6B0A">
              <w:rPr>
                <w:rFonts w:eastAsia="Times New Roman" w:cs="Arial"/>
                <w:szCs w:val="24"/>
                <w:lang w:eastAsia="en-GB"/>
              </w:rPr>
              <w:t>ensuring intellectual property rights arising out of the projects is licensed to the NHS in relation to the provision of clinical patient care.</w:t>
            </w:r>
          </w:p>
          <w:p w14:paraId="08BD06FF" w14:textId="5B47E72A" w:rsidR="00F63D5C" w:rsidRPr="00CD6B0A" w:rsidRDefault="00F63D5C" w:rsidP="00C663C7">
            <w:pPr>
              <w:pStyle w:val="ListParagraph"/>
              <w:ind w:left="567" w:firstLine="0"/>
              <w:jc w:val="both"/>
              <w:textAlignment w:val="baseline"/>
              <w:rPr>
                <w:rFonts w:eastAsia="Times New Roman" w:cs="Arial"/>
                <w:szCs w:val="24"/>
                <w:lang w:eastAsia="en-GB"/>
              </w:rPr>
            </w:pPr>
          </w:p>
        </w:tc>
      </w:tr>
      <w:tr w:rsidR="00AF0A32" w:rsidRPr="00CD6B0A" w14:paraId="47C61AAD" w14:textId="77777777" w:rsidTr="00B77BB9">
        <w:tc>
          <w:tcPr>
            <w:tcW w:w="1843" w:type="dxa"/>
          </w:tcPr>
          <w:p w14:paraId="6E29CD75" w14:textId="73AE5C6E" w:rsidR="00AF0A32" w:rsidRPr="00CD6B0A" w:rsidRDefault="00843528" w:rsidP="00A91C7E">
            <w:pPr>
              <w:pStyle w:val="ListParagraph"/>
              <w:numPr>
                <w:ilvl w:val="0"/>
                <w:numId w:val="8"/>
              </w:numPr>
              <w:textAlignment w:val="baseline"/>
              <w:rPr>
                <w:rFonts w:eastAsia="Times New Roman" w:cs="Arial"/>
                <w:szCs w:val="24"/>
                <w:lang w:eastAsia="en-GB"/>
              </w:rPr>
            </w:pPr>
            <w:r w:rsidRPr="00CD6B0A">
              <w:rPr>
                <w:rFonts w:eastAsia="Times New Roman" w:cs="Arial"/>
                <w:szCs w:val="24"/>
                <w:lang w:eastAsia="en-GB"/>
              </w:rPr>
              <w:t xml:space="preserve">Manage and support </w:t>
            </w:r>
            <w:r w:rsidR="00DC2114" w:rsidRPr="00CD6B0A">
              <w:rPr>
                <w:rFonts w:eastAsia="Times New Roman" w:cs="Arial"/>
                <w:szCs w:val="24"/>
                <w:lang w:eastAsia="en-GB"/>
              </w:rPr>
              <w:t>t</w:t>
            </w:r>
            <w:r w:rsidRPr="00CD6B0A">
              <w:rPr>
                <w:rFonts w:eastAsia="Times New Roman" w:cs="Arial"/>
                <w:szCs w:val="24"/>
                <w:lang w:eastAsia="en-GB"/>
              </w:rPr>
              <w:t xml:space="preserve">he </w:t>
            </w:r>
            <w:r w:rsidR="00DC2114" w:rsidRPr="00CD6B0A">
              <w:rPr>
                <w:rFonts w:eastAsia="Times New Roman" w:cs="Arial"/>
                <w:szCs w:val="24"/>
                <w:lang w:eastAsia="en-GB"/>
              </w:rPr>
              <w:t xml:space="preserve">funded innovations </w:t>
            </w:r>
            <w:r w:rsidR="00AD4621" w:rsidRPr="00CD6B0A">
              <w:rPr>
                <w:rFonts w:eastAsia="Times New Roman" w:cs="Arial"/>
                <w:szCs w:val="24"/>
                <w:lang w:eastAsia="en-GB"/>
              </w:rPr>
              <w:t>(cancer awards only</w:t>
            </w:r>
            <w:r w:rsidR="00C40236" w:rsidRPr="00CD6B0A">
              <w:rPr>
                <w:rFonts w:eastAsia="Times New Roman" w:cs="Arial"/>
                <w:szCs w:val="24"/>
                <w:lang w:eastAsia="en-GB"/>
              </w:rPr>
              <w:t xml:space="preserve">, </w:t>
            </w:r>
            <w:r w:rsidR="00B31A1C" w:rsidRPr="00CD6B0A">
              <w:rPr>
                <w:rFonts w:eastAsia="Times New Roman" w:cs="Arial"/>
                <w:szCs w:val="24"/>
                <w:lang w:eastAsia="en-GB"/>
              </w:rPr>
              <w:t xml:space="preserve">however </w:t>
            </w:r>
            <w:r w:rsidR="001C4042" w:rsidRPr="00CD6B0A">
              <w:rPr>
                <w:rFonts w:eastAsia="Times New Roman" w:cs="Arial"/>
                <w:szCs w:val="24"/>
                <w:lang w:eastAsia="en-GB"/>
              </w:rPr>
              <w:t xml:space="preserve">bullet points 1,2, 4 &amp; 5 </w:t>
            </w:r>
            <w:r w:rsidR="00C40236" w:rsidRPr="00CD6B0A">
              <w:rPr>
                <w:rFonts w:eastAsia="Times New Roman" w:cs="Arial"/>
                <w:szCs w:val="24"/>
                <w:lang w:eastAsia="en-GB"/>
              </w:rPr>
              <w:t xml:space="preserve">may be required for a small number of late stage </w:t>
            </w:r>
            <w:r w:rsidR="000562CD" w:rsidRPr="00CD6B0A">
              <w:rPr>
                <w:rFonts w:eastAsia="Times New Roman" w:cs="Arial"/>
                <w:szCs w:val="24"/>
                <w:lang w:eastAsia="en-GB"/>
              </w:rPr>
              <w:t>AI awardees</w:t>
            </w:r>
            <w:r w:rsidR="00AD4621" w:rsidRPr="00CD6B0A">
              <w:rPr>
                <w:rFonts w:eastAsia="Times New Roman" w:cs="Arial"/>
                <w:szCs w:val="24"/>
                <w:lang w:eastAsia="en-GB"/>
              </w:rPr>
              <w:t>)</w:t>
            </w:r>
          </w:p>
        </w:tc>
        <w:tc>
          <w:tcPr>
            <w:tcW w:w="7036" w:type="dxa"/>
          </w:tcPr>
          <w:p w14:paraId="25D50F51" w14:textId="00B3C1F9" w:rsidR="00AD4621" w:rsidRPr="00CD6B0A" w:rsidRDefault="00AD4621" w:rsidP="005527E1">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Manage the associated contracts</w:t>
            </w:r>
            <w:r w:rsidR="008A064C" w:rsidRPr="00CD6B0A">
              <w:rPr>
                <w:rFonts w:eastAsia="Times New Roman" w:cs="Arial"/>
                <w:szCs w:val="24"/>
                <w:lang w:eastAsia="en-GB"/>
              </w:rPr>
              <w:t xml:space="preserve"> </w:t>
            </w:r>
            <w:r w:rsidR="00C663C7" w:rsidRPr="00CD6B0A">
              <w:rPr>
                <w:rFonts w:eastAsia="Times New Roman" w:cs="Arial"/>
                <w:szCs w:val="24"/>
                <w:lang w:eastAsia="en-GB"/>
              </w:rPr>
              <w:t xml:space="preserve">including </w:t>
            </w:r>
            <w:r w:rsidR="00AA3B43" w:rsidRPr="00CD6B0A">
              <w:rPr>
                <w:rFonts w:eastAsia="Times New Roman" w:cs="Arial"/>
                <w:szCs w:val="24"/>
                <w:lang w:eastAsia="en-GB"/>
              </w:rPr>
              <w:t>issuing payments to awardees</w:t>
            </w:r>
            <w:r w:rsidR="000854F3" w:rsidRPr="00CD6B0A">
              <w:rPr>
                <w:rFonts w:eastAsia="Times New Roman" w:cs="Arial"/>
                <w:szCs w:val="24"/>
                <w:lang w:eastAsia="en-GB"/>
              </w:rPr>
              <w:t xml:space="preserve"> in line with contractual milestones </w:t>
            </w:r>
            <w:r w:rsidR="008A064C" w:rsidRPr="00CD6B0A">
              <w:rPr>
                <w:rFonts w:eastAsia="Times New Roman" w:cs="Arial"/>
                <w:szCs w:val="24"/>
                <w:lang w:eastAsia="en-GB"/>
              </w:rPr>
              <w:t>and ensur</w:t>
            </w:r>
            <w:r w:rsidR="00BF6CD5" w:rsidRPr="00CD6B0A">
              <w:rPr>
                <w:rFonts w:eastAsia="Times New Roman" w:cs="Arial"/>
                <w:szCs w:val="24"/>
                <w:lang w:eastAsia="en-GB"/>
              </w:rPr>
              <w:t>ing</w:t>
            </w:r>
            <w:r w:rsidR="008A064C" w:rsidRPr="00CD6B0A">
              <w:rPr>
                <w:rFonts w:eastAsia="Times New Roman" w:cs="Arial"/>
                <w:szCs w:val="24"/>
                <w:lang w:eastAsia="en-GB"/>
              </w:rPr>
              <w:t xml:space="preserve"> any identified issues are escalated for action</w:t>
            </w:r>
            <w:r w:rsidR="008F0B2E" w:rsidRPr="00CD6B0A">
              <w:rPr>
                <w:rFonts w:eastAsia="Times New Roman" w:cs="Arial"/>
                <w:szCs w:val="24"/>
                <w:lang w:eastAsia="en-GB"/>
              </w:rPr>
              <w:t xml:space="preserve"> (e.g. lack of progress or substantial underspend)</w:t>
            </w:r>
            <w:r w:rsidR="008A064C" w:rsidRPr="00CD6B0A">
              <w:rPr>
                <w:rFonts w:eastAsia="Times New Roman" w:cs="Arial"/>
                <w:szCs w:val="24"/>
                <w:lang w:eastAsia="en-GB"/>
              </w:rPr>
              <w:t>.</w:t>
            </w:r>
          </w:p>
          <w:p w14:paraId="202CA820" w14:textId="45B0BFC0" w:rsidR="00B77BB9" w:rsidRPr="00CD6B0A" w:rsidRDefault="00B77BB9"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 xml:space="preserve">Ensure </w:t>
            </w:r>
            <w:r w:rsidR="008135E0" w:rsidRPr="00CD6B0A">
              <w:rPr>
                <w:rFonts w:eastAsia="Times New Roman" w:cs="Arial"/>
                <w:szCs w:val="24"/>
                <w:lang w:eastAsia="en-GB"/>
              </w:rPr>
              <w:t>awardees</w:t>
            </w:r>
            <w:r w:rsidRPr="00CD6B0A">
              <w:rPr>
                <w:rFonts w:eastAsia="Times New Roman" w:cs="Arial"/>
                <w:szCs w:val="24"/>
                <w:lang w:eastAsia="en-GB"/>
              </w:rPr>
              <w:t xml:space="preserve"> report quarterly on agreed metrics.</w:t>
            </w:r>
          </w:p>
          <w:p w14:paraId="7D5654D4" w14:textId="47C5D578" w:rsidR="00B77BB9" w:rsidRPr="00CD6B0A" w:rsidRDefault="00B77BB9"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Manage the evaluations for each of the</w:t>
            </w:r>
            <w:r w:rsidR="00FE65F4">
              <w:rPr>
                <w:rFonts w:eastAsia="Times New Roman" w:cs="Arial"/>
                <w:szCs w:val="24"/>
                <w:lang w:eastAsia="en-GB"/>
              </w:rPr>
              <w:t xml:space="preserve"> </w:t>
            </w:r>
            <w:r w:rsidRPr="00CD6B0A">
              <w:rPr>
                <w:rFonts w:eastAsia="Times New Roman" w:cs="Arial"/>
                <w:szCs w:val="24"/>
                <w:lang w:eastAsia="en-GB"/>
              </w:rPr>
              <w:t>funded</w:t>
            </w:r>
            <w:r w:rsidR="00FE65F4">
              <w:rPr>
                <w:rFonts w:eastAsia="Times New Roman" w:cs="Arial"/>
                <w:szCs w:val="24"/>
                <w:lang w:eastAsia="en-GB"/>
              </w:rPr>
              <w:t xml:space="preserve"> </w:t>
            </w:r>
            <w:r w:rsidRPr="00CD6B0A">
              <w:rPr>
                <w:rFonts w:eastAsia="Times New Roman" w:cs="Arial"/>
                <w:szCs w:val="24"/>
                <w:lang w:eastAsia="en-GB"/>
              </w:rPr>
              <w:t>innovations, including</w:t>
            </w:r>
            <w:r w:rsidR="00FE65F4">
              <w:rPr>
                <w:rFonts w:eastAsia="Times New Roman" w:cs="Arial"/>
                <w:szCs w:val="24"/>
                <w:lang w:eastAsia="en-GB"/>
              </w:rPr>
              <w:t xml:space="preserve"> </w:t>
            </w:r>
            <w:r w:rsidR="005C29AF" w:rsidRPr="00CD6B0A">
              <w:rPr>
                <w:rFonts w:eastAsia="Times New Roman" w:cs="Arial"/>
                <w:szCs w:val="24"/>
                <w:lang w:eastAsia="en-GB"/>
              </w:rPr>
              <w:t>supporting</w:t>
            </w:r>
            <w:r w:rsidR="003B55AD" w:rsidRPr="00CD6B0A">
              <w:rPr>
                <w:rFonts w:eastAsia="Times New Roman" w:cs="Arial"/>
                <w:szCs w:val="24"/>
                <w:lang w:eastAsia="en-GB"/>
              </w:rPr>
              <w:t xml:space="preserve"> them to identify</w:t>
            </w:r>
            <w:r w:rsidR="002133B8" w:rsidRPr="00CD6B0A">
              <w:rPr>
                <w:rFonts w:eastAsia="Times New Roman" w:cs="Arial"/>
                <w:szCs w:val="24"/>
                <w:lang w:eastAsia="en-GB"/>
              </w:rPr>
              <w:t xml:space="preserve"> an evaluation partner,</w:t>
            </w:r>
            <w:r w:rsidR="00EB68F2">
              <w:rPr>
                <w:rFonts w:eastAsia="Times New Roman" w:cs="Arial"/>
                <w:szCs w:val="24"/>
                <w:lang w:eastAsia="en-GB"/>
              </w:rPr>
              <w:t xml:space="preserve"> </w:t>
            </w:r>
            <w:r w:rsidRPr="00CD6B0A">
              <w:rPr>
                <w:rFonts w:eastAsia="Times New Roman" w:cs="Arial"/>
                <w:szCs w:val="24"/>
                <w:lang w:eastAsia="en-GB"/>
              </w:rPr>
              <w:t xml:space="preserve">commissioning the NICE META tool, coordinating input from NICE scientific </w:t>
            </w:r>
            <w:proofErr w:type="gramStart"/>
            <w:r w:rsidRPr="00CD6B0A">
              <w:rPr>
                <w:rFonts w:eastAsia="Times New Roman" w:cs="Arial"/>
                <w:szCs w:val="24"/>
                <w:lang w:eastAsia="en-GB"/>
              </w:rPr>
              <w:t>team</w:t>
            </w:r>
            <w:proofErr w:type="gramEnd"/>
            <w:r w:rsidR="00EB68F2">
              <w:rPr>
                <w:rFonts w:eastAsia="Times New Roman" w:cs="Arial"/>
                <w:szCs w:val="24"/>
                <w:lang w:eastAsia="en-GB"/>
              </w:rPr>
              <w:t xml:space="preserve"> </w:t>
            </w:r>
            <w:r w:rsidRPr="00CD6B0A">
              <w:rPr>
                <w:rFonts w:eastAsia="Times New Roman" w:cs="Arial"/>
                <w:szCs w:val="24"/>
                <w:lang w:eastAsia="en-GB"/>
              </w:rPr>
              <w:t>and providing health economics support</w:t>
            </w:r>
            <w:r w:rsidR="00742DE6" w:rsidRPr="00CD6B0A">
              <w:rPr>
                <w:rFonts w:eastAsia="Times New Roman" w:cs="Arial"/>
                <w:szCs w:val="24"/>
                <w:lang w:eastAsia="en-GB"/>
              </w:rPr>
              <w:t>.</w:t>
            </w:r>
          </w:p>
          <w:p w14:paraId="3ADD18E9" w14:textId="636CD322" w:rsidR="00B77BB9" w:rsidRPr="00CD6B0A" w:rsidRDefault="00B77BB9"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 xml:space="preserve">Facilitate peer-to-peer support </w:t>
            </w:r>
            <w:r w:rsidR="002C3F62" w:rsidRPr="00CD6B0A">
              <w:rPr>
                <w:rFonts w:eastAsia="Times New Roman" w:cs="Arial"/>
                <w:szCs w:val="24"/>
                <w:lang w:eastAsia="en-GB"/>
              </w:rPr>
              <w:t xml:space="preserve">and collaboration </w:t>
            </w:r>
            <w:r w:rsidRPr="00CD6B0A">
              <w:rPr>
                <w:rFonts w:eastAsia="Times New Roman" w:cs="Arial"/>
                <w:szCs w:val="24"/>
                <w:lang w:eastAsia="en-GB"/>
              </w:rPr>
              <w:t>of funded</w:t>
            </w:r>
            <w:r w:rsidR="00EB68F2">
              <w:rPr>
                <w:rFonts w:eastAsia="Times New Roman" w:cs="Arial"/>
                <w:szCs w:val="24"/>
                <w:lang w:eastAsia="en-GB"/>
              </w:rPr>
              <w:t xml:space="preserve"> </w:t>
            </w:r>
            <w:r w:rsidRPr="00CD6B0A">
              <w:rPr>
                <w:rFonts w:eastAsia="Times New Roman" w:cs="Arial"/>
                <w:szCs w:val="24"/>
                <w:lang w:eastAsia="en-GB"/>
              </w:rPr>
              <w:t>innovations.</w:t>
            </w:r>
          </w:p>
          <w:p w14:paraId="54BBE828" w14:textId="2BE84E45" w:rsidR="002E2C58" w:rsidRPr="006A1E09" w:rsidRDefault="00B77BB9" w:rsidP="006A1E09">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Provide relevant training and support to funded</w:t>
            </w:r>
            <w:r w:rsidR="00EB68F2">
              <w:rPr>
                <w:rFonts w:eastAsia="Times New Roman" w:cs="Arial"/>
                <w:szCs w:val="24"/>
                <w:lang w:eastAsia="en-GB"/>
              </w:rPr>
              <w:t xml:space="preserve"> </w:t>
            </w:r>
            <w:r w:rsidRPr="00CD6B0A">
              <w:rPr>
                <w:rFonts w:eastAsia="Times New Roman" w:cs="Arial"/>
                <w:szCs w:val="24"/>
                <w:lang w:eastAsia="en-GB"/>
              </w:rPr>
              <w:t>innovations</w:t>
            </w:r>
          </w:p>
        </w:tc>
      </w:tr>
      <w:tr w:rsidR="00DC2114" w:rsidRPr="00CD6B0A" w14:paraId="2122AB3D" w14:textId="77777777" w:rsidTr="00B77BB9">
        <w:tc>
          <w:tcPr>
            <w:tcW w:w="1843" w:type="dxa"/>
          </w:tcPr>
          <w:p w14:paraId="3DA3DBF6" w14:textId="031CE219" w:rsidR="00DC2114" w:rsidRPr="00CD6B0A" w:rsidRDefault="00DC2114" w:rsidP="00A91C7E">
            <w:pPr>
              <w:pStyle w:val="ListParagraph"/>
              <w:numPr>
                <w:ilvl w:val="0"/>
                <w:numId w:val="8"/>
              </w:numPr>
              <w:jc w:val="both"/>
              <w:textAlignment w:val="baseline"/>
              <w:rPr>
                <w:rFonts w:eastAsia="Times New Roman" w:cs="Arial"/>
                <w:szCs w:val="24"/>
                <w:lang w:eastAsia="en-GB"/>
              </w:rPr>
            </w:pPr>
            <w:r w:rsidRPr="00CD6B0A">
              <w:rPr>
                <w:rFonts w:eastAsia="Times New Roman" w:cs="Arial"/>
                <w:szCs w:val="24"/>
                <w:lang w:eastAsia="en-GB"/>
              </w:rPr>
              <w:t>Reporting and evaluation</w:t>
            </w:r>
          </w:p>
        </w:tc>
        <w:tc>
          <w:tcPr>
            <w:tcW w:w="7036" w:type="dxa"/>
          </w:tcPr>
          <w:p w14:paraId="206958F1" w14:textId="4004724D" w:rsidR="00B77BB9" w:rsidRPr="00CD6B0A" w:rsidRDefault="00B77BB9"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Report regularly to NHS</w:t>
            </w:r>
            <w:r w:rsidR="00A37013" w:rsidRPr="00CD6B0A">
              <w:rPr>
                <w:rFonts w:eastAsia="Times New Roman" w:cs="Arial"/>
                <w:szCs w:val="24"/>
                <w:lang w:eastAsia="en-GB"/>
              </w:rPr>
              <w:t>EI</w:t>
            </w:r>
            <w:r w:rsidRPr="00CD6B0A">
              <w:rPr>
                <w:rFonts w:eastAsia="Times New Roman" w:cs="Arial"/>
                <w:szCs w:val="24"/>
                <w:lang w:eastAsia="en-GB"/>
              </w:rPr>
              <w:t xml:space="preserve"> on any aspect of the programme of work where appropriate during the period of the contract.</w:t>
            </w:r>
          </w:p>
          <w:p w14:paraId="0485CD4D" w14:textId="2C5B8AFC" w:rsidR="00B77BB9" w:rsidRPr="00CD6B0A" w:rsidRDefault="00B77BB9"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 xml:space="preserve">Provide a summary report to </w:t>
            </w:r>
            <w:r w:rsidR="00A37013" w:rsidRPr="00CD6B0A">
              <w:rPr>
                <w:rFonts w:eastAsia="Times New Roman" w:cs="Arial"/>
                <w:szCs w:val="24"/>
                <w:lang w:eastAsia="en-GB"/>
              </w:rPr>
              <w:t>NHSEI</w:t>
            </w:r>
            <w:r w:rsidRPr="00CD6B0A">
              <w:rPr>
                <w:rFonts w:eastAsia="Times New Roman" w:cs="Arial"/>
                <w:szCs w:val="24"/>
                <w:lang w:eastAsia="en-GB"/>
              </w:rPr>
              <w:t xml:space="preserve"> after each competition including, but not limited to, the number and type of applications, amount requested and geographical spread.</w:t>
            </w:r>
          </w:p>
          <w:p w14:paraId="1C21BBD9" w14:textId="77777777" w:rsidR="00B77BB9" w:rsidRPr="00CD6B0A" w:rsidRDefault="00B77BB9"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Work collaboratively with NHSEI, Cancer Alliances, competition winners and other stakeholders to support and accelerate adoption and spread of funded innovations into the NHS.</w:t>
            </w:r>
          </w:p>
          <w:p w14:paraId="63F33175" w14:textId="3E68711E" w:rsidR="008E53E6" w:rsidRPr="00CD6B0A" w:rsidRDefault="008E53E6"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Embed continuous improvement into the management of each competition.</w:t>
            </w:r>
          </w:p>
          <w:p w14:paraId="55302223" w14:textId="287D8D9C" w:rsidR="00B77BB9" w:rsidRPr="00CD6B0A" w:rsidRDefault="00B77BB9"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Evaluate the</w:t>
            </w:r>
            <w:r w:rsidR="008E53E6" w:rsidRPr="00CD6B0A">
              <w:rPr>
                <w:rFonts w:eastAsia="Times New Roman" w:cs="Arial"/>
                <w:szCs w:val="24"/>
                <w:lang w:eastAsia="en-GB"/>
              </w:rPr>
              <w:t xml:space="preserve"> overall</w:t>
            </w:r>
            <w:r w:rsidRPr="00CD6B0A">
              <w:rPr>
                <w:rFonts w:eastAsia="Times New Roman" w:cs="Arial"/>
                <w:szCs w:val="24"/>
                <w:lang w:eastAsia="en-GB"/>
              </w:rPr>
              <w:t xml:space="preserve"> impact of the programme</w:t>
            </w:r>
            <w:r w:rsidR="0053014B">
              <w:rPr>
                <w:rFonts w:eastAsia="Times New Roman" w:cs="Arial"/>
                <w:szCs w:val="24"/>
                <w:lang w:eastAsia="en-GB"/>
              </w:rPr>
              <w:t xml:space="preserve"> </w:t>
            </w:r>
            <w:r w:rsidRPr="00CD6B0A">
              <w:rPr>
                <w:rFonts w:eastAsia="Times New Roman" w:cs="Arial"/>
                <w:szCs w:val="24"/>
                <w:lang w:eastAsia="en-GB"/>
              </w:rPr>
              <w:t>(cancer competitions only).</w:t>
            </w:r>
          </w:p>
          <w:p w14:paraId="31542C9D" w14:textId="44021673" w:rsidR="00DC2114" w:rsidRPr="00CD6B0A" w:rsidRDefault="00B77BB9"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Provide a final report on the programme of work within 60 calendar days of the end of the contract.</w:t>
            </w:r>
          </w:p>
          <w:p w14:paraId="472F23FB" w14:textId="502CD440" w:rsidR="00256393" w:rsidRPr="00CD6B0A" w:rsidRDefault="00256393" w:rsidP="00A91C7E">
            <w:pPr>
              <w:pStyle w:val="ListParagraph"/>
              <w:numPr>
                <w:ilvl w:val="0"/>
                <w:numId w:val="9"/>
              </w:numPr>
              <w:jc w:val="both"/>
              <w:textAlignment w:val="baseline"/>
              <w:rPr>
                <w:rFonts w:eastAsia="Times New Roman" w:cs="Arial"/>
                <w:szCs w:val="24"/>
                <w:lang w:eastAsia="en-GB"/>
              </w:rPr>
            </w:pPr>
            <w:r w:rsidRPr="00CD6B0A">
              <w:rPr>
                <w:rFonts w:eastAsia="Times New Roman" w:cs="Arial"/>
                <w:szCs w:val="24"/>
                <w:lang w:eastAsia="en-GB"/>
              </w:rPr>
              <w:t xml:space="preserve">Develop case studies to disseminate </w:t>
            </w:r>
            <w:r w:rsidR="00154CA2" w:rsidRPr="00CD6B0A">
              <w:rPr>
                <w:rFonts w:eastAsia="Times New Roman" w:cs="Arial"/>
                <w:szCs w:val="24"/>
                <w:lang w:eastAsia="en-GB"/>
              </w:rPr>
              <w:t>the impact of the innovations and the programme to key stakeholders.</w:t>
            </w:r>
          </w:p>
          <w:p w14:paraId="523A4981" w14:textId="5B42EB92" w:rsidR="00F63D5C" w:rsidRPr="00CD6B0A" w:rsidRDefault="00F63D5C" w:rsidP="00F63D5C">
            <w:pPr>
              <w:pStyle w:val="ListParagraph"/>
              <w:ind w:left="567" w:firstLine="0"/>
              <w:jc w:val="both"/>
              <w:textAlignment w:val="baseline"/>
              <w:rPr>
                <w:rFonts w:eastAsia="Times New Roman" w:cs="Arial"/>
                <w:szCs w:val="24"/>
                <w:lang w:eastAsia="en-GB"/>
              </w:rPr>
            </w:pPr>
          </w:p>
        </w:tc>
      </w:tr>
    </w:tbl>
    <w:p w14:paraId="63AF028C" w14:textId="77777777" w:rsidR="00AF0A32" w:rsidRPr="00CD6B0A" w:rsidRDefault="00AF0A32" w:rsidP="00AF0A32">
      <w:pPr>
        <w:spacing w:before="0" w:after="0" w:line="240" w:lineRule="auto"/>
        <w:jc w:val="both"/>
        <w:textAlignment w:val="baseline"/>
        <w:rPr>
          <w:rFonts w:eastAsia="Times New Roman" w:cs="Arial"/>
          <w:szCs w:val="24"/>
          <w:lang w:eastAsia="en-GB"/>
        </w:rPr>
      </w:pPr>
    </w:p>
    <w:p w14:paraId="6017C0BD" w14:textId="77777777" w:rsidR="00ED6003" w:rsidRDefault="00ED6003">
      <w:pPr>
        <w:rPr>
          <w:rFonts w:cs="Arial"/>
          <w:szCs w:val="24"/>
        </w:rPr>
      </w:pPr>
      <w:r>
        <w:rPr>
          <w:rFonts w:cs="Arial"/>
          <w:szCs w:val="24"/>
        </w:rPr>
        <w:br w:type="page"/>
      </w:r>
    </w:p>
    <w:p w14:paraId="124E7391" w14:textId="194DFE0C" w:rsidR="00871171" w:rsidRPr="00CD6B0A" w:rsidRDefault="00871171" w:rsidP="00A91C7E">
      <w:pPr>
        <w:pStyle w:val="ListParagraph"/>
        <w:numPr>
          <w:ilvl w:val="1"/>
          <w:numId w:val="4"/>
        </w:numPr>
        <w:jc w:val="both"/>
        <w:rPr>
          <w:rFonts w:cs="Arial"/>
          <w:szCs w:val="24"/>
        </w:rPr>
      </w:pPr>
      <w:r w:rsidRPr="00CD6B0A">
        <w:rPr>
          <w:rFonts w:cs="Arial"/>
          <w:szCs w:val="24"/>
        </w:rPr>
        <w:lastRenderedPageBreak/>
        <w:t>The key deliverables/ outputs are:</w:t>
      </w:r>
    </w:p>
    <w:p w14:paraId="23957136" w14:textId="796198BB" w:rsidR="00227A33" w:rsidRPr="00AA5A67" w:rsidRDefault="00227A33" w:rsidP="00AA5A67">
      <w:pPr>
        <w:ind w:left="0" w:firstLine="0"/>
        <w:jc w:val="both"/>
        <w:rPr>
          <w:rStyle w:val="normaltextrun"/>
          <w:rFonts w:eastAsia="Times New Roman"/>
          <w:lang w:eastAsia="en-GB"/>
        </w:rPr>
      </w:pPr>
      <w:r w:rsidRPr="00AA5A67">
        <w:rPr>
          <w:rStyle w:val="normaltextrun"/>
          <w:rFonts w:eastAsia="Times New Roman" w:cs="Arial"/>
          <w:szCs w:val="24"/>
          <w:lang w:eastAsia="en-GB"/>
        </w:rPr>
        <w:t>To administer three</w:t>
      </w:r>
      <w:r w:rsidR="00EF05C7" w:rsidRPr="00AA5A67">
        <w:rPr>
          <w:rStyle w:val="normaltextrun"/>
          <w:rFonts w:eastAsia="Times New Roman" w:cs="Arial"/>
          <w:szCs w:val="24"/>
          <w:lang w:eastAsia="en-GB"/>
        </w:rPr>
        <w:t xml:space="preserve"> </w:t>
      </w:r>
      <w:r w:rsidRPr="00AA5A67">
        <w:rPr>
          <w:rStyle w:val="normaltextrun"/>
          <w:rFonts w:eastAsia="Times New Roman" w:cs="Arial"/>
          <w:szCs w:val="24"/>
          <w:lang w:eastAsia="en-GB"/>
        </w:rPr>
        <w:t>innovation</w:t>
      </w:r>
      <w:r w:rsidR="00EF05C7" w:rsidRPr="00AA5A67">
        <w:rPr>
          <w:rStyle w:val="normaltextrun"/>
          <w:rFonts w:eastAsia="Times New Roman" w:cs="Arial"/>
          <w:szCs w:val="24"/>
          <w:lang w:eastAsia="en-GB"/>
        </w:rPr>
        <w:t xml:space="preserve"> </w:t>
      </w:r>
      <w:r w:rsidRPr="00AA5A67">
        <w:rPr>
          <w:rStyle w:val="normaltextrun"/>
          <w:rFonts w:eastAsia="Times New Roman" w:cs="Arial"/>
          <w:szCs w:val="24"/>
          <w:lang w:eastAsia="en-GB"/>
        </w:rPr>
        <w:t>competitions:</w:t>
      </w:r>
    </w:p>
    <w:p w14:paraId="3724FB9C" w14:textId="0A49FD36" w:rsidR="00227A33" w:rsidRPr="00C10DBA" w:rsidRDefault="00227A33" w:rsidP="00C10DBA">
      <w:pPr>
        <w:pStyle w:val="ListParagraph"/>
        <w:numPr>
          <w:ilvl w:val="0"/>
          <w:numId w:val="13"/>
        </w:numPr>
        <w:jc w:val="both"/>
        <w:rPr>
          <w:rStyle w:val="normaltextrun"/>
          <w:rFonts w:eastAsia="Times New Roman"/>
          <w:lang w:eastAsia="en-GB"/>
        </w:rPr>
      </w:pPr>
      <w:r w:rsidRPr="00C10DBA">
        <w:rPr>
          <w:rStyle w:val="normaltextrun"/>
          <w:rFonts w:eastAsia="Times New Roman" w:cs="Arial"/>
          <w:szCs w:val="24"/>
          <w:lang w:eastAsia="en-GB"/>
        </w:rPr>
        <w:t>Cancer SBRI Healthcare competition to fund innovations in FY22/</w:t>
      </w:r>
      <w:r w:rsidR="00ED6003" w:rsidRPr="00C10DBA">
        <w:rPr>
          <w:rStyle w:val="normaltextrun"/>
          <w:rFonts w:eastAsia="Times New Roman" w:cs="Arial"/>
          <w:szCs w:val="24"/>
          <w:lang w:eastAsia="en-GB"/>
        </w:rPr>
        <w:t xml:space="preserve"> </w:t>
      </w:r>
      <w:r w:rsidRPr="00C10DBA">
        <w:rPr>
          <w:rStyle w:val="normaltextrun"/>
          <w:rFonts w:eastAsia="Times New Roman" w:cs="Arial"/>
          <w:szCs w:val="24"/>
          <w:lang w:eastAsia="en-GB"/>
        </w:rPr>
        <w:t>23</w:t>
      </w:r>
    </w:p>
    <w:p w14:paraId="20D56518" w14:textId="5383BF55" w:rsidR="00227A33" w:rsidRPr="00C10DBA" w:rsidRDefault="00227A33" w:rsidP="00C10DBA">
      <w:pPr>
        <w:pStyle w:val="ListParagraph"/>
        <w:numPr>
          <w:ilvl w:val="0"/>
          <w:numId w:val="13"/>
        </w:numPr>
        <w:jc w:val="both"/>
        <w:rPr>
          <w:rStyle w:val="normaltextrun"/>
          <w:rFonts w:eastAsia="Times New Roman"/>
          <w:lang w:eastAsia="en-GB"/>
        </w:rPr>
      </w:pPr>
      <w:r w:rsidRPr="00C10DBA">
        <w:rPr>
          <w:rStyle w:val="normaltextrun"/>
          <w:rFonts w:eastAsia="Times New Roman" w:cs="Arial"/>
          <w:szCs w:val="24"/>
          <w:lang w:eastAsia="en-GB"/>
        </w:rPr>
        <w:t>Cancer SBRI Health</w:t>
      </w:r>
      <w:r w:rsidR="00EF05C7" w:rsidRPr="00C10DBA">
        <w:rPr>
          <w:rStyle w:val="normaltextrun"/>
          <w:rFonts w:eastAsia="Times New Roman" w:cs="Arial"/>
          <w:szCs w:val="24"/>
          <w:lang w:eastAsia="en-GB"/>
        </w:rPr>
        <w:t xml:space="preserve"> </w:t>
      </w:r>
      <w:r w:rsidRPr="00C10DBA">
        <w:rPr>
          <w:rStyle w:val="normaltextrun"/>
          <w:rFonts w:eastAsia="Times New Roman" w:cs="Arial"/>
          <w:szCs w:val="24"/>
          <w:lang w:eastAsia="en-GB"/>
        </w:rPr>
        <w:t>competition</w:t>
      </w:r>
      <w:r w:rsidR="00EF05C7" w:rsidRPr="00C10DBA">
        <w:rPr>
          <w:rStyle w:val="normaltextrun"/>
          <w:rFonts w:eastAsia="Times New Roman" w:cs="Arial"/>
          <w:szCs w:val="24"/>
          <w:lang w:eastAsia="en-GB"/>
        </w:rPr>
        <w:t xml:space="preserve"> </w:t>
      </w:r>
      <w:r w:rsidRPr="00C10DBA">
        <w:rPr>
          <w:rStyle w:val="normaltextrun"/>
          <w:rFonts w:eastAsia="Times New Roman" w:cs="Arial"/>
          <w:szCs w:val="24"/>
          <w:lang w:eastAsia="en-GB"/>
        </w:rPr>
        <w:t>to fund innovations in FY 23/</w:t>
      </w:r>
      <w:r w:rsidR="00ED6003" w:rsidRPr="00C10DBA">
        <w:rPr>
          <w:rStyle w:val="normaltextrun"/>
          <w:rFonts w:eastAsia="Times New Roman" w:cs="Arial"/>
          <w:szCs w:val="24"/>
          <w:lang w:eastAsia="en-GB"/>
        </w:rPr>
        <w:t xml:space="preserve"> </w:t>
      </w:r>
      <w:r w:rsidRPr="00C10DBA">
        <w:rPr>
          <w:rStyle w:val="normaltextrun"/>
          <w:rFonts w:eastAsia="Times New Roman" w:cs="Arial"/>
          <w:szCs w:val="24"/>
          <w:lang w:eastAsia="en-GB"/>
        </w:rPr>
        <w:t>24</w:t>
      </w:r>
    </w:p>
    <w:p w14:paraId="3593FFE5" w14:textId="004FFAFF" w:rsidR="00227A33" w:rsidRPr="00C10DBA" w:rsidRDefault="00227A33" w:rsidP="00C10DBA">
      <w:pPr>
        <w:pStyle w:val="ListParagraph"/>
        <w:numPr>
          <w:ilvl w:val="0"/>
          <w:numId w:val="13"/>
        </w:numPr>
        <w:jc w:val="both"/>
        <w:rPr>
          <w:rStyle w:val="normaltextrun"/>
          <w:rFonts w:eastAsia="Times New Roman"/>
          <w:lang w:eastAsia="en-GB"/>
        </w:rPr>
      </w:pPr>
      <w:r w:rsidRPr="00C10DBA">
        <w:rPr>
          <w:rStyle w:val="normaltextrun"/>
          <w:rFonts w:eastAsia="Times New Roman" w:cs="Arial"/>
          <w:szCs w:val="24"/>
          <w:lang w:eastAsia="en-GB"/>
        </w:rPr>
        <w:t>AI</w:t>
      </w:r>
      <w:r w:rsidR="00EF05C7" w:rsidRPr="00C10DBA">
        <w:rPr>
          <w:rStyle w:val="normaltextrun"/>
          <w:rFonts w:eastAsia="Times New Roman" w:cs="Arial"/>
          <w:szCs w:val="24"/>
          <w:lang w:eastAsia="en-GB"/>
        </w:rPr>
        <w:t xml:space="preserve"> </w:t>
      </w:r>
      <w:r w:rsidRPr="00C10DBA">
        <w:rPr>
          <w:rStyle w:val="normaltextrun"/>
          <w:rFonts w:eastAsia="Times New Roman" w:cs="Arial"/>
          <w:szCs w:val="24"/>
          <w:lang w:eastAsia="en-GB"/>
        </w:rPr>
        <w:t>in Health and Care competition to fund innovations in FY 22/</w:t>
      </w:r>
      <w:r w:rsidR="00ED6003" w:rsidRPr="00C10DBA">
        <w:rPr>
          <w:rStyle w:val="normaltextrun"/>
          <w:rFonts w:eastAsia="Times New Roman" w:cs="Arial"/>
          <w:szCs w:val="24"/>
          <w:lang w:eastAsia="en-GB"/>
        </w:rPr>
        <w:t xml:space="preserve"> </w:t>
      </w:r>
      <w:r w:rsidRPr="00C10DBA">
        <w:rPr>
          <w:rStyle w:val="normaltextrun"/>
          <w:rFonts w:eastAsia="Times New Roman" w:cs="Arial"/>
          <w:szCs w:val="24"/>
          <w:lang w:eastAsia="en-GB"/>
        </w:rPr>
        <w:t>23</w:t>
      </w:r>
    </w:p>
    <w:p w14:paraId="5ADCA797" w14:textId="77777777" w:rsidR="002E2866" w:rsidRPr="00CD6B0A" w:rsidRDefault="002E2866" w:rsidP="00B84C2B">
      <w:pPr>
        <w:pStyle w:val="ListParagraph"/>
        <w:ind w:left="792" w:firstLine="0"/>
        <w:jc w:val="both"/>
        <w:rPr>
          <w:rFonts w:cs="Arial"/>
          <w:szCs w:val="24"/>
        </w:rPr>
      </w:pPr>
      <w:bookmarkStart w:id="3" w:name="_Hlk73450627"/>
    </w:p>
    <w:bookmarkEnd w:id="3"/>
    <w:p w14:paraId="1E9B55B8" w14:textId="68B3065E" w:rsidR="000A2C6D" w:rsidRPr="00CD6B0A" w:rsidRDefault="00871171" w:rsidP="00871171">
      <w:pPr>
        <w:ind w:left="360" w:firstLine="360"/>
        <w:jc w:val="both"/>
        <w:rPr>
          <w:rFonts w:cs="Arial"/>
          <w:szCs w:val="24"/>
        </w:rPr>
      </w:pPr>
      <w:r w:rsidRPr="00CD6B0A">
        <w:rPr>
          <w:rFonts w:cs="Arial"/>
          <w:szCs w:val="24"/>
        </w:rPr>
        <w:t xml:space="preserve">3.3 </w:t>
      </w:r>
      <w:r w:rsidR="00EB61B8" w:rsidRPr="00CD6B0A">
        <w:rPr>
          <w:rFonts w:cs="Arial"/>
          <w:szCs w:val="24"/>
        </w:rPr>
        <w:t>Requirements of NHSEI</w:t>
      </w:r>
    </w:p>
    <w:p w14:paraId="62F09A8B" w14:textId="370825B5" w:rsidR="00EB61B8" w:rsidRPr="00CD6B0A" w:rsidRDefault="00042C62" w:rsidP="00042C62">
      <w:pPr>
        <w:ind w:left="0" w:firstLine="0"/>
        <w:jc w:val="both"/>
        <w:rPr>
          <w:rStyle w:val="normaltextrun"/>
          <w:rFonts w:eastAsia="Times New Roman" w:cs="Arial"/>
          <w:szCs w:val="24"/>
          <w:lang w:eastAsia="en-GB"/>
        </w:rPr>
      </w:pPr>
      <w:r w:rsidRPr="00CD6B0A">
        <w:rPr>
          <w:rStyle w:val="normaltextrun"/>
          <w:rFonts w:eastAsia="Times New Roman" w:cs="Arial"/>
          <w:szCs w:val="24"/>
          <w:lang w:eastAsia="en-GB"/>
        </w:rPr>
        <w:t xml:space="preserve">NHSEI will support the suppler </w:t>
      </w:r>
      <w:r w:rsidR="002F3B79" w:rsidRPr="00CD6B0A">
        <w:rPr>
          <w:rStyle w:val="normaltextrun"/>
          <w:rFonts w:eastAsia="Times New Roman" w:cs="Arial"/>
          <w:szCs w:val="24"/>
          <w:lang w:eastAsia="en-GB"/>
        </w:rPr>
        <w:t>to run the competitions by:</w:t>
      </w:r>
    </w:p>
    <w:p w14:paraId="142E8CFA" w14:textId="4E9B5743" w:rsidR="00042C62" w:rsidRPr="00CD6B0A" w:rsidRDefault="00185BFF" w:rsidP="00042C62">
      <w:pPr>
        <w:pStyle w:val="ListParagraph"/>
        <w:numPr>
          <w:ilvl w:val="0"/>
          <w:numId w:val="12"/>
        </w:numPr>
        <w:jc w:val="both"/>
        <w:rPr>
          <w:rStyle w:val="normaltextrun"/>
          <w:rFonts w:eastAsia="Times New Roman" w:cs="Arial"/>
          <w:szCs w:val="24"/>
          <w:lang w:eastAsia="en-GB"/>
        </w:rPr>
      </w:pPr>
      <w:r w:rsidRPr="00CD6B0A">
        <w:rPr>
          <w:rStyle w:val="normaltextrun"/>
          <w:rFonts w:eastAsia="Times New Roman" w:cs="Arial"/>
          <w:szCs w:val="24"/>
          <w:lang w:eastAsia="en-GB"/>
        </w:rPr>
        <w:t>Support</w:t>
      </w:r>
      <w:r w:rsidR="002F3B79" w:rsidRPr="00CD6B0A">
        <w:rPr>
          <w:rStyle w:val="normaltextrun"/>
          <w:rFonts w:eastAsia="Times New Roman" w:cs="Arial"/>
          <w:szCs w:val="24"/>
          <w:lang w:eastAsia="en-GB"/>
        </w:rPr>
        <w:t>ing</w:t>
      </w:r>
      <w:r w:rsidRPr="00CD6B0A">
        <w:rPr>
          <w:rStyle w:val="normaltextrun"/>
          <w:rFonts w:eastAsia="Times New Roman" w:cs="Arial"/>
          <w:szCs w:val="24"/>
          <w:lang w:eastAsia="en-GB"/>
        </w:rPr>
        <w:t xml:space="preserve"> to scope the challenges</w:t>
      </w:r>
      <w:r w:rsidR="00642A18" w:rsidRPr="00CD6B0A">
        <w:rPr>
          <w:rStyle w:val="normaltextrun"/>
          <w:rFonts w:eastAsia="Times New Roman" w:cs="Arial"/>
          <w:szCs w:val="24"/>
          <w:lang w:eastAsia="en-GB"/>
        </w:rPr>
        <w:t xml:space="preserve"> </w:t>
      </w:r>
      <w:r w:rsidR="00D609A5" w:rsidRPr="00CD6B0A">
        <w:rPr>
          <w:rStyle w:val="normaltextrun"/>
          <w:rFonts w:eastAsia="Times New Roman" w:cs="Arial"/>
          <w:szCs w:val="24"/>
          <w:lang w:eastAsia="en-GB"/>
        </w:rPr>
        <w:t xml:space="preserve">and develop </w:t>
      </w:r>
      <w:r w:rsidR="00642A18" w:rsidRPr="00CD6B0A">
        <w:rPr>
          <w:rStyle w:val="normaltextrun"/>
          <w:rFonts w:eastAsia="Times New Roman" w:cs="Arial"/>
          <w:szCs w:val="24"/>
          <w:lang w:eastAsia="en-GB"/>
        </w:rPr>
        <w:t>the call specification</w:t>
      </w:r>
    </w:p>
    <w:p w14:paraId="26BEB2FF" w14:textId="59FC4856" w:rsidR="00185BFF" w:rsidRPr="00CD6B0A" w:rsidRDefault="00381D0F" w:rsidP="00042C62">
      <w:pPr>
        <w:pStyle w:val="ListParagraph"/>
        <w:numPr>
          <w:ilvl w:val="0"/>
          <w:numId w:val="12"/>
        </w:numPr>
        <w:jc w:val="both"/>
        <w:rPr>
          <w:rStyle w:val="normaltextrun"/>
          <w:rFonts w:eastAsia="Times New Roman" w:cs="Arial"/>
          <w:szCs w:val="24"/>
          <w:lang w:eastAsia="en-GB"/>
        </w:rPr>
      </w:pPr>
      <w:r w:rsidRPr="00CD6B0A">
        <w:rPr>
          <w:rStyle w:val="normaltextrun"/>
          <w:rFonts w:eastAsia="Times New Roman" w:cs="Arial"/>
          <w:szCs w:val="24"/>
          <w:lang w:eastAsia="en-GB"/>
        </w:rPr>
        <w:t>Support</w:t>
      </w:r>
      <w:r w:rsidR="00642A18" w:rsidRPr="00CD6B0A">
        <w:rPr>
          <w:rStyle w:val="normaltextrun"/>
          <w:rFonts w:eastAsia="Times New Roman" w:cs="Arial"/>
          <w:szCs w:val="24"/>
          <w:lang w:eastAsia="en-GB"/>
        </w:rPr>
        <w:t>ing</w:t>
      </w:r>
      <w:r w:rsidRPr="00CD6B0A">
        <w:rPr>
          <w:rStyle w:val="normaltextrun"/>
          <w:rFonts w:eastAsia="Times New Roman" w:cs="Arial"/>
          <w:szCs w:val="24"/>
          <w:lang w:eastAsia="en-GB"/>
        </w:rPr>
        <w:t xml:space="preserve"> </w:t>
      </w:r>
      <w:r w:rsidR="003165F7" w:rsidRPr="00CD6B0A">
        <w:rPr>
          <w:rStyle w:val="normaltextrun"/>
          <w:rFonts w:eastAsia="Times New Roman" w:cs="Arial"/>
          <w:szCs w:val="24"/>
          <w:lang w:eastAsia="en-GB"/>
        </w:rPr>
        <w:t>the assessment process</w:t>
      </w:r>
      <w:r w:rsidR="00E20585" w:rsidRPr="00CD6B0A">
        <w:rPr>
          <w:rStyle w:val="normaltextrun"/>
          <w:rFonts w:eastAsia="Times New Roman" w:cs="Arial"/>
          <w:szCs w:val="24"/>
          <w:lang w:eastAsia="en-GB"/>
        </w:rPr>
        <w:t xml:space="preserve"> by</w:t>
      </w:r>
      <w:r w:rsidR="003165F7" w:rsidRPr="00CD6B0A">
        <w:rPr>
          <w:rStyle w:val="normaltextrun"/>
          <w:rFonts w:eastAsia="Times New Roman" w:cs="Arial"/>
          <w:szCs w:val="24"/>
          <w:lang w:eastAsia="en-GB"/>
        </w:rPr>
        <w:t xml:space="preserve"> </w:t>
      </w:r>
      <w:r w:rsidR="00C238B2" w:rsidRPr="00CD6B0A">
        <w:rPr>
          <w:rStyle w:val="normaltextrun"/>
          <w:rFonts w:eastAsia="Times New Roman" w:cs="Arial"/>
          <w:szCs w:val="24"/>
          <w:lang w:eastAsia="en-GB"/>
        </w:rPr>
        <w:t>reviewing</w:t>
      </w:r>
      <w:r w:rsidR="00620636" w:rsidRPr="00CD6B0A">
        <w:rPr>
          <w:rStyle w:val="normaltextrun"/>
          <w:rFonts w:eastAsia="Times New Roman" w:cs="Arial"/>
          <w:szCs w:val="24"/>
          <w:lang w:eastAsia="en-GB"/>
        </w:rPr>
        <w:t xml:space="preserve"> </w:t>
      </w:r>
      <w:r w:rsidR="00E20585" w:rsidRPr="00CD6B0A">
        <w:rPr>
          <w:rStyle w:val="normaltextrun"/>
          <w:rFonts w:eastAsia="Times New Roman" w:cs="Arial"/>
          <w:szCs w:val="24"/>
          <w:lang w:eastAsia="en-GB"/>
        </w:rPr>
        <w:t xml:space="preserve">the </w:t>
      </w:r>
      <w:r w:rsidR="00620636" w:rsidRPr="00CD6B0A">
        <w:rPr>
          <w:rStyle w:val="normaltextrun"/>
          <w:rFonts w:eastAsia="Times New Roman" w:cs="Arial"/>
          <w:szCs w:val="24"/>
          <w:lang w:eastAsia="en-GB"/>
        </w:rPr>
        <w:t xml:space="preserve">proposed </w:t>
      </w:r>
      <w:r w:rsidR="00761A33" w:rsidRPr="00CD6B0A">
        <w:rPr>
          <w:rStyle w:val="normaltextrun"/>
          <w:rFonts w:eastAsia="Times New Roman" w:cs="Arial"/>
          <w:szCs w:val="24"/>
          <w:lang w:eastAsia="en-GB"/>
        </w:rPr>
        <w:t>clinical/</w:t>
      </w:r>
      <w:r w:rsidR="00CB1BD2">
        <w:rPr>
          <w:rStyle w:val="normaltextrun"/>
          <w:rFonts w:eastAsia="Times New Roman" w:cs="Arial"/>
          <w:szCs w:val="24"/>
          <w:lang w:eastAsia="en-GB"/>
        </w:rPr>
        <w:t xml:space="preserve"> </w:t>
      </w:r>
      <w:r w:rsidR="00761A33" w:rsidRPr="00CD6B0A">
        <w:rPr>
          <w:rStyle w:val="normaltextrun"/>
          <w:rFonts w:eastAsia="Times New Roman" w:cs="Arial"/>
          <w:szCs w:val="24"/>
          <w:lang w:eastAsia="en-GB"/>
        </w:rPr>
        <w:t xml:space="preserve">policy expertise </w:t>
      </w:r>
      <w:r w:rsidR="009F71DA" w:rsidRPr="00CD6B0A">
        <w:rPr>
          <w:rStyle w:val="normaltextrun"/>
          <w:rFonts w:eastAsia="Times New Roman" w:cs="Arial"/>
          <w:szCs w:val="24"/>
          <w:lang w:eastAsia="en-GB"/>
        </w:rPr>
        <w:t>and providing recommendations to fill any gaps in personnel</w:t>
      </w:r>
    </w:p>
    <w:p w14:paraId="67F85070" w14:textId="37C985E4" w:rsidR="00793972" w:rsidRPr="00CD6B0A" w:rsidRDefault="00793972" w:rsidP="00793972">
      <w:pPr>
        <w:pStyle w:val="ListParagraph"/>
        <w:numPr>
          <w:ilvl w:val="0"/>
          <w:numId w:val="12"/>
        </w:numPr>
        <w:jc w:val="both"/>
        <w:rPr>
          <w:rStyle w:val="normaltextrun"/>
          <w:rFonts w:eastAsia="Times New Roman" w:cs="Arial"/>
          <w:szCs w:val="24"/>
          <w:lang w:eastAsia="en-GB"/>
        </w:rPr>
      </w:pPr>
      <w:r w:rsidRPr="00CD6B0A">
        <w:rPr>
          <w:rStyle w:val="normaltextrun"/>
          <w:rFonts w:eastAsia="Times New Roman" w:cs="Arial"/>
          <w:szCs w:val="24"/>
          <w:lang w:eastAsia="en-GB"/>
        </w:rPr>
        <w:t>Promoting the competitions</w:t>
      </w:r>
      <w:r w:rsidR="009F71DA" w:rsidRPr="00CD6B0A">
        <w:rPr>
          <w:rStyle w:val="normaltextrun"/>
          <w:rFonts w:eastAsia="Times New Roman" w:cs="Arial"/>
          <w:szCs w:val="24"/>
          <w:lang w:eastAsia="en-GB"/>
        </w:rPr>
        <w:t xml:space="preserve"> through NHSEI communication channels</w:t>
      </w:r>
    </w:p>
    <w:p w14:paraId="6DAC902E" w14:textId="16DD1CAA" w:rsidR="00793972" w:rsidRPr="00CD6B0A" w:rsidRDefault="00793972" w:rsidP="00124802">
      <w:pPr>
        <w:pStyle w:val="ListParagraph"/>
        <w:numPr>
          <w:ilvl w:val="0"/>
          <w:numId w:val="12"/>
        </w:numPr>
        <w:jc w:val="both"/>
        <w:rPr>
          <w:rStyle w:val="normaltextrun"/>
          <w:rFonts w:eastAsia="Times New Roman" w:cs="Arial"/>
          <w:szCs w:val="24"/>
          <w:lang w:eastAsia="en-GB"/>
        </w:rPr>
      </w:pPr>
      <w:r w:rsidRPr="00CD6B0A">
        <w:rPr>
          <w:rStyle w:val="normaltextrun"/>
          <w:rFonts w:eastAsia="Times New Roman" w:cs="Arial"/>
          <w:szCs w:val="24"/>
          <w:lang w:eastAsia="en-GB"/>
        </w:rPr>
        <w:t>Partic</w:t>
      </w:r>
      <w:r w:rsidR="00124802" w:rsidRPr="00CD6B0A">
        <w:rPr>
          <w:rStyle w:val="normaltextrun"/>
          <w:rFonts w:eastAsia="Times New Roman" w:cs="Arial"/>
          <w:szCs w:val="24"/>
          <w:lang w:eastAsia="en-GB"/>
        </w:rPr>
        <w:t xml:space="preserve">ipating </w:t>
      </w:r>
      <w:r w:rsidRPr="00CD6B0A">
        <w:rPr>
          <w:rStyle w:val="normaltextrun"/>
          <w:rFonts w:eastAsia="Times New Roman" w:cs="Arial"/>
          <w:szCs w:val="24"/>
          <w:lang w:eastAsia="en-GB"/>
        </w:rPr>
        <w:t>in any briefing</w:t>
      </w:r>
      <w:r w:rsidR="009F71DA" w:rsidRPr="00CD6B0A">
        <w:rPr>
          <w:rStyle w:val="normaltextrun"/>
          <w:rFonts w:eastAsia="Times New Roman" w:cs="Arial"/>
          <w:szCs w:val="24"/>
          <w:lang w:eastAsia="en-GB"/>
        </w:rPr>
        <w:t>s</w:t>
      </w:r>
      <w:r w:rsidRPr="00CD6B0A">
        <w:rPr>
          <w:rStyle w:val="normaltextrun"/>
          <w:rFonts w:eastAsia="Times New Roman" w:cs="Arial"/>
          <w:szCs w:val="24"/>
          <w:lang w:eastAsia="en-GB"/>
        </w:rPr>
        <w:t xml:space="preserve"> or events</w:t>
      </w:r>
    </w:p>
    <w:p w14:paraId="30DC2355" w14:textId="24DDBF3E" w:rsidR="00463AC7" w:rsidRPr="00CD6B0A" w:rsidRDefault="00463AC7" w:rsidP="00124802">
      <w:pPr>
        <w:pStyle w:val="ListParagraph"/>
        <w:numPr>
          <w:ilvl w:val="0"/>
          <w:numId w:val="12"/>
        </w:numPr>
        <w:jc w:val="both"/>
        <w:rPr>
          <w:rStyle w:val="normaltextrun"/>
          <w:rFonts w:eastAsia="Times New Roman" w:cs="Arial"/>
          <w:szCs w:val="24"/>
          <w:lang w:eastAsia="en-GB"/>
        </w:rPr>
      </w:pPr>
      <w:r w:rsidRPr="00CD6B0A">
        <w:rPr>
          <w:rStyle w:val="normaltextrun"/>
          <w:rFonts w:eastAsia="Times New Roman" w:cs="Arial"/>
          <w:szCs w:val="24"/>
          <w:lang w:eastAsia="en-GB"/>
        </w:rPr>
        <w:t>Participating in shortlisting or interview panels</w:t>
      </w:r>
    </w:p>
    <w:p w14:paraId="610115F8" w14:textId="27FEBE6E" w:rsidR="000F34C5" w:rsidRPr="00CD6B0A" w:rsidRDefault="000F34C5" w:rsidP="00124802">
      <w:pPr>
        <w:pStyle w:val="ListParagraph"/>
        <w:numPr>
          <w:ilvl w:val="0"/>
          <w:numId w:val="12"/>
        </w:numPr>
        <w:jc w:val="both"/>
        <w:rPr>
          <w:rStyle w:val="normaltextrun"/>
          <w:rFonts w:eastAsia="Times New Roman" w:cs="Arial"/>
          <w:szCs w:val="24"/>
          <w:lang w:eastAsia="en-GB"/>
        </w:rPr>
      </w:pPr>
      <w:r w:rsidRPr="00CD6B0A">
        <w:rPr>
          <w:rStyle w:val="normaltextrun"/>
          <w:rFonts w:eastAsia="Times New Roman" w:cs="Arial"/>
          <w:szCs w:val="24"/>
          <w:lang w:eastAsia="en-GB"/>
        </w:rPr>
        <w:t xml:space="preserve">Providing evaluation guidance to </w:t>
      </w:r>
      <w:r w:rsidR="007B7BF0" w:rsidRPr="00CD6B0A">
        <w:rPr>
          <w:rStyle w:val="normaltextrun"/>
          <w:rFonts w:eastAsia="Times New Roman" w:cs="Arial"/>
          <w:szCs w:val="24"/>
          <w:lang w:eastAsia="en-GB"/>
        </w:rPr>
        <w:t>awardees</w:t>
      </w:r>
    </w:p>
    <w:p w14:paraId="68A33000" w14:textId="3C300159" w:rsidR="00124802" w:rsidRPr="00CD6B0A" w:rsidRDefault="00124802" w:rsidP="00124802">
      <w:pPr>
        <w:pStyle w:val="ListParagraph"/>
        <w:numPr>
          <w:ilvl w:val="0"/>
          <w:numId w:val="12"/>
        </w:numPr>
        <w:jc w:val="both"/>
        <w:rPr>
          <w:rStyle w:val="normaltextrun"/>
          <w:rFonts w:eastAsia="Times New Roman" w:cs="Arial"/>
          <w:szCs w:val="24"/>
          <w:lang w:eastAsia="en-GB"/>
        </w:rPr>
      </w:pPr>
      <w:r w:rsidRPr="00CD6B0A">
        <w:rPr>
          <w:rStyle w:val="normaltextrun"/>
          <w:rFonts w:eastAsia="Times New Roman" w:cs="Arial"/>
          <w:szCs w:val="24"/>
          <w:lang w:eastAsia="en-GB"/>
        </w:rPr>
        <w:t xml:space="preserve">Supporting the awardees to overcome implementation barriers </w:t>
      </w:r>
      <w:r w:rsidR="00E21D01" w:rsidRPr="00CD6B0A">
        <w:rPr>
          <w:rStyle w:val="normaltextrun"/>
          <w:rFonts w:eastAsia="Times New Roman" w:cs="Arial"/>
          <w:szCs w:val="24"/>
          <w:lang w:eastAsia="en-GB"/>
        </w:rPr>
        <w:t>when working with the NHS.</w:t>
      </w:r>
    </w:p>
    <w:p w14:paraId="02C5E986" w14:textId="7E05DDCF" w:rsidR="003A4F49" w:rsidRPr="000102D0" w:rsidRDefault="003A4F49" w:rsidP="00A91C7E">
      <w:pPr>
        <w:pStyle w:val="Heading1"/>
        <w:numPr>
          <w:ilvl w:val="0"/>
          <w:numId w:val="10"/>
        </w:numPr>
        <w:jc w:val="both"/>
        <w:rPr>
          <w:rFonts w:ascii="Arial" w:hAnsi="Arial" w:cs="Arial"/>
          <w:b/>
          <w:bCs/>
          <w:color w:val="0066FF"/>
        </w:rPr>
      </w:pPr>
      <w:bookmarkStart w:id="4" w:name="_Toc73723451"/>
      <w:r w:rsidRPr="000102D0">
        <w:rPr>
          <w:rFonts w:ascii="Arial" w:hAnsi="Arial" w:cs="Arial"/>
          <w:b/>
          <w:bCs/>
          <w:color w:val="0066FF"/>
        </w:rPr>
        <w:t xml:space="preserve">Contract Management and </w:t>
      </w:r>
      <w:r w:rsidR="002C6FFA" w:rsidRPr="000102D0">
        <w:rPr>
          <w:rFonts w:ascii="Arial" w:hAnsi="Arial" w:cs="Arial"/>
          <w:b/>
          <w:bCs/>
          <w:color w:val="0066FF"/>
        </w:rPr>
        <w:t>R</w:t>
      </w:r>
      <w:r w:rsidRPr="000102D0">
        <w:rPr>
          <w:rFonts w:ascii="Arial" w:hAnsi="Arial" w:cs="Arial"/>
          <w:b/>
          <w:bCs/>
          <w:color w:val="0066FF"/>
        </w:rPr>
        <w:t>eporting</w:t>
      </w:r>
      <w:bookmarkEnd w:id="4"/>
    </w:p>
    <w:p w14:paraId="1E36465C" w14:textId="77777777" w:rsidR="00324BFA" w:rsidRPr="000102D0" w:rsidRDefault="00324BFA" w:rsidP="00324BFA">
      <w:pPr>
        <w:spacing w:before="0" w:after="0" w:line="240" w:lineRule="auto"/>
        <w:jc w:val="both"/>
        <w:textAlignment w:val="baseline"/>
        <w:rPr>
          <w:rFonts w:cs="Arial"/>
        </w:rPr>
      </w:pPr>
    </w:p>
    <w:p w14:paraId="4EDB12F8" w14:textId="421B46FC" w:rsidR="00324BFA" w:rsidRPr="00CD6B0A" w:rsidRDefault="007865BC" w:rsidP="00324BFA">
      <w:pPr>
        <w:spacing w:before="0" w:after="0" w:line="240" w:lineRule="auto"/>
        <w:jc w:val="both"/>
        <w:textAlignment w:val="baseline"/>
        <w:rPr>
          <w:rStyle w:val="normaltextrun"/>
          <w:rFonts w:eastAsia="Times New Roman" w:cs="Arial"/>
          <w:color w:val="000000"/>
          <w:szCs w:val="24"/>
          <w:shd w:val="clear" w:color="auto" w:fill="FFFFFF"/>
          <w:lang w:eastAsia="en-GB"/>
        </w:rPr>
      </w:pPr>
      <w:r w:rsidRPr="00CD6B0A">
        <w:rPr>
          <w:rFonts w:cs="Arial"/>
          <w:szCs w:val="24"/>
        </w:rPr>
        <w:t>4</w:t>
      </w:r>
      <w:r w:rsidR="00324BFA" w:rsidRPr="00CD6B0A">
        <w:rPr>
          <w:rFonts w:cs="Arial"/>
          <w:szCs w:val="24"/>
        </w:rPr>
        <w:t>.1 Contract Management</w:t>
      </w:r>
    </w:p>
    <w:p w14:paraId="36291578" w14:textId="14E237D5" w:rsidR="00C40102" w:rsidRPr="006E7A6C" w:rsidRDefault="00C40102" w:rsidP="006200C4">
      <w:pPr>
        <w:pStyle w:val="ListParagraph"/>
        <w:ind w:left="360" w:firstLine="0"/>
        <w:jc w:val="both"/>
        <w:rPr>
          <w:rStyle w:val="normaltextrun"/>
          <w:rFonts w:eastAsia="Times New Roman" w:cs="Arial"/>
          <w:szCs w:val="24"/>
          <w:lang w:eastAsia="en-GB"/>
        </w:rPr>
      </w:pPr>
      <w:r w:rsidRPr="006E7A6C">
        <w:rPr>
          <w:rStyle w:val="normaltextrun"/>
          <w:rFonts w:eastAsia="Times New Roman" w:cs="Arial"/>
          <w:szCs w:val="24"/>
          <w:lang w:eastAsia="en-GB"/>
        </w:rPr>
        <w:t>Annual performance objectives, deliverables and metrics will be agreed and signed by NHSEI and the supplier.</w:t>
      </w:r>
    </w:p>
    <w:p w14:paraId="7D529DBF" w14:textId="77777777" w:rsidR="00965D8E" w:rsidRPr="006E7A6C" w:rsidRDefault="00965D8E" w:rsidP="006200C4">
      <w:pPr>
        <w:pStyle w:val="ListParagraph"/>
        <w:ind w:left="360" w:firstLine="0"/>
        <w:jc w:val="both"/>
        <w:rPr>
          <w:rStyle w:val="normaltextrun"/>
          <w:rFonts w:eastAsia="Times New Roman" w:cs="Arial"/>
          <w:szCs w:val="24"/>
          <w:lang w:eastAsia="en-GB"/>
        </w:rPr>
      </w:pPr>
    </w:p>
    <w:p w14:paraId="28D4D1BD" w14:textId="27B7C36E" w:rsidR="008741F8" w:rsidRPr="006E7A6C" w:rsidRDefault="00301CFB" w:rsidP="006200C4">
      <w:pPr>
        <w:pStyle w:val="ListParagraph"/>
        <w:ind w:left="360" w:firstLine="0"/>
        <w:jc w:val="both"/>
        <w:rPr>
          <w:rStyle w:val="normaltextrun"/>
          <w:rFonts w:eastAsia="Times New Roman" w:cs="Arial"/>
          <w:szCs w:val="24"/>
          <w:lang w:eastAsia="en-GB"/>
        </w:rPr>
      </w:pPr>
      <w:r w:rsidRPr="006E7A6C">
        <w:rPr>
          <w:rStyle w:val="normaltextrun"/>
          <w:rFonts w:eastAsia="Times New Roman" w:cs="Arial"/>
          <w:szCs w:val="24"/>
          <w:lang w:eastAsia="en-GB"/>
        </w:rPr>
        <w:t>A</w:t>
      </w:r>
      <w:r w:rsidR="00D05062" w:rsidRPr="006E7A6C">
        <w:rPr>
          <w:rStyle w:val="normaltextrun"/>
          <w:rFonts w:eastAsia="Times New Roman" w:cs="Arial"/>
          <w:szCs w:val="24"/>
          <w:lang w:eastAsia="en-GB"/>
        </w:rPr>
        <w:t xml:space="preserve"> </w:t>
      </w:r>
      <w:r w:rsidR="00F17040" w:rsidRPr="006E7A6C">
        <w:rPr>
          <w:rStyle w:val="normaltextrun"/>
          <w:rFonts w:eastAsia="Times New Roman" w:cs="Arial"/>
          <w:szCs w:val="24"/>
          <w:lang w:eastAsia="en-GB"/>
        </w:rPr>
        <w:t xml:space="preserve">committee </w:t>
      </w:r>
      <w:r w:rsidR="00D05062" w:rsidRPr="006E7A6C">
        <w:rPr>
          <w:rStyle w:val="normaltextrun"/>
          <w:rFonts w:eastAsia="Times New Roman" w:cs="Arial"/>
          <w:szCs w:val="24"/>
          <w:lang w:eastAsia="en-GB"/>
        </w:rPr>
        <w:t>board will be established to oversee the</w:t>
      </w:r>
      <w:r w:rsidR="00D775C3" w:rsidRPr="006E7A6C">
        <w:rPr>
          <w:rStyle w:val="normaltextrun"/>
          <w:rFonts w:eastAsia="Times New Roman" w:cs="Arial"/>
          <w:szCs w:val="24"/>
          <w:lang w:eastAsia="en-GB"/>
        </w:rPr>
        <w:t xml:space="preserve"> whole </w:t>
      </w:r>
      <w:r w:rsidR="00CB5ADA" w:rsidRPr="006E7A6C">
        <w:rPr>
          <w:rStyle w:val="normaltextrun"/>
          <w:rFonts w:eastAsia="Times New Roman" w:cs="Arial"/>
          <w:szCs w:val="24"/>
          <w:lang w:eastAsia="en-GB"/>
        </w:rPr>
        <w:t xml:space="preserve">programme. </w:t>
      </w:r>
      <w:r w:rsidR="008F60D4" w:rsidRPr="006E7A6C">
        <w:rPr>
          <w:rStyle w:val="normaltextrun"/>
          <w:rFonts w:eastAsia="Times New Roman" w:cs="Arial"/>
          <w:szCs w:val="24"/>
          <w:lang w:eastAsia="en-GB"/>
        </w:rPr>
        <w:t xml:space="preserve"> </w:t>
      </w:r>
      <w:r w:rsidR="00CB5ADA" w:rsidRPr="006E7A6C">
        <w:rPr>
          <w:rStyle w:val="normaltextrun"/>
          <w:rFonts w:eastAsia="Times New Roman" w:cs="Arial"/>
          <w:szCs w:val="24"/>
          <w:lang w:eastAsia="en-GB"/>
        </w:rPr>
        <w:t>This will be chaired by a senior leader at NHSEI</w:t>
      </w:r>
      <w:r w:rsidR="004112AF" w:rsidRPr="006E7A6C">
        <w:rPr>
          <w:rStyle w:val="normaltextrun"/>
          <w:rFonts w:eastAsia="Times New Roman" w:cs="Arial"/>
          <w:szCs w:val="24"/>
          <w:lang w:eastAsia="en-GB"/>
        </w:rPr>
        <w:t xml:space="preserve"> and held quarterly. </w:t>
      </w:r>
      <w:r w:rsidR="008F60D4" w:rsidRPr="006E7A6C">
        <w:rPr>
          <w:rStyle w:val="normaltextrun"/>
          <w:rFonts w:eastAsia="Times New Roman" w:cs="Arial"/>
          <w:szCs w:val="24"/>
          <w:lang w:eastAsia="en-GB"/>
        </w:rPr>
        <w:t xml:space="preserve"> </w:t>
      </w:r>
      <w:r w:rsidR="002E00D5" w:rsidRPr="006E7A6C">
        <w:rPr>
          <w:rStyle w:val="normaltextrun"/>
          <w:rFonts w:eastAsia="Times New Roman" w:cs="Arial"/>
          <w:szCs w:val="24"/>
          <w:lang w:eastAsia="en-GB"/>
        </w:rPr>
        <w:t xml:space="preserve">It will include </w:t>
      </w:r>
      <w:r w:rsidR="00F17040" w:rsidRPr="006E7A6C">
        <w:rPr>
          <w:rStyle w:val="normaltextrun"/>
          <w:rFonts w:eastAsia="Times New Roman" w:cs="Arial"/>
          <w:szCs w:val="24"/>
          <w:lang w:eastAsia="en-GB"/>
        </w:rPr>
        <w:t>representation</w:t>
      </w:r>
      <w:r w:rsidR="002E00D5" w:rsidRPr="006E7A6C">
        <w:rPr>
          <w:rStyle w:val="normaltextrun"/>
          <w:rFonts w:eastAsia="Times New Roman" w:cs="Arial"/>
          <w:szCs w:val="24"/>
          <w:lang w:eastAsia="en-GB"/>
        </w:rPr>
        <w:t xml:space="preserve"> from NHSEI</w:t>
      </w:r>
      <w:r w:rsidR="00992AD3" w:rsidRPr="006E7A6C">
        <w:rPr>
          <w:rStyle w:val="normaltextrun"/>
          <w:rFonts w:eastAsia="Times New Roman" w:cs="Arial"/>
          <w:szCs w:val="24"/>
          <w:lang w:eastAsia="en-GB"/>
        </w:rPr>
        <w:t xml:space="preserve">, </w:t>
      </w:r>
      <w:r w:rsidR="00787A6B" w:rsidRPr="006E7A6C">
        <w:rPr>
          <w:rStyle w:val="normaltextrun"/>
          <w:rFonts w:eastAsia="Times New Roman" w:cs="Arial"/>
          <w:szCs w:val="24"/>
          <w:lang w:eastAsia="en-GB"/>
        </w:rPr>
        <w:t>patients</w:t>
      </w:r>
      <w:r w:rsidR="00992AD3" w:rsidRPr="006E7A6C">
        <w:rPr>
          <w:rStyle w:val="normaltextrun"/>
          <w:rFonts w:eastAsia="Times New Roman" w:cs="Arial"/>
          <w:szCs w:val="24"/>
          <w:lang w:eastAsia="en-GB"/>
        </w:rPr>
        <w:t xml:space="preserve"> and other stakeholders.</w:t>
      </w:r>
      <w:r w:rsidR="008F60D4" w:rsidRPr="006E7A6C">
        <w:rPr>
          <w:rStyle w:val="normaltextrun"/>
          <w:rFonts w:eastAsia="Times New Roman" w:cs="Arial"/>
          <w:szCs w:val="24"/>
          <w:lang w:eastAsia="en-GB"/>
        </w:rPr>
        <w:t xml:space="preserve"> </w:t>
      </w:r>
      <w:r w:rsidR="00992AD3" w:rsidRPr="006E7A6C">
        <w:rPr>
          <w:rStyle w:val="normaltextrun"/>
          <w:rFonts w:eastAsia="Times New Roman" w:cs="Arial"/>
          <w:szCs w:val="24"/>
          <w:lang w:eastAsia="en-GB"/>
        </w:rPr>
        <w:t xml:space="preserve"> </w:t>
      </w:r>
      <w:r w:rsidR="004C6A4B" w:rsidRPr="006E7A6C">
        <w:rPr>
          <w:rStyle w:val="normaltextrun"/>
          <w:rFonts w:eastAsia="Times New Roman" w:cs="Arial"/>
          <w:szCs w:val="24"/>
          <w:lang w:eastAsia="en-GB"/>
        </w:rPr>
        <w:t xml:space="preserve">A senior representative </w:t>
      </w:r>
      <w:r w:rsidR="00C030F0" w:rsidRPr="006E7A6C">
        <w:rPr>
          <w:rStyle w:val="normaltextrun"/>
          <w:rFonts w:eastAsia="Times New Roman" w:cs="Arial"/>
          <w:szCs w:val="24"/>
          <w:lang w:eastAsia="en-GB"/>
        </w:rPr>
        <w:t xml:space="preserve">from the supplier will be expected to attend the board. </w:t>
      </w:r>
      <w:r w:rsidR="008F60D4" w:rsidRPr="006E7A6C">
        <w:rPr>
          <w:rStyle w:val="normaltextrun"/>
          <w:rFonts w:eastAsia="Times New Roman" w:cs="Arial"/>
          <w:szCs w:val="24"/>
          <w:lang w:eastAsia="en-GB"/>
        </w:rPr>
        <w:t xml:space="preserve"> </w:t>
      </w:r>
      <w:r w:rsidR="00C030F0" w:rsidRPr="006E7A6C">
        <w:rPr>
          <w:rStyle w:val="normaltextrun"/>
          <w:rFonts w:eastAsia="Times New Roman" w:cs="Arial"/>
          <w:szCs w:val="24"/>
          <w:lang w:eastAsia="en-GB"/>
        </w:rPr>
        <w:t>T</w:t>
      </w:r>
      <w:r w:rsidR="008011AF" w:rsidRPr="006E7A6C">
        <w:rPr>
          <w:rStyle w:val="normaltextrun"/>
          <w:rFonts w:eastAsia="Times New Roman" w:cs="Arial"/>
          <w:szCs w:val="24"/>
          <w:lang w:eastAsia="en-GB"/>
        </w:rPr>
        <w:t xml:space="preserve">he purpose of the board will be to </w:t>
      </w:r>
      <w:r w:rsidR="00DF4519" w:rsidRPr="006E7A6C">
        <w:rPr>
          <w:rStyle w:val="normaltextrun"/>
          <w:rFonts w:eastAsia="Times New Roman" w:cs="Arial"/>
          <w:szCs w:val="24"/>
          <w:lang w:eastAsia="en-GB"/>
        </w:rPr>
        <w:t xml:space="preserve">provide strategic direction </w:t>
      </w:r>
      <w:r w:rsidR="00D015B9" w:rsidRPr="006E7A6C">
        <w:rPr>
          <w:rStyle w:val="normaltextrun"/>
          <w:rFonts w:eastAsia="Times New Roman" w:cs="Arial"/>
          <w:szCs w:val="24"/>
          <w:lang w:eastAsia="en-GB"/>
        </w:rPr>
        <w:t xml:space="preserve">of the programme, promote the programme’s values and </w:t>
      </w:r>
      <w:r w:rsidR="00AC7ABD" w:rsidRPr="006E7A6C">
        <w:rPr>
          <w:rStyle w:val="normaltextrun"/>
          <w:rFonts w:eastAsia="Times New Roman" w:cs="Arial"/>
          <w:szCs w:val="24"/>
          <w:lang w:eastAsia="en-GB"/>
        </w:rPr>
        <w:t xml:space="preserve">maximise the programmes impact. </w:t>
      </w:r>
      <w:r w:rsidR="00C0094E" w:rsidRPr="006E7A6C">
        <w:rPr>
          <w:rStyle w:val="normaltextrun"/>
          <w:rFonts w:eastAsia="Times New Roman" w:cs="Arial"/>
          <w:szCs w:val="24"/>
          <w:lang w:eastAsia="en-GB"/>
        </w:rPr>
        <w:t xml:space="preserve"> </w:t>
      </w:r>
      <w:r w:rsidR="58E5D6DD" w:rsidRPr="006E7A6C">
        <w:rPr>
          <w:rStyle w:val="normaltextrun"/>
          <w:rFonts w:eastAsia="Times New Roman" w:cs="Arial"/>
          <w:szCs w:val="24"/>
          <w:lang w:eastAsia="en-GB"/>
        </w:rPr>
        <w:t xml:space="preserve">The board will also be responsible for discussing </w:t>
      </w:r>
      <w:r w:rsidR="7430F470" w:rsidRPr="006E7A6C">
        <w:rPr>
          <w:rStyle w:val="normaltextrun"/>
          <w:rFonts w:eastAsia="Times New Roman" w:cs="Arial"/>
          <w:szCs w:val="24"/>
          <w:lang w:eastAsia="en-GB"/>
        </w:rPr>
        <w:t xml:space="preserve">any </w:t>
      </w:r>
      <w:r w:rsidR="58E5D6DD" w:rsidRPr="006E7A6C">
        <w:rPr>
          <w:rStyle w:val="normaltextrun"/>
          <w:rFonts w:eastAsia="Times New Roman" w:cs="Arial"/>
          <w:szCs w:val="24"/>
          <w:lang w:eastAsia="en-GB"/>
        </w:rPr>
        <w:t xml:space="preserve">change control </w:t>
      </w:r>
      <w:r w:rsidR="12B78930" w:rsidRPr="006E7A6C">
        <w:rPr>
          <w:rStyle w:val="normaltextrun"/>
          <w:rFonts w:eastAsia="Times New Roman" w:cs="Arial"/>
          <w:szCs w:val="24"/>
          <w:lang w:eastAsia="en-GB"/>
        </w:rPr>
        <w:t xml:space="preserve">requests in relation to the contract </w:t>
      </w:r>
      <w:r w:rsidR="58E5D6DD" w:rsidRPr="006E7A6C">
        <w:rPr>
          <w:rStyle w:val="normaltextrun"/>
          <w:rFonts w:eastAsia="Times New Roman" w:cs="Arial"/>
          <w:szCs w:val="24"/>
          <w:lang w:eastAsia="en-GB"/>
        </w:rPr>
        <w:t>for NHSEI to agree wit</w:t>
      </w:r>
      <w:r w:rsidR="218FCE20" w:rsidRPr="006E7A6C">
        <w:rPr>
          <w:rStyle w:val="normaltextrun"/>
          <w:rFonts w:eastAsia="Times New Roman" w:cs="Arial"/>
          <w:szCs w:val="24"/>
          <w:lang w:eastAsia="en-GB"/>
        </w:rPr>
        <w:t>h the supplier.</w:t>
      </w:r>
    </w:p>
    <w:p w14:paraId="55B64425" w14:textId="77777777" w:rsidR="0018412E" w:rsidRPr="006E7A6C" w:rsidRDefault="0018412E" w:rsidP="006200C4">
      <w:pPr>
        <w:pStyle w:val="ListParagraph"/>
        <w:ind w:left="360" w:firstLine="0"/>
        <w:jc w:val="both"/>
        <w:rPr>
          <w:rStyle w:val="normaltextrun"/>
          <w:rFonts w:eastAsia="Times New Roman" w:cs="Arial"/>
          <w:szCs w:val="24"/>
          <w:lang w:eastAsia="en-GB"/>
        </w:rPr>
      </w:pPr>
    </w:p>
    <w:p w14:paraId="5DAF98D5" w14:textId="7663882F" w:rsidR="0018412E" w:rsidRPr="006E7A6C" w:rsidRDefault="0018412E" w:rsidP="0018412E">
      <w:pPr>
        <w:pStyle w:val="ListParagraph"/>
        <w:ind w:left="360" w:firstLine="0"/>
        <w:jc w:val="both"/>
        <w:rPr>
          <w:rStyle w:val="normaltextrun"/>
          <w:rFonts w:eastAsia="Times New Roman" w:cs="Arial"/>
          <w:szCs w:val="24"/>
          <w:lang w:eastAsia="en-GB"/>
        </w:rPr>
      </w:pPr>
      <w:r w:rsidRPr="006E7A6C">
        <w:rPr>
          <w:rStyle w:val="normaltextrun"/>
          <w:rFonts w:eastAsia="Times New Roman" w:cs="Arial"/>
          <w:szCs w:val="24"/>
          <w:lang w:eastAsia="en-GB"/>
        </w:rPr>
        <w:t xml:space="preserve">The successful supplier will be expected to report </w:t>
      </w:r>
      <w:r w:rsidR="00686959" w:rsidRPr="006E7A6C">
        <w:rPr>
          <w:rStyle w:val="normaltextrun"/>
          <w:rFonts w:eastAsia="Times New Roman" w:cs="Arial"/>
          <w:szCs w:val="24"/>
          <w:lang w:eastAsia="en-GB"/>
        </w:rPr>
        <w:t>in</w:t>
      </w:r>
      <w:r w:rsidRPr="006E7A6C">
        <w:rPr>
          <w:rStyle w:val="normaltextrun"/>
          <w:rFonts w:eastAsia="Times New Roman" w:cs="Arial"/>
          <w:szCs w:val="24"/>
          <w:lang w:eastAsia="en-GB"/>
        </w:rPr>
        <w:t xml:space="preserve">to </w:t>
      </w:r>
      <w:r w:rsidR="00CA693C" w:rsidRPr="006E7A6C">
        <w:rPr>
          <w:rStyle w:val="normaltextrun"/>
          <w:rFonts w:eastAsia="Times New Roman" w:cs="Arial"/>
          <w:szCs w:val="24"/>
          <w:lang w:eastAsia="en-GB"/>
        </w:rPr>
        <w:t xml:space="preserve">the board </w:t>
      </w:r>
      <w:r w:rsidRPr="006E7A6C">
        <w:rPr>
          <w:rStyle w:val="normaltextrun"/>
          <w:rFonts w:eastAsia="Times New Roman" w:cs="Arial"/>
          <w:szCs w:val="24"/>
          <w:lang w:eastAsia="en-GB"/>
        </w:rPr>
        <w:t xml:space="preserve">on objectives, deliverables and metrics and will also update the risk register where appropriate. </w:t>
      </w:r>
      <w:r w:rsidR="00095271" w:rsidRPr="006E7A6C">
        <w:rPr>
          <w:rStyle w:val="normaltextrun"/>
          <w:rFonts w:eastAsia="Times New Roman" w:cs="Arial"/>
          <w:szCs w:val="24"/>
          <w:lang w:eastAsia="en-GB"/>
        </w:rPr>
        <w:t xml:space="preserve"> </w:t>
      </w:r>
      <w:r w:rsidRPr="006E7A6C">
        <w:rPr>
          <w:rStyle w:val="normaltextrun"/>
          <w:rFonts w:eastAsia="Times New Roman" w:cs="Arial"/>
          <w:szCs w:val="24"/>
          <w:lang w:eastAsia="en-GB"/>
        </w:rPr>
        <w:t xml:space="preserve">A template report will be provided. </w:t>
      </w:r>
      <w:r w:rsidR="00095271" w:rsidRPr="006E7A6C">
        <w:rPr>
          <w:rStyle w:val="normaltextrun"/>
          <w:rFonts w:eastAsia="Times New Roman" w:cs="Arial"/>
          <w:szCs w:val="24"/>
          <w:lang w:eastAsia="en-GB"/>
        </w:rPr>
        <w:t xml:space="preserve"> </w:t>
      </w:r>
      <w:r w:rsidR="00207DCA" w:rsidRPr="006E7A6C">
        <w:rPr>
          <w:rStyle w:val="normaltextrun"/>
          <w:rFonts w:eastAsia="Times New Roman" w:cs="Arial"/>
          <w:szCs w:val="24"/>
          <w:lang w:eastAsia="en-GB"/>
        </w:rPr>
        <w:t xml:space="preserve">Papers to the board </w:t>
      </w:r>
      <w:r w:rsidR="0019269F" w:rsidRPr="006E7A6C">
        <w:rPr>
          <w:rStyle w:val="normaltextrun"/>
          <w:rFonts w:eastAsia="Times New Roman" w:cs="Arial"/>
          <w:szCs w:val="24"/>
          <w:lang w:eastAsia="en-GB"/>
        </w:rPr>
        <w:t>will be required 2 weeks before the board date</w:t>
      </w:r>
      <w:r w:rsidR="000E0209" w:rsidRPr="006E7A6C">
        <w:rPr>
          <w:rStyle w:val="normaltextrun"/>
          <w:rFonts w:eastAsia="Times New Roman" w:cs="Arial"/>
          <w:szCs w:val="24"/>
          <w:lang w:eastAsia="en-GB"/>
        </w:rPr>
        <w:t>.</w:t>
      </w:r>
    </w:p>
    <w:p w14:paraId="4B991C40" w14:textId="77777777" w:rsidR="00C0094E" w:rsidRPr="006E7A6C" w:rsidRDefault="00C0094E" w:rsidP="006200C4">
      <w:pPr>
        <w:pStyle w:val="ListParagraph"/>
        <w:ind w:left="360" w:firstLine="0"/>
        <w:jc w:val="both"/>
        <w:rPr>
          <w:rStyle w:val="normaltextrun"/>
          <w:rFonts w:eastAsia="Times New Roman" w:cs="Arial"/>
          <w:szCs w:val="24"/>
          <w:lang w:eastAsia="en-GB"/>
        </w:rPr>
      </w:pPr>
    </w:p>
    <w:p w14:paraId="09CA68D7" w14:textId="3CCD2D97" w:rsidR="00CA1E9A" w:rsidRPr="006E7A6C" w:rsidRDefault="0036589A" w:rsidP="0018412E">
      <w:pPr>
        <w:pStyle w:val="ListParagraph"/>
        <w:ind w:left="360" w:firstLine="0"/>
        <w:jc w:val="both"/>
        <w:rPr>
          <w:rStyle w:val="normaltextrun"/>
          <w:rFonts w:eastAsia="Times New Roman" w:cs="Arial"/>
          <w:szCs w:val="24"/>
          <w:lang w:eastAsia="en-GB"/>
        </w:rPr>
      </w:pPr>
      <w:r w:rsidRPr="006E7A6C">
        <w:rPr>
          <w:rStyle w:val="normaltextrun"/>
          <w:rFonts w:eastAsia="Times New Roman" w:cs="Arial"/>
          <w:szCs w:val="24"/>
          <w:lang w:eastAsia="en-GB"/>
        </w:rPr>
        <w:t xml:space="preserve">NHSEI cancer and AI teams will have informal meetings with the supplier </w:t>
      </w:r>
      <w:r w:rsidR="001D111E" w:rsidRPr="006E7A6C">
        <w:rPr>
          <w:rStyle w:val="normaltextrun"/>
          <w:rFonts w:eastAsia="Times New Roman" w:cs="Arial"/>
          <w:szCs w:val="24"/>
          <w:lang w:eastAsia="en-GB"/>
        </w:rPr>
        <w:t xml:space="preserve">separately </w:t>
      </w:r>
      <w:r w:rsidRPr="006E7A6C">
        <w:rPr>
          <w:rStyle w:val="normaltextrun"/>
          <w:rFonts w:eastAsia="Times New Roman" w:cs="Arial"/>
          <w:szCs w:val="24"/>
          <w:lang w:eastAsia="en-GB"/>
        </w:rPr>
        <w:t>which are expected to take place fortnightly to discuss updates, progress, plans and operational issues.</w:t>
      </w:r>
      <w:r w:rsidR="00095271" w:rsidRPr="006E7A6C">
        <w:rPr>
          <w:rStyle w:val="normaltextrun"/>
          <w:rFonts w:eastAsia="Times New Roman" w:cs="Arial"/>
          <w:szCs w:val="24"/>
          <w:lang w:eastAsia="en-GB"/>
        </w:rPr>
        <w:t xml:space="preserve"> </w:t>
      </w:r>
      <w:r w:rsidRPr="006E7A6C">
        <w:rPr>
          <w:rStyle w:val="normaltextrun"/>
          <w:rFonts w:eastAsia="Times New Roman" w:cs="Arial"/>
          <w:szCs w:val="24"/>
          <w:lang w:eastAsia="en-GB"/>
        </w:rPr>
        <w:t xml:space="preserve"> These meeting will be checkpoints to ensure the efficient and effective delivery of the competitions.</w:t>
      </w:r>
    </w:p>
    <w:p w14:paraId="755DDAF0" w14:textId="77777777" w:rsidR="0018412E" w:rsidRPr="006E7A6C" w:rsidRDefault="0018412E" w:rsidP="0018412E">
      <w:pPr>
        <w:pStyle w:val="ListParagraph"/>
        <w:ind w:left="360" w:firstLine="0"/>
        <w:jc w:val="both"/>
        <w:rPr>
          <w:rStyle w:val="normaltextrun"/>
          <w:rFonts w:eastAsia="Times New Roman" w:cs="Arial"/>
          <w:szCs w:val="24"/>
          <w:lang w:eastAsia="en-GB"/>
        </w:rPr>
      </w:pPr>
    </w:p>
    <w:p w14:paraId="5BE7768E" w14:textId="1B090BA2" w:rsidR="00CA1E9A" w:rsidRPr="006E7A6C" w:rsidRDefault="00CA1E9A" w:rsidP="00CE2168">
      <w:pPr>
        <w:pStyle w:val="ListParagraph"/>
        <w:ind w:left="360" w:firstLine="0"/>
        <w:jc w:val="both"/>
        <w:rPr>
          <w:rStyle w:val="normaltextrun"/>
          <w:rFonts w:eastAsia="Times New Roman" w:cs="Arial"/>
          <w:szCs w:val="24"/>
          <w:lang w:eastAsia="en-GB"/>
        </w:rPr>
      </w:pPr>
      <w:r w:rsidRPr="006E7A6C">
        <w:rPr>
          <w:rStyle w:val="normaltextrun"/>
          <w:rFonts w:eastAsia="Times New Roman" w:cs="Arial"/>
          <w:szCs w:val="24"/>
          <w:lang w:eastAsia="en-GB"/>
        </w:rPr>
        <w:lastRenderedPageBreak/>
        <w:t>The Supplier will ensure that formal records</w:t>
      </w:r>
      <w:r w:rsidR="008B383D" w:rsidRPr="006E7A6C">
        <w:rPr>
          <w:rStyle w:val="normaltextrun"/>
          <w:rFonts w:eastAsia="Times New Roman" w:cs="Arial"/>
          <w:szCs w:val="24"/>
          <w:lang w:eastAsia="en-GB"/>
        </w:rPr>
        <w:t xml:space="preserve"> are kept of </w:t>
      </w:r>
      <w:r w:rsidRPr="006E7A6C">
        <w:rPr>
          <w:rStyle w:val="normaltextrun"/>
          <w:rFonts w:eastAsia="Times New Roman" w:cs="Arial"/>
          <w:szCs w:val="24"/>
          <w:lang w:eastAsia="en-GB"/>
        </w:rPr>
        <w:t xml:space="preserve">assessment </w:t>
      </w:r>
      <w:r w:rsidR="008B383D" w:rsidRPr="006E7A6C">
        <w:rPr>
          <w:rStyle w:val="normaltextrun"/>
          <w:rFonts w:eastAsia="Times New Roman" w:cs="Arial"/>
          <w:szCs w:val="24"/>
          <w:lang w:eastAsia="en-GB"/>
        </w:rPr>
        <w:t xml:space="preserve">and </w:t>
      </w:r>
      <w:r w:rsidRPr="006E7A6C">
        <w:rPr>
          <w:rStyle w:val="normaltextrun"/>
          <w:rFonts w:eastAsia="Times New Roman" w:cs="Arial"/>
          <w:szCs w:val="24"/>
          <w:lang w:eastAsia="en-GB"/>
        </w:rPr>
        <w:t>interview panel</w:t>
      </w:r>
      <w:r w:rsidR="008B383D" w:rsidRPr="006E7A6C">
        <w:rPr>
          <w:rStyle w:val="normaltextrun"/>
          <w:rFonts w:eastAsia="Times New Roman" w:cs="Arial"/>
          <w:szCs w:val="24"/>
          <w:lang w:eastAsia="en-GB"/>
        </w:rPr>
        <w:t xml:space="preserve">s which include detail of </w:t>
      </w:r>
      <w:r w:rsidRPr="006E7A6C">
        <w:rPr>
          <w:rStyle w:val="normaltextrun"/>
          <w:rFonts w:eastAsia="Times New Roman" w:cs="Arial"/>
          <w:szCs w:val="24"/>
          <w:lang w:eastAsia="en-GB"/>
        </w:rPr>
        <w:t>any panel members who have declared any conflicts</w:t>
      </w:r>
      <w:r w:rsidR="00CE2168" w:rsidRPr="006E7A6C">
        <w:rPr>
          <w:rStyle w:val="normaltextrun"/>
          <w:rFonts w:eastAsia="Times New Roman" w:cs="Arial"/>
          <w:szCs w:val="24"/>
          <w:lang w:eastAsia="en-GB"/>
        </w:rPr>
        <w:t xml:space="preserve"> </w:t>
      </w:r>
      <w:r w:rsidRPr="006E7A6C">
        <w:rPr>
          <w:rStyle w:val="normaltextrun"/>
          <w:rFonts w:eastAsia="Times New Roman" w:cs="Arial"/>
          <w:szCs w:val="24"/>
          <w:lang w:eastAsia="en-GB"/>
        </w:rPr>
        <w:t>and the actions taken to manage any conflicts before the applications are discussed.</w:t>
      </w:r>
    </w:p>
    <w:p w14:paraId="1D7FF9A1" w14:textId="77777777" w:rsidR="00CE2168" w:rsidRPr="006E7A6C" w:rsidRDefault="00CE2168" w:rsidP="00CA1E9A">
      <w:pPr>
        <w:pStyle w:val="ListParagraph"/>
        <w:ind w:left="360" w:firstLine="0"/>
        <w:jc w:val="both"/>
        <w:rPr>
          <w:rStyle w:val="normaltextrun"/>
          <w:rFonts w:eastAsia="Times New Roman" w:cs="Arial"/>
          <w:szCs w:val="24"/>
          <w:lang w:eastAsia="en-GB"/>
        </w:rPr>
      </w:pPr>
    </w:p>
    <w:p w14:paraId="64F32CAF" w14:textId="588905FF" w:rsidR="00FE69E0" w:rsidRPr="00CD6B0A" w:rsidRDefault="007865BC" w:rsidP="00324BFA">
      <w:pPr>
        <w:spacing w:before="0" w:after="0" w:line="240" w:lineRule="auto"/>
        <w:jc w:val="both"/>
        <w:textAlignment w:val="baseline"/>
        <w:rPr>
          <w:rFonts w:cs="Arial"/>
          <w:szCs w:val="24"/>
        </w:rPr>
      </w:pPr>
      <w:r w:rsidRPr="00CD6B0A">
        <w:rPr>
          <w:rFonts w:cs="Arial"/>
          <w:szCs w:val="24"/>
        </w:rPr>
        <w:t>4</w:t>
      </w:r>
      <w:r w:rsidR="00324BFA" w:rsidRPr="00CD6B0A">
        <w:rPr>
          <w:rFonts w:cs="Arial"/>
          <w:szCs w:val="24"/>
        </w:rPr>
        <w:t xml:space="preserve">.2 </w:t>
      </w:r>
      <w:r w:rsidR="00FE69E0" w:rsidRPr="00CD6B0A">
        <w:rPr>
          <w:rFonts w:cs="Arial"/>
          <w:szCs w:val="24"/>
        </w:rPr>
        <w:t>Contract term</w:t>
      </w:r>
    </w:p>
    <w:p w14:paraId="5F871C7D" w14:textId="6FBFA6B6" w:rsidR="00324BFA" w:rsidRPr="006E7A6C" w:rsidRDefault="00324BFA" w:rsidP="00324BFA">
      <w:pPr>
        <w:pStyle w:val="ListParagraph"/>
        <w:ind w:left="360" w:firstLine="0"/>
        <w:jc w:val="both"/>
        <w:rPr>
          <w:rStyle w:val="normaltextrun"/>
          <w:rFonts w:eastAsia="Times New Roman" w:cs="Arial"/>
          <w:szCs w:val="24"/>
          <w:lang w:eastAsia="en-GB"/>
        </w:rPr>
      </w:pPr>
      <w:r w:rsidRPr="006E7A6C">
        <w:rPr>
          <w:rStyle w:val="normaltextrun"/>
          <w:rFonts w:eastAsia="Times New Roman" w:cs="Arial"/>
          <w:szCs w:val="24"/>
          <w:lang w:eastAsia="en-GB"/>
        </w:rPr>
        <w:t>The contract with</w:t>
      </w:r>
      <w:r w:rsidR="00095271" w:rsidRPr="006E7A6C">
        <w:rPr>
          <w:rStyle w:val="normaltextrun"/>
          <w:rFonts w:eastAsia="Times New Roman" w:cs="Arial"/>
          <w:szCs w:val="24"/>
          <w:lang w:eastAsia="en-GB"/>
        </w:rPr>
        <w:t xml:space="preserve"> </w:t>
      </w:r>
      <w:r w:rsidRPr="006E7A6C">
        <w:rPr>
          <w:rStyle w:val="normaltextrun"/>
          <w:rFonts w:eastAsia="Times New Roman" w:cs="Arial"/>
          <w:szCs w:val="24"/>
          <w:lang w:eastAsia="en-GB"/>
        </w:rPr>
        <w:t>the successful supplier</w:t>
      </w:r>
      <w:r w:rsidR="00095271" w:rsidRPr="006E7A6C">
        <w:rPr>
          <w:rStyle w:val="normaltextrun"/>
          <w:rFonts w:eastAsia="Times New Roman" w:cs="Arial"/>
          <w:szCs w:val="24"/>
          <w:lang w:eastAsia="en-GB"/>
        </w:rPr>
        <w:t xml:space="preserve"> </w:t>
      </w:r>
      <w:r w:rsidRPr="006E7A6C">
        <w:rPr>
          <w:rStyle w:val="normaltextrun"/>
          <w:rFonts w:eastAsia="Times New Roman" w:cs="Arial"/>
          <w:szCs w:val="24"/>
          <w:lang w:eastAsia="en-GB"/>
        </w:rPr>
        <w:t>will run from October 2021 until March 2024</w:t>
      </w:r>
      <w:r w:rsidR="009C7FB6" w:rsidRPr="006E7A6C">
        <w:rPr>
          <w:rStyle w:val="normaltextrun"/>
          <w:rFonts w:eastAsia="Times New Roman" w:cs="Arial"/>
          <w:szCs w:val="24"/>
          <w:lang w:eastAsia="en-GB"/>
        </w:rPr>
        <w:t xml:space="preserve"> </w:t>
      </w:r>
      <w:r w:rsidRPr="006E7A6C">
        <w:rPr>
          <w:rStyle w:val="normaltextrun"/>
          <w:rFonts w:eastAsia="Times New Roman" w:cs="Arial"/>
          <w:szCs w:val="24"/>
          <w:lang w:eastAsia="en-GB"/>
        </w:rPr>
        <w:t>with the option to be extended.</w:t>
      </w:r>
      <w:r w:rsidR="009C7FB6" w:rsidRPr="006E7A6C">
        <w:rPr>
          <w:rStyle w:val="normaltextrun"/>
          <w:rFonts w:eastAsia="Times New Roman" w:cs="Arial"/>
          <w:szCs w:val="24"/>
          <w:lang w:eastAsia="en-GB"/>
        </w:rPr>
        <w:t xml:space="preserve"> </w:t>
      </w:r>
      <w:r w:rsidRPr="006E7A6C">
        <w:rPr>
          <w:rStyle w:val="normaltextrun"/>
          <w:rFonts w:eastAsia="Times New Roman" w:cs="Arial"/>
          <w:szCs w:val="24"/>
          <w:lang w:eastAsia="en-GB"/>
        </w:rPr>
        <w:t xml:space="preserve"> There will be a break clause in the contract for NHSEI at the end of </w:t>
      </w:r>
      <w:r w:rsidR="00675E63" w:rsidRPr="006E7A6C">
        <w:rPr>
          <w:rStyle w:val="normaltextrun"/>
          <w:rFonts w:eastAsia="Times New Roman" w:cs="Arial"/>
          <w:szCs w:val="24"/>
          <w:lang w:eastAsia="en-GB"/>
        </w:rPr>
        <w:t xml:space="preserve">each </w:t>
      </w:r>
      <w:r w:rsidRPr="006E7A6C">
        <w:rPr>
          <w:rStyle w:val="normaltextrun"/>
          <w:rFonts w:eastAsia="Times New Roman" w:cs="Arial"/>
          <w:szCs w:val="24"/>
          <w:lang w:eastAsia="en-GB"/>
        </w:rPr>
        <w:t>financial year to allow for ceasing of the recurring funding allocation or a change in policy.</w:t>
      </w:r>
    </w:p>
    <w:p w14:paraId="6C5BF762" w14:textId="77777777" w:rsidR="00A2249B" w:rsidRPr="00CD6B0A" w:rsidRDefault="00A2249B" w:rsidP="00324BFA">
      <w:pPr>
        <w:spacing w:before="0" w:after="0" w:line="240" w:lineRule="auto"/>
        <w:jc w:val="both"/>
        <w:textAlignment w:val="baseline"/>
        <w:rPr>
          <w:rFonts w:cs="Arial"/>
          <w:szCs w:val="24"/>
        </w:rPr>
      </w:pPr>
    </w:p>
    <w:p w14:paraId="66FE2638" w14:textId="7C6DE7A8" w:rsidR="00111879" w:rsidRPr="00CD6B0A" w:rsidRDefault="007865BC" w:rsidP="00324BFA">
      <w:pPr>
        <w:spacing w:before="0" w:after="0" w:line="240" w:lineRule="auto"/>
        <w:jc w:val="both"/>
        <w:textAlignment w:val="baseline"/>
        <w:rPr>
          <w:rStyle w:val="normaltextrun"/>
          <w:rFonts w:eastAsia="Times New Roman" w:cs="Arial"/>
          <w:color w:val="000000"/>
          <w:szCs w:val="24"/>
          <w:shd w:val="clear" w:color="auto" w:fill="FFFFFF"/>
          <w:lang w:eastAsia="en-GB"/>
        </w:rPr>
      </w:pPr>
      <w:r w:rsidRPr="00CD6B0A">
        <w:rPr>
          <w:rFonts w:cs="Arial"/>
          <w:szCs w:val="24"/>
        </w:rPr>
        <w:t>4</w:t>
      </w:r>
      <w:r w:rsidR="00324BFA" w:rsidRPr="00CD6B0A">
        <w:rPr>
          <w:rFonts w:cs="Arial"/>
          <w:szCs w:val="24"/>
        </w:rPr>
        <w:t>.3 Budget</w:t>
      </w:r>
    </w:p>
    <w:p w14:paraId="1EB18882" w14:textId="6C0FA2EB" w:rsidR="004D7891" w:rsidRPr="00467794" w:rsidRDefault="00225059" w:rsidP="006200C4">
      <w:pPr>
        <w:pStyle w:val="ListParagraph"/>
        <w:ind w:left="360" w:firstLine="0"/>
        <w:jc w:val="both"/>
        <w:rPr>
          <w:rStyle w:val="normaltextrun"/>
          <w:rFonts w:eastAsia="Times New Roman" w:cs="Arial"/>
          <w:szCs w:val="24"/>
          <w:lang w:eastAsia="en-GB"/>
        </w:rPr>
      </w:pPr>
      <w:r w:rsidRPr="00467794">
        <w:rPr>
          <w:rStyle w:val="normaltextrun"/>
          <w:rFonts w:eastAsia="Times New Roman" w:cs="Arial"/>
          <w:szCs w:val="24"/>
          <w:lang w:eastAsia="en-GB"/>
        </w:rPr>
        <w:t>The budget for the PMO co</w:t>
      </w:r>
      <w:r w:rsidR="00DB49CC" w:rsidRPr="00467794">
        <w:rPr>
          <w:rStyle w:val="normaltextrun"/>
          <w:rFonts w:eastAsia="Times New Roman" w:cs="Arial"/>
          <w:szCs w:val="24"/>
          <w:lang w:eastAsia="en-GB"/>
        </w:rPr>
        <w:t>s</w:t>
      </w:r>
      <w:r w:rsidRPr="00467794">
        <w:rPr>
          <w:rStyle w:val="normaltextrun"/>
          <w:rFonts w:eastAsia="Times New Roman" w:cs="Arial"/>
          <w:szCs w:val="24"/>
          <w:lang w:eastAsia="en-GB"/>
        </w:rPr>
        <w:t>t is £2</w:t>
      </w:r>
      <w:r w:rsidR="000A5E0D" w:rsidRPr="00467794">
        <w:rPr>
          <w:rStyle w:val="normaltextrun"/>
          <w:rFonts w:eastAsia="Times New Roman" w:cs="Arial"/>
          <w:szCs w:val="24"/>
          <w:lang w:eastAsia="en-GB"/>
        </w:rPr>
        <w:t>,000,000 (two million</w:t>
      </w:r>
      <w:r w:rsidR="000C5BB0" w:rsidRPr="00467794">
        <w:rPr>
          <w:rStyle w:val="normaltextrun"/>
          <w:rFonts w:eastAsia="Times New Roman" w:cs="Arial"/>
          <w:szCs w:val="24"/>
          <w:lang w:eastAsia="en-GB"/>
        </w:rPr>
        <w:t xml:space="preserve"> </w:t>
      </w:r>
      <w:r w:rsidR="00E51F2B" w:rsidRPr="00467794">
        <w:rPr>
          <w:rStyle w:val="normaltextrun"/>
          <w:rFonts w:eastAsia="Times New Roman" w:cs="Arial"/>
          <w:szCs w:val="24"/>
          <w:lang w:eastAsia="en-GB"/>
        </w:rPr>
        <w:t>GBP</w:t>
      </w:r>
      <w:r w:rsidR="000A5E0D" w:rsidRPr="00467794">
        <w:rPr>
          <w:rStyle w:val="normaltextrun"/>
          <w:rFonts w:eastAsia="Times New Roman" w:cs="Arial"/>
          <w:szCs w:val="24"/>
          <w:lang w:eastAsia="en-GB"/>
        </w:rPr>
        <w:t>)</w:t>
      </w:r>
      <w:r w:rsidR="00AD4BA5" w:rsidRPr="00467794">
        <w:rPr>
          <w:rStyle w:val="normaltextrun"/>
          <w:rFonts w:eastAsia="Times New Roman" w:cs="Arial"/>
          <w:szCs w:val="24"/>
          <w:lang w:eastAsia="en-GB"/>
        </w:rPr>
        <w:t xml:space="preserve"> (inc. VAT)</w:t>
      </w:r>
      <w:r w:rsidRPr="00467794">
        <w:rPr>
          <w:rStyle w:val="normaltextrun"/>
          <w:rFonts w:eastAsia="Times New Roman" w:cs="Arial"/>
          <w:szCs w:val="24"/>
          <w:lang w:eastAsia="en-GB"/>
        </w:rPr>
        <w:t xml:space="preserve"> to deliver the three competitions</w:t>
      </w:r>
      <w:r w:rsidR="00DC4D70" w:rsidRPr="00467794">
        <w:rPr>
          <w:rStyle w:val="normaltextrun"/>
          <w:rFonts w:eastAsia="Times New Roman" w:cs="Arial"/>
          <w:szCs w:val="24"/>
          <w:lang w:eastAsia="en-GB"/>
        </w:rPr>
        <w:t>.</w:t>
      </w:r>
    </w:p>
    <w:p w14:paraId="609D7BDF" w14:textId="77777777" w:rsidR="004D7891" w:rsidRPr="00467794" w:rsidRDefault="004D7891" w:rsidP="006200C4">
      <w:pPr>
        <w:pStyle w:val="ListParagraph"/>
        <w:ind w:left="360" w:firstLine="0"/>
        <w:jc w:val="both"/>
        <w:rPr>
          <w:rStyle w:val="normaltextrun"/>
          <w:rFonts w:eastAsia="Times New Roman" w:cs="Arial"/>
          <w:szCs w:val="24"/>
          <w:lang w:eastAsia="en-GB"/>
        </w:rPr>
      </w:pPr>
    </w:p>
    <w:p w14:paraId="7093FE13" w14:textId="12123457" w:rsidR="00152466" w:rsidRPr="00467794" w:rsidRDefault="00DC4D70" w:rsidP="006200C4">
      <w:pPr>
        <w:pStyle w:val="ListParagraph"/>
        <w:ind w:left="360" w:firstLine="0"/>
        <w:jc w:val="both"/>
        <w:rPr>
          <w:rStyle w:val="normaltextrun"/>
          <w:rFonts w:eastAsia="Times New Roman" w:cs="Arial"/>
          <w:szCs w:val="24"/>
          <w:lang w:eastAsia="en-GB"/>
        </w:rPr>
      </w:pPr>
      <w:r w:rsidRPr="00467794">
        <w:rPr>
          <w:rStyle w:val="normaltextrun"/>
          <w:rFonts w:eastAsia="Times New Roman" w:cs="Arial"/>
          <w:szCs w:val="24"/>
          <w:lang w:eastAsia="en-GB"/>
        </w:rPr>
        <w:t xml:space="preserve">A higher </w:t>
      </w:r>
      <w:r w:rsidR="00E969C3" w:rsidRPr="00467794">
        <w:rPr>
          <w:rStyle w:val="normaltextrun"/>
          <w:rFonts w:eastAsia="Times New Roman" w:cs="Arial"/>
          <w:szCs w:val="24"/>
          <w:lang w:eastAsia="en-GB"/>
        </w:rPr>
        <w:t>prop</w:t>
      </w:r>
      <w:r w:rsidR="004D7891" w:rsidRPr="00467794">
        <w:rPr>
          <w:rStyle w:val="normaltextrun"/>
          <w:rFonts w:eastAsia="Times New Roman" w:cs="Arial"/>
          <w:szCs w:val="24"/>
          <w:lang w:eastAsia="en-GB"/>
        </w:rPr>
        <w:t xml:space="preserve">ortion of the </w:t>
      </w:r>
      <w:r w:rsidRPr="00467794">
        <w:rPr>
          <w:rStyle w:val="normaltextrun"/>
          <w:rFonts w:eastAsia="Times New Roman" w:cs="Arial"/>
          <w:szCs w:val="24"/>
          <w:lang w:eastAsia="en-GB"/>
        </w:rPr>
        <w:t xml:space="preserve">budget (up to double) is expected to </w:t>
      </w:r>
      <w:r w:rsidR="00225059" w:rsidRPr="00467794">
        <w:rPr>
          <w:rStyle w:val="normaltextrun"/>
          <w:rFonts w:eastAsia="Times New Roman" w:cs="Arial"/>
          <w:szCs w:val="24"/>
          <w:lang w:eastAsia="en-GB"/>
        </w:rPr>
        <w:t>manage</w:t>
      </w:r>
      <w:r w:rsidR="009A10DF" w:rsidRPr="00467794">
        <w:rPr>
          <w:rStyle w:val="normaltextrun"/>
          <w:rFonts w:eastAsia="Times New Roman" w:cs="Arial"/>
          <w:szCs w:val="24"/>
          <w:lang w:eastAsia="en-GB"/>
        </w:rPr>
        <w:t xml:space="preserve"> each c</w:t>
      </w:r>
      <w:r w:rsidR="00225059" w:rsidRPr="00467794">
        <w:rPr>
          <w:rStyle w:val="normaltextrun"/>
          <w:rFonts w:eastAsia="Times New Roman" w:cs="Arial"/>
          <w:szCs w:val="24"/>
          <w:lang w:eastAsia="en-GB"/>
        </w:rPr>
        <w:t xml:space="preserve">ancer competition </w:t>
      </w:r>
      <w:r w:rsidRPr="00467794">
        <w:rPr>
          <w:rStyle w:val="normaltextrun"/>
          <w:rFonts w:eastAsia="Times New Roman" w:cs="Arial"/>
          <w:szCs w:val="24"/>
          <w:lang w:eastAsia="en-GB"/>
        </w:rPr>
        <w:t xml:space="preserve">compared to the </w:t>
      </w:r>
      <w:r w:rsidR="00225059" w:rsidRPr="00467794">
        <w:rPr>
          <w:rStyle w:val="normaltextrun"/>
          <w:rFonts w:eastAsia="Times New Roman" w:cs="Arial"/>
          <w:szCs w:val="24"/>
          <w:lang w:eastAsia="en-GB"/>
        </w:rPr>
        <w:t xml:space="preserve">AI competition given the additional contract management requirements. </w:t>
      </w:r>
      <w:r w:rsidR="000A5E0D" w:rsidRPr="00467794">
        <w:rPr>
          <w:rStyle w:val="normaltextrun"/>
          <w:rFonts w:eastAsia="Times New Roman" w:cs="Arial"/>
          <w:szCs w:val="24"/>
          <w:lang w:eastAsia="en-GB"/>
        </w:rPr>
        <w:t xml:space="preserve"> </w:t>
      </w:r>
      <w:r w:rsidR="009A10DF" w:rsidRPr="00467794">
        <w:rPr>
          <w:rStyle w:val="normaltextrun"/>
          <w:rFonts w:eastAsia="Times New Roman" w:cs="Arial"/>
          <w:szCs w:val="24"/>
          <w:lang w:eastAsia="en-GB"/>
        </w:rPr>
        <w:t xml:space="preserve">For example, </w:t>
      </w:r>
      <w:r w:rsidR="00152466" w:rsidRPr="00467794">
        <w:rPr>
          <w:rStyle w:val="normaltextrun"/>
          <w:rFonts w:eastAsia="Times New Roman" w:cs="Arial"/>
          <w:szCs w:val="24"/>
          <w:lang w:eastAsia="en-GB"/>
        </w:rPr>
        <w:t>the budget could be split between the competitions</w:t>
      </w:r>
      <w:r w:rsidR="00D20B92" w:rsidRPr="00467794">
        <w:rPr>
          <w:rStyle w:val="normaltextrun"/>
          <w:rFonts w:eastAsia="Times New Roman" w:cs="Arial"/>
          <w:szCs w:val="24"/>
          <w:lang w:eastAsia="en-GB"/>
        </w:rPr>
        <w:t xml:space="preserve"> as follows</w:t>
      </w:r>
      <w:r w:rsidR="00152466" w:rsidRPr="00467794">
        <w:rPr>
          <w:rStyle w:val="normaltextrun"/>
          <w:rFonts w:eastAsia="Times New Roman" w:cs="Arial"/>
          <w:szCs w:val="24"/>
          <w:lang w:eastAsia="en-GB"/>
        </w:rPr>
        <w:t>:</w:t>
      </w:r>
    </w:p>
    <w:p w14:paraId="78808087" w14:textId="710675F2" w:rsidR="00152466" w:rsidRPr="00467794" w:rsidRDefault="00152466" w:rsidP="00467794">
      <w:pPr>
        <w:pStyle w:val="ListParagraph"/>
        <w:numPr>
          <w:ilvl w:val="0"/>
          <w:numId w:val="12"/>
        </w:numPr>
        <w:jc w:val="both"/>
        <w:rPr>
          <w:rStyle w:val="normaltextrun"/>
          <w:rFonts w:eastAsia="Times New Roman" w:cs="Arial"/>
          <w:szCs w:val="24"/>
          <w:lang w:eastAsia="en-GB"/>
        </w:rPr>
      </w:pPr>
      <w:r w:rsidRPr="00467794">
        <w:rPr>
          <w:rStyle w:val="normaltextrun"/>
          <w:rFonts w:eastAsia="Times New Roman" w:cs="Arial"/>
          <w:szCs w:val="24"/>
          <w:lang w:eastAsia="en-GB"/>
        </w:rPr>
        <w:t xml:space="preserve">Cancer competition 1 </w:t>
      </w:r>
      <w:r w:rsidR="00390E2D" w:rsidRPr="00467794">
        <w:rPr>
          <w:rStyle w:val="normaltextrun"/>
          <w:rFonts w:eastAsia="Times New Roman" w:cs="Arial"/>
          <w:szCs w:val="24"/>
          <w:lang w:eastAsia="en-GB"/>
        </w:rPr>
        <w:t xml:space="preserve">– </w:t>
      </w:r>
      <w:r w:rsidR="007D0475" w:rsidRPr="00467794">
        <w:rPr>
          <w:rStyle w:val="normaltextrun"/>
          <w:rFonts w:eastAsia="Times New Roman" w:cs="Arial"/>
          <w:szCs w:val="24"/>
          <w:lang w:eastAsia="en-GB"/>
        </w:rPr>
        <w:t>£</w:t>
      </w:r>
      <w:r w:rsidR="003104B2" w:rsidRPr="00467794">
        <w:rPr>
          <w:rStyle w:val="normaltextrun"/>
          <w:rFonts w:eastAsia="Times New Roman" w:cs="Arial"/>
          <w:szCs w:val="24"/>
          <w:lang w:eastAsia="en-GB"/>
        </w:rPr>
        <w:t>7</w:t>
      </w:r>
      <w:r w:rsidR="00D20B92" w:rsidRPr="00467794">
        <w:rPr>
          <w:rStyle w:val="normaltextrun"/>
          <w:rFonts w:eastAsia="Times New Roman" w:cs="Arial"/>
          <w:szCs w:val="24"/>
          <w:lang w:eastAsia="en-GB"/>
        </w:rPr>
        <w:t>00</w:t>
      </w:r>
      <w:r w:rsidR="00390E2D" w:rsidRPr="00467794">
        <w:rPr>
          <w:rStyle w:val="normaltextrun"/>
          <w:rFonts w:eastAsia="Times New Roman" w:cs="Arial"/>
          <w:szCs w:val="24"/>
          <w:lang w:eastAsia="en-GB"/>
        </w:rPr>
        <w:t>,000</w:t>
      </w:r>
      <w:r w:rsidR="001D4918" w:rsidRPr="00467794">
        <w:rPr>
          <w:rStyle w:val="normaltextrun"/>
          <w:rFonts w:eastAsia="Times New Roman" w:cs="Arial"/>
          <w:szCs w:val="24"/>
          <w:lang w:eastAsia="en-GB"/>
        </w:rPr>
        <w:t xml:space="preserve"> (seven hundred thousand</w:t>
      </w:r>
      <w:r w:rsidR="000C5BB0" w:rsidRPr="00467794">
        <w:rPr>
          <w:rStyle w:val="normaltextrun"/>
          <w:rFonts w:eastAsia="Times New Roman" w:cs="Arial"/>
          <w:szCs w:val="24"/>
          <w:lang w:eastAsia="en-GB"/>
        </w:rPr>
        <w:t xml:space="preserve"> </w:t>
      </w:r>
      <w:r w:rsidR="00E51F2B" w:rsidRPr="00467794">
        <w:rPr>
          <w:rStyle w:val="normaltextrun"/>
          <w:rFonts w:eastAsia="Times New Roman" w:cs="Arial"/>
          <w:szCs w:val="24"/>
          <w:lang w:eastAsia="en-GB"/>
        </w:rPr>
        <w:t>GBP</w:t>
      </w:r>
      <w:r w:rsidR="001D4918" w:rsidRPr="00467794">
        <w:rPr>
          <w:rStyle w:val="normaltextrun"/>
          <w:rFonts w:eastAsia="Times New Roman" w:cs="Arial"/>
          <w:szCs w:val="24"/>
          <w:lang w:eastAsia="en-GB"/>
        </w:rPr>
        <w:t>)</w:t>
      </w:r>
    </w:p>
    <w:p w14:paraId="0FE80485" w14:textId="628726B6" w:rsidR="00152466" w:rsidRPr="00467794" w:rsidRDefault="00152466" w:rsidP="00467794">
      <w:pPr>
        <w:pStyle w:val="ListParagraph"/>
        <w:numPr>
          <w:ilvl w:val="0"/>
          <w:numId w:val="12"/>
        </w:numPr>
        <w:jc w:val="both"/>
        <w:rPr>
          <w:rStyle w:val="normaltextrun"/>
          <w:rFonts w:eastAsia="Times New Roman" w:cs="Arial"/>
          <w:szCs w:val="24"/>
          <w:lang w:eastAsia="en-GB"/>
        </w:rPr>
      </w:pPr>
      <w:r w:rsidRPr="00467794">
        <w:rPr>
          <w:rStyle w:val="normaltextrun"/>
          <w:rFonts w:eastAsia="Times New Roman" w:cs="Arial"/>
          <w:szCs w:val="24"/>
          <w:lang w:eastAsia="en-GB"/>
        </w:rPr>
        <w:t xml:space="preserve">Cancer competition 2 </w:t>
      </w:r>
      <w:r w:rsidR="00390E2D" w:rsidRPr="00467794">
        <w:rPr>
          <w:rStyle w:val="normaltextrun"/>
          <w:rFonts w:eastAsia="Times New Roman" w:cs="Arial"/>
          <w:szCs w:val="24"/>
          <w:lang w:eastAsia="en-GB"/>
        </w:rPr>
        <w:t>–</w:t>
      </w:r>
      <w:r w:rsidRPr="00467794">
        <w:rPr>
          <w:rStyle w:val="normaltextrun"/>
          <w:rFonts w:eastAsia="Times New Roman" w:cs="Arial"/>
          <w:szCs w:val="24"/>
          <w:lang w:eastAsia="en-GB"/>
        </w:rPr>
        <w:t xml:space="preserve"> </w:t>
      </w:r>
      <w:r w:rsidR="007D0475" w:rsidRPr="00467794">
        <w:rPr>
          <w:rStyle w:val="normaltextrun"/>
          <w:rFonts w:eastAsia="Times New Roman" w:cs="Arial"/>
          <w:szCs w:val="24"/>
          <w:lang w:eastAsia="en-GB"/>
        </w:rPr>
        <w:t>£</w:t>
      </w:r>
      <w:r w:rsidR="003104B2" w:rsidRPr="00467794">
        <w:rPr>
          <w:rStyle w:val="normaltextrun"/>
          <w:rFonts w:eastAsia="Times New Roman" w:cs="Arial"/>
          <w:szCs w:val="24"/>
          <w:lang w:eastAsia="en-GB"/>
        </w:rPr>
        <w:t>7</w:t>
      </w:r>
      <w:r w:rsidR="00D20B92" w:rsidRPr="00467794">
        <w:rPr>
          <w:rStyle w:val="normaltextrun"/>
          <w:rFonts w:eastAsia="Times New Roman" w:cs="Arial"/>
          <w:szCs w:val="24"/>
          <w:lang w:eastAsia="en-GB"/>
        </w:rPr>
        <w:t>00</w:t>
      </w:r>
      <w:r w:rsidR="00390E2D" w:rsidRPr="00467794">
        <w:rPr>
          <w:rStyle w:val="normaltextrun"/>
          <w:rFonts w:eastAsia="Times New Roman" w:cs="Arial"/>
          <w:szCs w:val="24"/>
          <w:lang w:eastAsia="en-GB"/>
        </w:rPr>
        <w:t>,000</w:t>
      </w:r>
      <w:r w:rsidR="001D4918" w:rsidRPr="00467794">
        <w:rPr>
          <w:rStyle w:val="normaltextrun"/>
          <w:rFonts w:eastAsia="Times New Roman" w:cs="Arial"/>
          <w:szCs w:val="24"/>
          <w:lang w:eastAsia="en-GB"/>
        </w:rPr>
        <w:t xml:space="preserve"> (seven hundred thousand</w:t>
      </w:r>
      <w:r w:rsidR="000C5BB0" w:rsidRPr="00467794">
        <w:rPr>
          <w:rStyle w:val="normaltextrun"/>
          <w:rFonts w:eastAsia="Times New Roman" w:cs="Arial"/>
          <w:szCs w:val="24"/>
          <w:lang w:eastAsia="en-GB"/>
        </w:rPr>
        <w:t xml:space="preserve"> </w:t>
      </w:r>
      <w:r w:rsidR="00E51F2B" w:rsidRPr="00467794">
        <w:rPr>
          <w:rStyle w:val="normaltextrun"/>
          <w:rFonts w:eastAsia="Times New Roman" w:cs="Arial"/>
          <w:szCs w:val="24"/>
          <w:lang w:eastAsia="en-GB"/>
        </w:rPr>
        <w:t>GBP</w:t>
      </w:r>
      <w:r w:rsidR="001D4918" w:rsidRPr="00467794">
        <w:rPr>
          <w:rStyle w:val="normaltextrun"/>
          <w:rFonts w:eastAsia="Times New Roman" w:cs="Arial"/>
          <w:szCs w:val="24"/>
          <w:lang w:eastAsia="en-GB"/>
        </w:rPr>
        <w:t>)</w:t>
      </w:r>
    </w:p>
    <w:p w14:paraId="7E2BE733" w14:textId="01D216C6" w:rsidR="00D20B92" w:rsidRPr="00467794" w:rsidRDefault="00152466" w:rsidP="00467794">
      <w:pPr>
        <w:pStyle w:val="ListParagraph"/>
        <w:numPr>
          <w:ilvl w:val="0"/>
          <w:numId w:val="12"/>
        </w:numPr>
        <w:jc w:val="both"/>
        <w:rPr>
          <w:rStyle w:val="normaltextrun"/>
          <w:rFonts w:eastAsia="Times New Roman" w:cs="Arial"/>
          <w:szCs w:val="24"/>
          <w:lang w:eastAsia="en-GB"/>
        </w:rPr>
      </w:pPr>
      <w:r w:rsidRPr="00467794">
        <w:rPr>
          <w:rStyle w:val="normaltextrun"/>
          <w:rFonts w:eastAsia="Times New Roman" w:cs="Arial"/>
          <w:szCs w:val="24"/>
          <w:lang w:eastAsia="en-GB"/>
        </w:rPr>
        <w:t xml:space="preserve">AI </w:t>
      </w:r>
      <w:r w:rsidR="00986D3D" w:rsidRPr="00467794">
        <w:rPr>
          <w:rStyle w:val="normaltextrun"/>
          <w:rFonts w:eastAsia="Times New Roman" w:cs="Arial"/>
          <w:szCs w:val="24"/>
          <w:lang w:eastAsia="en-GB"/>
        </w:rPr>
        <w:t>competition</w:t>
      </w:r>
      <w:r w:rsidRPr="00467794">
        <w:rPr>
          <w:rStyle w:val="normaltextrun"/>
          <w:rFonts w:eastAsia="Times New Roman" w:cs="Arial"/>
          <w:szCs w:val="24"/>
          <w:lang w:eastAsia="en-GB"/>
        </w:rPr>
        <w:t xml:space="preserve"> - £</w:t>
      </w:r>
      <w:r w:rsidR="003104B2" w:rsidRPr="00467794">
        <w:rPr>
          <w:rStyle w:val="normaltextrun"/>
          <w:rFonts w:eastAsia="Times New Roman" w:cs="Arial"/>
          <w:szCs w:val="24"/>
          <w:lang w:eastAsia="en-GB"/>
        </w:rPr>
        <w:t>350</w:t>
      </w:r>
      <w:r w:rsidR="00986D3D" w:rsidRPr="00467794">
        <w:rPr>
          <w:rStyle w:val="normaltextrun"/>
          <w:rFonts w:eastAsia="Times New Roman" w:cs="Arial"/>
          <w:szCs w:val="24"/>
          <w:lang w:eastAsia="en-GB"/>
        </w:rPr>
        <w:t>,000</w:t>
      </w:r>
      <w:r w:rsidR="001D4918" w:rsidRPr="00467794">
        <w:rPr>
          <w:rStyle w:val="normaltextrun"/>
          <w:rFonts w:eastAsia="Times New Roman" w:cs="Arial"/>
          <w:szCs w:val="24"/>
          <w:lang w:eastAsia="en-GB"/>
        </w:rPr>
        <w:t xml:space="preserve"> (</w:t>
      </w:r>
      <w:r w:rsidR="00983A7F" w:rsidRPr="00467794">
        <w:rPr>
          <w:rStyle w:val="normaltextrun"/>
          <w:rFonts w:eastAsia="Times New Roman" w:cs="Arial"/>
          <w:szCs w:val="24"/>
          <w:lang w:eastAsia="en-GB"/>
        </w:rPr>
        <w:t>three hundred and fifty thousand</w:t>
      </w:r>
      <w:r w:rsidR="00E51F2B" w:rsidRPr="00467794">
        <w:rPr>
          <w:rStyle w:val="normaltextrun"/>
          <w:rFonts w:eastAsia="Times New Roman" w:cs="Arial"/>
          <w:szCs w:val="24"/>
          <w:lang w:eastAsia="en-GB"/>
        </w:rPr>
        <w:t xml:space="preserve"> GBP</w:t>
      </w:r>
      <w:r w:rsidR="00983A7F" w:rsidRPr="00467794">
        <w:rPr>
          <w:rStyle w:val="normaltextrun"/>
          <w:rFonts w:eastAsia="Times New Roman" w:cs="Arial"/>
          <w:szCs w:val="24"/>
          <w:lang w:eastAsia="en-GB"/>
        </w:rPr>
        <w:t>)</w:t>
      </w:r>
    </w:p>
    <w:p w14:paraId="324D7308" w14:textId="0CAD8BC8" w:rsidR="00225059" w:rsidRPr="00467794" w:rsidRDefault="00D20B92" w:rsidP="00467794">
      <w:pPr>
        <w:pStyle w:val="ListParagraph"/>
        <w:numPr>
          <w:ilvl w:val="0"/>
          <w:numId w:val="12"/>
        </w:numPr>
        <w:jc w:val="both"/>
        <w:rPr>
          <w:rStyle w:val="normaltextrun"/>
          <w:rFonts w:eastAsia="Times New Roman" w:cs="Arial"/>
          <w:szCs w:val="24"/>
          <w:lang w:eastAsia="en-GB"/>
        </w:rPr>
      </w:pPr>
      <w:r w:rsidRPr="00467794">
        <w:rPr>
          <w:rStyle w:val="normaltextrun"/>
          <w:rFonts w:eastAsia="Times New Roman" w:cs="Arial"/>
          <w:szCs w:val="24"/>
          <w:lang w:eastAsia="en-GB"/>
        </w:rPr>
        <w:t xml:space="preserve">TOTAL budget - </w:t>
      </w:r>
      <w:r w:rsidR="00D53C35" w:rsidRPr="00467794">
        <w:rPr>
          <w:rStyle w:val="normaltextrun"/>
          <w:rFonts w:eastAsia="Times New Roman" w:cs="Arial"/>
          <w:szCs w:val="24"/>
          <w:lang w:eastAsia="en-GB"/>
        </w:rPr>
        <w:t>£1,750,000</w:t>
      </w:r>
      <w:r w:rsidR="00983A7F" w:rsidRPr="00467794">
        <w:rPr>
          <w:rStyle w:val="normaltextrun"/>
          <w:rFonts w:eastAsia="Times New Roman" w:cs="Arial"/>
          <w:szCs w:val="24"/>
          <w:lang w:eastAsia="en-GB"/>
        </w:rPr>
        <w:t xml:space="preserve"> (one million, seven hundred and </w:t>
      </w:r>
      <w:r w:rsidR="009E5BDA" w:rsidRPr="00467794">
        <w:rPr>
          <w:rStyle w:val="normaltextrun"/>
          <w:rFonts w:eastAsia="Times New Roman" w:cs="Arial"/>
          <w:szCs w:val="24"/>
          <w:lang w:eastAsia="en-GB"/>
        </w:rPr>
        <w:t>fifty thousand</w:t>
      </w:r>
      <w:r w:rsidR="00E51F2B" w:rsidRPr="00467794">
        <w:rPr>
          <w:rStyle w:val="normaltextrun"/>
          <w:rFonts w:eastAsia="Times New Roman" w:cs="Arial"/>
          <w:szCs w:val="24"/>
          <w:lang w:eastAsia="en-GB"/>
        </w:rPr>
        <w:t xml:space="preserve"> GBP</w:t>
      </w:r>
      <w:r w:rsidR="009E5BDA" w:rsidRPr="00467794">
        <w:rPr>
          <w:rStyle w:val="normaltextrun"/>
          <w:rFonts w:eastAsia="Times New Roman" w:cs="Arial"/>
          <w:szCs w:val="24"/>
          <w:lang w:eastAsia="en-GB"/>
        </w:rPr>
        <w:t>)</w:t>
      </w:r>
    </w:p>
    <w:p w14:paraId="09836D7C" w14:textId="77777777" w:rsidR="00DC4D70" w:rsidRPr="00CD6B0A" w:rsidRDefault="00DC4D70" w:rsidP="006200C4">
      <w:pPr>
        <w:pStyle w:val="ListParagraph"/>
        <w:ind w:left="360" w:firstLine="0"/>
        <w:jc w:val="both"/>
        <w:rPr>
          <w:rStyle w:val="normaltextrun"/>
          <w:rFonts w:eastAsia="Times New Roman" w:cs="Arial"/>
          <w:color w:val="000000"/>
          <w:szCs w:val="24"/>
          <w:shd w:val="clear" w:color="auto" w:fill="FFFFFF"/>
          <w:lang w:eastAsia="en-GB"/>
        </w:rPr>
      </w:pPr>
    </w:p>
    <w:p w14:paraId="4A6A5531" w14:textId="1D0D2300" w:rsidR="00403C2E" w:rsidRPr="00467794" w:rsidRDefault="00403C2E" w:rsidP="006200C4">
      <w:pPr>
        <w:pStyle w:val="ListParagraph"/>
        <w:ind w:left="360" w:firstLine="0"/>
        <w:jc w:val="both"/>
        <w:rPr>
          <w:rStyle w:val="normaltextrun"/>
          <w:rFonts w:eastAsia="Times New Roman" w:cs="Arial"/>
          <w:szCs w:val="24"/>
          <w:lang w:eastAsia="en-GB"/>
        </w:rPr>
      </w:pPr>
      <w:r w:rsidRPr="00467794">
        <w:rPr>
          <w:rStyle w:val="normaltextrun"/>
          <w:rFonts w:eastAsia="Times New Roman" w:cs="Arial"/>
          <w:szCs w:val="24"/>
          <w:lang w:eastAsia="en-GB"/>
        </w:rPr>
        <w:t>NHS</w:t>
      </w:r>
      <w:r w:rsidR="00257D91" w:rsidRPr="00467794">
        <w:rPr>
          <w:rStyle w:val="normaltextrun"/>
          <w:rFonts w:eastAsia="Times New Roman" w:cs="Arial"/>
          <w:szCs w:val="24"/>
          <w:lang w:eastAsia="en-GB"/>
        </w:rPr>
        <w:t>EI</w:t>
      </w:r>
      <w:r w:rsidRPr="00467794">
        <w:rPr>
          <w:rStyle w:val="normaltextrun"/>
          <w:rFonts w:eastAsia="Times New Roman" w:cs="Arial"/>
          <w:szCs w:val="24"/>
          <w:lang w:eastAsia="en-GB"/>
        </w:rPr>
        <w:t xml:space="preserve"> will pay the successful supplier </w:t>
      </w:r>
      <w:r w:rsidR="005B4578" w:rsidRPr="00467794">
        <w:rPr>
          <w:rStyle w:val="normaltextrun"/>
          <w:rFonts w:eastAsia="Times New Roman" w:cs="Arial"/>
          <w:szCs w:val="24"/>
          <w:lang w:eastAsia="en-GB"/>
        </w:rPr>
        <w:t xml:space="preserve">quarterly in arrears </w:t>
      </w:r>
      <w:r w:rsidRPr="00467794">
        <w:rPr>
          <w:rStyle w:val="normaltextrun"/>
          <w:rFonts w:eastAsia="Times New Roman" w:cs="Arial"/>
          <w:szCs w:val="24"/>
          <w:lang w:eastAsia="en-GB"/>
        </w:rPr>
        <w:t xml:space="preserve">using payment milestones linked to the KPIs (see section 5). </w:t>
      </w:r>
      <w:r w:rsidR="009E5BDA" w:rsidRPr="00467794">
        <w:rPr>
          <w:rStyle w:val="normaltextrun"/>
          <w:rFonts w:eastAsia="Times New Roman" w:cs="Arial"/>
          <w:szCs w:val="24"/>
          <w:lang w:eastAsia="en-GB"/>
        </w:rPr>
        <w:t xml:space="preserve"> </w:t>
      </w:r>
      <w:r w:rsidRPr="00467794">
        <w:rPr>
          <w:rStyle w:val="normaltextrun"/>
          <w:rFonts w:eastAsia="Times New Roman" w:cs="Arial"/>
          <w:szCs w:val="24"/>
          <w:lang w:eastAsia="en-GB"/>
        </w:rPr>
        <w:t>The supplier will be expected to invoice NHS</w:t>
      </w:r>
      <w:r w:rsidR="00257D91" w:rsidRPr="00467794">
        <w:rPr>
          <w:rStyle w:val="normaltextrun"/>
          <w:rFonts w:eastAsia="Times New Roman" w:cs="Arial"/>
          <w:szCs w:val="24"/>
          <w:lang w:eastAsia="en-GB"/>
        </w:rPr>
        <w:t>EI</w:t>
      </w:r>
      <w:r w:rsidRPr="00467794">
        <w:rPr>
          <w:rStyle w:val="normaltextrun"/>
          <w:rFonts w:eastAsia="Times New Roman" w:cs="Arial"/>
          <w:szCs w:val="24"/>
          <w:lang w:eastAsia="en-GB"/>
        </w:rPr>
        <w:t xml:space="preserve"> separately for the Cancer and AI competitions.</w:t>
      </w:r>
    </w:p>
    <w:p w14:paraId="5314F198" w14:textId="77777777" w:rsidR="00807866" w:rsidRPr="00467794" w:rsidRDefault="00807866" w:rsidP="00225059">
      <w:pPr>
        <w:pStyle w:val="ListParagraph"/>
        <w:ind w:left="360" w:firstLine="0"/>
        <w:jc w:val="both"/>
        <w:rPr>
          <w:rStyle w:val="normaltextrun"/>
          <w:rFonts w:eastAsia="Times New Roman" w:cs="Arial"/>
          <w:szCs w:val="24"/>
          <w:lang w:eastAsia="en-GB"/>
        </w:rPr>
      </w:pPr>
    </w:p>
    <w:p w14:paraId="61678CA5" w14:textId="573CFFD8" w:rsidR="00225059" w:rsidRPr="00467794" w:rsidRDefault="00225059" w:rsidP="00225059">
      <w:pPr>
        <w:pStyle w:val="ListParagraph"/>
        <w:ind w:left="360" w:firstLine="0"/>
        <w:jc w:val="both"/>
        <w:rPr>
          <w:rStyle w:val="normaltextrun"/>
          <w:rFonts w:eastAsia="Times New Roman" w:cs="Arial"/>
          <w:szCs w:val="24"/>
          <w:lang w:eastAsia="en-GB"/>
        </w:rPr>
      </w:pPr>
      <w:r w:rsidRPr="00467794">
        <w:rPr>
          <w:rStyle w:val="normaltextrun"/>
          <w:rFonts w:eastAsia="Times New Roman" w:cs="Arial"/>
          <w:szCs w:val="24"/>
          <w:lang w:eastAsia="en-GB"/>
        </w:rPr>
        <w:t>The supplier will be responsible for allocating in the region of £15-£20M</w:t>
      </w:r>
      <w:r w:rsidR="009E5BDA" w:rsidRPr="00467794">
        <w:rPr>
          <w:rStyle w:val="normaltextrun"/>
          <w:rFonts w:eastAsia="Times New Roman" w:cs="Arial"/>
          <w:szCs w:val="24"/>
          <w:lang w:eastAsia="en-GB"/>
        </w:rPr>
        <w:t xml:space="preserve"> (</w:t>
      </w:r>
      <w:r w:rsidR="000C5BB0" w:rsidRPr="00467794">
        <w:rPr>
          <w:rStyle w:val="normaltextrun"/>
          <w:rFonts w:eastAsia="Times New Roman" w:cs="Arial"/>
          <w:szCs w:val="24"/>
          <w:lang w:eastAsia="en-GB"/>
        </w:rPr>
        <w:t xml:space="preserve">fifteen million to twenty million </w:t>
      </w:r>
      <w:r w:rsidR="00704C8C" w:rsidRPr="00467794">
        <w:rPr>
          <w:rStyle w:val="normaltextrun"/>
          <w:rFonts w:eastAsia="Times New Roman" w:cs="Arial"/>
          <w:szCs w:val="24"/>
          <w:lang w:eastAsia="en-GB"/>
        </w:rPr>
        <w:t>GBP</w:t>
      </w:r>
      <w:r w:rsidR="000C5BB0" w:rsidRPr="00467794">
        <w:rPr>
          <w:rStyle w:val="normaltextrun"/>
          <w:rFonts w:eastAsia="Times New Roman" w:cs="Arial"/>
          <w:szCs w:val="24"/>
          <w:lang w:eastAsia="en-GB"/>
        </w:rPr>
        <w:t>)</w:t>
      </w:r>
      <w:r w:rsidRPr="00467794">
        <w:rPr>
          <w:rStyle w:val="normaltextrun"/>
          <w:rFonts w:eastAsia="Times New Roman" w:cs="Arial"/>
          <w:szCs w:val="24"/>
          <w:lang w:eastAsia="en-GB"/>
        </w:rPr>
        <w:t xml:space="preserve"> to </w:t>
      </w:r>
      <w:r w:rsidR="008C374D" w:rsidRPr="00467794">
        <w:rPr>
          <w:rStyle w:val="normaltextrun"/>
          <w:rFonts w:eastAsia="Times New Roman" w:cs="Arial"/>
          <w:szCs w:val="24"/>
          <w:lang w:eastAsia="en-GB"/>
        </w:rPr>
        <w:t>awardees</w:t>
      </w:r>
      <w:r w:rsidRPr="00467794">
        <w:rPr>
          <w:rStyle w:val="normaltextrun"/>
          <w:rFonts w:eastAsia="Times New Roman" w:cs="Arial"/>
          <w:szCs w:val="24"/>
          <w:lang w:eastAsia="en-GB"/>
        </w:rPr>
        <w:t xml:space="preserve"> for each competition.</w:t>
      </w:r>
      <w:r w:rsidR="00704C8C" w:rsidRPr="00467794">
        <w:rPr>
          <w:rStyle w:val="normaltextrun"/>
          <w:rFonts w:eastAsia="Times New Roman" w:cs="Arial"/>
          <w:szCs w:val="24"/>
          <w:lang w:eastAsia="en-GB"/>
        </w:rPr>
        <w:t xml:space="preserve"> </w:t>
      </w:r>
      <w:r w:rsidRPr="00467794">
        <w:rPr>
          <w:rStyle w:val="normaltextrun"/>
          <w:rFonts w:eastAsia="Times New Roman" w:cs="Arial"/>
          <w:szCs w:val="24"/>
          <w:lang w:eastAsia="en-GB"/>
        </w:rPr>
        <w:t xml:space="preserve"> This budget is variable and will be set at the start of each financial year. </w:t>
      </w:r>
      <w:r w:rsidR="00704C8C" w:rsidRPr="00467794">
        <w:rPr>
          <w:rStyle w:val="normaltextrun"/>
          <w:rFonts w:eastAsia="Times New Roman" w:cs="Arial"/>
          <w:szCs w:val="24"/>
          <w:lang w:eastAsia="en-GB"/>
        </w:rPr>
        <w:t xml:space="preserve"> </w:t>
      </w:r>
      <w:r w:rsidR="00942BA0" w:rsidRPr="00467794">
        <w:rPr>
          <w:rStyle w:val="normaltextrun"/>
          <w:rFonts w:eastAsia="Times New Roman" w:cs="Arial"/>
          <w:szCs w:val="24"/>
          <w:lang w:eastAsia="en-GB"/>
        </w:rPr>
        <w:t>T</w:t>
      </w:r>
      <w:r w:rsidR="00CD34D5" w:rsidRPr="00467794">
        <w:rPr>
          <w:rStyle w:val="normaltextrun"/>
          <w:rFonts w:eastAsia="Times New Roman" w:cs="Arial"/>
          <w:szCs w:val="24"/>
          <w:lang w:eastAsia="en-GB"/>
        </w:rPr>
        <w:t>h</w:t>
      </w:r>
      <w:r w:rsidR="00942BA0" w:rsidRPr="00467794">
        <w:rPr>
          <w:rStyle w:val="normaltextrun"/>
          <w:rFonts w:eastAsia="Times New Roman" w:cs="Arial"/>
          <w:szCs w:val="24"/>
          <w:lang w:eastAsia="en-GB"/>
        </w:rPr>
        <w:t xml:space="preserve">e number of funded innovations in each competition </w:t>
      </w:r>
      <w:r w:rsidR="00CD34D5" w:rsidRPr="00467794">
        <w:rPr>
          <w:rStyle w:val="normaltextrun"/>
          <w:rFonts w:eastAsia="Times New Roman" w:cs="Arial"/>
          <w:szCs w:val="24"/>
          <w:lang w:eastAsia="en-GB"/>
        </w:rPr>
        <w:t>will be dependent on the quality of the applications.</w:t>
      </w:r>
    </w:p>
    <w:p w14:paraId="1CAB6F6C" w14:textId="77DE33E9" w:rsidR="006B0615" w:rsidRPr="00CD6B0A" w:rsidRDefault="006B0615" w:rsidP="00225059">
      <w:pPr>
        <w:pStyle w:val="ListParagraph"/>
        <w:ind w:left="360" w:firstLine="0"/>
        <w:jc w:val="both"/>
        <w:rPr>
          <w:rStyle w:val="normaltextrun"/>
          <w:rFonts w:eastAsia="Times New Roman" w:cs="Arial"/>
          <w:color w:val="000000"/>
          <w:szCs w:val="24"/>
          <w:shd w:val="clear" w:color="auto" w:fill="FFFFFF"/>
          <w:lang w:eastAsia="en-GB"/>
        </w:rPr>
      </w:pPr>
    </w:p>
    <w:p w14:paraId="3D7EBCC1" w14:textId="77777777" w:rsidR="000B52A9" w:rsidRPr="000102D0" w:rsidRDefault="000B52A9" w:rsidP="00A91C7E">
      <w:pPr>
        <w:pStyle w:val="Heading1"/>
        <w:numPr>
          <w:ilvl w:val="0"/>
          <w:numId w:val="10"/>
        </w:numPr>
        <w:rPr>
          <w:rFonts w:ascii="Arial" w:hAnsi="Arial" w:cs="Arial"/>
          <w:b/>
          <w:bCs/>
          <w:color w:val="0066FF"/>
        </w:rPr>
      </w:pPr>
      <w:bookmarkStart w:id="5" w:name="_Toc73028064"/>
      <w:bookmarkStart w:id="6" w:name="_Toc73028065"/>
      <w:bookmarkStart w:id="7" w:name="_Toc73028066"/>
      <w:bookmarkStart w:id="8" w:name="_Toc73028067"/>
      <w:bookmarkStart w:id="9" w:name="_Toc73028068"/>
      <w:bookmarkStart w:id="10" w:name="_Toc73028069"/>
      <w:bookmarkStart w:id="11" w:name="_Toc73028070"/>
      <w:bookmarkStart w:id="12" w:name="_Toc73028071"/>
      <w:bookmarkStart w:id="13" w:name="_Toc73028072"/>
      <w:bookmarkStart w:id="14" w:name="_Toc73028073"/>
      <w:bookmarkStart w:id="15" w:name="_Toc73723452"/>
      <w:bookmarkEnd w:id="5"/>
      <w:bookmarkEnd w:id="6"/>
      <w:bookmarkEnd w:id="7"/>
      <w:bookmarkEnd w:id="8"/>
      <w:bookmarkEnd w:id="9"/>
      <w:bookmarkEnd w:id="10"/>
      <w:bookmarkEnd w:id="11"/>
      <w:bookmarkEnd w:id="12"/>
      <w:bookmarkEnd w:id="13"/>
      <w:bookmarkEnd w:id="14"/>
      <w:r w:rsidRPr="000102D0">
        <w:rPr>
          <w:rFonts w:ascii="Arial" w:hAnsi="Arial" w:cs="Arial"/>
          <w:b/>
          <w:bCs/>
          <w:color w:val="0066FF"/>
        </w:rPr>
        <w:t>Appendices</w:t>
      </w:r>
      <w:bookmarkEnd w:id="15"/>
    </w:p>
    <w:p w14:paraId="35EEE161" w14:textId="04068914" w:rsidR="00D35F28" w:rsidRPr="000102D0" w:rsidRDefault="00D35F28" w:rsidP="00A62AC8">
      <w:pPr>
        <w:pStyle w:val="ListParagraph"/>
        <w:ind w:left="792" w:firstLine="0"/>
        <w:rPr>
          <w:rFonts w:cs="Arial"/>
        </w:rPr>
      </w:pPr>
    </w:p>
    <w:tbl>
      <w:tblPr>
        <w:tblW w:w="5504" w:type="pct"/>
        <w:tblCellMar>
          <w:left w:w="0" w:type="dxa"/>
          <w:right w:w="0" w:type="dxa"/>
        </w:tblCellMar>
        <w:tblLook w:val="04A0" w:firstRow="1" w:lastRow="0" w:firstColumn="1" w:lastColumn="0" w:noHBand="0" w:noVBand="1"/>
      </w:tblPr>
      <w:tblGrid>
        <w:gridCol w:w="1123"/>
        <w:gridCol w:w="2458"/>
        <w:gridCol w:w="3946"/>
        <w:gridCol w:w="2387"/>
      </w:tblGrid>
      <w:tr w:rsidR="00357E80" w:rsidRPr="00CD6B0A" w14:paraId="5FD87386" w14:textId="77777777" w:rsidTr="003943F0">
        <w:tc>
          <w:tcPr>
            <w:tcW w:w="56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0A729B5" w14:textId="77777777" w:rsidR="00357E80" w:rsidRPr="00CD6B0A" w:rsidRDefault="00357E80" w:rsidP="00A91C7E">
            <w:pPr>
              <w:spacing w:before="0" w:after="0" w:line="276" w:lineRule="auto"/>
              <w:ind w:left="0" w:firstLine="0"/>
              <w:jc w:val="center"/>
              <w:rPr>
                <w:rFonts w:eastAsia="Calibri" w:cs="Arial"/>
                <w:b/>
                <w:i/>
                <w:iCs/>
                <w:szCs w:val="24"/>
              </w:rPr>
            </w:pPr>
            <w:r w:rsidRPr="00CD6B0A">
              <w:rPr>
                <w:rFonts w:eastAsia="Calibri" w:cs="Arial"/>
                <w:b/>
                <w:i/>
                <w:iCs/>
                <w:szCs w:val="24"/>
                <w:lang w:eastAsia="en-GB"/>
              </w:rPr>
              <w:t>KPI Ref. Number</w:t>
            </w:r>
          </w:p>
        </w:tc>
        <w:tc>
          <w:tcPr>
            <w:tcW w:w="1240"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A7106EA" w14:textId="22D2C06D" w:rsidR="00357E80" w:rsidRPr="00CD6B0A" w:rsidRDefault="00357E80" w:rsidP="00A91C7E">
            <w:pPr>
              <w:spacing w:before="0" w:after="0" w:line="276" w:lineRule="auto"/>
              <w:ind w:left="0" w:firstLine="0"/>
              <w:jc w:val="center"/>
              <w:rPr>
                <w:rFonts w:eastAsia="Calibri" w:cs="Arial"/>
                <w:b/>
                <w:i/>
                <w:szCs w:val="24"/>
              </w:rPr>
            </w:pPr>
            <w:r w:rsidRPr="00CD6B0A">
              <w:rPr>
                <w:rFonts w:eastAsia="Calibri" w:cs="Arial"/>
                <w:b/>
                <w:i/>
                <w:szCs w:val="24"/>
                <w:lang w:eastAsia="en-GB"/>
              </w:rPr>
              <w:t>Description of KPI</w:t>
            </w:r>
          </w:p>
        </w:tc>
        <w:tc>
          <w:tcPr>
            <w:tcW w:w="1990"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D22E4FF" w14:textId="77777777" w:rsidR="00357E80" w:rsidRPr="00CD6B0A" w:rsidRDefault="00357E80" w:rsidP="00A91C7E">
            <w:pPr>
              <w:spacing w:before="0" w:after="0" w:line="276" w:lineRule="auto"/>
              <w:ind w:left="0" w:firstLine="0"/>
              <w:jc w:val="center"/>
              <w:rPr>
                <w:rFonts w:eastAsia="Calibri" w:cs="Arial"/>
                <w:b/>
                <w:i/>
                <w:iCs/>
                <w:szCs w:val="24"/>
              </w:rPr>
            </w:pPr>
            <w:r w:rsidRPr="00CD6B0A">
              <w:rPr>
                <w:rFonts w:eastAsia="Calibri" w:cs="Arial"/>
                <w:b/>
                <w:i/>
                <w:iCs/>
                <w:szCs w:val="24"/>
                <w:lang w:eastAsia="en-GB"/>
              </w:rPr>
              <w:t>Measurement</w:t>
            </w:r>
          </w:p>
        </w:tc>
        <w:tc>
          <w:tcPr>
            <w:tcW w:w="120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EB7E800" w14:textId="77777777" w:rsidR="00357E80" w:rsidRPr="00CD6B0A" w:rsidRDefault="00357E80" w:rsidP="00A91C7E">
            <w:pPr>
              <w:spacing w:before="0" w:after="0" w:line="276" w:lineRule="auto"/>
              <w:ind w:left="0" w:firstLine="0"/>
              <w:jc w:val="center"/>
              <w:rPr>
                <w:rFonts w:eastAsia="Calibri" w:cs="Arial"/>
                <w:b/>
                <w:i/>
                <w:iCs/>
                <w:szCs w:val="24"/>
              </w:rPr>
            </w:pPr>
            <w:r w:rsidRPr="00CD6B0A">
              <w:rPr>
                <w:rFonts w:eastAsia="Calibri" w:cs="Arial"/>
                <w:b/>
                <w:i/>
                <w:iCs/>
                <w:szCs w:val="24"/>
                <w:lang w:eastAsia="en-GB"/>
              </w:rPr>
              <w:t>KPI Tolerances (Percentage tolerance)</w:t>
            </w:r>
          </w:p>
        </w:tc>
      </w:tr>
      <w:tr w:rsidR="00357E80" w:rsidRPr="00CD6B0A" w14:paraId="71EFFEBF" w14:textId="77777777" w:rsidTr="003943F0">
        <w:tc>
          <w:tcPr>
            <w:tcW w:w="5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D2E5E8" w14:textId="2F7DDF9F"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rPr>
              <w:t>KPI1</w:t>
            </w:r>
          </w:p>
        </w:tc>
        <w:tc>
          <w:tcPr>
            <w:tcW w:w="1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1750F" w14:textId="13F3F472"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rPr>
              <w:t xml:space="preserve">Administer three competitions and associated contracts </w:t>
            </w:r>
            <w:r w:rsidRPr="00CD6B0A">
              <w:rPr>
                <w:rFonts w:eastAsia="Calibri" w:cs="Arial"/>
                <w:iCs/>
                <w:szCs w:val="24"/>
              </w:rPr>
              <w:lastRenderedPageBreak/>
              <w:t>(for cancer innovations) ensuring the competitions are well run and reflect positively on NHS</w:t>
            </w:r>
            <w:r w:rsidR="00964D2F" w:rsidRPr="00CD6B0A">
              <w:rPr>
                <w:rFonts w:eastAsia="Calibri" w:cs="Arial"/>
                <w:iCs/>
                <w:szCs w:val="24"/>
              </w:rPr>
              <w:t>EI</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6B04BF" w14:textId="1B4B679E"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lang w:eastAsia="en-GB"/>
              </w:rPr>
              <w:lastRenderedPageBreak/>
              <w:t>Scope, call specification and supporting documentation complete</w:t>
            </w:r>
          </w:p>
          <w:p w14:paraId="412FCC8A" w14:textId="77777777" w:rsidR="00357E80" w:rsidRPr="00CD6B0A" w:rsidRDefault="00357E80" w:rsidP="00A91C7E">
            <w:pPr>
              <w:spacing w:before="0" w:after="0" w:line="276" w:lineRule="auto"/>
              <w:ind w:left="0" w:firstLine="0"/>
              <w:rPr>
                <w:rFonts w:eastAsia="Calibri" w:cs="Arial"/>
                <w:iCs/>
                <w:szCs w:val="24"/>
              </w:rPr>
            </w:pPr>
          </w:p>
          <w:p w14:paraId="48EE65A0" w14:textId="354F2CFF"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rPr>
              <w:t>Competitions run to agreed timelines and budgets</w:t>
            </w:r>
          </w:p>
          <w:p w14:paraId="0A57E200" w14:textId="77777777" w:rsidR="00357E80" w:rsidRPr="00CD6B0A" w:rsidRDefault="00357E80" w:rsidP="00A91C7E">
            <w:pPr>
              <w:spacing w:before="0" w:after="0" w:line="276" w:lineRule="auto"/>
              <w:ind w:left="0" w:firstLine="0"/>
              <w:rPr>
                <w:rFonts w:eastAsia="Calibri" w:cs="Arial"/>
                <w:iCs/>
                <w:szCs w:val="24"/>
              </w:rPr>
            </w:pPr>
          </w:p>
          <w:p w14:paraId="60831C5C" w14:textId="397DF94B"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rPr>
              <w:t xml:space="preserve">Total number of </w:t>
            </w:r>
            <w:r w:rsidR="0055142A" w:rsidRPr="00CD6B0A">
              <w:rPr>
                <w:rFonts w:eastAsia="Calibri" w:cs="Arial"/>
                <w:iCs/>
                <w:szCs w:val="24"/>
              </w:rPr>
              <w:t xml:space="preserve">eligible </w:t>
            </w:r>
            <w:r w:rsidRPr="00CD6B0A">
              <w:rPr>
                <w:rFonts w:eastAsia="Calibri" w:cs="Arial"/>
                <w:iCs/>
                <w:szCs w:val="24"/>
              </w:rPr>
              <w:t>applications per competition</w:t>
            </w:r>
          </w:p>
          <w:p w14:paraId="52AD3612" w14:textId="5A002701" w:rsidR="00357E80" w:rsidRPr="00CD6B0A" w:rsidRDefault="00357E80" w:rsidP="00A91C7E">
            <w:pPr>
              <w:spacing w:before="0" w:after="0" w:line="276" w:lineRule="auto"/>
              <w:ind w:left="0" w:firstLine="0"/>
              <w:rPr>
                <w:rFonts w:eastAsia="Calibri" w:cs="Arial"/>
                <w:iCs/>
                <w:szCs w:val="24"/>
              </w:rPr>
            </w:pPr>
          </w:p>
          <w:p w14:paraId="52E542BB" w14:textId="086E8044"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rPr>
              <w:t xml:space="preserve">Signed contracts in place for each </w:t>
            </w:r>
            <w:r w:rsidR="00145C2C" w:rsidRPr="00CD6B0A">
              <w:rPr>
                <w:rFonts w:eastAsia="Calibri" w:cs="Arial"/>
                <w:iCs/>
                <w:szCs w:val="24"/>
              </w:rPr>
              <w:t>awardee</w:t>
            </w:r>
            <w:r w:rsidR="002F13CC" w:rsidRPr="00CD6B0A">
              <w:rPr>
                <w:rFonts w:eastAsia="Calibri" w:cs="Arial"/>
                <w:iCs/>
                <w:szCs w:val="24"/>
              </w:rPr>
              <w:t>.</w:t>
            </w:r>
          </w:p>
          <w:p w14:paraId="3DA293D6" w14:textId="77777777" w:rsidR="00357E80" w:rsidRPr="00CD6B0A" w:rsidRDefault="00357E80" w:rsidP="00A91C7E">
            <w:pPr>
              <w:spacing w:before="0" w:after="0" w:line="276" w:lineRule="auto"/>
              <w:ind w:left="0" w:firstLine="0"/>
              <w:rPr>
                <w:rFonts w:eastAsia="Calibri" w:cs="Arial"/>
                <w:iCs/>
                <w:szCs w:val="24"/>
              </w:rPr>
            </w:pPr>
          </w:p>
          <w:p w14:paraId="10E72519" w14:textId="23A09614"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rPr>
              <w:t>Applicants experience survey administered by winning supplier</w:t>
            </w:r>
          </w:p>
          <w:p w14:paraId="0D001741" w14:textId="5788C7BE" w:rsidR="008A5A7D" w:rsidRPr="00CD6B0A" w:rsidRDefault="008A5A7D" w:rsidP="00A91C7E">
            <w:pPr>
              <w:spacing w:before="0" w:after="0" w:line="276" w:lineRule="auto"/>
              <w:ind w:left="0" w:firstLine="0"/>
              <w:rPr>
                <w:rFonts w:eastAsia="Calibri" w:cs="Arial"/>
                <w:iCs/>
                <w:szCs w:val="24"/>
              </w:rPr>
            </w:pPr>
          </w:p>
          <w:p w14:paraId="18747C9F" w14:textId="4E27E179" w:rsidR="00357E80" w:rsidRPr="00CD6B0A" w:rsidRDefault="008A5A7D" w:rsidP="008A5A7D">
            <w:pPr>
              <w:spacing w:before="0" w:after="0" w:line="276" w:lineRule="auto"/>
              <w:ind w:left="0" w:firstLine="0"/>
              <w:rPr>
                <w:rFonts w:eastAsia="Calibri" w:cs="Arial"/>
                <w:iCs/>
                <w:szCs w:val="24"/>
              </w:rPr>
            </w:pPr>
            <w:r w:rsidRPr="00CD6B0A">
              <w:rPr>
                <w:rFonts w:eastAsia="Calibri" w:cs="Arial"/>
                <w:iCs/>
                <w:szCs w:val="24"/>
              </w:rPr>
              <w:t xml:space="preserve">Summary report </w:t>
            </w:r>
            <w:r w:rsidR="00686EF7" w:rsidRPr="00CD6B0A">
              <w:rPr>
                <w:rFonts w:eastAsia="Calibri" w:cs="Arial"/>
                <w:iCs/>
                <w:szCs w:val="24"/>
              </w:rPr>
              <w:t xml:space="preserve">submitted to NHS England </w:t>
            </w:r>
            <w:r w:rsidRPr="00CD6B0A">
              <w:rPr>
                <w:rFonts w:eastAsia="Calibri" w:cs="Arial"/>
                <w:iCs/>
                <w:szCs w:val="24"/>
              </w:rPr>
              <w:t>after each competition and at end of the programme</w:t>
            </w:r>
          </w:p>
        </w:tc>
        <w:tc>
          <w:tcPr>
            <w:tcW w:w="1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AFF418" w14:textId="30D1971A" w:rsidR="00357E80" w:rsidRPr="00CD6B0A" w:rsidRDefault="00357E80" w:rsidP="00A91C7E">
            <w:pPr>
              <w:spacing w:before="0" w:after="0" w:line="276" w:lineRule="auto"/>
              <w:ind w:left="0" w:firstLine="0"/>
              <w:rPr>
                <w:rFonts w:eastAsia="Calibri" w:cs="Arial"/>
                <w:iCs/>
                <w:szCs w:val="24"/>
                <w:lang w:eastAsia="en-GB"/>
              </w:rPr>
            </w:pPr>
            <w:r w:rsidRPr="00CD6B0A">
              <w:rPr>
                <w:rFonts w:eastAsia="Calibri" w:cs="Arial"/>
                <w:iCs/>
                <w:szCs w:val="24"/>
                <w:lang w:eastAsia="en-GB"/>
              </w:rPr>
              <w:lastRenderedPageBreak/>
              <w:t xml:space="preserve">Greater than 65% of applicants indicate a positive </w:t>
            </w:r>
            <w:r w:rsidRPr="00CD6B0A">
              <w:rPr>
                <w:rFonts w:eastAsia="Calibri" w:cs="Arial"/>
                <w:iCs/>
                <w:szCs w:val="24"/>
                <w:lang w:eastAsia="en-GB"/>
              </w:rPr>
              <w:lastRenderedPageBreak/>
              <w:t>experience (both applicants and funded teams)</w:t>
            </w:r>
          </w:p>
          <w:p w14:paraId="18A7F737" w14:textId="77777777" w:rsidR="00357E80" w:rsidRPr="00CD6B0A" w:rsidRDefault="00357E80" w:rsidP="00A91C7E">
            <w:pPr>
              <w:spacing w:before="0" w:after="0" w:line="276" w:lineRule="auto"/>
              <w:ind w:left="0" w:firstLine="0"/>
              <w:rPr>
                <w:rFonts w:eastAsia="Calibri" w:cs="Arial"/>
                <w:iCs/>
                <w:szCs w:val="24"/>
                <w:lang w:eastAsia="en-GB"/>
              </w:rPr>
            </w:pPr>
          </w:p>
          <w:p w14:paraId="6C8823A3" w14:textId="739E86A6" w:rsidR="00357E80" w:rsidRPr="00CD6B0A" w:rsidRDefault="00357E80" w:rsidP="00A91C7E">
            <w:pPr>
              <w:spacing w:before="0" w:after="0" w:line="276" w:lineRule="auto"/>
              <w:ind w:left="0" w:firstLine="0"/>
              <w:rPr>
                <w:rFonts w:eastAsia="Calibri" w:cs="Arial"/>
                <w:iCs/>
                <w:szCs w:val="24"/>
                <w:lang w:eastAsia="en-GB"/>
              </w:rPr>
            </w:pPr>
            <w:r w:rsidRPr="00CD6B0A">
              <w:rPr>
                <w:rFonts w:eastAsia="Calibri" w:cs="Arial"/>
                <w:iCs/>
                <w:szCs w:val="24"/>
                <w:lang w:eastAsia="en-GB"/>
              </w:rPr>
              <w:t>Manage 100% of queries and complaints</w:t>
            </w:r>
          </w:p>
          <w:p w14:paraId="5A72FC11" w14:textId="77777777" w:rsidR="00357E80" w:rsidRPr="00CD6B0A" w:rsidRDefault="00357E80" w:rsidP="00A91C7E">
            <w:pPr>
              <w:spacing w:before="0" w:after="0" w:line="276" w:lineRule="auto"/>
              <w:ind w:left="0" w:firstLine="0"/>
              <w:rPr>
                <w:rFonts w:eastAsia="Calibri" w:cs="Arial"/>
                <w:iCs/>
                <w:szCs w:val="24"/>
                <w:lang w:eastAsia="en-GB"/>
              </w:rPr>
            </w:pPr>
          </w:p>
          <w:p w14:paraId="47DD8DC4" w14:textId="0AB5F3C4" w:rsidR="00357E80" w:rsidRPr="00CD6B0A" w:rsidRDefault="00357E80" w:rsidP="00A91C7E">
            <w:pPr>
              <w:spacing w:before="0" w:after="0" w:line="276" w:lineRule="auto"/>
              <w:ind w:left="0" w:firstLine="0"/>
              <w:rPr>
                <w:rFonts w:eastAsia="Calibri" w:cs="Arial"/>
                <w:iCs/>
                <w:szCs w:val="24"/>
                <w:lang w:eastAsia="en-GB"/>
              </w:rPr>
            </w:pPr>
            <w:r w:rsidRPr="00CD6B0A">
              <w:rPr>
                <w:rFonts w:eastAsia="Calibri" w:cs="Arial"/>
                <w:iCs/>
                <w:szCs w:val="24"/>
                <w:lang w:eastAsia="en-GB"/>
              </w:rPr>
              <w:t>Manage 100% freedom of information (FOI) Requests</w:t>
            </w:r>
          </w:p>
        </w:tc>
      </w:tr>
      <w:tr w:rsidR="004909D0" w:rsidRPr="00CD6B0A" w14:paraId="4F7D04AC" w14:textId="77777777" w:rsidTr="003943F0">
        <w:tc>
          <w:tcPr>
            <w:tcW w:w="5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63F3E9" w14:textId="11EB1E76" w:rsidR="004909D0" w:rsidRPr="00CD6B0A" w:rsidRDefault="004909D0" w:rsidP="00A91C7E">
            <w:pPr>
              <w:spacing w:before="0" w:after="0" w:line="276" w:lineRule="auto"/>
              <w:ind w:left="0" w:firstLine="0"/>
              <w:rPr>
                <w:rFonts w:eastAsia="Calibri" w:cs="Arial"/>
                <w:iCs/>
                <w:szCs w:val="24"/>
              </w:rPr>
            </w:pPr>
            <w:r w:rsidRPr="00CD6B0A">
              <w:rPr>
                <w:rFonts w:eastAsia="Calibri" w:cs="Arial"/>
                <w:iCs/>
                <w:szCs w:val="24"/>
              </w:rPr>
              <w:lastRenderedPageBreak/>
              <w:t>KPI2</w:t>
            </w:r>
          </w:p>
        </w:tc>
        <w:tc>
          <w:tcPr>
            <w:tcW w:w="1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90DC0E" w14:textId="40C60C3F" w:rsidR="00B443CE" w:rsidRPr="00CD6B0A" w:rsidRDefault="008757BB" w:rsidP="00A91C7E">
            <w:pPr>
              <w:spacing w:before="0" w:after="0" w:line="276" w:lineRule="auto"/>
              <w:ind w:left="0" w:firstLine="0"/>
              <w:rPr>
                <w:rFonts w:eastAsia="Calibri" w:cs="Arial"/>
                <w:iCs/>
                <w:szCs w:val="24"/>
              </w:rPr>
            </w:pPr>
            <w:r w:rsidRPr="00CD6B0A">
              <w:rPr>
                <w:rFonts w:eastAsia="Calibri" w:cs="Arial"/>
                <w:iCs/>
                <w:szCs w:val="24"/>
              </w:rPr>
              <w:t xml:space="preserve">Complete </w:t>
            </w:r>
            <w:r w:rsidR="005E6CEC" w:rsidRPr="00CD6B0A">
              <w:rPr>
                <w:rFonts w:eastAsia="Calibri" w:cs="Arial"/>
                <w:iCs/>
                <w:szCs w:val="24"/>
              </w:rPr>
              <w:t xml:space="preserve">Equality </w:t>
            </w:r>
            <w:r w:rsidR="005D71D8" w:rsidRPr="00CD6B0A">
              <w:rPr>
                <w:rFonts w:eastAsia="Calibri" w:cs="Arial"/>
                <w:iCs/>
                <w:szCs w:val="24"/>
              </w:rPr>
              <w:t xml:space="preserve">Heath </w:t>
            </w:r>
            <w:r w:rsidR="005E6CEC" w:rsidRPr="00CD6B0A">
              <w:rPr>
                <w:rFonts w:eastAsia="Calibri" w:cs="Arial"/>
                <w:iCs/>
                <w:szCs w:val="24"/>
              </w:rPr>
              <w:t>Impact Assessment</w:t>
            </w:r>
            <w:r w:rsidR="009911CE" w:rsidRPr="00CD6B0A">
              <w:rPr>
                <w:rFonts w:eastAsia="Calibri" w:cs="Arial"/>
                <w:iCs/>
                <w:szCs w:val="24"/>
              </w:rPr>
              <w:t xml:space="preserve">s </w:t>
            </w:r>
            <w:r w:rsidR="008A633E" w:rsidRPr="00CD6B0A">
              <w:rPr>
                <w:rFonts w:eastAsia="Calibri" w:cs="Arial"/>
                <w:iCs/>
                <w:szCs w:val="24"/>
              </w:rPr>
              <w:t>for funded innovations</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853B3A" w14:textId="574D32E5" w:rsidR="00C8265B" w:rsidRPr="00CD6B0A" w:rsidRDefault="005E51D5" w:rsidP="00A91C7E">
            <w:pPr>
              <w:spacing w:before="0" w:after="0" w:line="276" w:lineRule="auto"/>
              <w:ind w:left="0" w:firstLine="0"/>
              <w:rPr>
                <w:rFonts w:eastAsia="Calibri" w:cs="Arial"/>
                <w:iCs/>
                <w:szCs w:val="24"/>
              </w:rPr>
            </w:pPr>
            <w:r w:rsidRPr="00CD6B0A">
              <w:rPr>
                <w:rFonts w:eastAsia="Calibri" w:cs="Arial"/>
                <w:iCs/>
                <w:szCs w:val="24"/>
              </w:rPr>
              <w:t xml:space="preserve">Equality Health Impact </w:t>
            </w:r>
            <w:r w:rsidR="00C8265B" w:rsidRPr="00CD6B0A">
              <w:rPr>
                <w:rFonts w:eastAsia="Calibri" w:cs="Arial"/>
                <w:iCs/>
                <w:szCs w:val="24"/>
              </w:rPr>
              <w:t>A</w:t>
            </w:r>
            <w:r w:rsidRPr="00CD6B0A">
              <w:rPr>
                <w:rFonts w:eastAsia="Calibri" w:cs="Arial"/>
                <w:iCs/>
                <w:szCs w:val="24"/>
              </w:rPr>
              <w:t>ssessment compete</w:t>
            </w:r>
            <w:r w:rsidR="005E6CEC" w:rsidRPr="00CD6B0A">
              <w:rPr>
                <w:rFonts w:eastAsia="Calibri" w:cs="Arial"/>
                <w:iCs/>
                <w:szCs w:val="24"/>
              </w:rPr>
              <w:t>d</w:t>
            </w:r>
            <w:r w:rsidRPr="00CD6B0A">
              <w:rPr>
                <w:rFonts w:eastAsia="Calibri" w:cs="Arial"/>
                <w:iCs/>
                <w:szCs w:val="24"/>
              </w:rPr>
              <w:t xml:space="preserve"> </w:t>
            </w:r>
            <w:r w:rsidR="00C13DAE" w:rsidRPr="00CD6B0A">
              <w:rPr>
                <w:rFonts w:eastAsia="Calibri" w:cs="Arial"/>
                <w:iCs/>
                <w:szCs w:val="24"/>
              </w:rPr>
              <w:t xml:space="preserve">using </w:t>
            </w:r>
            <w:r w:rsidR="005E6CEC" w:rsidRPr="00CD6B0A">
              <w:rPr>
                <w:rFonts w:eastAsia="Calibri" w:cs="Arial"/>
                <w:iCs/>
                <w:szCs w:val="24"/>
              </w:rPr>
              <w:t>template</w:t>
            </w:r>
            <w:r w:rsidR="008B6537" w:rsidRPr="00CD6B0A">
              <w:rPr>
                <w:rFonts w:eastAsia="Calibri" w:cs="Arial"/>
                <w:iCs/>
                <w:szCs w:val="24"/>
              </w:rPr>
              <w:t xml:space="preserve"> provided by NHSEI</w:t>
            </w:r>
          </w:p>
          <w:p w14:paraId="2656D795" w14:textId="716C441F" w:rsidR="00C13DAE" w:rsidRPr="00CD6B0A" w:rsidRDefault="00C13DAE" w:rsidP="00A91C7E">
            <w:pPr>
              <w:spacing w:before="0" w:after="0" w:line="276" w:lineRule="auto"/>
              <w:ind w:left="0" w:firstLine="0"/>
              <w:rPr>
                <w:rFonts w:eastAsia="Calibri" w:cs="Arial"/>
                <w:iCs/>
                <w:szCs w:val="24"/>
              </w:rPr>
            </w:pPr>
          </w:p>
        </w:tc>
        <w:tc>
          <w:tcPr>
            <w:tcW w:w="1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994871" w14:textId="28DBEFA6" w:rsidR="004909D0" w:rsidRPr="00CD6B0A" w:rsidRDefault="00B443CE" w:rsidP="00A91C7E">
            <w:pPr>
              <w:spacing w:before="0" w:after="0" w:line="276" w:lineRule="auto"/>
              <w:ind w:left="0" w:firstLine="0"/>
              <w:rPr>
                <w:rFonts w:eastAsia="Calibri" w:cs="Arial"/>
                <w:szCs w:val="24"/>
                <w:lang w:eastAsia="en-GB"/>
              </w:rPr>
            </w:pPr>
            <w:r w:rsidRPr="00CD6B0A">
              <w:rPr>
                <w:rFonts w:eastAsia="Calibri" w:cs="Arial"/>
                <w:szCs w:val="24"/>
                <w:lang w:eastAsia="en-GB"/>
              </w:rPr>
              <w:t xml:space="preserve">100% </w:t>
            </w:r>
            <w:r w:rsidR="00E27CA5" w:rsidRPr="00CD6B0A">
              <w:rPr>
                <w:rFonts w:eastAsia="Calibri" w:cs="Arial"/>
                <w:szCs w:val="24"/>
                <w:lang w:eastAsia="en-GB"/>
              </w:rPr>
              <w:t>assessments completed for c</w:t>
            </w:r>
            <w:r w:rsidRPr="00CD6B0A">
              <w:rPr>
                <w:rFonts w:eastAsia="Calibri" w:cs="Arial"/>
                <w:szCs w:val="24"/>
                <w:lang w:eastAsia="en-GB"/>
              </w:rPr>
              <w:t>ancer and AI innovations</w:t>
            </w:r>
          </w:p>
        </w:tc>
      </w:tr>
      <w:tr w:rsidR="00357E80" w:rsidRPr="00CD6B0A" w14:paraId="39D365AA" w14:textId="77777777" w:rsidTr="003943F0">
        <w:tc>
          <w:tcPr>
            <w:tcW w:w="5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0CE4FE" w14:textId="7F003A31"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rPr>
              <w:t>KPI</w:t>
            </w:r>
            <w:r w:rsidR="004909D0" w:rsidRPr="00CD6B0A">
              <w:rPr>
                <w:rFonts w:eastAsia="Calibri" w:cs="Arial"/>
                <w:iCs/>
                <w:szCs w:val="24"/>
              </w:rPr>
              <w:t>3</w:t>
            </w:r>
          </w:p>
        </w:tc>
        <w:tc>
          <w:tcPr>
            <w:tcW w:w="1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EDDC2E" w14:textId="18858355"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rPr>
              <w:t xml:space="preserve">Monitor and report on the individual </w:t>
            </w:r>
            <w:r w:rsidR="008A5A7D" w:rsidRPr="00CD6B0A">
              <w:rPr>
                <w:rFonts w:eastAsia="Calibri" w:cs="Arial"/>
                <w:iCs/>
                <w:szCs w:val="24"/>
              </w:rPr>
              <w:t xml:space="preserve">cancer </w:t>
            </w:r>
            <w:r w:rsidRPr="00CD6B0A">
              <w:rPr>
                <w:rFonts w:eastAsia="Calibri" w:cs="Arial"/>
                <w:iCs/>
                <w:szCs w:val="24"/>
              </w:rPr>
              <w:t>projects</w:t>
            </w:r>
            <w:r w:rsidR="00001DD6" w:rsidRPr="00CD6B0A">
              <w:rPr>
                <w:rFonts w:eastAsia="Calibri" w:cs="Arial"/>
                <w:iCs/>
                <w:szCs w:val="24"/>
              </w:rPr>
              <w:t xml:space="preserve"> and AI Phase 2 technologies</w:t>
            </w:r>
            <w:r w:rsidRPr="00CD6B0A">
              <w:rPr>
                <w:rFonts w:eastAsia="Calibri" w:cs="Arial"/>
                <w:iCs/>
                <w:szCs w:val="24"/>
              </w:rPr>
              <w:t xml:space="preserve">, </w:t>
            </w:r>
            <w:proofErr w:type="gramStart"/>
            <w:r w:rsidRPr="00CD6B0A">
              <w:rPr>
                <w:rFonts w:eastAsia="Calibri" w:cs="Arial"/>
                <w:iCs/>
                <w:szCs w:val="24"/>
              </w:rPr>
              <w:t>competitions</w:t>
            </w:r>
            <w:proofErr w:type="gramEnd"/>
            <w:r w:rsidRPr="00CD6B0A">
              <w:rPr>
                <w:rFonts w:eastAsia="Calibri" w:cs="Arial"/>
                <w:iCs/>
                <w:szCs w:val="24"/>
              </w:rPr>
              <w:t xml:space="preserve"> and overall programme</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60D0A3" w14:textId="0E9866B1"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rPr>
              <w:t xml:space="preserve">Monthly meetings with </w:t>
            </w:r>
            <w:r w:rsidR="001F6998" w:rsidRPr="00CD6B0A">
              <w:rPr>
                <w:rFonts w:eastAsia="Calibri" w:cs="Arial"/>
                <w:iCs/>
                <w:szCs w:val="24"/>
              </w:rPr>
              <w:t>awardees</w:t>
            </w:r>
            <w:r w:rsidRPr="00CD6B0A">
              <w:rPr>
                <w:rFonts w:eastAsia="Calibri" w:cs="Arial"/>
                <w:iCs/>
                <w:szCs w:val="24"/>
              </w:rPr>
              <w:t>, attended by NHS</w:t>
            </w:r>
            <w:r w:rsidR="00AC4C3F" w:rsidRPr="00CD6B0A">
              <w:rPr>
                <w:rFonts w:eastAsia="Calibri" w:cs="Arial"/>
                <w:iCs/>
                <w:szCs w:val="24"/>
              </w:rPr>
              <w:t>EI</w:t>
            </w:r>
            <w:r w:rsidRPr="00CD6B0A">
              <w:rPr>
                <w:rFonts w:eastAsia="Calibri" w:cs="Arial"/>
                <w:iCs/>
                <w:szCs w:val="24"/>
              </w:rPr>
              <w:t>, to support with implementation</w:t>
            </w:r>
          </w:p>
          <w:p w14:paraId="208522E6" w14:textId="77777777" w:rsidR="00357E80" w:rsidRPr="00CD6B0A" w:rsidRDefault="00357E80" w:rsidP="00A91C7E">
            <w:pPr>
              <w:spacing w:before="0" w:after="0" w:line="276" w:lineRule="auto"/>
              <w:ind w:left="0" w:firstLine="0"/>
              <w:rPr>
                <w:rFonts w:eastAsia="Calibri" w:cs="Arial"/>
                <w:iCs/>
                <w:szCs w:val="24"/>
              </w:rPr>
            </w:pPr>
          </w:p>
          <w:p w14:paraId="282497D2" w14:textId="07A854D1"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rPr>
              <w:t xml:space="preserve">Quarterly reports </w:t>
            </w:r>
            <w:r w:rsidR="00E92F07" w:rsidRPr="00CD6B0A">
              <w:rPr>
                <w:rFonts w:eastAsia="Calibri" w:cs="Arial"/>
                <w:iCs/>
                <w:szCs w:val="24"/>
              </w:rPr>
              <w:t xml:space="preserve">collated </w:t>
            </w:r>
            <w:r w:rsidRPr="00CD6B0A">
              <w:rPr>
                <w:rFonts w:eastAsia="Calibri" w:cs="Arial"/>
                <w:iCs/>
                <w:szCs w:val="24"/>
              </w:rPr>
              <w:t xml:space="preserve">from </w:t>
            </w:r>
            <w:r w:rsidR="001F6998" w:rsidRPr="00CD6B0A">
              <w:rPr>
                <w:rFonts w:eastAsia="Calibri" w:cs="Arial"/>
                <w:iCs/>
                <w:szCs w:val="24"/>
              </w:rPr>
              <w:t>awardees</w:t>
            </w:r>
            <w:r w:rsidRPr="00CD6B0A">
              <w:rPr>
                <w:rFonts w:eastAsia="Calibri" w:cs="Arial"/>
                <w:iCs/>
                <w:szCs w:val="24"/>
              </w:rPr>
              <w:t xml:space="preserve"> against agreed metrics to measure impact</w:t>
            </w:r>
            <w:r w:rsidR="00E92F07" w:rsidRPr="00CD6B0A">
              <w:rPr>
                <w:rFonts w:eastAsia="Calibri" w:cs="Arial"/>
                <w:iCs/>
                <w:szCs w:val="24"/>
              </w:rPr>
              <w:t xml:space="preserve"> and shared with NHS</w:t>
            </w:r>
            <w:r w:rsidR="00E3635B" w:rsidRPr="00CD6B0A">
              <w:rPr>
                <w:rFonts w:eastAsia="Calibri" w:cs="Arial"/>
                <w:iCs/>
                <w:szCs w:val="24"/>
              </w:rPr>
              <w:t>EI</w:t>
            </w:r>
          </w:p>
        </w:tc>
        <w:tc>
          <w:tcPr>
            <w:tcW w:w="1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E1153A" w14:textId="502BC274" w:rsidR="00357E80" w:rsidRPr="00CD6B0A" w:rsidRDefault="00357E80" w:rsidP="00A91C7E">
            <w:pPr>
              <w:spacing w:before="0" w:after="0" w:line="276" w:lineRule="auto"/>
              <w:ind w:left="0" w:firstLine="0"/>
              <w:rPr>
                <w:rFonts w:eastAsia="Calibri" w:cs="Arial"/>
                <w:szCs w:val="24"/>
                <w:lang w:eastAsia="en-GB"/>
              </w:rPr>
            </w:pPr>
            <w:r w:rsidRPr="00CD6B0A">
              <w:rPr>
                <w:rFonts w:eastAsia="Calibri" w:cs="Arial"/>
                <w:szCs w:val="24"/>
                <w:lang w:eastAsia="en-GB"/>
              </w:rPr>
              <w:t>100% attendance at meetings and production of reports</w:t>
            </w:r>
          </w:p>
        </w:tc>
      </w:tr>
      <w:tr w:rsidR="00357E80" w:rsidRPr="00CD6B0A" w14:paraId="49AD44C9" w14:textId="77777777" w:rsidTr="003943F0">
        <w:tc>
          <w:tcPr>
            <w:tcW w:w="5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646E91" w14:textId="1CFF4B71"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rPr>
              <w:t>KPI</w:t>
            </w:r>
            <w:r w:rsidR="004909D0" w:rsidRPr="00CD6B0A">
              <w:rPr>
                <w:rFonts w:eastAsia="Calibri" w:cs="Arial"/>
                <w:iCs/>
                <w:szCs w:val="24"/>
              </w:rPr>
              <w:t>4</w:t>
            </w:r>
          </w:p>
        </w:tc>
        <w:tc>
          <w:tcPr>
            <w:tcW w:w="1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E45C37" w14:textId="39CFC3EB"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rPr>
              <w:t xml:space="preserve">Support cancer </w:t>
            </w:r>
            <w:r w:rsidR="00635763" w:rsidRPr="00CD6B0A">
              <w:rPr>
                <w:rFonts w:eastAsia="Calibri" w:cs="Arial"/>
                <w:iCs/>
                <w:szCs w:val="24"/>
              </w:rPr>
              <w:t>awardees</w:t>
            </w:r>
            <w:r w:rsidRPr="00CD6B0A">
              <w:rPr>
                <w:rFonts w:eastAsia="Calibri" w:cs="Arial"/>
                <w:iCs/>
                <w:szCs w:val="24"/>
              </w:rPr>
              <w:t xml:space="preserve"> to accelerate implementation into the NHS</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36C87B" w14:textId="7ADF381E" w:rsidR="004E4F65" w:rsidRDefault="00357E80" w:rsidP="00BE3BEB">
            <w:pPr>
              <w:spacing w:before="0" w:after="0" w:line="276" w:lineRule="auto"/>
              <w:ind w:left="0" w:firstLine="0"/>
              <w:rPr>
                <w:rFonts w:eastAsia="Calibri" w:cs="Arial"/>
                <w:iCs/>
                <w:szCs w:val="24"/>
              </w:rPr>
            </w:pPr>
            <w:r w:rsidRPr="00CD6B0A">
              <w:rPr>
                <w:rFonts w:eastAsia="Calibri" w:cs="Arial"/>
                <w:iCs/>
                <w:szCs w:val="24"/>
              </w:rPr>
              <w:t xml:space="preserve">NICE META tool commissioned to identify evidence gaps </w:t>
            </w:r>
            <w:r w:rsidR="00E92F07" w:rsidRPr="00CD6B0A">
              <w:rPr>
                <w:rFonts w:eastAsia="Calibri" w:cs="Arial"/>
                <w:iCs/>
                <w:szCs w:val="24"/>
              </w:rPr>
              <w:t>for each competition winner</w:t>
            </w:r>
          </w:p>
          <w:p w14:paraId="6078C8DD" w14:textId="77777777" w:rsidR="003F63B5" w:rsidRPr="00CD6B0A" w:rsidRDefault="003F63B5" w:rsidP="00BE3BEB">
            <w:pPr>
              <w:spacing w:before="0" w:after="0" w:line="276" w:lineRule="auto"/>
              <w:ind w:left="0" w:firstLine="0"/>
              <w:rPr>
                <w:rFonts w:eastAsia="Calibri" w:cs="Arial"/>
                <w:iCs/>
                <w:szCs w:val="24"/>
              </w:rPr>
            </w:pPr>
          </w:p>
          <w:p w14:paraId="776EE6A5" w14:textId="1C2D3963" w:rsidR="004E4F65" w:rsidRPr="00CD6B0A" w:rsidRDefault="004E4F65" w:rsidP="00BE3BEB">
            <w:pPr>
              <w:spacing w:before="0" w:after="0" w:line="276" w:lineRule="auto"/>
              <w:ind w:left="0" w:firstLine="0"/>
              <w:rPr>
                <w:rFonts w:eastAsia="Calibri" w:cs="Arial"/>
                <w:iCs/>
                <w:szCs w:val="24"/>
              </w:rPr>
            </w:pPr>
            <w:r w:rsidRPr="00CD6B0A">
              <w:rPr>
                <w:rFonts w:eastAsia="Calibri" w:cs="Arial"/>
                <w:iCs/>
                <w:szCs w:val="24"/>
              </w:rPr>
              <w:t>Input gained from NICE scientific team into evaluations of individual projects</w:t>
            </w:r>
          </w:p>
          <w:p w14:paraId="0BD39130" w14:textId="77777777" w:rsidR="00357E80" w:rsidRPr="00CD6B0A" w:rsidRDefault="00357E80" w:rsidP="00A91C7E">
            <w:pPr>
              <w:spacing w:before="0" w:after="0" w:line="276" w:lineRule="auto"/>
              <w:ind w:left="0" w:firstLine="0"/>
              <w:rPr>
                <w:rFonts w:eastAsia="Calibri" w:cs="Arial"/>
                <w:iCs/>
                <w:szCs w:val="24"/>
              </w:rPr>
            </w:pPr>
          </w:p>
          <w:p w14:paraId="38B28611" w14:textId="039C3F18" w:rsidR="00357E80" w:rsidRPr="00CD6B0A" w:rsidRDefault="00E92F07" w:rsidP="00400653">
            <w:pPr>
              <w:spacing w:before="0" w:after="0" w:line="276" w:lineRule="auto"/>
              <w:ind w:left="0" w:firstLine="0"/>
              <w:rPr>
                <w:rFonts w:eastAsia="Calibri" w:cs="Arial"/>
                <w:iCs/>
                <w:szCs w:val="24"/>
              </w:rPr>
            </w:pPr>
            <w:r w:rsidRPr="00CD6B0A">
              <w:rPr>
                <w:rFonts w:eastAsia="Calibri" w:cs="Arial"/>
                <w:iCs/>
                <w:szCs w:val="24"/>
              </w:rPr>
              <w:t xml:space="preserve">High quality evaluations produced </w:t>
            </w:r>
            <w:r w:rsidR="006F2433" w:rsidRPr="00CD6B0A">
              <w:rPr>
                <w:rFonts w:eastAsia="Calibri" w:cs="Arial"/>
                <w:iCs/>
                <w:szCs w:val="24"/>
              </w:rPr>
              <w:t xml:space="preserve">that </w:t>
            </w:r>
            <w:r w:rsidR="00357E80" w:rsidRPr="00CD6B0A">
              <w:rPr>
                <w:rFonts w:eastAsia="Calibri" w:cs="Arial"/>
                <w:iCs/>
                <w:szCs w:val="24"/>
              </w:rPr>
              <w:t xml:space="preserve">build evidence </w:t>
            </w:r>
            <w:r w:rsidR="006F2433" w:rsidRPr="00CD6B0A">
              <w:rPr>
                <w:rFonts w:eastAsia="Calibri" w:cs="Arial"/>
                <w:iCs/>
                <w:szCs w:val="24"/>
              </w:rPr>
              <w:t xml:space="preserve">to </w:t>
            </w:r>
            <w:r w:rsidR="00357E80" w:rsidRPr="00CD6B0A">
              <w:rPr>
                <w:rFonts w:eastAsia="Calibri" w:cs="Arial"/>
                <w:iCs/>
                <w:szCs w:val="24"/>
              </w:rPr>
              <w:t xml:space="preserve">support longer term implementation </w:t>
            </w:r>
            <w:r w:rsidR="004E4F65" w:rsidRPr="00CD6B0A">
              <w:rPr>
                <w:rFonts w:eastAsia="Calibri" w:cs="Arial"/>
                <w:iCs/>
                <w:szCs w:val="24"/>
              </w:rPr>
              <w:t>of innovations</w:t>
            </w:r>
          </w:p>
        </w:tc>
        <w:tc>
          <w:tcPr>
            <w:tcW w:w="1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438558" w14:textId="14BEAAC4" w:rsidR="00357E80" w:rsidRPr="00CD6B0A" w:rsidRDefault="00357E80" w:rsidP="00A91C7E">
            <w:pPr>
              <w:spacing w:before="0" w:after="0" w:line="276" w:lineRule="auto"/>
              <w:ind w:left="0" w:firstLine="0"/>
              <w:rPr>
                <w:rFonts w:eastAsia="Calibri" w:cs="Arial"/>
                <w:szCs w:val="24"/>
                <w:lang w:eastAsia="en-GB"/>
              </w:rPr>
            </w:pPr>
            <w:r w:rsidRPr="00CD6B0A">
              <w:rPr>
                <w:rFonts w:eastAsia="Calibri" w:cs="Arial"/>
                <w:szCs w:val="24"/>
                <w:lang w:eastAsia="en-GB"/>
              </w:rPr>
              <w:t>NICE META tool for 100% of winners</w:t>
            </w:r>
          </w:p>
          <w:p w14:paraId="257085C5" w14:textId="77777777" w:rsidR="00357E80" w:rsidRPr="00CD6B0A" w:rsidRDefault="00357E80" w:rsidP="00A91C7E">
            <w:pPr>
              <w:spacing w:before="0" w:after="0" w:line="276" w:lineRule="auto"/>
              <w:ind w:left="0" w:firstLine="0"/>
              <w:rPr>
                <w:rFonts w:eastAsia="Calibri" w:cs="Arial"/>
                <w:szCs w:val="24"/>
                <w:lang w:eastAsia="en-GB"/>
              </w:rPr>
            </w:pPr>
          </w:p>
          <w:p w14:paraId="33CE1D15" w14:textId="1EA6A27A" w:rsidR="00357E80" w:rsidRPr="00CD6B0A" w:rsidRDefault="00357E80" w:rsidP="00A91C7E">
            <w:pPr>
              <w:spacing w:before="0" w:after="0" w:line="276" w:lineRule="auto"/>
              <w:ind w:left="0" w:firstLine="0"/>
              <w:rPr>
                <w:rFonts w:eastAsia="Calibri" w:cs="Arial"/>
                <w:szCs w:val="24"/>
                <w:lang w:eastAsia="en-GB"/>
              </w:rPr>
            </w:pPr>
            <w:r w:rsidRPr="00CD6B0A">
              <w:rPr>
                <w:rFonts w:eastAsia="Calibri" w:cs="Arial"/>
                <w:szCs w:val="24"/>
                <w:lang w:eastAsia="en-GB"/>
              </w:rPr>
              <w:t>Evaluation in place for 100% of winners, independent evaluations for regional/</w:t>
            </w:r>
            <w:r w:rsidR="003F63B5">
              <w:rPr>
                <w:rFonts w:eastAsia="Calibri" w:cs="Arial"/>
                <w:szCs w:val="24"/>
                <w:lang w:eastAsia="en-GB"/>
              </w:rPr>
              <w:t xml:space="preserve"> </w:t>
            </w:r>
            <w:r w:rsidRPr="00CD6B0A">
              <w:rPr>
                <w:rFonts w:eastAsia="Calibri" w:cs="Arial"/>
                <w:szCs w:val="24"/>
                <w:lang w:eastAsia="en-GB"/>
              </w:rPr>
              <w:t>national projects.</w:t>
            </w:r>
          </w:p>
        </w:tc>
      </w:tr>
      <w:tr w:rsidR="00357E80" w:rsidRPr="00CD6B0A" w14:paraId="100C65F0" w14:textId="77777777" w:rsidTr="003943F0">
        <w:tc>
          <w:tcPr>
            <w:tcW w:w="5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63660" w14:textId="38E1D546" w:rsidR="00357E80" w:rsidRPr="00CD6B0A" w:rsidRDefault="00357E80" w:rsidP="00A91C7E">
            <w:pPr>
              <w:spacing w:before="0" w:after="0" w:line="276" w:lineRule="auto"/>
              <w:ind w:left="0" w:firstLine="0"/>
              <w:rPr>
                <w:rFonts w:eastAsia="Calibri" w:cs="Arial"/>
                <w:iCs/>
                <w:szCs w:val="24"/>
              </w:rPr>
            </w:pPr>
            <w:r w:rsidRPr="00CD6B0A">
              <w:rPr>
                <w:rFonts w:eastAsia="Calibri" w:cs="Arial"/>
                <w:iCs/>
                <w:szCs w:val="24"/>
              </w:rPr>
              <w:t>KPI</w:t>
            </w:r>
            <w:r w:rsidR="004909D0" w:rsidRPr="00CD6B0A">
              <w:rPr>
                <w:rFonts w:eastAsia="Calibri" w:cs="Arial"/>
                <w:iCs/>
                <w:szCs w:val="24"/>
              </w:rPr>
              <w:t>5</w:t>
            </w:r>
          </w:p>
        </w:tc>
        <w:tc>
          <w:tcPr>
            <w:tcW w:w="1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64AF60" w14:textId="7858838C" w:rsidR="00357E80" w:rsidRPr="00CD6B0A" w:rsidRDefault="00357E80" w:rsidP="003943F0">
            <w:pPr>
              <w:spacing w:before="0" w:after="0" w:line="276" w:lineRule="auto"/>
              <w:ind w:left="0" w:firstLine="0"/>
              <w:rPr>
                <w:rFonts w:eastAsia="Calibri" w:cs="Arial"/>
                <w:iCs/>
                <w:szCs w:val="24"/>
              </w:rPr>
            </w:pPr>
            <w:r w:rsidRPr="00CD6B0A">
              <w:rPr>
                <w:rFonts w:eastAsia="Calibri" w:cs="Arial"/>
                <w:iCs/>
                <w:szCs w:val="24"/>
              </w:rPr>
              <w:t xml:space="preserve">Meeting good governance requirements </w:t>
            </w:r>
            <w:r w:rsidRPr="00CD6B0A">
              <w:rPr>
                <w:rFonts w:eastAsia="Calibri" w:cs="Arial"/>
                <w:iCs/>
                <w:szCs w:val="24"/>
              </w:rPr>
              <w:lastRenderedPageBreak/>
              <w:t>following current SBRI Healthcare governance arrangements</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ACA992" w14:textId="117F6D78" w:rsidR="00357E80" w:rsidRPr="00CD6B0A" w:rsidRDefault="00357E80" w:rsidP="003943F0">
            <w:pPr>
              <w:spacing w:before="0" w:after="0" w:line="276" w:lineRule="auto"/>
              <w:ind w:left="0" w:firstLine="0"/>
              <w:rPr>
                <w:rFonts w:eastAsia="Calibri" w:cs="Arial"/>
                <w:iCs/>
                <w:szCs w:val="24"/>
              </w:rPr>
            </w:pPr>
            <w:r w:rsidRPr="00CD6B0A">
              <w:rPr>
                <w:rFonts w:eastAsia="Calibri" w:cs="Arial"/>
                <w:iCs/>
                <w:szCs w:val="24"/>
              </w:rPr>
              <w:lastRenderedPageBreak/>
              <w:t>Quarterly reports</w:t>
            </w:r>
            <w:r w:rsidR="00462191" w:rsidRPr="00CD6B0A">
              <w:rPr>
                <w:rFonts w:eastAsia="Calibri" w:cs="Arial"/>
                <w:iCs/>
                <w:szCs w:val="24"/>
              </w:rPr>
              <w:t xml:space="preserve"> submitted</w:t>
            </w:r>
            <w:r w:rsidRPr="00CD6B0A">
              <w:rPr>
                <w:rFonts w:eastAsia="Calibri" w:cs="Arial"/>
                <w:iCs/>
                <w:szCs w:val="24"/>
              </w:rPr>
              <w:t xml:space="preserve"> in advance of committee </w:t>
            </w:r>
            <w:r w:rsidR="00A81223" w:rsidRPr="00CD6B0A">
              <w:rPr>
                <w:rFonts w:eastAsia="Calibri" w:cs="Arial"/>
                <w:iCs/>
                <w:szCs w:val="24"/>
              </w:rPr>
              <w:t xml:space="preserve">meetings </w:t>
            </w:r>
            <w:r w:rsidRPr="00CD6B0A">
              <w:rPr>
                <w:rFonts w:eastAsia="Calibri" w:cs="Arial"/>
                <w:iCs/>
                <w:szCs w:val="24"/>
              </w:rPr>
              <w:lastRenderedPageBreak/>
              <w:t xml:space="preserve">covering finance, risks, </w:t>
            </w:r>
            <w:proofErr w:type="gramStart"/>
            <w:r w:rsidRPr="00CD6B0A">
              <w:rPr>
                <w:rFonts w:eastAsia="Calibri" w:cs="Arial"/>
                <w:iCs/>
                <w:szCs w:val="24"/>
              </w:rPr>
              <w:t>progress</w:t>
            </w:r>
            <w:proofErr w:type="gramEnd"/>
            <w:r w:rsidRPr="00CD6B0A">
              <w:rPr>
                <w:rFonts w:eastAsia="Calibri" w:cs="Arial"/>
                <w:iCs/>
                <w:szCs w:val="24"/>
              </w:rPr>
              <w:t xml:space="preserve"> and outcomes</w:t>
            </w:r>
          </w:p>
          <w:p w14:paraId="32CD6949" w14:textId="77777777" w:rsidR="00914442" w:rsidRPr="00CD6B0A" w:rsidRDefault="00914442" w:rsidP="003943F0">
            <w:pPr>
              <w:spacing w:before="0" w:after="0" w:line="276" w:lineRule="auto"/>
              <w:ind w:left="0" w:firstLine="0"/>
              <w:rPr>
                <w:rFonts w:eastAsia="Calibri" w:cs="Arial"/>
                <w:iCs/>
                <w:szCs w:val="24"/>
              </w:rPr>
            </w:pPr>
          </w:p>
          <w:p w14:paraId="572F0024" w14:textId="56462CD5" w:rsidR="00914442" w:rsidRPr="00CD6B0A" w:rsidRDefault="00914442" w:rsidP="003943F0">
            <w:pPr>
              <w:spacing w:before="0" w:after="0" w:line="276" w:lineRule="auto"/>
              <w:ind w:left="0" w:firstLine="0"/>
              <w:rPr>
                <w:rFonts w:eastAsia="Calibri" w:cs="Arial"/>
                <w:iCs/>
                <w:szCs w:val="24"/>
              </w:rPr>
            </w:pPr>
            <w:r w:rsidRPr="00CD6B0A">
              <w:rPr>
                <w:rFonts w:eastAsia="Calibri" w:cs="Arial"/>
                <w:iCs/>
                <w:szCs w:val="24"/>
              </w:rPr>
              <w:t>Quarterly committee meetings</w:t>
            </w:r>
            <w:r w:rsidR="00462191" w:rsidRPr="00CD6B0A">
              <w:rPr>
                <w:rFonts w:eastAsia="Calibri" w:cs="Arial"/>
                <w:iCs/>
                <w:szCs w:val="24"/>
              </w:rPr>
              <w:t xml:space="preserve"> attended</w:t>
            </w:r>
          </w:p>
          <w:p w14:paraId="533C1B35" w14:textId="7A960396" w:rsidR="00357E80" w:rsidRPr="00CD6B0A" w:rsidRDefault="00357E80" w:rsidP="003943F0">
            <w:pPr>
              <w:spacing w:before="0" w:after="0" w:line="276" w:lineRule="auto"/>
              <w:ind w:left="0" w:firstLine="0"/>
              <w:rPr>
                <w:rFonts w:eastAsia="Calibri" w:cs="Arial"/>
                <w:iCs/>
                <w:szCs w:val="24"/>
              </w:rPr>
            </w:pPr>
          </w:p>
          <w:p w14:paraId="28A8DCE7" w14:textId="7F13BAB0" w:rsidR="00357E80" w:rsidRPr="00CD6B0A" w:rsidRDefault="00D35F65" w:rsidP="003943F0">
            <w:pPr>
              <w:spacing w:before="0" w:after="0" w:line="276" w:lineRule="auto"/>
              <w:ind w:left="0" w:firstLine="0"/>
              <w:rPr>
                <w:rFonts w:eastAsia="Calibri" w:cs="Arial"/>
                <w:iCs/>
                <w:szCs w:val="24"/>
              </w:rPr>
            </w:pPr>
            <w:r w:rsidRPr="00CD6B0A">
              <w:rPr>
                <w:rFonts w:eastAsia="Calibri" w:cs="Arial"/>
                <w:iCs/>
                <w:szCs w:val="24"/>
              </w:rPr>
              <w:t xml:space="preserve">Fortnightly </w:t>
            </w:r>
            <w:r w:rsidR="00357E80" w:rsidRPr="00CD6B0A">
              <w:rPr>
                <w:rFonts w:eastAsia="Calibri" w:cs="Arial"/>
                <w:iCs/>
                <w:szCs w:val="24"/>
              </w:rPr>
              <w:t xml:space="preserve">meetings </w:t>
            </w:r>
            <w:r w:rsidR="00462191" w:rsidRPr="00CD6B0A">
              <w:rPr>
                <w:rFonts w:eastAsia="Calibri" w:cs="Arial"/>
                <w:iCs/>
                <w:szCs w:val="24"/>
              </w:rPr>
              <w:t>attended with N</w:t>
            </w:r>
            <w:r w:rsidR="009429C0" w:rsidRPr="00CD6B0A">
              <w:rPr>
                <w:rFonts w:eastAsia="Calibri" w:cs="Arial"/>
                <w:iCs/>
                <w:szCs w:val="24"/>
              </w:rPr>
              <w:t>HS</w:t>
            </w:r>
            <w:r w:rsidR="00462191" w:rsidRPr="00CD6B0A">
              <w:rPr>
                <w:rFonts w:eastAsia="Calibri" w:cs="Arial"/>
                <w:iCs/>
                <w:szCs w:val="24"/>
              </w:rPr>
              <w:t xml:space="preserve">EI </w:t>
            </w:r>
            <w:r w:rsidR="00357E80" w:rsidRPr="00CD6B0A">
              <w:rPr>
                <w:rFonts w:eastAsia="Calibri" w:cs="Arial"/>
                <w:iCs/>
                <w:szCs w:val="24"/>
              </w:rPr>
              <w:t>cancer and AI teams</w:t>
            </w:r>
          </w:p>
        </w:tc>
        <w:tc>
          <w:tcPr>
            <w:tcW w:w="1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5E8159" w14:textId="0DFF5140" w:rsidR="00357E80" w:rsidRPr="00CD6B0A" w:rsidRDefault="00357E80" w:rsidP="00A91C7E">
            <w:pPr>
              <w:spacing w:before="0" w:after="0" w:line="276" w:lineRule="auto"/>
              <w:ind w:left="0" w:firstLine="0"/>
              <w:rPr>
                <w:rFonts w:eastAsia="Calibri" w:cs="Arial"/>
                <w:szCs w:val="24"/>
                <w:lang w:eastAsia="en-GB"/>
              </w:rPr>
            </w:pPr>
            <w:r w:rsidRPr="00CD6B0A">
              <w:rPr>
                <w:rFonts w:eastAsia="Calibri" w:cs="Arial"/>
                <w:szCs w:val="24"/>
                <w:lang w:eastAsia="en-GB"/>
              </w:rPr>
              <w:lastRenderedPageBreak/>
              <w:t>Manage 100% reports</w:t>
            </w:r>
          </w:p>
          <w:p w14:paraId="3E491E93" w14:textId="77777777" w:rsidR="00A81223" w:rsidRPr="00CD6B0A" w:rsidRDefault="00A81223" w:rsidP="00A91C7E">
            <w:pPr>
              <w:spacing w:before="0" w:after="0" w:line="276" w:lineRule="auto"/>
              <w:ind w:left="0" w:firstLine="0"/>
              <w:rPr>
                <w:rFonts w:eastAsia="Calibri" w:cs="Arial"/>
                <w:szCs w:val="24"/>
                <w:lang w:eastAsia="en-GB"/>
              </w:rPr>
            </w:pPr>
          </w:p>
          <w:p w14:paraId="712F5A63" w14:textId="2A0C68C4" w:rsidR="00591704" w:rsidRPr="00CD6B0A" w:rsidRDefault="00A81223" w:rsidP="00A91C7E">
            <w:pPr>
              <w:spacing w:before="0" w:after="0" w:line="276" w:lineRule="auto"/>
              <w:ind w:left="0" w:firstLine="0"/>
              <w:rPr>
                <w:rFonts w:eastAsia="Calibri" w:cs="Arial"/>
                <w:szCs w:val="24"/>
                <w:lang w:eastAsia="en-GB"/>
              </w:rPr>
            </w:pPr>
            <w:r w:rsidRPr="00CD6B0A">
              <w:rPr>
                <w:rFonts w:eastAsia="Calibri" w:cs="Arial"/>
                <w:szCs w:val="24"/>
                <w:lang w:eastAsia="en-GB"/>
              </w:rPr>
              <w:lastRenderedPageBreak/>
              <w:t>Attend 100% of committee meetings</w:t>
            </w:r>
          </w:p>
        </w:tc>
      </w:tr>
      <w:tr w:rsidR="003943F0" w14:paraId="2317F91D" w14:textId="77777777" w:rsidTr="003943F0">
        <w:tc>
          <w:tcPr>
            <w:tcW w:w="5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08E97E" w14:textId="00250627" w:rsidR="003943F0" w:rsidRPr="00A35D89" w:rsidRDefault="003943F0" w:rsidP="003943F0">
            <w:pPr>
              <w:spacing w:before="0" w:after="0" w:line="276" w:lineRule="auto"/>
              <w:ind w:left="0" w:firstLine="0"/>
              <w:rPr>
                <w:rFonts w:eastAsia="Calibri" w:cs="Arial"/>
                <w:iCs/>
                <w:szCs w:val="24"/>
              </w:rPr>
            </w:pPr>
            <w:r w:rsidRPr="00A35D89">
              <w:rPr>
                <w:rFonts w:eastAsia="Calibri" w:cs="Arial"/>
                <w:iCs/>
                <w:szCs w:val="24"/>
              </w:rPr>
              <w:lastRenderedPageBreak/>
              <w:t>KPI 6</w:t>
            </w:r>
          </w:p>
        </w:tc>
        <w:tc>
          <w:tcPr>
            <w:tcW w:w="1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99F146" w14:textId="4A64EEAB" w:rsidR="003943F0" w:rsidRDefault="003943F0" w:rsidP="003943F0">
            <w:pPr>
              <w:spacing w:line="276" w:lineRule="auto"/>
              <w:ind w:left="0" w:firstLine="0"/>
              <w:rPr>
                <w:rFonts w:eastAsia="Calibri" w:cs="Arial"/>
                <w:szCs w:val="24"/>
              </w:rPr>
            </w:pPr>
            <w:r w:rsidRPr="00F02C01">
              <w:rPr>
                <w:rFonts w:eastAsia="Times New Roman" w:cs="Arial"/>
                <w:lang w:eastAsia="en-GB"/>
              </w:rPr>
              <w:t xml:space="preserve">Supplier will currently be paying, </w:t>
            </w:r>
            <w:r w:rsidRPr="00897899">
              <w:rPr>
                <w:rFonts w:eastAsia="Times New Roman" w:cs="Arial"/>
                <w:lang w:eastAsia="en-GB"/>
              </w:rPr>
              <w:t>or working towards</w:t>
            </w:r>
            <w:r w:rsidRPr="00F02C01">
              <w:rPr>
                <w:rFonts w:eastAsia="Times New Roman" w:cs="Arial"/>
                <w:lang w:eastAsia="en-GB"/>
              </w:rPr>
              <w:t xml:space="preserve"> paying, the real living wage as specified by the Living Wage Foundation (£9.50 throughout the UK, £10.85 within London - 2021)</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24F9C7" w14:textId="77777777" w:rsidR="003943F0" w:rsidRPr="00F02C01" w:rsidRDefault="003943F0" w:rsidP="003943F0">
            <w:pPr>
              <w:ind w:left="0" w:firstLine="0"/>
              <w:textAlignment w:val="center"/>
              <w:rPr>
                <w:rFonts w:eastAsia="Times New Roman" w:cs="Arial"/>
                <w:lang w:eastAsia="en-GB"/>
              </w:rPr>
            </w:pPr>
            <w:r w:rsidRPr="00F02C01">
              <w:rPr>
                <w:rFonts w:eastAsia="Times New Roman" w:cs="Arial"/>
                <w:lang w:eastAsia="en-GB"/>
              </w:rPr>
              <w:t>100% of staff employed within the bounds of this contract receiving Real Living Wage</w:t>
            </w:r>
          </w:p>
          <w:p w14:paraId="2E8F1119" w14:textId="77777777" w:rsidR="003943F0" w:rsidRPr="00F02C01" w:rsidRDefault="003943F0" w:rsidP="003943F0">
            <w:pPr>
              <w:ind w:left="0" w:firstLine="0"/>
              <w:textAlignment w:val="center"/>
              <w:rPr>
                <w:rFonts w:eastAsia="Times New Roman" w:cs="Arial"/>
                <w:lang w:eastAsia="en-GB"/>
              </w:rPr>
            </w:pPr>
            <w:r w:rsidRPr="00F02C01">
              <w:rPr>
                <w:rFonts w:eastAsia="Times New Roman" w:cs="Arial"/>
                <w:lang w:eastAsia="en-GB"/>
              </w:rPr>
              <w:t>OR</w:t>
            </w:r>
          </w:p>
          <w:p w14:paraId="78A23D11" w14:textId="418FC2B3" w:rsidR="003943F0" w:rsidRDefault="003943F0" w:rsidP="003943F0">
            <w:pPr>
              <w:spacing w:line="276" w:lineRule="auto"/>
              <w:ind w:left="0" w:firstLine="0"/>
              <w:rPr>
                <w:rFonts w:eastAsia="Calibri" w:cs="Arial"/>
                <w:szCs w:val="24"/>
              </w:rPr>
            </w:pPr>
            <w:r w:rsidRPr="00F02C01">
              <w:rPr>
                <w:rFonts w:eastAsia="Times New Roman" w:cs="Arial"/>
                <w:lang w:eastAsia="en-GB"/>
              </w:rPr>
              <w:t>Supplier Accredited Living Wage Employer (as per Living Wage Foundation)</w:t>
            </w:r>
          </w:p>
        </w:tc>
        <w:tc>
          <w:tcPr>
            <w:tcW w:w="1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7B8DDF" w14:textId="7157817D" w:rsidR="003943F0" w:rsidRDefault="00EE7075" w:rsidP="003943F0">
            <w:pPr>
              <w:spacing w:line="276" w:lineRule="auto"/>
              <w:rPr>
                <w:rFonts w:eastAsia="Calibri" w:cs="Arial"/>
                <w:szCs w:val="24"/>
                <w:lang w:eastAsia="en-GB"/>
              </w:rPr>
            </w:pPr>
            <w:r>
              <w:rPr>
                <w:rFonts w:eastAsia="Calibri" w:cs="Arial"/>
                <w:szCs w:val="24"/>
                <w:lang w:eastAsia="en-GB"/>
              </w:rPr>
              <w:t>N/A</w:t>
            </w:r>
          </w:p>
        </w:tc>
      </w:tr>
      <w:tr w:rsidR="003943F0" w14:paraId="4ED47A1F" w14:textId="77777777" w:rsidTr="003943F0">
        <w:tc>
          <w:tcPr>
            <w:tcW w:w="5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78EBF" w14:textId="45752727" w:rsidR="003943F0" w:rsidRPr="00A35D89" w:rsidRDefault="003943F0" w:rsidP="003943F0">
            <w:pPr>
              <w:spacing w:before="0" w:after="0" w:line="276" w:lineRule="auto"/>
              <w:ind w:left="0" w:firstLine="0"/>
              <w:rPr>
                <w:rFonts w:eastAsia="Calibri" w:cs="Arial"/>
                <w:iCs/>
                <w:szCs w:val="24"/>
              </w:rPr>
            </w:pPr>
            <w:r w:rsidRPr="00A35D89">
              <w:rPr>
                <w:rFonts w:eastAsia="Calibri" w:cs="Arial"/>
                <w:iCs/>
                <w:szCs w:val="24"/>
              </w:rPr>
              <w:t>KPI 7</w:t>
            </w:r>
          </w:p>
        </w:tc>
        <w:tc>
          <w:tcPr>
            <w:tcW w:w="1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95C6B" w14:textId="432D25F8" w:rsidR="003943F0" w:rsidRDefault="003943F0" w:rsidP="003943F0">
            <w:pPr>
              <w:spacing w:line="276" w:lineRule="auto"/>
              <w:ind w:left="0" w:firstLine="0"/>
              <w:rPr>
                <w:rFonts w:eastAsia="Calibri" w:cs="Arial"/>
                <w:szCs w:val="24"/>
              </w:rPr>
            </w:pPr>
            <w:r w:rsidRPr="00F02C01">
              <w:rPr>
                <w:rFonts w:eastAsia="Times New Roman" w:cs="Arial"/>
                <w:lang w:eastAsia="en-GB"/>
              </w:rPr>
              <w:t>Supplier will comply with the provisions of the Modern Slavery Act 2015 and have in place a modern slavery and human trafficking statement</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E0ABB3" w14:textId="361665E0" w:rsidR="003943F0" w:rsidRDefault="003943F0" w:rsidP="003943F0">
            <w:pPr>
              <w:spacing w:line="276" w:lineRule="auto"/>
              <w:ind w:left="0" w:firstLine="0"/>
              <w:rPr>
                <w:rFonts w:eastAsia="Calibri" w:cs="Arial"/>
                <w:szCs w:val="24"/>
              </w:rPr>
            </w:pPr>
            <w:r w:rsidRPr="00F02C01">
              <w:rPr>
                <w:rFonts w:eastAsia="Times New Roman" w:cs="Arial"/>
                <w:lang w:eastAsia="en-GB"/>
              </w:rPr>
              <w:t>Annual submission of Modern Slavery and human trafficking statement shared with the Authority</w:t>
            </w:r>
          </w:p>
        </w:tc>
        <w:tc>
          <w:tcPr>
            <w:tcW w:w="1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22052E" w14:textId="3B505276" w:rsidR="003943F0" w:rsidRDefault="009D1599" w:rsidP="003943F0">
            <w:pPr>
              <w:spacing w:line="276" w:lineRule="auto"/>
              <w:rPr>
                <w:rFonts w:eastAsia="Calibri" w:cs="Arial"/>
                <w:szCs w:val="24"/>
                <w:lang w:eastAsia="en-GB"/>
              </w:rPr>
            </w:pPr>
            <w:r>
              <w:rPr>
                <w:rFonts w:eastAsia="Calibri" w:cs="Arial"/>
                <w:szCs w:val="24"/>
                <w:lang w:eastAsia="en-GB"/>
              </w:rPr>
              <w:t>N/A</w:t>
            </w:r>
          </w:p>
        </w:tc>
      </w:tr>
      <w:tr w:rsidR="003943F0" w14:paraId="6194F8FC" w14:textId="77777777" w:rsidTr="003943F0">
        <w:tc>
          <w:tcPr>
            <w:tcW w:w="5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EEB3EA" w14:textId="77C20A69" w:rsidR="003943F0" w:rsidRDefault="003943F0" w:rsidP="003943F0">
            <w:pPr>
              <w:spacing w:before="0" w:after="0" w:line="276" w:lineRule="auto"/>
              <w:ind w:left="0" w:firstLine="0"/>
              <w:rPr>
                <w:rFonts w:eastAsia="Calibri" w:cs="Arial"/>
              </w:rPr>
            </w:pPr>
            <w:r w:rsidRPr="3AF510CE">
              <w:rPr>
                <w:rFonts w:eastAsia="Calibri" w:cs="Arial"/>
              </w:rPr>
              <w:t>KPI8</w:t>
            </w:r>
          </w:p>
        </w:tc>
        <w:tc>
          <w:tcPr>
            <w:tcW w:w="1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1F0AC2" w14:textId="144F007E" w:rsidR="003943F0" w:rsidRDefault="003943F0" w:rsidP="003943F0">
            <w:pPr>
              <w:spacing w:line="276" w:lineRule="auto"/>
              <w:ind w:left="0" w:firstLine="0"/>
              <w:rPr>
                <w:rFonts w:eastAsia="Calibri" w:cs="Arial"/>
                <w:szCs w:val="24"/>
              </w:rPr>
            </w:pPr>
            <w:r w:rsidRPr="00F02C01">
              <w:rPr>
                <w:rFonts w:eastAsia="Times New Roman" w:cs="Arial"/>
                <w:lang w:eastAsia="en-GB"/>
              </w:rPr>
              <w:t>Supplier will have in place a policy or approach to reducing environmental impacts as well as an approach to achieving net zero carbon status</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2C49A" w14:textId="35D2AB81" w:rsidR="003943F0" w:rsidRDefault="003943F0" w:rsidP="003943F0">
            <w:pPr>
              <w:spacing w:line="276" w:lineRule="auto"/>
              <w:ind w:left="0" w:firstLine="0"/>
              <w:rPr>
                <w:rFonts w:eastAsia="Calibri" w:cs="Arial"/>
                <w:szCs w:val="24"/>
              </w:rPr>
            </w:pPr>
            <w:r w:rsidRPr="00F02C01">
              <w:rPr>
                <w:rFonts w:eastAsia="Times New Roman" w:cs="Arial"/>
                <w:lang w:eastAsia="en-GB"/>
              </w:rPr>
              <w:t>Annual submission of environmental impact policy or net zero carbon policy shared with the Authority</w:t>
            </w:r>
          </w:p>
        </w:tc>
        <w:tc>
          <w:tcPr>
            <w:tcW w:w="1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C7885F" w14:textId="5451BD76" w:rsidR="003943F0" w:rsidRDefault="009D1599" w:rsidP="003943F0">
            <w:pPr>
              <w:spacing w:line="276" w:lineRule="auto"/>
              <w:rPr>
                <w:rFonts w:eastAsia="Calibri" w:cs="Arial"/>
                <w:szCs w:val="24"/>
                <w:lang w:eastAsia="en-GB"/>
              </w:rPr>
            </w:pPr>
            <w:r>
              <w:rPr>
                <w:rFonts w:eastAsia="Calibri" w:cs="Arial"/>
                <w:szCs w:val="24"/>
                <w:lang w:eastAsia="en-GB"/>
              </w:rPr>
              <w:t>N/A</w:t>
            </w:r>
          </w:p>
        </w:tc>
      </w:tr>
    </w:tbl>
    <w:p w14:paraId="1AB91440" w14:textId="7AFDCE63" w:rsidR="00D35F28" w:rsidRDefault="00D35F28" w:rsidP="00D30614">
      <w:pPr>
        <w:pStyle w:val="ListParagraph"/>
        <w:ind w:firstLine="0"/>
        <w:rPr>
          <w:rFonts w:cs="Arial"/>
          <w:szCs w:val="24"/>
        </w:rPr>
      </w:pPr>
    </w:p>
    <w:p w14:paraId="75E3B54E" w14:textId="3BAF6F97" w:rsidR="0005367C" w:rsidRDefault="0005367C" w:rsidP="00D30614">
      <w:pPr>
        <w:pStyle w:val="ListParagraph"/>
        <w:ind w:firstLine="0"/>
        <w:rPr>
          <w:rFonts w:cs="Arial"/>
          <w:szCs w:val="24"/>
        </w:rPr>
      </w:pPr>
    </w:p>
    <w:p w14:paraId="5458D03E" w14:textId="77777777" w:rsidR="0005367C" w:rsidRPr="00CD6B0A" w:rsidRDefault="0005367C" w:rsidP="00D30614">
      <w:pPr>
        <w:pStyle w:val="ListParagraph"/>
        <w:ind w:firstLine="0"/>
        <w:rPr>
          <w:rFonts w:cs="Arial"/>
          <w:szCs w:val="24"/>
        </w:rPr>
      </w:pPr>
    </w:p>
    <w:sectPr w:rsidR="0005367C" w:rsidRPr="00CD6B0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DED40" w14:textId="77777777" w:rsidR="00FF1A8A" w:rsidRDefault="00FF1A8A" w:rsidP="00D30614">
      <w:pPr>
        <w:spacing w:before="0" w:after="0" w:line="240" w:lineRule="auto"/>
      </w:pPr>
      <w:r>
        <w:separator/>
      </w:r>
    </w:p>
  </w:endnote>
  <w:endnote w:type="continuationSeparator" w:id="0">
    <w:p w14:paraId="746A5885" w14:textId="77777777" w:rsidR="00FF1A8A" w:rsidRDefault="00FF1A8A" w:rsidP="00D30614">
      <w:pPr>
        <w:spacing w:before="0" w:after="0" w:line="240" w:lineRule="auto"/>
      </w:pPr>
      <w:r>
        <w:continuationSeparator/>
      </w:r>
    </w:p>
  </w:endnote>
  <w:endnote w:type="continuationNotice" w:id="1">
    <w:p w14:paraId="68251934" w14:textId="77777777" w:rsidR="00FF1A8A" w:rsidRDefault="00FF1A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8D3AE" w14:textId="77777777" w:rsidR="00FF1A8A" w:rsidRDefault="00FF1A8A" w:rsidP="00D30614">
      <w:pPr>
        <w:spacing w:before="0" w:after="0" w:line="240" w:lineRule="auto"/>
      </w:pPr>
      <w:r>
        <w:separator/>
      </w:r>
    </w:p>
  </w:footnote>
  <w:footnote w:type="continuationSeparator" w:id="0">
    <w:p w14:paraId="733A59C7" w14:textId="77777777" w:rsidR="00FF1A8A" w:rsidRDefault="00FF1A8A" w:rsidP="00D30614">
      <w:pPr>
        <w:spacing w:before="0" w:after="0" w:line="240" w:lineRule="auto"/>
      </w:pPr>
      <w:r>
        <w:continuationSeparator/>
      </w:r>
    </w:p>
  </w:footnote>
  <w:footnote w:type="continuationNotice" w:id="1">
    <w:p w14:paraId="4781AEEB" w14:textId="77777777" w:rsidR="00FF1A8A" w:rsidRDefault="00FF1A8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C0EE5" w14:textId="0FE43924" w:rsidR="00D30614" w:rsidRPr="00D30614" w:rsidRDefault="000703FC">
    <w:pPr>
      <w:pStyle w:val="Header"/>
      <w:rPr>
        <w:b/>
        <w:bCs/>
      </w:rPr>
    </w:pPr>
    <w:r>
      <w:rPr>
        <w:noProof/>
      </w:rPr>
      <w:drawing>
        <wp:anchor distT="0" distB="0" distL="114300" distR="114300" simplePos="0" relativeHeight="251658240" behindDoc="1" locked="0" layoutInCell="1" allowOverlap="1" wp14:anchorId="4170D6C6" wp14:editId="242B2908">
          <wp:simplePos x="0" y="0"/>
          <wp:positionH relativeFrom="column">
            <wp:posOffset>5133975</wp:posOffset>
          </wp:positionH>
          <wp:positionV relativeFrom="paragraph">
            <wp:posOffset>18415</wp:posOffset>
          </wp:positionV>
          <wp:extent cx="1080135" cy="436245"/>
          <wp:effectExtent l="0" t="0" r="5715" b="1905"/>
          <wp:wrapNone/>
          <wp:docPr id="3" name="Picture 8" descr="A picture containing clipart&#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3" name="Picture 8" descr="A picture containing clipart&#10;&#10;Description generated with very high confidenc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436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5D28"/>
    <w:multiLevelType w:val="multilevel"/>
    <w:tmpl w:val="1BEA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C3AE7"/>
    <w:multiLevelType w:val="hybridMultilevel"/>
    <w:tmpl w:val="A3300760"/>
    <w:lvl w:ilvl="0" w:tplc="BAB0959A">
      <w:start w:val="1"/>
      <w:numFmt w:val="bullet"/>
      <w:lvlText w:val=""/>
      <w:lvlJc w:val="left"/>
      <w:pPr>
        <w:ind w:left="567"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0468D"/>
    <w:multiLevelType w:val="hybridMultilevel"/>
    <w:tmpl w:val="C9962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8B317B"/>
    <w:multiLevelType w:val="hybridMultilevel"/>
    <w:tmpl w:val="FBB856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195C"/>
    <w:multiLevelType w:val="multilevel"/>
    <w:tmpl w:val="3D8E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A911D9"/>
    <w:multiLevelType w:val="multilevel"/>
    <w:tmpl w:val="CA3E28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3A7C61"/>
    <w:multiLevelType w:val="multilevel"/>
    <w:tmpl w:val="B92683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E21B29"/>
    <w:multiLevelType w:val="hybridMultilevel"/>
    <w:tmpl w:val="756E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B0190"/>
    <w:multiLevelType w:val="multilevel"/>
    <w:tmpl w:val="4BD0FC1E"/>
    <w:lvl w:ilvl="0">
      <w:start w:val="4"/>
      <w:numFmt w:val="decimal"/>
      <w:lvlText w:val="%1."/>
      <w:lvlJc w:val="left"/>
      <w:pPr>
        <w:ind w:left="360" w:hanging="360"/>
      </w:pPr>
      <w:rPr>
        <w:rFonts w:hint="default"/>
      </w:rPr>
    </w:lvl>
    <w:lvl w:ilvl="1">
      <w:start w:val="20"/>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2C57DC5"/>
    <w:multiLevelType w:val="multilevel"/>
    <w:tmpl w:val="8DD2468E"/>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BC05AF"/>
    <w:multiLevelType w:val="multilevel"/>
    <w:tmpl w:val="47C47D7C"/>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FC36E9"/>
    <w:multiLevelType w:val="multilevel"/>
    <w:tmpl w:val="744A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FA604D"/>
    <w:multiLevelType w:val="multilevel"/>
    <w:tmpl w:val="B288C1FA"/>
    <w:lvl w:ilvl="0">
      <w:start w:val="1"/>
      <w:numFmt w:val="decimal"/>
      <w:lvlText w:val="%1."/>
      <w:lvlJc w:val="left"/>
      <w:pPr>
        <w:ind w:left="720" w:hanging="360"/>
      </w:pPr>
    </w:lvl>
    <w:lvl w:ilvl="1">
      <w:start w:val="2"/>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0"/>
  </w:num>
  <w:num w:numId="4">
    <w:abstractNumId w:val="12"/>
  </w:num>
  <w:num w:numId="5">
    <w:abstractNumId w:val="4"/>
  </w:num>
  <w:num w:numId="6">
    <w:abstractNumId w:val="6"/>
  </w:num>
  <w:num w:numId="7">
    <w:abstractNumId w:val="5"/>
  </w:num>
  <w:num w:numId="8">
    <w:abstractNumId w:val="9"/>
  </w:num>
  <w:num w:numId="9">
    <w:abstractNumId w:val="1"/>
  </w:num>
  <w:num w:numId="10">
    <w:abstractNumId w:val="8"/>
  </w:num>
  <w:num w:numId="11">
    <w:abstractNumId w:val="2"/>
  </w:num>
  <w:num w:numId="12">
    <w:abstractNumId w:val="7"/>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revisionView w:markup="0" w:comments="0" w:insDel="0" w:formatting="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14"/>
    <w:rsid w:val="0000132D"/>
    <w:rsid w:val="00001A95"/>
    <w:rsid w:val="00001DD6"/>
    <w:rsid w:val="00005CAC"/>
    <w:rsid w:val="00007B68"/>
    <w:rsid w:val="000102D0"/>
    <w:rsid w:val="000202AA"/>
    <w:rsid w:val="00020E9F"/>
    <w:rsid w:val="00033635"/>
    <w:rsid w:val="000344AA"/>
    <w:rsid w:val="000345E3"/>
    <w:rsid w:val="00034E06"/>
    <w:rsid w:val="0003670A"/>
    <w:rsid w:val="00042C62"/>
    <w:rsid w:val="00050E68"/>
    <w:rsid w:val="00051454"/>
    <w:rsid w:val="0005367C"/>
    <w:rsid w:val="00053D28"/>
    <w:rsid w:val="000562CD"/>
    <w:rsid w:val="000572FC"/>
    <w:rsid w:val="00061643"/>
    <w:rsid w:val="0006252D"/>
    <w:rsid w:val="00066724"/>
    <w:rsid w:val="000703FC"/>
    <w:rsid w:val="0007470F"/>
    <w:rsid w:val="00082D43"/>
    <w:rsid w:val="00082FD6"/>
    <w:rsid w:val="000853F5"/>
    <w:rsid w:val="000854F3"/>
    <w:rsid w:val="0008767C"/>
    <w:rsid w:val="00087BF0"/>
    <w:rsid w:val="0009185F"/>
    <w:rsid w:val="000921DB"/>
    <w:rsid w:val="00095271"/>
    <w:rsid w:val="00096E59"/>
    <w:rsid w:val="000A2C6D"/>
    <w:rsid w:val="000A429C"/>
    <w:rsid w:val="000A5E0D"/>
    <w:rsid w:val="000B0919"/>
    <w:rsid w:val="000B52A9"/>
    <w:rsid w:val="000C5BB0"/>
    <w:rsid w:val="000C7F37"/>
    <w:rsid w:val="000D048C"/>
    <w:rsid w:val="000D452A"/>
    <w:rsid w:val="000D60E8"/>
    <w:rsid w:val="000D6505"/>
    <w:rsid w:val="000D7C4F"/>
    <w:rsid w:val="000E0209"/>
    <w:rsid w:val="000E331F"/>
    <w:rsid w:val="000E6655"/>
    <w:rsid w:val="000F029E"/>
    <w:rsid w:val="000F34C5"/>
    <w:rsid w:val="00102C90"/>
    <w:rsid w:val="00103E64"/>
    <w:rsid w:val="00106244"/>
    <w:rsid w:val="00111879"/>
    <w:rsid w:val="00111E8F"/>
    <w:rsid w:val="00112235"/>
    <w:rsid w:val="00113B3F"/>
    <w:rsid w:val="001203A4"/>
    <w:rsid w:val="00124802"/>
    <w:rsid w:val="00125A68"/>
    <w:rsid w:val="00126AE4"/>
    <w:rsid w:val="00130415"/>
    <w:rsid w:val="0013258C"/>
    <w:rsid w:val="00132887"/>
    <w:rsid w:val="00132B81"/>
    <w:rsid w:val="00133A98"/>
    <w:rsid w:val="00142AAB"/>
    <w:rsid w:val="00145C2C"/>
    <w:rsid w:val="0014761D"/>
    <w:rsid w:val="0015092D"/>
    <w:rsid w:val="00152466"/>
    <w:rsid w:val="00154CA2"/>
    <w:rsid w:val="0015784B"/>
    <w:rsid w:val="00157B8B"/>
    <w:rsid w:val="00162B4B"/>
    <w:rsid w:val="00162FFB"/>
    <w:rsid w:val="001648F8"/>
    <w:rsid w:val="00166381"/>
    <w:rsid w:val="00182679"/>
    <w:rsid w:val="0018412E"/>
    <w:rsid w:val="00185098"/>
    <w:rsid w:val="00185BFF"/>
    <w:rsid w:val="00185E4D"/>
    <w:rsid w:val="0019269F"/>
    <w:rsid w:val="00196E47"/>
    <w:rsid w:val="00197BD1"/>
    <w:rsid w:val="001A0359"/>
    <w:rsid w:val="001A227E"/>
    <w:rsid w:val="001A2B7D"/>
    <w:rsid w:val="001A322A"/>
    <w:rsid w:val="001A3C58"/>
    <w:rsid w:val="001A790F"/>
    <w:rsid w:val="001B013B"/>
    <w:rsid w:val="001B18DA"/>
    <w:rsid w:val="001B6DBC"/>
    <w:rsid w:val="001C02C3"/>
    <w:rsid w:val="001C0FF5"/>
    <w:rsid w:val="001C1775"/>
    <w:rsid w:val="001C2475"/>
    <w:rsid w:val="001C4042"/>
    <w:rsid w:val="001C4AD3"/>
    <w:rsid w:val="001D111E"/>
    <w:rsid w:val="001D47DC"/>
    <w:rsid w:val="001D4918"/>
    <w:rsid w:val="001D780B"/>
    <w:rsid w:val="001D7B26"/>
    <w:rsid w:val="001E0880"/>
    <w:rsid w:val="001E2515"/>
    <w:rsid w:val="001E52B9"/>
    <w:rsid w:val="001E5FD2"/>
    <w:rsid w:val="001F0E94"/>
    <w:rsid w:val="001F29CD"/>
    <w:rsid w:val="001F2F7B"/>
    <w:rsid w:val="001F4B53"/>
    <w:rsid w:val="001F4F96"/>
    <w:rsid w:val="001F6998"/>
    <w:rsid w:val="001F76AF"/>
    <w:rsid w:val="00207DCA"/>
    <w:rsid w:val="00211F01"/>
    <w:rsid w:val="002133B8"/>
    <w:rsid w:val="00213A58"/>
    <w:rsid w:val="00223F51"/>
    <w:rsid w:val="00224997"/>
    <w:rsid w:val="00225059"/>
    <w:rsid w:val="00226034"/>
    <w:rsid w:val="00227A33"/>
    <w:rsid w:val="00231A6E"/>
    <w:rsid w:val="002368F5"/>
    <w:rsid w:val="00247016"/>
    <w:rsid w:val="002524C8"/>
    <w:rsid w:val="00256393"/>
    <w:rsid w:val="00257D91"/>
    <w:rsid w:val="00260C87"/>
    <w:rsid w:val="0026105E"/>
    <w:rsid w:val="00263967"/>
    <w:rsid w:val="00271737"/>
    <w:rsid w:val="00272138"/>
    <w:rsid w:val="0027653E"/>
    <w:rsid w:val="00277094"/>
    <w:rsid w:val="00277103"/>
    <w:rsid w:val="00290F19"/>
    <w:rsid w:val="002977D2"/>
    <w:rsid w:val="002B279E"/>
    <w:rsid w:val="002C0A7A"/>
    <w:rsid w:val="002C1E0F"/>
    <w:rsid w:val="002C2567"/>
    <w:rsid w:val="002C3F62"/>
    <w:rsid w:val="002C6FFA"/>
    <w:rsid w:val="002C732C"/>
    <w:rsid w:val="002C78EA"/>
    <w:rsid w:val="002C7A00"/>
    <w:rsid w:val="002D4F85"/>
    <w:rsid w:val="002E00D5"/>
    <w:rsid w:val="002E2866"/>
    <w:rsid w:val="002E2C58"/>
    <w:rsid w:val="002E3A7E"/>
    <w:rsid w:val="002E6E0C"/>
    <w:rsid w:val="002F13CC"/>
    <w:rsid w:val="002F3B79"/>
    <w:rsid w:val="002F587E"/>
    <w:rsid w:val="002F5E84"/>
    <w:rsid w:val="002F744C"/>
    <w:rsid w:val="003010DC"/>
    <w:rsid w:val="00301CFB"/>
    <w:rsid w:val="003020BA"/>
    <w:rsid w:val="003028D8"/>
    <w:rsid w:val="003104B2"/>
    <w:rsid w:val="00311DD1"/>
    <w:rsid w:val="00314C55"/>
    <w:rsid w:val="003165F7"/>
    <w:rsid w:val="00324BFA"/>
    <w:rsid w:val="00324D63"/>
    <w:rsid w:val="00327489"/>
    <w:rsid w:val="00330468"/>
    <w:rsid w:val="0033147D"/>
    <w:rsid w:val="0033337B"/>
    <w:rsid w:val="00333D61"/>
    <w:rsid w:val="00342844"/>
    <w:rsid w:val="003431AE"/>
    <w:rsid w:val="00343A74"/>
    <w:rsid w:val="00357E80"/>
    <w:rsid w:val="00363CF0"/>
    <w:rsid w:val="00365528"/>
    <w:rsid w:val="0036589A"/>
    <w:rsid w:val="003704F4"/>
    <w:rsid w:val="00371AE7"/>
    <w:rsid w:val="0037481D"/>
    <w:rsid w:val="00376D1F"/>
    <w:rsid w:val="00377E13"/>
    <w:rsid w:val="003804C1"/>
    <w:rsid w:val="00381D0F"/>
    <w:rsid w:val="00382DC8"/>
    <w:rsid w:val="00384D81"/>
    <w:rsid w:val="00390686"/>
    <w:rsid w:val="00390E2D"/>
    <w:rsid w:val="00393BB1"/>
    <w:rsid w:val="00394389"/>
    <w:rsid w:val="003943F0"/>
    <w:rsid w:val="003A4F49"/>
    <w:rsid w:val="003B495B"/>
    <w:rsid w:val="003B55AD"/>
    <w:rsid w:val="003C60E5"/>
    <w:rsid w:val="003C6B81"/>
    <w:rsid w:val="003D14F0"/>
    <w:rsid w:val="003D7F9A"/>
    <w:rsid w:val="003E2508"/>
    <w:rsid w:val="003E4390"/>
    <w:rsid w:val="003E726C"/>
    <w:rsid w:val="003F2638"/>
    <w:rsid w:val="003F63B5"/>
    <w:rsid w:val="00400653"/>
    <w:rsid w:val="00402BB6"/>
    <w:rsid w:val="00402D44"/>
    <w:rsid w:val="00403C2E"/>
    <w:rsid w:val="004112AF"/>
    <w:rsid w:val="0041276B"/>
    <w:rsid w:val="004130A9"/>
    <w:rsid w:val="00425326"/>
    <w:rsid w:val="00437FB6"/>
    <w:rsid w:val="00442E39"/>
    <w:rsid w:val="00443258"/>
    <w:rsid w:val="00450E5F"/>
    <w:rsid w:val="004520CB"/>
    <w:rsid w:val="00452C7B"/>
    <w:rsid w:val="004551D2"/>
    <w:rsid w:val="00462191"/>
    <w:rsid w:val="00463AC7"/>
    <w:rsid w:val="00464C7D"/>
    <w:rsid w:val="004666AF"/>
    <w:rsid w:val="00467794"/>
    <w:rsid w:val="00470A9C"/>
    <w:rsid w:val="00473DC8"/>
    <w:rsid w:val="004744B7"/>
    <w:rsid w:val="00474ADB"/>
    <w:rsid w:val="00482E1E"/>
    <w:rsid w:val="00483A59"/>
    <w:rsid w:val="004909D0"/>
    <w:rsid w:val="00492A53"/>
    <w:rsid w:val="0049517F"/>
    <w:rsid w:val="004B01F9"/>
    <w:rsid w:val="004B2FCE"/>
    <w:rsid w:val="004B4E8C"/>
    <w:rsid w:val="004B7F3B"/>
    <w:rsid w:val="004C6A4B"/>
    <w:rsid w:val="004D7891"/>
    <w:rsid w:val="004E099A"/>
    <w:rsid w:val="004E4F65"/>
    <w:rsid w:val="004F586B"/>
    <w:rsid w:val="00500725"/>
    <w:rsid w:val="005044F0"/>
    <w:rsid w:val="0050451B"/>
    <w:rsid w:val="0051166F"/>
    <w:rsid w:val="0051205C"/>
    <w:rsid w:val="00512987"/>
    <w:rsid w:val="00517402"/>
    <w:rsid w:val="00520F34"/>
    <w:rsid w:val="005269DF"/>
    <w:rsid w:val="0053014B"/>
    <w:rsid w:val="00530611"/>
    <w:rsid w:val="00537CA3"/>
    <w:rsid w:val="005409B3"/>
    <w:rsid w:val="005455E3"/>
    <w:rsid w:val="0055131F"/>
    <w:rsid w:val="0055142A"/>
    <w:rsid w:val="005527E1"/>
    <w:rsid w:val="00554771"/>
    <w:rsid w:val="0056480F"/>
    <w:rsid w:val="00566D60"/>
    <w:rsid w:val="0057260E"/>
    <w:rsid w:val="00590445"/>
    <w:rsid w:val="005913E3"/>
    <w:rsid w:val="00591704"/>
    <w:rsid w:val="00592EF9"/>
    <w:rsid w:val="005962D5"/>
    <w:rsid w:val="00596E30"/>
    <w:rsid w:val="005A27AD"/>
    <w:rsid w:val="005A2DC8"/>
    <w:rsid w:val="005A2E5E"/>
    <w:rsid w:val="005A54BF"/>
    <w:rsid w:val="005A6008"/>
    <w:rsid w:val="005B244B"/>
    <w:rsid w:val="005B2840"/>
    <w:rsid w:val="005B2B38"/>
    <w:rsid w:val="005B4578"/>
    <w:rsid w:val="005C29AF"/>
    <w:rsid w:val="005CDEB9"/>
    <w:rsid w:val="005D71D8"/>
    <w:rsid w:val="005D7F78"/>
    <w:rsid w:val="005E23EB"/>
    <w:rsid w:val="005E51D5"/>
    <w:rsid w:val="005E6CEC"/>
    <w:rsid w:val="005E7D4E"/>
    <w:rsid w:val="005F4C84"/>
    <w:rsid w:val="005F73E6"/>
    <w:rsid w:val="00602163"/>
    <w:rsid w:val="0060564B"/>
    <w:rsid w:val="00607FFC"/>
    <w:rsid w:val="00610DC4"/>
    <w:rsid w:val="006200C4"/>
    <w:rsid w:val="00620636"/>
    <w:rsid w:val="00625197"/>
    <w:rsid w:val="006255EE"/>
    <w:rsid w:val="00631207"/>
    <w:rsid w:val="00631B6E"/>
    <w:rsid w:val="00631D74"/>
    <w:rsid w:val="00632EC8"/>
    <w:rsid w:val="00635763"/>
    <w:rsid w:val="006421C7"/>
    <w:rsid w:val="006421C8"/>
    <w:rsid w:val="00642A18"/>
    <w:rsid w:val="00644320"/>
    <w:rsid w:val="0065409C"/>
    <w:rsid w:val="00662259"/>
    <w:rsid w:val="00673BED"/>
    <w:rsid w:val="006747D8"/>
    <w:rsid w:val="00675E63"/>
    <w:rsid w:val="00681C6F"/>
    <w:rsid w:val="00683D47"/>
    <w:rsid w:val="006855D4"/>
    <w:rsid w:val="0068694F"/>
    <w:rsid w:val="00686959"/>
    <w:rsid w:val="00686EF7"/>
    <w:rsid w:val="00692AC5"/>
    <w:rsid w:val="00696C4D"/>
    <w:rsid w:val="006A1E09"/>
    <w:rsid w:val="006A40F0"/>
    <w:rsid w:val="006B0615"/>
    <w:rsid w:val="006B3859"/>
    <w:rsid w:val="006B44BE"/>
    <w:rsid w:val="006B4599"/>
    <w:rsid w:val="006B69A1"/>
    <w:rsid w:val="006C1875"/>
    <w:rsid w:val="006C684D"/>
    <w:rsid w:val="006E38D8"/>
    <w:rsid w:val="006E7A6C"/>
    <w:rsid w:val="006F2433"/>
    <w:rsid w:val="006F6D2D"/>
    <w:rsid w:val="00700C42"/>
    <w:rsid w:val="00703EEE"/>
    <w:rsid w:val="00704055"/>
    <w:rsid w:val="00704C8C"/>
    <w:rsid w:val="0070633B"/>
    <w:rsid w:val="0070761E"/>
    <w:rsid w:val="00711CAA"/>
    <w:rsid w:val="00712279"/>
    <w:rsid w:val="007152D6"/>
    <w:rsid w:val="00715CB4"/>
    <w:rsid w:val="00716CD2"/>
    <w:rsid w:val="00722B11"/>
    <w:rsid w:val="00731222"/>
    <w:rsid w:val="007312B1"/>
    <w:rsid w:val="0073223D"/>
    <w:rsid w:val="00742DE6"/>
    <w:rsid w:val="0074347C"/>
    <w:rsid w:val="007609CE"/>
    <w:rsid w:val="00760C73"/>
    <w:rsid w:val="00761872"/>
    <w:rsid w:val="00761A33"/>
    <w:rsid w:val="007646A4"/>
    <w:rsid w:val="00771839"/>
    <w:rsid w:val="007754C5"/>
    <w:rsid w:val="007761E8"/>
    <w:rsid w:val="007820B8"/>
    <w:rsid w:val="00783D0C"/>
    <w:rsid w:val="007865BC"/>
    <w:rsid w:val="00787A6B"/>
    <w:rsid w:val="007938B5"/>
    <w:rsid w:val="00793972"/>
    <w:rsid w:val="007A16CB"/>
    <w:rsid w:val="007A197C"/>
    <w:rsid w:val="007B1C3D"/>
    <w:rsid w:val="007B35FF"/>
    <w:rsid w:val="007B7BF0"/>
    <w:rsid w:val="007C5757"/>
    <w:rsid w:val="007D0475"/>
    <w:rsid w:val="007D0D0E"/>
    <w:rsid w:val="007D1CF2"/>
    <w:rsid w:val="007D2A2C"/>
    <w:rsid w:val="007D56D9"/>
    <w:rsid w:val="007D70A7"/>
    <w:rsid w:val="007E707D"/>
    <w:rsid w:val="007F0728"/>
    <w:rsid w:val="007F1D36"/>
    <w:rsid w:val="007F23A9"/>
    <w:rsid w:val="008011AF"/>
    <w:rsid w:val="00802EFE"/>
    <w:rsid w:val="008040B1"/>
    <w:rsid w:val="00807866"/>
    <w:rsid w:val="00807EAB"/>
    <w:rsid w:val="00810458"/>
    <w:rsid w:val="008116FE"/>
    <w:rsid w:val="008135E0"/>
    <w:rsid w:val="008238B7"/>
    <w:rsid w:val="00826DD7"/>
    <w:rsid w:val="0083211E"/>
    <w:rsid w:val="00840B2F"/>
    <w:rsid w:val="00843528"/>
    <w:rsid w:val="0085413D"/>
    <w:rsid w:val="008552B1"/>
    <w:rsid w:val="0086051D"/>
    <w:rsid w:val="0086480D"/>
    <w:rsid w:val="00867FAC"/>
    <w:rsid w:val="00871171"/>
    <w:rsid w:val="00872BCC"/>
    <w:rsid w:val="008741F8"/>
    <w:rsid w:val="008757BB"/>
    <w:rsid w:val="00875AE1"/>
    <w:rsid w:val="008763F0"/>
    <w:rsid w:val="00876C7A"/>
    <w:rsid w:val="00877429"/>
    <w:rsid w:val="00885428"/>
    <w:rsid w:val="00885875"/>
    <w:rsid w:val="008872C9"/>
    <w:rsid w:val="00891480"/>
    <w:rsid w:val="00894BEE"/>
    <w:rsid w:val="00895655"/>
    <w:rsid w:val="00897899"/>
    <w:rsid w:val="008A064C"/>
    <w:rsid w:val="008A1A68"/>
    <w:rsid w:val="008A5A7D"/>
    <w:rsid w:val="008A633E"/>
    <w:rsid w:val="008B0B1C"/>
    <w:rsid w:val="008B383D"/>
    <w:rsid w:val="008B6537"/>
    <w:rsid w:val="008B7C3A"/>
    <w:rsid w:val="008C0E14"/>
    <w:rsid w:val="008C12F3"/>
    <w:rsid w:val="008C374D"/>
    <w:rsid w:val="008C6369"/>
    <w:rsid w:val="008C6491"/>
    <w:rsid w:val="008C658B"/>
    <w:rsid w:val="008D09C4"/>
    <w:rsid w:val="008D2DFB"/>
    <w:rsid w:val="008D7F8C"/>
    <w:rsid w:val="008E0DC7"/>
    <w:rsid w:val="008E1C4D"/>
    <w:rsid w:val="008E53E6"/>
    <w:rsid w:val="008E78E8"/>
    <w:rsid w:val="008F0B2E"/>
    <w:rsid w:val="008F1C44"/>
    <w:rsid w:val="008F3D43"/>
    <w:rsid w:val="008F437C"/>
    <w:rsid w:val="008F60D4"/>
    <w:rsid w:val="00902F35"/>
    <w:rsid w:val="00906B91"/>
    <w:rsid w:val="00910E96"/>
    <w:rsid w:val="009136E8"/>
    <w:rsid w:val="00914442"/>
    <w:rsid w:val="009202A1"/>
    <w:rsid w:val="009209BF"/>
    <w:rsid w:val="0092376A"/>
    <w:rsid w:val="0093198A"/>
    <w:rsid w:val="00932183"/>
    <w:rsid w:val="00932D54"/>
    <w:rsid w:val="009429C0"/>
    <w:rsid w:val="00942BA0"/>
    <w:rsid w:val="00943B77"/>
    <w:rsid w:val="009534F1"/>
    <w:rsid w:val="009557B6"/>
    <w:rsid w:val="00964D2F"/>
    <w:rsid w:val="00965D8E"/>
    <w:rsid w:val="00974E5E"/>
    <w:rsid w:val="00981D6D"/>
    <w:rsid w:val="00983A7F"/>
    <w:rsid w:val="00986D3D"/>
    <w:rsid w:val="0099067D"/>
    <w:rsid w:val="009911CE"/>
    <w:rsid w:val="00992721"/>
    <w:rsid w:val="00992AD3"/>
    <w:rsid w:val="00994791"/>
    <w:rsid w:val="00996E37"/>
    <w:rsid w:val="009A10DF"/>
    <w:rsid w:val="009A181B"/>
    <w:rsid w:val="009A38FA"/>
    <w:rsid w:val="009A3F24"/>
    <w:rsid w:val="009A49DF"/>
    <w:rsid w:val="009B2DBF"/>
    <w:rsid w:val="009B3308"/>
    <w:rsid w:val="009B56F6"/>
    <w:rsid w:val="009C25BC"/>
    <w:rsid w:val="009C521E"/>
    <w:rsid w:val="009C5BF5"/>
    <w:rsid w:val="009C5FA6"/>
    <w:rsid w:val="009C753B"/>
    <w:rsid w:val="009C7FB6"/>
    <w:rsid w:val="009D1599"/>
    <w:rsid w:val="009D5680"/>
    <w:rsid w:val="009D5B93"/>
    <w:rsid w:val="009D69B4"/>
    <w:rsid w:val="009E4DD9"/>
    <w:rsid w:val="009E5BDA"/>
    <w:rsid w:val="009F1B86"/>
    <w:rsid w:val="009F6532"/>
    <w:rsid w:val="009F71DA"/>
    <w:rsid w:val="00A0477B"/>
    <w:rsid w:val="00A11CE7"/>
    <w:rsid w:val="00A12A91"/>
    <w:rsid w:val="00A14345"/>
    <w:rsid w:val="00A15022"/>
    <w:rsid w:val="00A17E47"/>
    <w:rsid w:val="00A2249B"/>
    <w:rsid w:val="00A2372D"/>
    <w:rsid w:val="00A31BA7"/>
    <w:rsid w:val="00A35D89"/>
    <w:rsid w:val="00A36E7A"/>
    <w:rsid w:val="00A37013"/>
    <w:rsid w:val="00A514D0"/>
    <w:rsid w:val="00A550DE"/>
    <w:rsid w:val="00A558E0"/>
    <w:rsid w:val="00A60C6D"/>
    <w:rsid w:val="00A61E79"/>
    <w:rsid w:val="00A62AC8"/>
    <w:rsid w:val="00A73821"/>
    <w:rsid w:val="00A752B9"/>
    <w:rsid w:val="00A81223"/>
    <w:rsid w:val="00A81F33"/>
    <w:rsid w:val="00A83B9B"/>
    <w:rsid w:val="00A84A4D"/>
    <w:rsid w:val="00A91C7E"/>
    <w:rsid w:val="00A92B68"/>
    <w:rsid w:val="00A947AA"/>
    <w:rsid w:val="00A94925"/>
    <w:rsid w:val="00AA1E53"/>
    <w:rsid w:val="00AA24ED"/>
    <w:rsid w:val="00AA3B43"/>
    <w:rsid w:val="00AA5A67"/>
    <w:rsid w:val="00AB0ADE"/>
    <w:rsid w:val="00AB1F36"/>
    <w:rsid w:val="00AB3FFD"/>
    <w:rsid w:val="00AC0027"/>
    <w:rsid w:val="00AC0412"/>
    <w:rsid w:val="00AC33FD"/>
    <w:rsid w:val="00AC452A"/>
    <w:rsid w:val="00AC4C3F"/>
    <w:rsid w:val="00AC58E8"/>
    <w:rsid w:val="00AC7ABD"/>
    <w:rsid w:val="00AD2E2A"/>
    <w:rsid w:val="00AD411F"/>
    <w:rsid w:val="00AD4621"/>
    <w:rsid w:val="00AD4BA5"/>
    <w:rsid w:val="00AD52AC"/>
    <w:rsid w:val="00AE4BE3"/>
    <w:rsid w:val="00AE7A77"/>
    <w:rsid w:val="00AF0A32"/>
    <w:rsid w:val="00AF139F"/>
    <w:rsid w:val="00AF7567"/>
    <w:rsid w:val="00B02617"/>
    <w:rsid w:val="00B11FD5"/>
    <w:rsid w:val="00B120F9"/>
    <w:rsid w:val="00B1735E"/>
    <w:rsid w:val="00B22EB2"/>
    <w:rsid w:val="00B23064"/>
    <w:rsid w:val="00B25C0F"/>
    <w:rsid w:val="00B31588"/>
    <w:rsid w:val="00B31A1C"/>
    <w:rsid w:val="00B35755"/>
    <w:rsid w:val="00B36787"/>
    <w:rsid w:val="00B40E28"/>
    <w:rsid w:val="00B443CE"/>
    <w:rsid w:val="00B506F9"/>
    <w:rsid w:val="00B52FB0"/>
    <w:rsid w:val="00B55CCE"/>
    <w:rsid w:val="00B560CF"/>
    <w:rsid w:val="00B56E52"/>
    <w:rsid w:val="00B60BEF"/>
    <w:rsid w:val="00B7106A"/>
    <w:rsid w:val="00B73C1A"/>
    <w:rsid w:val="00B77BB9"/>
    <w:rsid w:val="00B80139"/>
    <w:rsid w:val="00B803BC"/>
    <w:rsid w:val="00B81F02"/>
    <w:rsid w:val="00B82A81"/>
    <w:rsid w:val="00B84C2B"/>
    <w:rsid w:val="00B8685A"/>
    <w:rsid w:val="00B936E3"/>
    <w:rsid w:val="00B967BF"/>
    <w:rsid w:val="00B976B8"/>
    <w:rsid w:val="00BA111B"/>
    <w:rsid w:val="00BA306E"/>
    <w:rsid w:val="00BB0565"/>
    <w:rsid w:val="00BB1CFD"/>
    <w:rsid w:val="00BB20FE"/>
    <w:rsid w:val="00BB5237"/>
    <w:rsid w:val="00BB74D1"/>
    <w:rsid w:val="00BC054C"/>
    <w:rsid w:val="00BC3F2D"/>
    <w:rsid w:val="00BC6A02"/>
    <w:rsid w:val="00BD0C63"/>
    <w:rsid w:val="00BD39F9"/>
    <w:rsid w:val="00BD6532"/>
    <w:rsid w:val="00BD6A1B"/>
    <w:rsid w:val="00BE3BEB"/>
    <w:rsid w:val="00BE4349"/>
    <w:rsid w:val="00BE5A4F"/>
    <w:rsid w:val="00BE6FBD"/>
    <w:rsid w:val="00BE7547"/>
    <w:rsid w:val="00BF4F1D"/>
    <w:rsid w:val="00BF6CD5"/>
    <w:rsid w:val="00C0094E"/>
    <w:rsid w:val="00C0193A"/>
    <w:rsid w:val="00C030F0"/>
    <w:rsid w:val="00C07065"/>
    <w:rsid w:val="00C10DBA"/>
    <w:rsid w:val="00C13DAE"/>
    <w:rsid w:val="00C14935"/>
    <w:rsid w:val="00C238B2"/>
    <w:rsid w:val="00C26477"/>
    <w:rsid w:val="00C37DEE"/>
    <w:rsid w:val="00C40102"/>
    <w:rsid w:val="00C40236"/>
    <w:rsid w:val="00C46170"/>
    <w:rsid w:val="00C46E5D"/>
    <w:rsid w:val="00C50F0A"/>
    <w:rsid w:val="00C53631"/>
    <w:rsid w:val="00C57903"/>
    <w:rsid w:val="00C63560"/>
    <w:rsid w:val="00C663C7"/>
    <w:rsid w:val="00C70647"/>
    <w:rsid w:val="00C7165C"/>
    <w:rsid w:val="00C726C4"/>
    <w:rsid w:val="00C75677"/>
    <w:rsid w:val="00C76100"/>
    <w:rsid w:val="00C8265B"/>
    <w:rsid w:val="00C8295A"/>
    <w:rsid w:val="00C83711"/>
    <w:rsid w:val="00C908BA"/>
    <w:rsid w:val="00C9119F"/>
    <w:rsid w:val="00C9416D"/>
    <w:rsid w:val="00CA1E9A"/>
    <w:rsid w:val="00CA3CBD"/>
    <w:rsid w:val="00CA4624"/>
    <w:rsid w:val="00CA4AF4"/>
    <w:rsid w:val="00CA693C"/>
    <w:rsid w:val="00CB1BD2"/>
    <w:rsid w:val="00CB1D91"/>
    <w:rsid w:val="00CB217E"/>
    <w:rsid w:val="00CB5ADA"/>
    <w:rsid w:val="00CD34D5"/>
    <w:rsid w:val="00CD6B0A"/>
    <w:rsid w:val="00CE18B3"/>
    <w:rsid w:val="00CE2168"/>
    <w:rsid w:val="00CE615F"/>
    <w:rsid w:val="00CF17E9"/>
    <w:rsid w:val="00D015B9"/>
    <w:rsid w:val="00D05062"/>
    <w:rsid w:val="00D061F5"/>
    <w:rsid w:val="00D100B3"/>
    <w:rsid w:val="00D113BD"/>
    <w:rsid w:val="00D12F09"/>
    <w:rsid w:val="00D13607"/>
    <w:rsid w:val="00D154D3"/>
    <w:rsid w:val="00D16787"/>
    <w:rsid w:val="00D17949"/>
    <w:rsid w:val="00D20B92"/>
    <w:rsid w:val="00D21D5E"/>
    <w:rsid w:val="00D23D1C"/>
    <w:rsid w:val="00D26A70"/>
    <w:rsid w:val="00D30614"/>
    <w:rsid w:val="00D33232"/>
    <w:rsid w:val="00D35F28"/>
    <w:rsid w:val="00D35F65"/>
    <w:rsid w:val="00D36A77"/>
    <w:rsid w:val="00D375C5"/>
    <w:rsid w:val="00D4184A"/>
    <w:rsid w:val="00D42E21"/>
    <w:rsid w:val="00D430D7"/>
    <w:rsid w:val="00D45C43"/>
    <w:rsid w:val="00D516CA"/>
    <w:rsid w:val="00D53C35"/>
    <w:rsid w:val="00D53F54"/>
    <w:rsid w:val="00D5420A"/>
    <w:rsid w:val="00D609A5"/>
    <w:rsid w:val="00D609A8"/>
    <w:rsid w:val="00D62FBE"/>
    <w:rsid w:val="00D65C99"/>
    <w:rsid w:val="00D67056"/>
    <w:rsid w:val="00D67E87"/>
    <w:rsid w:val="00D775C3"/>
    <w:rsid w:val="00D80407"/>
    <w:rsid w:val="00D862F4"/>
    <w:rsid w:val="00D95521"/>
    <w:rsid w:val="00D95AFF"/>
    <w:rsid w:val="00D9653B"/>
    <w:rsid w:val="00D97873"/>
    <w:rsid w:val="00DA249A"/>
    <w:rsid w:val="00DB0D4B"/>
    <w:rsid w:val="00DB1DCE"/>
    <w:rsid w:val="00DB479E"/>
    <w:rsid w:val="00DB49CC"/>
    <w:rsid w:val="00DB66CD"/>
    <w:rsid w:val="00DC2114"/>
    <w:rsid w:val="00DC2A9B"/>
    <w:rsid w:val="00DC3EF6"/>
    <w:rsid w:val="00DC4D70"/>
    <w:rsid w:val="00DD6A4F"/>
    <w:rsid w:val="00DE2459"/>
    <w:rsid w:val="00DE35D9"/>
    <w:rsid w:val="00DE699E"/>
    <w:rsid w:val="00DF4519"/>
    <w:rsid w:val="00E032EB"/>
    <w:rsid w:val="00E101CC"/>
    <w:rsid w:val="00E12E7A"/>
    <w:rsid w:val="00E15671"/>
    <w:rsid w:val="00E17AE8"/>
    <w:rsid w:val="00E20585"/>
    <w:rsid w:val="00E21D01"/>
    <w:rsid w:val="00E27CA5"/>
    <w:rsid w:val="00E3135B"/>
    <w:rsid w:val="00E3635B"/>
    <w:rsid w:val="00E40043"/>
    <w:rsid w:val="00E42EE5"/>
    <w:rsid w:val="00E467D2"/>
    <w:rsid w:val="00E46AA6"/>
    <w:rsid w:val="00E51F2B"/>
    <w:rsid w:val="00E526E6"/>
    <w:rsid w:val="00E5281A"/>
    <w:rsid w:val="00E53757"/>
    <w:rsid w:val="00E5491A"/>
    <w:rsid w:val="00E65577"/>
    <w:rsid w:val="00E67629"/>
    <w:rsid w:val="00E72636"/>
    <w:rsid w:val="00E74710"/>
    <w:rsid w:val="00E74DD8"/>
    <w:rsid w:val="00E756B0"/>
    <w:rsid w:val="00E92F07"/>
    <w:rsid w:val="00E969C3"/>
    <w:rsid w:val="00E96E50"/>
    <w:rsid w:val="00E97F0F"/>
    <w:rsid w:val="00EA1AF1"/>
    <w:rsid w:val="00EA39A4"/>
    <w:rsid w:val="00EB3687"/>
    <w:rsid w:val="00EB3A1F"/>
    <w:rsid w:val="00EB61B8"/>
    <w:rsid w:val="00EB68F2"/>
    <w:rsid w:val="00EB7F0B"/>
    <w:rsid w:val="00EC00FC"/>
    <w:rsid w:val="00EC676C"/>
    <w:rsid w:val="00EC7956"/>
    <w:rsid w:val="00ED53C8"/>
    <w:rsid w:val="00ED58ED"/>
    <w:rsid w:val="00ED6003"/>
    <w:rsid w:val="00EE0D86"/>
    <w:rsid w:val="00EE23FD"/>
    <w:rsid w:val="00EE44F3"/>
    <w:rsid w:val="00EE7075"/>
    <w:rsid w:val="00EF05C7"/>
    <w:rsid w:val="00EF385C"/>
    <w:rsid w:val="00EF391C"/>
    <w:rsid w:val="00EF4AFE"/>
    <w:rsid w:val="00F02D43"/>
    <w:rsid w:val="00F02F09"/>
    <w:rsid w:val="00F042A5"/>
    <w:rsid w:val="00F11A19"/>
    <w:rsid w:val="00F16CFE"/>
    <w:rsid w:val="00F17040"/>
    <w:rsid w:val="00F2687B"/>
    <w:rsid w:val="00F37A58"/>
    <w:rsid w:val="00F37C4B"/>
    <w:rsid w:val="00F442B0"/>
    <w:rsid w:val="00F44968"/>
    <w:rsid w:val="00F4720A"/>
    <w:rsid w:val="00F5218C"/>
    <w:rsid w:val="00F5413D"/>
    <w:rsid w:val="00F54404"/>
    <w:rsid w:val="00F608C3"/>
    <w:rsid w:val="00F63D5C"/>
    <w:rsid w:val="00F70D16"/>
    <w:rsid w:val="00F733FF"/>
    <w:rsid w:val="00F752F6"/>
    <w:rsid w:val="00F80C19"/>
    <w:rsid w:val="00F84141"/>
    <w:rsid w:val="00F94936"/>
    <w:rsid w:val="00FA000B"/>
    <w:rsid w:val="00FA2795"/>
    <w:rsid w:val="00FA2BE2"/>
    <w:rsid w:val="00FC0792"/>
    <w:rsid w:val="00FC0D0E"/>
    <w:rsid w:val="00FC44E6"/>
    <w:rsid w:val="00FC580B"/>
    <w:rsid w:val="00FC6E31"/>
    <w:rsid w:val="00FD4221"/>
    <w:rsid w:val="00FE2EFB"/>
    <w:rsid w:val="00FE5521"/>
    <w:rsid w:val="00FE65F4"/>
    <w:rsid w:val="00FE68C7"/>
    <w:rsid w:val="00FE69E0"/>
    <w:rsid w:val="00FE7761"/>
    <w:rsid w:val="00FF1A8A"/>
    <w:rsid w:val="00FF21F5"/>
    <w:rsid w:val="00FF5786"/>
    <w:rsid w:val="00FF57FD"/>
    <w:rsid w:val="00FF634A"/>
    <w:rsid w:val="04AE1CB3"/>
    <w:rsid w:val="04AECE70"/>
    <w:rsid w:val="061BC0A2"/>
    <w:rsid w:val="12B78930"/>
    <w:rsid w:val="1E269176"/>
    <w:rsid w:val="218FCE20"/>
    <w:rsid w:val="22441233"/>
    <w:rsid w:val="28405890"/>
    <w:rsid w:val="2A33D1D1"/>
    <w:rsid w:val="2A7A40BC"/>
    <w:rsid w:val="3371DC1C"/>
    <w:rsid w:val="359DF34F"/>
    <w:rsid w:val="384386D7"/>
    <w:rsid w:val="3A69DC8E"/>
    <w:rsid w:val="3AF510CE"/>
    <w:rsid w:val="3B821805"/>
    <w:rsid w:val="425C5D8E"/>
    <w:rsid w:val="42AE9DDD"/>
    <w:rsid w:val="432B425B"/>
    <w:rsid w:val="4D4758AD"/>
    <w:rsid w:val="4F5B8FB2"/>
    <w:rsid w:val="51D0CCDE"/>
    <w:rsid w:val="55278A4A"/>
    <w:rsid w:val="58E5D6DD"/>
    <w:rsid w:val="5A509496"/>
    <w:rsid w:val="5D1A0B4A"/>
    <w:rsid w:val="5F92A150"/>
    <w:rsid w:val="5FD7983F"/>
    <w:rsid w:val="615C06AB"/>
    <w:rsid w:val="65243CAC"/>
    <w:rsid w:val="6A1BD6C7"/>
    <w:rsid w:val="6A3598B6"/>
    <w:rsid w:val="6D531F65"/>
    <w:rsid w:val="6EA45EC8"/>
    <w:rsid w:val="729B3D17"/>
    <w:rsid w:val="7430F470"/>
    <w:rsid w:val="7A0BF222"/>
    <w:rsid w:val="7B2E43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8E265D"/>
  <w15:chartTrackingRefBased/>
  <w15:docId w15:val="{C8DEEFDD-F300-4D40-A23E-5CCFFFFE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120" w:after="120" w:line="259" w:lineRule="auto"/>
        <w:ind w:left="1225" w:hanging="50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614"/>
    <w:rPr>
      <w:rFonts w:ascii="Arial" w:hAnsi="Arial"/>
      <w:sz w:val="24"/>
    </w:rPr>
  </w:style>
  <w:style w:type="paragraph" w:styleId="Heading1">
    <w:name w:val="heading 1"/>
    <w:basedOn w:val="Normal"/>
    <w:next w:val="Normal"/>
    <w:link w:val="Heading1Char"/>
    <w:uiPriority w:val="9"/>
    <w:qFormat/>
    <w:rsid w:val="00D306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1D47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614"/>
  </w:style>
  <w:style w:type="paragraph" w:styleId="Footer">
    <w:name w:val="footer"/>
    <w:basedOn w:val="Normal"/>
    <w:link w:val="FooterChar"/>
    <w:uiPriority w:val="99"/>
    <w:unhideWhenUsed/>
    <w:rsid w:val="00D30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614"/>
  </w:style>
  <w:style w:type="paragraph" w:styleId="ListParagraph">
    <w:name w:val="List Paragraph"/>
    <w:basedOn w:val="Normal"/>
    <w:uiPriority w:val="34"/>
    <w:qFormat/>
    <w:rsid w:val="00D30614"/>
    <w:pPr>
      <w:ind w:left="720"/>
      <w:contextualSpacing/>
    </w:pPr>
  </w:style>
  <w:style w:type="paragraph" w:styleId="Title">
    <w:name w:val="Title"/>
    <w:basedOn w:val="Normal"/>
    <w:next w:val="Normal"/>
    <w:link w:val="TitleChar"/>
    <w:uiPriority w:val="10"/>
    <w:qFormat/>
    <w:rsid w:val="00D306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61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3061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F756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67"/>
    <w:rPr>
      <w:rFonts w:ascii="Segoe UI" w:hAnsi="Segoe UI" w:cs="Segoe UI"/>
      <w:sz w:val="18"/>
      <w:szCs w:val="18"/>
    </w:rPr>
  </w:style>
  <w:style w:type="paragraph" w:styleId="TOCHeading">
    <w:name w:val="TOC Heading"/>
    <w:basedOn w:val="Heading1"/>
    <w:next w:val="Normal"/>
    <w:uiPriority w:val="39"/>
    <w:unhideWhenUsed/>
    <w:qFormat/>
    <w:rsid w:val="00226034"/>
    <w:pPr>
      <w:ind w:left="0" w:firstLine="0"/>
      <w:outlineLvl w:val="9"/>
    </w:pPr>
    <w:rPr>
      <w:lang w:val="en-US"/>
    </w:rPr>
  </w:style>
  <w:style w:type="paragraph" w:styleId="TOC1">
    <w:name w:val="toc 1"/>
    <w:basedOn w:val="Normal"/>
    <w:next w:val="Normal"/>
    <w:autoRedefine/>
    <w:uiPriority w:val="39"/>
    <w:unhideWhenUsed/>
    <w:rsid w:val="004520CB"/>
    <w:pPr>
      <w:tabs>
        <w:tab w:val="right" w:leader="dot" w:pos="9016"/>
      </w:tabs>
      <w:spacing w:after="100"/>
      <w:ind w:left="0"/>
    </w:pPr>
  </w:style>
  <w:style w:type="character" w:styleId="Hyperlink">
    <w:name w:val="Hyperlink"/>
    <w:basedOn w:val="DefaultParagraphFont"/>
    <w:uiPriority w:val="99"/>
    <w:unhideWhenUsed/>
    <w:rsid w:val="00226034"/>
    <w:rPr>
      <w:color w:val="0563C1" w:themeColor="hyperlink"/>
      <w:u w:val="single"/>
    </w:rPr>
  </w:style>
  <w:style w:type="character" w:styleId="CommentReference">
    <w:name w:val="annotation reference"/>
    <w:basedOn w:val="DefaultParagraphFont"/>
    <w:uiPriority w:val="99"/>
    <w:semiHidden/>
    <w:unhideWhenUsed/>
    <w:rsid w:val="007D0D0E"/>
    <w:rPr>
      <w:sz w:val="16"/>
      <w:szCs w:val="16"/>
    </w:rPr>
  </w:style>
  <w:style w:type="paragraph" w:styleId="CommentText">
    <w:name w:val="annotation text"/>
    <w:basedOn w:val="Normal"/>
    <w:link w:val="CommentTextChar"/>
    <w:uiPriority w:val="99"/>
    <w:unhideWhenUsed/>
    <w:rsid w:val="007D0D0E"/>
    <w:pPr>
      <w:spacing w:line="240" w:lineRule="auto"/>
    </w:pPr>
    <w:rPr>
      <w:sz w:val="20"/>
      <w:szCs w:val="20"/>
    </w:rPr>
  </w:style>
  <w:style w:type="character" w:customStyle="1" w:styleId="CommentTextChar">
    <w:name w:val="Comment Text Char"/>
    <w:basedOn w:val="DefaultParagraphFont"/>
    <w:link w:val="CommentText"/>
    <w:uiPriority w:val="99"/>
    <w:rsid w:val="007D0D0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0D0E"/>
    <w:rPr>
      <w:b/>
      <w:bCs/>
    </w:rPr>
  </w:style>
  <w:style w:type="character" w:customStyle="1" w:styleId="CommentSubjectChar">
    <w:name w:val="Comment Subject Char"/>
    <w:basedOn w:val="CommentTextChar"/>
    <w:link w:val="CommentSubject"/>
    <w:uiPriority w:val="99"/>
    <w:semiHidden/>
    <w:rsid w:val="007D0D0E"/>
    <w:rPr>
      <w:rFonts w:ascii="Arial" w:hAnsi="Arial"/>
      <w:b/>
      <w:bCs/>
      <w:sz w:val="20"/>
      <w:szCs w:val="20"/>
    </w:rPr>
  </w:style>
  <w:style w:type="table" w:styleId="TableGrid">
    <w:name w:val="Table Grid"/>
    <w:basedOn w:val="TableNormal"/>
    <w:uiPriority w:val="39"/>
    <w:rsid w:val="00E101C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01CC"/>
    <w:pPr>
      <w:spacing w:before="0" w:after="0" w:line="240" w:lineRule="auto"/>
      <w:ind w:left="0" w:firstLine="0"/>
    </w:pPr>
    <w:rPr>
      <w:rFonts w:ascii="Arial" w:hAnsi="Arial"/>
      <w:sz w:val="24"/>
    </w:rPr>
  </w:style>
  <w:style w:type="paragraph" w:customStyle="1" w:styleId="paragraph">
    <w:name w:val="paragraph"/>
    <w:basedOn w:val="Normal"/>
    <w:rsid w:val="005A54BF"/>
    <w:pPr>
      <w:spacing w:before="100" w:beforeAutospacing="1" w:after="100" w:afterAutospacing="1" w:line="240" w:lineRule="auto"/>
      <w:ind w:left="0" w:firstLine="0"/>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A54BF"/>
  </w:style>
  <w:style w:type="character" w:customStyle="1" w:styleId="eop">
    <w:name w:val="eop"/>
    <w:basedOn w:val="DefaultParagraphFont"/>
    <w:rsid w:val="005A54BF"/>
  </w:style>
  <w:style w:type="character" w:customStyle="1" w:styleId="Heading4Char">
    <w:name w:val="Heading 4 Char"/>
    <w:basedOn w:val="DefaultParagraphFont"/>
    <w:link w:val="Heading4"/>
    <w:uiPriority w:val="9"/>
    <w:semiHidden/>
    <w:rsid w:val="001D47DC"/>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47427">
      <w:bodyDiv w:val="1"/>
      <w:marLeft w:val="0"/>
      <w:marRight w:val="0"/>
      <w:marTop w:val="0"/>
      <w:marBottom w:val="0"/>
      <w:divBdr>
        <w:top w:val="none" w:sz="0" w:space="0" w:color="auto"/>
        <w:left w:val="none" w:sz="0" w:space="0" w:color="auto"/>
        <w:bottom w:val="none" w:sz="0" w:space="0" w:color="auto"/>
        <w:right w:val="none" w:sz="0" w:space="0" w:color="auto"/>
      </w:divBdr>
    </w:div>
    <w:div w:id="396785813">
      <w:bodyDiv w:val="1"/>
      <w:marLeft w:val="0"/>
      <w:marRight w:val="0"/>
      <w:marTop w:val="0"/>
      <w:marBottom w:val="0"/>
      <w:divBdr>
        <w:top w:val="none" w:sz="0" w:space="0" w:color="auto"/>
        <w:left w:val="none" w:sz="0" w:space="0" w:color="auto"/>
        <w:bottom w:val="none" w:sz="0" w:space="0" w:color="auto"/>
        <w:right w:val="none" w:sz="0" w:space="0" w:color="auto"/>
      </w:divBdr>
      <w:divsChild>
        <w:div w:id="144247452">
          <w:marLeft w:val="0"/>
          <w:marRight w:val="0"/>
          <w:marTop w:val="0"/>
          <w:marBottom w:val="0"/>
          <w:divBdr>
            <w:top w:val="none" w:sz="0" w:space="0" w:color="auto"/>
            <w:left w:val="none" w:sz="0" w:space="0" w:color="auto"/>
            <w:bottom w:val="none" w:sz="0" w:space="0" w:color="auto"/>
            <w:right w:val="none" w:sz="0" w:space="0" w:color="auto"/>
          </w:divBdr>
          <w:divsChild>
            <w:div w:id="785931484">
              <w:marLeft w:val="0"/>
              <w:marRight w:val="0"/>
              <w:marTop w:val="0"/>
              <w:marBottom w:val="0"/>
              <w:divBdr>
                <w:top w:val="none" w:sz="0" w:space="0" w:color="auto"/>
                <w:left w:val="none" w:sz="0" w:space="0" w:color="auto"/>
                <w:bottom w:val="none" w:sz="0" w:space="0" w:color="auto"/>
                <w:right w:val="none" w:sz="0" w:space="0" w:color="auto"/>
              </w:divBdr>
            </w:div>
          </w:divsChild>
        </w:div>
        <w:div w:id="2080513320">
          <w:marLeft w:val="0"/>
          <w:marRight w:val="0"/>
          <w:marTop w:val="0"/>
          <w:marBottom w:val="0"/>
          <w:divBdr>
            <w:top w:val="none" w:sz="0" w:space="0" w:color="auto"/>
            <w:left w:val="none" w:sz="0" w:space="0" w:color="auto"/>
            <w:bottom w:val="none" w:sz="0" w:space="0" w:color="auto"/>
            <w:right w:val="none" w:sz="0" w:space="0" w:color="auto"/>
          </w:divBdr>
          <w:divsChild>
            <w:div w:id="89161630">
              <w:marLeft w:val="0"/>
              <w:marRight w:val="0"/>
              <w:marTop w:val="0"/>
              <w:marBottom w:val="0"/>
              <w:divBdr>
                <w:top w:val="none" w:sz="0" w:space="0" w:color="auto"/>
                <w:left w:val="none" w:sz="0" w:space="0" w:color="auto"/>
                <w:bottom w:val="none" w:sz="0" w:space="0" w:color="auto"/>
                <w:right w:val="none" w:sz="0" w:space="0" w:color="auto"/>
              </w:divBdr>
            </w:div>
            <w:div w:id="144422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3195">
      <w:bodyDiv w:val="1"/>
      <w:marLeft w:val="0"/>
      <w:marRight w:val="0"/>
      <w:marTop w:val="0"/>
      <w:marBottom w:val="0"/>
      <w:divBdr>
        <w:top w:val="none" w:sz="0" w:space="0" w:color="auto"/>
        <w:left w:val="none" w:sz="0" w:space="0" w:color="auto"/>
        <w:bottom w:val="none" w:sz="0" w:space="0" w:color="auto"/>
        <w:right w:val="none" w:sz="0" w:space="0" w:color="auto"/>
      </w:divBdr>
      <w:divsChild>
        <w:div w:id="704452829">
          <w:marLeft w:val="0"/>
          <w:marRight w:val="0"/>
          <w:marTop w:val="0"/>
          <w:marBottom w:val="0"/>
          <w:divBdr>
            <w:top w:val="none" w:sz="0" w:space="0" w:color="auto"/>
            <w:left w:val="none" w:sz="0" w:space="0" w:color="auto"/>
            <w:bottom w:val="none" w:sz="0" w:space="0" w:color="auto"/>
            <w:right w:val="none" w:sz="0" w:space="0" w:color="auto"/>
          </w:divBdr>
        </w:div>
        <w:div w:id="827090448">
          <w:marLeft w:val="0"/>
          <w:marRight w:val="0"/>
          <w:marTop w:val="0"/>
          <w:marBottom w:val="0"/>
          <w:divBdr>
            <w:top w:val="none" w:sz="0" w:space="0" w:color="auto"/>
            <w:left w:val="none" w:sz="0" w:space="0" w:color="auto"/>
            <w:bottom w:val="none" w:sz="0" w:space="0" w:color="auto"/>
            <w:right w:val="none" w:sz="0" w:space="0" w:color="auto"/>
          </w:divBdr>
        </w:div>
        <w:div w:id="954485276">
          <w:marLeft w:val="0"/>
          <w:marRight w:val="0"/>
          <w:marTop w:val="0"/>
          <w:marBottom w:val="0"/>
          <w:divBdr>
            <w:top w:val="none" w:sz="0" w:space="0" w:color="auto"/>
            <w:left w:val="none" w:sz="0" w:space="0" w:color="auto"/>
            <w:bottom w:val="none" w:sz="0" w:space="0" w:color="auto"/>
            <w:right w:val="none" w:sz="0" w:space="0" w:color="auto"/>
          </w:divBdr>
        </w:div>
        <w:div w:id="1576475144">
          <w:marLeft w:val="0"/>
          <w:marRight w:val="0"/>
          <w:marTop w:val="0"/>
          <w:marBottom w:val="0"/>
          <w:divBdr>
            <w:top w:val="none" w:sz="0" w:space="0" w:color="auto"/>
            <w:left w:val="none" w:sz="0" w:space="0" w:color="auto"/>
            <w:bottom w:val="none" w:sz="0" w:space="0" w:color="auto"/>
            <w:right w:val="none" w:sz="0" w:space="0" w:color="auto"/>
          </w:divBdr>
        </w:div>
      </w:divsChild>
    </w:div>
    <w:div w:id="710230410">
      <w:bodyDiv w:val="1"/>
      <w:marLeft w:val="0"/>
      <w:marRight w:val="0"/>
      <w:marTop w:val="0"/>
      <w:marBottom w:val="0"/>
      <w:divBdr>
        <w:top w:val="none" w:sz="0" w:space="0" w:color="auto"/>
        <w:left w:val="none" w:sz="0" w:space="0" w:color="auto"/>
        <w:bottom w:val="none" w:sz="0" w:space="0" w:color="auto"/>
        <w:right w:val="none" w:sz="0" w:space="0" w:color="auto"/>
      </w:divBdr>
      <w:divsChild>
        <w:div w:id="518861790">
          <w:marLeft w:val="0"/>
          <w:marRight w:val="0"/>
          <w:marTop w:val="0"/>
          <w:marBottom w:val="0"/>
          <w:divBdr>
            <w:top w:val="none" w:sz="0" w:space="0" w:color="auto"/>
            <w:left w:val="none" w:sz="0" w:space="0" w:color="auto"/>
            <w:bottom w:val="none" w:sz="0" w:space="0" w:color="auto"/>
            <w:right w:val="none" w:sz="0" w:space="0" w:color="auto"/>
          </w:divBdr>
        </w:div>
        <w:div w:id="526256363">
          <w:marLeft w:val="0"/>
          <w:marRight w:val="0"/>
          <w:marTop w:val="0"/>
          <w:marBottom w:val="0"/>
          <w:divBdr>
            <w:top w:val="none" w:sz="0" w:space="0" w:color="auto"/>
            <w:left w:val="none" w:sz="0" w:space="0" w:color="auto"/>
            <w:bottom w:val="none" w:sz="0" w:space="0" w:color="auto"/>
            <w:right w:val="none" w:sz="0" w:space="0" w:color="auto"/>
          </w:divBdr>
        </w:div>
        <w:div w:id="1959991822">
          <w:marLeft w:val="0"/>
          <w:marRight w:val="0"/>
          <w:marTop w:val="0"/>
          <w:marBottom w:val="0"/>
          <w:divBdr>
            <w:top w:val="none" w:sz="0" w:space="0" w:color="auto"/>
            <w:left w:val="none" w:sz="0" w:space="0" w:color="auto"/>
            <w:bottom w:val="none" w:sz="0" w:space="0" w:color="auto"/>
            <w:right w:val="none" w:sz="0" w:space="0" w:color="auto"/>
          </w:divBdr>
        </w:div>
      </w:divsChild>
    </w:div>
    <w:div w:id="734161089">
      <w:bodyDiv w:val="1"/>
      <w:marLeft w:val="0"/>
      <w:marRight w:val="0"/>
      <w:marTop w:val="0"/>
      <w:marBottom w:val="0"/>
      <w:divBdr>
        <w:top w:val="none" w:sz="0" w:space="0" w:color="auto"/>
        <w:left w:val="none" w:sz="0" w:space="0" w:color="auto"/>
        <w:bottom w:val="none" w:sz="0" w:space="0" w:color="auto"/>
        <w:right w:val="none" w:sz="0" w:space="0" w:color="auto"/>
      </w:divBdr>
      <w:divsChild>
        <w:div w:id="618024363">
          <w:marLeft w:val="0"/>
          <w:marRight w:val="0"/>
          <w:marTop w:val="0"/>
          <w:marBottom w:val="0"/>
          <w:divBdr>
            <w:top w:val="none" w:sz="0" w:space="0" w:color="auto"/>
            <w:left w:val="none" w:sz="0" w:space="0" w:color="auto"/>
            <w:bottom w:val="none" w:sz="0" w:space="0" w:color="auto"/>
            <w:right w:val="none" w:sz="0" w:space="0" w:color="auto"/>
          </w:divBdr>
          <w:divsChild>
            <w:div w:id="1012806345">
              <w:marLeft w:val="0"/>
              <w:marRight w:val="0"/>
              <w:marTop w:val="0"/>
              <w:marBottom w:val="0"/>
              <w:divBdr>
                <w:top w:val="none" w:sz="0" w:space="0" w:color="auto"/>
                <w:left w:val="none" w:sz="0" w:space="0" w:color="auto"/>
                <w:bottom w:val="none" w:sz="0" w:space="0" w:color="auto"/>
                <w:right w:val="none" w:sz="0" w:space="0" w:color="auto"/>
              </w:divBdr>
            </w:div>
            <w:div w:id="1708799184">
              <w:marLeft w:val="0"/>
              <w:marRight w:val="0"/>
              <w:marTop w:val="0"/>
              <w:marBottom w:val="0"/>
              <w:divBdr>
                <w:top w:val="none" w:sz="0" w:space="0" w:color="auto"/>
                <w:left w:val="none" w:sz="0" w:space="0" w:color="auto"/>
                <w:bottom w:val="none" w:sz="0" w:space="0" w:color="auto"/>
                <w:right w:val="none" w:sz="0" w:space="0" w:color="auto"/>
              </w:divBdr>
            </w:div>
            <w:div w:id="1789154486">
              <w:marLeft w:val="0"/>
              <w:marRight w:val="0"/>
              <w:marTop w:val="0"/>
              <w:marBottom w:val="0"/>
              <w:divBdr>
                <w:top w:val="none" w:sz="0" w:space="0" w:color="auto"/>
                <w:left w:val="none" w:sz="0" w:space="0" w:color="auto"/>
                <w:bottom w:val="none" w:sz="0" w:space="0" w:color="auto"/>
                <w:right w:val="none" w:sz="0" w:space="0" w:color="auto"/>
              </w:divBdr>
            </w:div>
            <w:div w:id="1799495351">
              <w:marLeft w:val="0"/>
              <w:marRight w:val="0"/>
              <w:marTop w:val="0"/>
              <w:marBottom w:val="0"/>
              <w:divBdr>
                <w:top w:val="none" w:sz="0" w:space="0" w:color="auto"/>
                <w:left w:val="none" w:sz="0" w:space="0" w:color="auto"/>
                <w:bottom w:val="none" w:sz="0" w:space="0" w:color="auto"/>
                <w:right w:val="none" w:sz="0" w:space="0" w:color="auto"/>
              </w:divBdr>
            </w:div>
          </w:divsChild>
        </w:div>
        <w:div w:id="1297372175">
          <w:marLeft w:val="0"/>
          <w:marRight w:val="0"/>
          <w:marTop w:val="0"/>
          <w:marBottom w:val="0"/>
          <w:divBdr>
            <w:top w:val="none" w:sz="0" w:space="0" w:color="auto"/>
            <w:left w:val="none" w:sz="0" w:space="0" w:color="auto"/>
            <w:bottom w:val="none" w:sz="0" w:space="0" w:color="auto"/>
            <w:right w:val="none" w:sz="0" w:space="0" w:color="auto"/>
          </w:divBdr>
        </w:div>
      </w:divsChild>
    </w:div>
    <w:div w:id="1182477504">
      <w:bodyDiv w:val="1"/>
      <w:marLeft w:val="0"/>
      <w:marRight w:val="0"/>
      <w:marTop w:val="0"/>
      <w:marBottom w:val="0"/>
      <w:divBdr>
        <w:top w:val="none" w:sz="0" w:space="0" w:color="auto"/>
        <w:left w:val="none" w:sz="0" w:space="0" w:color="auto"/>
        <w:bottom w:val="none" w:sz="0" w:space="0" w:color="auto"/>
        <w:right w:val="none" w:sz="0" w:space="0" w:color="auto"/>
      </w:divBdr>
      <w:divsChild>
        <w:div w:id="286277826">
          <w:marLeft w:val="0"/>
          <w:marRight w:val="0"/>
          <w:marTop w:val="0"/>
          <w:marBottom w:val="0"/>
          <w:divBdr>
            <w:top w:val="none" w:sz="0" w:space="0" w:color="auto"/>
            <w:left w:val="none" w:sz="0" w:space="0" w:color="auto"/>
            <w:bottom w:val="none" w:sz="0" w:space="0" w:color="auto"/>
            <w:right w:val="none" w:sz="0" w:space="0" w:color="auto"/>
          </w:divBdr>
        </w:div>
        <w:div w:id="607007713">
          <w:marLeft w:val="0"/>
          <w:marRight w:val="0"/>
          <w:marTop w:val="0"/>
          <w:marBottom w:val="0"/>
          <w:divBdr>
            <w:top w:val="none" w:sz="0" w:space="0" w:color="auto"/>
            <w:left w:val="none" w:sz="0" w:space="0" w:color="auto"/>
            <w:bottom w:val="none" w:sz="0" w:space="0" w:color="auto"/>
            <w:right w:val="none" w:sz="0" w:space="0" w:color="auto"/>
          </w:divBdr>
        </w:div>
        <w:div w:id="1457677959">
          <w:marLeft w:val="0"/>
          <w:marRight w:val="0"/>
          <w:marTop w:val="0"/>
          <w:marBottom w:val="0"/>
          <w:divBdr>
            <w:top w:val="none" w:sz="0" w:space="0" w:color="auto"/>
            <w:left w:val="none" w:sz="0" w:space="0" w:color="auto"/>
            <w:bottom w:val="none" w:sz="0" w:space="0" w:color="auto"/>
            <w:right w:val="none" w:sz="0" w:space="0" w:color="auto"/>
          </w:divBdr>
        </w:div>
        <w:div w:id="1499735473">
          <w:marLeft w:val="0"/>
          <w:marRight w:val="0"/>
          <w:marTop w:val="0"/>
          <w:marBottom w:val="0"/>
          <w:divBdr>
            <w:top w:val="none" w:sz="0" w:space="0" w:color="auto"/>
            <w:left w:val="none" w:sz="0" w:space="0" w:color="auto"/>
            <w:bottom w:val="none" w:sz="0" w:space="0" w:color="auto"/>
            <w:right w:val="none" w:sz="0" w:space="0" w:color="auto"/>
          </w:divBdr>
        </w:div>
        <w:div w:id="1896233964">
          <w:marLeft w:val="0"/>
          <w:marRight w:val="0"/>
          <w:marTop w:val="0"/>
          <w:marBottom w:val="0"/>
          <w:divBdr>
            <w:top w:val="none" w:sz="0" w:space="0" w:color="auto"/>
            <w:left w:val="none" w:sz="0" w:space="0" w:color="auto"/>
            <w:bottom w:val="none" w:sz="0" w:space="0" w:color="auto"/>
            <w:right w:val="none" w:sz="0" w:space="0" w:color="auto"/>
          </w:divBdr>
        </w:div>
        <w:div w:id="1918591152">
          <w:marLeft w:val="0"/>
          <w:marRight w:val="0"/>
          <w:marTop w:val="0"/>
          <w:marBottom w:val="0"/>
          <w:divBdr>
            <w:top w:val="none" w:sz="0" w:space="0" w:color="auto"/>
            <w:left w:val="none" w:sz="0" w:space="0" w:color="auto"/>
            <w:bottom w:val="none" w:sz="0" w:space="0" w:color="auto"/>
            <w:right w:val="none" w:sz="0" w:space="0" w:color="auto"/>
          </w:divBdr>
        </w:div>
        <w:div w:id="1928686775">
          <w:marLeft w:val="0"/>
          <w:marRight w:val="0"/>
          <w:marTop w:val="0"/>
          <w:marBottom w:val="0"/>
          <w:divBdr>
            <w:top w:val="none" w:sz="0" w:space="0" w:color="auto"/>
            <w:left w:val="none" w:sz="0" w:space="0" w:color="auto"/>
            <w:bottom w:val="none" w:sz="0" w:space="0" w:color="auto"/>
            <w:right w:val="none" w:sz="0" w:space="0" w:color="auto"/>
          </w:divBdr>
        </w:div>
      </w:divsChild>
    </w:div>
    <w:div w:id="1312177711">
      <w:bodyDiv w:val="1"/>
      <w:marLeft w:val="0"/>
      <w:marRight w:val="0"/>
      <w:marTop w:val="0"/>
      <w:marBottom w:val="0"/>
      <w:divBdr>
        <w:top w:val="none" w:sz="0" w:space="0" w:color="auto"/>
        <w:left w:val="none" w:sz="0" w:space="0" w:color="auto"/>
        <w:bottom w:val="none" w:sz="0" w:space="0" w:color="auto"/>
        <w:right w:val="none" w:sz="0" w:space="0" w:color="auto"/>
      </w:divBdr>
    </w:div>
    <w:div w:id="1506290121">
      <w:bodyDiv w:val="1"/>
      <w:marLeft w:val="0"/>
      <w:marRight w:val="0"/>
      <w:marTop w:val="0"/>
      <w:marBottom w:val="0"/>
      <w:divBdr>
        <w:top w:val="none" w:sz="0" w:space="0" w:color="auto"/>
        <w:left w:val="none" w:sz="0" w:space="0" w:color="auto"/>
        <w:bottom w:val="none" w:sz="0" w:space="0" w:color="auto"/>
        <w:right w:val="none" w:sz="0" w:space="0" w:color="auto"/>
      </w:divBdr>
      <w:divsChild>
        <w:div w:id="256062627">
          <w:marLeft w:val="0"/>
          <w:marRight w:val="0"/>
          <w:marTop w:val="0"/>
          <w:marBottom w:val="0"/>
          <w:divBdr>
            <w:top w:val="none" w:sz="0" w:space="0" w:color="auto"/>
            <w:left w:val="none" w:sz="0" w:space="0" w:color="auto"/>
            <w:bottom w:val="none" w:sz="0" w:space="0" w:color="auto"/>
            <w:right w:val="none" w:sz="0" w:space="0" w:color="auto"/>
          </w:divBdr>
          <w:divsChild>
            <w:div w:id="1765571823">
              <w:marLeft w:val="0"/>
              <w:marRight w:val="0"/>
              <w:marTop w:val="0"/>
              <w:marBottom w:val="0"/>
              <w:divBdr>
                <w:top w:val="none" w:sz="0" w:space="0" w:color="auto"/>
                <w:left w:val="none" w:sz="0" w:space="0" w:color="auto"/>
                <w:bottom w:val="none" w:sz="0" w:space="0" w:color="auto"/>
                <w:right w:val="none" w:sz="0" w:space="0" w:color="auto"/>
              </w:divBdr>
            </w:div>
          </w:divsChild>
        </w:div>
        <w:div w:id="335574929">
          <w:marLeft w:val="0"/>
          <w:marRight w:val="0"/>
          <w:marTop w:val="0"/>
          <w:marBottom w:val="0"/>
          <w:divBdr>
            <w:top w:val="none" w:sz="0" w:space="0" w:color="auto"/>
            <w:left w:val="none" w:sz="0" w:space="0" w:color="auto"/>
            <w:bottom w:val="none" w:sz="0" w:space="0" w:color="auto"/>
            <w:right w:val="none" w:sz="0" w:space="0" w:color="auto"/>
          </w:divBdr>
          <w:divsChild>
            <w:div w:id="895624782">
              <w:marLeft w:val="0"/>
              <w:marRight w:val="0"/>
              <w:marTop w:val="0"/>
              <w:marBottom w:val="0"/>
              <w:divBdr>
                <w:top w:val="none" w:sz="0" w:space="0" w:color="auto"/>
                <w:left w:val="none" w:sz="0" w:space="0" w:color="auto"/>
                <w:bottom w:val="none" w:sz="0" w:space="0" w:color="auto"/>
                <w:right w:val="none" w:sz="0" w:space="0" w:color="auto"/>
              </w:divBdr>
            </w:div>
          </w:divsChild>
        </w:div>
        <w:div w:id="402989054">
          <w:marLeft w:val="0"/>
          <w:marRight w:val="0"/>
          <w:marTop w:val="0"/>
          <w:marBottom w:val="0"/>
          <w:divBdr>
            <w:top w:val="none" w:sz="0" w:space="0" w:color="auto"/>
            <w:left w:val="none" w:sz="0" w:space="0" w:color="auto"/>
            <w:bottom w:val="none" w:sz="0" w:space="0" w:color="auto"/>
            <w:right w:val="none" w:sz="0" w:space="0" w:color="auto"/>
          </w:divBdr>
          <w:divsChild>
            <w:div w:id="1149976201">
              <w:marLeft w:val="0"/>
              <w:marRight w:val="0"/>
              <w:marTop w:val="0"/>
              <w:marBottom w:val="0"/>
              <w:divBdr>
                <w:top w:val="none" w:sz="0" w:space="0" w:color="auto"/>
                <w:left w:val="none" w:sz="0" w:space="0" w:color="auto"/>
                <w:bottom w:val="none" w:sz="0" w:space="0" w:color="auto"/>
                <w:right w:val="none" w:sz="0" w:space="0" w:color="auto"/>
              </w:divBdr>
            </w:div>
          </w:divsChild>
        </w:div>
        <w:div w:id="460421142">
          <w:marLeft w:val="0"/>
          <w:marRight w:val="0"/>
          <w:marTop w:val="0"/>
          <w:marBottom w:val="0"/>
          <w:divBdr>
            <w:top w:val="none" w:sz="0" w:space="0" w:color="auto"/>
            <w:left w:val="none" w:sz="0" w:space="0" w:color="auto"/>
            <w:bottom w:val="none" w:sz="0" w:space="0" w:color="auto"/>
            <w:right w:val="none" w:sz="0" w:space="0" w:color="auto"/>
          </w:divBdr>
          <w:divsChild>
            <w:div w:id="2020765514">
              <w:marLeft w:val="0"/>
              <w:marRight w:val="0"/>
              <w:marTop w:val="0"/>
              <w:marBottom w:val="0"/>
              <w:divBdr>
                <w:top w:val="none" w:sz="0" w:space="0" w:color="auto"/>
                <w:left w:val="none" w:sz="0" w:space="0" w:color="auto"/>
                <w:bottom w:val="none" w:sz="0" w:space="0" w:color="auto"/>
                <w:right w:val="none" w:sz="0" w:space="0" w:color="auto"/>
              </w:divBdr>
            </w:div>
          </w:divsChild>
        </w:div>
        <w:div w:id="583496812">
          <w:marLeft w:val="0"/>
          <w:marRight w:val="0"/>
          <w:marTop w:val="0"/>
          <w:marBottom w:val="0"/>
          <w:divBdr>
            <w:top w:val="none" w:sz="0" w:space="0" w:color="auto"/>
            <w:left w:val="none" w:sz="0" w:space="0" w:color="auto"/>
            <w:bottom w:val="none" w:sz="0" w:space="0" w:color="auto"/>
            <w:right w:val="none" w:sz="0" w:space="0" w:color="auto"/>
          </w:divBdr>
          <w:divsChild>
            <w:div w:id="1451900309">
              <w:marLeft w:val="0"/>
              <w:marRight w:val="0"/>
              <w:marTop w:val="0"/>
              <w:marBottom w:val="0"/>
              <w:divBdr>
                <w:top w:val="none" w:sz="0" w:space="0" w:color="auto"/>
                <w:left w:val="none" w:sz="0" w:space="0" w:color="auto"/>
                <w:bottom w:val="none" w:sz="0" w:space="0" w:color="auto"/>
                <w:right w:val="none" w:sz="0" w:space="0" w:color="auto"/>
              </w:divBdr>
            </w:div>
          </w:divsChild>
        </w:div>
        <w:div w:id="857473120">
          <w:marLeft w:val="0"/>
          <w:marRight w:val="0"/>
          <w:marTop w:val="0"/>
          <w:marBottom w:val="0"/>
          <w:divBdr>
            <w:top w:val="none" w:sz="0" w:space="0" w:color="auto"/>
            <w:left w:val="none" w:sz="0" w:space="0" w:color="auto"/>
            <w:bottom w:val="none" w:sz="0" w:space="0" w:color="auto"/>
            <w:right w:val="none" w:sz="0" w:space="0" w:color="auto"/>
          </w:divBdr>
          <w:divsChild>
            <w:div w:id="1547260742">
              <w:marLeft w:val="0"/>
              <w:marRight w:val="0"/>
              <w:marTop w:val="0"/>
              <w:marBottom w:val="0"/>
              <w:divBdr>
                <w:top w:val="none" w:sz="0" w:space="0" w:color="auto"/>
                <w:left w:val="none" w:sz="0" w:space="0" w:color="auto"/>
                <w:bottom w:val="none" w:sz="0" w:space="0" w:color="auto"/>
                <w:right w:val="none" w:sz="0" w:space="0" w:color="auto"/>
              </w:divBdr>
            </w:div>
          </w:divsChild>
        </w:div>
        <w:div w:id="868683967">
          <w:marLeft w:val="0"/>
          <w:marRight w:val="0"/>
          <w:marTop w:val="0"/>
          <w:marBottom w:val="0"/>
          <w:divBdr>
            <w:top w:val="none" w:sz="0" w:space="0" w:color="auto"/>
            <w:left w:val="none" w:sz="0" w:space="0" w:color="auto"/>
            <w:bottom w:val="none" w:sz="0" w:space="0" w:color="auto"/>
            <w:right w:val="none" w:sz="0" w:space="0" w:color="auto"/>
          </w:divBdr>
          <w:divsChild>
            <w:div w:id="142624300">
              <w:marLeft w:val="0"/>
              <w:marRight w:val="0"/>
              <w:marTop w:val="0"/>
              <w:marBottom w:val="0"/>
              <w:divBdr>
                <w:top w:val="none" w:sz="0" w:space="0" w:color="auto"/>
                <w:left w:val="none" w:sz="0" w:space="0" w:color="auto"/>
                <w:bottom w:val="none" w:sz="0" w:space="0" w:color="auto"/>
                <w:right w:val="none" w:sz="0" w:space="0" w:color="auto"/>
              </w:divBdr>
            </w:div>
          </w:divsChild>
        </w:div>
        <w:div w:id="994065323">
          <w:marLeft w:val="0"/>
          <w:marRight w:val="0"/>
          <w:marTop w:val="0"/>
          <w:marBottom w:val="0"/>
          <w:divBdr>
            <w:top w:val="none" w:sz="0" w:space="0" w:color="auto"/>
            <w:left w:val="none" w:sz="0" w:space="0" w:color="auto"/>
            <w:bottom w:val="none" w:sz="0" w:space="0" w:color="auto"/>
            <w:right w:val="none" w:sz="0" w:space="0" w:color="auto"/>
          </w:divBdr>
          <w:divsChild>
            <w:div w:id="333606447">
              <w:marLeft w:val="0"/>
              <w:marRight w:val="0"/>
              <w:marTop w:val="0"/>
              <w:marBottom w:val="0"/>
              <w:divBdr>
                <w:top w:val="none" w:sz="0" w:space="0" w:color="auto"/>
                <w:left w:val="none" w:sz="0" w:space="0" w:color="auto"/>
                <w:bottom w:val="none" w:sz="0" w:space="0" w:color="auto"/>
                <w:right w:val="none" w:sz="0" w:space="0" w:color="auto"/>
              </w:divBdr>
            </w:div>
          </w:divsChild>
        </w:div>
        <w:div w:id="1063790858">
          <w:marLeft w:val="0"/>
          <w:marRight w:val="0"/>
          <w:marTop w:val="0"/>
          <w:marBottom w:val="0"/>
          <w:divBdr>
            <w:top w:val="none" w:sz="0" w:space="0" w:color="auto"/>
            <w:left w:val="none" w:sz="0" w:space="0" w:color="auto"/>
            <w:bottom w:val="none" w:sz="0" w:space="0" w:color="auto"/>
            <w:right w:val="none" w:sz="0" w:space="0" w:color="auto"/>
          </w:divBdr>
          <w:divsChild>
            <w:div w:id="5908828">
              <w:marLeft w:val="0"/>
              <w:marRight w:val="0"/>
              <w:marTop w:val="0"/>
              <w:marBottom w:val="0"/>
              <w:divBdr>
                <w:top w:val="none" w:sz="0" w:space="0" w:color="auto"/>
                <w:left w:val="none" w:sz="0" w:space="0" w:color="auto"/>
                <w:bottom w:val="none" w:sz="0" w:space="0" w:color="auto"/>
                <w:right w:val="none" w:sz="0" w:space="0" w:color="auto"/>
              </w:divBdr>
            </w:div>
          </w:divsChild>
        </w:div>
        <w:div w:id="1355695963">
          <w:marLeft w:val="0"/>
          <w:marRight w:val="0"/>
          <w:marTop w:val="0"/>
          <w:marBottom w:val="0"/>
          <w:divBdr>
            <w:top w:val="none" w:sz="0" w:space="0" w:color="auto"/>
            <w:left w:val="none" w:sz="0" w:space="0" w:color="auto"/>
            <w:bottom w:val="none" w:sz="0" w:space="0" w:color="auto"/>
            <w:right w:val="none" w:sz="0" w:space="0" w:color="auto"/>
          </w:divBdr>
          <w:divsChild>
            <w:div w:id="54860133">
              <w:marLeft w:val="0"/>
              <w:marRight w:val="0"/>
              <w:marTop w:val="0"/>
              <w:marBottom w:val="0"/>
              <w:divBdr>
                <w:top w:val="none" w:sz="0" w:space="0" w:color="auto"/>
                <w:left w:val="none" w:sz="0" w:space="0" w:color="auto"/>
                <w:bottom w:val="none" w:sz="0" w:space="0" w:color="auto"/>
                <w:right w:val="none" w:sz="0" w:space="0" w:color="auto"/>
              </w:divBdr>
            </w:div>
          </w:divsChild>
        </w:div>
        <w:div w:id="1410008085">
          <w:marLeft w:val="0"/>
          <w:marRight w:val="0"/>
          <w:marTop w:val="0"/>
          <w:marBottom w:val="0"/>
          <w:divBdr>
            <w:top w:val="none" w:sz="0" w:space="0" w:color="auto"/>
            <w:left w:val="none" w:sz="0" w:space="0" w:color="auto"/>
            <w:bottom w:val="none" w:sz="0" w:space="0" w:color="auto"/>
            <w:right w:val="none" w:sz="0" w:space="0" w:color="auto"/>
          </w:divBdr>
          <w:divsChild>
            <w:div w:id="431364126">
              <w:marLeft w:val="0"/>
              <w:marRight w:val="0"/>
              <w:marTop w:val="0"/>
              <w:marBottom w:val="0"/>
              <w:divBdr>
                <w:top w:val="none" w:sz="0" w:space="0" w:color="auto"/>
                <w:left w:val="none" w:sz="0" w:space="0" w:color="auto"/>
                <w:bottom w:val="none" w:sz="0" w:space="0" w:color="auto"/>
                <w:right w:val="none" w:sz="0" w:space="0" w:color="auto"/>
              </w:divBdr>
            </w:div>
          </w:divsChild>
        </w:div>
        <w:div w:id="1511137368">
          <w:marLeft w:val="0"/>
          <w:marRight w:val="0"/>
          <w:marTop w:val="0"/>
          <w:marBottom w:val="0"/>
          <w:divBdr>
            <w:top w:val="none" w:sz="0" w:space="0" w:color="auto"/>
            <w:left w:val="none" w:sz="0" w:space="0" w:color="auto"/>
            <w:bottom w:val="none" w:sz="0" w:space="0" w:color="auto"/>
            <w:right w:val="none" w:sz="0" w:space="0" w:color="auto"/>
          </w:divBdr>
          <w:divsChild>
            <w:div w:id="1696686503">
              <w:marLeft w:val="0"/>
              <w:marRight w:val="0"/>
              <w:marTop w:val="0"/>
              <w:marBottom w:val="0"/>
              <w:divBdr>
                <w:top w:val="none" w:sz="0" w:space="0" w:color="auto"/>
                <w:left w:val="none" w:sz="0" w:space="0" w:color="auto"/>
                <w:bottom w:val="none" w:sz="0" w:space="0" w:color="auto"/>
                <w:right w:val="none" w:sz="0" w:space="0" w:color="auto"/>
              </w:divBdr>
            </w:div>
          </w:divsChild>
        </w:div>
        <w:div w:id="1783576618">
          <w:marLeft w:val="0"/>
          <w:marRight w:val="0"/>
          <w:marTop w:val="0"/>
          <w:marBottom w:val="0"/>
          <w:divBdr>
            <w:top w:val="none" w:sz="0" w:space="0" w:color="auto"/>
            <w:left w:val="none" w:sz="0" w:space="0" w:color="auto"/>
            <w:bottom w:val="none" w:sz="0" w:space="0" w:color="auto"/>
            <w:right w:val="none" w:sz="0" w:space="0" w:color="auto"/>
          </w:divBdr>
          <w:divsChild>
            <w:div w:id="623266607">
              <w:marLeft w:val="0"/>
              <w:marRight w:val="0"/>
              <w:marTop w:val="0"/>
              <w:marBottom w:val="0"/>
              <w:divBdr>
                <w:top w:val="none" w:sz="0" w:space="0" w:color="auto"/>
                <w:left w:val="none" w:sz="0" w:space="0" w:color="auto"/>
                <w:bottom w:val="none" w:sz="0" w:space="0" w:color="auto"/>
                <w:right w:val="none" w:sz="0" w:space="0" w:color="auto"/>
              </w:divBdr>
            </w:div>
          </w:divsChild>
        </w:div>
        <w:div w:id="1971476813">
          <w:marLeft w:val="0"/>
          <w:marRight w:val="0"/>
          <w:marTop w:val="0"/>
          <w:marBottom w:val="0"/>
          <w:divBdr>
            <w:top w:val="none" w:sz="0" w:space="0" w:color="auto"/>
            <w:left w:val="none" w:sz="0" w:space="0" w:color="auto"/>
            <w:bottom w:val="none" w:sz="0" w:space="0" w:color="auto"/>
            <w:right w:val="none" w:sz="0" w:space="0" w:color="auto"/>
          </w:divBdr>
          <w:divsChild>
            <w:div w:id="239826295">
              <w:marLeft w:val="0"/>
              <w:marRight w:val="0"/>
              <w:marTop w:val="0"/>
              <w:marBottom w:val="0"/>
              <w:divBdr>
                <w:top w:val="none" w:sz="0" w:space="0" w:color="auto"/>
                <w:left w:val="none" w:sz="0" w:space="0" w:color="auto"/>
                <w:bottom w:val="none" w:sz="0" w:space="0" w:color="auto"/>
                <w:right w:val="none" w:sz="0" w:space="0" w:color="auto"/>
              </w:divBdr>
            </w:div>
          </w:divsChild>
        </w:div>
        <w:div w:id="2055810454">
          <w:marLeft w:val="0"/>
          <w:marRight w:val="0"/>
          <w:marTop w:val="0"/>
          <w:marBottom w:val="0"/>
          <w:divBdr>
            <w:top w:val="none" w:sz="0" w:space="0" w:color="auto"/>
            <w:left w:val="none" w:sz="0" w:space="0" w:color="auto"/>
            <w:bottom w:val="none" w:sz="0" w:space="0" w:color="auto"/>
            <w:right w:val="none" w:sz="0" w:space="0" w:color="auto"/>
          </w:divBdr>
          <w:divsChild>
            <w:div w:id="1842817811">
              <w:marLeft w:val="0"/>
              <w:marRight w:val="0"/>
              <w:marTop w:val="0"/>
              <w:marBottom w:val="0"/>
              <w:divBdr>
                <w:top w:val="none" w:sz="0" w:space="0" w:color="auto"/>
                <w:left w:val="none" w:sz="0" w:space="0" w:color="auto"/>
                <w:bottom w:val="none" w:sz="0" w:space="0" w:color="auto"/>
                <w:right w:val="none" w:sz="0" w:space="0" w:color="auto"/>
              </w:divBdr>
            </w:div>
          </w:divsChild>
        </w:div>
        <w:div w:id="2060324943">
          <w:marLeft w:val="0"/>
          <w:marRight w:val="0"/>
          <w:marTop w:val="0"/>
          <w:marBottom w:val="0"/>
          <w:divBdr>
            <w:top w:val="none" w:sz="0" w:space="0" w:color="auto"/>
            <w:left w:val="none" w:sz="0" w:space="0" w:color="auto"/>
            <w:bottom w:val="none" w:sz="0" w:space="0" w:color="auto"/>
            <w:right w:val="none" w:sz="0" w:space="0" w:color="auto"/>
          </w:divBdr>
          <w:divsChild>
            <w:div w:id="12152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1531">
      <w:bodyDiv w:val="1"/>
      <w:marLeft w:val="0"/>
      <w:marRight w:val="0"/>
      <w:marTop w:val="0"/>
      <w:marBottom w:val="0"/>
      <w:divBdr>
        <w:top w:val="none" w:sz="0" w:space="0" w:color="auto"/>
        <w:left w:val="none" w:sz="0" w:space="0" w:color="auto"/>
        <w:bottom w:val="none" w:sz="0" w:space="0" w:color="auto"/>
        <w:right w:val="none" w:sz="0" w:space="0" w:color="auto"/>
      </w:divBdr>
      <w:divsChild>
        <w:div w:id="91820667">
          <w:marLeft w:val="0"/>
          <w:marRight w:val="0"/>
          <w:marTop w:val="0"/>
          <w:marBottom w:val="0"/>
          <w:divBdr>
            <w:top w:val="none" w:sz="0" w:space="0" w:color="auto"/>
            <w:left w:val="none" w:sz="0" w:space="0" w:color="auto"/>
            <w:bottom w:val="none" w:sz="0" w:space="0" w:color="auto"/>
            <w:right w:val="none" w:sz="0" w:space="0" w:color="auto"/>
          </w:divBdr>
        </w:div>
        <w:div w:id="154689128">
          <w:marLeft w:val="0"/>
          <w:marRight w:val="0"/>
          <w:marTop w:val="0"/>
          <w:marBottom w:val="0"/>
          <w:divBdr>
            <w:top w:val="none" w:sz="0" w:space="0" w:color="auto"/>
            <w:left w:val="none" w:sz="0" w:space="0" w:color="auto"/>
            <w:bottom w:val="none" w:sz="0" w:space="0" w:color="auto"/>
            <w:right w:val="none" w:sz="0" w:space="0" w:color="auto"/>
          </w:divBdr>
        </w:div>
        <w:div w:id="545147055">
          <w:marLeft w:val="0"/>
          <w:marRight w:val="0"/>
          <w:marTop w:val="0"/>
          <w:marBottom w:val="0"/>
          <w:divBdr>
            <w:top w:val="none" w:sz="0" w:space="0" w:color="auto"/>
            <w:left w:val="none" w:sz="0" w:space="0" w:color="auto"/>
            <w:bottom w:val="none" w:sz="0" w:space="0" w:color="auto"/>
            <w:right w:val="none" w:sz="0" w:space="0" w:color="auto"/>
          </w:divBdr>
        </w:div>
        <w:div w:id="693382005">
          <w:marLeft w:val="0"/>
          <w:marRight w:val="0"/>
          <w:marTop w:val="0"/>
          <w:marBottom w:val="0"/>
          <w:divBdr>
            <w:top w:val="none" w:sz="0" w:space="0" w:color="auto"/>
            <w:left w:val="none" w:sz="0" w:space="0" w:color="auto"/>
            <w:bottom w:val="none" w:sz="0" w:space="0" w:color="auto"/>
            <w:right w:val="none" w:sz="0" w:space="0" w:color="auto"/>
          </w:divBdr>
        </w:div>
        <w:div w:id="1326590192">
          <w:marLeft w:val="0"/>
          <w:marRight w:val="0"/>
          <w:marTop w:val="0"/>
          <w:marBottom w:val="0"/>
          <w:divBdr>
            <w:top w:val="none" w:sz="0" w:space="0" w:color="auto"/>
            <w:left w:val="none" w:sz="0" w:space="0" w:color="auto"/>
            <w:bottom w:val="none" w:sz="0" w:space="0" w:color="auto"/>
            <w:right w:val="none" w:sz="0" w:space="0" w:color="auto"/>
          </w:divBdr>
        </w:div>
      </w:divsChild>
    </w:div>
    <w:div w:id="1677150462">
      <w:bodyDiv w:val="1"/>
      <w:marLeft w:val="0"/>
      <w:marRight w:val="0"/>
      <w:marTop w:val="0"/>
      <w:marBottom w:val="0"/>
      <w:divBdr>
        <w:top w:val="none" w:sz="0" w:space="0" w:color="auto"/>
        <w:left w:val="none" w:sz="0" w:space="0" w:color="auto"/>
        <w:bottom w:val="none" w:sz="0" w:space="0" w:color="auto"/>
        <w:right w:val="none" w:sz="0" w:space="0" w:color="auto"/>
      </w:divBdr>
      <w:divsChild>
        <w:div w:id="55126755">
          <w:marLeft w:val="0"/>
          <w:marRight w:val="0"/>
          <w:marTop w:val="0"/>
          <w:marBottom w:val="0"/>
          <w:divBdr>
            <w:top w:val="none" w:sz="0" w:space="0" w:color="auto"/>
            <w:left w:val="none" w:sz="0" w:space="0" w:color="auto"/>
            <w:bottom w:val="none" w:sz="0" w:space="0" w:color="auto"/>
            <w:right w:val="none" w:sz="0" w:space="0" w:color="auto"/>
          </w:divBdr>
        </w:div>
        <w:div w:id="365645078">
          <w:marLeft w:val="0"/>
          <w:marRight w:val="0"/>
          <w:marTop w:val="0"/>
          <w:marBottom w:val="0"/>
          <w:divBdr>
            <w:top w:val="none" w:sz="0" w:space="0" w:color="auto"/>
            <w:left w:val="none" w:sz="0" w:space="0" w:color="auto"/>
            <w:bottom w:val="none" w:sz="0" w:space="0" w:color="auto"/>
            <w:right w:val="none" w:sz="0" w:space="0" w:color="auto"/>
          </w:divBdr>
        </w:div>
        <w:div w:id="1895853980">
          <w:marLeft w:val="0"/>
          <w:marRight w:val="0"/>
          <w:marTop w:val="0"/>
          <w:marBottom w:val="0"/>
          <w:divBdr>
            <w:top w:val="none" w:sz="0" w:space="0" w:color="auto"/>
            <w:left w:val="none" w:sz="0" w:space="0" w:color="auto"/>
            <w:bottom w:val="none" w:sz="0" w:space="0" w:color="auto"/>
            <w:right w:val="none" w:sz="0" w:space="0" w:color="auto"/>
          </w:divBdr>
        </w:div>
      </w:divsChild>
    </w:div>
    <w:div w:id="1813016759">
      <w:bodyDiv w:val="1"/>
      <w:marLeft w:val="0"/>
      <w:marRight w:val="0"/>
      <w:marTop w:val="0"/>
      <w:marBottom w:val="0"/>
      <w:divBdr>
        <w:top w:val="none" w:sz="0" w:space="0" w:color="auto"/>
        <w:left w:val="none" w:sz="0" w:space="0" w:color="auto"/>
        <w:bottom w:val="none" w:sz="0" w:space="0" w:color="auto"/>
        <w:right w:val="none" w:sz="0" w:space="0" w:color="auto"/>
      </w:divBdr>
      <w:divsChild>
        <w:div w:id="178813342">
          <w:marLeft w:val="0"/>
          <w:marRight w:val="0"/>
          <w:marTop w:val="0"/>
          <w:marBottom w:val="0"/>
          <w:divBdr>
            <w:top w:val="none" w:sz="0" w:space="0" w:color="auto"/>
            <w:left w:val="none" w:sz="0" w:space="0" w:color="auto"/>
            <w:bottom w:val="none" w:sz="0" w:space="0" w:color="auto"/>
            <w:right w:val="none" w:sz="0" w:space="0" w:color="auto"/>
          </w:divBdr>
          <w:divsChild>
            <w:div w:id="319694414">
              <w:marLeft w:val="0"/>
              <w:marRight w:val="0"/>
              <w:marTop w:val="0"/>
              <w:marBottom w:val="0"/>
              <w:divBdr>
                <w:top w:val="none" w:sz="0" w:space="0" w:color="auto"/>
                <w:left w:val="none" w:sz="0" w:space="0" w:color="auto"/>
                <w:bottom w:val="none" w:sz="0" w:space="0" w:color="auto"/>
                <w:right w:val="none" w:sz="0" w:space="0" w:color="auto"/>
              </w:divBdr>
            </w:div>
          </w:divsChild>
        </w:div>
        <w:div w:id="449009274">
          <w:marLeft w:val="0"/>
          <w:marRight w:val="0"/>
          <w:marTop w:val="0"/>
          <w:marBottom w:val="0"/>
          <w:divBdr>
            <w:top w:val="none" w:sz="0" w:space="0" w:color="auto"/>
            <w:left w:val="none" w:sz="0" w:space="0" w:color="auto"/>
            <w:bottom w:val="none" w:sz="0" w:space="0" w:color="auto"/>
            <w:right w:val="none" w:sz="0" w:space="0" w:color="auto"/>
          </w:divBdr>
          <w:divsChild>
            <w:div w:id="1503204577">
              <w:marLeft w:val="0"/>
              <w:marRight w:val="0"/>
              <w:marTop w:val="0"/>
              <w:marBottom w:val="0"/>
              <w:divBdr>
                <w:top w:val="none" w:sz="0" w:space="0" w:color="auto"/>
                <w:left w:val="none" w:sz="0" w:space="0" w:color="auto"/>
                <w:bottom w:val="none" w:sz="0" w:space="0" w:color="auto"/>
                <w:right w:val="none" w:sz="0" w:space="0" w:color="auto"/>
              </w:divBdr>
            </w:div>
          </w:divsChild>
        </w:div>
        <w:div w:id="545604348">
          <w:marLeft w:val="0"/>
          <w:marRight w:val="0"/>
          <w:marTop w:val="0"/>
          <w:marBottom w:val="0"/>
          <w:divBdr>
            <w:top w:val="none" w:sz="0" w:space="0" w:color="auto"/>
            <w:left w:val="none" w:sz="0" w:space="0" w:color="auto"/>
            <w:bottom w:val="none" w:sz="0" w:space="0" w:color="auto"/>
            <w:right w:val="none" w:sz="0" w:space="0" w:color="auto"/>
          </w:divBdr>
          <w:divsChild>
            <w:div w:id="1996106289">
              <w:marLeft w:val="0"/>
              <w:marRight w:val="0"/>
              <w:marTop w:val="0"/>
              <w:marBottom w:val="0"/>
              <w:divBdr>
                <w:top w:val="none" w:sz="0" w:space="0" w:color="auto"/>
                <w:left w:val="none" w:sz="0" w:space="0" w:color="auto"/>
                <w:bottom w:val="none" w:sz="0" w:space="0" w:color="auto"/>
                <w:right w:val="none" w:sz="0" w:space="0" w:color="auto"/>
              </w:divBdr>
            </w:div>
          </w:divsChild>
        </w:div>
        <w:div w:id="596518485">
          <w:marLeft w:val="0"/>
          <w:marRight w:val="0"/>
          <w:marTop w:val="0"/>
          <w:marBottom w:val="0"/>
          <w:divBdr>
            <w:top w:val="none" w:sz="0" w:space="0" w:color="auto"/>
            <w:left w:val="none" w:sz="0" w:space="0" w:color="auto"/>
            <w:bottom w:val="none" w:sz="0" w:space="0" w:color="auto"/>
            <w:right w:val="none" w:sz="0" w:space="0" w:color="auto"/>
          </w:divBdr>
          <w:divsChild>
            <w:div w:id="1496646447">
              <w:marLeft w:val="0"/>
              <w:marRight w:val="0"/>
              <w:marTop w:val="0"/>
              <w:marBottom w:val="0"/>
              <w:divBdr>
                <w:top w:val="none" w:sz="0" w:space="0" w:color="auto"/>
                <w:left w:val="none" w:sz="0" w:space="0" w:color="auto"/>
                <w:bottom w:val="none" w:sz="0" w:space="0" w:color="auto"/>
                <w:right w:val="none" w:sz="0" w:space="0" w:color="auto"/>
              </w:divBdr>
            </w:div>
          </w:divsChild>
        </w:div>
        <w:div w:id="614020670">
          <w:marLeft w:val="0"/>
          <w:marRight w:val="0"/>
          <w:marTop w:val="0"/>
          <w:marBottom w:val="0"/>
          <w:divBdr>
            <w:top w:val="none" w:sz="0" w:space="0" w:color="auto"/>
            <w:left w:val="none" w:sz="0" w:space="0" w:color="auto"/>
            <w:bottom w:val="none" w:sz="0" w:space="0" w:color="auto"/>
            <w:right w:val="none" w:sz="0" w:space="0" w:color="auto"/>
          </w:divBdr>
          <w:divsChild>
            <w:div w:id="149060764">
              <w:marLeft w:val="0"/>
              <w:marRight w:val="0"/>
              <w:marTop w:val="0"/>
              <w:marBottom w:val="0"/>
              <w:divBdr>
                <w:top w:val="none" w:sz="0" w:space="0" w:color="auto"/>
                <w:left w:val="none" w:sz="0" w:space="0" w:color="auto"/>
                <w:bottom w:val="none" w:sz="0" w:space="0" w:color="auto"/>
                <w:right w:val="none" w:sz="0" w:space="0" w:color="auto"/>
              </w:divBdr>
            </w:div>
          </w:divsChild>
        </w:div>
        <w:div w:id="732431074">
          <w:marLeft w:val="0"/>
          <w:marRight w:val="0"/>
          <w:marTop w:val="0"/>
          <w:marBottom w:val="0"/>
          <w:divBdr>
            <w:top w:val="none" w:sz="0" w:space="0" w:color="auto"/>
            <w:left w:val="none" w:sz="0" w:space="0" w:color="auto"/>
            <w:bottom w:val="none" w:sz="0" w:space="0" w:color="auto"/>
            <w:right w:val="none" w:sz="0" w:space="0" w:color="auto"/>
          </w:divBdr>
          <w:divsChild>
            <w:div w:id="1279601134">
              <w:marLeft w:val="0"/>
              <w:marRight w:val="0"/>
              <w:marTop w:val="0"/>
              <w:marBottom w:val="0"/>
              <w:divBdr>
                <w:top w:val="none" w:sz="0" w:space="0" w:color="auto"/>
                <w:left w:val="none" w:sz="0" w:space="0" w:color="auto"/>
                <w:bottom w:val="none" w:sz="0" w:space="0" w:color="auto"/>
                <w:right w:val="none" w:sz="0" w:space="0" w:color="auto"/>
              </w:divBdr>
            </w:div>
          </w:divsChild>
        </w:div>
        <w:div w:id="958224265">
          <w:marLeft w:val="0"/>
          <w:marRight w:val="0"/>
          <w:marTop w:val="0"/>
          <w:marBottom w:val="0"/>
          <w:divBdr>
            <w:top w:val="none" w:sz="0" w:space="0" w:color="auto"/>
            <w:left w:val="none" w:sz="0" w:space="0" w:color="auto"/>
            <w:bottom w:val="none" w:sz="0" w:space="0" w:color="auto"/>
            <w:right w:val="none" w:sz="0" w:space="0" w:color="auto"/>
          </w:divBdr>
          <w:divsChild>
            <w:div w:id="1042051558">
              <w:marLeft w:val="0"/>
              <w:marRight w:val="0"/>
              <w:marTop w:val="0"/>
              <w:marBottom w:val="0"/>
              <w:divBdr>
                <w:top w:val="none" w:sz="0" w:space="0" w:color="auto"/>
                <w:left w:val="none" w:sz="0" w:space="0" w:color="auto"/>
                <w:bottom w:val="none" w:sz="0" w:space="0" w:color="auto"/>
                <w:right w:val="none" w:sz="0" w:space="0" w:color="auto"/>
              </w:divBdr>
            </w:div>
          </w:divsChild>
        </w:div>
        <w:div w:id="966742809">
          <w:marLeft w:val="0"/>
          <w:marRight w:val="0"/>
          <w:marTop w:val="0"/>
          <w:marBottom w:val="0"/>
          <w:divBdr>
            <w:top w:val="none" w:sz="0" w:space="0" w:color="auto"/>
            <w:left w:val="none" w:sz="0" w:space="0" w:color="auto"/>
            <w:bottom w:val="none" w:sz="0" w:space="0" w:color="auto"/>
            <w:right w:val="none" w:sz="0" w:space="0" w:color="auto"/>
          </w:divBdr>
          <w:divsChild>
            <w:div w:id="1530217585">
              <w:marLeft w:val="0"/>
              <w:marRight w:val="0"/>
              <w:marTop w:val="0"/>
              <w:marBottom w:val="0"/>
              <w:divBdr>
                <w:top w:val="none" w:sz="0" w:space="0" w:color="auto"/>
                <w:left w:val="none" w:sz="0" w:space="0" w:color="auto"/>
                <w:bottom w:val="none" w:sz="0" w:space="0" w:color="auto"/>
                <w:right w:val="none" w:sz="0" w:space="0" w:color="auto"/>
              </w:divBdr>
            </w:div>
          </w:divsChild>
        </w:div>
        <w:div w:id="1110588701">
          <w:marLeft w:val="0"/>
          <w:marRight w:val="0"/>
          <w:marTop w:val="0"/>
          <w:marBottom w:val="0"/>
          <w:divBdr>
            <w:top w:val="none" w:sz="0" w:space="0" w:color="auto"/>
            <w:left w:val="none" w:sz="0" w:space="0" w:color="auto"/>
            <w:bottom w:val="none" w:sz="0" w:space="0" w:color="auto"/>
            <w:right w:val="none" w:sz="0" w:space="0" w:color="auto"/>
          </w:divBdr>
          <w:divsChild>
            <w:div w:id="113135827">
              <w:marLeft w:val="0"/>
              <w:marRight w:val="0"/>
              <w:marTop w:val="0"/>
              <w:marBottom w:val="0"/>
              <w:divBdr>
                <w:top w:val="none" w:sz="0" w:space="0" w:color="auto"/>
                <w:left w:val="none" w:sz="0" w:space="0" w:color="auto"/>
                <w:bottom w:val="none" w:sz="0" w:space="0" w:color="auto"/>
                <w:right w:val="none" w:sz="0" w:space="0" w:color="auto"/>
              </w:divBdr>
            </w:div>
          </w:divsChild>
        </w:div>
        <w:div w:id="1166701059">
          <w:marLeft w:val="0"/>
          <w:marRight w:val="0"/>
          <w:marTop w:val="0"/>
          <w:marBottom w:val="0"/>
          <w:divBdr>
            <w:top w:val="none" w:sz="0" w:space="0" w:color="auto"/>
            <w:left w:val="none" w:sz="0" w:space="0" w:color="auto"/>
            <w:bottom w:val="none" w:sz="0" w:space="0" w:color="auto"/>
            <w:right w:val="none" w:sz="0" w:space="0" w:color="auto"/>
          </w:divBdr>
          <w:divsChild>
            <w:div w:id="498350172">
              <w:marLeft w:val="0"/>
              <w:marRight w:val="0"/>
              <w:marTop w:val="0"/>
              <w:marBottom w:val="0"/>
              <w:divBdr>
                <w:top w:val="none" w:sz="0" w:space="0" w:color="auto"/>
                <w:left w:val="none" w:sz="0" w:space="0" w:color="auto"/>
                <w:bottom w:val="none" w:sz="0" w:space="0" w:color="auto"/>
                <w:right w:val="none" w:sz="0" w:space="0" w:color="auto"/>
              </w:divBdr>
            </w:div>
          </w:divsChild>
        </w:div>
        <w:div w:id="1246761510">
          <w:marLeft w:val="0"/>
          <w:marRight w:val="0"/>
          <w:marTop w:val="0"/>
          <w:marBottom w:val="0"/>
          <w:divBdr>
            <w:top w:val="none" w:sz="0" w:space="0" w:color="auto"/>
            <w:left w:val="none" w:sz="0" w:space="0" w:color="auto"/>
            <w:bottom w:val="none" w:sz="0" w:space="0" w:color="auto"/>
            <w:right w:val="none" w:sz="0" w:space="0" w:color="auto"/>
          </w:divBdr>
          <w:divsChild>
            <w:div w:id="512300456">
              <w:marLeft w:val="0"/>
              <w:marRight w:val="0"/>
              <w:marTop w:val="0"/>
              <w:marBottom w:val="0"/>
              <w:divBdr>
                <w:top w:val="none" w:sz="0" w:space="0" w:color="auto"/>
                <w:left w:val="none" w:sz="0" w:space="0" w:color="auto"/>
                <w:bottom w:val="none" w:sz="0" w:space="0" w:color="auto"/>
                <w:right w:val="none" w:sz="0" w:space="0" w:color="auto"/>
              </w:divBdr>
            </w:div>
          </w:divsChild>
        </w:div>
        <w:div w:id="1317344289">
          <w:marLeft w:val="0"/>
          <w:marRight w:val="0"/>
          <w:marTop w:val="0"/>
          <w:marBottom w:val="0"/>
          <w:divBdr>
            <w:top w:val="none" w:sz="0" w:space="0" w:color="auto"/>
            <w:left w:val="none" w:sz="0" w:space="0" w:color="auto"/>
            <w:bottom w:val="none" w:sz="0" w:space="0" w:color="auto"/>
            <w:right w:val="none" w:sz="0" w:space="0" w:color="auto"/>
          </w:divBdr>
          <w:divsChild>
            <w:div w:id="618487593">
              <w:marLeft w:val="0"/>
              <w:marRight w:val="0"/>
              <w:marTop w:val="0"/>
              <w:marBottom w:val="0"/>
              <w:divBdr>
                <w:top w:val="none" w:sz="0" w:space="0" w:color="auto"/>
                <w:left w:val="none" w:sz="0" w:space="0" w:color="auto"/>
                <w:bottom w:val="none" w:sz="0" w:space="0" w:color="auto"/>
                <w:right w:val="none" w:sz="0" w:space="0" w:color="auto"/>
              </w:divBdr>
            </w:div>
          </w:divsChild>
        </w:div>
        <w:div w:id="1330206938">
          <w:marLeft w:val="0"/>
          <w:marRight w:val="0"/>
          <w:marTop w:val="0"/>
          <w:marBottom w:val="0"/>
          <w:divBdr>
            <w:top w:val="none" w:sz="0" w:space="0" w:color="auto"/>
            <w:left w:val="none" w:sz="0" w:space="0" w:color="auto"/>
            <w:bottom w:val="none" w:sz="0" w:space="0" w:color="auto"/>
            <w:right w:val="none" w:sz="0" w:space="0" w:color="auto"/>
          </w:divBdr>
          <w:divsChild>
            <w:div w:id="415635777">
              <w:marLeft w:val="0"/>
              <w:marRight w:val="0"/>
              <w:marTop w:val="0"/>
              <w:marBottom w:val="0"/>
              <w:divBdr>
                <w:top w:val="none" w:sz="0" w:space="0" w:color="auto"/>
                <w:left w:val="none" w:sz="0" w:space="0" w:color="auto"/>
                <w:bottom w:val="none" w:sz="0" w:space="0" w:color="auto"/>
                <w:right w:val="none" w:sz="0" w:space="0" w:color="auto"/>
              </w:divBdr>
            </w:div>
          </w:divsChild>
        </w:div>
        <w:div w:id="1566602975">
          <w:marLeft w:val="0"/>
          <w:marRight w:val="0"/>
          <w:marTop w:val="0"/>
          <w:marBottom w:val="0"/>
          <w:divBdr>
            <w:top w:val="none" w:sz="0" w:space="0" w:color="auto"/>
            <w:left w:val="none" w:sz="0" w:space="0" w:color="auto"/>
            <w:bottom w:val="none" w:sz="0" w:space="0" w:color="auto"/>
            <w:right w:val="none" w:sz="0" w:space="0" w:color="auto"/>
          </w:divBdr>
          <w:divsChild>
            <w:div w:id="549609965">
              <w:marLeft w:val="0"/>
              <w:marRight w:val="0"/>
              <w:marTop w:val="0"/>
              <w:marBottom w:val="0"/>
              <w:divBdr>
                <w:top w:val="none" w:sz="0" w:space="0" w:color="auto"/>
                <w:left w:val="none" w:sz="0" w:space="0" w:color="auto"/>
                <w:bottom w:val="none" w:sz="0" w:space="0" w:color="auto"/>
                <w:right w:val="none" w:sz="0" w:space="0" w:color="auto"/>
              </w:divBdr>
            </w:div>
          </w:divsChild>
        </w:div>
        <w:div w:id="1610117846">
          <w:marLeft w:val="0"/>
          <w:marRight w:val="0"/>
          <w:marTop w:val="0"/>
          <w:marBottom w:val="0"/>
          <w:divBdr>
            <w:top w:val="none" w:sz="0" w:space="0" w:color="auto"/>
            <w:left w:val="none" w:sz="0" w:space="0" w:color="auto"/>
            <w:bottom w:val="none" w:sz="0" w:space="0" w:color="auto"/>
            <w:right w:val="none" w:sz="0" w:space="0" w:color="auto"/>
          </w:divBdr>
          <w:divsChild>
            <w:div w:id="1192258119">
              <w:marLeft w:val="0"/>
              <w:marRight w:val="0"/>
              <w:marTop w:val="0"/>
              <w:marBottom w:val="0"/>
              <w:divBdr>
                <w:top w:val="none" w:sz="0" w:space="0" w:color="auto"/>
                <w:left w:val="none" w:sz="0" w:space="0" w:color="auto"/>
                <w:bottom w:val="none" w:sz="0" w:space="0" w:color="auto"/>
                <w:right w:val="none" w:sz="0" w:space="0" w:color="auto"/>
              </w:divBdr>
            </w:div>
          </w:divsChild>
        </w:div>
        <w:div w:id="2076858173">
          <w:marLeft w:val="0"/>
          <w:marRight w:val="0"/>
          <w:marTop w:val="0"/>
          <w:marBottom w:val="0"/>
          <w:divBdr>
            <w:top w:val="none" w:sz="0" w:space="0" w:color="auto"/>
            <w:left w:val="none" w:sz="0" w:space="0" w:color="auto"/>
            <w:bottom w:val="none" w:sz="0" w:space="0" w:color="auto"/>
            <w:right w:val="none" w:sz="0" w:space="0" w:color="auto"/>
          </w:divBdr>
          <w:divsChild>
            <w:div w:id="4380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3185480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CAE9542C98494C9BFF47FE62B98F0C" ma:contentTypeVersion="4" ma:contentTypeDescription="Create a new document." ma:contentTypeScope="" ma:versionID="a66d84d0d35d891179e0ccbab4b3d5f8">
  <xsd:schema xmlns:xsd="http://www.w3.org/2001/XMLSchema" xmlns:xs="http://www.w3.org/2001/XMLSchema" xmlns:p="http://schemas.microsoft.com/office/2006/metadata/properties" xmlns:ns2="ab23fd7f-21c4-4408-826e-b180f8cbca03" targetNamespace="http://schemas.microsoft.com/office/2006/metadata/properties" ma:root="true" ma:fieldsID="a15e1798ab33f631a53a8c2d6c74ebeb" ns2:_="">
    <xsd:import namespace="ab23fd7f-21c4-4408-826e-b180f8cbc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3fd7f-21c4-4408-826e-b180f8cb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DFBEF-2E1C-4EAD-8649-BD8FC5981079}">
  <ds:schemaRefs>
    <ds:schemaRef ds:uri="http://purl.org/dc/terms/"/>
    <ds:schemaRef ds:uri="http://schemas.openxmlformats.org/package/2006/metadata/core-properties"/>
    <ds:schemaRef ds:uri="ab23fd7f-21c4-4408-826e-b180f8cbca0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C9908B0-DC7D-4B3E-8311-ADA5B98DF34B}">
  <ds:schemaRefs>
    <ds:schemaRef ds:uri="http://schemas.microsoft.com/sharepoint/v3/contenttype/forms"/>
  </ds:schemaRefs>
</ds:datastoreItem>
</file>

<file path=customXml/itemProps3.xml><?xml version="1.0" encoding="utf-8"?>
<ds:datastoreItem xmlns:ds="http://schemas.openxmlformats.org/officeDocument/2006/customXml" ds:itemID="{50F9331E-86E6-4BB8-9194-9039F271F9DE}">
  <ds:schemaRefs>
    <ds:schemaRef ds:uri="http://schemas.openxmlformats.org/officeDocument/2006/bibliography"/>
  </ds:schemaRefs>
</ds:datastoreItem>
</file>

<file path=customXml/itemProps4.xml><?xml version="1.0" encoding="utf-8"?>
<ds:datastoreItem xmlns:ds="http://schemas.openxmlformats.org/officeDocument/2006/customXml" ds:itemID="{6EDD5A0F-22FC-4841-B283-B7C359B59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3fd7f-21c4-4408-826e-b180f8cbc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Links>
    <vt:vector size="30" baseType="variant">
      <vt:variant>
        <vt:i4>1048630</vt:i4>
      </vt:variant>
      <vt:variant>
        <vt:i4>26</vt:i4>
      </vt:variant>
      <vt:variant>
        <vt:i4>0</vt:i4>
      </vt:variant>
      <vt:variant>
        <vt:i4>5</vt:i4>
      </vt:variant>
      <vt:variant>
        <vt:lpwstr/>
      </vt:variant>
      <vt:variant>
        <vt:lpwstr>_Toc73723452</vt:lpwstr>
      </vt:variant>
      <vt:variant>
        <vt:i4>1245238</vt:i4>
      </vt:variant>
      <vt:variant>
        <vt:i4>20</vt:i4>
      </vt:variant>
      <vt:variant>
        <vt:i4>0</vt:i4>
      </vt:variant>
      <vt:variant>
        <vt:i4>5</vt:i4>
      </vt:variant>
      <vt:variant>
        <vt:lpwstr/>
      </vt:variant>
      <vt:variant>
        <vt:lpwstr>_Toc73723451</vt:lpwstr>
      </vt:variant>
      <vt:variant>
        <vt:i4>1179702</vt:i4>
      </vt:variant>
      <vt:variant>
        <vt:i4>14</vt:i4>
      </vt:variant>
      <vt:variant>
        <vt:i4>0</vt:i4>
      </vt:variant>
      <vt:variant>
        <vt:i4>5</vt:i4>
      </vt:variant>
      <vt:variant>
        <vt:lpwstr/>
      </vt:variant>
      <vt:variant>
        <vt:lpwstr>_Toc73723450</vt:lpwstr>
      </vt:variant>
      <vt:variant>
        <vt:i4>1769527</vt:i4>
      </vt:variant>
      <vt:variant>
        <vt:i4>8</vt:i4>
      </vt:variant>
      <vt:variant>
        <vt:i4>0</vt:i4>
      </vt:variant>
      <vt:variant>
        <vt:i4>5</vt:i4>
      </vt:variant>
      <vt:variant>
        <vt:lpwstr/>
      </vt:variant>
      <vt:variant>
        <vt:lpwstr>_Toc73723449</vt:lpwstr>
      </vt:variant>
      <vt:variant>
        <vt:i4>1703991</vt:i4>
      </vt:variant>
      <vt:variant>
        <vt:i4>2</vt:i4>
      </vt:variant>
      <vt:variant>
        <vt:i4>0</vt:i4>
      </vt:variant>
      <vt:variant>
        <vt:i4>5</vt:i4>
      </vt:variant>
      <vt:variant>
        <vt:lpwstr/>
      </vt:variant>
      <vt:variant>
        <vt:lpwstr>_Toc73723448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Cassidy</dc:creator>
  <cp:keywords/>
  <dc:description/>
  <cp:lastModifiedBy>jacqueline powell</cp:lastModifiedBy>
  <cp:revision>552</cp:revision>
  <dcterms:created xsi:type="dcterms:W3CDTF">2021-06-05T17:24:00Z</dcterms:created>
  <dcterms:modified xsi:type="dcterms:W3CDTF">2021-07-22T08:04:00Z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0x0101006ACAE9542C98494C9BFF47FE62B98F0C</vt:lpwstr>
  </property>
  <property fmtid="{D5CDD505-2E9C-101B-9397-08002B2CF9AE}" pid="3" name="_MarkAsFinal">
    <vt:bool>true</vt:bool>
  </property>
</Properties>
</file>