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106034" w:displacedByCustomXml="next"/>
    <w:bookmarkStart w:id="1" w:name="_Toc132106055" w:displacedByCustomXml="next"/>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4"/>
          <w:szCs w:val="24"/>
          <w:lang w:eastAsia="en-GB"/>
        </w:rPr>
      </w:sdtEndPr>
      <w:sdtContent>
        <w:p w14:paraId="0722193A" w14:textId="1202E4CC" w:rsidR="00835BD7" w:rsidRPr="0032382A" w:rsidRDefault="00F03A5D" w:rsidP="00632DBB">
          <w:pPr>
            <w:pStyle w:val="Title"/>
            <w:jc w:val="both"/>
            <w:rPr>
              <w:rStyle w:val="IntenseEmphasis"/>
            </w:rPr>
          </w:pPr>
          <w:r w:rsidRPr="0032382A">
            <w:rPr>
              <w:rStyle w:val="IntenseEmphasis"/>
            </w:rPr>
            <w:t>Market Consultation</w:t>
          </w:r>
          <w:bookmarkEnd w:id="1"/>
          <w:bookmarkEnd w:id="0"/>
          <w:r w:rsidRPr="0032382A">
            <w:rPr>
              <w:rStyle w:val="IntenseEmphasis"/>
            </w:rPr>
            <w:t xml:space="preserve"> </w:t>
          </w:r>
        </w:p>
        <w:p w14:paraId="1AE7C014" w14:textId="31EDBE60" w:rsidR="00D47327" w:rsidRPr="0032382A" w:rsidRDefault="002F26B0" w:rsidP="0030788B">
          <w:pPr>
            <w:pStyle w:val="Header"/>
            <w:rPr>
              <w:rFonts w:ascii="Arial" w:hAnsi="Arial" w:cs="Arial"/>
              <w:sz w:val="36"/>
              <w:szCs w:val="36"/>
            </w:rPr>
          </w:pPr>
          <w:r>
            <w:rPr>
              <w:rFonts w:ascii="Arial" w:hAnsi="Arial" w:cs="Arial"/>
              <w:sz w:val="36"/>
              <w:szCs w:val="36"/>
            </w:rPr>
            <w:t>Drug and Alcohol Services Workforce Survey</w:t>
          </w:r>
        </w:p>
        <w:p w14:paraId="3F715881" w14:textId="77777777" w:rsidR="00D47327" w:rsidRPr="00D47327" w:rsidRDefault="00D47327" w:rsidP="00D47327">
          <w:pPr>
            <w:pStyle w:val="Header"/>
            <w:rPr>
              <w:sz w:val="18"/>
              <w:szCs w:val="18"/>
            </w:rPr>
          </w:pPr>
        </w:p>
        <w:p w14:paraId="422E7965" w14:textId="7A5D1637" w:rsidR="00835BD7" w:rsidRPr="0025118E" w:rsidRDefault="00835BD7" w:rsidP="00632DBB">
          <w:pPr>
            <w:pStyle w:val="Subtitle"/>
            <w:jc w:val="both"/>
            <w:rPr>
              <w:rFonts w:ascii="Arial" w:hAnsi="Arial" w:cs="Arial"/>
              <w:sz w:val="44"/>
              <w:szCs w:val="44"/>
            </w:rPr>
          </w:pPr>
        </w:p>
        <w:p w14:paraId="0DB4FC63" w14:textId="77777777" w:rsidR="009047B9" w:rsidRPr="0025118E" w:rsidRDefault="009047B9" w:rsidP="00632DBB">
          <w:pPr>
            <w:pStyle w:val="Subtitle"/>
            <w:jc w:val="both"/>
            <w:rPr>
              <w:rFonts w:ascii="Arial" w:hAnsi="Arial" w:cs="Arial"/>
              <w:sz w:val="44"/>
              <w:szCs w:val="44"/>
            </w:rPr>
          </w:pPr>
        </w:p>
        <w:p w14:paraId="6149E7FA" w14:textId="77777777" w:rsidR="009047B9" w:rsidRPr="0025118E" w:rsidRDefault="009047B9" w:rsidP="00632DBB">
          <w:pPr>
            <w:pStyle w:val="Subtitle"/>
            <w:jc w:val="both"/>
            <w:rPr>
              <w:rFonts w:ascii="Arial" w:hAnsi="Arial" w:cs="Arial"/>
              <w:sz w:val="44"/>
              <w:szCs w:val="44"/>
            </w:rPr>
          </w:pPr>
        </w:p>
        <w:p w14:paraId="73430EC5" w14:textId="6CF1FC5A" w:rsidR="009047B9" w:rsidRPr="0025118E" w:rsidRDefault="009047B9" w:rsidP="00632DBB">
          <w:pPr>
            <w:pStyle w:val="Subtitle"/>
            <w:jc w:val="both"/>
            <w:rPr>
              <w:rFonts w:ascii="Arial" w:hAnsi="Arial" w:cs="Arial"/>
              <w:szCs w:val="44"/>
            </w:rPr>
          </w:pPr>
          <w:bookmarkStart w:id="2" w:name="_Toc132106035"/>
          <w:r w:rsidRPr="0025118E">
            <w:rPr>
              <w:rFonts w:ascii="Arial" w:hAnsi="Arial" w:cs="Arial"/>
              <w:szCs w:val="44"/>
            </w:rPr>
            <w:t xml:space="preserve">Project: </w:t>
          </w:r>
          <w:bookmarkEnd w:id="2"/>
          <w:r w:rsidR="008970C2" w:rsidRPr="008970C2">
            <w:rPr>
              <w:rFonts w:ascii="Arial" w:hAnsi="Arial" w:cs="Arial"/>
              <w:color w:val="181818"/>
              <w:sz w:val="21"/>
              <w:szCs w:val="21"/>
              <w:shd w:val="clear" w:color="auto" w:fill="FFFFFF"/>
            </w:rPr>
            <w:t>C168774</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169A5803" w:rsidR="00464A42" w:rsidRPr="0030788B" w:rsidRDefault="00464A42" w:rsidP="00632DBB">
          <w:pPr>
            <w:jc w:val="both"/>
            <w:rPr>
              <w:rFonts w:ascii="Arial" w:hAnsi="Arial" w:cs="Arial"/>
            </w:rPr>
          </w:pPr>
          <w:r w:rsidRPr="0030788B">
            <w:rPr>
              <w:rFonts w:ascii="Arial" w:hAnsi="Arial" w:cs="Arial"/>
            </w:rPr>
            <w:t xml:space="preserve">Version Number: </w:t>
          </w:r>
          <w:r w:rsidR="00D47327" w:rsidRPr="0030788B">
            <w:rPr>
              <w:rFonts w:ascii="Arial" w:hAnsi="Arial" w:cs="Arial"/>
            </w:rPr>
            <w:t>1</w:t>
          </w:r>
        </w:p>
        <w:p w14:paraId="7BBCA7BB" w14:textId="15A5E5D3" w:rsidR="00EA0836" w:rsidRPr="0025118E" w:rsidRDefault="00464A42" w:rsidP="00632DBB">
          <w:pPr>
            <w:jc w:val="both"/>
            <w:rPr>
              <w:rFonts w:ascii="Arial" w:hAnsi="Arial" w:cs="Arial"/>
            </w:rPr>
            <w:sectPr w:rsidR="00EA0836" w:rsidRPr="0025118E"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30788B">
            <w:rPr>
              <w:rFonts w:ascii="Arial" w:hAnsi="Arial" w:cs="Arial"/>
            </w:rPr>
            <w:t xml:space="preserve">Date: </w:t>
          </w:r>
          <w:r w:rsidR="00F44122" w:rsidRPr="0030788B">
            <w:rPr>
              <w:rFonts w:ascii="Arial" w:hAnsi="Arial" w:cs="Arial"/>
            </w:rPr>
            <w:t xml:space="preserve"> </w:t>
          </w:r>
          <w:r w:rsidR="003563A7">
            <w:rPr>
              <w:rFonts w:ascii="Arial" w:hAnsi="Arial" w:cs="Arial"/>
            </w:rPr>
            <w:t>0</w:t>
          </w:r>
          <w:r w:rsidR="00AC2EA1">
            <w:rPr>
              <w:rFonts w:ascii="Arial" w:hAnsi="Arial" w:cs="Arial"/>
            </w:rPr>
            <w:t>9</w:t>
          </w:r>
          <w:r w:rsidR="003563A7">
            <w:rPr>
              <w:rFonts w:ascii="Arial" w:hAnsi="Arial" w:cs="Arial"/>
            </w:rPr>
            <w:t>/06/</w:t>
          </w:r>
          <w:r w:rsidR="002F26B0">
            <w:rPr>
              <w:rFonts w:ascii="Arial" w:hAnsi="Arial" w:cs="Arial"/>
            </w:rPr>
            <w:t>2023</w:t>
          </w:r>
        </w:p>
        <w:p w14:paraId="5F87E50E" w14:textId="251F435B" w:rsidR="001C773D" w:rsidRPr="0025118E" w:rsidRDefault="001C773D" w:rsidP="00D47327">
          <w:pPr>
            <w:pStyle w:val="Heading1"/>
          </w:pPr>
          <w:bookmarkStart w:id="3" w:name="_Toc487995193"/>
        </w:p>
        <w:p w14:paraId="356B2A62" w14:textId="673E3549" w:rsidR="001B265D" w:rsidRPr="0025118E" w:rsidRDefault="00D47327" w:rsidP="006870EC">
          <w:pPr>
            <w:pStyle w:val="ListParagraph"/>
            <w:keepNext/>
            <w:numPr>
              <w:ilvl w:val="0"/>
              <w:numId w:val="21"/>
            </w:numPr>
            <w:tabs>
              <w:tab w:val="left" w:pos="851"/>
            </w:tabs>
            <w:spacing w:after="120"/>
            <w:ind w:left="851" w:hanging="851"/>
            <w:outlineLvl w:val="0"/>
            <w:rPr>
              <w:rFonts w:ascii="Arial" w:hAnsi="Arial" w:cs="Arial"/>
              <w:b/>
              <w:caps/>
              <w:vanish/>
              <w:color w:val="00AE9C"/>
              <w:sz w:val="24"/>
              <w:szCs w:val="24"/>
            </w:rPr>
          </w:pPr>
          <w:r>
            <w:rPr>
              <w:rFonts w:ascii="Arial" w:hAnsi="Arial" w:cs="Arial"/>
              <w:b/>
              <w:caps/>
              <w:vanish/>
              <w:color w:val="00AE9C"/>
              <w:sz w:val="24"/>
              <w:szCs w:val="24"/>
            </w:rPr>
            <w:t>introduction</w:t>
          </w:r>
          <w:bookmarkStart w:id="4" w:name="_Toc132098356"/>
          <w:bookmarkStart w:id="5" w:name="_Toc132106014"/>
          <w:bookmarkStart w:id="6" w:name="_Toc132106036"/>
          <w:bookmarkStart w:id="7" w:name="_Toc132106056"/>
          <w:bookmarkEnd w:id="4"/>
          <w:bookmarkEnd w:id="5"/>
          <w:bookmarkEnd w:id="6"/>
          <w:bookmarkEnd w:id="7"/>
        </w:p>
        <w:p w14:paraId="00AD43F2" w14:textId="3B70648F"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 xml:space="preserve">This information note and accompanying information is being made publicly available to any organisations which are interested in providing </w:t>
          </w:r>
          <w:r w:rsidR="00483826">
            <w:rPr>
              <w:rFonts w:ascii="Arial" w:hAnsi="Arial" w:cs="Arial"/>
              <w:sz w:val="24"/>
              <w:szCs w:val="24"/>
            </w:rPr>
            <w:t>the Drug and Alcohol Services Workforce Survey 2023.</w:t>
          </w:r>
        </w:p>
        <w:p w14:paraId="12144F97" w14:textId="77777777"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303E21EF" w14:textId="7B8F70F4"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color w:val="181818"/>
              <w:sz w:val="24"/>
              <w:szCs w:val="24"/>
              <w:shd w:val="clear" w:color="auto" w:fill="FFFFFF"/>
            </w:rPr>
            <w:t xml:space="preserve">For avoidance of doubt </w:t>
          </w:r>
          <w:r w:rsidRPr="00745617">
            <w:rPr>
              <w:rFonts w:ascii="Arial" w:hAnsi="Arial" w:cs="Arial"/>
              <w:b/>
              <w:bCs/>
              <w:color w:val="181818"/>
              <w:sz w:val="24"/>
              <w:szCs w:val="24"/>
              <w:u w:val="single"/>
              <w:shd w:val="clear" w:color="auto" w:fill="FFFFFF"/>
            </w:rPr>
            <w:t>THIS IS NOT</w:t>
          </w:r>
          <w:r w:rsidRPr="00745617">
            <w:rPr>
              <w:rFonts w:ascii="Arial" w:hAnsi="Arial" w:cs="Arial"/>
              <w:color w:val="181818"/>
              <w:sz w:val="24"/>
              <w:szCs w:val="24"/>
              <w:u w:val="single"/>
              <w:shd w:val="clear" w:color="auto" w:fill="FFFFFF"/>
            </w:rPr>
            <w:t xml:space="preserve"> a call for competition</w:t>
          </w:r>
          <w:r w:rsidR="00896106" w:rsidRPr="00745617">
            <w:rPr>
              <w:rFonts w:ascii="Arial" w:hAnsi="Arial" w:cs="Arial"/>
              <w:color w:val="181818"/>
              <w:sz w:val="24"/>
              <w:szCs w:val="24"/>
              <w:u w:val="single"/>
              <w:shd w:val="clear" w:color="auto" w:fill="FFFFFF"/>
            </w:rPr>
            <w:t>.</w:t>
          </w:r>
        </w:p>
        <w:p w14:paraId="5AA89724" w14:textId="4F244D99"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r w:rsidRPr="00745617">
            <w:rPr>
              <w:rFonts w:ascii="Arial" w:hAnsi="Arial" w:cs="Arial"/>
              <w:sz w:val="24"/>
              <w:szCs w:val="24"/>
            </w:rPr>
            <w:t xml:space="preserve">This is a market consultation. The purpose is to advise suppliers of the forthcoming Department of Health and Social Care (DHSC) procurement and seek feedback from potential bidders that may inform the final specifications and/or procurement </w:t>
          </w:r>
          <w:r w:rsidR="0086615C">
            <w:rPr>
              <w:rFonts w:ascii="Arial" w:hAnsi="Arial" w:cs="Arial"/>
              <w:sz w:val="24"/>
              <w:szCs w:val="24"/>
            </w:rPr>
            <w:t xml:space="preserve">approach to the </w:t>
          </w:r>
          <w:r w:rsidRPr="00745617">
            <w:rPr>
              <w:rFonts w:ascii="Arial" w:hAnsi="Arial" w:cs="Arial"/>
              <w:sz w:val="24"/>
              <w:szCs w:val="24"/>
            </w:rPr>
            <w:t>services.</w:t>
          </w:r>
        </w:p>
        <w:p w14:paraId="10BB22F3" w14:textId="77777777" w:rsidR="00DD4D2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05A686BE" w14:textId="77777777" w:rsidR="00C213F0" w:rsidRDefault="00DD4D27" w:rsidP="00C213F0">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6B1A9C2A" w14:textId="43C2C328" w:rsidR="001B265D" w:rsidRPr="00745617" w:rsidRDefault="00000000" w:rsidP="00CD5FEF">
          <w:pPr>
            <w:tabs>
              <w:tab w:val="right" w:pos="10177"/>
            </w:tabs>
            <w:suppressAutoHyphens/>
            <w:jc w:val="both"/>
            <w:rPr>
              <w:rFonts w:ascii="Arial" w:eastAsia="STZhongsong" w:hAnsi="Arial" w:cs="Arial"/>
              <w:sz w:val="24"/>
              <w:szCs w:val="24"/>
              <w:lang w:eastAsia="zh-CN"/>
            </w:rPr>
          </w:pPr>
        </w:p>
      </w:sdtContent>
    </w:sdt>
    <w:bookmarkEnd w:id="3" w:displacedByCustomXml="prev"/>
    <w:p w14:paraId="0B92832E" w14:textId="77777777" w:rsidR="0048061A" w:rsidRPr="00745617" w:rsidRDefault="0048061A" w:rsidP="004F096A">
      <w:pPr>
        <w:pStyle w:val="Heading1"/>
        <w:numPr>
          <w:ilvl w:val="0"/>
          <w:numId w:val="40"/>
        </w:numPr>
        <w:spacing w:line="276" w:lineRule="auto"/>
        <w:ind w:left="0" w:firstLine="0"/>
      </w:pPr>
      <w:bookmarkStart w:id="8" w:name="_Toc132106037"/>
      <w:bookmarkStart w:id="9" w:name="_Toc132106057"/>
      <w:r w:rsidRPr="00745617">
        <w:t>Background</w:t>
      </w:r>
      <w:bookmarkEnd w:id="8"/>
      <w:bookmarkEnd w:id="9"/>
      <w:r w:rsidRPr="00745617">
        <w:t xml:space="preserve"> </w:t>
      </w:r>
    </w:p>
    <w:p w14:paraId="0EBF2287" w14:textId="77777777" w:rsidR="0048061A" w:rsidRPr="00745617" w:rsidRDefault="0048061A" w:rsidP="0048061A">
      <w:pPr>
        <w:pStyle w:val="ListParagraph"/>
        <w:numPr>
          <w:ilvl w:val="0"/>
          <w:numId w:val="0"/>
        </w:numPr>
        <w:ind w:left="1418"/>
        <w:rPr>
          <w:rFonts w:ascii="Arial" w:hAnsi="Arial" w:cs="Arial"/>
          <w:sz w:val="24"/>
          <w:szCs w:val="24"/>
        </w:rPr>
      </w:pPr>
    </w:p>
    <w:p w14:paraId="7DB9FB72" w14:textId="0C0118F7" w:rsidR="00646890" w:rsidRPr="002A2BB5" w:rsidRDefault="00646890" w:rsidP="004F096A">
      <w:pPr>
        <w:pStyle w:val="ListParagraph"/>
        <w:numPr>
          <w:ilvl w:val="1"/>
          <w:numId w:val="40"/>
        </w:numPr>
        <w:ind w:left="851" w:hanging="851"/>
        <w:outlineLvl w:val="9"/>
        <w:rPr>
          <w:rFonts w:ascii="Arial" w:hAnsi="Arial" w:cs="Arial"/>
          <w:sz w:val="24"/>
          <w:szCs w:val="24"/>
        </w:rPr>
      </w:pPr>
      <w:r w:rsidRPr="00646890">
        <w:rPr>
          <w:rFonts w:ascii="Arial" w:hAnsi="Arial" w:cs="Arial"/>
          <w:sz w:val="24"/>
          <w:szCs w:val="24"/>
        </w:rPr>
        <w:t>In July 2021, the Government published a 10-year drug strategy: from Harm to Hope. As part of this strategy, the Office of Health Improvement and Disparities (OHID), part of the Department for Health and Social Care (DHSC), have developed a range of initiatives to support workforce transformation including:</w:t>
      </w:r>
    </w:p>
    <w:p w14:paraId="3542B686" w14:textId="6A62FEBE" w:rsidR="006D3B07" w:rsidRPr="002A2BB5" w:rsidRDefault="006D3B07" w:rsidP="002A2BB5">
      <w:pPr>
        <w:numPr>
          <w:ilvl w:val="1"/>
          <w:numId w:val="49"/>
        </w:numPr>
        <w:spacing w:before="240"/>
        <w:ind w:left="1134" w:hanging="283"/>
        <w:jc w:val="both"/>
        <w:rPr>
          <w:rFonts w:ascii="Arial" w:hAnsi="Arial" w:cs="Arial"/>
          <w:color w:val="000000" w:themeColor="text1"/>
          <w:sz w:val="24"/>
          <w:szCs w:val="24"/>
        </w:rPr>
      </w:pPr>
      <w:r w:rsidRPr="002A2BB5">
        <w:rPr>
          <w:rFonts w:ascii="Arial" w:hAnsi="Arial" w:cs="Arial"/>
          <w:color w:val="000000" w:themeColor="text1"/>
          <w:sz w:val="24"/>
          <w:szCs w:val="24"/>
        </w:rPr>
        <w:t xml:space="preserve">to implement a comprehensive strategy to expand the workforce through effective recruitment and retention </w:t>
      </w:r>
    </w:p>
    <w:p w14:paraId="5B6111B0" w14:textId="72D3BBC7" w:rsidR="006D3B07" w:rsidRPr="00B612B9" w:rsidRDefault="006D3B07" w:rsidP="002A2BB5">
      <w:pPr>
        <w:numPr>
          <w:ilvl w:val="1"/>
          <w:numId w:val="49"/>
        </w:numPr>
        <w:spacing w:before="240"/>
        <w:ind w:left="1134" w:hanging="283"/>
        <w:jc w:val="both"/>
        <w:rPr>
          <w:rFonts w:ascii="Arial" w:hAnsi="Arial" w:cs="Arial"/>
          <w:color w:val="000000" w:themeColor="text1"/>
          <w:sz w:val="24"/>
          <w:szCs w:val="24"/>
        </w:rPr>
      </w:pPr>
      <w:r w:rsidRPr="00B612B9">
        <w:rPr>
          <w:rFonts w:ascii="Arial" w:hAnsi="Arial" w:cs="Arial"/>
          <w:color w:val="000000" w:themeColor="text1"/>
          <w:sz w:val="24"/>
          <w:szCs w:val="24"/>
        </w:rPr>
        <w:t xml:space="preserve">to define and improve the training and skills of all sections of the drug </w:t>
      </w:r>
      <w:r w:rsidR="00803F1A">
        <w:rPr>
          <w:rFonts w:ascii="Arial" w:hAnsi="Arial" w:cs="Arial"/>
          <w:color w:val="000000" w:themeColor="text1"/>
          <w:sz w:val="24"/>
          <w:szCs w:val="24"/>
        </w:rPr>
        <w:t xml:space="preserve">and alcohol </w:t>
      </w:r>
      <w:r w:rsidRPr="00B612B9">
        <w:rPr>
          <w:rFonts w:ascii="Arial" w:hAnsi="Arial" w:cs="Arial"/>
          <w:color w:val="000000" w:themeColor="text1"/>
          <w:sz w:val="24"/>
          <w:szCs w:val="24"/>
        </w:rPr>
        <w:t>treatment workforce, including registered health professionals, drug and alcohol workers</w:t>
      </w:r>
      <w:r w:rsidR="00803F1A">
        <w:rPr>
          <w:rFonts w:ascii="Arial" w:hAnsi="Arial" w:cs="Arial"/>
          <w:color w:val="000000" w:themeColor="text1"/>
          <w:sz w:val="24"/>
          <w:szCs w:val="24"/>
        </w:rPr>
        <w:t>,</w:t>
      </w:r>
      <w:r w:rsidRPr="00B612B9">
        <w:rPr>
          <w:rFonts w:ascii="Arial" w:hAnsi="Arial" w:cs="Arial"/>
          <w:color w:val="000000" w:themeColor="text1"/>
          <w:sz w:val="24"/>
          <w:szCs w:val="24"/>
        </w:rPr>
        <w:t xml:space="preserve"> and peer supporters </w:t>
      </w:r>
    </w:p>
    <w:p w14:paraId="681B220A" w14:textId="77777777" w:rsidR="0048061A" w:rsidRPr="00B612B9" w:rsidRDefault="0048061A" w:rsidP="002A2BB5">
      <w:pPr>
        <w:ind w:left="720" w:hanging="720"/>
        <w:rPr>
          <w:rFonts w:ascii="Arial" w:hAnsi="Arial" w:cs="Arial"/>
          <w:sz w:val="24"/>
          <w:szCs w:val="24"/>
        </w:rPr>
      </w:pPr>
    </w:p>
    <w:p w14:paraId="3000452C" w14:textId="63294B3B" w:rsidR="002954AB" w:rsidRPr="00B612B9" w:rsidRDefault="00B612B9" w:rsidP="004F096A">
      <w:pPr>
        <w:pStyle w:val="ListParagraph"/>
        <w:numPr>
          <w:ilvl w:val="1"/>
          <w:numId w:val="40"/>
        </w:numPr>
        <w:ind w:left="851" w:hanging="851"/>
        <w:outlineLvl w:val="9"/>
        <w:rPr>
          <w:rFonts w:ascii="Arial" w:hAnsi="Arial" w:cs="Arial"/>
          <w:sz w:val="24"/>
          <w:szCs w:val="24"/>
        </w:rPr>
      </w:pPr>
      <w:r w:rsidRPr="00B612B9">
        <w:rPr>
          <w:rFonts w:ascii="Arial" w:hAnsi="Arial" w:cs="Arial"/>
          <w:color w:val="000000" w:themeColor="text1"/>
          <w:sz w:val="24"/>
          <w:szCs w:val="24"/>
        </w:rPr>
        <w:t xml:space="preserve">To support the </w:t>
      </w:r>
      <w:r w:rsidR="004F1247">
        <w:rPr>
          <w:rFonts w:ascii="Arial" w:hAnsi="Arial" w:cs="Arial"/>
          <w:color w:val="000000" w:themeColor="text1"/>
          <w:sz w:val="24"/>
          <w:szCs w:val="24"/>
        </w:rPr>
        <w:t>continued</w:t>
      </w:r>
      <w:r w:rsidRPr="00B612B9">
        <w:rPr>
          <w:rFonts w:ascii="Arial" w:hAnsi="Arial" w:cs="Arial"/>
          <w:color w:val="000000" w:themeColor="text1"/>
          <w:sz w:val="24"/>
          <w:szCs w:val="24"/>
        </w:rPr>
        <w:t xml:space="preserve"> development, implementation, and evaluation of this transformation programme, it is essential that DHSC ha</w:t>
      </w:r>
      <w:r w:rsidR="00803F1A">
        <w:rPr>
          <w:rFonts w:ascii="Arial" w:hAnsi="Arial" w:cs="Arial"/>
          <w:color w:val="000000" w:themeColor="text1"/>
          <w:sz w:val="24"/>
          <w:szCs w:val="24"/>
        </w:rPr>
        <w:t>s</w:t>
      </w:r>
      <w:r w:rsidRPr="00B612B9">
        <w:rPr>
          <w:rFonts w:ascii="Arial" w:hAnsi="Arial" w:cs="Arial"/>
          <w:color w:val="000000" w:themeColor="text1"/>
          <w:sz w:val="24"/>
          <w:szCs w:val="24"/>
        </w:rPr>
        <w:t xml:space="preserve"> a better understanding of the existing workforce, and the perceptions and experiences that staff have of working within the treatment and recovery system.</w:t>
      </w:r>
    </w:p>
    <w:p w14:paraId="3FC6AE38" w14:textId="77777777" w:rsidR="00B612B9" w:rsidRPr="00B612B9" w:rsidRDefault="00B612B9" w:rsidP="00B612B9">
      <w:pPr>
        <w:pStyle w:val="ListParagraph"/>
        <w:numPr>
          <w:ilvl w:val="0"/>
          <w:numId w:val="0"/>
        </w:numPr>
        <w:ind w:left="851"/>
        <w:outlineLvl w:val="9"/>
        <w:rPr>
          <w:rFonts w:ascii="Arial" w:hAnsi="Arial" w:cs="Arial"/>
          <w:sz w:val="24"/>
          <w:szCs w:val="24"/>
        </w:rPr>
      </w:pPr>
    </w:p>
    <w:p w14:paraId="73F5B544" w14:textId="184DCF8D" w:rsidR="0048061A" w:rsidRPr="00B612B9" w:rsidRDefault="0048061A" w:rsidP="004F096A">
      <w:pPr>
        <w:pStyle w:val="ListParagraph"/>
        <w:numPr>
          <w:ilvl w:val="1"/>
          <w:numId w:val="40"/>
        </w:numPr>
        <w:ind w:left="851" w:hanging="851"/>
        <w:outlineLvl w:val="9"/>
        <w:rPr>
          <w:rFonts w:ascii="Arial" w:hAnsi="Arial" w:cs="Arial"/>
          <w:sz w:val="24"/>
          <w:szCs w:val="24"/>
        </w:rPr>
      </w:pPr>
      <w:r w:rsidRPr="00B612B9">
        <w:rPr>
          <w:rFonts w:ascii="Arial" w:hAnsi="Arial" w:cs="Arial"/>
          <w:sz w:val="24"/>
          <w:szCs w:val="24"/>
        </w:rPr>
        <w:t xml:space="preserve">DHSC is seeking to appoint a competent and independent Supplier to deliver </w:t>
      </w:r>
      <w:proofErr w:type="spellStart"/>
      <w:r w:rsidR="00803F1A">
        <w:rPr>
          <w:rFonts w:ascii="Arial" w:hAnsi="Arial" w:cs="Arial"/>
          <w:sz w:val="24"/>
          <w:szCs w:val="24"/>
        </w:rPr>
        <w:t>r</w:t>
      </w:r>
      <w:r w:rsidR="007A46A1">
        <w:rPr>
          <w:rFonts w:ascii="Arial" w:hAnsi="Arial" w:cs="Arial"/>
          <w:sz w:val="24"/>
          <w:szCs w:val="24"/>
        </w:rPr>
        <w:t>a</w:t>
      </w:r>
      <w:proofErr w:type="spellEnd"/>
      <w:r w:rsidR="007A46A1">
        <w:rPr>
          <w:rFonts w:ascii="Arial" w:hAnsi="Arial" w:cs="Arial"/>
          <w:sz w:val="24"/>
          <w:szCs w:val="24"/>
        </w:rPr>
        <w:t xml:space="preserve"> survey</w:t>
      </w:r>
      <w:r w:rsidR="00F77531">
        <w:rPr>
          <w:rFonts w:ascii="Arial" w:hAnsi="Arial" w:cs="Arial"/>
          <w:sz w:val="24"/>
          <w:szCs w:val="24"/>
        </w:rPr>
        <w:t xml:space="preserve"> amon</w:t>
      </w:r>
      <w:r w:rsidR="00803F1A">
        <w:rPr>
          <w:rFonts w:ascii="Arial" w:hAnsi="Arial" w:cs="Arial"/>
          <w:sz w:val="24"/>
          <w:szCs w:val="24"/>
        </w:rPr>
        <w:t>g</w:t>
      </w:r>
      <w:r w:rsidR="00F77531">
        <w:rPr>
          <w:rFonts w:ascii="Arial" w:hAnsi="Arial" w:cs="Arial"/>
          <w:sz w:val="24"/>
          <w:szCs w:val="24"/>
        </w:rPr>
        <w:t xml:space="preserve"> the Drug and Alcohol </w:t>
      </w:r>
      <w:r w:rsidR="004F1247">
        <w:rPr>
          <w:rFonts w:ascii="Arial" w:hAnsi="Arial" w:cs="Arial"/>
          <w:sz w:val="24"/>
          <w:szCs w:val="24"/>
        </w:rPr>
        <w:t xml:space="preserve">treatment and recovery </w:t>
      </w:r>
      <w:r w:rsidR="00F77531">
        <w:rPr>
          <w:rFonts w:ascii="Arial" w:hAnsi="Arial" w:cs="Arial"/>
          <w:sz w:val="24"/>
          <w:szCs w:val="24"/>
        </w:rPr>
        <w:t xml:space="preserve">workforce </w:t>
      </w:r>
      <w:r w:rsidR="00803F1A">
        <w:rPr>
          <w:rFonts w:ascii="Arial" w:hAnsi="Arial" w:cs="Arial"/>
          <w:sz w:val="24"/>
          <w:szCs w:val="24"/>
        </w:rPr>
        <w:t xml:space="preserve">to </w:t>
      </w:r>
      <w:r w:rsidR="00F77531">
        <w:rPr>
          <w:rFonts w:ascii="Arial" w:hAnsi="Arial" w:cs="Arial"/>
          <w:sz w:val="24"/>
          <w:szCs w:val="24"/>
        </w:rPr>
        <w:t>provide evidence that support</w:t>
      </w:r>
      <w:r w:rsidR="00803F1A">
        <w:rPr>
          <w:rFonts w:ascii="Arial" w:hAnsi="Arial" w:cs="Arial"/>
          <w:sz w:val="24"/>
          <w:szCs w:val="24"/>
        </w:rPr>
        <w:t>s</w:t>
      </w:r>
      <w:r w:rsidR="00F77531">
        <w:rPr>
          <w:rFonts w:ascii="Arial" w:hAnsi="Arial" w:cs="Arial"/>
          <w:sz w:val="24"/>
          <w:szCs w:val="24"/>
        </w:rPr>
        <w:t xml:space="preserve"> the </w:t>
      </w:r>
      <w:r w:rsidR="004F1247">
        <w:rPr>
          <w:rFonts w:ascii="Arial" w:hAnsi="Arial" w:cs="Arial"/>
          <w:sz w:val="24"/>
          <w:szCs w:val="24"/>
        </w:rPr>
        <w:t xml:space="preserve">delivery </w:t>
      </w:r>
      <w:r w:rsidR="00F77531">
        <w:rPr>
          <w:rFonts w:ascii="Arial" w:hAnsi="Arial" w:cs="Arial"/>
          <w:sz w:val="24"/>
          <w:szCs w:val="24"/>
        </w:rPr>
        <w:t>of the transformation p</w:t>
      </w:r>
      <w:r w:rsidR="00011DF4">
        <w:rPr>
          <w:rFonts w:ascii="Arial" w:hAnsi="Arial" w:cs="Arial"/>
          <w:sz w:val="24"/>
          <w:szCs w:val="24"/>
        </w:rPr>
        <w:t>rogramme</w:t>
      </w:r>
      <w:r w:rsidR="003D0D4E" w:rsidRPr="00B612B9">
        <w:rPr>
          <w:rFonts w:ascii="Arial" w:hAnsi="Arial" w:cs="Arial"/>
          <w:sz w:val="24"/>
          <w:szCs w:val="24"/>
        </w:rPr>
        <w:t>.</w:t>
      </w:r>
    </w:p>
    <w:p w14:paraId="16DE79DE" w14:textId="77777777" w:rsidR="003D1EA1" w:rsidRPr="00745617" w:rsidRDefault="003D1EA1" w:rsidP="003D1EA1">
      <w:pPr>
        <w:rPr>
          <w:rFonts w:ascii="Arial" w:hAnsi="Arial" w:cs="Arial"/>
          <w:sz w:val="24"/>
          <w:szCs w:val="24"/>
        </w:rPr>
      </w:pPr>
    </w:p>
    <w:p w14:paraId="544967DD" w14:textId="07810C2A" w:rsidR="00592C5B" w:rsidRPr="00745617" w:rsidRDefault="00592C5B" w:rsidP="004F096A">
      <w:pPr>
        <w:pStyle w:val="ListParagraph"/>
        <w:numPr>
          <w:ilvl w:val="0"/>
          <w:numId w:val="40"/>
        </w:numPr>
        <w:spacing w:line="276" w:lineRule="auto"/>
        <w:ind w:left="0" w:firstLine="0"/>
        <w:rPr>
          <w:rFonts w:ascii="Arial" w:hAnsi="Arial" w:cs="Arial"/>
          <w:b/>
          <w:caps/>
          <w:color w:val="00AE9C"/>
          <w:sz w:val="24"/>
          <w:szCs w:val="24"/>
        </w:rPr>
      </w:pPr>
      <w:bookmarkStart w:id="10" w:name="_Toc132106038"/>
      <w:r w:rsidRPr="00745617">
        <w:rPr>
          <w:rFonts w:ascii="Arial" w:hAnsi="Arial" w:cs="Arial"/>
          <w:b/>
          <w:caps/>
          <w:color w:val="00AE9C"/>
          <w:sz w:val="24"/>
          <w:szCs w:val="24"/>
        </w:rPr>
        <w:t>requirement</w:t>
      </w:r>
      <w:r w:rsidR="006870EC" w:rsidRPr="00745617">
        <w:rPr>
          <w:rFonts w:ascii="Arial" w:hAnsi="Arial" w:cs="Arial"/>
          <w:b/>
          <w:caps/>
          <w:color w:val="00AE9C"/>
          <w:sz w:val="24"/>
          <w:szCs w:val="24"/>
        </w:rPr>
        <w:t>s</w:t>
      </w:r>
      <w:bookmarkEnd w:id="10"/>
    </w:p>
    <w:p w14:paraId="1F226CF1" w14:textId="77777777" w:rsidR="00592C5B" w:rsidRPr="00745617" w:rsidRDefault="00592C5B" w:rsidP="00592C5B">
      <w:pPr>
        <w:pStyle w:val="ListParagraph"/>
        <w:numPr>
          <w:ilvl w:val="0"/>
          <w:numId w:val="0"/>
        </w:numPr>
        <w:tabs>
          <w:tab w:val="right" w:pos="10177"/>
        </w:tabs>
        <w:suppressAutoHyphens/>
        <w:spacing w:line="276" w:lineRule="auto"/>
        <w:ind w:left="851"/>
        <w:rPr>
          <w:rFonts w:ascii="Arial" w:hAnsi="Arial" w:cs="Arial"/>
          <w:sz w:val="24"/>
          <w:szCs w:val="24"/>
        </w:rPr>
      </w:pPr>
    </w:p>
    <w:p w14:paraId="06BA235C" w14:textId="1764B070" w:rsidR="00592C5B" w:rsidRPr="00745617" w:rsidRDefault="00592C5B" w:rsidP="004F096A">
      <w:pPr>
        <w:pStyle w:val="ListParagraph"/>
        <w:numPr>
          <w:ilvl w:val="1"/>
          <w:numId w:val="40"/>
        </w:numPr>
        <w:ind w:left="851" w:hanging="851"/>
        <w:outlineLvl w:val="9"/>
        <w:rPr>
          <w:rFonts w:ascii="Arial" w:hAnsi="Arial" w:cs="Arial"/>
          <w:sz w:val="24"/>
          <w:szCs w:val="24"/>
        </w:rPr>
      </w:pPr>
      <w:r w:rsidRPr="00745617">
        <w:rPr>
          <w:rFonts w:ascii="Arial" w:hAnsi="Arial" w:cs="Arial"/>
          <w:sz w:val="24"/>
          <w:szCs w:val="24"/>
        </w:rPr>
        <w:t xml:space="preserve">DHSC is seeking feedback on the Specifications (Attachment 1) to </w:t>
      </w:r>
      <w:r w:rsidR="00401648" w:rsidRPr="00745617">
        <w:rPr>
          <w:rFonts w:ascii="Arial" w:hAnsi="Arial" w:cs="Arial"/>
          <w:sz w:val="24"/>
          <w:szCs w:val="24"/>
        </w:rPr>
        <w:t>deliver services that cover:</w:t>
      </w:r>
    </w:p>
    <w:p w14:paraId="47AB2539" w14:textId="65426852" w:rsidR="004955B1" w:rsidRPr="004955B1" w:rsidRDefault="004955B1" w:rsidP="004955B1">
      <w:pPr>
        <w:pStyle w:val="ListParagraph"/>
        <w:numPr>
          <w:ilvl w:val="0"/>
          <w:numId w:val="51"/>
        </w:numPr>
        <w:rPr>
          <w:rFonts w:ascii="Arial" w:hAnsi="Arial" w:cs="Arial"/>
          <w:sz w:val="24"/>
          <w:szCs w:val="24"/>
        </w:rPr>
      </w:pPr>
      <w:r w:rsidRPr="004955B1">
        <w:rPr>
          <w:rFonts w:ascii="Arial" w:hAnsi="Arial" w:cs="Arial"/>
          <w:sz w:val="24"/>
          <w:szCs w:val="24"/>
        </w:rPr>
        <w:t>Project plan and mobilisation</w:t>
      </w:r>
    </w:p>
    <w:p w14:paraId="0BBFDD7E" w14:textId="0CC158F0" w:rsidR="004955B1" w:rsidRPr="004955B1" w:rsidRDefault="004955B1" w:rsidP="004955B1">
      <w:pPr>
        <w:pStyle w:val="ListParagraph"/>
        <w:numPr>
          <w:ilvl w:val="0"/>
          <w:numId w:val="51"/>
        </w:numPr>
        <w:rPr>
          <w:rFonts w:ascii="Arial" w:hAnsi="Arial" w:cs="Arial"/>
          <w:sz w:val="24"/>
          <w:szCs w:val="24"/>
        </w:rPr>
      </w:pPr>
      <w:r w:rsidRPr="004955B1">
        <w:rPr>
          <w:rFonts w:ascii="Arial" w:hAnsi="Arial" w:cs="Arial"/>
          <w:sz w:val="24"/>
          <w:szCs w:val="24"/>
        </w:rPr>
        <w:lastRenderedPageBreak/>
        <w:t xml:space="preserve">Research Protocol </w:t>
      </w:r>
    </w:p>
    <w:p w14:paraId="5AA0DFD2" w14:textId="410FF11B" w:rsidR="004955B1" w:rsidRPr="004955B1" w:rsidRDefault="004955B1" w:rsidP="004955B1">
      <w:pPr>
        <w:pStyle w:val="ListParagraph"/>
        <w:numPr>
          <w:ilvl w:val="0"/>
          <w:numId w:val="51"/>
        </w:numPr>
        <w:rPr>
          <w:rFonts w:ascii="Arial" w:hAnsi="Arial" w:cs="Arial"/>
          <w:sz w:val="24"/>
          <w:szCs w:val="24"/>
        </w:rPr>
      </w:pPr>
      <w:r w:rsidRPr="004955B1">
        <w:rPr>
          <w:rFonts w:ascii="Arial" w:hAnsi="Arial" w:cs="Arial"/>
          <w:sz w:val="24"/>
          <w:szCs w:val="24"/>
        </w:rPr>
        <w:t xml:space="preserve">Valid and reliable staff survey tool </w:t>
      </w:r>
    </w:p>
    <w:p w14:paraId="68B76C34" w14:textId="4C1C32E0" w:rsidR="004955B1" w:rsidRPr="004955B1" w:rsidRDefault="004955B1" w:rsidP="004955B1">
      <w:pPr>
        <w:pStyle w:val="ListParagraph"/>
        <w:numPr>
          <w:ilvl w:val="0"/>
          <w:numId w:val="51"/>
        </w:numPr>
        <w:rPr>
          <w:rFonts w:ascii="Arial" w:hAnsi="Arial" w:cs="Arial"/>
          <w:sz w:val="24"/>
          <w:szCs w:val="24"/>
        </w:rPr>
      </w:pPr>
      <w:r w:rsidRPr="004955B1">
        <w:rPr>
          <w:rFonts w:ascii="Arial" w:hAnsi="Arial" w:cs="Arial"/>
          <w:sz w:val="24"/>
          <w:szCs w:val="24"/>
        </w:rPr>
        <w:t>Data collection</w:t>
      </w:r>
      <w:r w:rsidR="00C23963">
        <w:rPr>
          <w:rFonts w:ascii="Arial" w:hAnsi="Arial" w:cs="Arial"/>
          <w:sz w:val="24"/>
          <w:szCs w:val="24"/>
        </w:rPr>
        <w:t xml:space="preserve"> and processing (Fieldwork)</w:t>
      </w:r>
      <w:r w:rsidRPr="004955B1">
        <w:rPr>
          <w:rFonts w:ascii="Arial" w:hAnsi="Arial" w:cs="Arial"/>
          <w:sz w:val="24"/>
          <w:szCs w:val="24"/>
        </w:rPr>
        <w:t xml:space="preserve"> </w:t>
      </w:r>
    </w:p>
    <w:p w14:paraId="5FBEFCD3" w14:textId="1AB006D0" w:rsidR="004955B1" w:rsidRPr="004955B1" w:rsidRDefault="004955B1" w:rsidP="004955B1">
      <w:pPr>
        <w:pStyle w:val="ListParagraph"/>
        <w:numPr>
          <w:ilvl w:val="0"/>
          <w:numId w:val="51"/>
        </w:numPr>
        <w:rPr>
          <w:rFonts w:ascii="Arial" w:hAnsi="Arial" w:cs="Arial"/>
          <w:sz w:val="24"/>
          <w:szCs w:val="24"/>
        </w:rPr>
      </w:pPr>
      <w:r w:rsidRPr="004955B1">
        <w:rPr>
          <w:rFonts w:ascii="Arial" w:hAnsi="Arial" w:cs="Arial"/>
          <w:sz w:val="24"/>
          <w:szCs w:val="24"/>
        </w:rPr>
        <w:t xml:space="preserve">Data analysis </w:t>
      </w:r>
    </w:p>
    <w:p w14:paraId="1C5EDB5D" w14:textId="6C7C68FF" w:rsidR="00363A4D" w:rsidRDefault="004955B1" w:rsidP="004955B1">
      <w:pPr>
        <w:pStyle w:val="ListParagraph"/>
        <w:numPr>
          <w:ilvl w:val="0"/>
          <w:numId w:val="51"/>
        </w:numPr>
        <w:outlineLvl w:val="9"/>
        <w:rPr>
          <w:rFonts w:ascii="Arial" w:hAnsi="Arial" w:cs="Arial"/>
          <w:sz w:val="24"/>
          <w:szCs w:val="24"/>
        </w:rPr>
      </w:pPr>
      <w:r w:rsidRPr="004955B1">
        <w:rPr>
          <w:rFonts w:ascii="Arial" w:hAnsi="Arial" w:cs="Arial"/>
          <w:sz w:val="24"/>
          <w:szCs w:val="24"/>
        </w:rPr>
        <w:t>Report writing, review</w:t>
      </w:r>
      <w:r w:rsidR="00363A4D">
        <w:rPr>
          <w:rFonts w:ascii="Arial" w:hAnsi="Arial" w:cs="Arial"/>
          <w:sz w:val="24"/>
          <w:szCs w:val="24"/>
        </w:rPr>
        <w:t>,</w:t>
      </w:r>
      <w:r w:rsidRPr="004955B1">
        <w:rPr>
          <w:rFonts w:ascii="Arial" w:hAnsi="Arial" w:cs="Arial"/>
          <w:sz w:val="24"/>
          <w:szCs w:val="24"/>
        </w:rPr>
        <w:t xml:space="preserve"> and </w:t>
      </w:r>
      <w:r w:rsidR="004F1247">
        <w:rPr>
          <w:rFonts w:ascii="Arial" w:hAnsi="Arial" w:cs="Arial"/>
          <w:sz w:val="24"/>
          <w:szCs w:val="24"/>
        </w:rPr>
        <w:t xml:space="preserve">finalisation </w:t>
      </w:r>
      <w:r w:rsidRPr="004955B1">
        <w:rPr>
          <w:rFonts w:ascii="Arial" w:hAnsi="Arial" w:cs="Arial"/>
          <w:sz w:val="24"/>
          <w:szCs w:val="24"/>
        </w:rPr>
        <w:t>for publication</w:t>
      </w:r>
    </w:p>
    <w:p w14:paraId="35F69B5F" w14:textId="5F961CEF" w:rsidR="00401648" w:rsidRPr="00745617" w:rsidRDefault="00363A4D" w:rsidP="004955B1">
      <w:pPr>
        <w:pStyle w:val="ListParagraph"/>
        <w:numPr>
          <w:ilvl w:val="0"/>
          <w:numId w:val="51"/>
        </w:numPr>
        <w:outlineLvl w:val="9"/>
        <w:rPr>
          <w:rFonts w:ascii="Arial" w:hAnsi="Arial" w:cs="Arial"/>
          <w:sz w:val="24"/>
          <w:szCs w:val="24"/>
        </w:rPr>
      </w:pPr>
      <w:r>
        <w:rPr>
          <w:rFonts w:ascii="Arial" w:hAnsi="Arial" w:cs="Arial"/>
          <w:sz w:val="24"/>
          <w:szCs w:val="24"/>
        </w:rPr>
        <w:t>Dissemination through presentation/ workshop to key stakeholders</w:t>
      </w:r>
    </w:p>
    <w:p w14:paraId="2DEB30AD" w14:textId="77777777" w:rsidR="00592C5B" w:rsidRPr="00745617" w:rsidRDefault="00592C5B" w:rsidP="0029403C">
      <w:pPr>
        <w:pStyle w:val="ListParagraph"/>
        <w:numPr>
          <w:ilvl w:val="0"/>
          <w:numId w:val="0"/>
        </w:numPr>
        <w:tabs>
          <w:tab w:val="right" w:pos="10177"/>
        </w:tabs>
        <w:suppressAutoHyphens/>
        <w:spacing w:line="276" w:lineRule="auto"/>
        <w:ind w:left="1418"/>
        <w:outlineLvl w:val="9"/>
        <w:rPr>
          <w:rFonts w:ascii="Arial" w:hAnsi="Arial" w:cs="Arial"/>
          <w:sz w:val="24"/>
          <w:szCs w:val="24"/>
        </w:rPr>
      </w:pPr>
    </w:p>
    <w:p w14:paraId="04A38538" w14:textId="5E215BEB" w:rsidR="00592C5B" w:rsidRPr="00745617" w:rsidRDefault="00592C5B" w:rsidP="006F59D9">
      <w:pPr>
        <w:pStyle w:val="ListParagraph"/>
        <w:keepNext/>
        <w:numPr>
          <w:ilvl w:val="0"/>
          <w:numId w:val="44"/>
        </w:numPr>
        <w:tabs>
          <w:tab w:val="left" w:pos="851"/>
        </w:tabs>
        <w:spacing w:after="120"/>
        <w:ind w:left="851" w:hanging="851"/>
        <w:outlineLvl w:val="0"/>
        <w:rPr>
          <w:rFonts w:ascii="Arial" w:hAnsi="Arial" w:cs="Arial"/>
          <w:b/>
          <w:caps/>
          <w:vanish/>
          <w:color w:val="00AE9C"/>
          <w:sz w:val="24"/>
          <w:szCs w:val="24"/>
        </w:rPr>
      </w:pPr>
      <w:r w:rsidRPr="00745617">
        <w:rPr>
          <w:rFonts w:ascii="Arial" w:hAnsi="Arial" w:cs="Arial"/>
          <w:b/>
          <w:caps/>
          <w:vanish/>
          <w:color w:val="00AE9C"/>
          <w:sz w:val="24"/>
          <w:szCs w:val="24"/>
        </w:rPr>
        <w:t>procurement approach</w:t>
      </w:r>
      <w:bookmarkStart w:id="11" w:name="_Toc132098359"/>
      <w:bookmarkStart w:id="12" w:name="_Toc132106017"/>
      <w:bookmarkStart w:id="13" w:name="_Toc132106039"/>
      <w:bookmarkStart w:id="14" w:name="_Toc132106058"/>
      <w:bookmarkEnd w:id="11"/>
      <w:bookmarkEnd w:id="12"/>
      <w:bookmarkEnd w:id="13"/>
      <w:bookmarkEnd w:id="14"/>
    </w:p>
    <w:p w14:paraId="6B9A0553" w14:textId="77777777" w:rsidR="00020C61" w:rsidRPr="00D8718E" w:rsidRDefault="00020C61" w:rsidP="00020C61">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D8718E">
        <w:rPr>
          <w:rFonts w:ascii="Arial" w:hAnsi="Arial" w:cs="Arial"/>
          <w:sz w:val="24"/>
          <w:szCs w:val="24"/>
        </w:rPr>
        <w:t xml:space="preserve">It is anticipated that the procurement will be conducted using the CCS Dynamic Purchasing System - RM6126 Research and </w:t>
      </w:r>
      <w:proofErr w:type="spellStart"/>
      <w:r w:rsidRPr="00D8718E">
        <w:rPr>
          <w:rFonts w:ascii="Arial" w:hAnsi="Arial" w:cs="Arial"/>
          <w:sz w:val="24"/>
          <w:szCs w:val="24"/>
        </w:rPr>
        <w:t>Insigth</w:t>
      </w:r>
      <w:proofErr w:type="spellEnd"/>
      <w:r w:rsidRPr="00D8718E">
        <w:rPr>
          <w:rFonts w:ascii="Arial" w:hAnsi="Arial" w:cs="Arial"/>
          <w:sz w:val="24"/>
          <w:szCs w:val="24"/>
        </w:rPr>
        <w:t xml:space="preserve"> </w:t>
      </w:r>
      <w:hyperlink r:id="rId16" w:history="1">
        <w:r w:rsidRPr="00D8718E">
          <w:rPr>
            <w:rStyle w:val="Hyperlink"/>
            <w:sz w:val="24"/>
            <w:szCs w:val="24"/>
          </w:rPr>
          <w:t>Research &amp; Insights - CCS (crowncommercial.gov.uk)</w:t>
        </w:r>
      </w:hyperlink>
    </w:p>
    <w:p w14:paraId="0ECB2064" w14:textId="77777777" w:rsidR="00020C61" w:rsidRPr="00D8718E" w:rsidRDefault="00020C61" w:rsidP="00020C61">
      <w:pPr>
        <w:pStyle w:val="ListParagraph"/>
        <w:numPr>
          <w:ilvl w:val="0"/>
          <w:numId w:val="0"/>
        </w:numPr>
        <w:ind w:left="720"/>
        <w:rPr>
          <w:rFonts w:ascii="Arial" w:hAnsi="Arial" w:cs="Arial"/>
          <w:sz w:val="24"/>
          <w:szCs w:val="24"/>
        </w:rPr>
      </w:pPr>
    </w:p>
    <w:p w14:paraId="71ED1F7D" w14:textId="77777777" w:rsidR="009F1BA7" w:rsidRDefault="009F1BA7" w:rsidP="00020C61">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9F1BA7">
        <w:rPr>
          <w:rFonts w:ascii="Arial" w:hAnsi="Arial" w:cs="Arial"/>
          <w:sz w:val="24"/>
          <w:szCs w:val="24"/>
        </w:rPr>
        <w:t xml:space="preserve">Suppliers who are interested in tendering for this opportunity but are not yet on the DPS should promptly submit their application to join. </w:t>
      </w:r>
    </w:p>
    <w:p w14:paraId="30DE007D" w14:textId="77777777" w:rsidR="009F1BA7" w:rsidRPr="009F1BA7" w:rsidRDefault="009F1BA7" w:rsidP="009F1BA7">
      <w:pPr>
        <w:pStyle w:val="ListParagraph"/>
        <w:numPr>
          <w:ilvl w:val="0"/>
          <w:numId w:val="0"/>
        </w:numPr>
        <w:ind w:left="720"/>
        <w:rPr>
          <w:rFonts w:ascii="Arial" w:hAnsi="Arial" w:cs="Arial"/>
          <w:sz w:val="24"/>
          <w:szCs w:val="24"/>
        </w:rPr>
      </w:pPr>
    </w:p>
    <w:p w14:paraId="21A64AB6" w14:textId="260A3DAF" w:rsidR="00020C61" w:rsidRPr="00D8718E" w:rsidRDefault="00020C61" w:rsidP="00020C61">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D8718E">
        <w:rPr>
          <w:rFonts w:ascii="Arial" w:hAnsi="Arial" w:cs="Arial"/>
          <w:sz w:val="24"/>
          <w:szCs w:val="24"/>
        </w:rPr>
        <w:t>Supplier that fall under the following DPS filters will be invited to tender:</w:t>
      </w:r>
    </w:p>
    <w:p w14:paraId="038CEC4E" w14:textId="77777777" w:rsidR="00020C61" w:rsidRPr="00E64EF6" w:rsidRDefault="00020C61" w:rsidP="00020C61">
      <w:pPr>
        <w:pStyle w:val="ListParagraph"/>
        <w:numPr>
          <w:ilvl w:val="0"/>
          <w:numId w:val="0"/>
        </w:numPr>
        <w:ind w:left="720"/>
        <w:rPr>
          <w:rFonts w:ascii="Arial" w:hAnsi="Arial" w:cs="Arial"/>
          <w:sz w:val="24"/>
          <w:szCs w:val="24"/>
        </w:rPr>
      </w:pPr>
    </w:p>
    <w:p w14:paraId="50522B0D" w14:textId="77777777" w:rsidR="00020C61" w:rsidRDefault="00020C61" w:rsidP="00020C61">
      <w:pPr>
        <w:pStyle w:val="ListParagraph"/>
        <w:numPr>
          <w:ilvl w:val="2"/>
          <w:numId w:val="40"/>
        </w:numPr>
        <w:tabs>
          <w:tab w:val="right" w:pos="10177"/>
        </w:tabs>
        <w:suppressAutoHyphens/>
        <w:spacing w:line="276" w:lineRule="auto"/>
        <w:ind w:left="1276" w:hanging="425"/>
        <w:outlineLvl w:val="9"/>
        <w:rPr>
          <w:rFonts w:ascii="Arial" w:hAnsi="Arial" w:cs="Arial"/>
          <w:sz w:val="24"/>
          <w:szCs w:val="24"/>
        </w:rPr>
      </w:pPr>
      <w:r>
        <w:rPr>
          <w:rFonts w:ascii="Arial" w:hAnsi="Arial" w:cs="Arial"/>
          <w:sz w:val="24"/>
          <w:szCs w:val="24"/>
        </w:rPr>
        <w:t>Subject Area:</w:t>
      </w:r>
    </w:p>
    <w:p w14:paraId="7B4A6CD5" w14:textId="77777777" w:rsidR="00020C61" w:rsidRDefault="00020C61" w:rsidP="00020C61">
      <w:pPr>
        <w:pStyle w:val="ListParagraph"/>
        <w:numPr>
          <w:ilvl w:val="3"/>
          <w:numId w:val="40"/>
        </w:numPr>
        <w:tabs>
          <w:tab w:val="right" w:pos="10177"/>
        </w:tabs>
        <w:suppressAutoHyphens/>
        <w:spacing w:line="276" w:lineRule="auto"/>
        <w:ind w:left="1701" w:hanging="425"/>
        <w:outlineLvl w:val="9"/>
        <w:rPr>
          <w:rFonts w:ascii="Arial" w:hAnsi="Arial" w:cs="Arial"/>
          <w:sz w:val="24"/>
          <w:szCs w:val="24"/>
        </w:rPr>
      </w:pPr>
      <w:r>
        <w:rPr>
          <w:rFonts w:ascii="Arial" w:hAnsi="Arial" w:cs="Arial"/>
          <w:sz w:val="24"/>
          <w:szCs w:val="24"/>
        </w:rPr>
        <w:t xml:space="preserve"> Health: Public Services and Society: Public Health; Substance misuse</w:t>
      </w:r>
    </w:p>
    <w:p w14:paraId="713E22C8" w14:textId="77777777" w:rsidR="00020C61" w:rsidRDefault="00020C61" w:rsidP="00020C61">
      <w:pPr>
        <w:pStyle w:val="ListParagraph"/>
        <w:numPr>
          <w:ilvl w:val="2"/>
          <w:numId w:val="40"/>
        </w:numPr>
        <w:tabs>
          <w:tab w:val="right" w:pos="10177"/>
        </w:tabs>
        <w:suppressAutoHyphens/>
        <w:spacing w:line="276" w:lineRule="auto"/>
        <w:ind w:left="1276" w:hanging="425"/>
        <w:outlineLvl w:val="9"/>
        <w:rPr>
          <w:rFonts w:ascii="Arial" w:hAnsi="Arial" w:cs="Arial"/>
          <w:sz w:val="24"/>
          <w:szCs w:val="24"/>
        </w:rPr>
      </w:pPr>
      <w:r>
        <w:rPr>
          <w:rFonts w:ascii="Arial" w:hAnsi="Arial" w:cs="Arial"/>
          <w:sz w:val="24"/>
          <w:szCs w:val="24"/>
        </w:rPr>
        <w:t>Research Methods:</w:t>
      </w:r>
    </w:p>
    <w:p w14:paraId="77C95926" w14:textId="77777777" w:rsidR="00020C61" w:rsidRDefault="00020C61" w:rsidP="00020C61">
      <w:pPr>
        <w:pStyle w:val="ListParagraph"/>
        <w:numPr>
          <w:ilvl w:val="3"/>
          <w:numId w:val="52"/>
        </w:numPr>
        <w:tabs>
          <w:tab w:val="right" w:pos="10177"/>
        </w:tabs>
        <w:suppressAutoHyphens/>
        <w:spacing w:line="276" w:lineRule="auto"/>
        <w:ind w:left="1701" w:hanging="501"/>
        <w:jc w:val="left"/>
        <w:outlineLvl w:val="9"/>
        <w:rPr>
          <w:rFonts w:ascii="Arial" w:hAnsi="Arial" w:cs="Arial"/>
          <w:sz w:val="24"/>
          <w:szCs w:val="24"/>
        </w:rPr>
      </w:pPr>
      <w:r>
        <w:rPr>
          <w:rFonts w:ascii="Arial" w:hAnsi="Arial" w:cs="Arial"/>
          <w:sz w:val="24"/>
          <w:szCs w:val="24"/>
        </w:rPr>
        <w:t>Data Collection Method (general): Quantitative; Qualitative; Mixed method; face to face; online; postal; telephone.</w:t>
      </w:r>
    </w:p>
    <w:p w14:paraId="026E08CF" w14:textId="77777777" w:rsidR="00020C61" w:rsidRDefault="00020C61" w:rsidP="00020C61">
      <w:pPr>
        <w:pStyle w:val="ListParagraph"/>
        <w:numPr>
          <w:ilvl w:val="3"/>
          <w:numId w:val="52"/>
        </w:numPr>
        <w:tabs>
          <w:tab w:val="right" w:pos="10177"/>
        </w:tabs>
        <w:suppressAutoHyphens/>
        <w:spacing w:line="276" w:lineRule="auto"/>
        <w:ind w:left="1701" w:hanging="501"/>
        <w:jc w:val="left"/>
        <w:outlineLvl w:val="9"/>
        <w:rPr>
          <w:rFonts w:ascii="Arial" w:hAnsi="Arial" w:cs="Arial"/>
          <w:sz w:val="24"/>
          <w:szCs w:val="24"/>
        </w:rPr>
      </w:pPr>
      <w:r>
        <w:rPr>
          <w:rFonts w:ascii="Arial" w:hAnsi="Arial" w:cs="Arial"/>
          <w:sz w:val="24"/>
          <w:szCs w:val="24"/>
        </w:rPr>
        <w:t xml:space="preserve">Research Specialisms: Behavioural insights research; </w:t>
      </w:r>
      <w:r w:rsidRPr="00273514">
        <w:rPr>
          <w:rFonts w:ascii="Arial" w:hAnsi="Arial" w:cs="Arial"/>
          <w:sz w:val="24"/>
          <w:szCs w:val="24"/>
        </w:rPr>
        <w:t>Employee / staff engagement and satisfaction research</w:t>
      </w:r>
      <w:r>
        <w:rPr>
          <w:rFonts w:ascii="Arial" w:hAnsi="Arial" w:cs="Arial"/>
          <w:sz w:val="24"/>
          <w:szCs w:val="24"/>
        </w:rPr>
        <w:t>.</w:t>
      </w:r>
    </w:p>
    <w:p w14:paraId="5254A65E" w14:textId="77777777" w:rsidR="00020C61" w:rsidRDefault="00020C61" w:rsidP="00020C61">
      <w:pPr>
        <w:pStyle w:val="ListParagraph"/>
        <w:numPr>
          <w:ilvl w:val="3"/>
          <w:numId w:val="52"/>
        </w:numPr>
        <w:tabs>
          <w:tab w:val="right" w:pos="10177"/>
        </w:tabs>
        <w:suppressAutoHyphens/>
        <w:spacing w:line="276" w:lineRule="auto"/>
        <w:ind w:left="1701" w:hanging="501"/>
        <w:jc w:val="left"/>
        <w:outlineLvl w:val="9"/>
        <w:rPr>
          <w:rFonts w:ascii="Arial" w:hAnsi="Arial" w:cs="Arial"/>
          <w:sz w:val="24"/>
          <w:szCs w:val="24"/>
        </w:rPr>
      </w:pPr>
      <w:r w:rsidRPr="00273514">
        <w:rPr>
          <w:rFonts w:ascii="Arial" w:hAnsi="Arial" w:cs="Arial"/>
          <w:sz w:val="24"/>
          <w:szCs w:val="24"/>
        </w:rPr>
        <w:t>Sample Design / Source</w:t>
      </w:r>
      <w:r>
        <w:rPr>
          <w:rFonts w:ascii="Arial" w:hAnsi="Arial" w:cs="Arial"/>
          <w:sz w:val="24"/>
          <w:szCs w:val="24"/>
        </w:rPr>
        <w:t xml:space="preserve">: </w:t>
      </w:r>
      <w:r w:rsidRPr="00904048">
        <w:rPr>
          <w:rFonts w:ascii="Arial" w:hAnsi="Arial" w:cs="Arial"/>
          <w:sz w:val="24"/>
          <w:szCs w:val="24"/>
        </w:rPr>
        <w:t>Random/stratified random sample</w:t>
      </w:r>
      <w:r>
        <w:rPr>
          <w:rFonts w:ascii="Arial" w:hAnsi="Arial" w:cs="Arial"/>
          <w:sz w:val="24"/>
          <w:szCs w:val="24"/>
        </w:rPr>
        <w:t xml:space="preserve">; </w:t>
      </w:r>
      <w:r w:rsidRPr="00904048">
        <w:rPr>
          <w:rFonts w:ascii="Arial" w:hAnsi="Arial" w:cs="Arial"/>
          <w:sz w:val="24"/>
          <w:szCs w:val="24"/>
        </w:rPr>
        <w:t>Probability-based sample</w:t>
      </w:r>
      <w:r>
        <w:rPr>
          <w:rFonts w:ascii="Arial" w:hAnsi="Arial" w:cs="Arial"/>
          <w:sz w:val="24"/>
          <w:szCs w:val="24"/>
        </w:rPr>
        <w:t xml:space="preserve">; </w:t>
      </w:r>
      <w:r w:rsidRPr="00904048">
        <w:rPr>
          <w:rFonts w:ascii="Arial" w:hAnsi="Arial" w:cs="Arial"/>
          <w:sz w:val="24"/>
          <w:szCs w:val="24"/>
        </w:rPr>
        <w:t>Purposive sampling</w:t>
      </w:r>
      <w:r>
        <w:rPr>
          <w:rFonts w:ascii="Arial" w:hAnsi="Arial" w:cs="Arial"/>
          <w:sz w:val="24"/>
          <w:szCs w:val="24"/>
        </w:rPr>
        <w:t>.</w:t>
      </w:r>
    </w:p>
    <w:p w14:paraId="147F54B2" w14:textId="77777777" w:rsidR="00020C61" w:rsidRDefault="00020C61" w:rsidP="00020C61">
      <w:pPr>
        <w:pStyle w:val="ListParagraph"/>
        <w:numPr>
          <w:ilvl w:val="2"/>
          <w:numId w:val="40"/>
        </w:numPr>
        <w:tabs>
          <w:tab w:val="right" w:pos="10177"/>
        </w:tabs>
        <w:suppressAutoHyphens/>
        <w:spacing w:line="276" w:lineRule="auto"/>
        <w:ind w:left="1276" w:hanging="425"/>
        <w:outlineLvl w:val="9"/>
        <w:rPr>
          <w:rFonts w:ascii="Arial" w:hAnsi="Arial" w:cs="Arial"/>
          <w:sz w:val="24"/>
          <w:szCs w:val="24"/>
        </w:rPr>
      </w:pPr>
      <w:r>
        <w:rPr>
          <w:rFonts w:ascii="Arial" w:hAnsi="Arial" w:cs="Arial"/>
          <w:sz w:val="24"/>
          <w:szCs w:val="24"/>
        </w:rPr>
        <w:t>Target participants</w:t>
      </w:r>
    </w:p>
    <w:p w14:paraId="73E0F465" w14:textId="77777777" w:rsidR="00020C61" w:rsidRDefault="00020C61" w:rsidP="00020C61">
      <w:pPr>
        <w:pStyle w:val="ListParagraph"/>
        <w:numPr>
          <w:ilvl w:val="3"/>
          <w:numId w:val="40"/>
        </w:numPr>
        <w:tabs>
          <w:tab w:val="right" w:pos="10177"/>
        </w:tabs>
        <w:suppressAutoHyphens/>
        <w:spacing w:line="276" w:lineRule="auto"/>
        <w:ind w:left="1560"/>
        <w:outlineLvl w:val="9"/>
        <w:rPr>
          <w:rFonts w:ascii="Arial" w:hAnsi="Arial" w:cs="Arial"/>
          <w:sz w:val="24"/>
          <w:szCs w:val="24"/>
        </w:rPr>
      </w:pPr>
      <w:r>
        <w:rPr>
          <w:rFonts w:ascii="Arial" w:hAnsi="Arial" w:cs="Arial"/>
          <w:sz w:val="24"/>
          <w:szCs w:val="24"/>
        </w:rPr>
        <w:t>Education, Training and Employment: Private sector employees; public sector employees</w:t>
      </w:r>
    </w:p>
    <w:p w14:paraId="180CCEB0" w14:textId="77777777" w:rsidR="00020C61" w:rsidRDefault="00020C61" w:rsidP="00020C61">
      <w:pPr>
        <w:pStyle w:val="ListParagraph"/>
        <w:numPr>
          <w:ilvl w:val="3"/>
          <w:numId w:val="40"/>
        </w:numPr>
        <w:tabs>
          <w:tab w:val="right" w:pos="10177"/>
        </w:tabs>
        <w:suppressAutoHyphens/>
        <w:spacing w:line="276" w:lineRule="auto"/>
        <w:ind w:left="1560"/>
        <w:outlineLvl w:val="9"/>
        <w:rPr>
          <w:rFonts w:ascii="Arial" w:hAnsi="Arial" w:cs="Arial"/>
          <w:sz w:val="24"/>
          <w:szCs w:val="24"/>
        </w:rPr>
      </w:pPr>
      <w:r>
        <w:rPr>
          <w:rFonts w:ascii="Arial" w:hAnsi="Arial" w:cs="Arial"/>
          <w:sz w:val="24"/>
          <w:szCs w:val="24"/>
        </w:rPr>
        <w:t>Professionals: Healthcare; regulated professions</w:t>
      </w:r>
    </w:p>
    <w:p w14:paraId="3E62037D" w14:textId="77777777" w:rsidR="00020C61" w:rsidRDefault="00020C61" w:rsidP="00020C61">
      <w:pPr>
        <w:pStyle w:val="ListParagraph"/>
        <w:numPr>
          <w:ilvl w:val="2"/>
          <w:numId w:val="40"/>
        </w:numPr>
        <w:tabs>
          <w:tab w:val="right" w:pos="10177"/>
        </w:tabs>
        <w:suppressAutoHyphens/>
        <w:spacing w:line="276" w:lineRule="auto"/>
        <w:outlineLvl w:val="9"/>
        <w:rPr>
          <w:rFonts w:ascii="Arial" w:hAnsi="Arial" w:cs="Arial"/>
          <w:sz w:val="24"/>
          <w:szCs w:val="24"/>
        </w:rPr>
      </w:pPr>
      <w:r>
        <w:rPr>
          <w:rFonts w:ascii="Arial" w:hAnsi="Arial" w:cs="Arial"/>
          <w:sz w:val="24"/>
          <w:szCs w:val="24"/>
        </w:rPr>
        <w:t>Research Location: UK-England</w:t>
      </w:r>
    </w:p>
    <w:p w14:paraId="01323DE9" w14:textId="77777777" w:rsidR="00E550BF" w:rsidRPr="00745617" w:rsidRDefault="00E550BF" w:rsidP="00E550BF">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43AD6F8C" w14:textId="204C1788" w:rsidR="00E550BF" w:rsidRPr="00745617" w:rsidRDefault="00020C61"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Pr>
          <w:rFonts w:ascii="Arial" w:hAnsi="Arial" w:cs="Arial"/>
          <w:sz w:val="24"/>
          <w:szCs w:val="24"/>
        </w:rPr>
        <w:t xml:space="preserve">At tender stage </w:t>
      </w:r>
      <w:r w:rsidR="00D277DC" w:rsidRPr="00745617">
        <w:rPr>
          <w:rFonts w:ascii="Arial" w:hAnsi="Arial" w:cs="Arial"/>
          <w:sz w:val="24"/>
          <w:szCs w:val="24"/>
        </w:rPr>
        <w:t>Suppliers</w:t>
      </w:r>
      <w:r w:rsidR="007A10FB" w:rsidRPr="00745617">
        <w:rPr>
          <w:rFonts w:ascii="Arial" w:hAnsi="Arial" w:cs="Arial"/>
          <w:sz w:val="24"/>
          <w:szCs w:val="24"/>
        </w:rPr>
        <w:t xml:space="preserve"> will </w:t>
      </w:r>
      <w:r w:rsidR="00D277DC" w:rsidRPr="00745617">
        <w:rPr>
          <w:rFonts w:ascii="Arial" w:hAnsi="Arial" w:cs="Arial"/>
          <w:sz w:val="24"/>
          <w:szCs w:val="24"/>
        </w:rPr>
        <w:t>need to demonstrate</w:t>
      </w:r>
      <w:r w:rsidR="007A10FB" w:rsidRPr="00745617">
        <w:rPr>
          <w:rFonts w:ascii="Arial" w:hAnsi="Arial" w:cs="Arial"/>
          <w:sz w:val="24"/>
          <w:szCs w:val="24"/>
        </w:rPr>
        <w:t xml:space="preserve"> </w:t>
      </w:r>
      <w:r w:rsidR="00EA36BE">
        <w:rPr>
          <w:rFonts w:ascii="Arial" w:hAnsi="Arial" w:cs="Arial"/>
          <w:sz w:val="24"/>
          <w:szCs w:val="24"/>
        </w:rPr>
        <w:t xml:space="preserve">knowledge and/or experience on </w:t>
      </w:r>
      <w:r w:rsidR="007A10FB" w:rsidRPr="00745617">
        <w:rPr>
          <w:rFonts w:ascii="Arial" w:hAnsi="Arial" w:cs="Arial"/>
          <w:sz w:val="24"/>
          <w:szCs w:val="24"/>
        </w:rPr>
        <w:t>the following</w:t>
      </w:r>
      <w:r w:rsidR="00AC40C8" w:rsidRPr="00745617">
        <w:rPr>
          <w:rStyle w:val="FootnoteReference"/>
          <w:rFonts w:ascii="Arial" w:hAnsi="Arial" w:cs="Arial"/>
          <w:sz w:val="24"/>
          <w:szCs w:val="24"/>
        </w:rPr>
        <w:footnoteReference w:id="2"/>
      </w:r>
      <w:r w:rsidR="001518B0" w:rsidRPr="00745617">
        <w:rPr>
          <w:rFonts w:ascii="Arial" w:hAnsi="Arial" w:cs="Arial"/>
          <w:sz w:val="24"/>
          <w:szCs w:val="24"/>
        </w:rPr>
        <w:t>:</w:t>
      </w:r>
    </w:p>
    <w:p w14:paraId="7326A5B1" w14:textId="74DA01E1" w:rsidR="00CD33DC" w:rsidRPr="00144E5D" w:rsidRDefault="00EA36BE" w:rsidP="006F59D9">
      <w:pPr>
        <w:pStyle w:val="ListParagraph"/>
        <w:numPr>
          <w:ilvl w:val="0"/>
          <w:numId w:val="41"/>
        </w:numPr>
        <w:contextualSpacing/>
        <w:rPr>
          <w:rFonts w:ascii="Arial" w:hAnsi="Arial" w:cs="Arial"/>
          <w:sz w:val="24"/>
          <w:szCs w:val="24"/>
        </w:rPr>
      </w:pPr>
      <w:r>
        <w:rPr>
          <w:rFonts w:ascii="Arial" w:hAnsi="Arial" w:cs="Arial"/>
          <w:sz w:val="24"/>
          <w:szCs w:val="24"/>
        </w:rPr>
        <w:t>D</w:t>
      </w:r>
      <w:r w:rsidR="0099391A" w:rsidRPr="00144E5D">
        <w:rPr>
          <w:rFonts w:ascii="Arial" w:hAnsi="Arial" w:cs="Arial"/>
          <w:sz w:val="24"/>
          <w:szCs w:val="24"/>
        </w:rPr>
        <w:t>rug and alcohol treatment and recovery system</w:t>
      </w:r>
      <w:r w:rsidR="00257B0A" w:rsidRPr="00144E5D">
        <w:rPr>
          <w:rFonts w:ascii="Arial" w:hAnsi="Arial" w:cs="Arial"/>
          <w:sz w:val="24"/>
          <w:szCs w:val="24"/>
        </w:rPr>
        <w:t xml:space="preserve"> in England and the policy context</w:t>
      </w:r>
      <w:r w:rsidR="00CD33DC" w:rsidRPr="00144E5D">
        <w:rPr>
          <w:rFonts w:ascii="Arial" w:hAnsi="Arial" w:cs="Arial"/>
          <w:sz w:val="24"/>
          <w:szCs w:val="24"/>
        </w:rPr>
        <w:t>.</w:t>
      </w:r>
    </w:p>
    <w:p w14:paraId="2CAF7B1A" w14:textId="475661D9" w:rsidR="00CD33DC" w:rsidRPr="00144E5D" w:rsidRDefault="00EA36BE" w:rsidP="006F59D9">
      <w:pPr>
        <w:pStyle w:val="ListParagraph"/>
        <w:numPr>
          <w:ilvl w:val="0"/>
          <w:numId w:val="41"/>
        </w:numPr>
        <w:contextualSpacing/>
        <w:rPr>
          <w:rFonts w:ascii="Arial" w:hAnsi="Arial" w:cs="Arial"/>
          <w:sz w:val="24"/>
          <w:szCs w:val="24"/>
        </w:rPr>
      </w:pPr>
      <w:r>
        <w:rPr>
          <w:rFonts w:ascii="Arial" w:hAnsi="Arial" w:cs="Arial"/>
          <w:sz w:val="24"/>
          <w:szCs w:val="24"/>
        </w:rPr>
        <w:t>C</w:t>
      </w:r>
      <w:r w:rsidR="00257B0A" w:rsidRPr="00144E5D">
        <w:rPr>
          <w:rFonts w:ascii="Arial" w:hAnsi="Arial" w:cs="Arial"/>
          <w:sz w:val="24"/>
          <w:szCs w:val="24"/>
        </w:rPr>
        <w:t>onducting large</w:t>
      </w:r>
      <w:r w:rsidR="000968DB" w:rsidRPr="00144E5D">
        <w:rPr>
          <w:rFonts w:ascii="Arial" w:hAnsi="Arial" w:cs="Arial"/>
          <w:sz w:val="24"/>
          <w:szCs w:val="24"/>
        </w:rPr>
        <w:t>-scale surveys including the developing and implementation of representative sampling strategies.</w:t>
      </w:r>
    </w:p>
    <w:p w14:paraId="1BA9764F" w14:textId="5D8DEB26" w:rsidR="00247E82" w:rsidRPr="00144E5D" w:rsidRDefault="00C81E5A" w:rsidP="006F59D9">
      <w:pPr>
        <w:pStyle w:val="ListParagraph"/>
        <w:numPr>
          <w:ilvl w:val="0"/>
          <w:numId w:val="41"/>
        </w:numPr>
        <w:contextualSpacing/>
        <w:rPr>
          <w:rFonts w:ascii="Arial" w:hAnsi="Arial" w:cs="Arial"/>
          <w:sz w:val="24"/>
          <w:szCs w:val="24"/>
        </w:rPr>
      </w:pPr>
      <w:r w:rsidRPr="00144E5D">
        <w:rPr>
          <w:rFonts w:ascii="Arial" w:hAnsi="Arial" w:cs="Arial"/>
          <w:sz w:val="24"/>
          <w:szCs w:val="24"/>
        </w:rPr>
        <w:t xml:space="preserve">Good </w:t>
      </w:r>
      <w:r w:rsidR="00803F1A">
        <w:rPr>
          <w:rFonts w:ascii="Arial" w:hAnsi="Arial" w:cs="Arial"/>
          <w:sz w:val="24"/>
          <w:szCs w:val="24"/>
        </w:rPr>
        <w:t>c</w:t>
      </w:r>
      <w:r w:rsidR="00247E82" w:rsidRPr="00144E5D">
        <w:rPr>
          <w:rFonts w:ascii="Arial" w:hAnsi="Arial" w:cs="Arial"/>
          <w:sz w:val="24"/>
          <w:szCs w:val="24"/>
        </w:rPr>
        <w:t>onfidentiality and data protection</w:t>
      </w:r>
      <w:r w:rsidRPr="00144E5D">
        <w:rPr>
          <w:rFonts w:ascii="Arial" w:hAnsi="Arial" w:cs="Arial"/>
          <w:sz w:val="24"/>
          <w:szCs w:val="24"/>
        </w:rPr>
        <w:t xml:space="preserve"> practices</w:t>
      </w:r>
      <w:r w:rsidR="00247E82" w:rsidRPr="00144E5D">
        <w:rPr>
          <w:rFonts w:ascii="Arial" w:hAnsi="Arial" w:cs="Arial"/>
          <w:sz w:val="24"/>
          <w:szCs w:val="24"/>
        </w:rPr>
        <w:t>.</w:t>
      </w:r>
    </w:p>
    <w:p w14:paraId="1E8DD093" w14:textId="451103D7" w:rsidR="00144E5D" w:rsidRPr="00144E5D" w:rsidRDefault="00EA36BE" w:rsidP="006F59D9">
      <w:pPr>
        <w:pStyle w:val="ListParagraph"/>
        <w:numPr>
          <w:ilvl w:val="0"/>
          <w:numId w:val="41"/>
        </w:numPr>
        <w:contextualSpacing/>
        <w:rPr>
          <w:rStyle w:val="normaltextrun"/>
          <w:rFonts w:ascii="Arial" w:hAnsi="Arial" w:cs="Arial"/>
          <w:sz w:val="24"/>
          <w:szCs w:val="24"/>
        </w:rPr>
      </w:pPr>
      <w:r>
        <w:rPr>
          <w:rStyle w:val="normaltextrun"/>
          <w:rFonts w:ascii="Arial" w:eastAsia="Arial" w:hAnsi="Arial" w:cs="Arial"/>
          <w:color w:val="000000" w:themeColor="text1"/>
          <w:sz w:val="24"/>
          <w:szCs w:val="24"/>
        </w:rPr>
        <w:t>G</w:t>
      </w:r>
      <w:r w:rsidR="00144E5D" w:rsidRPr="00144E5D">
        <w:rPr>
          <w:rStyle w:val="normaltextrun"/>
          <w:rFonts w:ascii="Arial" w:eastAsia="Arial" w:hAnsi="Arial" w:cs="Arial"/>
          <w:color w:val="000000" w:themeColor="text1"/>
          <w:sz w:val="24"/>
          <w:szCs w:val="24"/>
        </w:rPr>
        <w:t xml:space="preserve">ood quality assurance and quality control procedures </w:t>
      </w:r>
      <w:r w:rsidR="00144E5D" w:rsidRPr="00144E5D">
        <w:rPr>
          <w:rStyle w:val="normaltextrun"/>
          <w:rFonts w:ascii="Arial" w:eastAsia="Arial" w:hAnsi="Arial" w:cs="Arial"/>
          <w:color w:val="000000"/>
          <w:sz w:val="24"/>
          <w:szCs w:val="24"/>
          <w:shd w:val="clear" w:color="auto" w:fill="FFFFFF"/>
        </w:rPr>
        <w:t xml:space="preserve">throughout all stages of the </w:t>
      </w:r>
      <w:r w:rsidR="00803F1A">
        <w:rPr>
          <w:rStyle w:val="normaltextrun"/>
          <w:rFonts w:ascii="Arial" w:eastAsia="Arial" w:hAnsi="Arial" w:cs="Arial"/>
          <w:color w:val="000000"/>
          <w:sz w:val="24"/>
          <w:szCs w:val="24"/>
          <w:shd w:val="clear" w:color="auto" w:fill="FFFFFF"/>
        </w:rPr>
        <w:t>research project</w:t>
      </w:r>
      <w:r w:rsidR="00144E5D">
        <w:rPr>
          <w:rStyle w:val="normaltextrun"/>
          <w:rFonts w:ascii="Arial" w:eastAsia="Arial" w:hAnsi="Arial" w:cs="Arial"/>
          <w:color w:val="000000"/>
          <w:sz w:val="24"/>
          <w:szCs w:val="24"/>
          <w:shd w:val="clear" w:color="auto" w:fill="FFFFFF"/>
        </w:rPr>
        <w:t>.</w:t>
      </w:r>
    </w:p>
    <w:p w14:paraId="3D03432E" w14:textId="6B6E2949" w:rsidR="00616C6A" w:rsidRPr="00E84DD6" w:rsidRDefault="00E84DD6" w:rsidP="00E84DD6">
      <w:pPr>
        <w:pStyle w:val="ListParagraph"/>
        <w:numPr>
          <w:ilvl w:val="0"/>
          <w:numId w:val="41"/>
        </w:numPr>
        <w:contextualSpacing/>
        <w:rPr>
          <w:rFonts w:ascii="Arial" w:hAnsi="Arial" w:cs="Arial"/>
          <w:sz w:val="24"/>
          <w:szCs w:val="24"/>
        </w:rPr>
      </w:pPr>
      <w:r>
        <w:rPr>
          <w:rFonts w:ascii="Arial" w:hAnsi="Arial" w:cs="Arial"/>
          <w:sz w:val="24"/>
          <w:szCs w:val="24"/>
        </w:rPr>
        <w:t>S</w:t>
      </w:r>
      <w:r w:rsidR="00194DA2" w:rsidRPr="00E84DD6">
        <w:rPr>
          <w:rFonts w:ascii="Arial" w:hAnsi="Arial" w:cs="Arial"/>
          <w:sz w:val="24"/>
          <w:szCs w:val="24"/>
        </w:rPr>
        <w:t>tatistical analyses of survey data</w:t>
      </w:r>
    </w:p>
    <w:p w14:paraId="585DCE2A" w14:textId="29D4D897" w:rsidR="00CD33DC" w:rsidRPr="00616C6A" w:rsidRDefault="0084013B" w:rsidP="00616C6A">
      <w:pPr>
        <w:pStyle w:val="ListParagraph"/>
        <w:numPr>
          <w:ilvl w:val="0"/>
          <w:numId w:val="41"/>
        </w:numPr>
        <w:contextualSpacing/>
        <w:rPr>
          <w:rFonts w:ascii="Arial" w:hAnsi="Arial" w:cs="Arial"/>
          <w:sz w:val="24"/>
          <w:szCs w:val="24"/>
        </w:rPr>
      </w:pPr>
      <w:r>
        <w:rPr>
          <w:rFonts w:ascii="Arial" w:hAnsi="Arial" w:cs="Arial"/>
          <w:sz w:val="24"/>
          <w:szCs w:val="24"/>
        </w:rPr>
        <w:t>Report writing, engagement for review and preparation for publication.</w:t>
      </w:r>
    </w:p>
    <w:p w14:paraId="0BFA8316" w14:textId="21BAF674" w:rsidR="00592C5B" w:rsidRDefault="00592C5B" w:rsidP="0084013B">
      <w:pPr>
        <w:pStyle w:val="ListParagraph"/>
        <w:numPr>
          <w:ilvl w:val="0"/>
          <w:numId w:val="0"/>
        </w:numPr>
        <w:adjustRightInd/>
        <w:ind w:left="1211"/>
        <w:contextualSpacing/>
        <w:jc w:val="left"/>
        <w:outlineLvl w:val="9"/>
        <w:rPr>
          <w:rFonts w:hint="eastAsia"/>
        </w:rPr>
      </w:pPr>
    </w:p>
    <w:p w14:paraId="01B16415" w14:textId="66D496A1" w:rsidR="001B265D" w:rsidRPr="0025118E" w:rsidRDefault="00D47327"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lastRenderedPageBreak/>
        <w:t>market consultation-questionnaire return</w:t>
      </w:r>
      <w:bookmarkStart w:id="15" w:name="_Toc132098360"/>
      <w:bookmarkStart w:id="16" w:name="_Toc132106018"/>
      <w:bookmarkStart w:id="17" w:name="_Toc132106040"/>
      <w:bookmarkStart w:id="18" w:name="_Toc132106059"/>
      <w:bookmarkEnd w:id="15"/>
      <w:bookmarkEnd w:id="16"/>
      <w:bookmarkEnd w:id="17"/>
      <w:bookmarkEnd w:id="18"/>
    </w:p>
    <w:p w14:paraId="139A5244" w14:textId="3B31FFC9" w:rsidR="00070FB4" w:rsidRPr="0025118E" w:rsidRDefault="000952E7" w:rsidP="00EB1746">
      <w:pPr>
        <w:pStyle w:val="GSimpleNumber3"/>
        <w:ind w:left="567"/>
        <w:jc w:val="both"/>
        <w:rPr>
          <w:rFonts w:cs="Arial"/>
          <w:sz w:val="24"/>
          <w:szCs w:val="24"/>
        </w:rPr>
      </w:pPr>
      <w:r w:rsidRPr="0025118E">
        <w:rPr>
          <w:rFonts w:cs="Arial"/>
          <w:sz w:val="24"/>
          <w:szCs w:val="24"/>
        </w:rPr>
        <w:t>This questionnaire forms part of the market engagement activity to support th</w:t>
      </w:r>
      <w:r w:rsidR="00CD33DC">
        <w:rPr>
          <w:rFonts w:cs="Arial"/>
          <w:sz w:val="24"/>
          <w:szCs w:val="24"/>
        </w:rPr>
        <w:t>is</w:t>
      </w:r>
      <w:r w:rsidRPr="0025118E">
        <w:rPr>
          <w:rFonts w:cs="Arial"/>
          <w:sz w:val="24"/>
          <w:szCs w:val="24"/>
        </w:rPr>
        <w:t xml:space="preserve"> procurement </w:t>
      </w:r>
    </w:p>
    <w:p w14:paraId="16A94237" w14:textId="5533B193" w:rsidR="000952E7" w:rsidRPr="0025118E" w:rsidRDefault="000952E7" w:rsidP="00EB1746">
      <w:pPr>
        <w:pStyle w:val="GSimpleNumber3"/>
        <w:ind w:left="567"/>
        <w:jc w:val="both"/>
        <w:rPr>
          <w:rFonts w:cs="Arial"/>
          <w:sz w:val="24"/>
          <w:szCs w:val="24"/>
        </w:rPr>
      </w:pPr>
      <w:r w:rsidRPr="0025118E">
        <w:rPr>
          <w:rFonts w:cs="Arial"/>
          <w:bCs/>
          <w:spacing w:val="-2"/>
          <w:sz w:val="24"/>
          <w:szCs w:val="24"/>
        </w:rPr>
        <w:t xml:space="preserve">The purpose of this questionnaire is to </w:t>
      </w:r>
      <w:r w:rsidRPr="0025118E">
        <w:rPr>
          <w:rFonts w:cs="Arial"/>
          <w:spacing w:val="-2"/>
          <w:sz w:val="24"/>
          <w:szCs w:val="24"/>
        </w:rPr>
        <w:t xml:space="preserve">explore the market reaction to the proposed </w:t>
      </w:r>
      <w:r w:rsidR="00C9159B" w:rsidRPr="0025118E">
        <w:rPr>
          <w:rFonts w:cs="Arial"/>
          <w:spacing w:val="-3"/>
          <w:sz w:val="24"/>
          <w:szCs w:val="24"/>
        </w:rPr>
        <w:t>service</w:t>
      </w:r>
      <w:r w:rsidRPr="0025118E">
        <w:rPr>
          <w:rFonts w:cs="Arial"/>
          <w:spacing w:val="-3"/>
          <w:sz w:val="24"/>
          <w:szCs w:val="24"/>
        </w:rPr>
        <w:t xml:space="preserve">.  </w:t>
      </w:r>
      <w:r w:rsidRPr="0025118E">
        <w:rPr>
          <w:rFonts w:cs="Arial"/>
          <w:spacing w:val="-2"/>
          <w:sz w:val="24"/>
          <w:szCs w:val="24"/>
        </w:rPr>
        <w:t xml:space="preserve">We hope to identify critical success factors and potential barriers </w:t>
      </w:r>
      <w:proofErr w:type="gramStart"/>
      <w:r w:rsidRPr="0025118E">
        <w:rPr>
          <w:rFonts w:cs="Arial"/>
          <w:spacing w:val="-2"/>
          <w:sz w:val="24"/>
          <w:szCs w:val="24"/>
        </w:rPr>
        <w:t>in order to</w:t>
      </w:r>
      <w:proofErr w:type="gramEnd"/>
      <w:r w:rsidRPr="0025118E">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25118E" w:rsidRDefault="000952E7" w:rsidP="00632DBB">
      <w:pPr>
        <w:pStyle w:val="GSimpleNumber3"/>
        <w:ind w:left="567"/>
        <w:jc w:val="both"/>
        <w:rPr>
          <w:rFonts w:cs="Arial"/>
          <w:sz w:val="24"/>
          <w:szCs w:val="24"/>
        </w:rPr>
      </w:pPr>
      <w:r w:rsidRPr="0025118E">
        <w:rPr>
          <w:rFonts w:cs="Arial"/>
          <w:bCs/>
          <w:spacing w:val="-2"/>
          <w:sz w:val="24"/>
          <w:szCs w:val="24"/>
        </w:rPr>
        <w:t xml:space="preserve">Participation in this Market Consultation is voluntary.  It is not required to provide an answer to every question if </w:t>
      </w:r>
      <w:proofErr w:type="gramStart"/>
      <w:r w:rsidRPr="0025118E">
        <w:rPr>
          <w:rFonts w:cs="Arial"/>
          <w:bCs/>
          <w:spacing w:val="-2"/>
          <w:sz w:val="24"/>
          <w:szCs w:val="24"/>
        </w:rPr>
        <w:t>particular questions</w:t>
      </w:r>
      <w:proofErr w:type="gramEnd"/>
      <w:r w:rsidRPr="0025118E">
        <w:rPr>
          <w:rFonts w:cs="Arial"/>
          <w:bCs/>
          <w:spacing w:val="-2"/>
          <w:sz w:val="24"/>
          <w:szCs w:val="24"/>
        </w:rPr>
        <w:t xml:space="preserve"> are not relevant.</w:t>
      </w:r>
    </w:p>
    <w:p w14:paraId="2D96D6DB" w14:textId="1F384114" w:rsidR="00FF7F18" w:rsidRPr="00FF7F18" w:rsidRDefault="000952E7" w:rsidP="0010551A">
      <w:pPr>
        <w:pStyle w:val="GSimpleNumber3"/>
        <w:ind w:left="567"/>
        <w:jc w:val="both"/>
        <w:rPr>
          <w:rFonts w:cs="Arial"/>
          <w:sz w:val="24"/>
          <w:szCs w:val="24"/>
        </w:rPr>
      </w:pPr>
      <w:r w:rsidRPr="00FF7F18">
        <w:rPr>
          <w:rFonts w:cs="Arial"/>
          <w:bCs/>
          <w:spacing w:val="-2"/>
          <w:sz w:val="24"/>
          <w:szCs w:val="24"/>
        </w:rPr>
        <w:t xml:space="preserve">The </w:t>
      </w:r>
      <w:r w:rsidRPr="00FF7F18">
        <w:rPr>
          <w:rFonts w:cs="Arial"/>
          <w:spacing w:val="-2"/>
          <w:sz w:val="24"/>
          <w:szCs w:val="24"/>
        </w:rPr>
        <w:t>Department</w:t>
      </w:r>
      <w:r w:rsidRPr="00FF7F18">
        <w:rPr>
          <w:rFonts w:cs="Arial"/>
          <w:bCs/>
          <w:spacing w:val="-2"/>
          <w:sz w:val="24"/>
          <w:szCs w:val="24"/>
        </w:rPr>
        <w:t xml:space="preserve"> wishes to encourage participation at this stage </w:t>
      </w:r>
      <w:proofErr w:type="gramStart"/>
      <w:r w:rsidRPr="00FF7F18">
        <w:rPr>
          <w:rFonts w:cs="Arial"/>
          <w:bCs/>
          <w:spacing w:val="-2"/>
          <w:sz w:val="24"/>
          <w:szCs w:val="24"/>
        </w:rPr>
        <w:t>in order to</w:t>
      </w:r>
      <w:proofErr w:type="gramEnd"/>
      <w:r w:rsidRPr="00FF7F18">
        <w:rPr>
          <w:rFonts w:cs="Arial"/>
          <w:bCs/>
          <w:spacing w:val="-2"/>
          <w:sz w:val="24"/>
          <w:szCs w:val="24"/>
        </w:rPr>
        <w:t xml:space="preserve"> ensure a wide number of responses.  The market engagement processes described above do not form part of the formal procurement process. </w:t>
      </w:r>
      <w:r w:rsidR="00FF7F18" w:rsidRPr="0025118E">
        <w:rPr>
          <w:rFonts w:cs="Arial"/>
          <w:bCs/>
          <w:spacing w:val="-2"/>
          <w:sz w:val="24"/>
          <w:szCs w:val="24"/>
        </w:rPr>
        <w:t>When the formal procurement process commences any supplier</w:t>
      </w:r>
      <w:r w:rsidR="00870B53">
        <w:rPr>
          <w:rFonts w:cs="Arial"/>
          <w:bCs/>
          <w:spacing w:val="-2"/>
          <w:sz w:val="24"/>
          <w:szCs w:val="24"/>
        </w:rPr>
        <w:t xml:space="preserve"> listed under the filters mention in section </w:t>
      </w:r>
      <w:r w:rsidR="008C2F31">
        <w:rPr>
          <w:rFonts w:cs="Arial"/>
          <w:bCs/>
          <w:spacing w:val="-2"/>
          <w:sz w:val="24"/>
          <w:szCs w:val="24"/>
        </w:rPr>
        <w:t>1.4</w:t>
      </w:r>
      <w:r w:rsidR="00870B53">
        <w:rPr>
          <w:rFonts w:cs="Arial"/>
          <w:bCs/>
          <w:spacing w:val="-2"/>
          <w:sz w:val="24"/>
          <w:szCs w:val="24"/>
        </w:rPr>
        <w:t xml:space="preserve"> will be invited and if </w:t>
      </w:r>
      <w:r w:rsidR="00FF7F18" w:rsidRPr="0025118E">
        <w:rPr>
          <w:rFonts w:cs="Arial"/>
          <w:bCs/>
          <w:spacing w:val="-2"/>
          <w:sz w:val="24"/>
          <w:szCs w:val="24"/>
        </w:rPr>
        <w:t xml:space="preserve">interested </w:t>
      </w:r>
      <w:r w:rsidR="0085233A">
        <w:rPr>
          <w:rFonts w:cs="Arial"/>
          <w:bCs/>
          <w:spacing w:val="-2"/>
          <w:sz w:val="24"/>
          <w:szCs w:val="24"/>
        </w:rPr>
        <w:t xml:space="preserve">you </w:t>
      </w:r>
      <w:r w:rsidR="00FF7F18" w:rsidRPr="0025118E">
        <w:rPr>
          <w:rFonts w:cs="Arial"/>
          <w:bCs/>
          <w:spacing w:val="-2"/>
          <w:sz w:val="24"/>
          <w:szCs w:val="24"/>
        </w:rPr>
        <w:t xml:space="preserve">will need to </w:t>
      </w:r>
      <w:r w:rsidR="00A01A8A">
        <w:rPr>
          <w:rFonts w:cs="Arial"/>
          <w:bCs/>
          <w:spacing w:val="-2"/>
          <w:sz w:val="24"/>
          <w:szCs w:val="24"/>
        </w:rPr>
        <w:t>submit a tender</w:t>
      </w:r>
      <w:r w:rsidR="00FF7F18" w:rsidRPr="0025118E">
        <w:rPr>
          <w:rFonts w:cs="Arial"/>
          <w:bCs/>
          <w:spacing w:val="-2"/>
          <w:sz w:val="24"/>
          <w:szCs w:val="24"/>
        </w:rPr>
        <w:t>.</w:t>
      </w:r>
    </w:p>
    <w:p w14:paraId="2458ED77" w14:textId="29666586" w:rsidR="000952E7" w:rsidRPr="007F4864" w:rsidRDefault="000952E7" w:rsidP="0010551A">
      <w:pPr>
        <w:pStyle w:val="GSimpleNumber3"/>
        <w:ind w:left="567"/>
        <w:jc w:val="both"/>
        <w:rPr>
          <w:rFonts w:cs="Arial"/>
          <w:sz w:val="24"/>
          <w:szCs w:val="24"/>
        </w:rPr>
      </w:pPr>
      <w:r w:rsidRPr="007F4864">
        <w:rPr>
          <w:rFonts w:cs="Arial"/>
          <w:spacing w:val="-2"/>
          <w:sz w:val="24"/>
          <w:szCs w:val="24"/>
        </w:rPr>
        <w:t xml:space="preserve">The completed questionnaire should be returned via </w:t>
      </w:r>
      <w:r w:rsidR="00CD5FEF" w:rsidRPr="007F4864">
        <w:rPr>
          <w:rFonts w:cs="Arial"/>
          <w:spacing w:val="-2"/>
          <w:sz w:val="24"/>
          <w:szCs w:val="24"/>
        </w:rPr>
        <w:t xml:space="preserve">email </w:t>
      </w:r>
      <w:hyperlink r:id="rId17" w:history="1">
        <w:r w:rsidR="00CD5FEF" w:rsidRPr="007F4864">
          <w:rPr>
            <w:rStyle w:val="Hyperlink"/>
            <w:rFonts w:cs="Arial"/>
            <w:spacing w:val="-2"/>
            <w:sz w:val="24"/>
            <w:szCs w:val="24"/>
          </w:rPr>
          <w:t>ccsinbox@dhsc.gov.uk</w:t>
        </w:r>
      </w:hyperlink>
      <w:r w:rsidR="00CD5FEF" w:rsidRPr="007F4864">
        <w:rPr>
          <w:rFonts w:cs="Arial"/>
          <w:spacing w:val="-2"/>
          <w:sz w:val="24"/>
          <w:szCs w:val="24"/>
        </w:rPr>
        <w:t xml:space="preserve"> quoting ‘</w:t>
      </w:r>
      <w:r w:rsidR="007F4864" w:rsidRPr="007F4864">
        <w:rPr>
          <w:rFonts w:cs="Arial"/>
          <w:b/>
          <w:bCs/>
          <w:sz w:val="24"/>
          <w:szCs w:val="24"/>
        </w:rPr>
        <w:t>DAA Treatment Services</w:t>
      </w:r>
      <w:r w:rsidR="00CD5FEF" w:rsidRPr="007F4864">
        <w:rPr>
          <w:rFonts w:cs="Arial"/>
          <w:spacing w:val="-2"/>
          <w:sz w:val="24"/>
          <w:szCs w:val="24"/>
        </w:rPr>
        <w:t xml:space="preserve">’ </w:t>
      </w:r>
      <w:r w:rsidRPr="007F4864">
        <w:rPr>
          <w:rFonts w:cs="Arial"/>
          <w:spacing w:val="-2"/>
          <w:sz w:val="24"/>
          <w:szCs w:val="24"/>
        </w:rPr>
        <w:t>no later than</w:t>
      </w:r>
      <w:r w:rsidRPr="007F4864">
        <w:rPr>
          <w:rFonts w:cs="Arial"/>
          <w:b/>
          <w:spacing w:val="-2"/>
          <w:sz w:val="24"/>
          <w:szCs w:val="24"/>
        </w:rPr>
        <w:t xml:space="preserve"> </w:t>
      </w:r>
      <w:r w:rsidR="006649C4" w:rsidRPr="007F4864">
        <w:rPr>
          <w:rFonts w:cs="Arial"/>
          <w:b/>
          <w:spacing w:val="-2"/>
          <w:sz w:val="24"/>
          <w:szCs w:val="24"/>
        </w:rPr>
        <w:t>21</w:t>
      </w:r>
      <w:r w:rsidR="006649C4" w:rsidRPr="007F4864">
        <w:rPr>
          <w:rFonts w:cs="Arial"/>
          <w:b/>
          <w:spacing w:val="-2"/>
          <w:sz w:val="24"/>
          <w:szCs w:val="24"/>
          <w:vertAlign w:val="superscript"/>
        </w:rPr>
        <w:t>st</w:t>
      </w:r>
      <w:r w:rsidR="006649C4" w:rsidRPr="007F4864">
        <w:rPr>
          <w:rFonts w:cs="Arial"/>
          <w:b/>
          <w:spacing w:val="-2"/>
          <w:sz w:val="24"/>
          <w:szCs w:val="24"/>
        </w:rPr>
        <w:t xml:space="preserve"> June </w:t>
      </w:r>
      <w:r w:rsidR="002A6D52" w:rsidRPr="007F4864">
        <w:rPr>
          <w:rFonts w:cs="Arial"/>
          <w:b/>
          <w:spacing w:val="-2"/>
          <w:sz w:val="24"/>
          <w:szCs w:val="24"/>
        </w:rPr>
        <w:t>2023</w:t>
      </w:r>
      <w:r w:rsidR="005E5504" w:rsidRPr="007F4864">
        <w:rPr>
          <w:rFonts w:cs="Arial"/>
          <w:b/>
          <w:spacing w:val="-2"/>
          <w:sz w:val="24"/>
          <w:szCs w:val="24"/>
        </w:rPr>
        <w:t>, 5pm</w:t>
      </w:r>
    </w:p>
    <w:p w14:paraId="09CA8AEE" w14:textId="78322250"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25118E">
        <w:rPr>
          <w:rFonts w:cs="Arial"/>
          <w:spacing w:val="-2"/>
          <w:sz w:val="24"/>
          <w:szCs w:val="24"/>
        </w:rPr>
        <w:t>as a result of</w:t>
      </w:r>
      <w:proofErr w:type="gramEnd"/>
      <w:r w:rsidRPr="0025118E">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5118E" w:rsidRDefault="000952E7" w:rsidP="00632DBB">
      <w:pPr>
        <w:pStyle w:val="GSimpleNumber3"/>
        <w:ind w:left="567"/>
        <w:jc w:val="both"/>
        <w:rPr>
          <w:rFonts w:cs="Arial"/>
          <w:sz w:val="24"/>
          <w:szCs w:val="24"/>
        </w:rPr>
      </w:pPr>
      <w:r w:rsidRPr="0025118E">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5118E">
        <w:rPr>
          <w:rFonts w:cs="Arial"/>
          <w:spacing w:val="-2"/>
          <w:sz w:val="24"/>
          <w:szCs w:val="24"/>
        </w:rPr>
        <w:t>is considered to be</w:t>
      </w:r>
      <w:proofErr w:type="gramEnd"/>
      <w:r w:rsidRPr="0025118E">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5118E" w:rsidRDefault="000952E7" w:rsidP="00632DBB">
      <w:pPr>
        <w:pStyle w:val="GSimpleNumber3"/>
        <w:ind w:left="567"/>
        <w:jc w:val="both"/>
        <w:rPr>
          <w:rFonts w:cs="Arial"/>
          <w:sz w:val="24"/>
          <w:szCs w:val="24"/>
        </w:rPr>
      </w:pPr>
      <w:r w:rsidRPr="0025118E">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lastRenderedPageBreak/>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8C2F31" w:rsidRDefault="000952E7" w:rsidP="00632DBB">
      <w:pPr>
        <w:pStyle w:val="GSimpleNumber3"/>
        <w:ind w:left="567"/>
        <w:jc w:val="both"/>
        <w:rPr>
          <w:rFonts w:cs="Arial"/>
          <w:sz w:val="24"/>
          <w:szCs w:val="24"/>
        </w:rPr>
      </w:pPr>
      <w:r w:rsidRPr="008C2F31">
        <w:rPr>
          <w:rFonts w:cs="Arial"/>
          <w:spacing w:val="-2"/>
          <w:sz w:val="24"/>
          <w:szCs w:val="24"/>
        </w:rPr>
        <w:t>The decision as to which information will be disclosed is reserved to the Department notwithstanding any consultation with you.</w:t>
      </w:r>
    </w:p>
    <w:p w14:paraId="58CA0152" w14:textId="77777777" w:rsidR="000952E7" w:rsidRPr="008C2F31" w:rsidRDefault="000952E7" w:rsidP="00632DBB">
      <w:pPr>
        <w:pStyle w:val="GSimpleNumber3"/>
        <w:ind w:left="567"/>
        <w:jc w:val="both"/>
        <w:rPr>
          <w:rFonts w:cs="Arial"/>
          <w:sz w:val="24"/>
          <w:szCs w:val="24"/>
        </w:rPr>
      </w:pPr>
      <w:r w:rsidRPr="008C2F31">
        <w:rPr>
          <w:rFonts w:cs="Arial"/>
          <w:spacing w:val="-2"/>
          <w:sz w:val="24"/>
          <w:szCs w:val="24"/>
        </w:rPr>
        <w:t xml:space="preserve">Whilst the Department expects to proceed to procurement in due course, there is no obligation to do so </w:t>
      </w:r>
      <w:proofErr w:type="gramStart"/>
      <w:r w:rsidRPr="008C2F31">
        <w:rPr>
          <w:rFonts w:cs="Arial"/>
          <w:spacing w:val="-2"/>
          <w:sz w:val="24"/>
          <w:szCs w:val="24"/>
        </w:rPr>
        <w:t>as a consequence of</w:t>
      </w:r>
      <w:proofErr w:type="gramEnd"/>
      <w:r w:rsidRPr="008C2F31">
        <w:rPr>
          <w:rFonts w:cs="Arial"/>
          <w:spacing w:val="-2"/>
          <w:sz w:val="24"/>
          <w:szCs w:val="24"/>
        </w:rPr>
        <w:t xml:space="preserve"> this early market engagement activity.</w:t>
      </w:r>
    </w:p>
    <w:p w14:paraId="5033F904" w14:textId="77777777" w:rsidR="00CD5FEF" w:rsidRPr="008C2F31" w:rsidRDefault="000952E7" w:rsidP="00CD5FEF">
      <w:pPr>
        <w:pStyle w:val="GSimpleNumber3"/>
        <w:ind w:left="567"/>
        <w:jc w:val="both"/>
        <w:rPr>
          <w:rFonts w:cs="Arial"/>
          <w:sz w:val="24"/>
          <w:szCs w:val="24"/>
        </w:rPr>
      </w:pPr>
      <w:r w:rsidRPr="008C2F31">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77777777" w:rsidR="00CD5FEF" w:rsidRPr="008C2F31" w:rsidRDefault="00CD5FEF" w:rsidP="00CD5FEF">
      <w:pPr>
        <w:pStyle w:val="GSimpleNumber3"/>
        <w:ind w:left="567"/>
        <w:jc w:val="both"/>
        <w:rPr>
          <w:rFonts w:cs="Arial"/>
          <w:sz w:val="24"/>
          <w:szCs w:val="24"/>
        </w:rPr>
      </w:pPr>
      <w:r w:rsidRPr="008C2F31">
        <w:rPr>
          <w:rFonts w:eastAsia="STZhongsong" w:cs="Arial"/>
          <w:sz w:val="24"/>
          <w:szCs w:val="24"/>
          <w:lang w:eastAsia="zh-CN"/>
        </w:rPr>
        <w:t>The Department of Health and Social Care (The Department) will make the final decision on the content of the Invitation to Tender documentation having considered feedback.</w:t>
      </w:r>
    </w:p>
    <w:p w14:paraId="39AA0E79" w14:textId="77777777" w:rsidR="00CD5FEF" w:rsidRPr="008C2F31" w:rsidRDefault="00CD5FEF" w:rsidP="00CD5FEF">
      <w:pPr>
        <w:pStyle w:val="GSimpleNumber3"/>
        <w:ind w:left="567"/>
        <w:jc w:val="both"/>
        <w:rPr>
          <w:rFonts w:cs="Arial"/>
          <w:sz w:val="24"/>
          <w:szCs w:val="24"/>
        </w:rPr>
      </w:pPr>
      <w:r w:rsidRPr="008C2F31">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087B4E91" w14:textId="77777777" w:rsidR="00CD5FEF" w:rsidRPr="008C2F31" w:rsidRDefault="00CD5FEF" w:rsidP="00CD5FEF">
      <w:pPr>
        <w:pStyle w:val="GSimpleNumber3"/>
        <w:ind w:left="567"/>
        <w:jc w:val="both"/>
        <w:rPr>
          <w:rFonts w:cs="Arial"/>
          <w:sz w:val="24"/>
          <w:szCs w:val="24"/>
        </w:rPr>
      </w:pPr>
      <w:r w:rsidRPr="008C2F31">
        <w:rPr>
          <w:rFonts w:eastAsia="STZhongsong" w:cs="Arial"/>
          <w:sz w:val="24"/>
          <w:szCs w:val="24"/>
          <w:lang w:eastAsia="zh-CN"/>
        </w:rPr>
        <w:t>The ITT will include the final specification, pricing schedule, evaluation criteria and terms and conditions.  TUPE may also apply to this contract and this information will only be released after the tenderer has signed a confidentiality agreement.</w:t>
      </w:r>
    </w:p>
    <w:p w14:paraId="78C46E8E" w14:textId="7BBFE48A" w:rsidR="00E517C4" w:rsidRPr="008C2F31" w:rsidRDefault="00CD5FEF" w:rsidP="008C2F31">
      <w:pPr>
        <w:pStyle w:val="GSimpleNumber3"/>
        <w:ind w:left="567"/>
        <w:jc w:val="both"/>
        <w:rPr>
          <w:rFonts w:cs="Arial"/>
          <w:sz w:val="24"/>
          <w:szCs w:val="24"/>
        </w:rPr>
      </w:pPr>
      <w:r w:rsidRPr="008C2F31">
        <w:rPr>
          <w:rFonts w:eastAsia="STZhongsong" w:cs="Arial"/>
          <w:sz w:val="24"/>
          <w:szCs w:val="24"/>
          <w:lang w:eastAsia="zh-CN"/>
        </w:rPr>
        <w:t>The ITT process will include the</w:t>
      </w:r>
      <w:r w:rsidR="008C2F31" w:rsidRPr="008C2F31">
        <w:rPr>
          <w:rFonts w:eastAsia="STZhongsong" w:cs="Arial"/>
          <w:sz w:val="24"/>
          <w:szCs w:val="24"/>
          <w:lang w:eastAsia="zh-CN"/>
        </w:rPr>
        <w:t xml:space="preserve"> invitation of the listed suppliers who they will have access to the </w:t>
      </w:r>
      <w:r w:rsidR="00E517C4" w:rsidRPr="008C2F31">
        <w:rPr>
          <w:sz w:val="24"/>
          <w:szCs w:val="24"/>
        </w:rPr>
        <w:t>ITT documents</w:t>
      </w:r>
      <w:r w:rsidR="008C2F31" w:rsidRPr="008C2F31">
        <w:rPr>
          <w:sz w:val="24"/>
          <w:szCs w:val="24"/>
        </w:rPr>
        <w:t xml:space="preserve"> via </w:t>
      </w:r>
      <w:proofErr w:type="spellStart"/>
      <w:r w:rsidR="008C2F31" w:rsidRPr="008C2F31">
        <w:rPr>
          <w:sz w:val="24"/>
          <w:szCs w:val="24"/>
        </w:rPr>
        <w:t>Atamis</w:t>
      </w:r>
      <w:proofErr w:type="spellEnd"/>
      <w:r w:rsidR="008C2F31" w:rsidRPr="008C2F31">
        <w:rPr>
          <w:sz w:val="24"/>
          <w:szCs w:val="24"/>
        </w:rPr>
        <w:t xml:space="preserve"> System.</w:t>
      </w:r>
      <w:r w:rsidR="004906FB">
        <w:rPr>
          <w:sz w:val="24"/>
          <w:szCs w:val="24"/>
        </w:rPr>
        <w:t xml:space="preserve"> </w:t>
      </w:r>
    </w:p>
    <w:p w14:paraId="0EA0096E" w14:textId="77777777" w:rsidR="00E517C4" w:rsidRPr="0025118E" w:rsidRDefault="00E517C4" w:rsidP="00E517C4">
      <w:pPr>
        <w:pStyle w:val="GSimpleNumber3"/>
        <w:numPr>
          <w:ilvl w:val="0"/>
          <w:numId w:val="0"/>
        </w:numPr>
        <w:ind w:left="1701" w:hanging="567"/>
        <w:jc w:val="both"/>
        <w:rPr>
          <w:rFonts w:cs="Arial"/>
          <w:sz w:val="24"/>
          <w:szCs w:val="24"/>
        </w:rPr>
      </w:pPr>
    </w:p>
    <w:p w14:paraId="0B89687E" w14:textId="77777777" w:rsidR="00CD5FEF" w:rsidRPr="0025118E" w:rsidRDefault="00CD5FEF" w:rsidP="00CD5FEF">
      <w:pPr>
        <w:pStyle w:val="GSimpleNumber3"/>
        <w:numPr>
          <w:ilvl w:val="0"/>
          <w:numId w:val="0"/>
        </w:numPr>
        <w:ind w:left="567"/>
        <w:jc w:val="both"/>
        <w:rPr>
          <w:rFonts w:cs="Arial"/>
          <w:sz w:val="24"/>
          <w:szCs w:val="24"/>
        </w:rPr>
      </w:pPr>
    </w:p>
    <w:p w14:paraId="43D663AD" w14:textId="77777777" w:rsidR="00267135" w:rsidRPr="0025118E" w:rsidRDefault="00267135" w:rsidP="005C3738">
      <w:pPr>
        <w:pStyle w:val="HTMLPreformatted"/>
        <w:rPr>
          <w:rFonts w:ascii="Arial" w:hAnsi="Arial" w:cs="Arial"/>
          <w:color w:val="000000" w:themeColor="text1"/>
          <w:sz w:val="24"/>
          <w:szCs w:val="24"/>
        </w:rPr>
      </w:pPr>
    </w:p>
    <w:p w14:paraId="36456CDE"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Regards,</w:t>
      </w:r>
    </w:p>
    <w:p w14:paraId="206E467C"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4192C19D"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361A7136"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Corporate and Clinical Services, Commercial Lifecycle</w:t>
      </w:r>
    </w:p>
    <w:p w14:paraId="2F7601E7" w14:textId="77777777" w:rsidR="00CD5FEF" w:rsidRPr="0025118E" w:rsidRDefault="00CD5FEF" w:rsidP="00CD5FEF">
      <w:pPr>
        <w:spacing w:line="252" w:lineRule="auto"/>
        <w:rPr>
          <w:rFonts w:ascii="Arial" w:hAnsi="Arial" w:cs="Arial"/>
          <w:b/>
          <w:bCs/>
          <w:sz w:val="24"/>
          <w:szCs w:val="24"/>
          <w:lang w:eastAsia="en-US"/>
        </w:rPr>
      </w:pPr>
      <w:r w:rsidRPr="0025118E">
        <w:rPr>
          <w:rFonts w:ascii="Arial" w:hAnsi="Arial" w:cs="Arial"/>
          <w:b/>
          <w:bCs/>
          <w:sz w:val="24"/>
          <w:szCs w:val="24"/>
        </w:rPr>
        <w:t>Commercial Directorate, Department of Health &amp; Social Care</w:t>
      </w:r>
    </w:p>
    <w:p w14:paraId="5D33DA3A"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39 Victoria Street, London, SW1H 0EU</w:t>
      </w:r>
    </w:p>
    <w:p w14:paraId="1F6EDA95" w14:textId="1CB31D97" w:rsidR="000E2122" w:rsidRDefault="000E2122">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9F623EF" w14:textId="77777777" w:rsidR="00632DBB" w:rsidRPr="0025118E" w:rsidRDefault="00632DBB" w:rsidP="00632DBB">
      <w:pPr>
        <w:jc w:val="both"/>
        <w:rPr>
          <w:rFonts w:ascii="Arial" w:eastAsia="STZhongsong" w:hAnsi="Arial" w:cs="Arial"/>
          <w:b/>
          <w:caps/>
          <w:color w:val="00AE9C"/>
          <w:sz w:val="24"/>
          <w:szCs w:val="24"/>
          <w:lang w:eastAsia="zh-CN"/>
        </w:rPr>
      </w:pPr>
    </w:p>
    <w:p w14:paraId="5B9189C0" w14:textId="236CF162" w:rsidR="001843E8" w:rsidRPr="0025118E" w:rsidRDefault="00FA3A80">
      <w:pPr>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Name of Supplier:</w:t>
      </w:r>
    </w:p>
    <w:p w14:paraId="718676AE" w14:textId="77777777" w:rsidR="00E62B13" w:rsidRPr="0025118E" w:rsidRDefault="00E62B13" w:rsidP="00632DBB">
      <w:pPr>
        <w:jc w:val="both"/>
        <w:rPr>
          <w:rFonts w:ascii="Arial" w:eastAsia="STZhongsong" w:hAnsi="Arial" w:cs="Arial"/>
          <w:b/>
          <w:caps/>
          <w:color w:val="00AE9C"/>
          <w:sz w:val="24"/>
          <w:szCs w:val="24"/>
          <w:lang w:eastAsia="zh-CN"/>
        </w:rPr>
      </w:pPr>
    </w:p>
    <w:p w14:paraId="12F9A10A" w14:textId="124CE4C1" w:rsidR="00592A59" w:rsidRPr="0025118E" w:rsidRDefault="00EF4F43"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t>section A: gauging the level of interest</w:t>
      </w:r>
      <w:bookmarkStart w:id="19" w:name="_Toc132098361"/>
      <w:bookmarkStart w:id="20" w:name="_Toc132106019"/>
      <w:bookmarkStart w:id="21" w:name="_Toc132106041"/>
      <w:bookmarkStart w:id="22" w:name="_Toc132106060"/>
      <w:bookmarkEnd w:id="19"/>
      <w:bookmarkEnd w:id="20"/>
      <w:bookmarkEnd w:id="21"/>
      <w:bookmarkEnd w:id="22"/>
    </w:p>
    <w:p w14:paraId="61A24D9B" w14:textId="49C49939" w:rsidR="00632DBB" w:rsidRPr="00CE72CB"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features of the </w:t>
      </w:r>
      <w:r w:rsidR="00DE1795" w:rsidRPr="00CE72CB">
        <w:rPr>
          <w:rFonts w:ascii="Arial" w:hAnsi="Arial" w:cs="Arial"/>
          <w:spacing w:val="-2"/>
          <w:sz w:val="24"/>
          <w:szCs w:val="24"/>
        </w:rPr>
        <w:t xml:space="preserve">proposed specification </w:t>
      </w:r>
      <w:r w:rsidRPr="00CE72CB">
        <w:rPr>
          <w:rFonts w:ascii="Arial" w:hAnsi="Arial" w:cs="Arial"/>
          <w:spacing w:val="-2"/>
          <w:sz w:val="24"/>
          <w:szCs w:val="24"/>
        </w:rPr>
        <w:t>are of particular interest to you as a supplier and why?</w:t>
      </w:r>
    </w:p>
    <w:p w14:paraId="1636F4AE" w14:textId="77777777" w:rsidR="00E15EAB" w:rsidRPr="0025118E" w:rsidRDefault="00E15EAB" w:rsidP="00F27E86">
      <w:pPr>
        <w:pStyle w:val="ListParagraph"/>
        <w:numPr>
          <w:ilvl w:val="0"/>
          <w:numId w:val="0"/>
        </w:numPr>
        <w:spacing w:before="120" w:after="240"/>
        <w:ind w:left="851" w:hanging="851"/>
        <w:outlineLvl w:val="9"/>
        <w:rPr>
          <w:rFonts w:ascii="Arial" w:hAnsi="Arial" w:cs="Arial"/>
          <w:spacing w:val="-2"/>
          <w:sz w:val="24"/>
          <w:szCs w:val="24"/>
        </w:rPr>
      </w:pPr>
    </w:p>
    <w:p w14:paraId="0CA4CB32" w14:textId="555569F0" w:rsidR="004511FA" w:rsidRPr="00CE72CB" w:rsidRDefault="00632DBB" w:rsidP="006F59D9">
      <w:pPr>
        <w:pStyle w:val="ListParagraph"/>
        <w:numPr>
          <w:ilvl w:val="1"/>
          <w:numId w:val="44"/>
        </w:numPr>
        <w:tabs>
          <w:tab w:val="left" w:pos="0"/>
          <w:tab w:val="left" w:pos="851"/>
        </w:tabs>
        <w:suppressAutoHyphens/>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Are there any features of the service that are of concern to you and why? How might these be addressed</w:t>
      </w:r>
      <w:r w:rsidR="004511FA" w:rsidRPr="00CE72CB">
        <w:rPr>
          <w:rFonts w:ascii="Arial" w:hAnsi="Arial" w:cs="Arial"/>
          <w:spacing w:val="-2"/>
          <w:sz w:val="24"/>
          <w:szCs w:val="24"/>
        </w:rPr>
        <w:t>?</w:t>
      </w:r>
    </w:p>
    <w:p w14:paraId="48CDF4E7" w14:textId="77777777" w:rsidR="00E15EAB" w:rsidRPr="0025118E" w:rsidRDefault="00E15EAB" w:rsidP="00F27E86">
      <w:pPr>
        <w:pStyle w:val="ListParagraph"/>
        <w:numPr>
          <w:ilvl w:val="0"/>
          <w:numId w:val="0"/>
        </w:numPr>
        <w:tabs>
          <w:tab w:val="left" w:pos="0"/>
          <w:tab w:val="left" w:pos="588"/>
          <w:tab w:val="left" w:pos="720"/>
        </w:tabs>
        <w:suppressAutoHyphens/>
        <w:spacing w:before="120" w:after="240"/>
        <w:ind w:left="851" w:hanging="851"/>
        <w:jc w:val="left"/>
        <w:outlineLvl w:val="9"/>
        <w:rPr>
          <w:rFonts w:ascii="Arial" w:hAnsi="Arial" w:cs="Arial"/>
          <w:spacing w:val="-2"/>
          <w:sz w:val="24"/>
          <w:szCs w:val="24"/>
        </w:rPr>
      </w:pPr>
    </w:p>
    <w:p w14:paraId="69FE3E17" w14:textId="447316D4" w:rsidR="0019213F" w:rsidRPr="00CE72CB" w:rsidRDefault="00885F30"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challenges or risks </w:t>
      </w:r>
      <w:r w:rsidR="004511FA" w:rsidRPr="00CE72CB">
        <w:rPr>
          <w:rFonts w:ascii="Arial" w:hAnsi="Arial" w:cs="Arial"/>
          <w:spacing w:val="-2"/>
          <w:sz w:val="24"/>
          <w:szCs w:val="24"/>
        </w:rPr>
        <w:t xml:space="preserve">might there be in </w:t>
      </w:r>
      <w:r w:rsidR="00BC59CD" w:rsidRPr="00CE72CB">
        <w:rPr>
          <w:rFonts w:ascii="Arial" w:hAnsi="Arial" w:cs="Arial"/>
          <w:spacing w:val="-2"/>
          <w:sz w:val="24"/>
          <w:szCs w:val="24"/>
        </w:rPr>
        <w:t>the delivery of the services as specified</w:t>
      </w:r>
      <w:r w:rsidR="004511FA" w:rsidRPr="00CE72CB">
        <w:rPr>
          <w:rFonts w:ascii="Arial" w:hAnsi="Arial" w:cs="Arial"/>
          <w:spacing w:val="-2"/>
          <w:sz w:val="24"/>
          <w:szCs w:val="24"/>
        </w:rPr>
        <w:t>?</w:t>
      </w:r>
    </w:p>
    <w:p w14:paraId="79DCF3CA" w14:textId="77777777" w:rsidR="00E15EAB" w:rsidRPr="0025118E" w:rsidRDefault="00E15EAB" w:rsidP="00F27E86">
      <w:pPr>
        <w:pStyle w:val="ListParagraph"/>
        <w:numPr>
          <w:ilvl w:val="0"/>
          <w:numId w:val="0"/>
        </w:numPr>
        <w:ind w:left="851" w:hanging="851"/>
        <w:outlineLvl w:val="9"/>
        <w:rPr>
          <w:rFonts w:ascii="Arial" w:hAnsi="Arial" w:cs="Arial"/>
          <w:spacing w:val="-2"/>
          <w:sz w:val="24"/>
          <w:szCs w:val="24"/>
        </w:rPr>
      </w:pPr>
    </w:p>
    <w:p w14:paraId="685F79DE" w14:textId="7B8C22EB" w:rsidR="00632DBB" w:rsidRPr="00CE72CB"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Is your organisation considering submitting a tender (or participating in a collaborative response) for this </w:t>
      </w:r>
      <w:r w:rsidR="00331BB5" w:rsidRPr="00CE72CB">
        <w:rPr>
          <w:rFonts w:ascii="Arial" w:hAnsi="Arial" w:cs="Arial"/>
          <w:spacing w:val="-2"/>
          <w:sz w:val="24"/>
          <w:szCs w:val="24"/>
        </w:rPr>
        <w:t>framework</w:t>
      </w:r>
      <w:r w:rsidRPr="00CE72CB">
        <w:rPr>
          <w:rFonts w:ascii="Arial" w:hAnsi="Arial" w:cs="Arial"/>
          <w:spacing w:val="-2"/>
          <w:sz w:val="24"/>
          <w:szCs w:val="24"/>
        </w:rPr>
        <w:t xml:space="preserve">?  If not, is there any reason why?  </w:t>
      </w:r>
      <w:bookmarkStart w:id="23" w:name="_Hlk99724308"/>
      <w:r w:rsidRPr="00CE72CB">
        <w:rPr>
          <w:rFonts w:ascii="Arial" w:hAnsi="Arial" w:cs="Arial"/>
          <w:spacing w:val="-2"/>
          <w:sz w:val="24"/>
          <w:szCs w:val="24"/>
        </w:rPr>
        <w:t>Could the Department take any steps to encourage greater participation?</w:t>
      </w:r>
      <w:bookmarkEnd w:id="23"/>
    </w:p>
    <w:p w14:paraId="32DA8EFC" w14:textId="77777777" w:rsidR="00E62B13" w:rsidRPr="0025118E" w:rsidRDefault="00E62B13" w:rsidP="00632DBB">
      <w:pPr>
        <w:jc w:val="both"/>
        <w:rPr>
          <w:rFonts w:ascii="Arial" w:eastAsia="STZhongsong" w:hAnsi="Arial" w:cs="Arial"/>
          <w:b/>
          <w:caps/>
          <w:color w:val="00AE9C"/>
          <w:sz w:val="24"/>
          <w:szCs w:val="24"/>
          <w:lang w:eastAsia="zh-CN"/>
        </w:rPr>
      </w:pPr>
    </w:p>
    <w:p w14:paraId="55D2EE3E" w14:textId="659C409E" w:rsidR="004660EC" w:rsidRPr="00D318E8" w:rsidRDefault="00EF4F43" w:rsidP="006F59D9">
      <w:pPr>
        <w:pStyle w:val="ListParagraph"/>
        <w:keepNext/>
        <w:numPr>
          <w:ilvl w:val="0"/>
          <w:numId w:val="44"/>
        </w:numPr>
        <w:tabs>
          <w:tab w:val="left" w:pos="851"/>
        </w:tabs>
        <w:spacing w:after="120"/>
        <w:ind w:left="851" w:hanging="851"/>
        <w:outlineLvl w:val="0"/>
        <w:rPr>
          <w:rFonts w:ascii="Arial" w:hAnsi="Arial" w:cs="Arial"/>
          <w:b/>
          <w:caps/>
          <w:vanish/>
          <w:color w:val="008274" w:themeColor="accent1" w:themeShade="BF"/>
          <w:sz w:val="24"/>
          <w:szCs w:val="24"/>
        </w:rPr>
      </w:pPr>
      <w:r w:rsidRPr="00D318E8">
        <w:rPr>
          <w:rFonts w:ascii="Arial" w:hAnsi="Arial" w:cs="Arial"/>
          <w:b/>
          <w:caps/>
          <w:vanish/>
          <w:color w:val="008274" w:themeColor="accent1" w:themeShade="BF"/>
          <w:sz w:val="24"/>
          <w:szCs w:val="24"/>
        </w:rPr>
        <w:t>section B: supporting documentation</w:t>
      </w:r>
      <w:bookmarkStart w:id="24" w:name="_Toc132098367"/>
      <w:bookmarkStart w:id="25" w:name="_Toc132106020"/>
      <w:bookmarkStart w:id="26" w:name="_Toc132106042"/>
      <w:bookmarkStart w:id="27" w:name="_Toc132106061"/>
      <w:bookmarkEnd w:id="24"/>
      <w:bookmarkEnd w:id="25"/>
      <w:bookmarkEnd w:id="26"/>
      <w:bookmarkEnd w:id="27"/>
    </w:p>
    <w:p w14:paraId="69D763DD" w14:textId="4DA93F4E" w:rsidR="001843E8" w:rsidRPr="004F096A"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 xml:space="preserve">Does the </w:t>
      </w:r>
      <w:r w:rsidR="00331BB5" w:rsidRPr="004F096A">
        <w:rPr>
          <w:rFonts w:ascii="Arial" w:hAnsi="Arial" w:cs="Arial"/>
          <w:spacing w:val="-2"/>
          <w:sz w:val="24"/>
          <w:szCs w:val="24"/>
        </w:rPr>
        <w:t>draft specification</w:t>
      </w:r>
      <w:r w:rsidRPr="004F096A">
        <w:rPr>
          <w:rFonts w:ascii="Arial" w:hAnsi="Arial" w:cs="Arial"/>
          <w:spacing w:val="-2"/>
          <w:sz w:val="24"/>
          <w:szCs w:val="24"/>
        </w:rPr>
        <w:t xml:space="preserve"> provide you with a clear understanding of the Service being procured?  Is it structured in a clear and straightforward way? Would you require any additional information?</w:t>
      </w:r>
    </w:p>
    <w:p w14:paraId="70EE84DA" w14:textId="77777777" w:rsidR="00CC7351" w:rsidRPr="0025118E" w:rsidRDefault="00CC7351" w:rsidP="00F27E86">
      <w:pPr>
        <w:pStyle w:val="ListParagraph"/>
        <w:numPr>
          <w:ilvl w:val="0"/>
          <w:numId w:val="0"/>
        </w:numPr>
        <w:spacing w:before="120" w:after="240"/>
        <w:ind w:left="851" w:hanging="851"/>
        <w:outlineLvl w:val="9"/>
        <w:rPr>
          <w:rFonts w:ascii="Arial" w:hAnsi="Arial" w:cs="Arial"/>
          <w:spacing w:val="-2"/>
          <w:sz w:val="24"/>
          <w:szCs w:val="24"/>
        </w:rPr>
      </w:pPr>
    </w:p>
    <w:p w14:paraId="0DE3570E" w14:textId="1CE0E726" w:rsidR="00E62B13" w:rsidRPr="004F096A" w:rsidRDefault="0059360F"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We</w:t>
      </w:r>
      <w:r w:rsidR="00600C4D">
        <w:rPr>
          <w:rFonts w:ascii="Arial" w:hAnsi="Arial" w:cs="Arial"/>
          <w:spacing w:val="-2"/>
          <w:sz w:val="24"/>
          <w:szCs w:val="24"/>
        </w:rPr>
        <w:t xml:space="preserve"> understand this is a </w:t>
      </w:r>
      <w:proofErr w:type="gramStart"/>
      <w:r w:rsidR="00600C4D">
        <w:rPr>
          <w:rFonts w:ascii="Arial" w:hAnsi="Arial" w:cs="Arial"/>
          <w:spacing w:val="-2"/>
          <w:sz w:val="24"/>
          <w:szCs w:val="24"/>
        </w:rPr>
        <w:t>project based</w:t>
      </w:r>
      <w:proofErr w:type="gramEnd"/>
      <w:r w:rsidR="00600C4D">
        <w:rPr>
          <w:rFonts w:ascii="Arial" w:hAnsi="Arial" w:cs="Arial"/>
          <w:spacing w:val="-2"/>
          <w:sz w:val="24"/>
          <w:szCs w:val="24"/>
        </w:rPr>
        <w:t xml:space="preserve"> contract and</w:t>
      </w:r>
      <w:r w:rsidRPr="004F096A">
        <w:rPr>
          <w:rFonts w:ascii="Arial" w:hAnsi="Arial" w:cs="Arial"/>
          <w:spacing w:val="-2"/>
          <w:sz w:val="24"/>
          <w:szCs w:val="24"/>
        </w:rPr>
        <w:t xml:space="preserve"> have included KPIs </w:t>
      </w:r>
      <w:r w:rsidR="00600C4D">
        <w:rPr>
          <w:rFonts w:ascii="Arial" w:hAnsi="Arial" w:cs="Arial"/>
          <w:spacing w:val="-2"/>
          <w:sz w:val="24"/>
          <w:szCs w:val="24"/>
        </w:rPr>
        <w:t xml:space="preserve">that will monitor the </w:t>
      </w:r>
      <w:r w:rsidR="00535EE6">
        <w:rPr>
          <w:rFonts w:ascii="Arial" w:hAnsi="Arial" w:cs="Arial"/>
          <w:spacing w:val="-2"/>
          <w:sz w:val="24"/>
          <w:szCs w:val="24"/>
        </w:rPr>
        <w:t xml:space="preserve">achievement of key milestones. </w:t>
      </w:r>
      <w:r w:rsidR="001E3A4F" w:rsidRPr="004F096A">
        <w:rPr>
          <w:rFonts w:ascii="Arial" w:hAnsi="Arial" w:cs="Arial"/>
          <w:spacing w:val="-2"/>
          <w:sz w:val="24"/>
          <w:szCs w:val="24"/>
        </w:rPr>
        <w:t>Do you consider the KPIs appropriate? If not, provide reasons</w:t>
      </w:r>
      <w:r w:rsidR="00535EE6">
        <w:rPr>
          <w:rFonts w:ascii="Arial" w:hAnsi="Arial" w:cs="Arial"/>
          <w:spacing w:val="-2"/>
          <w:sz w:val="24"/>
          <w:szCs w:val="24"/>
        </w:rPr>
        <w:t xml:space="preserve"> and suggest a better way to monitor performance</w:t>
      </w:r>
      <w:r w:rsidR="00C139F6">
        <w:rPr>
          <w:rFonts w:ascii="Arial" w:hAnsi="Arial" w:cs="Arial"/>
          <w:spacing w:val="-2"/>
          <w:sz w:val="24"/>
          <w:szCs w:val="24"/>
        </w:rPr>
        <w:t>?</w:t>
      </w:r>
    </w:p>
    <w:p w14:paraId="4ED5000C" w14:textId="77777777" w:rsidR="001E3A4F" w:rsidRPr="0025118E" w:rsidRDefault="001E3A4F" w:rsidP="00F27E86">
      <w:pPr>
        <w:ind w:left="851" w:hanging="851"/>
        <w:rPr>
          <w:rFonts w:ascii="Arial" w:hAnsi="Arial" w:cs="Arial"/>
          <w:spacing w:val="-2"/>
          <w:sz w:val="24"/>
          <w:szCs w:val="24"/>
        </w:rPr>
      </w:pPr>
    </w:p>
    <w:p w14:paraId="7A4F566E" w14:textId="338AB1E5" w:rsidR="00CF3CEC" w:rsidRPr="0067014C" w:rsidRDefault="001843E8"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z w:val="24"/>
          <w:szCs w:val="24"/>
        </w:rPr>
        <w:t xml:space="preserve">Do you have any concerns regarding the </w:t>
      </w:r>
      <w:r w:rsidR="00FF4922" w:rsidRPr="004F096A">
        <w:rPr>
          <w:rFonts w:ascii="Arial" w:hAnsi="Arial" w:cs="Arial"/>
          <w:sz w:val="24"/>
          <w:szCs w:val="24"/>
        </w:rPr>
        <w:t>payment structure</w:t>
      </w:r>
      <w:r w:rsidR="00C139F6">
        <w:rPr>
          <w:rFonts w:ascii="Arial" w:hAnsi="Arial" w:cs="Arial"/>
          <w:sz w:val="24"/>
          <w:szCs w:val="24"/>
        </w:rPr>
        <w:t xml:space="preserve">, </w:t>
      </w:r>
      <w:proofErr w:type="gramStart"/>
      <w:r w:rsidR="00C139F6">
        <w:rPr>
          <w:rFonts w:ascii="Arial" w:hAnsi="Arial" w:cs="Arial"/>
          <w:sz w:val="24"/>
          <w:szCs w:val="24"/>
        </w:rPr>
        <w:t>retention</w:t>
      </w:r>
      <w:proofErr w:type="gramEnd"/>
      <w:r w:rsidR="00C139F6">
        <w:rPr>
          <w:rFonts w:ascii="Arial" w:hAnsi="Arial" w:cs="Arial"/>
          <w:sz w:val="24"/>
          <w:szCs w:val="24"/>
        </w:rPr>
        <w:t xml:space="preserve"> and payment by result</w:t>
      </w:r>
      <w:r w:rsidRPr="004F096A">
        <w:rPr>
          <w:rFonts w:ascii="Arial" w:hAnsi="Arial" w:cs="Arial"/>
          <w:sz w:val="24"/>
          <w:szCs w:val="24"/>
        </w:rPr>
        <w:t xml:space="preserve"> in the </w:t>
      </w:r>
      <w:r w:rsidR="00FF4922" w:rsidRPr="004F096A">
        <w:rPr>
          <w:rFonts w:ascii="Arial" w:hAnsi="Arial" w:cs="Arial"/>
          <w:sz w:val="24"/>
          <w:szCs w:val="24"/>
        </w:rPr>
        <w:t>specifications</w:t>
      </w:r>
      <w:r w:rsidRPr="004F096A">
        <w:rPr>
          <w:rFonts w:ascii="Arial" w:hAnsi="Arial" w:cs="Arial"/>
          <w:sz w:val="24"/>
          <w:szCs w:val="24"/>
        </w:rPr>
        <w:t>?</w:t>
      </w:r>
      <w:r w:rsidR="00FF4922" w:rsidRPr="004F096A">
        <w:rPr>
          <w:rFonts w:ascii="Arial" w:hAnsi="Arial" w:cs="Arial"/>
          <w:sz w:val="24"/>
          <w:szCs w:val="24"/>
        </w:rPr>
        <w:t xml:space="preserve"> If so, what are your concerns and how we can address then</w:t>
      </w:r>
      <w:r w:rsidR="008F1617" w:rsidRPr="004F096A">
        <w:rPr>
          <w:rFonts w:ascii="Arial" w:hAnsi="Arial" w:cs="Arial"/>
          <w:sz w:val="24"/>
          <w:szCs w:val="24"/>
        </w:rPr>
        <w:t>.</w:t>
      </w:r>
    </w:p>
    <w:p w14:paraId="51315A51" w14:textId="77777777" w:rsidR="0067014C" w:rsidRPr="0067014C" w:rsidRDefault="0067014C" w:rsidP="0067014C">
      <w:pPr>
        <w:pStyle w:val="ListParagraph"/>
        <w:numPr>
          <w:ilvl w:val="0"/>
          <w:numId w:val="0"/>
        </w:numPr>
        <w:ind w:left="720"/>
        <w:rPr>
          <w:rFonts w:ascii="Arial" w:hAnsi="Arial" w:cs="Arial"/>
          <w:spacing w:val="-2"/>
          <w:sz w:val="24"/>
          <w:szCs w:val="24"/>
        </w:rPr>
      </w:pPr>
    </w:p>
    <w:p w14:paraId="66046205" w14:textId="5141EDEB" w:rsidR="0067014C" w:rsidRDefault="0067014C" w:rsidP="006F59D9">
      <w:pPr>
        <w:pStyle w:val="ListParagraph"/>
        <w:numPr>
          <w:ilvl w:val="1"/>
          <w:numId w:val="44"/>
        </w:numPr>
        <w:spacing w:before="120" w:after="240"/>
        <w:ind w:left="851" w:hanging="851"/>
        <w:outlineLvl w:val="9"/>
        <w:rPr>
          <w:rFonts w:ascii="Arial" w:hAnsi="Arial" w:cs="Arial"/>
          <w:spacing w:val="-2"/>
          <w:sz w:val="24"/>
          <w:szCs w:val="24"/>
        </w:rPr>
      </w:pPr>
      <w:r>
        <w:rPr>
          <w:rFonts w:ascii="Arial" w:hAnsi="Arial" w:cs="Arial"/>
          <w:spacing w:val="-2"/>
          <w:sz w:val="24"/>
          <w:szCs w:val="24"/>
        </w:rPr>
        <w:t>What do you think would be an appropriate value for th</w:t>
      </w:r>
      <w:r w:rsidR="00C84AB8">
        <w:rPr>
          <w:rFonts w:ascii="Arial" w:hAnsi="Arial" w:cs="Arial"/>
          <w:spacing w:val="-2"/>
          <w:sz w:val="24"/>
          <w:szCs w:val="24"/>
        </w:rPr>
        <w:t xml:space="preserve">is </w:t>
      </w:r>
      <w:r>
        <w:rPr>
          <w:rFonts w:ascii="Arial" w:hAnsi="Arial" w:cs="Arial"/>
          <w:spacing w:val="-2"/>
          <w:sz w:val="24"/>
          <w:szCs w:val="24"/>
        </w:rPr>
        <w:t>service?</w:t>
      </w:r>
      <w:r w:rsidR="007F1471">
        <w:rPr>
          <w:rFonts w:ascii="Arial" w:hAnsi="Arial" w:cs="Arial"/>
          <w:spacing w:val="-2"/>
          <w:sz w:val="24"/>
          <w:szCs w:val="24"/>
        </w:rPr>
        <w:t xml:space="preserve"> Please give reasons for your choice</w:t>
      </w:r>
    </w:p>
    <w:p w14:paraId="12E15D5E" w14:textId="77777777" w:rsidR="00646890" w:rsidRPr="003053DF" w:rsidRDefault="00646890" w:rsidP="00646890">
      <w:pPr>
        <w:pStyle w:val="ListParagraph"/>
        <w:numPr>
          <w:ilvl w:val="0"/>
          <w:numId w:val="0"/>
        </w:numPr>
        <w:ind w:left="720"/>
        <w:rPr>
          <w:rFonts w:ascii="Arial" w:hAnsi="Arial" w:cs="Arial"/>
          <w:spacing w:val="-2"/>
          <w:sz w:val="24"/>
          <w:szCs w:val="24"/>
        </w:rPr>
      </w:pPr>
    </w:p>
    <w:p w14:paraId="6AC79219" w14:textId="77777777" w:rsidR="00646890" w:rsidRPr="00730B9E" w:rsidRDefault="00000000" w:rsidP="00646890">
      <w:pPr>
        <w:spacing w:line="276" w:lineRule="auto"/>
        <w:ind w:left="851"/>
        <w:rPr>
          <w:rFonts w:ascii="Arial" w:hAnsi="Arial" w:cs="Arial"/>
          <w:b/>
          <w:caps/>
          <w:sz w:val="22"/>
          <w:szCs w:val="22"/>
        </w:rPr>
      </w:pPr>
      <w:sdt>
        <w:sdtPr>
          <w:rPr>
            <w:rFonts w:ascii="Segoe UI Symbol" w:eastAsia="MS Gothic" w:hAnsi="Segoe UI Symbol" w:cs="Segoe UI Symbol"/>
            <w:b/>
            <w:caps/>
            <w:sz w:val="22"/>
            <w:szCs w:val="22"/>
          </w:rPr>
          <w:id w:val="-1904203581"/>
          <w14:checkbox>
            <w14:checked w14:val="0"/>
            <w14:checkedState w14:val="2612" w14:font="MS Gothic"/>
            <w14:uncheckedState w14:val="2610" w14:font="MS Gothic"/>
          </w14:checkbox>
        </w:sdtPr>
        <w:sdtContent>
          <w:r w:rsidR="00646890" w:rsidRPr="00730B9E">
            <w:rPr>
              <w:rFonts w:ascii="Segoe UI Symbol" w:eastAsia="MS Gothic" w:hAnsi="Segoe UI Symbol" w:cs="Segoe UI Symbol"/>
              <w:b/>
              <w:caps/>
              <w:sz w:val="22"/>
              <w:szCs w:val="22"/>
            </w:rPr>
            <w:t>☐</w:t>
          </w:r>
        </w:sdtContent>
      </w:sdt>
      <w:r w:rsidR="00646890" w:rsidRPr="00730B9E">
        <w:rPr>
          <w:rFonts w:ascii="Arial" w:hAnsi="Arial" w:cs="Arial"/>
          <w:b/>
          <w:caps/>
          <w:sz w:val="22"/>
          <w:szCs w:val="22"/>
        </w:rPr>
        <w:t xml:space="preserve"> </w:t>
      </w:r>
      <w:r w:rsidR="00646890" w:rsidRPr="00730B9E">
        <w:rPr>
          <w:rFonts w:ascii="Arial" w:hAnsi="Arial" w:cs="Arial"/>
          <w:bCs/>
          <w:caps/>
          <w:sz w:val="22"/>
          <w:szCs w:val="22"/>
        </w:rPr>
        <w:t>&lt; £120,000</w:t>
      </w:r>
    </w:p>
    <w:p w14:paraId="053CB6B5" w14:textId="77777777" w:rsidR="00646890" w:rsidRPr="00730B9E" w:rsidRDefault="00000000" w:rsidP="00646890">
      <w:pPr>
        <w:spacing w:line="276" w:lineRule="auto"/>
        <w:ind w:left="851"/>
        <w:rPr>
          <w:rFonts w:ascii="Arial" w:hAnsi="Arial" w:cs="Arial"/>
          <w:b/>
          <w:caps/>
          <w:sz w:val="22"/>
          <w:szCs w:val="22"/>
        </w:rPr>
      </w:pPr>
      <w:sdt>
        <w:sdtPr>
          <w:rPr>
            <w:rFonts w:ascii="Segoe UI Symbol" w:eastAsia="MS Gothic" w:hAnsi="Segoe UI Symbol" w:cs="Segoe UI Symbol"/>
            <w:b/>
            <w:caps/>
            <w:sz w:val="22"/>
            <w:szCs w:val="22"/>
          </w:rPr>
          <w:id w:val="-444459442"/>
          <w14:checkbox>
            <w14:checked w14:val="0"/>
            <w14:checkedState w14:val="2612" w14:font="MS Gothic"/>
            <w14:uncheckedState w14:val="2610" w14:font="MS Gothic"/>
          </w14:checkbox>
        </w:sdtPr>
        <w:sdtContent>
          <w:r w:rsidR="00646890" w:rsidRPr="00730B9E">
            <w:rPr>
              <w:rFonts w:ascii="Segoe UI Symbol" w:eastAsia="MS Gothic" w:hAnsi="Segoe UI Symbol" w:cs="Segoe UI Symbol"/>
              <w:b/>
              <w:caps/>
              <w:sz w:val="22"/>
              <w:szCs w:val="22"/>
            </w:rPr>
            <w:t>☐</w:t>
          </w:r>
        </w:sdtContent>
      </w:sdt>
      <w:r w:rsidR="00646890" w:rsidRPr="00730B9E">
        <w:rPr>
          <w:rFonts w:ascii="Arial" w:hAnsi="Arial" w:cs="Arial"/>
          <w:b/>
          <w:caps/>
          <w:sz w:val="22"/>
          <w:szCs w:val="22"/>
        </w:rPr>
        <w:t xml:space="preserve"> </w:t>
      </w:r>
      <w:r w:rsidR="00646890" w:rsidRPr="00730B9E">
        <w:rPr>
          <w:rFonts w:ascii="Arial" w:hAnsi="Arial" w:cs="Arial"/>
          <w:bCs/>
          <w:caps/>
          <w:sz w:val="22"/>
          <w:szCs w:val="22"/>
        </w:rPr>
        <w:t>£120,000 - £1</w:t>
      </w:r>
      <w:r w:rsidR="00646890">
        <w:rPr>
          <w:rFonts w:ascii="Arial" w:hAnsi="Arial" w:cs="Arial"/>
          <w:bCs/>
          <w:caps/>
          <w:sz w:val="22"/>
          <w:szCs w:val="22"/>
        </w:rPr>
        <w:t>4</w:t>
      </w:r>
      <w:r w:rsidR="00646890" w:rsidRPr="00730B9E">
        <w:rPr>
          <w:rFonts w:ascii="Arial" w:hAnsi="Arial" w:cs="Arial"/>
          <w:bCs/>
          <w:caps/>
          <w:sz w:val="22"/>
          <w:szCs w:val="22"/>
        </w:rPr>
        <w:t>0,000</w:t>
      </w:r>
    </w:p>
    <w:p w14:paraId="0539E758" w14:textId="77777777" w:rsidR="00646890" w:rsidRPr="00730B9E" w:rsidRDefault="00000000" w:rsidP="00646890">
      <w:pPr>
        <w:spacing w:line="276" w:lineRule="auto"/>
        <w:ind w:left="851"/>
        <w:rPr>
          <w:rFonts w:ascii="Segoe UI Symbol" w:eastAsia="MS Gothic" w:hAnsi="Segoe UI Symbol" w:cs="Segoe UI Symbol"/>
          <w:bCs/>
          <w:caps/>
          <w:sz w:val="22"/>
          <w:szCs w:val="22"/>
        </w:rPr>
      </w:pPr>
      <w:sdt>
        <w:sdtPr>
          <w:rPr>
            <w:rFonts w:ascii="Segoe UI Symbol" w:eastAsia="MS Gothic" w:hAnsi="Segoe UI Symbol" w:cs="Segoe UI Symbol"/>
            <w:b/>
            <w:caps/>
            <w:sz w:val="22"/>
            <w:szCs w:val="22"/>
          </w:rPr>
          <w:id w:val="692109926"/>
          <w14:checkbox>
            <w14:checked w14:val="0"/>
            <w14:checkedState w14:val="2612" w14:font="MS Gothic"/>
            <w14:uncheckedState w14:val="2610" w14:font="MS Gothic"/>
          </w14:checkbox>
        </w:sdtPr>
        <w:sdtContent>
          <w:r w:rsidR="00646890" w:rsidRPr="00730B9E">
            <w:rPr>
              <w:rFonts w:ascii="MS Gothic" w:eastAsia="MS Gothic" w:hAnsi="MS Gothic" w:cs="Segoe UI Symbol" w:hint="eastAsia"/>
              <w:b/>
              <w:caps/>
              <w:sz w:val="22"/>
              <w:szCs w:val="22"/>
            </w:rPr>
            <w:t>☐</w:t>
          </w:r>
        </w:sdtContent>
      </w:sdt>
      <w:r w:rsidR="00646890" w:rsidRPr="00730B9E">
        <w:rPr>
          <w:rFonts w:ascii="Segoe UI Symbol" w:eastAsia="MS Gothic" w:hAnsi="Segoe UI Symbol" w:cs="Segoe UI Symbol"/>
          <w:b/>
          <w:caps/>
          <w:sz w:val="22"/>
          <w:szCs w:val="22"/>
        </w:rPr>
        <w:t xml:space="preserve"> </w:t>
      </w:r>
      <w:r w:rsidR="00646890" w:rsidRPr="00730B9E">
        <w:rPr>
          <w:rFonts w:ascii="Segoe UI Symbol" w:eastAsia="MS Gothic" w:hAnsi="Segoe UI Symbol" w:cs="Segoe UI Symbol"/>
          <w:bCs/>
          <w:caps/>
          <w:sz w:val="22"/>
          <w:szCs w:val="22"/>
        </w:rPr>
        <w:t>£140,000 - £150,000</w:t>
      </w:r>
    </w:p>
    <w:p w14:paraId="196CC72E" w14:textId="77777777" w:rsidR="00646890" w:rsidRDefault="00000000" w:rsidP="00646890">
      <w:pPr>
        <w:spacing w:line="276" w:lineRule="auto"/>
        <w:ind w:left="851"/>
        <w:rPr>
          <w:rFonts w:ascii="Segoe UI Symbol" w:eastAsia="MS Gothic" w:hAnsi="Segoe UI Symbol" w:cs="Segoe UI Symbol"/>
          <w:bCs/>
          <w:caps/>
          <w:sz w:val="22"/>
          <w:szCs w:val="22"/>
        </w:rPr>
      </w:pPr>
      <w:sdt>
        <w:sdtPr>
          <w:rPr>
            <w:rFonts w:ascii="Segoe UI Symbol" w:eastAsia="MS Gothic" w:hAnsi="Segoe UI Symbol" w:cs="Segoe UI Symbol"/>
            <w:b/>
            <w:caps/>
            <w:sz w:val="22"/>
            <w:szCs w:val="22"/>
          </w:rPr>
          <w:id w:val="1205830208"/>
          <w14:checkbox>
            <w14:checked w14:val="0"/>
            <w14:checkedState w14:val="2612" w14:font="MS Gothic"/>
            <w14:uncheckedState w14:val="2610" w14:font="MS Gothic"/>
          </w14:checkbox>
        </w:sdtPr>
        <w:sdtContent>
          <w:r w:rsidR="00646890" w:rsidRPr="008C2E57">
            <w:rPr>
              <w:rFonts w:ascii="Segoe UI Symbol" w:eastAsia="MS Gothic" w:hAnsi="Segoe UI Symbol" w:cs="Segoe UI Symbol"/>
              <w:b/>
              <w:caps/>
              <w:sz w:val="22"/>
              <w:szCs w:val="22"/>
            </w:rPr>
            <w:t>☐</w:t>
          </w:r>
        </w:sdtContent>
      </w:sdt>
      <w:r w:rsidR="00646890" w:rsidRPr="008C2E57">
        <w:rPr>
          <w:rFonts w:ascii="Segoe UI Symbol" w:eastAsia="MS Gothic" w:hAnsi="Segoe UI Symbol" w:cs="Segoe UI Symbol"/>
          <w:b/>
          <w:caps/>
          <w:sz w:val="22"/>
          <w:szCs w:val="22"/>
        </w:rPr>
        <w:t xml:space="preserve"> </w:t>
      </w:r>
      <w:r w:rsidR="00646890" w:rsidRPr="00730B9E">
        <w:rPr>
          <w:rFonts w:ascii="Segoe UI Symbol" w:eastAsia="MS Gothic" w:hAnsi="Segoe UI Symbol" w:cs="Segoe UI Symbol"/>
          <w:bCs/>
          <w:caps/>
          <w:sz w:val="22"/>
          <w:szCs w:val="22"/>
        </w:rPr>
        <w:t>£150,000 - £160,000</w:t>
      </w:r>
    </w:p>
    <w:p w14:paraId="7D21E9A1" w14:textId="77777777" w:rsidR="00646890" w:rsidRPr="00085B15" w:rsidRDefault="00000000" w:rsidP="00646890">
      <w:pPr>
        <w:spacing w:line="276" w:lineRule="auto"/>
        <w:ind w:left="851"/>
        <w:rPr>
          <w:rFonts w:ascii="Arial" w:eastAsia="MS Gothic" w:hAnsi="Arial" w:cs="Arial"/>
          <w:bCs/>
          <w:caps/>
        </w:rPr>
      </w:pPr>
      <w:sdt>
        <w:sdtPr>
          <w:rPr>
            <w:rFonts w:ascii="Segoe UI Symbol" w:eastAsia="MS Gothic" w:hAnsi="Segoe UI Symbol" w:cs="Segoe UI Symbol"/>
            <w:b/>
            <w:caps/>
            <w:sz w:val="22"/>
            <w:szCs w:val="22"/>
          </w:rPr>
          <w:id w:val="-2126614125"/>
          <w14:checkbox>
            <w14:checked w14:val="0"/>
            <w14:checkedState w14:val="2612" w14:font="MS Gothic"/>
            <w14:uncheckedState w14:val="2610" w14:font="MS Gothic"/>
          </w14:checkbox>
        </w:sdtPr>
        <w:sdtContent>
          <w:r w:rsidR="00646890" w:rsidRPr="008C2E57">
            <w:rPr>
              <w:rFonts w:ascii="Segoe UI Symbol" w:eastAsia="MS Gothic" w:hAnsi="Segoe UI Symbol" w:cs="Segoe UI Symbol"/>
              <w:b/>
              <w:caps/>
              <w:sz w:val="22"/>
              <w:szCs w:val="22"/>
            </w:rPr>
            <w:t>☐</w:t>
          </w:r>
        </w:sdtContent>
      </w:sdt>
      <w:r w:rsidR="00646890">
        <w:rPr>
          <w:rFonts w:ascii="Segoe UI Symbol" w:eastAsia="MS Gothic" w:hAnsi="Segoe UI Symbol" w:cs="Segoe UI Symbol"/>
          <w:b/>
          <w:caps/>
          <w:sz w:val="22"/>
          <w:szCs w:val="22"/>
        </w:rPr>
        <w:t xml:space="preserve"> </w:t>
      </w:r>
      <w:r w:rsidR="00646890" w:rsidRPr="00085B15">
        <w:rPr>
          <w:rFonts w:ascii="Arial" w:eastAsia="MS Gothic" w:hAnsi="Arial" w:cs="Arial"/>
          <w:b/>
          <w:caps/>
        </w:rPr>
        <w:t xml:space="preserve">OTHER FIGURE, INDICATE: </w:t>
      </w:r>
    </w:p>
    <w:p w14:paraId="15C1DF34" w14:textId="77777777" w:rsidR="00646890" w:rsidRPr="00646890" w:rsidRDefault="00646890" w:rsidP="00646890">
      <w:pPr>
        <w:pStyle w:val="ListParagraph"/>
        <w:numPr>
          <w:ilvl w:val="0"/>
          <w:numId w:val="0"/>
        </w:numPr>
        <w:ind w:left="720"/>
        <w:rPr>
          <w:rFonts w:ascii="Arial" w:hAnsi="Arial" w:cs="Arial"/>
          <w:spacing w:val="-2"/>
          <w:sz w:val="24"/>
          <w:szCs w:val="24"/>
        </w:rPr>
      </w:pPr>
    </w:p>
    <w:p w14:paraId="5B246F4C" w14:textId="77777777" w:rsidR="00646890" w:rsidRPr="00646890" w:rsidRDefault="008F1617" w:rsidP="00646890">
      <w:pPr>
        <w:pStyle w:val="ListParagraph"/>
        <w:numPr>
          <w:ilvl w:val="0"/>
          <w:numId w:val="44"/>
        </w:numPr>
        <w:spacing w:before="120" w:after="240"/>
        <w:ind w:left="851" w:hanging="851"/>
        <w:outlineLvl w:val="9"/>
        <w:rPr>
          <w:rFonts w:ascii="Arial" w:hAnsi="Arial" w:cs="Arial"/>
          <w:spacing w:val="-2"/>
          <w:sz w:val="24"/>
          <w:szCs w:val="24"/>
        </w:rPr>
      </w:pPr>
      <w:bookmarkStart w:id="28" w:name="_Toc132098372"/>
      <w:bookmarkEnd w:id="28"/>
      <w:r w:rsidRPr="00646890">
        <w:rPr>
          <w:rFonts w:ascii="Arial" w:hAnsi="Arial" w:cs="Arial"/>
          <w:b/>
          <w:bCs/>
          <w:vanish/>
          <w:color w:val="008274" w:themeColor="accent1" w:themeShade="BF"/>
          <w:sz w:val="24"/>
          <w:szCs w:val="24"/>
        </w:rPr>
        <w:t xml:space="preserve">SECTION C: </w:t>
      </w:r>
      <w:r w:rsidR="00A61EE2" w:rsidRPr="00646890">
        <w:rPr>
          <w:rFonts w:ascii="Arial" w:hAnsi="Arial" w:cs="Arial"/>
          <w:b/>
          <w:bCs/>
          <w:vanish/>
          <w:color w:val="008274" w:themeColor="accent1" w:themeShade="BF"/>
          <w:sz w:val="24"/>
          <w:szCs w:val="24"/>
        </w:rPr>
        <w:t>COMMERCIAL APPROACH</w:t>
      </w:r>
      <w:bookmarkStart w:id="29" w:name="_Toc132106021"/>
      <w:bookmarkStart w:id="30" w:name="_Toc132106043"/>
      <w:bookmarkEnd w:id="29"/>
      <w:bookmarkEnd w:id="30"/>
    </w:p>
    <w:p w14:paraId="1BBD6B50" w14:textId="417D54C5" w:rsidR="00A61EE2" w:rsidRPr="00646890" w:rsidRDefault="00A61EE2"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vanish/>
          <w:sz w:val="24"/>
          <w:szCs w:val="24"/>
        </w:rPr>
        <w:t xml:space="preserve">The timetable for </w:t>
      </w:r>
      <w:r w:rsidR="00856586" w:rsidRPr="00646890">
        <w:rPr>
          <w:rFonts w:ascii="Arial" w:hAnsi="Arial" w:cs="Arial"/>
          <w:vanish/>
          <w:sz w:val="24"/>
          <w:szCs w:val="24"/>
        </w:rPr>
        <w:t>the procurement is set out below:</w:t>
      </w:r>
      <w:r w:rsidR="00531ED1">
        <w:rPr>
          <w:rStyle w:val="FootnoteReference"/>
          <w:vanish/>
          <w:szCs w:val="24"/>
        </w:rPr>
        <w:footnoteReference w:id="3"/>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646890" w:rsidRPr="005926CB" w14:paraId="4E9776C6" w14:textId="77777777" w:rsidTr="002D42C5">
        <w:tc>
          <w:tcPr>
            <w:tcW w:w="5884" w:type="dxa"/>
            <w:shd w:val="clear" w:color="auto" w:fill="00AE9C"/>
          </w:tcPr>
          <w:p w14:paraId="13633C4D" w14:textId="77777777" w:rsidR="00646890" w:rsidRPr="005926CB" w:rsidRDefault="00646890" w:rsidP="002D42C5">
            <w:pPr>
              <w:pStyle w:val="A2"/>
              <w:numPr>
                <w:ilvl w:val="0"/>
                <w:numId w:val="0"/>
              </w:numPr>
              <w:tabs>
                <w:tab w:val="left" w:pos="7320"/>
                <w:tab w:val="right" w:pos="8910"/>
              </w:tabs>
              <w:jc w:val="left"/>
              <w:outlineLvl w:val="9"/>
              <w:rPr>
                <w:rFonts w:cs="Arial"/>
                <w:b/>
                <w:bCs/>
                <w:color w:val="FFFFFF" w:themeColor="background1"/>
                <w:sz w:val="22"/>
                <w:szCs w:val="22"/>
              </w:rPr>
            </w:pPr>
            <w:r w:rsidRPr="005926CB">
              <w:rPr>
                <w:rFonts w:cs="Arial"/>
                <w:b/>
                <w:bCs/>
                <w:color w:val="FFFFFF" w:themeColor="background1"/>
                <w:sz w:val="22"/>
                <w:szCs w:val="22"/>
              </w:rPr>
              <w:t>Event</w:t>
            </w:r>
          </w:p>
        </w:tc>
        <w:tc>
          <w:tcPr>
            <w:tcW w:w="2902" w:type="dxa"/>
            <w:shd w:val="clear" w:color="auto" w:fill="00AE9C"/>
            <w:vAlign w:val="center"/>
          </w:tcPr>
          <w:p w14:paraId="610D197B" w14:textId="77777777" w:rsidR="00646890" w:rsidRPr="005926CB" w:rsidRDefault="00646890" w:rsidP="002D42C5">
            <w:pPr>
              <w:pStyle w:val="A2"/>
              <w:numPr>
                <w:ilvl w:val="0"/>
                <w:numId w:val="0"/>
              </w:numPr>
              <w:ind w:left="851" w:hanging="851"/>
              <w:jc w:val="center"/>
              <w:outlineLvl w:val="9"/>
              <w:rPr>
                <w:rFonts w:cs="Arial"/>
                <w:b/>
                <w:bCs/>
                <w:color w:val="FFFFFF" w:themeColor="background1"/>
                <w:sz w:val="22"/>
                <w:szCs w:val="22"/>
              </w:rPr>
            </w:pPr>
            <w:r w:rsidRPr="005926CB">
              <w:rPr>
                <w:rFonts w:cs="Arial"/>
                <w:b/>
                <w:bCs/>
                <w:color w:val="FFFFFF" w:themeColor="background1"/>
                <w:sz w:val="22"/>
                <w:szCs w:val="22"/>
              </w:rPr>
              <w:t>Completed by</w:t>
            </w:r>
          </w:p>
        </w:tc>
      </w:tr>
      <w:tr w:rsidR="00646890" w:rsidRPr="005926CB" w14:paraId="551A538C" w14:textId="77777777" w:rsidTr="002D42C5">
        <w:tc>
          <w:tcPr>
            <w:tcW w:w="5884" w:type="dxa"/>
          </w:tcPr>
          <w:p w14:paraId="23B463C5" w14:textId="77777777" w:rsidR="00646890" w:rsidRPr="005926CB" w:rsidRDefault="00646890" w:rsidP="002D42C5">
            <w:pPr>
              <w:pStyle w:val="A2"/>
              <w:numPr>
                <w:ilvl w:val="0"/>
                <w:numId w:val="0"/>
              </w:numPr>
              <w:jc w:val="left"/>
              <w:outlineLvl w:val="9"/>
              <w:rPr>
                <w:rFonts w:cs="Arial"/>
                <w:sz w:val="22"/>
                <w:szCs w:val="22"/>
              </w:rPr>
            </w:pPr>
            <w:r w:rsidRPr="005926CB">
              <w:rPr>
                <w:rFonts w:cs="Arial"/>
                <w:sz w:val="22"/>
                <w:szCs w:val="22"/>
              </w:rPr>
              <w:t>ITT issued to Tenderers</w:t>
            </w:r>
          </w:p>
        </w:tc>
        <w:tc>
          <w:tcPr>
            <w:tcW w:w="2902" w:type="dxa"/>
            <w:vAlign w:val="center"/>
          </w:tcPr>
          <w:p w14:paraId="5A644E3D" w14:textId="7A1D6DCC" w:rsidR="00646890" w:rsidRPr="005926CB" w:rsidRDefault="00646890" w:rsidP="002D42C5">
            <w:pPr>
              <w:pStyle w:val="A2"/>
              <w:numPr>
                <w:ilvl w:val="0"/>
                <w:numId w:val="0"/>
              </w:numPr>
              <w:tabs>
                <w:tab w:val="left" w:pos="7320"/>
                <w:tab w:val="right" w:pos="8910"/>
              </w:tabs>
              <w:jc w:val="center"/>
              <w:outlineLvl w:val="9"/>
              <w:rPr>
                <w:rFonts w:cs="Arial"/>
                <w:sz w:val="22"/>
                <w:szCs w:val="22"/>
              </w:rPr>
            </w:pPr>
            <w:r>
              <w:rPr>
                <w:rFonts w:cs="Arial"/>
                <w:sz w:val="22"/>
                <w:szCs w:val="22"/>
              </w:rPr>
              <w:t>1</w:t>
            </w:r>
            <w:r w:rsidR="00DD13CB">
              <w:rPr>
                <w:rFonts w:cs="Arial"/>
                <w:sz w:val="22"/>
                <w:szCs w:val="22"/>
              </w:rPr>
              <w:t>0</w:t>
            </w:r>
            <w:r>
              <w:rPr>
                <w:rFonts w:cs="Arial"/>
                <w:sz w:val="22"/>
                <w:szCs w:val="22"/>
              </w:rPr>
              <w:t>/0</w:t>
            </w:r>
            <w:r w:rsidR="00DD13CB">
              <w:rPr>
                <w:rFonts w:cs="Arial"/>
                <w:sz w:val="22"/>
                <w:szCs w:val="22"/>
              </w:rPr>
              <w:t>7</w:t>
            </w:r>
            <w:r>
              <w:rPr>
                <w:rFonts w:cs="Arial"/>
                <w:sz w:val="22"/>
                <w:szCs w:val="22"/>
              </w:rPr>
              <w:t>/2023</w:t>
            </w:r>
          </w:p>
        </w:tc>
      </w:tr>
      <w:tr w:rsidR="00646890" w:rsidRPr="005926CB" w14:paraId="3986FE76" w14:textId="77777777" w:rsidTr="002D42C5">
        <w:tc>
          <w:tcPr>
            <w:tcW w:w="5884" w:type="dxa"/>
          </w:tcPr>
          <w:p w14:paraId="6E041672" w14:textId="77777777" w:rsidR="00646890" w:rsidRPr="005926CB" w:rsidRDefault="00646890" w:rsidP="002D42C5">
            <w:pPr>
              <w:pStyle w:val="A2"/>
              <w:numPr>
                <w:ilvl w:val="0"/>
                <w:numId w:val="0"/>
              </w:numPr>
              <w:jc w:val="left"/>
              <w:outlineLvl w:val="9"/>
              <w:rPr>
                <w:rFonts w:cs="Arial"/>
                <w:b/>
                <w:sz w:val="22"/>
                <w:szCs w:val="22"/>
              </w:rPr>
            </w:pPr>
            <w:r w:rsidRPr="005926CB">
              <w:rPr>
                <w:rFonts w:cs="Arial"/>
                <w:sz w:val="22"/>
                <w:szCs w:val="22"/>
              </w:rPr>
              <w:t>Closing date for submission of Tenderers’ questions</w:t>
            </w:r>
          </w:p>
        </w:tc>
        <w:tc>
          <w:tcPr>
            <w:tcW w:w="2902" w:type="dxa"/>
            <w:vAlign w:val="bottom"/>
          </w:tcPr>
          <w:p w14:paraId="2DDE0588" w14:textId="6CC0B30C" w:rsidR="00646890" w:rsidRPr="005926CB" w:rsidRDefault="009F5056" w:rsidP="002D42C5">
            <w:pPr>
              <w:pStyle w:val="A2"/>
              <w:numPr>
                <w:ilvl w:val="0"/>
                <w:numId w:val="0"/>
              </w:numPr>
              <w:tabs>
                <w:tab w:val="left" w:pos="7320"/>
                <w:tab w:val="right" w:pos="8910"/>
              </w:tabs>
              <w:jc w:val="center"/>
              <w:outlineLvl w:val="9"/>
              <w:rPr>
                <w:rFonts w:cs="Arial"/>
                <w:sz w:val="22"/>
                <w:szCs w:val="22"/>
              </w:rPr>
            </w:pPr>
            <w:r>
              <w:rPr>
                <w:rFonts w:cs="Arial"/>
                <w:sz w:val="22"/>
                <w:szCs w:val="22"/>
              </w:rPr>
              <w:t>26/07/2023</w:t>
            </w:r>
          </w:p>
        </w:tc>
      </w:tr>
      <w:tr w:rsidR="00646890" w:rsidRPr="005926CB" w14:paraId="24750B86" w14:textId="77777777" w:rsidTr="002D42C5">
        <w:tc>
          <w:tcPr>
            <w:tcW w:w="5884" w:type="dxa"/>
          </w:tcPr>
          <w:p w14:paraId="0ADCB65C" w14:textId="77777777" w:rsidR="00646890" w:rsidRPr="005926CB" w:rsidRDefault="00646890" w:rsidP="002D42C5">
            <w:pPr>
              <w:pStyle w:val="A2"/>
              <w:numPr>
                <w:ilvl w:val="0"/>
                <w:numId w:val="0"/>
              </w:numPr>
              <w:jc w:val="left"/>
              <w:outlineLvl w:val="9"/>
              <w:rPr>
                <w:rFonts w:cs="Arial"/>
                <w:b/>
                <w:sz w:val="22"/>
                <w:szCs w:val="22"/>
              </w:rPr>
            </w:pPr>
            <w:r w:rsidRPr="005926CB">
              <w:rPr>
                <w:rFonts w:cs="Arial"/>
                <w:sz w:val="22"/>
                <w:szCs w:val="22"/>
              </w:rPr>
              <w:t xml:space="preserve">Answers to Tenderers’ questions circulated to all Tenderers by  </w:t>
            </w:r>
          </w:p>
        </w:tc>
        <w:tc>
          <w:tcPr>
            <w:tcW w:w="2902" w:type="dxa"/>
            <w:vAlign w:val="bottom"/>
          </w:tcPr>
          <w:p w14:paraId="504C9175" w14:textId="7ACF4329" w:rsidR="00646890" w:rsidRPr="005926CB" w:rsidRDefault="009F5056" w:rsidP="002D42C5">
            <w:pPr>
              <w:pStyle w:val="A2"/>
              <w:numPr>
                <w:ilvl w:val="0"/>
                <w:numId w:val="0"/>
              </w:numPr>
              <w:tabs>
                <w:tab w:val="left" w:pos="7320"/>
                <w:tab w:val="right" w:pos="8910"/>
              </w:tabs>
              <w:jc w:val="center"/>
              <w:outlineLvl w:val="9"/>
              <w:rPr>
                <w:rFonts w:cs="Arial"/>
                <w:sz w:val="22"/>
                <w:szCs w:val="22"/>
              </w:rPr>
            </w:pPr>
            <w:r>
              <w:rPr>
                <w:rFonts w:cs="Arial"/>
                <w:sz w:val="22"/>
                <w:szCs w:val="22"/>
              </w:rPr>
              <w:t>31/07/2023</w:t>
            </w:r>
          </w:p>
        </w:tc>
      </w:tr>
      <w:tr w:rsidR="00646890" w:rsidRPr="005926CB" w14:paraId="1DC74DFB" w14:textId="77777777" w:rsidTr="002D42C5">
        <w:tc>
          <w:tcPr>
            <w:tcW w:w="5884" w:type="dxa"/>
            <w:shd w:val="clear" w:color="auto" w:fill="87F9AC" w:themeFill="accent6" w:themeFillTint="66"/>
          </w:tcPr>
          <w:p w14:paraId="3947DB3D" w14:textId="77777777" w:rsidR="00646890" w:rsidRPr="005926CB" w:rsidRDefault="00646890" w:rsidP="002D42C5">
            <w:pPr>
              <w:pStyle w:val="A2"/>
              <w:numPr>
                <w:ilvl w:val="0"/>
                <w:numId w:val="0"/>
              </w:numPr>
              <w:jc w:val="left"/>
              <w:outlineLvl w:val="9"/>
              <w:rPr>
                <w:rFonts w:cs="Arial"/>
                <w:b/>
                <w:bCs/>
                <w:sz w:val="22"/>
                <w:szCs w:val="22"/>
              </w:rPr>
            </w:pPr>
            <w:r w:rsidRPr="005926CB">
              <w:rPr>
                <w:rFonts w:cs="Arial"/>
                <w:b/>
                <w:bCs/>
                <w:sz w:val="22"/>
                <w:szCs w:val="22"/>
              </w:rPr>
              <w:t xml:space="preserve">Closing date for receipt of Tenders          </w:t>
            </w:r>
          </w:p>
        </w:tc>
        <w:tc>
          <w:tcPr>
            <w:tcW w:w="2902" w:type="dxa"/>
            <w:shd w:val="clear" w:color="auto" w:fill="87F9AC" w:themeFill="accent6" w:themeFillTint="66"/>
            <w:vAlign w:val="bottom"/>
          </w:tcPr>
          <w:p w14:paraId="14B2788C" w14:textId="1066A495" w:rsidR="00646890" w:rsidRPr="005926CB" w:rsidRDefault="009F5056" w:rsidP="002D42C5">
            <w:pPr>
              <w:pStyle w:val="A2"/>
              <w:numPr>
                <w:ilvl w:val="0"/>
                <w:numId w:val="0"/>
              </w:numPr>
              <w:tabs>
                <w:tab w:val="left" w:pos="7320"/>
                <w:tab w:val="right" w:pos="8910"/>
              </w:tabs>
              <w:jc w:val="center"/>
              <w:outlineLvl w:val="9"/>
              <w:rPr>
                <w:rFonts w:cs="Arial"/>
                <w:b/>
                <w:bCs/>
                <w:sz w:val="22"/>
                <w:szCs w:val="22"/>
              </w:rPr>
            </w:pPr>
            <w:r>
              <w:rPr>
                <w:rFonts w:cs="Arial"/>
                <w:b/>
                <w:bCs/>
                <w:sz w:val="22"/>
                <w:szCs w:val="22"/>
              </w:rPr>
              <w:t>07/08/2023</w:t>
            </w:r>
          </w:p>
        </w:tc>
      </w:tr>
      <w:tr w:rsidR="00646890" w:rsidRPr="005926CB" w14:paraId="6B4EBFF6" w14:textId="77777777" w:rsidTr="002D42C5">
        <w:tc>
          <w:tcPr>
            <w:tcW w:w="5884" w:type="dxa"/>
          </w:tcPr>
          <w:p w14:paraId="020755BA" w14:textId="77777777" w:rsidR="00646890" w:rsidRPr="005926CB" w:rsidRDefault="00646890" w:rsidP="002D42C5">
            <w:pPr>
              <w:pStyle w:val="A2"/>
              <w:numPr>
                <w:ilvl w:val="0"/>
                <w:numId w:val="0"/>
              </w:numPr>
              <w:jc w:val="left"/>
              <w:outlineLvl w:val="9"/>
              <w:rPr>
                <w:rFonts w:cs="Arial"/>
                <w:sz w:val="22"/>
                <w:szCs w:val="22"/>
              </w:rPr>
            </w:pPr>
            <w:r w:rsidRPr="005926CB">
              <w:rPr>
                <w:rFonts w:cs="Arial"/>
                <w:sz w:val="22"/>
                <w:szCs w:val="22"/>
              </w:rPr>
              <w:t xml:space="preserve">Evaluation period including internal approvals (on or around) </w:t>
            </w:r>
          </w:p>
        </w:tc>
        <w:tc>
          <w:tcPr>
            <w:tcW w:w="2902" w:type="dxa"/>
            <w:vAlign w:val="center"/>
          </w:tcPr>
          <w:p w14:paraId="6E70753E" w14:textId="3591753F" w:rsidR="00646890" w:rsidRPr="005926CB" w:rsidRDefault="00AD3F16" w:rsidP="002D42C5">
            <w:pPr>
              <w:pStyle w:val="A2"/>
              <w:numPr>
                <w:ilvl w:val="0"/>
                <w:numId w:val="0"/>
              </w:numPr>
              <w:tabs>
                <w:tab w:val="left" w:pos="7320"/>
                <w:tab w:val="right" w:pos="8910"/>
              </w:tabs>
              <w:jc w:val="center"/>
              <w:outlineLvl w:val="9"/>
              <w:rPr>
                <w:rFonts w:cs="Arial"/>
                <w:sz w:val="22"/>
                <w:szCs w:val="22"/>
              </w:rPr>
            </w:pPr>
            <w:r>
              <w:rPr>
                <w:rFonts w:cs="Arial"/>
                <w:sz w:val="22"/>
                <w:szCs w:val="22"/>
              </w:rPr>
              <w:t>21/07/2023</w:t>
            </w:r>
          </w:p>
        </w:tc>
      </w:tr>
      <w:tr w:rsidR="00646890" w:rsidRPr="005926CB" w14:paraId="471B9C98" w14:textId="77777777" w:rsidTr="002D42C5">
        <w:tc>
          <w:tcPr>
            <w:tcW w:w="5884" w:type="dxa"/>
          </w:tcPr>
          <w:p w14:paraId="47273BA0" w14:textId="77777777" w:rsidR="00646890" w:rsidRPr="005926CB" w:rsidRDefault="00646890" w:rsidP="002D42C5">
            <w:pPr>
              <w:pStyle w:val="A2"/>
              <w:numPr>
                <w:ilvl w:val="0"/>
                <w:numId w:val="0"/>
              </w:numPr>
              <w:jc w:val="left"/>
              <w:outlineLvl w:val="9"/>
              <w:rPr>
                <w:rFonts w:cs="Arial"/>
                <w:sz w:val="22"/>
                <w:szCs w:val="22"/>
              </w:rPr>
            </w:pPr>
            <w:r>
              <w:rPr>
                <w:rFonts w:cs="Arial"/>
                <w:sz w:val="22"/>
                <w:szCs w:val="22"/>
              </w:rPr>
              <w:t xml:space="preserve">Voluntary </w:t>
            </w:r>
            <w:r w:rsidRPr="005926CB">
              <w:rPr>
                <w:rFonts w:cs="Arial"/>
                <w:sz w:val="22"/>
                <w:szCs w:val="22"/>
              </w:rPr>
              <w:t xml:space="preserve">Standstill period completed </w:t>
            </w:r>
          </w:p>
        </w:tc>
        <w:tc>
          <w:tcPr>
            <w:tcW w:w="2902" w:type="dxa"/>
            <w:vAlign w:val="center"/>
          </w:tcPr>
          <w:p w14:paraId="47273B52" w14:textId="5892BFC4" w:rsidR="00646890" w:rsidRPr="005926CB" w:rsidRDefault="00AD3F16" w:rsidP="002D42C5">
            <w:pPr>
              <w:pStyle w:val="A2"/>
              <w:numPr>
                <w:ilvl w:val="0"/>
                <w:numId w:val="0"/>
              </w:numPr>
              <w:tabs>
                <w:tab w:val="left" w:pos="7320"/>
                <w:tab w:val="right" w:pos="8910"/>
              </w:tabs>
              <w:jc w:val="center"/>
              <w:outlineLvl w:val="9"/>
              <w:rPr>
                <w:rFonts w:cs="Arial"/>
                <w:sz w:val="22"/>
                <w:szCs w:val="22"/>
              </w:rPr>
            </w:pPr>
            <w:r>
              <w:rPr>
                <w:rFonts w:cs="Arial"/>
                <w:sz w:val="22"/>
                <w:szCs w:val="22"/>
              </w:rPr>
              <w:t>04/08/2023</w:t>
            </w:r>
          </w:p>
        </w:tc>
      </w:tr>
      <w:tr w:rsidR="00646890" w:rsidRPr="005926CB" w14:paraId="619D8BB6" w14:textId="77777777" w:rsidTr="002D42C5">
        <w:tc>
          <w:tcPr>
            <w:tcW w:w="5884" w:type="dxa"/>
          </w:tcPr>
          <w:p w14:paraId="09534AF7" w14:textId="77777777" w:rsidR="00646890" w:rsidRPr="005926CB" w:rsidRDefault="00646890" w:rsidP="002D42C5">
            <w:pPr>
              <w:pStyle w:val="A2"/>
              <w:numPr>
                <w:ilvl w:val="0"/>
                <w:numId w:val="0"/>
              </w:numPr>
              <w:jc w:val="left"/>
              <w:outlineLvl w:val="9"/>
              <w:rPr>
                <w:rFonts w:cs="Arial"/>
                <w:sz w:val="22"/>
                <w:szCs w:val="22"/>
              </w:rPr>
            </w:pPr>
            <w:r w:rsidRPr="005926CB">
              <w:rPr>
                <w:rFonts w:cs="Arial"/>
                <w:sz w:val="22"/>
                <w:szCs w:val="22"/>
              </w:rPr>
              <w:t xml:space="preserve">Anticipated Contract Commencement Date                                </w:t>
            </w:r>
          </w:p>
        </w:tc>
        <w:tc>
          <w:tcPr>
            <w:tcW w:w="2902" w:type="dxa"/>
            <w:vAlign w:val="center"/>
          </w:tcPr>
          <w:p w14:paraId="5B6F8DBE" w14:textId="3FCD78AF" w:rsidR="00646890" w:rsidRPr="005926CB" w:rsidRDefault="00966531" w:rsidP="002D42C5">
            <w:pPr>
              <w:pStyle w:val="A2"/>
              <w:numPr>
                <w:ilvl w:val="0"/>
                <w:numId w:val="0"/>
              </w:numPr>
              <w:tabs>
                <w:tab w:val="left" w:pos="7320"/>
                <w:tab w:val="right" w:pos="8910"/>
              </w:tabs>
              <w:jc w:val="center"/>
              <w:outlineLvl w:val="9"/>
              <w:rPr>
                <w:rFonts w:cs="Arial"/>
                <w:sz w:val="22"/>
                <w:szCs w:val="22"/>
              </w:rPr>
            </w:pPr>
            <w:r>
              <w:rPr>
                <w:rFonts w:cs="Arial"/>
                <w:sz w:val="22"/>
                <w:szCs w:val="22"/>
              </w:rPr>
              <w:t>07/08/52023</w:t>
            </w:r>
          </w:p>
        </w:tc>
      </w:tr>
    </w:tbl>
    <w:p w14:paraId="0029E55C" w14:textId="77777777" w:rsidR="00646890" w:rsidRPr="00646890" w:rsidRDefault="00646890" w:rsidP="00646890">
      <w:pPr>
        <w:pStyle w:val="ListParagraph"/>
        <w:numPr>
          <w:ilvl w:val="0"/>
          <w:numId w:val="0"/>
        </w:numPr>
        <w:spacing w:before="120" w:after="240"/>
        <w:ind w:left="851"/>
        <w:outlineLvl w:val="9"/>
        <w:rPr>
          <w:rFonts w:ascii="Arial" w:hAnsi="Arial" w:cs="Arial"/>
          <w:spacing w:val="-2"/>
          <w:sz w:val="24"/>
          <w:szCs w:val="24"/>
        </w:rPr>
      </w:pPr>
    </w:p>
    <w:p w14:paraId="02FC3D08" w14:textId="77777777" w:rsidR="00646890" w:rsidRPr="00646890" w:rsidRDefault="00CD6E9E"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Do you think that the</w:t>
      </w:r>
      <w:r w:rsidR="00BC7821" w:rsidRPr="00646890">
        <w:rPr>
          <w:rFonts w:ascii="Arial" w:hAnsi="Arial" w:cs="Arial"/>
          <w:sz w:val="24"/>
          <w:szCs w:val="24"/>
        </w:rPr>
        <w:t xml:space="preserve"> procurement</w:t>
      </w:r>
      <w:r w:rsidRPr="00646890">
        <w:rPr>
          <w:rFonts w:ascii="Arial" w:hAnsi="Arial" w:cs="Arial"/>
          <w:sz w:val="24"/>
          <w:szCs w:val="24"/>
        </w:rPr>
        <w:t xml:space="preserve"> timetable is feasible</w:t>
      </w:r>
      <w:r w:rsidR="00BC7821" w:rsidRPr="00646890">
        <w:rPr>
          <w:rFonts w:ascii="Arial" w:hAnsi="Arial" w:cs="Arial"/>
          <w:sz w:val="24"/>
          <w:szCs w:val="24"/>
        </w:rPr>
        <w:t xml:space="preserve"> and give you sufficient time to prepare a tender</w:t>
      </w:r>
      <w:r w:rsidRPr="00646890">
        <w:rPr>
          <w:rFonts w:ascii="Arial" w:hAnsi="Arial" w:cs="Arial"/>
          <w:sz w:val="24"/>
          <w:szCs w:val="24"/>
        </w:rPr>
        <w:t>? If no, provide reasons</w:t>
      </w:r>
      <w:r w:rsidR="008E2274" w:rsidRPr="00646890">
        <w:rPr>
          <w:rFonts w:ascii="Arial" w:hAnsi="Arial" w:cs="Arial"/>
          <w:sz w:val="24"/>
          <w:szCs w:val="24"/>
        </w:rPr>
        <w:t xml:space="preserve"> and what could be changed to facilitate wider participation.</w:t>
      </w:r>
    </w:p>
    <w:p w14:paraId="734469C3" w14:textId="77777777" w:rsidR="00646890" w:rsidRPr="00646890" w:rsidRDefault="00646890" w:rsidP="00646890">
      <w:pPr>
        <w:pStyle w:val="ListParagraph"/>
        <w:numPr>
          <w:ilvl w:val="0"/>
          <w:numId w:val="0"/>
        </w:numPr>
        <w:spacing w:before="120" w:after="240"/>
        <w:ind w:left="851"/>
        <w:outlineLvl w:val="9"/>
        <w:rPr>
          <w:rFonts w:ascii="Arial" w:hAnsi="Arial" w:cs="Arial"/>
          <w:spacing w:val="-2"/>
          <w:sz w:val="24"/>
          <w:szCs w:val="24"/>
        </w:rPr>
      </w:pPr>
    </w:p>
    <w:p w14:paraId="31DEC0FF" w14:textId="2B349866" w:rsidR="00646890" w:rsidRPr="00646890" w:rsidRDefault="007F3EEB"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 xml:space="preserve">Do you believe that we can achieve our goal of having the final report ready by March 2024, given that the contract is scheduled to commence on </w:t>
      </w:r>
      <w:r w:rsidR="000E1C5F">
        <w:rPr>
          <w:rFonts w:ascii="Arial" w:hAnsi="Arial" w:cs="Arial"/>
          <w:sz w:val="24"/>
          <w:szCs w:val="24"/>
        </w:rPr>
        <w:t>7</w:t>
      </w:r>
      <w:r w:rsidR="000E1C5F" w:rsidRPr="000E1C5F">
        <w:rPr>
          <w:rFonts w:ascii="Arial" w:hAnsi="Arial" w:cs="Arial"/>
          <w:sz w:val="24"/>
          <w:szCs w:val="24"/>
          <w:vertAlign w:val="superscript"/>
        </w:rPr>
        <w:t>th</w:t>
      </w:r>
      <w:r w:rsidR="000E1C5F">
        <w:rPr>
          <w:rFonts w:ascii="Arial" w:hAnsi="Arial" w:cs="Arial"/>
          <w:sz w:val="24"/>
          <w:szCs w:val="24"/>
        </w:rPr>
        <w:t xml:space="preserve"> </w:t>
      </w:r>
      <w:proofErr w:type="gramStart"/>
      <w:r w:rsidR="000E1C5F">
        <w:rPr>
          <w:rFonts w:ascii="Arial" w:hAnsi="Arial" w:cs="Arial"/>
          <w:sz w:val="24"/>
          <w:szCs w:val="24"/>
        </w:rPr>
        <w:t>August</w:t>
      </w:r>
      <w:r w:rsidRPr="00646890">
        <w:rPr>
          <w:rFonts w:ascii="Arial" w:hAnsi="Arial" w:cs="Arial"/>
          <w:sz w:val="24"/>
          <w:szCs w:val="24"/>
        </w:rPr>
        <w:t>,</w:t>
      </w:r>
      <w:proofErr w:type="gramEnd"/>
      <w:r w:rsidRPr="00646890">
        <w:rPr>
          <w:rFonts w:ascii="Arial" w:hAnsi="Arial" w:cs="Arial"/>
          <w:sz w:val="24"/>
          <w:szCs w:val="24"/>
        </w:rPr>
        <w:t xml:space="preserve"> 2023? Please explain your reasoning if you believe this timeline is not feasible</w:t>
      </w:r>
      <w:r w:rsidR="00C778EC" w:rsidRPr="00646890">
        <w:rPr>
          <w:rFonts w:ascii="Arial" w:hAnsi="Arial" w:cs="Arial"/>
          <w:sz w:val="24"/>
          <w:szCs w:val="24"/>
        </w:rPr>
        <w:t xml:space="preserve"> and what work you would expect to be able to produce within that timeline</w:t>
      </w:r>
    </w:p>
    <w:p w14:paraId="499EC4C9" w14:textId="77777777" w:rsidR="00646890" w:rsidRPr="00646890" w:rsidRDefault="00646890" w:rsidP="00646890">
      <w:pPr>
        <w:pStyle w:val="ListParagraph"/>
        <w:numPr>
          <w:ilvl w:val="0"/>
          <w:numId w:val="0"/>
        </w:numPr>
        <w:ind w:left="720"/>
        <w:rPr>
          <w:rFonts w:ascii="Arial" w:hAnsi="Arial" w:cs="Arial"/>
          <w:sz w:val="24"/>
          <w:szCs w:val="24"/>
        </w:rPr>
      </w:pPr>
    </w:p>
    <w:p w14:paraId="7DEA080E" w14:textId="77777777" w:rsidR="00646890" w:rsidRPr="00646890" w:rsidRDefault="00B423DF"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 xml:space="preserve">If </w:t>
      </w:r>
      <w:r w:rsidR="00330998" w:rsidRPr="00646890">
        <w:rPr>
          <w:rFonts w:ascii="Arial" w:hAnsi="Arial" w:cs="Arial"/>
          <w:sz w:val="24"/>
          <w:szCs w:val="24"/>
        </w:rPr>
        <w:t xml:space="preserve">you answered yes to the previous question, would a potential delay in launching the tender and a subsequent 1 to 2 </w:t>
      </w:r>
      <w:proofErr w:type="gramStart"/>
      <w:r w:rsidR="00330998" w:rsidRPr="00646890">
        <w:rPr>
          <w:rFonts w:ascii="Arial" w:hAnsi="Arial" w:cs="Arial"/>
          <w:sz w:val="24"/>
          <w:szCs w:val="24"/>
        </w:rPr>
        <w:t>month</w:t>
      </w:r>
      <w:proofErr w:type="gramEnd"/>
      <w:r w:rsidR="00330998" w:rsidRPr="00646890">
        <w:rPr>
          <w:rFonts w:ascii="Arial" w:hAnsi="Arial" w:cs="Arial"/>
          <w:sz w:val="24"/>
          <w:szCs w:val="24"/>
        </w:rPr>
        <w:t xml:space="preserve"> slip in the contract commencement date still allow for the final report to be completed by March 2024?</w:t>
      </w:r>
      <w:r w:rsidR="00BC080F" w:rsidRPr="00646890">
        <w:rPr>
          <w:rFonts w:ascii="Arial" w:hAnsi="Arial" w:cs="Arial"/>
          <w:sz w:val="24"/>
          <w:szCs w:val="24"/>
        </w:rPr>
        <w:t xml:space="preserve"> If not, what work would be able to be produced by March 2024?</w:t>
      </w:r>
      <w:bookmarkStart w:id="31" w:name="_Toc132098392"/>
      <w:bookmarkEnd w:id="31"/>
    </w:p>
    <w:p w14:paraId="1643FBF9" w14:textId="77777777" w:rsidR="00646890" w:rsidRPr="00646890" w:rsidRDefault="00646890" w:rsidP="00646890">
      <w:pPr>
        <w:pStyle w:val="ListParagraph"/>
        <w:numPr>
          <w:ilvl w:val="0"/>
          <w:numId w:val="0"/>
        </w:numPr>
        <w:ind w:left="720"/>
        <w:rPr>
          <w:rFonts w:ascii="Arial" w:hAnsi="Arial" w:cs="Arial"/>
          <w:b/>
          <w:caps/>
          <w:vanish/>
          <w:color w:val="008274" w:themeColor="accent1" w:themeShade="BF"/>
          <w:sz w:val="24"/>
          <w:szCs w:val="24"/>
        </w:rPr>
      </w:pPr>
    </w:p>
    <w:p w14:paraId="570D8165" w14:textId="77777777" w:rsidR="00646890" w:rsidRPr="00646890" w:rsidRDefault="00C01CF5" w:rsidP="00646890">
      <w:pPr>
        <w:pStyle w:val="ListParagraph"/>
        <w:numPr>
          <w:ilvl w:val="0"/>
          <w:numId w:val="44"/>
        </w:numPr>
        <w:spacing w:before="120" w:after="240"/>
        <w:ind w:left="851" w:hanging="851"/>
        <w:outlineLvl w:val="9"/>
        <w:rPr>
          <w:rFonts w:ascii="Arial" w:hAnsi="Arial" w:cs="Arial"/>
          <w:spacing w:val="-2"/>
          <w:sz w:val="24"/>
          <w:szCs w:val="24"/>
        </w:rPr>
      </w:pPr>
      <w:r w:rsidRPr="00646890">
        <w:rPr>
          <w:rFonts w:ascii="Arial" w:hAnsi="Arial" w:cs="Arial"/>
          <w:b/>
          <w:caps/>
          <w:vanish/>
          <w:color w:val="008274" w:themeColor="accent1" w:themeShade="BF"/>
          <w:sz w:val="24"/>
          <w:szCs w:val="24"/>
        </w:rPr>
        <w:t>SECTION d: sOCIAL VALUE</w:t>
      </w:r>
      <w:bookmarkStart w:id="32" w:name="_Toc132106022"/>
      <w:bookmarkStart w:id="33" w:name="_Toc132106044"/>
      <w:bookmarkStart w:id="34" w:name="_Toc132106062"/>
      <w:bookmarkEnd w:id="32"/>
      <w:bookmarkEnd w:id="33"/>
      <w:bookmarkEnd w:id="34"/>
    </w:p>
    <w:p w14:paraId="1A8B02A4" w14:textId="4C007CCB" w:rsidR="00CA4D68" w:rsidRPr="00646890" w:rsidRDefault="00FA3594" w:rsidP="00646890">
      <w:pPr>
        <w:pStyle w:val="ListParagraph"/>
        <w:numPr>
          <w:ilvl w:val="1"/>
          <w:numId w:val="44"/>
        </w:numPr>
        <w:spacing w:before="120" w:after="240"/>
        <w:ind w:hanging="792"/>
        <w:outlineLvl w:val="9"/>
        <w:rPr>
          <w:rFonts w:ascii="Arial" w:hAnsi="Arial" w:cs="Arial"/>
          <w:spacing w:val="-2"/>
          <w:sz w:val="24"/>
          <w:szCs w:val="24"/>
        </w:rPr>
      </w:pPr>
      <w:r w:rsidRPr="00646890">
        <w:rPr>
          <w:rFonts w:ascii="Arial" w:hAnsi="Arial" w:cs="Arial"/>
          <w:sz w:val="24"/>
          <w:szCs w:val="24"/>
        </w:rPr>
        <w:t>The Department aim to secure additional social value</w:t>
      </w:r>
      <w:r w:rsidR="00055181" w:rsidRPr="00646890">
        <w:rPr>
          <w:rFonts w:ascii="Arial" w:hAnsi="Arial" w:cs="Arial"/>
          <w:sz w:val="24"/>
          <w:szCs w:val="24"/>
        </w:rPr>
        <w:t xml:space="preserve"> through the procurement of these services </w:t>
      </w:r>
      <w:r w:rsidR="00F1391A" w:rsidRPr="00646890">
        <w:rPr>
          <w:rFonts w:ascii="Arial" w:hAnsi="Arial" w:cs="Arial"/>
          <w:sz w:val="24"/>
          <w:szCs w:val="24"/>
        </w:rPr>
        <w:t xml:space="preserve">in accordance with </w:t>
      </w:r>
      <w:hyperlink r:id="rId18" w:history="1">
        <w:r w:rsidR="00F1391A" w:rsidRPr="00646890">
          <w:rPr>
            <w:rStyle w:val="Hyperlink"/>
            <w:rFonts w:ascii="Arial" w:hAnsi="Arial" w:cs="Arial"/>
            <w:sz w:val="24"/>
            <w:szCs w:val="24"/>
          </w:rPr>
          <w:t>Procurement Policy Note 06/20</w:t>
        </w:r>
      </w:hyperlink>
      <w:r w:rsidR="00F1391A" w:rsidRPr="00646890">
        <w:rPr>
          <w:rFonts w:ascii="Arial" w:hAnsi="Arial" w:cs="Arial"/>
          <w:sz w:val="24"/>
          <w:szCs w:val="24"/>
        </w:rPr>
        <w:t xml:space="preserve">. </w:t>
      </w:r>
      <w:r w:rsidR="00DC7E54" w:rsidRPr="00646890">
        <w:rPr>
          <w:rFonts w:ascii="Arial" w:hAnsi="Arial" w:cs="Arial"/>
          <w:sz w:val="24"/>
          <w:szCs w:val="24"/>
        </w:rPr>
        <w:t xml:space="preserve">The </w:t>
      </w:r>
      <w:r w:rsidR="00BA0334" w:rsidRPr="00646890">
        <w:rPr>
          <w:rFonts w:ascii="Arial" w:hAnsi="Arial" w:cs="Arial"/>
          <w:sz w:val="24"/>
          <w:szCs w:val="24"/>
        </w:rPr>
        <w:t xml:space="preserve">DHSC is considering two </w:t>
      </w:r>
      <w:r w:rsidR="00DC7E54" w:rsidRPr="00646890">
        <w:rPr>
          <w:rFonts w:ascii="Arial" w:hAnsi="Arial" w:cs="Arial"/>
          <w:sz w:val="24"/>
          <w:szCs w:val="24"/>
        </w:rPr>
        <w:t>themes</w:t>
      </w:r>
      <w:r w:rsidR="00970AAF" w:rsidRPr="00646890">
        <w:rPr>
          <w:rFonts w:ascii="Arial" w:hAnsi="Arial" w:cs="Arial"/>
          <w:sz w:val="24"/>
          <w:szCs w:val="24"/>
        </w:rPr>
        <w:t xml:space="preserve"> </w:t>
      </w:r>
      <w:r w:rsidR="00BA0334" w:rsidRPr="00646890">
        <w:rPr>
          <w:rFonts w:ascii="Arial" w:hAnsi="Arial" w:cs="Arial"/>
          <w:sz w:val="24"/>
          <w:szCs w:val="24"/>
        </w:rPr>
        <w:t xml:space="preserve">for </w:t>
      </w:r>
      <w:r w:rsidR="00970AAF" w:rsidRPr="00646890">
        <w:rPr>
          <w:rFonts w:ascii="Arial" w:hAnsi="Arial" w:cs="Arial"/>
          <w:sz w:val="24"/>
          <w:szCs w:val="24"/>
        </w:rPr>
        <w:t>th</w:t>
      </w:r>
      <w:r w:rsidR="001B0642" w:rsidRPr="00646890">
        <w:rPr>
          <w:rFonts w:ascii="Arial" w:hAnsi="Arial" w:cs="Arial"/>
          <w:sz w:val="24"/>
          <w:szCs w:val="24"/>
        </w:rPr>
        <w:t xml:space="preserve">is procurement </w:t>
      </w:r>
      <w:r w:rsidR="00BA0334" w:rsidRPr="00646890">
        <w:rPr>
          <w:rFonts w:ascii="Arial" w:hAnsi="Arial" w:cs="Arial"/>
          <w:sz w:val="24"/>
          <w:szCs w:val="24"/>
        </w:rPr>
        <w:t>as</w:t>
      </w:r>
      <w:r w:rsidR="001B0642" w:rsidRPr="00646890">
        <w:rPr>
          <w:rFonts w:ascii="Arial" w:hAnsi="Arial" w:cs="Arial"/>
          <w:sz w:val="24"/>
          <w:szCs w:val="24"/>
        </w:rPr>
        <w:t xml:space="preserve"> </w:t>
      </w:r>
      <w:r w:rsidR="00970AAF" w:rsidRPr="00646890">
        <w:rPr>
          <w:rFonts w:ascii="Arial" w:hAnsi="Arial" w:cs="Arial"/>
          <w:sz w:val="24"/>
          <w:szCs w:val="24"/>
        </w:rPr>
        <w:t>follows:</w:t>
      </w:r>
    </w:p>
    <w:p w14:paraId="7E7BCE3F" w14:textId="77777777" w:rsidR="00646890" w:rsidRPr="00646890" w:rsidRDefault="00646890" w:rsidP="00646890">
      <w:pPr>
        <w:widowControl w:val="0"/>
        <w:autoSpaceDE w:val="0"/>
        <w:autoSpaceDN w:val="0"/>
        <w:spacing w:line="276" w:lineRule="auto"/>
        <w:ind w:left="851" w:right="944"/>
        <w:rPr>
          <w:rFonts w:ascii="Arial" w:hAnsi="Arial" w:cs="Arial"/>
          <w:sz w:val="22"/>
          <w:szCs w:val="22"/>
        </w:rPr>
      </w:pPr>
      <w:r w:rsidRPr="00646890">
        <w:rPr>
          <w:rFonts w:ascii="Arial" w:hAnsi="Arial" w:cs="Arial"/>
          <w:sz w:val="22"/>
          <w:szCs w:val="22"/>
        </w:rPr>
        <w:lastRenderedPageBreak/>
        <w:t>Theme 4 Equal Opportunity</w:t>
      </w:r>
    </w:p>
    <w:p w14:paraId="6EA44BBB" w14:textId="77777777" w:rsidR="00646890" w:rsidRPr="00646890" w:rsidRDefault="00646890" w:rsidP="00646890">
      <w:pPr>
        <w:widowControl w:val="0"/>
        <w:autoSpaceDE w:val="0"/>
        <w:autoSpaceDN w:val="0"/>
        <w:spacing w:line="276" w:lineRule="auto"/>
        <w:ind w:left="851" w:right="944"/>
        <w:rPr>
          <w:rFonts w:ascii="Arial" w:hAnsi="Arial" w:cs="Arial"/>
          <w:sz w:val="22"/>
          <w:szCs w:val="22"/>
        </w:rPr>
      </w:pPr>
      <w:r w:rsidRPr="00646890">
        <w:rPr>
          <w:rFonts w:ascii="Arial" w:hAnsi="Arial" w:cs="Arial"/>
          <w:sz w:val="22"/>
          <w:szCs w:val="22"/>
        </w:rPr>
        <w:t>Outcome: Tackle workforce inequality</w:t>
      </w:r>
    </w:p>
    <w:p w14:paraId="2FFA4716" w14:textId="77777777" w:rsidR="00646890" w:rsidRPr="00646890" w:rsidRDefault="00646890" w:rsidP="00646890">
      <w:pPr>
        <w:widowControl w:val="0"/>
        <w:autoSpaceDE w:val="0"/>
        <w:autoSpaceDN w:val="0"/>
        <w:spacing w:line="276" w:lineRule="auto"/>
        <w:ind w:left="851" w:right="944"/>
        <w:rPr>
          <w:rFonts w:ascii="Arial" w:hAnsi="Arial" w:cs="Arial"/>
          <w:sz w:val="22"/>
          <w:szCs w:val="22"/>
        </w:rPr>
      </w:pPr>
      <w:r w:rsidRPr="00646890">
        <w:rPr>
          <w:rFonts w:ascii="Arial" w:hAnsi="Arial" w:cs="Arial"/>
          <w:sz w:val="22"/>
          <w:szCs w:val="22"/>
        </w:rPr>
        <w:t xml:space="preserve">MAC 6.1: Demonstrate action to identify and tackle inequality in employment, skills and pay in the contract </w:t>
      </w:r>
    </w:p>
    <w:p w14:paraId="2F85DE1A"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p>
    <w:p w14:paraId="3DA64D62"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r w:rsidRPr="00CC5F74">
        <w:rPr>
          <w:rFonts w:ascii="Arial" w:hAnsi="Arial" w:cs="Arial"/>
          <w:sz w:val="22"/>
          <w:szCs w:val="22"/>
        </w:rPr>
        <w:t>OR</w:t>
      </w:r>
    </w:p>
    <w:p w14:paraId="2FF37C73"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p>
    <w:p w14:paraId="2AFA0512"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r w:rsidRPr="00CC5F74">
        <w:rPr>
          <w:rFonts w:ascii="Arial" w:hAnsi="Arial" w:cs="Arial"/>
          <w:sz w:val="22"/>
          <w:szCs w:val="22"/>
        </w:rPr>
        <w:t>Theme 5 Wellbeing</w:t>
      </w:r>
    </w:p>
    <w:p w14:paraId="54A14D58"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r w:rsidRPr="00CC5F74">
        <w:rPr>
          <w:rFonts w:ascii="Arial" w:hAnsi="Arial" w:cs="Arial"/>
          <w:sz w:val="22"/>
          <w:szCs w:val="22"/>
        </w:rPr>
        <w:t>Outcome: Improve health and wellbeing</w:t>
      </w:r>
    </w:p>
    <w:p w14:paraId="4B20FF96" w14:textId="77777777" w:rsidR="00646890" w:rsidRPr="00CC5F74" w:rsidRDefault="00646890" w:rsidP="00646890">
      <w:pPr>
        <w:pStyle w:val="BodyText"/>
        <w:widowControl w:val="0"/>
        <w:overflowPunct/>
        <w:adjustRightInd/>
        <w:spacing w:before="6" w:after="0" w:line="276" w:lineRule="auto"/>
        <w:ind w:left="851" w:right="944"/>
        <w:textAlignment w:val="auto"/>
        <w:rPr>
          <w:rFonts w:ascii="Arial" w:hAnsi="Arial" w:cs="Arial"/>
          <w:sz w:val="22"/>
          <w:szCs w:val="22"/>
        </w:rPr>
      </w:pPr>
      <w:r w:rsidRPr="00CC5F74">
        <w:rPr>
          <w:rFonts w:ascii="Arial" w:hAnsi="Arial" w:cs="Arial"/>
          <w:sz w:val="22"/>
          <w:szCs w:val="22"/>
        </w:rPr>
        <w:t>MAC 7.1: Demonstrate action to support health and wellbeing, including physical and mental health, in the contract workforce.</w:t>
      </w:r>
    </w:p>
    <w:p w14:paraId="49C06148" w14:textId="77777777" w:rsidR="00646890" w:rsidRPr="00646890" w:rsidRDefault="00646890" w:rsidP="00646890">
      <w:pPr>
        <w:pStyle w:val="ListParagraph"/>
        <w:numPr>
          <w:ilvl w:val="0"/>
          <w:numId w:val="0"/>
        </w:numPr>
        <w:spacing w:before="120" w:after="240"/>
        <w:ind w:left="792"/>
        <w:outlineLvl w:val="9"/>
        <w:rPr>
          <w:rFonts w:ascii="Arial" w:hAnsi="Arial" w:cs="Arial"/>
          <w:spacing w:val="-2"/>
          <w:sz w:val="24"/>
          <w:szCs w:val="24"/>
        </w:rPr>
      </w:pPr>
    </w:p>
    <w:p w14:paraId="6C685D82" w14:textId="7AD82601" w:rsidR="00646890" w:rsidRPr="00646890" w:rsidRDefault="00F27E86"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What theme do you think is the most appropriate for the services as specified?</w:t>
      </w:r>
    </w:p>
    <w:p w14:paraId="5136F637" w14:textId="77777777" w:rsidR="00646890" w:rsidRPr="00646890" w:rsidRDefault="00646890" w:rsidP="00646890">
      <w:pPr>
        <w:pStyle w:val="ListParagraph"/>
        <w:numPr>
          <w:ilvl w:val="0"/>
          <w:numId w:val="0"/>
        </w:numPr>
        <w:spacing w:before="120" w:after="240"/>
        <w:ind w:left="851" w:hanging="851"/>
        <w:outlineLvl w:val="9"/>
        <w:rPr>
          <w:rFonts w:ascii="Arial" w:hAnsi="Arial" w:cs="Arial"/>
          <w:spacing w:val="-2"/>
          <w:sz w:val="24"/>
          <w:szCs w:val="24"/>
        </w:rPr>
      </w:pPr>
    </w:p>
    <w:p w14:paraId="4F9E451F" w14:textId="57AE255F" w:rsidR="00646890" w:rsidRPr="00646890" w:rsidRDefault="002F52BA"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 xml:space="preserve">Do you consider </w:t>
      </w:r>
      <w:r w:rsidR="00F27E86" w:rsidRPr="00646890">
        <w:rPr>
          <w:rFonts w:ascii="Arial" w:hAnsi="Arial" w:cs="Arial"/>
          <w:sz w:val="24"/>
          <w:szCs w:val="24"/>
        </w:rPr>
        <w:t xml:space="preserve">Social Value </w:t>
      </w:r>
      <w:r w:rsidRPr="00646890">
        <w:rPr>
          <w:rFonts w:ascii="Arial" w:hAnsi="Arial" w:cs="Arial"/>
          <w:sz w:val="24"/>
          <w:szCs w:val="24"/>
        </w:rPr>
        <w:t xml:space="preserve">a barrier in your intention to apply for this </w:t>
      </w:r>
      <w:r w:rsidR="0084556A" w:rsidRPr="00646890">
        <w:rPr>
          <w:rFonts w:ascii="Arial" w:hAnsi="Arial" w:cs="Arial"/>
          <w:sz w:val="24"/>
          <w:szCs w:val="24"/>
        </w:rPr>
        <w:t>service</w:t>
      </w:r>
      <w:r w:rsidRPr="00646890">
        <w:rPr>
          <w:rFonts w:ascii="Arial" w:hAnsi="Arial" w:cs="Arial"/>
          <w:sz w:val="24"/>
          <w:szCs w:val="24"/>
        </w:rPr>
        <w:t xml:space="preserve">? </w:t>
      </w:r>
      <w:bookmarkStart w:id="35" w:name="_Toc132098396"/>
      <w:bookmarkEnd w:id="35"/>
    </w:p>
    <w:p w14:paraId="7FEA9AB7" w14:textId="77777777" w:rsidR="00646890" w:rsidRPr="00646890" w:rsidRDefault="00646890" w:rsidP="00646890">
      <w:pPr>
        <w:pStyle w:val="ListParagraph"/>
        <w:numPr>
          <w:ilvl w:val="0"/>
          <w:numId w:val="0"/>
        </w:numPr>
        <w:ind w:left="720"/>
        <w:rPr>
          <w:rFonts w:ascii="Arial" w:hAnsi="Arial" w:cs="Arial"/>
          <w:spacing w:val="-2"/>
          <w:sz w:val="24"/>
          <w:szCs w:val="24"/>
        </w:rPr>
      </w:pPr>
    </w:p>
    <w:p w14:paraId="4EDC991C" w14:textId="77777777" w:rsidR="00646890" w:rsidRPr="00646890" w:rsidRDefault="00646890" w:rsidP="00646890">
      <w:pPr>
        <w:pStyle w:val="ListParagraph"/>
        <w:numPr>
          <w:ilvl w:val="0"/>
          <w:numId w:val="0"/>
        </w:numPr>
        <w:spacing w:before="120" w:after="240"/>
        <w:ind w:left="792"/>
        <w:outlineLvl w:val="9"/>
        <w:rPr>
          <w:rFonts w:ascii="Arial" w:hAnsi="Arial" w:cs="Arial"/>
          <w:spacing w:val="-2"/>
          <w:sz w:val="24"/>
          <w:szCs w:val="24"/>
        </w:rPr>
      </w:pPr>
    </w:p>
    <w:p w14:paraId="58261A5F" w14:textId="77777777" w:rsidR="00646890" w:rsidRPr="00646890" w:rsidRDefault="00330FC2" w:rsidP="00646890">
      <w:pPr>
        <w:pStyle w:val="ListParagraph"/>
        <w:numPr>
          <w:ilvl w:val="0"/>
          <w:numId w:val="44"/>
        </w:numPr>
        <w:spacing w:before="120" w:after="240"/>
        <w:ind w:left="851" w:hanging="851"/>
        <w:outlineLvl w:val="9"/>
        <w:rPr>
          <w:rFonts w:ascii="Arial" w:hAnsi="Arial" w:cs="Arial"/>
          <w:spacing w:val="-2"/>
          <w:sz w:val="24"/>
          <w:szCs w:val="24"/>
        </w:rPr>
      </w:pPr>
      <w:r w:rsidRPr="00646890">
        <w:rPr>
          <w:rFonts w:ascii="Arial" w:hAnsi="Arial" w:cs="Arial"/>
          <w:b/>
          <w:bCs/>
          <w:vanish/>
          <w:color w:val="008274" w:themeColor="accent1" w:themeShade="BF"/>
          <w:sz w:val="24"/>
          <w:szCs w:val="24"/>
        </w:rPr>
        <w:t>SECTION E: CRITICAL SUCCESS FACTORS</w:t>
      </w:r>
      <w:bookmarkStart w:id="36" w:name="_Toc132106023"/>
      <w:bookmarkStart w:id="37" w:name="_Toc132106045"/>
      <w:bookmarkEnd w:id="36"/>
      <w:bookmarkEnd w:id="37"/>
    </w:p>
    <w:p w14:paraId="66945A36" w14:textId="016DC181" w:rsidR="00646890" w:rsidRPr="00646890" w:rsidRDefault="004C2AD8"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 xml:space="preserve">What are the key critical success factors for the </w:t>
      </w:r>
      <w:r w:rsidR="000724D5" w:rsidRPr="00646890">
        <w:rPr>
          <w:rFonts w:ascii="Arial" w:hAnsi="Arial" w:cs="Arial"/>
          <w:sz w:val="24"/>
          <w:szCs w:val="24"/>
        </w:rPr>
        <w:t>service?</w:t>
      </w:r>
      <w:r w:rsidRPr="00646890">
        <w:rPr>
          <w:rFonts w:ascii="Arial" w:hAnsi="Arial" w:cs="Arial"/>
          <w:sz w:val="24"/>
          <w:szCs w:val="24"/>
        </w:rPr>
        <w:t xml:space="preserve"> </w:t>
      </w:r>
      <w:r w:rsidR="00D40B46" w:rsidRPr="00646890">
        <w:rPr>
          <w:rFonts w:ascii="Arial" w:hAnsi="Arial" w:cs="Arial"/>
          <w:sz w:val="24"/>
          <w:szCs w:val="24"/>
        </w:rPr>
        <w:t xml:space="preserve">What </w:t>
      </w:r>
      <w:r w:rsidRPr="00646890">
        <w:rPr>
          <w:rFonts w:ascii="Arial" w:hAnsi="Arial" w:cs="Arial"/>
          <w:sz w:val="24"/>
          <w:szCs w:val="24"/>
        </w:rPr>
        <w:t xml:space="preserve">are the major barriers to success? How might these be overcome? </w:t>
      </w:r>
      <w:bookmarkStart w:id="38" w:name="_Toc132106046"/>
    </w:p>
    <w:p w14:paraId="6AA51CF2" w14:textId="77777777" w:rsidR="00646890" w:rsidRPr="00646890" w:rsidRDefault="00646890" w:rsidP="00646890">
      <w:pPr>
        <w:pStyle w:val="ListParagraph"/>
        <w:numPr>
          <w:ilvl w:val="0"/>
          <w:numId w:val="0"/>
        </w:numPr>
        <w:spacing w:before="120" w:after="240"/>
        <w:ind w:left="851"/>
        <w:outlineLvl w:val="9"/>
        <w:rPr>
          <w:rFonts w:ascii="Arial" w:hAnsi="Arial" w:cs="Arial"/>
          <w:spacing w:val="-2"/>
          <w:sz w:val="24"/>
          <w:szCs w:val="24"/>
        </w:rPr>
      </w:pPr>
    </w:p>
    <w:p w14:paraId="07DCCEA5" w14:textId="5B545AC3" w:rsidR="00646890" w:rsidRDefault="004C2AD8"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pacing w:val="-2"/>
          <w:sz w:val="24"/>
          <w:szCs w:val="24"/>
        </w:rPr>
        <w:t>Please use this section to provide any additional information which you feel might be of value or to highlight any additional items that need to be taken into consideration.</w:t>
      </w:r>
      <w:bookmarkStart w:id="39" w:name="_Toc132106047"/>
      <w:bookmarkEnd w:id="38"/>
    </w:p>
    <w:p w14:paraId="4E2AD0E4" w14:textId="77777777" w:rsidR="00646890" w:rsidRPr="00646890" w:rsidRDefault="00646890" w:rsidP="00646890">
      <w:pPr>
        <w:pStyle w:val="ListParagraph"/>
        <w:numPr>
          <w:ilvl w:val="0"/>
          <w:numId w:val="0"/>
        </w:numPr>
        <w:ind w:left="720"/>
        <w:rPr>
          <w:rFonts w:ascii="Arial" w:hAnsi="Arial" w:cs="Arial"/>
          <w:spacing w:val="-2"/>
          <w:sz w:val="24"/>
          <w:szCs w:val="24"/>
        </w:rPr>
      </w:pPr>
    </w:p>
    <w:p w14:paraId="47A040A5" w14:textId="76C9B815" w:rsidR="00646890" w:rsidRPr="00646890" w:rsidRDefault="00003130" w:rsidP="00646890">
      <w:pPr>
        <w:pStyle w:val="ListParagraph"/>
        <w:numPr>
          <w:ilvl w:val="1"/>
          <w:numId w:val="44"/>
        </w:numPr>
        <w:spacing w:before="120" w:after="240"/>
        <w:ind w:left="851" w:hanging="851"/>
        <w:outlineLvl w:val="9"/>
        <w:rPr>
          <w:rFonts w:ascii="Arial" w:hAnsi="Arial" w:cs="Arial"/>
          <w:spacing w:val="-2"/>
          <w:sz w:val="24"/>
          <w:szCs w:val="24"/>
        </w:rPr>
      </w:pPr>
      <w:r w:rsidRPr="00646890">
        <w:rPr>
          <w:rFonts w:ascii="Arial" w:hAnsi="Arial" w:cs="Arial"/>
          <w:sz w:val="24"/>
          <w:szCs w:val="24"/>
        </w:rPr>
        <w:t xml:space="preserve">If you have any other comment or questions to raise </w:t>
      </w:r>
      <w:proofErr w:type="gramStart"/>
      <w:r w:rsidRPr="00646890">
        <w:rPr>
          <w:rFonts w:ascii="Arial" w:hAnsi="Arial" w:cs="Arial"/>
          <w:sz w:val="24"/>
          <w:szCs w:val="24"/>
        </w:rPr>
        <w:t>in regards to</w:t>
      </w:r>
      <w:proofErr w:type="gramEnd"/>
      <w:r w:rsidRPr="00646890">
        <w:rPr>
          <w:rFonts w:ascii="Arial" w:hAnsi="Arial" w:cs="Arial"/>
          <w:sz w:val="24"/>
          <w:szCs w:val="24"/>
        </w:rPr>
        <w:t xml:space="preserve"> this procurement, please list them below.</w:t>
      </w:r>
      <w:r w:rsidR="007261EA" w:rsidRPr="00646890">
        <w:rPr>
          <w:rFonts w:ascii="Arial" w:hAnsi="Arial" w:cs="Arial"/>
          <w:color w:val="181818"/>
          <w:sz w:val="24"/>
          <w:szCs w:val="24"/>
          <w:shd w:val="clear" w:color="auto" w:fill="FFFFFF"/>
        </w:rPr>
        <w:t xml:space="preserve"> We will </w:t>
      </w:r>
      <w:proofErr w:type="spellStart"/>
      <w:r w:rsidR="007261EA" w:rsidRPr="00646890">
        <w:rPr>
          <w:rFonts w:ascii="Arial" w:hAnsi="Arial" w:cs="Arial"/>
          <w:color w:val="181818"/>
          <w:sz w:val="24"/>
          <w:szCs w:val="24"/>
          <w:shd w:val="clear" w:color="auto" w:fill="FFFFFF"/>
        </w:rPr>
        <w:t>endevour</w:t>
      </w:r>
      <w:proofErr w:type="spellEnd"/>
      <w:r w:rsidR="007261EA" w:rsidRPr="00646890">
        <w:rPr>
          <w:rFonts w:ascii="Arial" w:hAnsi="Arial" w:cs="Arial"/>
          <w:color w:val="181818"/>
          <w:sz w:val="24"/>
          <w:szCs w:val="24"/>
          <w:shd w:val="clear" w:color="auto" w:fill="FFFFFF"/>
        </w:rPr>
        <w:t xml:space="preserve"> to answer all the questions before the </w:t>
      </w:r>
      <w:r w:rsidR="00B515FB" w:rsidRPr="00646890">
        <w:rPr>
          <w:rFonts w:ascii="Arial" w:hAnsi="Arial" w:cs="Arial"/>
          <w:color w:val="181818"/>
          <w:sz w:val="24"/>
          <w:szCs w:val="24"/>
          <w:shd w:val="clear" w:color="auto" w:fill="FFFFFF"/>
        </w:rPr>
        <w:t xml:space="preserve">deadline for questionnaire submission. In any event, Q&amp;A raised during this event will be </w:t>
      </w:r>
      <w:r w:rsidR="0025118E" w:rsidRPr="00646890">
        <w:rPr>
          <w:rFonts w:ascii="Arial" w:hAnsi="Arial" w:cs="Arial"/>
          <w:color w:val="181818"/>
          <w:sz w:val="24"/>
          <w:szCs w:val="24"/>
          <w:shd w:val="clear" w:color="auto" w:fill="FFFFFF"/>
        </w:rPr>
        <w:t>issued at tender stage</w:t>
      </w:r>
      <w:r w:rsidR="003A2464" w:rsidRPr="00646890">
        <w:rPr>
          <w:rFonts w:ascii="Arial" w:hAnsi="Arial" w:cs="Arial"/>
          <w:color w:val="181818"/>
          <w:sz w:val="24"/>
          <w:szCs w:val="24"/>
          <w:shd w:val="clear" w:color="auto" w:fill="FFFFFF"/>
        </w:rPr>
        <w:t>.</w:t>
      </w:r>
      <w:bookmarkStart w:id="40" w:name="_Toc132106048"/>
      <w:bookmarkEnd w:id="39"/>
    </w:p>
    <w:p w14:paraId="33A7E5DB" w14:textId="6BD14D65" w:rsidR="00646890" w:rsidRDefault="00646890" w:rsidP="00646890">
      <w:pPr>
        <w:pStyle w:val="ListParagraph"/>
        <w:numPr>
          <w:ilvl w:val="0"/>
          <w:numId w:val="0"/>
        </w:numPr>
        <w:ind w:left="720"/>
        <w:rPr>
          <w:rFonts w:ascii="Arial" w:hAnsi="Arial" w:cs="Arial"/>
          <w:spacing w:val="-2"/>
          <w:sz w:val="24"/>
          <w:szCs w:val="24"/>
        </w:rPr>
      </w:pPr>
    </w:p>
    <w:p w14:paraId="5792FC33" w14:textId="77777777" w:rsidR="00646890" w:rsidRPr="00646890" w:rsidRDefault="00646890" w:rsidP="00646890">
      <w:pPr>
        <w:pStyle w:val="ListParagraph"/>
        <w:numPr>
          <w:ilvl w:val="0"/>
          <w:numId w:val="0"/>
        </w:numPr>
        <w:ind w:left="720"/>
        <w:rPr>
          <w:rFonts w:ascii="Arial" w:hAnsi="Arial" w:cs="Arial"/>
          <w:spacing w:val="-2"/>
          <w:sz w:val="24"/>
          <w:szCs w:val="24"/>
        </w:rPr>
      </w:pPr>
    </w:p>
    <w:p w14:paraId="47AB2325" w14:textId="67E7EDF2" w:rsidR="00E94246" w:rsidRPr="00646890" w:rsidRDefault="00970AAF" w:rsidP="00646890">
      <w:pPr>
        <w:pStyle w:val="ListParagraph"/>
        <w:numPr>
          <w:ilvl w:val="0"/>
          <w:numId w:val="44"/>
        </w:numPr>
        <w:spacing w:before="120" w:after="240"/>
        <w:ind w:left="851" w:hanging="851"/>
        <w:outlineLvl w:val="9"/>
        <w:rPr>
          <w:rFonts w:ascii="Arial" w:hAnsi="Arial" w:cs="Arial"/>
          <w:spacing w:val="-2"/>
          <w:sz w:val="24"/>
          <w:szCs w:val="24"/>
        </w:rPr>
      </w:pPr>
      <w:r w:rsidRPr="00646890">
        <w:rPr>
          <w:rFonts w:ascii="Arial" w:hAnsi="Arial" w:cs="Arial"/>
          <w:b/>
          <w:bCs/>
          <w:color w:val="008274" w:themeColor="accent1" w:themeShade="BF"/>
          <w:sz w:val="24"/>
          <w:szCs w:val="24"/>
        </w:rPr>
        <w:t>SIGNATORY</w:t>
      </w:r>
      <w:bookmarkEnd w:id="40"/>
    </w:p>
    <w:p w14:paraId="647E8468" w14:textId="77777777" w:rsidR="00E94246" w:rsidRPr="0025118E" w:rsidRDefault="00E94246" w:rsidP="00632DBB">
      <w:pPr>
        <w:jc w:val="both"/>
        <w:rPr>
          <w:rFonts w:ascii="Arial" w:eastAsia="STZhongsong" w:hAnsi="Arial" w:cs="Arial"/>
          <w:sz w:val="24"/>
          <w:szCs w:val="24"/>
        </w:rPr>
      </w:pPr>
    </w:p>
    <w:p w14:paraId="1F493EE6" w14:textId="77777777" w:rsidR="004C2AD8" w:rsidRPr="0025118E" w:rsidRDefault="004C2AD8" w:rsidP="004C2AD8">
      <w:pPr>
        <w:tabs>
          <w:tab w:val="left" w:pos="0"/>
          <w:tab w:val="left" w:pos="2857"/>
        </w:tabs>
        <w:suppressAutoHyphens/>
        <w:spacing w:before="120" w:after="120"/>
        <w:rPr>
          <w:rFonts w:ascii="Arial" w:hAnsi="Arial" w:cs="Arial"/>
          <w:spacing w:val="-2"/>
          <w:sz w:val="24"/>
          <w:szCs w:val="24"/>
        </w:rPr>
      </w:pPr>
      <w:r w:rsidRPr="0025118E">
        <w:rPr>
          <w:rFonts w:ascii="Arial" w:hAnsi="Arial" w:cs="Arial"/>
          <w:spacing w:val="-2"/>
          <w:sz w:val="24"/>
          <w:szCs w:val="24"/>
        </w:rPr>
        <w:t xml:space="preserve">Name of authorised representative in block letters: </w:t>
      </w:r>
      <w:r w:rsidRPr="0025118E">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41" w:name="Text92"/>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1"/>
    </w:p>
    <w:p w14:paraId="57FEAEB5" w14:textId="252D8D3E"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Position: </w:t>
      </w:r>
      <w:r w:rsidRPr="0025118E">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42" w:name="Text93"/>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2"/>
    </w:p>
    <w:p w14:paraId="60813596" w14:textId="5F903A98"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For and on behalf of: </w:t>
      </w:r>
      <w:r w:rsidRPr="0025118E">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43" w:name="Text94"/>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3"/>
    </w:p>
    <w:p w14:paraId="57F1A18B" w14:textId="3B24C677"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Date: </w:t>
      </w:r>
      <w:r w:rsidRPr="0025118E">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4" w:name="Text95"/>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4"/>
    </w:p>
    <w:p w14:paraId="3F0E3663" w14:textId="6BCF3A78" w:rsidR="004C2AD8" w:rsidRPr="0025118E" w:rsidRDefault="004C2AD8" w:rsidP="004C2AD8">
      <w:pPr>
        <w:jc w:val="both"/>
        <w:rPr>
          <w:rFonts w:ascii="Arial" w:eastAsia="STZhongsong" w:hAnsi="Arial" w:cs="Arial"/>
          <w:b/>
          <w:caps/>
          <w:color w:val="00AE9C"/>
          <w:sz w:val="24"/>
          <w:szCs w:val="24"/>
          <w:lang w:eastAsia="zh-CN"/>
        </w:rPr>
      </w:pPr>
      <w:r w:rsidRPr="0025118E">
        <w:rPr>
          <w:rFonts w:ascii="Arial" w:hAnsi="Arial" w:cs="Arial"/>
          <w:b/>
          <w:spacing w:val="-3"/>
          <w:sz w:val="24"/>
          <w:szCs w:val="24"/>
        </w:rPr>
        <w:lastRenderedPageBreak/>
        <w:t>(This should be completed by the Supplier or a partner or an authorised representative in his / her own name and on behalf of the company / organisation completing this questionnaire)</w:t>
      </w:r>
    </w:p>
    <w:p w14:paraId="1447D220" w14:textId="77777777" w:rsidR="00276133" w:rsidRPr="00765E0C" w:rsidRDefault="00276133" w:rsidP="00731BF2">
      <w:pPr>
        <w:pStyle w:val="ListParagraph"/>
        <w:keepNext/>
        <w:numPr>
          <w:ilvl w:val="0"/>
          <w:numId w:val="0"/>
        </w:numPr>
        <w:tabs>
          <w:tab w:val="left" w:pos="851"/>
        </w:tabs>
        <w:spacing w:after="120"/>
        <w:ind w:left="720"/>
        <w:outlineLvl w:val="0"/>
        <w:rPr>
          <w:rFonts w:cs="Segoe UI" w:hint="eastAsia"/>
          <w:b/>
          <w:caps/>
          <w:vanish/>
          <w:color w:val="00AE9C"/>
          <w:sz w:val="24"/>
          <w:szCs w:val="24"/>
        </w:rPr>
      </w:pPr>
    </w:p>
    <w:p w14:paraId="1381F2A1" w14:textId="77777777" w:rsidR="00970AAF" w:rsidRPr="003A2464" w:rsidRDefault="00970AAF" w:rsidP="00970AAF">
      <w:pPr>
        <w:jc w:val="both"/>
        <w:rPr>
          <w:rFonts w:ascii="Arial" w:eastAsia="STZhongsong" w:hAnsi="Arial" w:cs="Arial"/>
          <w:b/>
          <w:caps/>
          <w:color w:val="008274" w:themeColor="accent1" w:themeShade="BF"/>
          <w:sz w:val="24"/>
          <w:szCs w:val="24"/>
          <w:lang w:eastAsia="zh-CN"/>
        </w:rPr>
      </w:pPr>
      <w:r w:rsidRPr="003A2464">
        <w:rPr>
          <w:rFonts w:ascii="Arial" w:eastAsia="STZhongsong" w:hAnsi="Arial" w:cs="Arial"/>
          <w:b/>
          <w:caps/>
          <w:color w:val="008274" w:themeColor="accent1" w:themeShade="BF"/>
          <w:sz w:val="24"/>
          <w:szCs w:val="24"/>
          <w:lang w:eastAsia="zh-CN"/>
        </w:rPr>
        <w:t>thank you for taking the time to complete this questionnaire</w:t>
      </w:r>
    </w:p>
    <w:p w14:paraId="632683B1" w14:textId="77777777" w:rsidR="00732662" w:rsidRPr="00765E0C" w:rsidRDefault="00732662" w:rsidP="00731BF2">
      <w:pPr>
        <w:pStyle w:val="ListParagraph"/>
        <w:keepNext/>
        <w:numPr>
          <w:ilvl w:val="0"/>
          <w:numId w:val="0"/>
        </w:numPr>
        <w:tabs>
          <w:tab w:val="left" w:pos="851"/>
        </w:tabs>
        <w:spacing w:after="120"/>
        <w:ind w:left="720"/>
        <w:outlineLvl w:val="0"/>
        <w:rPr>
          <w:rFonts w:cs="Arial" w:hint="eastAsia"/>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39D6" w14:textId="77777777" w:rsidR="00D71F03" w:rsidRDefault="00D71F03">
      <w:pPr>
        <w:spacing w:line="20" w:lineRule="exact"/>
      </w:pPr>
    </w:p>
  </w:endnote>
  <w:endnote w:type="continuationSeparator" w:id="0">
    <w:p w14:paraId="7753D5E2" w14:textId="77777777" w:rsidR="00D71F03" w:rsidRDefault="00D71F03">
      <w:pPr>
        <w:spacing w:line="20" w:lineRule="exact"/>
      </w:pPr>
      <w:r>
        <w:t xml:space="preserve"> </w:t>
      </w:r>
    </w:p>
  </w:endnote>
  <w:endnote w:type="continuationNotice" w:id="1">
    <w:p w14:paraId="6CCDCB9F" w14:textId="77777777" w:rsidR="00D71F03" w:rsidRDefault="00D71F0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C924" w14:textId="77777777" w:rsidR="00D71F03" w:rsidRDefault="00D71F03">
      <w:r>
        <w:separator/>
      </w:r>
    </w:p>
  </w:footnote>
  <w:footnote w:type="continuationSeparator" w:id="0">
    <w:p w14:paraId="4DD2E1C8" w14:textId="77777777" w:rsidR="00D71F03" w:rsidRDefault="00D71F03">
      <w:r>
        <w:continuationSeparator/>
      </w:r>
    </w:p>
  </w:footnote>
  <w:footnote w:type="continuationNotice" w:id="1">
    <w:p w14:paraId="00CB92D1" w14:textId="77777777" w:rsidR="00D71F03" w:rsidRDefault="00D71F03"/>
  </w:footnote>
  <w:footnote w:id="2">
    <w:p w14:paraId="11DFBDC6" w14:textId="6E662279" w:rsidR="00AC40C8" w:rsidRDefault="00AC40C8">
      <w:pPr>
        <w:pStyle w:val="FootnoteText"/>
      </w:pPr>
      <w:r>
        <w:rPr>
          <w:rStyle w:val="FootnoteReference"/>
        </w:rPr>
        <w:footnoteRef/>
      </w:r>
      <w:r>
        <w:t xml:space="preserve"> </w:t>
      </w:r>
      <w:r w:rsidR="00025D80" w:rsidRPr="00025D80">
        <w:t>This list of criteria for procurement is not exhaustive and should not be considered final</w:t>
      </w:r>
    </w:p>
  </w:footnote>
  <w:footnote w:id="3">
    <w:p w14:paraId="5042D2F2" w14:textId="70C45FE3" w:rsidR="00531ED1" w:rsidRDefault="00531ED1">
      <w:pPr>
        <w:pStyle w:val="FootnoteText"/>
      </w:pPr>
      <w:r>
        <w:rPr>
          <w:rStyle w:val="FootnoteReference"/>
        </w:rPr>
        <w:footnoteRef/>
      </w:r>
      <w:r>
        <w:t xml:space="preserve"> These are estimated times and </w:t>
      </w:r>
      <w:r w:rsidR="00AA7E3F">
        <w:t>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CA5B" w14:textId="35D812BC" w:rsidR="00AD33E4" w:rsidRPr="00D47327" w:rsidRDefault="00041BB3" w:rsidP="00854C64">
    <w:pPr>
      <w:pStyle w:val="Header"/>
      <w:jc w:val="center"/>
      <w:rPr>
        <w:sz w:val="18"/>
        <w:szCs w:val="18"/>
      </w:rPr>
    </w:pPr>
    <w:r>
      <w:rPr>
        <w:sz w:val="18"/>
        <w:szCs w:val="18"/>
      </w:rPr>
      <w:t>Drug and Alcohol Services Workforce</w:t>
    </w:r>
    <w:r w:rsidR="00854C64">
      <w:rPr>
        <w:sz w:val="18"/>
        <w:szCs w:val="18"/>
      </w:rPr>
      <w:t xml:space="preserve">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9264"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5CF7311"/>
    <w:multiLevelType w:val="multilevel"/>
    <w:tmpl w:val="4E1C1BBA"/>
    <w:styleLink w:val="WWNum8"/>
    <w:lvl w:ilvl="0">
      <w:numFmt w:val="bullet"/>
      <w:lvlText w:val="●"/>
      <w:lvlJc w:val="left"/>
      <w:pPr>
        <w:ind w:left="720" w:hanging="360"/>
      </w:pPr>
      <w:rPr>
        <w:rFonts w:ascii="Noto Sans" w:eastAsia="Noto Sans" w:hAnsi="Noto Sans" w:cs="Noto Sans"/>
        <w:sz w:val="24"/>
        <w:szCs w:val="20"/>
      </w:rPr>
    </w:lvl>
    <w:lvl w:ilvl="1">
      <w:numFmt w:val="bullet"/>
      <w:lvlText w:val="●"/>
      <w:lvlJc w:val="left"/>
      <w:pPr>
        <w:ind w:left="708" w:hanging="360"/>
      </w:pPr>
      <w:rPr>
        <w:rFonts w:ascii="Courier New" w:eastAsia="Courier New" w:hAnsi="Courier New" w:cs="Courier New"/>
        <w:sz w:val="24"/>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0A922DC5"/>
    <w:multiLevelType w:val="multilevel"/>
    <w:tmpl w:val="42E25924"/>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080" w:hanging="360"/>
      </w:pPr>
      <w:rPr>
        <w:rFonts w:ascii="Symbol" w:hAnsi="Symbol" w:hint="default"/>
        <w:color w:val="008274" w:themeColor="accent1" w:themeShade="BF"/>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74F44982"/>
    <w:lvl w:ilvl="0">
      <w:start w:val="1"/>
      <w:numFmt w:val="decimal"/>
      <w:lvlRestart w:val="0"/>
      <w:pStyle w:val="ListParagraph"/>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50336A"/>
    <w:multiLevelType w:val="multilevel"/>
    <w:tmpl w:val="CCC674D4"/>
    <w:lvl w:ilvl="0">
      <w:start w:val="1"/>
      <w:numFmt w:val="decimal"/>
      <w:lvlText w:val="%1."/>
      <w:lvlJc w:val="left"/>
      <w:pPr>
        <w:ind w:left="360" w:hanging="360"/>
      </w:pPr>
      <w:rPr>
        <w:color w:val="008274" w:themeColor="accent1" w:themeShade="BF"/>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15:restartNumberingAfterBreak="0">
    <w:nsid w:val="2CEA5415"/>
    <w:multiLevelType w:val="multilevel"/>
    <w:tmpl w:val="E18E8386"/>
    <w:numStyleLink w:val="Style4"/>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01F1D78"/>
    <w:multiLevelType w:val="multilevel"/>
    <w:tmpl w:val="B6289156"/>
    <w:lvl w:ilvl="0">
      <w:start w:val="1"/>
      <w:numFmt w:val="bullet"/>
      <w:lvlText w:val=""/>
      <w:lvlJc w:val="left"/>
      <w:pPr>
        <w:ind w:left="1571" w:hanging="360"/>
      </w:pPr>
      <w:rPr>
        <w:rFonts w:ascii="Symbol" w:hAnsi="Symbol" w:hint="default"/>
        <w:color w:val="008274" w:themeColor="accent1" w:themeShade="BF"/>
      </w:rPr>
    </w:lvl>
    <w:lvl w:ilvl="1">
      <w:start w:val="1"/>
      <w:numFmt w:val="decimal"/>
      <w:lvlText w:val="%1.%2."/>
      <w:lvlJc w:val="left"/>
      <w:pPr>
        <w:ind w:left="2003" w:hanging="432"/>
      </w:pPr>
      <w:rPr>
        <w:b w:val="0"/>
        <w:bCs/>
        <w:color w:val="008274" w:themeColor="accent1" w:themeShade="BF"/>
      </w:r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33" w15:restartNumberingAfterBreak="0">
    <w:nsid w:val="44123B22"/>
    <w:multiLevelType w:val="multilevel"/>
    <w:tmpl w:val="E18E8386"/>
    <w:numStyleLink w:val="Style4"/>
  </w:abstractNum>
  <w:abstractNum w:abstractNumId="34"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9DA6551"/>
    <w:multiLevelType w:val="hybridMultilevel"/>
    <w:tmpl w:val="5E463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B6C2C5C"/>
    <w:multiLevelType w:val="multilevel"/>
    <w:tmpl w:val="1332CCD4"/>
    <w:name w:val="Plato Schedule Numbering List"/>
    <w:numStyleLink w:val="111111"/>
  </w:abstractNum>
  <w:abstractNum w:abstractNumId="38" w15:restartNumberingAfterBreak="0">
    <w:nsid w:val="4D840B7B"/>
    <w:multiLevelType w:val="multilevel"/>
    <w:tmpl w:val="9B1CF228"/>
    <w:numStyleLink w:val="Definitions"/>
  </w:abstractNum>
  <w:abstractNum w:abstractNumId="39" w15:restartNumberingAfterBreak="0">
    <w:nsid w:val="4EFE2A9E"/>
    <w:multiLevelType w:val="multilevel"/>
    <w:tmpl w:val="59BAA5CE"/>
    <w:lvl w:ilvl="0">
      <w:start w:val="4"/>
      <w:numFmt w:val="decimal"/>
      <w:lvlText w:val="%1."/>
      <w:lvlJc w:val="left"/>
      <w:pPr>
        <w:ind w:left="360" w:hanging="360"/>
      </w:pPr>
      <w:rPr>
        <w:rFonts w:hint="default"/>
        <w:b/>
        <w:bCs/>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40" w15:restartNumberingAfterBreak="0">
    <w:nsid w:val="50965CCA"/>
    <w:multiLevelType w:val="multilevel"/>
    <w:tmpl w:val="1332CCD4"/>
    <w:name w:val="Appendicies Heading List"/>
    <w:numStyleLink w:val="111111"/>
  </w:abstractNum>
  <w:abstractNum w:abstractNumId="41" w15:restartNumberingAfterBreak="0">
    <w:nsid w:val="51200365"/>
    <w:multiLevelType w:val="multilevel"/>
    <w:tmpl w:val="A57C29D2"/>
    <w:lvl w:ilvl="0">
      <w:start w:val="1"/>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4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7" w15:restartNumberingAfterBreak="0">
    <w:nsid w:val="686F4892"/>
    <w:multiLevelType w:val="multilevel"/>
    <w:tmpl w:val="B6289156"/>
    <w:lvl w:ilvl="0">
      <w:start w:val="1"/>
      <w:numFmt w:val="bullet"/>
      <w:lvlText w:val=""/>
      <w:lvlJc w:val="left"/>
      <w:pPr>
        <w:ind w:left="1211" w:hanging="360"/>
      </w:pPr>
      <w:rPr>
        <w:rFonts w:ascii="Symbol" w:hAnsi="Symbol"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8" w15:restartNumberingAfterBreak="0">
    <w:nsid w:val="6D5A64E5"/>
    <w:multiLevelType w:val="multilevel"/>
    <w:tmpl w:val="93663BD4"/>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080" w:hanging="360"/>
      </w:pPr>
      <w:rPr>
        <w:rFonts w:ascii="Symbol" w:hAnsi="Symbol" w:hint="default"/>
        <w:color w:val="008274" w:themeColor="accent1" w:themeShade="BF"/>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401555"/>
    <w:multiLevelType w:val="hybridMultilevel"/>
    <w:tmpl w:val="20A00C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0"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1"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4" w15:restartNumberingAfterBreak="0">
    <w:nsid w:val="7C180589"/>
    <w:multiLevelType w:val="multilevel"/>
    <w:tmpl w:val="EE7225EE"/>
    <w:lvl w:ilvl="0">
      <w:start w:val="1"/>
      <w:numFmt w:val="decimal"/>
      <w:lvlText w:val="%1."/>
      <w:lvlJc w:val="left"/>
      <w:pPr>
        <w:ind w:left="720" w:hanging="360"/>
      </w:pPr>
      <w:rPr>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56" w15:restartNumberingAfterBreak="0">
    <w:nsid w:val="7E025AFB"/>
    <w:multiLevelType w:val="multilevel"/>
    <w:tmpl w:val="224AC542"/>
    <w:lvl w:ilvl="0">
      <w:start w:val="1"/>
      <w:numFmt w:val="bullet"/>
      <w:lvlText w:val=""/>
      <w:lvlJc w:val="left"/>
      <w:pPr>
        <w:ind w:left="1211" w:hanging="360"/>
      </w:pPr>
      <w:rPr>
        <w:rFonts w:ascii="Wingdings" w:hAnsi="Wingdings"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57" w15:restartNumberingAfterBreak="0">
    <w:nsid w:val="7F506B0D"/>
    <w:multiLevelType w:val="multilevel"/>
    <w:tmpl w:val="1E78582C"/>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866148">
    <w:abstractNumId w:val="4"/>
  </w:num>
  <w:num w:numId="2" w16cid:durableId="211234094">
    <w:abstractNumId w:val="3"/>
  </w:num>
  <w:num w:numId="3" w16cid:durableId="2125804635">
    <w:abstractNumId w:val="2"/>
  </w:num>
  <w:num w:numId="4" w16cid:durableId="805781931">
    <w:abstractNumId w:val="1"/>
  </w:num>
  <w:num w:numId="5" w16cid:durableId="766342981">
    <w:abstractNumId w:val="0"/>
  </w:num>
  <w:num w:numId="6" w16cid:durableId="1395658103">
    <w:abstractNumId w:val="7"/>
  </w:num>
  <w:num w:numId="7" w16cid:durableId="290868776">
    <w:abstractNumId w:val="22"/>
  </w:num>
  <w:num w:numId="8" w16cid:durableId="2084714440">
    <w:abstractNumId w:val="24"/>
  </w:num>
  <w:num w:numId="9" w16cid:durableId="1232306054">
    <w:abstractNumId w:val="5"/>
  </w:num>
  <w:num w:numId="10" w16cid:durableId="772407702">
    <w:abstractNumId w:val="36"/>
  </w:num>
  <w:num w:numId="11" w16cid:durableId="863859859">
    <w:abstractNumId w:val="26"/>
  </w:num>
  <w:num w:numId="12" w16cid:durableId="891382000">
    <w:abstractNumId w:val="19"/>
  </w:num>
  <w:num w:numId="13" w16cid:durableId="764427304">
    <w:abstractNumId w:val="53"/>
  </w:num>
  <w:num w:numId="14" w16cid:durableId="1418677017">
    <w:abstractNumId w:val="11"/>
  </w:num>
  <w:num w:numId="15" w16cid:durableId="1314604295">
    <w:abstractNumId w:val="44"/>
  </w:num>
  <w:num w:numId="16" w16cid:durableId="1809519054">
    <w:abstractNumId w:val="10"/>
  </w:num>
  <w:num w:numId="17" w16cid:durableId="184174597">
    <w:abstractNumId w:val="29"/>
  </w:num>
  <w:num w:numId="18" w16cid:durableId="1958371431">
    <w:abstractNumId w:val="25"/>
  </w:num>
  <w:num w:numId="19" w16cid:durableId="256180610">
    <w:abstractNumId w:val="42"/>
  </w:num>
  <w:num w:numId="20" w16cid:durableId="167595389">
    <w:abstractNumId w:val="18"/>
  </w:num>
  <w:num w:numId="21" w16cid:durableId="1620914183">
    <w:abstractNumId w:val="41"/>
  </w:num>
  <w:num w:numId="22" w16cid:durableId="79564982">
    <w:abstractNumId w:val="15"/>
  </w:num>
  <w:num w:numId="23" w16cid:durableId="900604831">
    <w:abstractNumId w:val="50"/>
  </w:num>
  <w:num w:numId="24" w16cid:durableId="1008289136">
    <w:abstractNumId w:val="45"/>
  </w:num>
  <w:num w:numId="25" w16cid:durableId="1813477928">
    <w:abstractNumId w:val="16"/>
  </w:num>
  <w:num w:numId="26" w16cid:durableId="864829956">
    <w:abstractNumId w:val="31"/>
  </w:num>
  <w:num w:numId="27" w16cid:durableId="1396052001">
    <w:abstractNumId w:val="20"/>
  </w:num>
  <w:num w:numId="28" w16cid:durableId="1466584113">
    <w:abstractNumId w:val="30"/>
  </w:num>
  <w:num w:numId="29" w16cid:durableId="1291012264">
    <w:abstractNumId w:val="46"/>
  </w:num>
  <w:num w:numId="30" w16cid:durableId="154339856">
    <w:abstractNumId w:val="14"/>
  </w:num>
  <w:num w:numId="31" w16cid:durableId="574383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1355487">
    <w:abstractNumId w:val="34"/>
  </w:num>
  <w:num w:numId="33" w16cid:durableId="1455826533">
    <w:abstractNumId w:val="12"/>
  </w:num>
  <w:num w:numId="34" w16cid:durableId="1605653944">
    <w:abstractNumId w:val="23"/>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16cid:durableId="1391688744">
    <w:abstractNumId w:val="51"/>
  </w:num>
  <w:num w:numId="36" w16cid:durableId="1411195939">
    <w:abstractNumId w:val="28"/>
  </w:num>
  <w:num w:numId="37" w16cid:durableId="1387293603">
    <w:abstractNumId w:val="17"/>
  </w:num>
  <w:num w:numId="38" w16cid:durableId="996301325">
    <w:abstractNumId w:val="38"/>
  </w:num>
  <w:num w:numId="39" w16cid:durableId="144326517">
    <w:abstractNumId w:val="27"/>
  </w:num>
  <w:num w:numId="40" w16cid:durableId="1357390690">
    <w:abstractNumId w:val="48"/>
  </w:num>
  <w:num w:numId="41" w16cid:durableId="649872694">
    <w:abstractNumId w:val="56"/>
  </w:num>
  <w:num w:numId="42" w16cid:durableId="579485072">
    <w:abstractNumId w:val="6"/>
  </w:num>
  <w:num w:numId="43" w16cid:durableId="908345102">
    <w:abstractNumId w:val="47"/>
  </w:num>
  <w:num w:numId="44" w16cid:durableId="75828265">
    <w:abstractNumId w:val="39"/>
  </w:num>
  <w:num w:numId="45" w16cid:durableId="1254628776">
    <w:abstractNumId w:val="32"/>
  </w:num>
  <w:num w:numId="46" w16cid:durableId="257568302">
    <w:abstractNumId w:val="8"/>
  </w:num>
  <w:num w:numId="47" w16cid:durableId="65962268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0336936">
    <w:abstractNumId w:val="57"/>
  </w:num>
  <w:num w:numId="49" w16cid:durableId="588125504">
    <w:abstractNumId w:val="21"/>
  </w:num>
  <w:num w:numId="50" w16cid:durableId="151794579">
    <w:abstractNumId w:val="35"/>
  </w:num>
  <w:num w:numId="51" w16cid:durableId="718624352">
    <w:abstractNumId w:val="49"/>
  </w:num>
  <w:num w:numId="52" w16cid:durableId="543173455">
    <w:abstractNumId w:val="9"/>
  </w:num>
  <w:num w:numId="53" w16cid:durableId="2004698368">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559"/>
    <w:rsid w:val="00002A5E"/>
    <w:rsid w:val="00003015"/>
    <w:rsid w:val="00003130"/>
    <w:rsid w:val="00003210"/>
    <w:rsid w:val="000033CA"/>
    <w:rsid w:val="00004DDC"/>
    <w:rsid w:val="00005160"/>
    <w:rsid w:val="0000639C"/>
    <w:rsid w:val="000067FA"/>
    <w:rsid w:val="00006B0B"/>
    <w:rsid w:val="00007A30"/>
    <w:rsid w:val="000109B9"/>
    <w:rsid w:val="000110CC"/>
    <w:rsid w:val="0001137A"/>
    <w:rsid w:val="00011778"/>
    <w:rsid w:val="00011988"/>
    <w:rsid w:val="00011DF4"/>
    <w:rsid w:val="000127AA"/>
    <w:rsid w:val="00012987"/>
    <w:rsid w:val="0001386E"/>
    <w:rsid w:val="0001408F"/>
    <w:rsid w:val="00014A44"/>
    <w:rsid w:val="00020611"/>
    <w:rsid w:val="000208F8"/>
    <w:rsid w:val="00020C61"/>
    <w:rsid w:val="0002117B"/>
    <w:rsid w:val="0002119E"/>
    <w:rsid w:val="000213ED"/>
    <w:rsid w:val="00022304"/>
    <w:rsid w:val="0002243B"/>
    <w:rsid w:val="0002409B"/>
    <w:rsid w:val="00024B2F"/>
    <w:rsid w:val="00025D80"/>
    <w:rsid w:val="00025E09"/>
    <w:rsid w:val="00026CBD"/>
    <w:rsid w:val="00026E28"/>
    <w:rsid w:val="00027C05"/>
    <w:rsid w:val="000318CA"/>
    <w:rsid w:val="0003289F"/>
    <w:rsid w:val="00035A45"/>
    <w:rsid w:val="00036181"/>
    <w:rsid w:val="00037CB6"/>
    <w:rsid w:val="00040819"/>
    <w:rsid w:val="00040A60"/>
    <w:rsid w:val="00041BB3"/>
    <w:rsid w:val="00044E0F"/>
    <w:rsid w:val="000459DD"/>
    <w:rsid w:val="00050314"/>
    <w:rsid w:val="00052A65"/>
    <w:rsid w:val="0005414E"/>
    <w:rsid w:val="0005417C"/>
    <w:rsid w:val="00055181"/>
    <w:rsid w:val="00056F7F"/>
    <w:rsid w:val="00060D0E"/>
    <w:rsid w:val="00066D70"/>
    <w:rsid w:val="00067F44"/>
    <w:rsid w:val="00070FB4"/>
    <w:rsid w:val="000715C8"/>
    <w:rsid w:val="000724D5"/>
    <w:rsid w:val="0007280F"/>
    <w:rsid w:val="00074357"/>
    <w:rsid w:val="00074D97"/>
    <w:rsid w:val="000763EA"/>
    <w:rsid w:val="00076448"/>
    <w:rsid w:val="000767CA"/>
    <w:rsid w:val="000769CF"/>
    <w:rsid w:val="000812AE"/>
    <w:rsid w:val="00081AB4"/>
    <w:rsid w:val="0008330B"/>
    <w:rsid w:val="00083EE6"/>
    <w:rsid w:val="00083F38"/>
    <w:rsid w:val="00085B15"/>
    <w:rsid w:val="00086E27"/>
    <w:rsid w:val="00090D6B"/>
    <w:rsid w:val="000910A7"/>
    <w:rsid w:val="00091166"/>
    <w:rsid w:val="00092145"/>
    <w:rsid w:val="00092B5D"/>
    <w:rsid w:val="00092C56"/>
    <w:rsid w:val="0009351B"/>
    <w:rsid w:val="0009376C"/>
    <w:rsid w:val="000938A1"/>
    <w:rsid w:val="00094E2D"/>
    <w:rsid w:val="000952E7"/>
    <w:rsid w:val="000968DB"/>
    <w:rsid w:val="00096F76"/>
    <w:rsid w:val="000A03F2"/>
    <w:rsid w:val="000A0C5F"/>
    <w:rsid w:val="000A0D22"/>
    <w:rsid w:val="000A4A27"/>
    <w:rsid w:val="000A5E95"/>
    <w:rsid w:val="000A72F8"/>
    <w:rsid w:val="000B1B25"/>
    <w:rsid w:val="000B1C66"/>
    <w:rsid w:val="000B203E"/>
    <w:rsid w:val="000B21A8"/>
    <w:rsid w:val="000B254C"/>
    <w:rsid w:val="000B29B2"/>
    <w:rsid w:val="000B3946"/>
    <w:rsid w:val="000B5AF7"/>
    <w:rsid w:val="000B5C9F"/>
    <w:rsid w:val="000B5CCF"/>
    <w:rsid w:val="000C1C22"/>
    <w:rsid w:val="000C2484"/>
    <w:rsid w:val="000C2E05"/>
    <w:rsid w:val="000C32A6"/>
    <w:rsid w:val="000C4C5B"/>
    <w:rsid w:val="000C68BF"/>
    <w:rsid w:val="000C7C2B"/>
    <w:rsid w:val="000D2A08"/>
    <w:rsid w:val="000D3881"/>
    <w:rsid w:val="000D4DCD"/>
    <w:rsid w:val="000D774A"/>
    <w:rsid w:val="000E1134"/>
    <w:rsid w:val="000E13A7"/>
    <w:rsid w:val="000E1C5F"/>
    <w:rsid w:val="000E2122"/>
    <w:rsid w:val="000E4C53"/>
    <w:rsid w:val="000E4F5E"/>
    <w:rsid w:val="000E679C"/>
    <w:rsid w:val="000E7351"/>
    <w:rsid w:val="000F1502"/>
    <w:rsid w:val="000F232D"/>
    <w:rsid w:val="000F3296"/>
    <w:rsid w:val="000F3348"/>
    <w:rsid w:val="000F3500"/>
    <w:rsid w:val="000F3E1D"/>
    <w:rsid w:val="000F51E5"/>
    <w:rsid w:val="000F5F6C"/>
    <w:rsid w:val="00100B77"/>
    <w:rsid w:val="00100CBC"/>
    <w:rsid w:val="001017E6"/>
    <w:rsid w:val="00101BC9"/>
    <w:rsid w:val="0010318E"/>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3FAD"/>
    <w:rsid w:val="001245F5"/>
    <w:rsid w:val="00124958"/>
    <w:rsid w:val="001255E8"/>
    <w:rsid w:val="001256D9"/>
    <w:rsid w:val="00126217"/>
    <w:rsid w:val="0012683D"/>
    <w:rsid w:val="00131AF8"/>
    <w:rsid w:val="001321F1"/>
    <w:rsid w:val="00133972"/>
    <w:rsid w:val="00133ADF"/>
    <w:rsid w:val="00133E04"/>
    <w:rsid w:val="001345B2"/>
    <w:rsid w:val="00134C60"/>
    <w:rsid w:val="00134D62"/>
    <w:rsid w:val="00135690"/>
    <w:rsid w:val="0013596B"/>
    <w:rsid w:val="001368D7"/>
    <w:rsid w:val="00136BDD"/>
    <w:rsid w:val="00136D23"/>
    <w:rsid w:val="0013718C"/>
    <w:rsid w:val="00137393"/>
    <w:rsid w:val="0013761C"/>
    <w:rsid w:val="00144867"/>
    <w:rsid w:val="00144CE3"/>
    <w:rsid w:val="00144E5D"/>
    <w:rsid w:val="00144F3B"/>
    <w:rsid w:val="00145725"/>
    <w:rsid w:val="00151142"/>
    <w:rsid w:val="001518B0"/>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3E8"/>
    <w:rsid w:val="00184673"/>
    <w:rsid w:val="001863E6"/>
    <w:rsid w:val="0018756A"/>
    <w:rsid w:val="001916FF"/>
    <w:rsid w:val="0019213F"/>
    <w:rsid w:val="00193402"/>
    <w:rsid w:val="00194DA2"/>
    <w:rsid w:val="001962E6"/>
    <w:rsid w:val="00196404"/>
    <w:rsid w:val="00196D20"/>
    <w:rsid w:val="001A0478"/>
    <w:rsid w:val="001A0B3C"/>
    <w:rsid w:val="001A1780"/>
    <w:rsid w:val="001A18DF"/>
    <w:rsid w:val="001A3C4D"/>
    <w:rsid w:val="001A3D83"/>
    <w:rsid w:val="001A6AF9"/>
    <w:rsid w:val="001A7AB1"/>
    <w:rsid w:val="001B0642"/>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1853"/>
    <w:rsid w:val="00243547"/>
    <w:rsid w:val="00245B30"/>
    <w:rsid w:val="00246795"/>
    <w:rsid w:val="00247E82"/>
    <w:rsid w:val="00250446"/>
    <w:rsid w:val="0025076C"/>
    <w:rsid w:val="0025118E"/>
    <w:rsid w:val="00254DC4"/>
    <w:rsid w:val="00257039"/>
    <w:rsid w:val="00257B0A"/>
    <w:rsid w:val="00257F38"/>
    <w:rsid w:val="002600C6"/>
    <w:rsid w:val="002608F4"/>
    <w:rsid w:val="0026119D"/>
    <w:rsid w:val="00262F99"/>
    <w:rsid w:val="002630FA"/>
    <w:rsid w:val="002634FE"/>
    <w:rsid w:val="00263BDB"/>
    <w:rsid w:val="00263D13"/>
    <w:rsid w:val="00267135"/>
    <w:rsid w:val="0027062E"/>
    <w:rsid w:val="00271B14"/>
    <w:rsid w:val="00273352"/>
    <w:rsid w:val="00273514"/>
    <w:rsid w:val="00274416"/>
    <w:rsid w:val="002754C8"/>
    <w:rsid w:val="00276133"/>
    <w:rsid w:val="00276D96"/>
    <w:rsid w:val="00277524"/>
    <w:rsid w:val="002808E2"/>
    <w:rsid w:val="00280B5B"/>
    <w:rsid w:val="002813E8"/>
    <w:rsid w:val="002814FD"/>
    <w:rsid w:val="00283BE6"/>
    <w:rsid w:val="002848C1"/>
    <w:rsid w:val="0028697F"/>
    <w:rsid w:val="00286F62"/>
    <w:rsid w:val="002876FE"/>
    <w:rsid w:val="00287B83"/>
    <w:rsid w:val="002905A0"/>
    <w:rsid w:val="0029403C"/>
    <w:rsid w:val="002942F6"/>
    <w:rsid w:val="002954AB"/>
    <w:rsid w:val="00297D77"/>
    <w:rsid w:val="002A08BF"/>
    <w:rsid w:val="002A269E"/>
    <w:rsid w:val="002A2BB5"/>
    <w:rsid w:val="002A4AF1"/>
    <w:rsid w:val="002A5258"/>
    <w:rsid w:val="002A6D52"/>
    <w:rsid w:val="002A7040"/>
    <w:rsid w:val="002A7D10"/>
    <w:rsid w:val="002A7DA6"/>
    <w:rsid w:val="002B0D7D"/>
    <w:rsid w:val="002B1E1B"/>
    <w:rsid w:val="002B413F"/>
    <w:rsid w:val="002B43BE"/>
    <w:rsid w:val="002B4CB5"/>
    <w:rsid w:val="002B55ED"/>
    <w:rsid w:val="002B5AEB"/>
    <w:rsid w:val="002B5C29"/>
    <w:rsid w:val="002B6278"/>
    <w:rsid w:val="002B6CDF"/>
    <w:rsid w:val="002B744B"/>
    <w:rsid w:val="002C1AF6"/>
    <w:rsid w:val="002C1DE8"/>
    <w:rsid w:val="002C2337"/>
    <w:rsid w:val="002C2D54"/>
    <w:rsid w:val="002C2F12"/>
    <w:rsid w:val="002C3316"/>
    <w:rsid w:val="002C3580"/>
    <w:rsid w:val="002C4729"/>
    <w:rsid w:val="002C538F"/>
    <w:rsid w:val="002C671C"/>
    <w:rsid w:val="002D2841"/>
    <w:rsid w:val="002D3A27"/>
    <w:rsid w:val="002D3DBD"/>
    <w:rsid w:val="002D6260"/>
    <w:rsid w:val="002E000A"/>
    <w:rsid w:val="002E00E0"/>
    <w:rsid w:val="002E05A6"/>
    <w:rsid w:val="002E3BBD"/>
    <w:rsid w:val="002E4074"/>
    <w:rsid w:val="002E5436"/>
    <w:rsid w:val="002E7996"/>
    <w:rsid w:val="002F0FDB"/>
    <w:rsid w:val="002F13FD"/>
    <w:rsid w:val="002F1F7F"/>
    <w:rsid w:val="002F26B0"/>
    <w:rsid w:val="002F2B0E"/>
    <w:rsid w:val="002F42F4"/>
    <w:rsid w:val="002F52BA"/>
    <w:rsid w:val="0030038A"/>
    <w:rsid w:val="00300737"/>
    <w:rsid w:val="00300BCF"/>
    <w:rsid w:val="0030185A"/>
    <w:rsid w:val="0030285B"/>
    <w:rsid w:val="00304128"/>
    <w:rsid w:val="003053DF"/>
    <w:rsid w:val="00305E36"/>
    <w:rsid w:val="00306482"/>
    <w:rsid w:val="0030788B"/>
    <w:rsid w:val="00310378"/>
    <w:rsid w:val="003113B4"/>
    <w:rsid w:val="00313A07"/>
    <w:rsid w:val="00314C55"/>
    <w:rsid w:val="00323541"/>
    <w:rsid w:val="0032382A"/>
    <w:rsid w:val="00323EAA"/>
    <w:rsid w:val="00324C1C"/>
    <w:rsid w:val="00325221"/>
    <w:rsid w:val="003257F9"/>
    <w:rsid w:val="00330998"/>
    <w:rsid w:val="00330C5C"/>
    <w:rsid w:val="00330FC2"/>
    <w:rsid w:val="003316AA"/>
    <w:rsid w:val="00331BB5"/>
    <w:rsid w:val="003341DC"/>
    <w:rsid w:val="003351C7"/>
    <w:rsid w:val="00336059"/>
    <w:rsid w:val="00340AEE"/>
    <w:rsid w:val="0034369B"/>
    <w:rsid w:val="00343B10"/>
    <w:rsid w:val="00346A23"/>
    <w:rsid w:val="00347685"/>
    <w:rsid w:val="00347DB3"/>
    <w:rsid w:val="00350917"/>
    <w:rsid w:val="00353191"/>
    <w:rsid w:val="00353E68"/>
    <w:rsid w:val="003550DB"/>
    <w:rsid w:val="00355943"/>
    <w:rsid w:val="003563A7"/>
    <w:rsid w:val="00357377"/>
    <w:rsid w:val="00357637"/>
    <w:rsid w:val="00357E6F"/>
    <w:rsid w:val="00360D7C"/>
    <w:rsid w:val="003627B1"/>
    <w:rsid w:val="003631FE"/>
    <w:rsid w:val="00363A4D"/>
    <w:rsid w:val="00363D74"/>
    <w:rsid w:val="00363F3E"/>
    <w:rsid w:val="0036574F"/>
    <w:rsid w:val="003660F6"/>
    <w:rsid w:val="00366F85"/>
    <w:rsid w:val="003729F0"/>
    <w:rsid w:val="00373767"/>
    <w:rsid w:val="0037526E"/>
    <w:rsid w:val="00376922"/>
    <w:rsid w:val="00376FF7"/>
    <w:rsid w:val="0038144E"/>
    <w:rsid w:val="00384CD4"/>
    <w:rsid w:val="00386338"/>
    <w:rsid w:val="00386706"/>
    <w:rsid w:val="003874EB"/>
    <w:rsid w:val="00390123"/>
    <w:rsid w:val="003908EB"/>
    <w:rsid w:val="00390BC3"/>
    <w:rsid w:val="00391001"/>
    <w:rsid w:val="0039193D"/>
    <w:rsid w:val="00393D40"/>
    <w:rsid w:val="00396B62"/>
    <w:rsid w:val="003A0CDA"/>
    <w:rsid w:val="003A124C"/>
    <w:rsid w:val="003A195E"/>
    <w:rsid w:val="003A199A"/>
    <w:rsid w:val="003A2163"/>
    <w:rsid w:val="003A2464"/>
    <w:rsid w:val="003A2C48"/>
    <w:rsid w:val="003A4DD7"/>
    <w:rsid w:val="003B0599"/>
    <w:rsid w:val="003B1B95"/>
    <w:rsid w:val="003B3566"/>
    <w:rsid w:val="003B4727"/>
    <w:rsid w:val="003B4B25"/>
    <w:rsid w:val="003B4C04"/>
    <w:rsid w:val="003B68C6"/>
    <w:rsid w:val="003B74BC"/>
    <w:rsid w:val="003C1905"/>
    <w:rsid w:val="003C1CB5"/>
    <w:rsid w:val="003C4135"/>
    <w:rsid w:val="003C54C9"/>
    <w:rsid w:val="003C6646"/>
    <w:rsid w:val="003D0A36"/>
    <w:rsid w:val="003D0D4E"/>
    <w:rsid w:val="003D1E1C"/>
    <w:rsid w:val="003D1EA1"/>
    <w:rsid w:val="003D2039"/>
    <w:rsid w:val="003D2162"/>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1648"/>
    <w:rsid w:val="00402F0D"/>
    <w:rsid w:val="004034B4"/>
    <w:rsid w:val="00403F16"/>
    <w:rsid w:val="00404F9C"/>
    <w:rsid w:val="0040508D"/>
    <w:rsid w:val="00405140"/>
    <w:rsid w:val="00405636"/>
    <w:rsid w:val="00405871"/>
    <w:rsid w:val="004126C0"/>
    <w:rsid w:val="004128DA"/>
    <w:rsid w:val="00413A43"/>
    <w:rsid w:val="00413AFB"/>
    <w:rsid w:val="004147A7"/>
    <w:rsid w:val="00415016"/>
    <w:rsid w:val="00416045"/>
    <w:rsid w:val="00416A30"/>
    <w:rsid w:val="0041784A"/>
    <w:rsid w:val="0042098F"/>
    <w:rsid w:val="00420B9B"/>
    <w:rsid w:val="00422823"/>
    <w:rsid w:val="0042602C"/>
    <w:rsid w:val="0042686C"/>
    <w:rsid w:val="00426AB4"/>
    <w:rsid w:val="00427A64"/>
    <w:rsid w:val="00430054"/>
    <w:rsid w:val="004300E0"/>
    <w:rsid w:val="0043067F"/>
    <w:rsid w:val="00430EF7"/>
    <w:rsid w:val="004324B4"/>
    <w:rsid w:val="00434EEB"/>
    <w:rsid w:val="0044116E"/>
    <w:rsid w:val="0044153E"/>
    <w:rsid w:val="00441B69"/>
    <w:rsid w:val="00442EDE"/>
    <w:rsid w:val="004441C2"/>
    <w:rsid w:val="004467C3"/>
    <w:rsid w:val="004476D2"/>
    <w:rsid w:val="00447F11"/>
    <w:rsid w:val="004511FA"/>
    <w:rsid w:val="004526A1"/>
    <w:rsid w:val="0045279B"/>
    <w:rsid w:val="00453EE6"/>
    <w:rsid w:val="0045445F"/>
    <w:rsid w:val="00456D72"/>
    <w:rsid w:val="00461688"/>
    <w:rsid w:val="00464A42"/>
    <w:rsid w:val="004652D8"/>
    <w:rsid w:val="004660EC"/>
    <w:rsid w:val="00467E0B"/>
    <w:rsid w:val="00470A2A"/>
    <w:rsid w:val="00472B21"/>
    <w:rsid w:val="00476F39"/>
    <w:rsid w:val="004771C4"/>
    <w:rsid w:val="00480506"/>
    <w:rsid w:val="0048061A"/>
    <w:rsid w:val="00480E50"/>
    <w:rsid w:val="00481292"/>
    <w:rsid w:val="00483826"/>
    <w:rsid w:val="004900A1"/>
    <w:rsid w:val="004902C6"/>
    <w:rsid w:val="004906FB"/>
    <w:rsid w:val="004909B0"/>
    <w:rsid w:val="00492FB9"/>
    <w:rsid w:val="004943DA"/>
    <w:rsid w:val="00495202"/>
    <w:rsid w:val="004955B1"/>
    <w:rsid w:val="0049625F"/>
    <w:rsid w:val="004969DB"/>
    <w:rsid w:val="004A225E"/>
    <w:rsid w:val="004A2786"/>
    <w:rsid w:val="004A2D0B"/>
    <w:rsid w:val="004A2E25"/>
    <w:rsid w:val="004A2E7B"/>
    <w:rsid w:val="004A31F5"/>
    <w:rsid w:val="004A4371"/>
    <w:rsid w:val="004B2336"/>
    <w:rsid w:val="004B4E34"/>
    <w:rsid w:val="004B6951"/>
    <w:rsid w:val="004B7068"/>
    <w:rsid w:val="004C0600"/>
    <w:rsid w:val="004C0636"/>
    <w:rsid w:val="004C0FEB"/>
    <w:rsid w:val="004C1460"/>
    <w:rsid w:val="004C1F46"/>
    <w:rsid w:val="004C2558"/>
    <w:rsid w:val="004C2AD8"/>
    <w:rsid w:val="004C442B"/>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087B"/>
    <w:rsid w:val="004F096A"/>
    <w:rsid w:val="004F1247"/>
    <w:rsid w:val="004F2229"/>
    <w:rsid w:val="004F2D68"/>
    <w:rsid w:val="004F37D0"/>
    <w:rsid w:val="004F4E58"/>
    <w:rsid w:val="004F4E7F"/>
    <w:rsid w:val="004F6B43"/>
    <w:rsid w:val="004F6EE0"/>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5158"/>
    <w:rsid w:val="00527040"/>
    <w:rsid w:val="00527446"/>
    <w:rsid w:val="00531ED1"/>
    <w:rsid w:val="0053220D"/>
    <w:rsid w:val="005322F5"/>
    <w:rsid w:val="0053283F"/>
    <w:rsid w:val="00533F76"/>
    <w:rsid w:val="0053475B"/>
    <w:rsid w:val="00535EE6"/>
    <w:rsid w:val="005364E3"/>
    <w:rsid w:val="00542FE5"/>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6CB"/>
    <w:rsid w:val="00592A59"/>
    <w:rsid w:val="00592C5B"/>
    <w:rsid w:val="0059360F"/>
    <w:rsid w:val="00593CFF"/>
    <w:rsid w:val="00595CDE"/>
    <w:rsid w:val="00597B02"/>
    <w:rsid w:val="005A122B"/>
    <w:rsid w:val="005A5B2A"/>
    <w:rsid w:val="005A678B"/>
    <w:rsid w:val="005A78B4"/>
    <w:rsid w:val="005B28B1"/>
    <w:rsid w:val="005B2BA5"/>
    <w:rsid w:val="005B332F"/>
    <w:rsid w:val="005B3C3B"/>
    <w:rsid w:val="005B438A"/>
    <w:rsid w:val="005B466A"/>
    <w:rsid w:val="005B4D40"/>
    <w:rsid w:val="005B4D72"/>
    <w:rsid w:val="005B5109"/>
    <w:rsid w:val="005C1FB9"/>
    <w:rsid w:val="005C2951"/>
    <w:rsid w:val="005C3738"/>
    <w:rsid w:val="005C3B95"/>
    <w:rsid w:val="005C5C19"/>
    <w:rsid w:val="005C6291"/>
    <w:rsid w:val="005C6503"/>
    <w:rsid w:val="005D0E0B"/>
    <w:rsid w:val="005D2362"/>
    <w:rsid w:val="005D3647"/>
    <w:rsid w:val="005D428D"/>
    <w:rsid w:val="005D4FC9"/>
    <w:rsid w:val="005E2029"/>
    <w:rsid w:val="005E29A1"/>
    <w:rsid w:val="005E4205"/>
    <w:rsid w:val="005E4793"/>
    <w:rsid w:val="005E4F6C"/>
    <w:rsid w:val="005E5504"/>
    <w:rsid w:val="005E5DD9"/>
    <w:rsid w:val="005E77ED"/>
    <w:rsid w:val="005E7C19"/>
    <w:rsid w:val="005F11AF"/>
    <w:rsid w:val="005F2A14"/>
    <w:rsid w:val="005F2F66"/>
    <w:rsid w:val="005F3207"/>
    <w:rsid w:val="005F3844"/>
    <w:rsid w:val="005F3E1B"/>
    <w:rsid w:val="005F3EB3"/>
    <w:rsid w:val="005F6E6D"/>
    <w:rsid w:val="005F79C0"/>
    <w:rsid w:val="005F7D4F"/>
    <w:rsid w:val="00600C1E"/>
    <w:rsid w:val="00600C4D"/>
    <w:rsid w:val="00600D97"/>
    <w:rsid w:val="00600EA9"/>
    <w:rsid w:val="006037BA"/>
    <w:rsid w:val="00604B69"/>
    <w:rsid w:val="00605194"/>
    <w:rsid w:val="006054F0"/>
    <w:rsid w:val="006072D7"/>
    <w:rsid w:val="006106FD"/>
    <w:rsid w:val="0061104D"/>
    <w:rsid w:val="006129F1"/>
    <w:rsid w:val="00613C61"/>
    <w:rsid w:val="006165B1"/>
    <w:rsid w:val="0061696E"/>
    <w:rsid w:val="00616C6A"/>
    <w:rsid w:val="006175D4"/>
    <w:rsid w:val="00617E70"/>
    <w:rsid w:val="00621CE2"/>
    <w:rsid w:val="00624047"/>
    <w:rsid w:val="00626221"/>
    <w:rsid w:val="00627B4B"/>
    <w:rsid w:val="0063134B"/>
    <w:rsid w:val="00632838"/>
    <w:rsid w:val="00632DBB"/>
    <w:rsid w:val="006334C6"/>
    <w:rsid w:val="006373DB"/>
    <w:rsid w:val="00641ACD"/>
    <w:rsid w:val="0064354C"/>
    <w:rsid w:val="006455A0"/>
    <w:rsid w:val="0064629E"/>
    <w:rsid w:val="00646890"/>
    <w:rsid w:val="00646B4C"/>
    <w:rsid w:val="00650558"/>
    <w:rsid w:val="00650B3E"/>
    <w:rsid w:val="006523C9"/>
    <w:rsid w:val="00653D40"/>
    <w:rsid w:val="00654173"/>
    <w:rsid w:val="00657DE2"/>
    <w:rsid w:val="006600A8"/>
    <w:rsid w:val="00660E0B"/>
    <w:rsid w:val="006634B2"/>
    <w:rsid w:val="00663DDC"/>
    <w:rsid w:val="006641E1"/>
    <w:rsid w:val="006645BF"/>
    <w:rsid w:val="006649C4"/>
    <w:rsid w:val="0066569F"/>
    <w:rsid w:val="0067014C"/>
    <w:rsid w:val="00671C2E"/>
    <w:rsid w:val="00673651"/>
    <w:rsid w:val="00674B62"/>
    <w:rsid w:val="00674CE7"/>
    <w:rsid w:val="006754B9"/>
    <w:rsid w:val="00676D45"/>
    <w:rsid w:val="006772C0"/>
    <w:rsid w:val="006807E4"/>
    <w:rsid w:val="00680C72"/>
    <w:rsid w:val="0068104D"/>
    <w:rsid w:val="00682677"/>
    <w:rsid w:val="00683380"/>
    <w:rsid w:val="006849F7"/>
    <w:rsid w:val="00684CF6"/>
    <w:rsid w:val="0068585D"/>
    <w:rsid w:val="006858E7"/>
    <w:rsid w:val="0068678A"/>
    <w:rsid w:val="00686C1E"/>
    <w:rsid w:val="006870EC"/>
    <w:rsid w:val="0069053C"/>
    <w:rsid w:val="00691A5D"/>
    <w:rsid w:val="0069239F"/>
    <w:rsid w:val="00692711"/>
    <w:rsid w:val="00693308"/>
    <w:rsid w:val="0069660B"/>
    <w:rsid w:val="006A2A0F"/>
    <w:rsid w:val="006A385C"/>
    <w:rsid w:val="006A4298"/>
    <w:rsid w:val="006A4B2C"/>
    <w:rsid w:val="006B120E"/>
    <w:rsid w:val="006B1F15"/>
    <w:rsid w:val="006B2404"/>
    <w:rsid w:val="006B32CD"/>
    <w:rsid w:val="006B3676"/>
    <w:rsid w:val="006B4F77"/>
    <w:rsid w:val="006B56E8"/>
    <w:rsid w:val="006C0828"/>
    <w:rsid w:val="006C2069"/>
    <w:rsid w:val="006C25AD"/>
    <w:rsid w:val="006C2D2A"/>
    <w:rsid w:val="006C3FE6"/>
    <w:rsid w:val="006C466F"/>
    <w:rsid w:val="006C57E9"/>
    <w:rsid w:val="006C7377"/>
    <w:rsid w:val="006D0B91"/>
    <w:rsid w:val="006D2324"/>
    <w:rsid w:val="006D3910"/>
    <w:rsid w:val="006D3B07"/>
    <w:rsid w:val="006D50D6"/>
    <w:rsid w:val="006D5164"/>
    <w:rsid w:val="006D6196"/>
    <w:rsid w:val="006D62A6"/>
    <w:rsid w:val="006D64A7"/>
    <w:rsid w:val="006D66E1"/>
    <w:rsid w:val="006D7362"/>
    <w:rsid w:val="006E09FF"/>
    <w:rsid w:val="006E28A2"/>
    <w:rsid w:val="006E5B51"/>
    <w:rsid w:val="006E5FFB"/>
    <w:rsid w:val="006F098A"/>
    <w:rsid w:val="006F0C06"/>
    <w:rsid w:val="006F45C7"/>
    <w:rsid w:val="006F490F"/>
    <w:rsid w:val="006F4994"/>
    <w:rsid w:val="006F59D9"/>
    <w:rsid w:val="006F62F8"/>
    <w:rsid w:val="006F6878"/>
    <w:rsid w:val="006F6F85"/>
    <w:rsid w:val="006F7674"/>
    <w:rsid w:val="007003CC"/>
    <w:rsid w:val="00702C1F"/>
    <w:rsid w:val="00704A4D"/>
    <w:rsid w:val="00706FCC"/>
    <w:rsid w:val="00711008"/>
    <w:rsid w:val="007110A9"/>
    <w:rsid w:val="007145F1"/>
    <w:rsid w:val="0072081F"/>
    <w:rsid w:val="00724885"/>
    <w:rsid w:val="00724B0F"/>
    <w:rsid w:val="0072546C"/>
    <w:rsid w:val="007261EA"/>
    <w:rsid w:val="00727880"/>
    <w:rsid w:val="00727CC0"/>
    <w:rsid w:val="00727EBC"/>
    <w:rsid w:val="00730B9E"/>
    <w:rsid w:val="00731BF2"/>
    <w:rsid w:val="00732662"/>
    <w:rsid w:val="00733ACF"/>
    <w:rsid w:val="00735032"/>
    <w:rsid w:val="0073540C"/>
    <w:rsid w:val="00735D7F"/>
    <w:rsid w:val="00737139"/>
    <w:rsid w:val="00740B2E"/>
    <w:rsid w:val="00743339"/>
    <w:rsid w:val="007435B9"/>
    <w:rsid w:val="00744A4E"/>
    <w:rsid w:val="00745617"/>
    <w:rsid w:val="00745F7F"/>
    <w:rsid w:val="0075008F"/>
    <w:rsid w:val="0075299C"/>
    <w:rsid w:val="0075444C"/>
    <w:rsid w:val="00755A73"/>
    <w:rsid w:val="00756064"/>
    <w:rsid w:val="00760E17"/>
    <w:rsid w:val="0076417D"/>
    <w:rsid w:val="00765E0C"/>
    <w:rsid w:val="00770249"/>
    <w:rsid w:val="00770311"/>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0FB"/>
    <w:rsid w:val="007A1EDB"/>
    <w:rsid w:val="007A4212"/>
    <w:rsid w:val="007A46A1"/>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B47"/>
    <w:rsid w:val="007D383B"/>
    <w:rsid w:val="007D4F0D"/>
    <w:rsid w:val="007D51E9"/>
    <w:rsid w:val="007D5356"/>
    <w:rsid w:val="007D548B"/>
    <w:rsid w:val="007D5C41"/>
    <w:rsid w:val="007D7EEC"/>
    <w:rsid w:val="007E2733"/>
    <w:rsid w:val="007E3BEA"/>
    <w:rsid w:val="007E4749"/>
    <w:rsid w:val="007E4D19"/>
    <w:rsid w:val="007E4DE2"/>
    <w:rsid w:val="007E581E"/>
    <w:rsid w:val="007E5ED3"/>
    <w:rsid w:val="007E69D2"/>
    <w:rsid w:val="007E6C5F"/>
    <w:rsid w:val="007F062B"/>
    <w:rsid w:val="007F0C05"/>
    <w:rsid w:val="007F1471"/>
    <w:rsid w:val="007F280E"/>
    <w:rsid w:val="007F3EEB"/>
    <w:rsid w:val="007F4864"/>
    <w:rsid w:val="007F4A53"/>
    <w:rsid w:val="007F521C"/>
    <w:rsid w:val="007F72DF"/>
    <w:rsid w:val="007F78F3"/>
    <w:rsid w:val="00800097"/>
    <w:rsid w:val="0080204D"/>
    <w:rsid w:val="00802735"/>
    <w:rsid w:val="00803F1A"/>
    <w:rsid w:val="00804229"/>
    <w:rsid w:val="008042A5"/>
    <w:rsid w:val="0080626B"/>
    <w:rsid w:val="00806CB2"/>
    <w:rsid w:val="008073BC"/>
    <w:rsid w:val="00807521"/>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13B"/>
    <w:rsid w:val="00840AB2"/>
    <w:rsid w:val="00842735"/>
    <w:rsid w:val="00842744"/>
    <w:rsid w:val="008428B5"/>
    <w:rsid w:val="00843256"/>
    <w:rsid w:val="008433A5"/>
    <w:rsid w:val="00843CA8"/>
    <w:rsid w:val="00843FCC"/>
    <w:rsid w:val="0084556A"/>
    <w:rsid w:val="00845DE9"/>
    <w:rsid w:val="00846256"/>
    <w:rsid w:val="008465F9"/>
    <w:rsid w:val="00847B5C"/>
    <w:rsid w:val="008519A1"/>
    <w:rsid w:val="008519B9"/>
    <w:rsid w:val="0085233A"/>
    <w:rsid w:val="0085331D"/>
    <w:rsid w:val="00854513"/>
    <w:rsid w:val="00854C64"/>
    <w:rsid w:val="008556F2"/>
    <w:rsid w:val="00856586"/>
    <w:rsid w:val="00861D08"/>
    <w:rsid w:val="00862C72"/>
    <w:rsid w:val="00862E1D"/>
    <w:rsid w:val="008633FF"/>
    <w:rsid w:val="0086454D"/>
    <w:rsid w:val="00864A49"/>
    <w:rsid w:val="0086615C"/>
    <w:rsid w:val="00867F30"/>
    <w:rsid w:val="00870B53"/>
    <w:rsid w:val="00870F49"/>
    <w:rsid w:val="008713CB"/>
    <w:rsid w:val="0087300F"/>
    <w:rsid w:val="00873E83"/>
    <w:rsid w:val="008754CF"/>
    <w:rsid w:val="00877AA1"/>
    <w:rsid w:val="00877C1C"/>
    <w:rsid w:val="0088161D"/>
    <w:rsid w:val="00882465"/>
    <w:rsid w:val="008849D9"/>
    <w:rsid w:val="00885F30"/>
    <w:rsid w:val="00887497"/>
    <w:rsid w:val="008901F7"/>
    <w:rsid w:val="00890886"/>
    <w:rsid w:val="00890B08"/>
    <w:rsid w:val="008916A4"/>
    <w:rsid w:val="00896106"/>
    <w:rsid w:val="008970C2"/>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5EDD"/>
    <w:rsid w:val="008B6345"/>
    <w:rsid w:val="008B7859"/>
    <w:rsid w:val="008B7EB5"/>
    <w:rsid w:val="008C05F1"/>
    <w:rsid w:val="008C218B"/>
    <w:rsid w:val="008C2E57"/>
    <w:rsid w:val="008C2F31"/>
    <w:rsid w:val="008C59EE"/>
    <w:rsid w:val="008C6917"/>
    <w:rsid w:val="008C6DD8"/>
    <w:rsid w:val="008C764B"/>
    <w:rsid w:val="008D01FD"/>
    <w:rsid w:val="008D17C0"/>
    <w:rsid w:val="008D1858"/>
    <w:rsid w:val="008D1AFC"/>
    <w:rsid w:val="008D1D49"/>
    <w:rsid w:val="008D1E6C"/>
    <w:rsid w:val="008D1F53"/>
    <w:rsid w:val="008D28A6"/>
    <w:rsid w:val="008D4AFA"/>
    <w:rsid w:val="008D4B02"/>
    <w:rsid w:val="008D66D4"/>
    <w:rsid w:val="008D7794"/>
    <w:rsid w:val="008D785A"/>
    <w:rsid w:val="008E0B8A"/>
    <w:rsid w:val="008E2274"/>
    <w:rsid w:val="008E3774"/>
    <w:rsid w:val="008E3C7B"/>
    <w:rsid w:val="008E6D8C"/>
    <w:rsid w:val="008E6F32"/>
    <w:rsid w:val="008E7D6B"/>
    <w:rsid w:val="008F0B3A"/>
    <w:rsid w:val="008F0B5B"/>
    <w:rsid w:val="008F0F5B"/>
    <w:rsid w:val="008F1617"/>
    <w:rsid w:val="008F48B8"/>
    <w:rsid w:val="008F5EDB"/>
    <w:rsid w:val="008F7730"/>
    <w:rsid w:val="008F7D47"/>
    <w:rsid w:val="00900BFA"/>
    <w:rsid w:val="00900E71"/>
    <w:rsid w:val="00900FEA"/>
    <w:rsid w:val="00901037"/>
    <w:rsid w:val="009021F5"/>
    <w:rsid w:val="009025EC"/>
    <w:rsid w:val="00904048"/>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5717"/>
    <w:rsid w:val="00926A3A"/>
    <w:rsid w:val="00926AFD"/>
    <w:rsid w:val="009276CB"/>
    <w:rsid w:val="00931F12"/>
    <w:rsid w:val="00932346"/>
    <w:rsid w:val="00932D6C"/>
    <w:rsid w:val="00934359"/>
    <w:rsid w:val="00934F74"/>
    <w:rsid w:val="00941218"/>
    <w:rsid w:val="00941D57"/>
    <w:rsid w:val="009424D6"/>
    <w:rsid w:val="009448C5"/>
    <w:rsid w:val="0094512F"/>
    <w:rsid w:val="0094632A"/>
    <w:rsid w:val="00950CDF"/>
    <w:rsid w:val="00951437"/>
    <w:rsid w:val="00951F13"/>
    <w:rsid w:val="00951FEC"/>
    <w:rsid w:val="009529D3"/>
    <w:rsid w:val="009554F7"/>
    <w:rsid w:val="009572E2"/>
    <w:rsid w:val="0095783F"/>
    <w:rsid w:val="009612B5"/>
    <w:rsid w:val="00964906"/>
    <w:rsid w:val="00965F55"/>
    <w:rsid w:val="00966147"/>
    <w:rsid w:val="00966531"/>
    <w:rsid w:val="00970937"/>
    <w:rsid w:val="00970943"/>
    <w:rsid w:val="00970AAF"/>
    <w:rsid w:val="00970C86"/>
    <w:rsid w:val="00971A11"/>
    <w:rsid w:val="00973526"/>
    <w:rsid w:val="009738CD"/>
    <w:rsid w:val="00973F5F"/>
    <w:rsid w:val="0097525F"/>
    <w:rsid w:val="0097705B"/>
    <w:rsid w:val="009778D9"/>
    <w:rsid w:val="0098237E"/>
    <w:rsid w:val="0098298D"/>
    <w:rsid w:val="00983AEF"/>
    <w:rsid w:val="009842C2"/>
    <w:rsid w:val="00984502"/>
    <w:rsid w:val="00985750"/>
    <w:rsid w:val="0098605C"/>
    <w:rsid w:val="00986DDB"/>
    <w:rsid w:val="00990E3A"/>
    <w:rsid w:val="00993750"/>
    <w:rsid w:val="0099391A"/>
    <w:rsid w:val="00995864"/>
    <w:rsid w:val="00996944"/>
    <w:rsid w:val="00997A9A"/>
    <w:rsid w:val="009A041A"/>
    <w:rsid w:val="009A0DA6"/>
    <w:rsid w:val="009A2395"/>
    <w:rsid w:val="009A23C5"/>
    <w:rsid w:val="009A28B5"/>
    <w:rsid w:val="009A37CD"/>
    <w:rsid w:val="009A535E"/>
    <w:rsid w:val="009A5A61"/>
    <w:rsid w:val="009B0A14"/>
    <w:rsid w:val="009B0E63"/>
    <w:rsid w:val="009B1B1B"/>
    <w:rsid w:val="009B65BA"/>
    <w:rsid w:val="009C11B2"/>
    <w:rsid w:val="009C222E"/>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BA7"/>
    <w:rsid w:val="009F1E64"/>
    <w:rsid w:val="009F337C"/>
    <w:rsid w:val="009F33D5"/>
    <w:rsid w:val="009F5056"/>
    <w:rsid w:val="009F54D1"/>
    <w:rsid w:val="009F732E"/>
    <w:rsid w:val="00A01A8A"/>
    <w:rsid w:val="00A04242"/>
    <w:rsid w:val="00A0536F"/>
    <w:rsid w:val="00A055F2"/>
    <w:rsid w:val="00A06EEA"/>
    <w:rsid w:val="00A07082"/>
    <w:rsid w:val="00A07618"/>
    <w:rsid w:val="00A07797"/>
    <w:rsid w:val="00A07BA2"/>
    <w:rsid w:val="00A1058F"/>
    <w:rsid w:val="00A11943"/>
    <w:rsid w:val="00A1255C"/>
    <w:rsid w:val="00A126CF"/>
    <w:rsid w:val="00A128CA"/>
    <w:rsid w:val="00A13177"/>
    <w:rsid w:val="00A150ED"/>
    <w:rsid w:val="00A163C2"/>
    <w:rsid w:val="00A203DA"/>
    <w:rsid w:val="00A20C2A"/>
    <w:rsid w:val="00A26DB5"/>
    <w:rsid w:val="00A3180D"/>
    <w:rsid w:val="00A3282C"/>
    <w:rsid w:val="00A33F0B"/>
    <w:rsid w:val="00A35277"/>
    <w:rsid w:val="00A35CA9"/>
    <w:rsid w:val="00A3630D"/>
    <w:rsid w:val="00A363DA"/>
    <w:rsid w:val="00A37384"/>
    <w:rsid w:val="00A3746A"/>
    <w:rsid w:val="00A4055F"/>
    <w:rsid w:val="00A425FC"/>
    <w:rsid w:val="00A42841"/>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1EE2"/>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0267"/>
    <w:rsid w:val="00AA0AF4"/>
    <w:rsid w:val="00AA16B0"/>
    <w:rsid w:val="00AA196D"/>
    <w:rsid w:val="00AA220C"/>
    <w:rsid w:val="00AA2E06"/>
    <w:rsid w:val="00AA31FA"/>
    <w:rsid w:val="00AA341B"/>
    <w:rsid w:val="00AA397B"/>
    <w:rsid w:val="00AA4F8E"/>
    <w:rsid w:val="00AA59F4"/>
    <w:rsid w:val="00AA7115"/>
    <w:rsid w:val="00AA74AD"/>
    <w:rsid w:val="00AA7E3F"/>
    <w:rsid w:val="00AB0220"/>
    <w:rsid w:val="00AB1D5F"/>
    <w:rsid w:val="00AB262A"/>
    <w:rsid w:val="00AB29AC"/>
    <w:rsid w:val="00AB31D6"/>
    <w:rsid w:val="00AB32C5"/>
    <w:rsid w:val="00AB4B48"/>
    <w:rsid w:val="00AB4FFF"/>
    <w:rsid w:val="00AB55DE"/>
    <w:rsid w:val="00AB656C"/>
    <w:rsid w:val="00AB66B3"/>
    <w:rsid w:val="00AB6CFB"/>
    <w:rsid w:val="00AC15CE"/>
    <w:rsid w:val="00AC1E46"/>
    <w:rsid w:val="00AC28DE"/>
    <w:rsid w:val="00AC2EA1"/>
    <w:rsid w:val="00AC40C8"/>
    <w:rsid w:val="00AC4A36"/>
    <w:rsid w:val="00AC6A1B"/>
    <w:rsid w:val="00AC6CBD"/>
    <w:rsid w:val="00AC6EBF"/>
    <w:rsid w:val="00AD047E"/>
    <w:rsid w:val="00AD1F56"/>
    <w:rsid w:val="00AD33E4"/>
    <w:rsid w:val="00AD3491"/>
    <w:rsid w:val="00AD3F16"/>
    <w:rsid w:val="00AD5F2B"/>
    <w:rsid w:val="00AD6C7F"/>
    <w:rsid w:val="00AD7255"/>
    <w:rsid w:val="00AD7F64"/>
    <w:rsid w:val="00AE0361"/>
    <w:rsid w:val="00AE169A"/>
    <w:rsid w:val="00AE1C64"/>
    <w:rsid w:val="00AE2742"/>
    <w:rsid w:val="00AE2E85"/>
    <w:rsid w:val="00AE36E5"/>
    <w:rsid w:val="00AF00EB"/>
    <w:rsid w:val="00AF21E6"/>
    <w:rsid w:val="00AF3AD2"/>
    <w:rsid w:val="00AF483C"/>
    <w:rsid w:val="00AF5288"/>
    <w:rsid w:val="00AF5D31"/>
    <w:rsid w:val="00AF6D02"/>
    <w:rsid w:val="00AF7B04"/>
    <w:rsid w:val="00AF7B70"/>
    <w:rsid w:val="00B008C0"/>
    <w:rsid w:val="00B0302C"/>
    <w:rsid w:val="00B0421A"/>
    <w:rsid w:val="00B04A67"/>
    <w:rsid w:val="00B072AE"/>
    <w:rsid w:val="00B07973"/>
    <w:rsid w:val="00B1155E"/>
    <w:rsid w:val="00B11BE9"/>
    <w:rsid w:val="00B1289A"/>
    <w:rsid w:val="00B12987"/>
    <w:rsid w:val="00B130AE"/>
    <w:rsid w:val="00B13340"/>
    <w:rsid w:val="00B15547"/>
    <w:rsid w:val="00B16BD8"/>
    <w:rsid w:val="00B230DA"/>
    <w:rsid w:val="00B238B0"/>
    <w:rsid w:val="00B240CE"/>
    <w:rsid w:val="00B316A1"/>
    <w:rsid w:val="00B32B5E"/>
    <w:rsid w:val="00B345AB"/>
    <w:rsid w:val="00B345C9"/>
    <w:rsid w:val="00B366A1"/>
    <w:rsid w:val="00B37052"/>
    <w:rsid w:val="00B40FE2"/>
    <w:rsid w:val="00B423DF"/>
    <w:rsid w:val="00B42638"/>
    <w:rsid w:val="00B42707"/>
    <w:rsid w:val="00B42E30"/>
    <w:rsid w:val="00B432A0"/>
    <w:rsid w:val="00B46D5E"/>
    <w:rsid w:val="00B4720A"/>
    <w:rsid w:val="00B507CC"/>
    <w:rsid w:val="00B50FC5"/>
    <w:rsid w:val="00B51250"/>
    <w:rsid w:val="00B515FB"/>
    <w:rsid w:val="00B55F78"/>
    <w:rsid w:val="00B561E8"/>
    <w:rsid w:val="00B5652C"/>
    <w:rsid w:val="00B57549"/>
    <w:rsid w:val="00B6102E"/>
    <w:rsid w:val="00B612B9"/>
    <w:rsid w:val="00B622C1"/>
    <w:rsid w:val="00B62C3D"/>
    <w:rsid w:val="00B62D84"/>
    <w:rsid w:val="00B62FDE"/>
    <w:rsid w:val="00B63F2F"/>
    <w:rsid w:val="00B64C19"/>
    <w:rsid w:val="00B67970"/>
    <w:rsid w:val="00B704C0"/>
    <w:rsid w:val="00B70ACD"/>
    <w:rsid w:val="00B720D3"/>
    <w:rsid w:val="00B72164"/>
    <w:rsid w:val="00B7286F"/>
    <w:rsid w:val="00B7431E"/>
    <w:rsid w:val="00B74551"/>
    <w:rsid w:val="00B7470B"/>
    <w:rsid w:val="00B74E47"/>
    <w:rsid w:val="00B768E2"/>
    <w:rsid w:val="00B769AD"/>
    <w:rsid w:val="00B77447"/>
    <w:rsid w:val="00B775CB"/>
    <w:rsid w:val="00B81D11"/>
    <w:rsid w:val="00B82D16"/>
    <w:rsid w:val="00B82F46"/>
    <w:rsid w:val="00B8382B"/>
    <w:rsid w:val="00B8471A"/>
    <w:rsid w:val="00B85A38"/>
    <w:rsid w:val="00B87270"/>
    <w:rsid w:val="00B9252C"/>
    <w:rsid w:val="00B92A35"/>
    <w:rsid w:val="00B9498B"/>
    <w:rsid w:val="00B951B1"/>
    <w:rsid w:val="00B979BD"/>
    <w:rsid w:val="00B97A23"/>
    <w:rsid w:val="00BA0334"/>
    <w:rsid w:val="00BA1418"/>
    <w:rsid w:val="00BA2F70"/>
    <w:rsid w:val="00BA4A84"/>
    <w:rsid w:val="00BA4D4F"/>
    <w:rsid w:val="00BA50BF"/>
    <w:rsid w:val="00BA53B5"/>
    <w:rsid w:val="00BA68DB"/>
    <w:rsid w:val="00BB0A71"/>
    <w:rsid w:val="00BB279D"/>
    <w:rsid w:val="00BB5C1E"/>
    <w:rsid w:val="00BB6D98"/>
    <w:rsid w:val="00BB6DF6"/>
    <w:rsid w:val="00BB7AA8"/>
    <w:rsid w:val="00BC0359"/>
    <w:rsid w:val="00BC080F"/>
    <w:rsid w:val="00BC1EBF"/>
    <w:rsid w:val="00BC21BF"/>
    <w:rsid w:val="00BC2E68"/>
    <w:rsid w:val="00BC44B6"/>
    <w:rsid w:val="00BC57A7"/>
    <w:rsid w:val="00BC59CD"/>
    <w:rsid w:val="00BC5BB6"/>
    <w:rsid w:val="00BC6812"/>
    <w:rsid w:val="00BC6AFC"/>
    <w:rsid w:val="00BC7821"/>
    <w:rsid w:val="00BC79C0"/>
    <w:rsid w:val="00BD1D37"/>
    <w:rsid w:val="00BD3E52"/>
    <w:rsid w:val="00BD42DB"/>
    <w:rsid w:val="00BD53AC"/>
    <w:rsid w:val="00BD55BB"/>
    <w:rsid w:val="00BD6245"/>
    <w:rsid w:val="00BD697F"/>
    <w:rsid w:val="00BE1049"/>
    <w:rsid w:val="00BE17A9"/>
    <w:rsid w:val="00BE5763"/>
    <w:rsid w:val="00BF19C4"/>
    <w:rsid w:val="00BF235F"/>
    <w:rsid w:val="00BF3BAD"/>
    <w:rsid w:val="00BF3CBD"/>
    <w:rsid w:val="00BF423A"/>
    <w:rsid w:val="00BF612A"/>
    <w:rsid w:val="00BF64EC"/>
    <w:rsid w:val="00BF7696"/>
    <w:rsid w:val="00C01CF5"/>
    <w:rsid w:val="00C01DF1"/>
    <w:rsid w:val="00C02A15"/>
    <w:rsid w:val="00C02C4F"/>
    <w:rsid w:val="00C0327F"/>
    <w:rsid w:val="00C1026F"/>
    <w:rsid w:val="00C11841"/>
    <w:rsid w:val="00C128C8"/>
    <w:rsid w:val="00C139F6"/>
    <w:rsid w:val="00C15304"/>
    <w:rsid w:val="00C1747F"/>
    <w:rsid w:val="00C179E2"/>
    <w:rsid w:val="00C213F0"/>
    <w:rsid w:val="00C22B7B"/>
    <w:rsid w:val="00C233A3"/>
    <w:rsid w:val="00C2383B"/>
    <w:rsid w:val="00C23963"/>
    <w:rsid w:val="00C25BEE"/>
    <w:rsid w:val="00C26F1C"/>
    <w:rsid w:val="00C32228"/>
    <w:rsid w:val="00C3280C"/>
    <w:rsid w:val="00C3404F"/>
    <w:rsid w:val="00C35818"/>
    <w:rsid w:val="00C35E26"/>
    <w:rsid w:val="00C36C28"/>
    <w:rsid w:val="00C3701E"/>
    <w:rsid w:val="00C37671"/>
    <w:rsid w:val="00C4024C"/>
    <w:rsid w:val="00C405A5"/>
    <w:rsid w:val="00C44504"/>
    <w:rsid w:val="00C44DC2"/>
    <w:rsid w:val="00C47F1B"/>
    <w:rsid w:val="00C513DD"/>
    <w:rsid w:val="00C5223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8EC"/>
    <w:rsid w:val="00C77D9C"/>
    <w:rsid w:val="00C81E5A"/>
    <w:rsid w:val="00C81EC7"/>
    <w:rsid w:val="00C83444"/>
    <w:rsid w:val="00C847AF"/>
    <w:rsid w:val="00C84AB8"/>
    <w:rsid w:val="00C85E8A"/>
    <w:rsid w:val="00C86061"/>
    <w:rsid w:val="00C86899"/>
    <w:rsid w:val="00C8752E"/>
    <w:rsid w:val="00C901B4"/>
    <w:rsid w:val="00C9159B"/>
    <w:rsid w:val="00C91719"/>
    <w:rsid w:val="00C944BE"/>
    <w:rsid w:val="00C9514D"/>
    <w:rsid w:val="00C959C7"/>
    <w:rsid w:val="00CA2595"/>
    <w:rsid w:val="00CA3052"/>
    <w:rsid w:val="00CA3130"/>
    <w:rsid w:val="00CA3A4A"/>
    <w:rsid w:val="00CA482E"/>
    <w:rsid w:val="00CA4D68"/>
    <w:rsid w:val="00CA69F1"/>
    <w:rsid w:val="00CA7764"/>
    <w:rsid w:val="00CA7F32"/>
    <w:rsid w:val="00CB14F9"/>
    <w:rsid w:val="00CB1680"/>
    <w:rsid w:val="00CB17F6"/>
    <w:rsid w:val="00CB3318"/>
    <w:rsid w:val="00CB3C0A"/>
    <w:rsid w:val="00CB7AAC"/>
    <w:rsid w:val="00CC1F12"/>
    <w:rsid w:val="00CC2078"/>
    <w:rsid w:val="00CC2F9F"/>
    <w:rsid w:val="00CC5CB2"/>
    <w:rsid w:val="00CC5F74"/>
    <w:rsid w:val="00CC7351"/>
    <w:rsid w:val="00CD10B1"/>
    <w:rsid w:val="00CD2FCE"/>
    <w:rsid w:val="00CD33DC"/>
    <w:rsid w:val="00CD3EE5"/>
    <w:rsid w:val="00CD4D5D"/>
    <w:rsid w:val="00CD5FEF"/>
    <w:rsid w:val="00CD665E"/>
    <w:rsid w:val="00CD6E9E"/>
    <w:rsid w:val="00CD7168"/>
    <w:rsid w:val="00CE2942"/>
    <w:rsid w:val="00CE3761"/>
    <w:rsid w:val="00CE39AE"/>
    <w:rsid w:val="00CE422E"/>
    <w:rsid w:val="00CE43E0"/>
    <w:rsid w:val="00CE72CB"/>
    <w:rsid w:val="00CF09E4"/>
    <w:rsid w:val="00CF0F7A"/>
    <w:rsid w:val="00CF1151"/>
    <w:rsid w:val="00CF199D"/>
    <w:rsid w:val="00CF2C68"/>
    <w:rsid w:val="00CF3CEC"/>
    <w:rsid w:val="00CF7B6A"/>
    <w:rsid w:val="00CF7DAB"/>
    <w:rsid w:val="00CF7DAD"/>
    <w:rsid w:val="00D00434"/>
    <w:rsid w:val="00D00800"/>
    <w:rsid w:val="00D01044"/>
    <w:rsid w:val="00D01126"/>
    <w:rsid w:val="00D02587"/>
    <w:rsid w:val="00D03382"/>
    <w:rsid w:val="00D038AC"/>
    <w:rsid w:val="00D03E66"/>
    <w:rsid w:val="00D04AEE"/>
    <w:rsid w:val="00D056A2"/>
    <w:rsid w:val="00D10BD3"/>
    <w:rsid w:val="00D12A9F"/>
    <w:rsid w:val="00D162F4"/>
    <w:rsid w:val="00D178E0"/>
    <w:rsid w:val="00D21809"/>
    <w:rsid w:val="00D21E06"/>
    <w:rsid w:val="00D21F3E"/>
    <w:rsid w:val="00D23214"/>
    <w:rsid w:val="00D2429D"/>
    <w:rsid w:val="00D26721"/>
    <w:rsid w:val="00D277DC"/>
    <w:rsid w:val="00D318E8"/>
    <w:rsid w:val="00D32B32"/>
    <w:rsid w:val="00D336B8"/>
    <w:rsid w:val="00D353B7"/>
    <w:rsid w:val="00D36E96"/>
    <w:rsid w:val="00D40B46"/>
    <w:rsid w:val="00D41AF4"/>
    <w:rsid w:val="00D42A06"/>
    <w:rsid w:val="00D43F6B"/>
    <w:rsid w:val="00D440C9"/>
    <w:rsid w:val="00D44A45"/>
    <w:rsid w:val="00D46A3C"/>
    <w:rsid w:val="00D47327"/>
    <w:rsid w:val="00D47512"/>
    <w:rsid w:val="00D476E8"/>
    <w:rsid w:val="00D47B67"/>
    <w:rsid w:val="00D500AA"/>
    <w:rsid w:val="00D5114F"/>
    <w:rsid w:val="00D51815"/>
    <w:rsid w:val="00D53F84"/>
    <w:rsid w:val="00D617EE"/>
    <w:rsid w:val="00D62E47"/>
    <w:rsid w:val="00D70337"/>
    <w:rsid w:val="00D70656"/>
    <w:rsid w:val="00D70A58"/>
    <w:rsid w:val="00D71F03"/>
    <w:rsid w:val="00D7211C"/>
    <w:rsid w:val="00D74416"/>
    <w:rsid w:val="00D747B2"/>
    <w:rsid w:val="00D74C4C"/>
    <w:rsid w:val="00D76A04"/>
    <w:rsid w:val="00D80252"/>
    <w:rsid w:val="00D80539"/>
    <w:rsid w:val="00D80F2B"/>
    <w:rsid w:val="00D8251C"/>
    <w:rsid w:val="00D82A24"/>
    <w:rsid w:val="00D82DB4"/>
    <w:rsid w:val="00D83B95"/>
    <w:rsid w:val="00D846CA"/>
    <w:rsid w:val="00D84A3C"/>
    <w:rsid w:val="00D8718E"/>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4BA4"/>
    <w:rsid w:val="00DB7133"/>
    <w:rsid w:val="00DC00C6"/>
    <w:rsid w:val="00DC0208"/>
    <w:rsid w:val="00DC1AC7"/>
    <w:rsid w:val="00DC3A56"/>
    <w:rsid w:val="00DC3AFD"/>
    <w:rsid w:val="00DC465C"/>
    <w:rsid w:val="00DC4661"/>
    <w:rsid w:val="00DC49DB"/>
    <w:rsid w:val="00DC4E2C"/>
    <w:rsid w:val="00DC6E1E"/>
    <w:rsid w:val="00DC7E54"/>
    <w:rsid w:val="00DC7F97"/>
    <w:rsid w:val="00DD13CB"/>
    <w:rsid w:val="00DD14CF"/>
    <w:rsid w:val="00DD4374"/>
    <w:rsid w:val="00DD4C39"/>
    <w:rsid w:val="00DD4D27"/>
    <w:rsid w:val="00DD6502"/>
    <w:rsid w:val="00DD6E07"/>
    <w:rsid w:val="00DD714C"/>
    <w:rsid w:val="00DE0844"/>
    <w:rsid w:val="00DE0CDD"/>
    <w:rsid w:val="00DE0E19"/>
    <w:rsid w:val="00DE1254"/>
    <w:rsid w:val="00DE1795"/>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06620"/>
    <w:rsid w:val="00E10534"/>
    <w:rsid w:val="00E13CFC"/>
    <w:rsid w:val="00E14310"/>
    <w:rsid w:val="00E15509"/>
    <w:rsid w:val="00E1573C"/>
    <w:rsid w:val="00E15E19"/>
    <w:rsid w:val="00E15EAB"/>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1C37"/>
    <w:rsid w:val="00E32B33"/>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21B"/>
    <w:rsid w:val="00E513F9"/>
    <w:rsid w:val="00E517C4"/>
    <w:rsid w:val="00E53C4A"/>
    <w:rsid w:val="00E53E5F"/>
    <w:rsid w:val="00E541DE"/>
    <w:rsid w:val="00E54518"/>
    <w:rsid w:val="00E550BF"/>
    <w:rsid w:val="00E56F31"/>
    <w:rsid w:val="00E5747E"/>
    <w:rsid w:val="00E578F9"/>
    <w:rsid w:val="00E57A45"/>
    <w:rsid w:val="00E6136D"/>
    <w:rsid w:val="00E613F6"/>
    <w:rsid w:val="00E61DEC"/>
    <w:rsid w:val="00E6212D"/>
    <w:rsid w:val="00E62B13"/>
    <w:rsid w:val="00E63261"/>
    <w:rsid w:val="00E63383"/>
    <w:rsid w:val="00E63E21"/>
    <w:rsid w:val="00E64EF6"/>
    <w:rsid w:val="00E6519E"/>
    <w:rsid w:val="00E662EE"/>
    <w:rsid w:val="00E7010B"/>
    <w:rsid w:val="00E70221"/>
    <w:rsid w:val="00E70BA3"/>
    <w:rsid w:val="00E7139A"/>
    <w:rsid w:val="00E7148B"/>
    <w:rsid w:val="00E72FC4"/>
    <w:rsid w:val="00E735BA"/>
    <w:rsid w:val="00E83567"/>
    <w:rsid w:val="00E839C0"/>
    <w:rsid w:val="00E8432A"/>
    <w:rsid w:val="00E84DD6"/>
    <w:rsid w:val="00E84FBC"/>
    <w:rsid w:val="00E8578F"/>
    <w:rsid w:val="00E86F90"/>
    <w:rsid w:val="00E87430"/>
    <w:rsid w:val="00E876BF"/>
    <w:rsid w:val="00E90397"/>
    <w:rsid w:val="00E90BDB"/>
    <w:rsid w:val="00E90DDA"/>
    <w:rsid w:val="00E9160D"/>
    <w:rsid w:val="00E92407"/>
    <w:rsid w:val="00E927E9"/>
    <w:rsid w:val="00E94246"/>
    <w:rsid w:val="00E96B4D"/>
    <w:rsid w:val="00E96F19"/>
    <w:rsid w:val="00EA0836"/>
    <w:rsid w:val="00EA11C9"/>
    <w:rsid w:val="00EA3005"/>
    <w:rsid w:val="00EA36BE"/>
    <w:rsid w:val="00EA3CBF"/>
    <w:rsid w:val="00EA3DDD"/>
    <w:rsid w:val="00EA6A93"/>
    <w:rsid w:val="00EB1275"/>
    <w:rsid w:val="00EB4887"/>
    <w:rsid w:val="00EB512C"/>
    <w:rsid w:val="00EB6DB1"/>
    <w:rsid w:val="00EB6E2F"/>
    <w:rsid w:val="00EC03B7"/>
    <w:rsid w:val="00EC1B98"/>
    <w:rsid w:val="00EC212C"/>
    <w:rsid w:val="00EC3A14"/>
    <w:rsid w:val="00EC47C1"/>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3663"/>
    <w:rsid w:val="00EF428F"/>
    <w:rsid w:val="00EF4A4C"/>
    <w:rsid w:val="00EF4F43"/>
    <w:rsid w:val="00EF5B11"/>
    <w:rsid w:val="00F000D3"/>
    <w:rsid w:val="00F015C6"/>
    <w:rsid w:val="00F03948"/>
    <w:rsid w:val="00F03A5D"/>
    <w:rsid w:val="00F0482E"/>
    <w:rsid w:val="00F06447"/>
    <w:rsid w:val="00F072DE"/>
    <w:rsid w:val="00F07323"/>
    <w:rsid w:val="00F10E1E"/>
    <w:rsid w:val="00F1110B"/>
    <w:rsid w:val="00F1391A"/>
    <w:rsid w:val="00F13A22"/>
    <w:rsid w:val="00F15160"/>
    <w:rsid w:val="00F153D6"/>
    <w:rsid w:val="00F16205"/>
    <w:rsid w:val="00F1633B"/>
    <w:rsid w:val="00F172D8"/>
    <w:rsid w:val="00F17D6E"/>
    <w:rsid w:val="00F2043B"/>
    <w:rsid w:val="00F205ED"/>
    <w:rsid w:val="00F21B5B"/>
    <w:rsid w:val="00F25085"/>
    <w:rsid w:val="00F26236"/>
    <w:rsid w:val="00F26367"/>
    <w:rsid w:val="00F267CA"/>
    <w:rsid w:val="00F2775D"/>
    <w:rsid w:val="00F2778E"/>
    <w:rsid w:val="00F27E86"/>
    <w:rsid w:val="00F30696"/>
    <w:rsid w:val="00F33F50"/>
    <w:rsid w:val="00F34D03"/>
    <w:rsid w:val="00F3576A"/>
    <w:rsid w:val="00F35B2B"/>
    <w:rsid w:val="00F37B26"/>
    <w:rsid w:val="00F40B47"/>
    <w:rsid w:val="00F439AD"/>
    <w:rsid w:val="00F43C62"/>
    <w:rsid w:val="00F44122"/>
    <w:rsid w:val="00F45EFF"/>
    <w:rsid w:val="00F4664B"/>
    <w:rsid w:val="00F468FE"/>
    <w:rsid w:val="00F476A1"/>
    <w:rsid w:val="00F50AFD"/>
    <w:rsid w:val="00F51DBF"/>
    <w:rsid w:val="00F533A3"/>
    <w:rsid w:val="00F55BB5"/>
    <w:rsid w:val="00F6019B"/>
    <w:rsid w:val="00F6385A"/>
    <w:rsid w:val="00F63871"/>
    <w:rsid w:val="00F63C1A"/>
    <w:rsid w:val="00F63E74"/>
    <w:rsid w:val="00F644DD"/>
    <w:rsid w:val="00F6463B"/>
    <w:rsid w:val="00F65B74"/>
    <w:rsid w:val="00F668F6"/>
    <w:rsid w:val="00F66923"/>
    <w:rsid w:val="00F700A7"/>
    <w:rsid w:val="00F718BA"/>
    <w:rsid w:val="00F722CD"/>
    <w:rsid w:val="00F73F21"/>
    <w:rsid w:val="00F7526B"/>
    <w:rsid w:val="00F77531"/>
    <w:rsid w:val="00F800F4"/>
    <w:rsid w:val="00F80355"/>
    <w:rsid w:val="00F8366A"/>
    <w:rsid w:val="00F83727"/>
    <w:rsid w:val="00F8387B"/>
    <w:rsid w:val="00F86182"/>
    <w:rsid w:val="00F87597"/>
    <w:rsid w:val="00F87FC3"/>
    <w:rsid w:val="00F903AF"/>
    <w:rsid w:val="00F940AE"/>
    <w:rsid w:val="00F950A3"/>
    <w:rsid w:val="00F97012"/>
    <w:rsid w:val="00F9742A"/>
    <w:rsid w:val="00FA0C0A"/>
    <w:rsid w:val="00FA0D97"/>
    <w:rsid w:val="00FA11A4"/>
    <w:rsid w:val="00FA136F"/>
    <w:rsid w:val="00FA27DB"/>
    <w:rsid w:val="00FA3594"/>
    <w:rsid w:val="00FA3A80"/>
    <w:rsid w:val="00FA52F7"/>
    <w:rsid w:val="00FA5802"/>
    <w:rsid w:val="00FA5C55"/>
    <w:rsid w:val="00FA79DC"/>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1854"/>
    <w:rsid w:val="00FE2F86"/>
    <w:rsid w:val="00FE2F95"/>
    <w:rsid w:val="00FE6199"/>
    <w:rsid w:val="00FE7D76"/>
    <w:rsid w:val="00FF01DE"/>
    <w:rsid w:val="00FF4922"/>
    <w:rsid w:val="00FF4D9A"/>
    <w:rsid w:val="00FF5673"/>
    <w:rsid w:val="00FF6476"/>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8AAF9D8A-7984-4207-95F1-45F800F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tabs>
        <w:tab w:val="num" w:pos="0"/>
        <w:tab w:val="left" w:pos="180"/>
        <w:tab w:val="num" w:pos="926"/>
        <w:tab w:val="num" w:pos="2242"/>
      </w:tabs>
      <w:adjustRightInd/>
      <w:ind w:left="2242" w:hanging="432"/>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ind w:left="0" w:firstLine="0"/>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ind w:firstLine="0"/>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39"/>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39"/>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39"/>
      </w:numPr>
      <w:spacing w:before="120" w:after="120"/>
      <w:jc w:val="both"/>
      <w:outlineLvl w:val="2"/>
    </w:pPr>
    <w:rPr>
      <w:rFonts w:ascii="Arial" w:hAnsi="Arial"/>
      <w:lang w:eastAsia="en-US"/>
    </w:rPr>
  </w:style>
  <w:style w:type="paragraph" w:customStyle="1" w:styleId="A4">
    <w:name w:val="A4"/>
    <w:basedOn w:val="Normal"/>
    <w:rsid w:val="00CF1151"/>
    <w:pPr>
      <w:numPr>
        <w:ilvl w:val="3"/>
        <w:numId w:val="39"/>
      </w:numPr>
      <w:spacing w:before="120" w:after="120"/>
      <w:jc w:val="both"/>
      <w:outlineLvl w:val="3"/>
    </w:pPr>
    <w:rPr>
      <w:rFonts w:ascii="Arial" w:hAnsi="Arial"/>
      <w:lang w:eastAsia="en-US"/>
    </w:rPr>
  </w:style>
  <w:style w:type="paragraph" w:customStyle="1" w:styleId="A5">
    <w:name w:val="A5"/>
    <w:basedOn w:val="Normal"/>
    <w:rsid w:val="00CF1151"/>
    <w:pPr>
      <w:numPr>
        <w:ilvl w:val="4"/>
        <w:numId w:val="39"/>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Standard">
    <w:name w:val="Standard"/>
    <w:rsid w:val="00970AAF"/>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8">
    <w:name w:val="WWNum8"/>
    <w:basedOn w:val="NoList"/>
    <w:rsid w:val="00970AAF"/>
    <w:pPr>
      <w:numPr>
        <w:numId w:val="42"/>
      </w:numPr>
    </w:pPr>
  </w:style>
  <w:style w:type="character" w:customStyle="1" w:styleId="normaltextrun">
    <w:name w:val="normaltextrun"/>
    <w:basedOn w:val="DefaultParagraphFont"/>
    <w:rsid w:val="0014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44728160">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500311419">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1227332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385593715">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284195172">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sinbox@dhsc.gov.uk" TargetMode="External"/><Relationship Id="rId2" Type="http://schemas.openxmlformats.org/officeDocument/2006/relationships/customXml" Target="../customXml/item2.xml"/><Relationship Id="rId16" Type="http://schemas.openxmlformats.org/officeDocument/2006/relationships/hyperlink" Target="https://www.crowncommercial.gov.uk/agreements/RM61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B068D-0A11-41C0-AAE0-9E65D63C481F}">
  <ds:schemaRefs>
    <ds:schemaRef ds:uri="http://schemas.microsoft.com/sharepoint/v3/contenttype/forms"/>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73A1E37A-E3BC-4753-B63C-623A6926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24</TotalTime>
  <Pages>9</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 Estruga, Julia</cp:lastModifiedBy>
  <cp:revision>24</cp:revision>
  <cp:lastPrinted>2016-05-05T11:00:00Z</cp:lastPrinted>
  <dcterms:created xsi:type="dcterms:W3CDTF">2023-06-02T09:11:00Z</dcterms:created>
  <dcterms:modified xsi:type="dcterms:W3CDTF">2023-06-09T06:44:00Z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