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9BB2" w14:textId="77777777" w:rsidR="008E5D8B" w:rsidRDefault="003B52DE">
      <w:pPr>
        <w:pStyle w:val="Heading1"/>
        <w:spacing w:before="0" w:after="80"/>
        <w:rPr>
          <w:b/>
          <w:bCs/>
          <w:sz w:val="36"/>
          <w:szCs w:val="36"/>
        </w:rPr>
      </w:pPr>
      <w:bookmarkStart w:id="0" w:name="_30j0zll"/>
      <w:bookmarkEnd w:id="0"/>
      <w:r>
        <w:rPr>
          <w:b/>
          <w:bCs/>
          <w:sz w:val="36"/>
          <w:szCs w:val="36"/>
        </w:rPr>
        <w:t>RM6187 Framework Schedule 6 (Order Form and Call-Off Schedules)</w:t>
      </w:r>
    </w:p>
    <w:p w14:paraId="22E4DD4C" w14:textId="77777777" w:rsidR="008E5D8B" w:rsidRDefault="008E5D8B">
      <w:pPr>
        <w:pStyle w:val="Standard"/>
        <w:spacing w:line="240" w:lineRule="auto"/>
        <w:rPr>
          <w:b/>
          <w:sz w:val="36"/>
          <w:szCs w:val="36"/>
        </w:rPr>
      </w:pPr>
    </w:p>
    <w:p w14:paraId="410A7A16" w14:textId="77777777" w:rsidR="008E5D8B" w:rsidRDefault="003B52DE">
      <w:pPr>
        <w:pStyle w:val="Heading2"/>
        <w:numPr>
          <w:ilvl w:val="1"/>
          <w:numId w:val="2"/>
        </w:numPr>
      </w:pPr>
      <w:bookmarkStart w:id="1" w:name="_1fob9te"/>
      <w:bookmarkEnd w:id="1"/>
      <w:r>
        <w:t>Order Form</w:t>
      </w:r>
    </w:p>
    <w:p w14:paraId="27C5C436" w14:textId="77777777" w:rsidR="008E5D8B" w:rsidRDefault="008E5D8B">
      <w:pPr>
        <w:pStyle w:val="Standard"/>
        <w:spacing w:line="242" w:lineRule="auto"/>
        <w:rPr>
          <w:b/>
          <w:sz w:val="24"/>
          <w:szCs w:val="24"/>
        </w:rPr>
      </w:pPr>
    </w:p>
    <w:p w14:paraId="69050263" w14:textId="77777777" w:rsidR="008E5D8B" w:rsidRPr="00A57B1D" w:rsidRDefault="003B52DE">
      <w:pPr>
        <w:pStyle w:val="Standard"/>
        <w:spacing w:line="242" w:lineRule="auto"/>
        <w:ind w:left="3600" w:hanging="3600"/>
        <w:rPr>
          <w:sz w:val="24"/>
          <w:szCs w:val="24"/>
        </w:rPr>
      </w:pPr>
      <w:r>
        <w:rPr>
          <w:sz w:val="24"/>
          <w:szCs w:val="24"/>
        </w:rPr>
        <w:t>CALL-OFF REFERENCE:</w:t>
      </w:r>
      <w:r>
        <w:rPr>
          <w:sz w:val="24"/>
          <w:szCs w:val="24"/>
        </w:rPr>
        <w:tab/>
      </w:r>
      <w:r w:rsidRPr="00A57B1D">
        <w:rPr>
          <w:sz w:val="24"/>
          <w:szCs w:val="24"/>
        </w:rPr>
        <w:t xml:space="preserve">Project_8867 - Capital </w:t>
      </w:r>
      <w:r w:rsidRPr="00A57B1D">
        <w:rPr>
          <w:spacing w:val="-2"/>
          <w:sz w:val="24"/>
          <w:szCs w:val="24"/>
        </w:rPr>
        <w:t>Directorate Change</w:t>
      </w:r>
      <w:r w:rsidRPr="00A57B1D">
        <w:rPr>
          <w:sz w:val="24"/>
          <w:szCs w:val="24"/>
        </w:rPr>
        <w:t xml:space="preserve"> </w:t>
      </w:r>
      <w:r w:rsidRPr="00A57B1D">
        <w:rPr>
          <w:spacing w:val="-4"/>
          <w:sz w:val="24"/>
          <w:szCs w:val="24"/>
        </w:rPr>
        <w:t xml:space="preserve">and </w:t>
      </w:r>
      <w:r w:rsidRPr="00A57B1D">
        <w:rPr>
          <w:sz w:val="24"/>
          <w:szCs w:val="24"/>
        </w:rPr>
        <w:t>Digital Transformation Consultancy</w:t>
      </w:r>
    </w:p>
    <w:p w14:paraId="003987B4" w14:textId="77777777" w:rsidR="008E5D8B" w:rsidRPr="00A57B1D" w:rsidRDefault="008E5D8B">
      <w:pPr>
        <w:pStyle w:val="Standard"/>
        <w:spacing w:line="242" w:lineRule="auto"/>
        <w:rPr>
          <w:sz w:val="24"/>
          <w:szCs w:val="24"/>
        </w:rPr>
      </w:pPr>
    </w:p>
    <w:p w14:paraId="3A17C1E8" w14:textId="77777777" w:rsidR="008E5D8B" w:rsidRPr="00A57B1D" w:rsidRDefault="003B52DE">
      <w:pPr>
        <w:rPr>
          <w:sz w:val="24"/>
          <w:szCs w:val="24"/>
        </w:rPr>
      </w:pPr>
      <w:r w:rsidRPr="00A57B1D">
        <w:rPr>
          <w:sz w:val="24"/>
          <w:szCs w:val="24"/>
        </w:rPr>
        <w:t>THE BUYER:</w:t>
      </w:r>
      <w:r w:rsidRPr="00A57B1D">
        <w:rPr>
          <w:sz w:val="24"/>
          <w:szCs w:val="24"/>
        </w:rPr>
        <w:tab/>
      </w:r>
      <w:r w:rsidRPr="00A57B1D">
        <w:rPr>
          <w:sz w:val="24"/>
          <w:szCs w:val="24"/>
        </w:rPr>
        <w:tab/>
      </w:r>
      <w:r w:rsidRPr="00A57B1D">
        <w:rPr>
          <w:sz w:val="24"/>
          <w:szCs w:val="24"/>
        </w:rPr>
        <w:tab/>
        <w:t>Department for Education</w:t>
      </w:r>
    </w:p>
    <w:p w14:paraId="3C76BFFE" w14:textId="77777777" w:rsidR="008E5D8B" w:rsidRPr="00A57B1D" w:rsidRDefault="003B52DE">
      <w:pPr>
        <w:pStyle w:val="Standard"/>
        <w:spacing w:line="242" w:lineRule="auto"/>
        <w:rPr>
          <w:sz w:val="24"/>
          <w:szCs w:val="24"/>
        </w:rPr>
      </w:pPr>
      <w:r w:rsidRPr="00A57B1D">
        <w:rPr>
          <w:sz w:val="24"/>
          <w:szCs w:val="24"/>
        </w:rPr>
        <w:t xml:space="preserve"> </w:t>
      </w:r>
    </w:p>
    <w:p w14:paraId="32B04BEA" w14:textId="77777777" w:rsidR="008E5D8B" w:rsidRPr="00A57B1D" w:rsidRDefault="003B52DE">
      <w:pPr>
        <w:pStyle w:val="Standard"/>
        <w:spacing w:line="242" w:lineRule="auto"/>
        <w:ind w:left="3600" w:hanging="3600"/>
        <w:rPr>
          <w:sz w:val="24"/>
          <w:szCs w:val="24"/>
        </w:rPr>
      </w:pPr>
      <w:r w:rsidRPr="00A57B1D">
        <w:rPr>
          <w:sz w:val="24"/>
          <w:szCs w:val="24"/>
        </w:rPr>
        <w:t>BUYER ADDRESS</w:t>
      </w:r>
      <w:r w:rsidRPr="00A57B1D">
        <w:rPr>
          <w:sz w:val="24"/>
          <w:szCs w:val="24"/>
        </w:rPr>
        <w:tab/>
        <w:t>Sanctuary Buildings, Great Smith Street, London, SW1P 3BT</w:t>
      </w:r>
    </w:p>
    <w:p w14:paraId="305D2547" w14:textId="77777777" w:rsidR="008E5D8B" w:rsidRPr="00A57B1D" w:rsidRDefault="008E5D8B">
      <w:pPr>
        <w:pStyle w:val="Standard"/>
        <w:spacing w:line="242" w:lineRule="auto"/>
        <w:rPr>
          <w:sz w:val="24"/>
          <w:szCs w:val="24"/>
        </w:rPr>
      </w:pPr>
    </w:p>
    <w:p w14:paraId="006BE366" w14:textId="77777777" w:rsidR="008E5D8B" w:rsidRPr="00A57B1D" w:rsidRDefault="003B52DE">
      <w:pPr>
        <w:pStyle w:val="Standard"/>
        <w:spacing w:after="200" w:line="240" w:lineRule="auto"/>
        <w:rPr>
          <w:sz w:val="24"/>
          <w:szCs w:val="24"/>
        </w:rPr>
      </w:pPr>
      <w:r w:rsidRPr="00A57B1D">
        <w:rPr>
          <w:sz w:val="24"/>
          <w:szCs w:val="24"/>
        </w:rPr>
        <w:t xml:space="preserve">THE SUPPLIER: </w:t>
      </w:r>
      <w:r w:rsidRPr="00A57B1D">
        <w:rPr>
          <w:sz w:val="24"/>
          <w:szCs w:val="24"/>
        </w:rPr>
        <w:tab/>
      </w:r>
      <w:r w:rsidRPr="00A57B1D">
        <w:rPr>
          <w:sz w:val="24"/>
          <w:szCs w:val="24"/>
        </w:rPr>
        <w:tab/>
      </w:r>
      <w:r w:rsidRPr="00A57B1D">
        <w:rPr>
          <w:sz w:val="24"/>
          <w:szCs w:val="24"/>
        </w:rPr>
        <w:tab/>
      </w:r>
      <w:r w:rsidRPr="00A57B1D">
        <w:rPr>
          <w:sz w:val="24"/>
          <w:szCs w:val="24"/>
          <w:shd w:val="clear" w:color="auto" w:fill="FFFFFF"/>
        </w:rPr>
        <w:t>Newton Europe Limited</w:t>
      </w:r>
      <w:r w:rsidRPr="00A57B1D">
        <w:rPr>
          <w:sz w:val="24"/>
          <w:szCs w:val="24"/>
        </w:rPr>
        <w:t xml:space="preserve"> </w:t>
      </w:r>
    </w:p>
    <w:p w14:paraId="45FF61EC" w14:textId="77777777" w:rsidR="008E5D8B" w:rsidRPr="00A57B1D" w:rsidRDefault="003B52DE">
      <w:pPr>
        <w:pStyle w:val="NoSpacing"/>
        <w:ind w:left="3600" w:hanging="3600"/>
        <w:rPr>
          <w:sz w:val="24"/>
          <w:szCs w:val="24"/>
        </w:rPr>
      </w:pPr>
      <w:r w:rsidRPr="00A57B1D">
        <w:rPr>
          <w:rFonts w:ascii="Arial" w:hAnsi="Arial" w:cs="Arial"/>
          <w:sz w:val="24"/>
          <w:szCs w:val="24"/>
        </w:rPr>
        <w:t>SUPPLIER ADDRESS:</w:t>
      </w:r>
      <w:r w:rsidRPr="00A57B1D">
        <w:rPr>
          <w:rFonts w:ascii="Arial" w:hAnsi="Arial" w:cs="Arial"/>
          <w:b/>
          <w:sz w:val="24"/>
          <w:szCs w:val="24"/>
        </w:rPr>
        <w:t xml:space="preserve"> </w:t>
      </w:r>
      <w:r w:rsidRPr="00A57B1D">
        <w:rPr>
          <w:rFonts w:ascii="Arial" w:hAnsi="Arial" w:cs="Arial"/>
          <w:b/>
          <w:sz w:val="24"/>
          <w:szCs w:val="24"/>
        </w:rPr>
        <w:tab/>
      </w:r>
      <w:r w:rsidRPr="00A57B1D">
        <w:rPr>
          <w:rFonts w:ascii="Arial" w:hAnsi="Arial" w:cs="Arial"/>
          <w:sz w:val="24"/>
          <w:szCs w:val="24"/>
          <w:shd w:val="clear" w:color="auto" w:fill="FFFFFF"/>
        </w:rPr>
        <w:t>2 Kingston Business Park, Kingston Bagpuize, Abingdon, Oxfordshire, OX13 5FE</w:t>
      </w:r>
    </w:p>
    <w:p w14:paraId="715C7878" w14:textId="77777777" w:rsidR="008E5D8B" w:rsidRPr="00A57B1D" w:rsidRDefault="008E5D8B">
      <w:pPr>
        <w:pStyle w:val="NoSpacing"/>
        <w:rPr>
          <w:rFonts w:ascii="Arial" w:hAnsi="Arial" w:cs="Arial"/>
          <w:sz w:val="24"/>
          <w:szCs w:val="24"/>
        </w:rPr>
      </w:pPr>
    </w:p>
    <w:p w14:paraId="038681D1" w14:textId="1E3C2320" w:rsidR="008E5D8B" w:rsidRPr="00A57B1D" w:rsidRDefault="003B52DE">
      <w:pPr>
        <w:pStyle w:val="Standard"/>
        <w:spacing w:after="200" w:line="240" w:lineRule="auto"/>
        <w:rPr>
          <w:sz w:val="24"/>
          <w:szCs w:val="24"/>
        </w:rPr>
      </w:pPr>
      <w:r w:rsidRPr="00A57B1D">
        <w:rPr>
          <w:sz w:val="24"/>
          <w:szCs w:val="24"/>
        </w:rPr>
        <w:t>REGISTRATION NUMBER:</w:t>
      </w:r>
      <w:r w:rsidRPr="00A57B1D">
        <w:rPr>
          <w:b/>
          <w:sz w:val="24"/>
          <w:szCs w:val="24"/>
        </w:rPr>
        <w:t xml:space="preserve"> </w:t>
      </w:r>
      <w:r w:rsidRPr="00A57B1D">
        <w:rPr>
          <w:b/>
          <w:sz w:val="24"/>
          <w:szCs w:val="24"/>
        </w:rPr>
        <w:tab/>
      </w:r>
      <w:r w:rsidR="00182BCC" w:rsidRPr="00A57B1D">
        <w:rPr>
          <w:rStyle w:val="normaltextrun"/>
          <w:color w:val="000000"/>
          <w:sz w:val="24"/>
          <w:szCs w:val="24"/>
          <w:shd w:val="clear" w:color="auto" w:fill="FFFFFF"/>
        </w:rPr>
        <w:t>4279175</w:t>
      </w:r>
      <w:r w:rsidR="00182BCC" w:rsidRPr="00A57B1D">
        <w:rPr>
          <w:rStyle w:val="eop"/>
          <w:color w:val="000000"/>
          <w:sz w:val="24"/>
          <w:szCs w:val="24"/>
          <w:shd w:val="clear" w:color="auto" w:fill="FFFFFF"/>
        </w:rPr>
        <w:t> </w:t>
      </w:r>
    </w:p>
    <w:p w14:paraId="5A2EE9E5" w14:textId="3FD3D31C" w:rsidR="008E5D8B" w:rsidRPr="00A57B1D" w:rsidRDefault="003B52DE">
      <w:pPr>
        <w:pStyle w:val="Standard"/>
        <w:spacing w:after="200" w:line="240" w:lineRule="auto"/>
        <w:rPr>
          <w:sz w:val="24"/>
          <w:szCs w:val="24"/>
        </w:rPr>
      </w:pPr>
      <w:r w:rsidRPr="00A57B1D">
        <w:rPr>
          <w:sz w:val="24"/>
          <w:szCs w:val="24"/>
        </w:rPr>
        <w:t xml:space="preserve">DUNS NUMBER:       </w:t>
      </w:r>
      <w:r w:rsidRPr="00A57B1D">
        <w:rPr>
          <w:sz w:val="24"/>
          <w:szCs w:val="24"/>
        </w:rPr>
        <w:tab/>
      </w:r>
      <w:r w:rsidRPr="00A57B1D">
        <w:rPr>
          <w:sz w:val="24"/>
          <w:szCs w:val="24"/>
        </w:rPr>
        <w:tab/>
      </w:r>
      <w:r w:rsidR="00182BCC" w:rsidRPr="00A57B1D">
        <w:rPr>
          <w:rStyle w:val="normaltextrun"/>
          <w:color w:val="000000"/>
          <w:sz w:val="24"/>
          <w:szCs w:val="24"/>
          <w:shd w:val="clear" w:color="auto" w:fill="FFFFFF"/>
        </w:rPr>
        <w:t>222611290</w:t>
      </w:r>
      <w:r w:rsidR="00182BCC" w:rsidRPr="00A57B1D">
        <w:rPr>
          <w:rStyle w:val="eop"/>
          <w:color w:val="000000"/>
          <w:sz w:val="24"/>
          <w:szCs w:val="24"/>
          <w:shd w:val="clear" w:color="auto" w:fill="FFFFFF"/>
        </w:rPr>
        <w:t> </w:t>
      </w:r>
    </w:p>
    <w:p w14:paraId="4324B7D0" w14:textId="159E555F" w:rsidR="008E5D8B" w:rsidRPr="00A57B1D" w:rsidRDefault="003B52DE" w:rsidP="00A57B1D">
      <w:pPr>
        <w:pStyle w:val="Standard"/>
        <w:spacing w:after="200" w:line="240" w:lineRule="auto"/>
        <w:rPr>
          <w:sz w:val="24"/>
          <w:szCs w:val="24"/>
        </w:rPr>
      </w:pPr>
      <w:r w:rsidRPr="00A57B1D">
        <w:rPr>
          <w:sz w:val="24"/>
          <w:szCs w:val="24"/>
        </w:rPr>
        <w:t>SID4GOV ID:</w:t>
      </w:r>
      <w:r w:rsidRPr="00A57B1D">
        <w:rPr>
          <w:b/>
          <w:sz w:val="24"/>
          <w:szCs w:val="24"/>
        </w:rPr>
        <w:t xml:space="preserve">                 </w:t>
      </w:r>
      <w:r w:rsidRPr="00A57B1D">
        <w:rPr>
          <w:b/>
          <w:sz w:val="24"/>
          <w:szCs w:val="24"/>
        </w:rPr>
        <w:tab/>
      </w:r>
      <w:r w:rsidRPr="00A57B1D">
        <w:rPr>
          <w:b/>
          <w:sz w:val="24"/>
          <w:szCs w:val="24"/>
        </w:rPr>
        <w:tab/>
      </w:r>
      <w:r w:rsidR="00182BCC" w:rsidRPr="00A57B1D">
        <w:rPr>
          <w:rStyle w:val="eop"/>
          <w:color w:val="000000"/>
          <w:sz w:val="24"/>
          <w:szCs w:val="24"/>
          <w:shd w:val="clear" w:color="auto" w:fill="FFFFFF"/>
        </w:rPr>
        <w:t>N/A</w:t>
      </w:r>
    </w:p>
    <w:p w14:paraId="72AC73E3" w14:textId="77777777" w:rsidR="008E5D8B" w:rsidRDefault="003B52DE">
      <w:pPr>
        <w:pStyle w:val="Heading3"/>
      </w:pPr>
      <w:bookmarkStart w:id="2" w:name="_3znysh7"/>
      <w:bookmarkEnd w:id="2"/>
      <w:r>
        <w:t>Applicable framework contract</w:t>
      </w:r>
    </w:p>
    <w:p w14:paraId="5CE6B6B0" w14:textId="6A8B32A9" w:rsidR="008E5D8B" w:rsidRDefault="003B52DE">
      <w:pPr>
        <w:pStyle w:val="Standard"/>
        <w:spacing w:line="242" w:lineRule="auto"/>
        <w:jc w:val="both"/>
      </w:pPr>
      <w:r>
        <w:rPr>
          <w:sz w:val="24"/>
          <w:szCs w:val="24"/>
        </w:rPr>
        <w:t>This Order Form is for the provision of the Call-Off Deliverables and dated</w:t>
      </w:r>
      <w:r w:rsidR="00474659">
        <w:rPr>
          <w:sz w:val="24"/>
          <w:szCs w:val="24"/>
        </w:rPr>
        <w:t xml:space="preserve"> 10 April 2024.</w:t>
      </w:r>
    </w:p>
    <w:p w14:paraId="19FB5515" w14:textId="77777777" w:rsidR="008E5D8B" w:rsidRDefault="008E5D8B">
      <w:pPr>
        <w:pStyle w:val="Standard"/>
        <w:spacing w:line="242" w:lineRule="auto"/>
        <w:jc w:val="both"/>
      </w:pPr>
    </w:p>
    <w:p w14:paraId="2A8C7F0F" w14:textId="4E9A5D6D" w:rsidR="008E5D8B" w:rsidRPr="00A57B1D" w:rsidRDefault="003B52DE" w:rsidP="00A57B1D">
      <w:pPr>
        <w:pStyle w:val="Standard"/>
        <w:spacing w:line="242" w:lineRule="auto"/>
        <w:jc w:val="both"/>
      </w:pPr>
      <w:r>
        <w:rPr>
          <w:sz w:val="24"/>
          <w:szCs w:val="24"/>
        </w:rPr>
        <w:t xml:space="preserve">It’s issued under the Framework Contract with the reference number RM6187 for the provision of consultancy services in relation to the Capital </w:t>
      </w:r>
      <w:r>
        <w:rPr>
          <w:spacing w:val="-2"/>
          <w:sz w:val="24"/>
          <w:szCs w:val="24"/>
        </w:rPr>
        <w:t>Directorate Change</w:t>
      </w:r>
      <w:r>
        <w:rPr>
          <w:sz w:val="24"/>
          <w:szCs w:val="24"/>
        </w:rPr>
        <w:t xml:space="preserve"> </w:t>
      </w:r>
      <w:r>
        <w:rPr>
          <w:spacing w:val="-4"/>
          <w:sz w:val="24"/>
          <w:szCs w:val="24"/>
        </w:rPr>
        <w:t xml:space="preserve">and </w:t>
      </w:r>
      <w:r>
        <w:rPr>
          <w:sz w:val="24"/>
          <w:szCs w:val="24"/>
        </w:rPr>
        <w:t xml:space="preserve">Digital Transformation programme.   </w:t>
      </w:r>
    </w:p>
    <w:p w14:paraId="6AF3232F" w14:textId="77777777" w:rsidR="008E5D8B" w:rsidRDefault="003B52DE">
      <w:pPr>
        <w:pStyle w:val="Heading3"/>
        <w:tabs>
          <w:tab w:val="clear" w:pos="0"/>
          <w:tab w:val="left" w:pos="2880"/>
          <w:tab w:val="left" w:pos="5137"/>
        </w:tabs>
        <w:spacing w:line="242" w:lineRule="auto"/>
      </w:pPr>
      <w:bookmarkStart w:id="3" w:name="_npg4yae2fh19"/>
      <w:bookmarkEnd w:id="3"/>
      <w:r>
        <w:t xml:space="preserve">CALL-OFF LOT(S): </w:t>
      </w:r>
      <w:r w:rsidRPr="00474659">
        <w:rPr>
          <w:b w:val="0"/>
          <w:bCs/>
          <w:color w:val="000000"/>
          <w:shd w:val="clear" w:color="auto" w:fill="FFFFFF"/>
        </w:rPr>
        <w:t>Lot 3: Complex &amp; Transformation</w:t>
      </w:r>
    </w:p>
    <w:p w14:paraId="0C99BFE2" w14:textId="77777777" w:rsidR="008E5D8B" w:rsidRDefault="003B52DE">
      <w:pPr>
        <w:pStyle w:val="Heading3"/>
      </w:pPr>
      <w:bookmarkStart w:id="4" w:name="_54g0t4lbzrde"/>
      <w:bookmarkEnd w:id="4"/>
      <w:r>
        <w:t>Call-off incorporated terms</w:t>
      </w:r>
    </w:p>
    <w:p w14:paraId="0162F3AF" w14:textId="77777777" w:rsidR="008E5D8B" w:rsidRDefault="003B52DE">
      <w:pPr>
        <w:pStyle w:val="Standard"/>
        <w:tabs>
          <w:tab w:val="left" w:pos="0"/>
        </w:tabs>
      </w:pPr>
      <w:r>
        <w:rPr>
          <w:sz w:val="24"/>
          <w:szCs w:val="24"/>
        </w:rPr>
        <w:t>The following documents are incorporated into this Call-Off Contract.</w:t>
      </w:r>
    </w:p>
    <w:p w14:paraId="4C2B24FD" w14:textId="77777777" w:rsidR="008E5D8B" w:rsidRDefault="003B52DE">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2E36E264" w14:textId="77777777" w:rsidR="008E5D8B" w:rsidRDefault="008E5D8B">
      <w:pPr>
        <w:pStyle w:val="Standard"/>
        <w:spacing w:line="240" w:lineRule="auto"/>
        <w:rPr>
          <w:sz w:val="24"/>
          <w:szCs w:val="24"/>
        </w:rPr>
      </w:pPr>
    </w:p>
    <w:p w14:paraId="0A97EB86" w14:textId="77777777" w:rsidR="008E5D8B" w:rsidRDefault="003B52DE">
      <w:pPr>
        <w:pStyle w:val="Standard"/>
        <w:numPr>
          <w:ilvl w:val="0"/>
          <w:numId w:val="5"/>
        </w:numPr>
      </w:pPr>
      <w:r>
        <w:rPr>
          <w:sz w:val="24"/>
          <w:szCs w:val="24"/>
        </w:rPr>
        <w:t>This Order Form includes the Call-Off Special Terms and Call-Off Special Schedules.</w:t>
      </w:r>
    </w:p>
    <w:p w14:paraId="01333B51" w14:textId="77777777" w:rsidR="008E5D8B" w:rsidRDefault="003B52DE">
      <w:pPr>
        <w:pStyle w:val="Standard"/>
        <w:numPr>
          <w:ilvl w:val="0"/>
          <w:numId w:val="1"/>
        </w:numPr>
        <w:spacing w:line="242" w:lineRule="auto"/>
      </w:pPr>
      <w:r>
        <w:rPr>
          <w:sz w:val="24"/>
          <w:szCs w:val="24"/>
        </w:rPr>
        <w:t>Joint Schedule 1(Definitions and Interpretation) RM6187</w:t>
      </w:r>
    </w:p>
    <w:p w14:paraId="2577386B" w14:textId="77777777" w:rsidR="008E5D8B" w:rsidRDefault="003B52DE">
      <w:pPr>
        <w:pStyle w:val="Standard"/>
        <w:keepNext/>
        <w:numPr>
          <w:ilvl w:val="0"/>
          <w:numId w:val="1"/>
        </w:numPr>
        <w:spacing w:line="242" w:lineRule="auto"/>
      </w:pPr>
      <w:r>
        <w:rPr>
          <w:sz w:val="24"/>
          <w:szCs w:val="24"/>
        </w:rPr>
        <w:t>The following Schedules in equal order of precedence:</w:t>
      </w:r>
    </w:p>
    <w:p w14:paraId="15781667" w14:textId="77777777" w:rsidR="003D19A0" w:rsidRDefault="003D19A0">
      <w:pPr>
        <w:widowControl w:val="0"/>
        <w:suppressAutoHyphens w:val="0"/>
        <w:rPr>
          <w:b/>
          <w:color w:val="000000"/>
          <w:sz w:val="24"/>
          <w:szCs w:val="24"/>
        </w:rPr>
      </w:pPr>
      <w:bookmarkStart w:id="5" w:name="_1t3h5sf"/>
      <w:bookmarkEnd w:id="5"/>
      <w:r>
        <w:rPr>
          <w:color w:val="000000"/>
        </w:rPr>
        <w:br w:type="page"/>
      </w:r>
    </w:p>
    <w:p w14:paraId="69BC17DE" w14:textId="3901CF3D" w:rsidR="008E5D8B" w:rsidRDefault="003B52DE">
      <w:pPr>
        <w:pStyle w:val="Heading3"/>
      </w:pPr>
      <w:r>
        <w:rPr>
          <w:color w:val="000000"/>
        </w:rPr>
        <w:lastRenderedPageBreak/>
        <w:t>Joint Schedules for RM6187 Management Consultancy Framework Three</w:t>
      </w:r>
    </w:p>
    <w:p w14:paraId="6193E8CC" w14:textId="18BB8344" w:rsidR="008E5D8B" w:rsidRDefault="003B52DE" w:rsidP="004E379D">
      <w:pPr>
        <w:pStyle w:val="Standard"/>
        <w:numPr>
          <w:ilvl w:val="0"/>
          <w:numId w:val="17"/>
        </w:numPr>
        <w:spacing w:line="242" w:lineRule="auto"/>
      </w:pPr>
      <w:r>
        <w:rPr>
          <w:sz w:val="24"/>
          <w:szCs w:val="24"/>
        </w:rPr>
        <w:t>Joint Schedule 2 (Variation Form) - Mandatory</w:t>
      </w:r>
    </w:p>
    <w:p w14:paraId="4CFC6FF5" w14:textId="77777777" w:rsidR="00F35646" w:rsidRDefault="003B52DE" w:rsidP="004E379D">
      <w:pPr>
        <w:pStyle w:val="Standard"/>
        <w:numPr>
          <w:ilvl w:val="0"/>
          <w:numId w:val="17"/>
        </w:numPr>
        <w:spacing w:line="242" w:lineRule="auto"/>
      </w:pPr>
      <w:r>
        <w:rPr>
          <w:sz w:val="24"/>
          <w:szCs w:val="24"/>
        </w:rPr>
        <w:t xml:space="preserve">Joint Schedule 3 (Insurance Requirements) </w:t>
      </w:r>
      <w:r w:rsidR="00F35646">
        <w:rPr>
          <w:sz w:val="24"/>
          <w:szCs w:val="24"/>
        </w:rPr>
        <w:t>–</w:t>
      </w:r>
      <w:r>
        <w:rPr>
          <w:sz w:val="24"/>
          <w:szCs w:val="24"/>
        </w:rPr>
        <w:t xml:space="preserve"> Mandatory</w:t>
      </w:r>
    </w:p>
    <w:p w14:paraId="536EA8BC" w14:textId="6C532697" w:rsidR="00F35646" w:rsidRPr="00F35646" w:rsidRDefault="003B52DE" w:rsidP="004E379D">
      <w:pPr>
        <w:pStyle w:val="Standard"/>
        <w:numPr>
          <w:ilvl w:val="0"/>
          <w:numId w:val="17"/>
        </w:numPr>
        <w:spacing w:line="242" w:lineRule="auto"/>
        <w:rPr>
          <w:rStyle w:val="CommentReference"/>
          <w:sz w:val="22"/>
          <w:szCs w:val="22"/>
        </w:rPr>
      </w:pPr>
      <w:r w:rsidRPr="00F35646">
        <w:rPr>
          <w:sz w:val="24"/>
          <w:szCs w:val="24"/>
        </w:rPr>
        <w:t xml:space="preserve">Joint Schedule 4 (Commercially Sensitive Information) </w:t>
      </w:r>
      <w:r w:rsidR="00F35646" w:rsidRPr="00F35646">
        <w:rPr>
          <w:sz w:val="24"/>
          <w:szCs w:val="24"/>
        </w:rPr>
        <w:t>–</w:t>
      </w:r>
      <w:r w:rsidRPr="00F35646">
        <w:rPr>
          <w:sz w:val="24"/>
          <w:szCs w:val="24"/>
        </w:rPr>
        <w:t xml:space="preserve"> Manda</w:t>
      </w:r>
      <w:r w:rsidR="00182BCC" w:rsidRPr="00F35646">
        <w:rPr>
          <w:sz w:val="24"/>
          <w:szCs w:val="24"/>
        </w:rPr>
        <w:t>tory</w:t>
      </w:r>
    </w:p>
    <w:p w14:paraId="003BDC95" w14:textId="63E4E1D6" w:rsidR="00F35646" w:rsidRDefault="00F35646" w:rsidP="004E379D">
      <w:pPr>
        <w:pStyle w:val="Standard"/>
        <w:numPr>
          <w:ilvl w:val="0"/>
          <w:numId w:val="17"/>
        </w:numPr>
        <w:spacing w:line="242" w:lineRule="auto"/>
        <w:rPr>
          <w:sz w:val="24"/>
          <w:szCs w:val="24"/>
        </w:rPr>
      </w:pPr>
      <w:r>
        <w:rPr>
          <w:sz w:val="24"/>
          <w:szCs w:val="24"/>
        </w:rPr>
        <w:t>Jo</w:t>
      </w:r>
      <w:r w:rsidR="003B52DE" w:rsidDel="00182BCC">
        <w:rPr>
          <w:sz w:val="24"/>
          <w:szCs w:val="24"/>
        </w:rPr>
        <w:t xml:space="preserve">int Schedule 10 (Rectification Plan) </w:t>
      </w:r>
      <w:r>
        <w:rPr>
          <w:sz w:val="24"/>
          <w:szCs w:val="24"/>
        </w:rPr>
        <w:t>–</w:t>
      </w:r>
      <w:r w:rsidR="003B52DE" w:rsidDel="00182BCC">
        <w:rPr>
          <w:sz w:val="24"/>
          <w:szCs w:val="24"/>
        </w:rPr>
        <w:t xml:space="preserve"> Mandatory</w:t>
      </w:r>
    </w:p>
    <w:p w14:paraId="79B67527" w14:textId="73A2C847" w:rsidR="008E5D8B" w:rsidRDefault="00F35646" w:rsidP="004E379D">
      <w:pPr>
        <w:pStyle w:val="Standard"/>
        <w:numPr>
          <w:ilvl w:val="0"/>
          <w:numId w:val="17"/>
        </w:numPr>
        <w:spacing w:line="242" w:lineRule="auto"/>
      </w:pPr>
      <w:r>
        <w:rPr>
          <w:sz w:val="24"/>
          <w:szCs w:val="24"/>
        </w:rPr>
        <w:t>J</w:t>
      </w:r>
      <w:r w:rsidR="003B52DE">
        <w:rPr>
          <w:sz w:val="24"/>
          <w:szCs w:val="24"/>
        </w:rPr>
        <w:t>oint Schedule 11 (Processing Data)</w:t>
      </w:r>
      <w:r w:rsidR="003B52DE">
        <w:rPr>
          <w:sz w:val="24"/>
          <w:szCs w:val="24"/>
        </w:rPr>
        <w:tab/>
        <w:t>- Mandatory</w:t>
      </w:r>
      <w:r w:rsidR="003B52DE">
        <w:rPr>
          <w:sz w:val="24"/>
          <w:szCs w:val="24"/>
        </w:rPr>
        <w:tab/>
      </w:r>
    </w:p>
    <w:p w14:paraId="67B949C8" w14:textId="77777777" w:rsidR="008E5D8B" w:rsidRDefault="003B52DE">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075071B8" w14:textId="7B9F1264" w:rsidR="00F35646" w:rsidRDefault="003B52DE" w:rsidP="004E379D">
      <w:pPr>
        <w:pStyle w:val="Standard"/>
        <w:numPr>
          <w:ilvl w:val="0"/>
          <w:numId w:val="16"/>
        </w:numPr>
        <w:spacing w:line="242" w:lineRule="auto"/>
      </w:pPr>
      <w:r>
        <w:rPr>
          <w:sz w:val="24"/>
          <w:szCs w:val="24"/>
          <w:shd w:val="clear" w:color="auto" w:fill="FFFFFF"/>
        </w:rPr>
        <w:t>Call-Off Schedule 5 (Pricing Details) - Optional</w:t>
      </w:r>
    </w:p>
    <w:p w14:paraId="12B1F0C9" w14:textId="7C41E739" w:rsidR="008E5D8B" w:rsidRDefault="003B52DE" w:rsidP="004E379D">
      <w:pPr>
        <w:pStyle w:val="Standard"/>
        <w:numPr>
          <w:ilvl w:val="0"/>
          <w:numId w:val="16"/>
        </w:numPr>
        <w:spacing w:line="242" w:lineRule="auto"/>
      </w:pPr>
      <w:r w:rsidRPr="00F35646">
        <w:rPr>
          <w:sz w:val="24"/>
          <w:szCs w:val="24"/>
          <w:shd w:val="clear" w:color="auto" w:fill="FFFFFF"/>
        </w:rPr>
        <w:t>Call-Off Schedule 9 (Security) - Optional</w:t>
      </w:r>
      <w:r w:rsidRPr="00F35646">
        <w:rPr>
          <w:sz w:val="24"/>
          <w:szCs w:val="24"/>
          <w:shd w:val="clear" w:color="auto" w:fill="FFFFFF"/>
        </w:rPr>
        <w:tab/>
      </w:r>
      <w:r w:rsidRPr="00F35646">
        <w:rPr>
          <w:sz w:val="24"/>
          <w:szCs w:val="24"/>
          <w:shd w:val="clear" w:color="auto" w:fill="FFFFFF"/>
        </w:rPr>
        <w:tab/>
      </w:r>
      <w:r w:rsidRPr="00F35646">
        <w:rPr>
          <w:sz w:val="24"/>
          <w:szCs w:val="24"/>
          <w:shd w:val="clear" w:color="auto" w:fill="FFFFFF"/>
        </w:rPr>
        <w:tab/>
        <w:t xml:space="preserve">   </w:t>
      </w:r>
      <w:r w:rsidRPr="00F35646">
        <w:rPr>
          <w:sz w:val="24"/>
          <w:szCs w:val="24"/>
          <w:shd w:val="clear" w:color="auto" w:fill="FFFFFF"/>
        </w:rPr>
        <w:tab/>
      </w:r>
    </w:p>
    <w:p w14:paraId="21F62B7B" w14:textId="77777777" w:rsidR="00F35646" w:rsidRPr="00F35646" w:rsidRDefault="003B52DE" w:rsidP="004E379D">
      <w:pPr>
        <w:pStyle w:val="Standard"/>
        <w:numPr>
          <w:ilvl w:val="0"/>
          <w:numId w:val="16"/>
        </w:numPr>
        <w:spacing w:line="242" w:lineRule="auto"/>
      </w:pPr>
      <w:r>
        <w:rPr>
          <w:sz w:val="24"/>
          <w:szCs w:val="24"/>
          <w:shd w:val="clear" w:color="auto" w:fill="FFFFFF"/>
        </w:rPr>
        <w:t>Call-Off Schedule 20 (Call-Off Specification) - Optional</w:t>
      </w:r>
      <w:r>
        <w:rPr>
          <w:sz w:val="24"/>
          <w:szCs w:val="24"/>
          <w:shd w:val="clear" w:color="auto" w:fill="FFFFFF"/>
        </w:rPr>
        <w:tab/>
      </w:r>
    </w:p>
    <w:p w14:paraId="5BCB22F9" w14:textId="67E6F29C" w:rsidR="008E5D8B" w:rsidRDefault="003B52DE" w:rsidP="00F35646">
      <w:pPr>
        <w:pStyle w:val="Standard"/>
        <w:spacing w:line="242" w:lineRule="auto"/>
        <w:ind w:left="720"/>
      </w:pPr>
      <w:r>
        <w:rPr>
          <w:sz w:val="24"/>
          <w:szCs w:val="24"/>
          <w:shd w:val="clear" w:color="auto" w:fill="FFFFFF"/>
        </w:rPr>
        <w:tab/>
      </w:r>
      <w:r>
        <w:rPr>
          <w:sz w:val="24"/>
          <w:szCs w:val="24"/>
          <w:shd w:val="clear" w:color="auto" w:fill="FFFFFF"/>
        </w:rPr>
        <w:tab/>
      </w:r>
    </w:p>
    <w:p w14:paraId="1B099B00" w14:textId="77777777" w:rsidR="008E5D8B" w:rsidRDefault="003B52DE">
      <w:pPr>
        <w:pStyle w:val="Standard"/>
        <w:numPr>
          <w:ilvl w:val="0"/>
          <w:numId w:val="1"/>
        </w:numPr>
        <w:spacing w:line="242" w:lineRule="auto"/>
      </w:pPr>
      <w:r>
        <w:rPr>
          <w:sz w:val="24"/>
          <w:szCs w:val="24"/>
          <w:shd w:val="clear" w:color="auto" w:fill="FFFFFF"/>
        </w:rPr>
        <w:t>CCS Core Terms</w:t>
      </w:r>
    </w:p>
    <w:p w14:paraId="5A8C2218" w14:textId="77777777" w:rsidR="008E5D8B" w:rsidRDefault="003B52DE">
      <w:pPr>
        <w:pStyle w:val="Standard"/>
        <w:numPr>
          <w:ilvl w:val="0"/>
          <w:numId w:val="1"/>
        </w:numPr>
        <w:spacing w:line="242" w:lineRule="auto"/>
      </w:pPr>
      <w:r>
        <w:rPr>
          <w:sz w:val="24"/>
          <w:szCs w:val="24"/>
          <w:shd w:val="clear" w:color="auto" w:fill="FFFFFF"/>
        </w:rPr>
        <w:t>Joint Schedule 5 (Corporate Social Responsibility) - Mandatory</w:t>
      </w:r>
    </w:p>
    <w:p w14:paraId="4EAF1E86" w14:textId="11CBAFD5" w:rsidR="008E5D8B" w:rsidRPr="00182BCC" w:rsidRDefault="003B52DE" w:rsidP="0081528C">
      <w:pPr>
        <w:pStyle w:val="Standard"/>
        <w:numPr>
          <w:ilvl w:val="0"/>
          <w:numId w:val="1"/>
        </w:numPr>
        <w:spacing w:line="240" w:lineRule="auto"/>
        <w:rPr>
          <w:sz w:val="24"/>
          <w:szCs w:val="24"/>
          <w:shd w:val="clear" w:color="auto" w:fill="FFFFFF"/>
        </w:rPr>
      </w:pPr>
      <w:r w:rsidRPr="00182BCC">
        <w:rPr>
          <w:sz w:val="24"/>
          <w:szCs w:val="24"/>
          <w:shd w:val="clear" w:color="auto" w:fill="FFFFFF"/>
        </w:rPr>
        <w:t xml:space="preserve">Call-Off Schedule 4 (Call-Off Tender) </w:t>
      </w:r>
    </w:p>
    <w:p w14:paraId="2F32CD8D" w14:textId="77777777" w:rsidR="008E5D8B" w:rsidRDefault="003B52DE">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4B047004" w14:textId="77777777" w:rsidR="008E5D8B" w:rsidRDefault="003B52DE">
      <w:pPr>
        <w:pStyle w:val="Heading3"/>
        <w:tabs>
          <w:tab w:val="left" w:pos="2257"/>
        </w:tabs>
      </w:pPr>
      <w:bookmarkStart w:id="6" w:name="_2s8eyo1"/>
      <w:bookmarkEnd w:id="6"/>
      <w:r>
        <w:rPr>
          <w:color w:val="000000"/>
        </w:rPr>
        <w:t>Call-off special terms</w:t>
      </w:r>
    </w:p>
    <w:p w14:paraId="044A2279" w14:textId="1DFDE464" w:rsidR="008E5D8B" w:rsidRDefault="009166FD">
      <w:pPr>
        <w:pStyle w:val="Standard"/>
        <w:tabs>
          <w:tab w:val="left" w:pos="2257"/>
        </w:tabs>
        <w:spacing w:line="240" w:lineRule="auto"/>
        <w:rPr>
          <w:sz w:val="24"/>
          <w:szCs w:val="24"/>
        </w:rPr>
      </w:pPr>
      <w:r>
        <w:rPr>
          <w:sz w:val="24"/>
          <w:szCs w:val="24"/>
        </w:rPr>
        <w:t>Not applicable</w:t>
      </w:r>
    </w:p>
    <w:p w14:paraId="121692C4" w14:textId="77777777" w:rsidR="008E5D8B" w:rsidRDefault="008E5D8B">
      <w:pPr>
        <w:pStyle w:val="Standard"/>
        <w:spacing w:line="240" w:lineRule="auto"/>
        <w:rPr>
          <w:b/>
          <w:sz w:val="24"/>
          <w:szCs w:val="24"/>
          <w:shd w:val="clear" w:color="auto" w:fill="FFFFFF"/>
        </w:rPr>
      </w:pPr>
    </w:p>
    <w:p w14:paraId="0709199C" w14:textId="40661829" w:rsidR="008E5D8B" w:rsidRDefault="003B52DE">
      <w:pPr>
        <w:pStyle w:val="Standard"/>
        <w:spacing w:line="240" w:lineRule="auto"/>
      </w:pPr>
      <w:r>
        <w:rPr>
          <w:b/>
          <w:bCs/>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074BC1">
        <w:rPr>
          <w:sz w:val="24"/>
          <w:szCs w:val="24"/>
          <w:shd w:val="clear" w:color="auto" w:fill="FFFFFF"/>
        </w:rPr>
        <w:t>8 April 2024</w:t>
      </w:r>
    </w:p>
    <w:p w14:paraId="03283630" w14:textId="77777777" w:rsidR="008E5D8B" w:rsidRDefault="008E5D8B">
      <w:pPr>
        <w:pStyle w:val="Standard"/>
        <w:spacing w:line="240" w:lineRule="auto"/>
        <w:rPr>
          <w:sz w:val="24"/>
          <w:szCs w:val="24"/>
          <w:shd w:val="clear" w:color="auto" w:fill="FFFFFF"/>
        </w:rPr>
      </w:pPr>
    </w:p>
    <w:p w14:paraId="38B391F9" w14:textId="2597FF10" w:rsidR="008E5D8B" w:rsidRPr="00182BCC" w:rsidRDefault="003B52DE">
      <w:pPr>
        <w:pStyle w:val="Standard"/>
        <w:spacing w:line="240" w:lineRule="auto"/>
      </w:pPr>
      <w:r>
        <w:rPr>
          <w:b/>
          <w:bCs/>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4B36AE">
        <w:rPr>
          <w:sz w:val="24"/>
          <w:szCs w:val="24"/>
          <w:shd w:val="clear" w:color="auto" w:fill="FFFFFF"/>
        </w:rPr>
        <w:t>31 August 2024</w:t>
      </w:r>
    </w:p>
    <w:p w14:paraId="5BF3E2B0" w14:textId="77777777" w:rsidR="008E5D8B" w:rsidRDefault="008E5D8B">
      <w:pPr>
        <w:pStyle w:val="Standard"/>
        <w:spacing w:line="240" w:lineRule="auto"/>
        <w:rPr>
          <w:sz w:val="24"/>
          <w:szCs w:val="24"/>
          <w:shd w:val="clear" w:color="auto" w:fill="FFFFFF"/>
        </w:rPr>
      </w:pPr>
    </w:p>
    <w:p w14:paraId="364C53A1" w14:textId="6BC93B95" w:rsidR="008E5D8B" w:rsidRDefault="003B52DE">
      <w:pPr>
        <w:pStyle w:val="Standard"/>
        <w:spacing w:line="240" w:lineRule="auto"/>
        <w:rPr>
          <w:sz w:val="24"/>
          <w:szCs w:val="24"/>
          <w:shd w:val="clear" w:color="auto" w:fill="FFFFFF"/>
        </w:rPr>
      </w:pPr>
      <w:r>
        <w:rPr>
          <w:b/>
          <w:bCs/>
          <w:sz w:val="24"/>
          <w:szCs w:val="24"/>
          <w:shd w:val="clear" w:color="auto" w:fill="FFFFFF"/>
        </w:rPr>
        <w:t>Call-off initial period:</w:t>
      </w:r>
      <w:r>
        <w:rPr>
          <w:b/>
          <w:sz w:val="24"/>
          <w:szCs w:val="24"/>
          <w:shd w:val="clear" w:color="auto" w:fill="FFFFFF"/>
        </w:rPr>
        <w:tab/>
      </w:r>
      <w:r>
        <w:rPr>
          <w:sz w:val="24"/>
          <w:szCs w:val="24"/>
          <w:shd w:val="clear" w:color="auto" w:fill="FFFFFF"/>
        </w:rPr>
        <w:tab/>
      </w:r>
      <w:r w:rsidR="004B36AE">
        <w:rPr>
          <w:sz w:val="24"/>
          <w:szCs w:val="24"/>
          <w:shd w:val="clear" w:color="auto" w:fill="FFFFFF"/>
        </w:rPr>
        <w:t>4</w:t>
      </w:r>
      <w:r w:rsidR="00182BCC">
        <w:rPr>
          <w:sz w:val="24"/>
          <w:szCs w:val="24"/>
          <w:shd w:val="clear" w:color="auto" w:fill="FFFFFF"/>
        </w:rPr>
        <w:t xml:space="preserve"> months and 24 days</w:t>
      </w:r>
    </w:p>
    <w:p w14:paraId="4759D238" w14:textId="77777777" w:rsidR="00D809E6" w:rsidRDefault="00D809E6">
      <w:pPr>
        <w:pStyle w:val="Standard"/>
        <w:spacing w:line="240" w:lineRule="auto"/>
        <w:rPr>
          <w:sz w:val="24"/>
          <w:szCs w:val="24"/>
          <w:shd w:val="clear" w:color="auto" w:fill="FFFFFF"/>
        </w:rPr>
      </w:pPr>
    </w:p>
    <w:p w14:paraId="29310B3A" w14:textId="49C8397B" w:rsidR="008E5D8B" w:rsidRPr="00074BC1" w:rsidRDefault="00D809E6">
      <w:pPr>
        <w:pStyle w:val="Standard"/>
        <w:spacing w:line="240" w:lineRule="auto"/>
      </w:pPr>
      <w:r>
        <w:rPr>
          <w:sz w:val="24"/>
          <w:szCs w:val="24"/>
          <w:shd w:val="clear" w:color="auto" w:fill="FFFFFF"/>
        </w:rPr>
        <w:t>It is agreed that if the parties wish to extend the</w:t>
      </w:r>
      <w:r w:rsidR="00807BDA">
        <w:rPr>
          <w:sz w:val="24"/>
          <w:szCs w:val="24"/>
          <w:shd w:val="clear" w:color="auto" w:fill="FFFFFF"/>
        </w:rPr>
        <w:t xml:space="preserve"> duration of the</w:t>
      </w:r>
      <w:r>
        <w:rPr>
          <w:sz w:val="24"/>
          <w:szCs w:val="24"/>
          <w:shd w:val="clear" w:color="auto" w:fill="FFFFFF"/>
        </w:rPr>
        <w:t xml:space="preserve"> Call-Off Contract</w:t>
      </w:r>
      <w:r w:rsidR="00807BDA">
        <w:rPr>
          <w:sz w:val="24"/>
          <w:szCs w:val="24"/>
          <w:shd w:val="clear" w:color="auto" w:fill="FFFFFF"/>
        </w:rPr>
        <w:t xml:space="preserve"> in order to deliver the Programme Objectives</w:t>
      </w:r>
      <w:r>
        <w:rPr>
          <w:sz w:val="24"/>
          <w:szCs w:val="24"/>
          <w:shd w:val="clear" w:color="auto" w:fill="FFFFFF"/>
        </w:rPr>
        <w:t xml:space="preserve">, they will enter into a Variation Agreement in accordance with Joint Schedule 2 (Variation Form). </w:t>
      </w:r>
    </w:p>
    <w:p w14:paraId="2178166D" w14:textId="77FAF89D" w:rsidR="008E5D8B" w:rsidRPr="003D19A0" w:rsidRDefault="003B52DE" w:rsidP="003D19A0">
      <w:pPr>
        <w:pStyle w:val="Heading3"/>
      </w:pPr>
      <w:bookmarkStart w:id="7" w:name="_17dp8vu"/>
      <w:bookmarkEnd w:id="7"/>
      <w:r>
        <w:rPr>
          <w:color w:val="000000"/>
          <w:shd w:val="clear" w:color="auto" w:fill="FFFFFF"/>
        </w:rPr>
        <w:t>Call-off deliverables:</w:t>
      </w:r>
    </w:p>
    <w:p w14:paraId="2192665F" w14:textId="52B58B75" w:rsidR="008E5D8B" w:rsidRPr="00182BCC" w:rsidRDefault="003B52DE">
      <w:pPr>
        <w:pStyle w:val="Standard"/>
        <w:tabs>
          <w:tab w:val="left" w:pos="2257"/>
        </w:tabs>
        <w:spacing w:line="240" w:lineRule="auto"/>
      </w:pPr>
      <w:r>
        <w:rPr>
          <w:sz w:val="24"/>
          <w:szCs w:val="24"/>
          <w:shd w:val="clear" w:color="auto" w:fill="FFFFFF"/>
        </w:rPr>
        <w:t>See details in Call-Off Schedule 20 (Call-Off Specification)</w:t>
      </w:r>
    </w:p>
    <w:p w14:paraId="033090FC" w14:textId="33995A7D" w:rsidR="008E5D8B" w:rsidRPr="003D19A0" w:rsidRDefault="003B52DE" w:rsidP="003D19A0">
      <w:pPr>
        <w:pStyle w:val="Heading3"/>
        <w:tabs>
          <w:tab w:val="left" w:pos="2257"/>
        </w:tabs>
      </w:pPr>
      <w:bookmarkStart w:id="8" w:name="_3rdcrjn"/>
      <w:bookmarkEnd w:id="8"/>
      <w:r>
        <w:t xml:space="preserve">Security </w:t>
      </w:r>
    </w:p>
    <w:p w14:paraId="4638DA73" w14:textId="625CEEE8" w:rsidR="008E5D8B" w:rsidRDefault="003B52DE">
      <w:pPr>
        <w:pStyle w:val="Standard"/>
        <w:tabs>
          <w:tab w:val="left" w:pos="0"/>
          <w:tab w:val="left" w:pos="2257"/>
        </w:tabs>
      </w:pPr>
      <w:r>
        <w:rPr>
          <w:sz w:val="24"/>
          <w:szCs w:val="24"/>
        </w:rPr>
        <w:t>Short form security requirements apply</w:t>
      </w:r>
      <w:r w:rsidR="00182BCC">
        <w:rPr>
          <w:sz w:val="24"/>
          <w:szCs w:val="24"/>
        </w:rPr>
        <w:t xml:space="preserve"> in accordance with Call-Off Schedule 9 (Security)</w:t>
      </w:r>
    </w:p>
    <w:p w14:paraId="0E21387C" w14:textId="77777777" w:rsidR="008E5D8B" w:rsidRDefault="003B52DE">
      <w:pPr>
        <w:pStyle w:val="Heading3"/>
        <w:tabs>
          <w:tab w:val="left" w:pos="2257"/>
        </w:tabs>
      </w:pPr>
      <w:bookmarkStart w:id="9" w:name="_xae2pn3oy5bp"/>
      <w:bookmarkEnd w:id="9"/>
      <w:r>
        <w:rPr>
          <w:color w:val="000000"/>
          <w:shd w:val="clear" w:color="auto" w:fill="FFFFFF"/>
        </w:rPr>
        <w:t>Maximum liability</w:t>
      </w:r>
    </w:p>
    <w:p w14:paraId="2B80A432" w14:textId="77777777" w:rsidR="008E5D8B" w:rsidRDefault="003B52DE">
      <w:pPr>
        <w:pStyle w:val="Standard"/>
        <w:tabs>
          <w:tab w:val="left" w:pos="2257"/>
        </w:tabs>
        <w:spacing w:line="240" w:lineRule="auto"/>
      </w:pPr>
      <w:r>
        <w:rPr>
          <w:sz w:val="24"/>
          <w:szCs w:val="24"/>
        </w:rPr>
        <w:t>The limitation of liability for this Call-Off Contract is stated in Clause 11.2 of the Core Terms.</w:t>
      </w:r>
    </w:p>
    <w:p w14:paraId="0127E005" w14:textId="77777777" w:rsidR="008E5D8B" w:rsidRDefault="008E5D8B">
      <w:pPr>
        <w:pStyle w:val="Standard"/>
        <w:tabs>
          <w:tab w:val="left" w:pos="2257"/>
        </w:tabs>
        <w:spacing w:line="240" w:lineRule="auto"/>
        <w:rPr>
          <w:sz w:val="24"/>
          <w:szCs w:val="24"/>
          <w:shd w:val="clear" w:color="auto" w:fill="FFFF00"/>
        </w:rPr>
      </w:pPr>
    </w:p>
    <w:p w14:paraId="71C9C8B9" w14:textId="77777777" w:rsidR="008E5D8B" w:rsidRPr="00074BC1" w:rsidRDefault="003B52DE">
      <w:pPr>
        <w:pStyle w:val="Standard"/>
        <w:tabs>
          <w:tab w:val="left" w:pos="2257"/>
        </w:tabs>
        <w:spacing w:line="240" w:lineRule="auto"/>
        <w:rPr>
          <w:sz w:val="24"/>
          <w:szCs w:val="24"/>
          <w:shd w:val="clear" w:color="auto" w:fill="FFFFFF"/>
        </w:rPr>
      </w:pPr>
      <w:r w:rsidRPr="00074BC1">
        <w:rPr>
          <w:sz w:val="24"/>
          <w:szCs w:val="24"/>
          <w:shd w:val="clear" w:color="auto" w:fill="FFFFFF"/>
        </w:rPr>
        <w:t xml:space="preserve">The Estimated Year 1 Charges used to calculate liability in the first contract year are: </w:t>
      </w:r>
    </w:p>
    <w:p w14:paraId="65266827" w14:textId="1167C3DF" w:rsidR="008E5D8B" w:rsidRDefault="00B06C62">
      <w:pPr>
        <w:pStyle w:val="Standard"/>
        <w:tabs>
          <w:tab w:val="left" w:pos="2257"/>
        </w:tabs>
        <w:spacing w:line="240" w:lineRule="auto"/>
      </w:pPr>
      <w:r>
        <w:rPr>
          <w:sz w:val="24"/>
          <w:szCs w:val="24"/>
          <w:shd w:val="clear" w:color="auto" w:fill="FFFFFF"/>
        </w:rPr>
        <w:t>&lt;redacted&gt;</w:t>
      </w:r>
      <w:r w:rsidR="003D19A0">
        <w:rPr>
          <w:sz w:val="24"/>
          <w:szCs w:val="24"/>
          <w:shd w:val="clear" w:color="auto" w:fill="FFFFFF"/>
        </w:rPr>
        <w:t>.</w:t>
      </w:r>
    </w:p>
    <w:p w14:paraId="0D768ACB" w14:textId="77777777" w:rsidR="008E5D8B" w:rsidRDefault="008E5D8B">
      <w:pPr>
        <w:pStyle w:val="Standard"/>
        <w:tabs>
          <w:tab w:val="left" w:pos="2257"/>
        </w:tabs>
        <w:spacing w:line="240" w:lineRule="auto"/>
        <w:rPr>
          <w:b/>
          <w:sz w:val="12"/>
          <w:szCs w:val="12"/>
          <w:shd w:val="clear" w:color="auto" w:fill="FFFFFF"/>
        </w:rPr>
      </w:pPr>
    </w:p>
    <w:p w14:paraId="17B7536F" w14:textId="77777777" w:rsidR="008E5D8B" w:rsidRDefault="003B52DE">
      <w:pPr>
        <w:pStyle w:val="Heading3"/>
        <w:tabs>
          <w:tab w:val="left" w:pos="2257"/>
        </w:tabs>
      </w:pPr>
      <w:bookmarkStart w:id="10" w:name="_26in1rg"/>
      <w:bookmarkEnd w:id="10"/>
      <w:r>
        <w:rPr>
          <w:color w:val="000000"/>
        </w:rPr>
        <w:t>Call-off charges</w:t>
      </w:r>
    </w:p>
    <w:p w14:paraId="6F0879F3" w14:textId="77777777" w:rsidR="008E5D8B" w:rsidRDefault="003B52DE">
      <w:pPr>
        <w:pStyle w:val="Standard"/>
        <w:tabs>
          <w:tab w:val="left" w:pos="2257"/>
        </w:tabs>
        <w:spacing w:line="240" w:lineRule="auto"/>
      </w:pPr>
      <w:r>
        <w:rPr>
          <w:sz w:val="24"/>
          <w:szCs w:val="24"/>
          <w:shd w:val="clear" w:color="auto" w:fill="FFFFFF"/>
        </w:rPr>
        <w:t>See details in Call-Off Schedule 5 (Pricing Details)</w:t>
      </w:r>
    </w:p>
    <w:p w14:paraId="333B5B0F" w14:textId="77777777" w:rsidR="008E5D8B" w:rsidRDefault="008E5D8B">
      <w:pPr>
        <w:pStyle w:val="Standard"/>
        <w:tabs>
          <w:tab w:val="left" w:pos="2257"/>
        </w:tabs>
        <w:spacing w:line="240" w:lineRule="auto"/>
        <w:rPr>
          <w:sz w:val="24"/>
          <w:szCs w:val="24"/>
        </w:rPr>
      </w:pPr>
    </w:p>
    <w:p w14:paraId="07212AFD" w14:textId="77777777" w:rsidR="008E5D8B" w:rsidRDefault="003B52DE">
      <w:pPr>
        <w:pStyle w:val="Standard"/>
        <w:tabs>
          <w:tab w:val="left" w:pos="2257"/>
        </w:tabs>
        <w:spacing w:line="240" w:lineRule="auto"/>
      </w:pPr>
      <w:r>
        <w:rPr>
          <w:sz w:val="24"/>
          <w:szCs w:val="24"/>
        </w:rPr>
        <w:lastRenderedPageBreak/>
        <w:t>All changes to the Charges must use procedures that are equivalent to those in Paragraphs 4, 5 and 6 (if used) in Framework Schedule 3 (Framework Prices)</w:t>
      </w:r>
    </w:p>
    <w:p w14:paraId="1E7AEBE7" w14:textId="77777777" w:rsidR="008E5D8B" w:rsidRDefault="008E5D8B">
      <w:pPr>
        <w:pStyle w:val="Standard"/>
        <w:tabs>
          <w:tab w:val="left" w:pos="2257"/>
        </w:tabs>
        <w:spacing w:line="240" w:lineRule="auto"/>
        <w:rPr>
          <w:sz w:val="24"/>
          <w:szCs w:val="24"/>
        </w:rPr>
      </w:pPr>
    </w:p>
    <w:p w14:paraId="6CB8B509" w14:textId="77777777" w:rsidR="008E5D8B" w:rsidRDefault="003B52DE">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5061C59" w14:textId="77777777" w:rsidR="008E5D8B" w:rsidRDefault="008E5D8B">
      <w:pPr>
        <w:pStyle w:val="Standard"/>
        <w:tabs>
          <w:tab w:val="left" w:pos="2257"/>
        </w:tabs>
        <w:spacing w:line="240" w:lineRule="auto"/>
        <w:rPr>
          <w:sz w:val="24"/>
          <w:szCs w:val="24"/>
        </w:rPr>
      </w:pPr>
    </w:p>
    <w:p w14:paraId="567A4265" w14:textId="77777777" w:rsidR="008E5D8B" w:rsidRDefault="003B52DE">
      <w:pPr>
        <w:pStyle w:val="Standard"/>
        <w:numPr>
          <w:ilvl w:val="0"/>
          <w:numId w:val="3"/>
        </w:numPr>
        <w:tabs>
          <w:tab w:val="left" w:pos="-623"/>
        </w:tabs>
        <w:spacing w:line="242" w:lineRule="auto"/>
      </w:pPr>
      <w:r>
        <w:rPr>
          <w:sz w:val="24"/>
          <w:szCs w:val="24"/>
        </w:rPr>
        <w:t>Specific Change in Law</w:t>
      </w:r>
    </w:p>
    <w:p w14:paraId="384BA2B5" w14:textId="4886B55F" w:rsidR="008E5D8B" w:rsidRDefault="003B52DE">
      <w:pPr>
        <w:pStyle w:val="Heading3"/>
        <w:tabs>
          <w:tab w:val="left" w:pos="2257"/>
        </w:tabs>
      </w:pPr>
      <w:bookmarkStart w:id="11" w:name="_lnxbz9"/>
      <w:bookmarkStart w:id="12" w:name="_s4mpfk5olhjx"/>
      <w:bookmarkEnd w:id="11"/>
      <w:bookmarkEnd w:id="12"/>
      <w:r>
        <w:rPr>
          <w:color w:val="000000"/>
        </w:rPr>
        <w:t>Reimbursable expenses</w:t>
      </w:r>
    </w:p>
    <w:p w14:paraId="48ADDBAF" w14:textId="373BA36F" w:rsidR="008E5D8B" w:rsidRDefault="00A115CA">
      <w:pPr>
        <w:pStyle w:val="Standard"/>
        <w:tabs>
          <w:tab w:val="left" w:pos="2257"/>
        </w:tabs>
        <w:spacing w:line="240" w:lineRule="auto"/>
      </w:pPr>
      <w:r>
        <w:rPr>
          <w:sz w:val="24"/>
          <w:szCs w:val="24"/>
        </w:rPr>
        <w:t>None</w:t>
      </w:r>
      <w:r w:rsidR="00C9410B">
        <w:rPr>
          <w:sz w:val="24"/>
          <w:szCs w:val="24"/>
        </w:rPr>
        <w:t xml:space="preserve"> – fixed price contract – expenses included in fixed price</w:t>
      </w:r>
      <w:r w:rsidR="003B52DE">
        <w:rPr>
          <w:sz w:val="24"/>
          <w:szCs w:val="24"/>
        </w:rPr>
        <w:t>.</w:t>
      </w:r>
    </w:p>
    <w:p w14:paraId="50D1B1EC" w14:textId="77777777" w:rsidR="008E5D8B" w:rsidRDefault="003B52DE">
      <w:pPr>
        <w:pStyle w:val="Heading3"/>
        <w:tabs>
          <w:tab w:val="left" w:pos="2257"/>
        </w:tabs>
      </w:pPr>
      <w:bookmarkStart w:id="13" w:name="_35nkun2"/>
      <w:bookmarkEnd w:id="13"/>
      <w:r>
        <w:rPr>
          <w:color w:val="000000"/>
        </w:rPr>
        <w:t xml:space="preserve">Payment </w:t>
      </w:r>
      <w:r>
        <w:t>method</w:t>
      </w:r>
    </w:p>
    <w:p w14:paraId="17A39369" w14:textId="0931FA11" w:rsidR="008E5D8B" w:rsidRDefault="005C5963">
      <w:pPr>
        <w:widowControl w:val="0"/>
        <w:tabs>
          <w:tab w:val="left" w:pos="2257"/>
        </w:tabs>
      </w:pPr>
      <w:bookmarkStart w:id="14" w:name="_6717u6vk6owc"/>
      <w:bookmarkEnd w:id="14"/>
      <w:r>
        <w:rPr>
          <w:color w:val="000000"/>
          <w:sz w:val="24"/>
          <w:szCs w:val="24"/>
        </w:rPr>
        <w:t>Monthly invoicing in accordance with Call-Off Schedule 5 (Pricing</w:t>
      </w:r>
      <w:r w:rsidR="00894D84">
        <w:rPr>
          <w:color w:val="000000"/>
          <w:sz w:val="24"/>
          <w:szCs w:val="24"/>
        </w:rPr>
        <w:t xml:space="preserve"> Details</w:t>
      </w:r>
      <w:r>
        <w:rPr>
          <w:color w:val="000000"/>
          <w:sz w:val="24"/>
          <w:szCs w:val="24"/>
        </w:rPr>
        <w:t>)</w:t>
      </w:r>
      <w:r w:rsidR="003B52DE">
        <w:t>.</w:t>
      </w:r>
    </w:p>
    <w:p w14:paraId="795AF377" w14:textId="77777777" w:rsidR="008E5D8B" w:rsidRDefault="008E5D8B">
      <w:pPr>
        <w:widowControl w:val="0"/>
        <w:tabs>
          <w:tab w:val="left" w:pos="2257"/>
        </w:tabs>
        <w:rPr>
          <w:color w:val="000000"/>
          <w:sz w:val="24"/>
          <w:szCs w:val="24"/>
        </w:rPr>
      </w:pPr>
    </w:p>
    <w:p w14:paraId="313B11A5" w14:textId="77777777" w:rsidR="008E5D8B" w:rsidRDefault="003B52DE">
      <w:pPr>
        <w:jc w:val="both"/>
        <w:rPr>
          <w:color w:val="000000"/>
          <w:sz w:val="24"/>
          <w:szCs w:val="24"/>
        </w:rPr>
      </w:pPr>
      <w:r>
        <w:rPr>
          <w:color w:val="000000"/>
          <w:sz w:val="24"/>
          <w:szCs w:val="24"/>
        </w:rPr>
        <w:t xml:space="preserve">All invoices must be sent, quoting a valid purchase order number (PO Number), to:  </w:t>
      </w:r>
    </w:p>
    <w:p w14:paraId="7B7422A3" w14:textId="2EC64E07" w:rsidR="008E5D8B" w:rsidRPr="00074BC1" w:rsidRDefault="006D2FF1" w:rsidP="00074BC1">
      <w:pPr>
        <w:rPr>
          <w:color w:val="000000"/>
          <w:sz w:val="24"/>
          <w:szCs w:val="24"/>
        </w:rPr>
      </w:pPr>
      <w:hyperlink r:id="rId11" w:history="1">
        <w:r w:rsidR="00285E9D" w:rsidRPr="00321CB3">
          <w:rPr>
            <w:rStyle w:val="Hyperlink"/>
            <w:sz w:val="24"/>
            <w:szCs w:val="24"/>
          </w:rPr>
          <w:t>accountspayable.OCR@education.gov.uk</w:t>
        </w:r>
      </w:hyperlink>
    </w:p>
    <w:p w14:paraId="3161CE76" w14:textId="77777777" w:rsidR="008E5D8B" w:rsidRDefault="008E5D8B">
      <w:pPr>
        <w:widowControl w:val="0"/>
        <w:tabs>
          <w:tab w:val="left" w:pos="2257"/>
        </w:tabs>
        <w:rPr>
          <w:color w:val="000000"/>
        </w:rPr>
      </w:pPr>
    </w:p>
    <w:p w14:paraId="103A5977" w14:textId="77777777" w:rsidR="008E5D8B" w:rsidRDefault="003B52DE">
      <w:pPr>
        <w:ind w:right="114"/>
        <w:jc w:val="both"/>
        <w:rPr>
          <w:color w:val="000000"/>
          <w:sz w:val="24"/>
          <w:szCs w:val="24"/>
        </w:rPr>
      </w:pPr>
      <w:r>
        <w:rPr>
          <w:color w:val="000000"/>
          <w:sz w:val="24"/>
          <w:szCs w:val="24"/>
        </w:rPr>
        <w:t xml:space="preserve">Within 30 days this Call-Off Contract, Buyer will send the Supplier a unique PO Number.  The Supplier must be in receipt of a valid PO Number before submitting an invoice.  </w:t>
      </w:r>
    </w:p>
    <w:p w14:paraId="2986E07B" w14:textId="77777777" w:rsidR="008E5D8B" w:rsidRDefault="003B52DE">
      <w:pPr>
        <w:rPr>
          <w:color w:val="000000"/>
          <w:sz w:val="24"/>
          <w:szCs w:val="24"/>
        </w:rPr>
      </w:pPr>
      <w:r>
        <w:rPr>
          <w:color w:val="000000"/>
          <w:sz w:val="24"/>
          <w:szCs w:val="24"/>
        </w:rPr>
        <w:t xml:space="preserve">  </w:t>
      </w:r>
    </w:p>
    <w:p w14:paraId="365E95A4" w14:textId="2D11ABD2" w:rsidR="008E5D8B" w:rsidRDefault="003B52DE">
      <w:pPr>
        <w:ind w:right="112"/>
        <w:jc w:val="both"/>
        <w:rPr>
          <w:color w:val="000000"/>
          <w:sz w:val="24"/>
          <w:szCs w:val="24"/>
        </w:rPr>
      </w:pPr>
      <w:r>
        <w:rPr>
          <w:color w:val="000000"/>
          <w:sz w:val="24"/>
          <w:szCs w:val="24"/>
        </w:rPr>
        <w:t xml:space="preserve">To avoid delay in payment it is important that the invoice is compliant and that it includes a valid PO Number, PO Number item number (if applicable) and the details (name and telephone number) of the Buyer contact (i.e. Contract Manager).  Non-compliant invoices will be sent back to the Supplier, which may lead to a delay in payment. </w:t>
      </w:r>
    </w:p>
    <w:p w14:paraId="659F8EF1" w14:textId="77777777" w:rsidR="008E5D8B" w:rsidRDefault="008E5D8B">
      <w:pPr>
        <w:rPr>
          <w:color w:val="000000"/>
          <w:sz w:val="24"/>
          <w:szCs w:val="24"/>
        </w:rPr>
      </w:pPr>
    </w:p>
    <w:p w14:paraId="353B8FA3" w14:textId="77777777" w:rsidR="008E5D8B" w:rsidRDefault="003B52DE">
      <w:pPr>
        <w:widowControl w:val="0"/>
        <w:tabs>
          <w:tab w:val="left" w:pos="2257"/>
        </w:tabs>
        <w:rPr>
          <w:color w:val="000000"/>
          <w:sz w:val="24"/>
          <w:szCs w:val="24"/>
        </w:rPr>
      </w:pPr>
      <w:r>
        <w:rPr>
          <w:color w:val="000000"/>
          <w:sz w:val="24"/>
          <w:szCs w:val="24"/>
        </w:rPr>
        <w:t>Payment via BACS</w:t>
      </w:r>
    </w:p>
    <w:p w14:paraId="4902431F" w14:textId="77777777" w:rsidR="008E5D8B" w:rsidRDefault="008E5D8B">
      <w:pPr>
        <w:rPr>
          <w:color w:val="000000"/>
          <w:sz w:val="24"/>
          <w:szCs w:val="24"/>
        </w:rPr>
      </w:pPr>
    </w:p>
    <w:p w14:paraId="76D5CD1B" w14:textId="77777777" w:rsidR="008E5D8B" w:rsidRDefault="003B52DE">
      <w:r>
        <w:rPr>
          <w:sz w:val="24"/>
          <w:szCs w:val="24"/>
        </w:rPr>
        <w:t>If the Supplier has a query regarding an outstanding payment,</w:t>
      </w:r>
      <w:r>
        <w:rPr>
          <w:b/>
          <w:sz w:val="24"/>
          <w:szCs w:val="24"/>
          <w:shd w:val="clear" w:color="auto" w:fill="FFFFFF"/>
        </w:rPr>
        <w:t xml:space="preserve"> </w:t>
      </w:r>
      <w:r>
        <w:rPr>
          <w:sz w:val="24"/>
          <w:szCs w:val="24"/>
        </w:rPr>
        <w:t>please contact the Buyer’s Accounts Payable section by email to:</w:t>
      </w:r>
    </w:p>
    <w:p w14:paraId="032A84A4" w14:textId="77777777" w:rsidR="008E5D8B" w:rsidRDefault="003B52DE">
      <w:pPr>
        <w:ind w:left="110"/>
        <w:rPr>
          <w:sz w:val="24"/>
          <w:szCs w:val="24"/>
        </w:rPr>
      </w:pPr>
      <w:r>
        <w:rPr>
          <w:sz w:val="24"/>
          <w:szCs w:val="24"/>
        </w:rPr>
        <w:t xml:space="preserve"> </w:t>
      </w:r>
    </w:p>
    <w:p w14:paraId="5B4CE185" w14:textId="42362924" w:rsidR="008E5D8B" w:rsidRPr="00182BCC" w:rsidRDefault="006D2FF1" w:rsidP="00182BCC">
      <w:hyperlink r:id="rId12" w:history="1">
        <w:r w:rsidR="003B52DE">
          <w:rPr>
            <w:color w:val="0563C1"/>
            <w:sz w:val="24"/>
            <w:szCs w:val="24"/>
            <w:u w:val="single"/>
          </w:rPr>
          <w:t>accountspayable.OCR@education.gov.uk</w:t>
        </w:r>
      </w:hyperlink>
      <w:r w:rsidR="003B52DE">
        <w:rPr>
          <w:sz w:val="24"/>
          <w:szCs w:val="24"/>
        </w:rPr>
        <w:t xml:space="preserve">   </w:t>
      </w:r>
    </w:p>
    <w:p w14:paraId="2F74866E" w14:textId="77777777" w:rsidR="008E5D8B" w:rsidRDefault="003B52DE">
      <w:pPr>
        <w:pStyle w:val="Heading3"/>
        <w:tabs>
          <w:tab w:val="left" w:pos="2257"/>
        </w:tabs>
      </w:pPr>
      <w:bookmarkStart w:id="15" w:name="_heading=h.44sinio"/>
      <w:bookmarkEnd w:id="15"/>
      <w:r>
        <w:rPr>
          <w:color w:val="000000"/>
        </w:rPr>
        <w:t>Buyer’s invoice address</w:t>
      </w:r>
    </w:p>
    <w:p w14:paraId="2455FF02" w14:textId="77777777" w:rsidR="008E5D8B" w:rsidRDefault="003B52DE">
      <w:pPr>
        <w:widowControl w:val="0"/>
        <w:tabs>
          <w:tab w:val="left" w:pos="2257"/>
        </w:tabs>
        <w:rPr>
          <w:color w:val="000000"/>
          <w:sz w:val="24"/>
          <w:szCs w:val="24"/>
        </w:rPr>
      </w:pPr>
      <w:r>
        <w:rPr>
          <w:color w:val="000000"/>
          <w:sz w:val="24"/>
          <w:szCs w:val="24"/>
        </w:rPr>
        <w:t>Department for Education</w:t>
      </w:r>
    </w:p>
    <w:p w14:paraId="1224A96D" w14:textId="77777777" w:rsidR="008E5D8B" w:rsidRDefault="003B52DE">
      <w:pPr>
        <w:widowControl w:val="0"/>
        <w:tabs>
          <w:tab w:val="left" w:pos="2257"/>
        </w:tabs>
        <w:rPr>
          <w:color w:val="000000"/>
          <w:sz w:val="24"/>
          <w:szCs w:val="24"/>
          <w:shd w:val="clear" w:color="auto" w:fill="FFFFFF"/>
        </w:rPr>
      </w:pPr>
      <w:r>
        <w:rPr>
          <w:color w:val="000000"/>
          <w:sz w:val="24"/>
          <w:szCs w:val="24"/>
          <w:shd w:val="clear" w:color="auto" w:fill="FFFFFF"/>
        </w:rPr>
        <w:t xml:space="preserve">Sanctuary Buildings, </w:t>
      </w:r>
    </w:p>
    <w:p w14:paraId="238468D5" w14:textId="77777777" w:rsidR="008E5D8B" w:rsidRDefault="003B52DE">
      <w:pPr>
        <w:widowControl w:val="0"/>
        <w:tabs>
          <w:tab w:val="left" w:pos="2257"/>
        </w:tabs>
        <w:rPr>
          <w:color w:val="000000"/>
          <w:sz w:val="24"/>
          <w:szCs w:val="24"/>
          <w:shd w:val="clear" w:color="auto" w:fill="FFFFFF"/>
        </w:rPr>
      </w:pPr>
      <w:r>
        <w:rPr>
          <w:color w:val="000000"/>
          <w:sz w:val="24"/>
          <w:szCs w:val="24"/>
          <w:shd w:val="clear" w:color="auto" w:fill="FFFFFF"/>
        </w:rPr>
        <w:t xml:space="preserve">Great Smith Street, </w:t>
      </w:r>
    </w:p>
    <w:p w14:paraId="29B669A1" w14:textId="77777777" w:rsidR="008E5D8B" w:rsidRDefault="003B52DE">
      <w:pPr>
        <w:widowControl w:val="0"/>
        <w:tabs>
          <w:tab w:val="left" w:pos="2257"/>
        </w:tabs>
        <w:rPr>
          <w:color w:val="000000"/>
          <w:sz w:val="24"/>
          <w:szCs w:val="24"/>
          <w:shd w:val="clear" w:color="auto" w:fill="FFFFFF"/>
        </w:rPr>
      </w:pPr>
      <w:r>
        <w:rPr>
          <w:color w:val="000000"/>
          <w:sz w:val="24"/>
          <w:szCs w:val="24"/>
          <w:shd w:val="clear" w:color="auto" w:fill="FFFFFF"/>
        </w:rPr>
        <w:t xml:space="preserve">London, </w:t>
      </w:r>
    </w:p>
    <w:p w14:paraId="55FF0C72" w14:textId="77777777" w:rsidR="008E5D8B" w:rsidRDefault="003B52DE">
      <w:pPr>
        <w:widowControl w:val="0"/>
        <w:tabs>
          <w:tab w:val="left" w:pos="2257"/>
        </w:tabs>
        <w:rPr>
          <w:color w:val="000000"/>
          <w:sz w:val="24"/>
          <w:szCs w:val="24"/>
          <w:shd w:val="clear" w:color="auto" w:fill="FFFFFF"/>
        </w:rPr>
      </w:pPr>
      <w:r>
        <w:rPr>
          <w:color w:val="000000"/>
          <w:sz w:val="24"/>
          <w:szCs w:val="24"/>
          <w:shd w:val="clear" w:color="auto" w:fill="FFFFFF"/>
        </w:rPr>
        <w:t xml:space="preserve">SW1P 3BT    </w:t>
      </w:r>
    </w:p>
    <w:p w14:paraId="7E60366C" w14:textId="77777777" w:rsidR="00D40B68" w:rsidRPr="00182BCC" w:rsidRDefault="006D2FF1" w:rsidP="00D40B68">
      <w:hyperlink r:id="rId13" w:history="1">
        <w:r w:rsidR="00D40B68">
          <w:rPr>
            <w:color w:val="0563C1"/>
            <w:sz w:val="24"/>
            <w:szCs w:val="24"/>
            <w:u w:val="single"/>
          </w:rPr>
          <w:t>accountspayable.OCR@education.gov.uk</w:t>
        </w:r>
      </w:hyperlink>
      <w:r w:rsidR="00D40B68">
        <w:rPr>
          <w:sz w:val="24"/>
          <w:szCs w:val="24"/>
        </w:rPr>
        <w:t xml:space="preserve">   </w:t>
      </w:r>
    </w:p>
    <w:p w14:paraId="04AD60FF" w14:textId="5E2D6F5C" w:rsidR="00D40B68" w:rsidRDefault="00D40B68">
      <w:pPr>
        <w:widowControl w:val="0"/>
        <w:tabs>
          <w:tab w:val="left" w:pos="2257"/>
        </w:tabs>
      </w:pPr>
    </w:p>
    <w:p w14:paraId="348D4BC7" w14:textId="77777777" w:rsidR="008E5D8B" w:rsidRDefault="003B52DE">
      <w:pPr>
        <w:pStyle w:val="Heading3"/>
        <w:widowControl w:val="0"/>
        <w:tabs>
          <w:tab w:val="left" w:pos="2257"/>
        </w:tabs>
        <w:spacing w:line="240" w:lineRule="auto"/>
      </w:pPr>
      <w:r>
        <w:t>FINANCIAL TRANSPARENCY OBJECTIVES</w:t>
      </w:r>
    </w:p>
    <w:p w14:paraId="57BF8524" w14:textId="32D52C9C" w:rsidR="008E5D8B" w:rsidRDefault="003B52DE">
      <w:pPr>
        <w:pStyle w:val="Standard"/>
        <w:tabs>
          <w:tab w:val="left" w:pos="2257"/>
        </w:tabs>
        <w:spacing w:line="240" w:lineRule="auto"/>
      </w:pPr>
      <w:r>
        <w:rPr>
          <w:sz w:val="24"/>
          <w:szCs w:val="24"/>
          <w:shd w:val="clear" w:color="auto" w:fill="FFFFFF"/>
        </w:rPr>
        <w:t>The Financial Transparency Objectives do not apply to this Call-Off Contract.</w:t>
      </w:r>
    </w:p>
    <w:p w14:paraId="6963AD49" w14:textId="77777777" w:rsidR="008E5D8B" w:rsidRDefault="008E5D8B">
      <w:pPr>
        <w:pStyle w:val="Standard"/>
        <w:tabs>
          <w:tab w:val="left" w:pos="2257"/>
        </w:tabs>
        <w:spacing w:line="240" w:lineRule="auto"/>
        <w:rPr>
          <w:b/>
          <w:sz w:val="24"/>
          <w:szCs w:val="24"/>
          <w:shd w:val="clear" w:color="auto" w:fill="FFFFFF"/>
        </w:rPr>
      </w:pPr>
    </w:p>
    <w:p w14:paraId="2FFBC959" w14:textId="77777777" w:rsidR="008E5D8B" w:rsidRDefault="003B52DE">
      <w:pPr>
        <w:pStyle w:val="Standard"/>
        <w:tabs>
          <w:tab w:val="left" w:pos="2257"/>
        </w:tabs>
        <w:spacing w:line="240" w:lineRule="auto"/>
      </w:pPr>
      <w:r>
        <w:rPr>
          <w:b/>
          <w:sz w:val="24"/>
          <w:szCs w:val="24"/>
        </w:rPr>
        <w:t>Buyer’s authorised representative</w:t>
      </w:r>
    </w:p>
    <w:p w14:paraId="68C6B1DF" w14:textId="77777777" w:rsidR="00B06C62" w:rsidRDefault="00B06C62">
      <w:pPr>
        <w:pStyle w:val="Standard"/>
        <w:tabs>
          <w:tab w:val="left" w:pos="2257"/>
        </w:tabs>
        <w:spacing w:line="240" w:lineRule="auto"/>
        <w:rPr>
          <w:sz w:val="24"/>
          <w:szCs w:val="24"/>
          <w:shd w:val="clear" w:color="auto" w:fill="FFFFFF"/>
        </w:rPr>
      </w:pPr>
      <w:r>
        <w:rPr>
          <w:sz w:val="24"/>
          <w:szCs w:val="24"/>
          <w:shd w:val="clear" w:color="auto" w:fill="FFFFFF"/>
        </w:rPr>
        <w:t>&lt;redacted&gt;</w:t>
      </w:r>
    </w:p>
    <w:p w14:paraId="5D1A72AC" w14:textId="5DE657E4" w:rsidR="008E5D8B" w:rsidRPr="009A6E91" w:rsidRDefault="009A6E91">
      <w:pPr>
        <w:pStyle w:val="Standard"/>
        <w:tabs>
          <w:tab w:val="left" w:pos="2257"/>
        </w:tabs>
        <w:spacing w:line="240" w:lineRule="auto"/>
      </w:pPr>
      <w:r>
        <w:rPr>
          <w:sz w:val="24"/>
          <w:szCs w:val="24"/>
          <w:lang w:eastAsia="en-GB"/>
        </w:rPr>
        <w:t>Programme Lead</w:t>
      </w:r>
    </w:p>
    <w:p w14:paraId="06AC4EBB" w14:textId="77777777" w:rsidR="00B06C62" w:rsidRDefault="00B06C62" w:rsidP="009A6E91">
      <w:pPr>
        <w:rPr>
          <w:sz w:val="24"/>
          <w:szCs w:val="24"/>
          <w:shd w:val="clear" w:color="auto" w:fill="FFFFFF"/>
        </w:rPr>
      </w:pPr>
      <w:r>
        <w:rPr>
          <w:sz w:val="24"/>
          <w:szCs w:val="24"/>
          <w:shd w:val="clear" w:color="auto" w:fill="FFFFFF"/>
        </w:rPr>
        <w:lastRenderedPageBreak/>
        <w:t>&lt;redacted&gt;</w:t>
      </w:r>
    </w:p>
    <w:p w14:paraId="108DF8C3" w14:textId="38393B7F" w:rsidR="00C13184" w:rsidRPr="009A6E91" w:rsidRDefault="00C13184" w:rsidP="009A6E91">
      <w:pPr>
        <w:rPr>
          <w:sz w:val="24"/>
          <w:szCs w:val="24"/>
        </w:rPr>
      </w:pPr>
      <w:r w:rsidRPr="009A6E91">
        <w:rPr>
          <w:sz w:val="24"/>
          <w:szCs w:val="24"/>
        </w:rPr>
        <w:t xml:space="preserve">Department for Education </w:t>
      </w:r>
      <w:proofErr w:type="gramStart"/>
      <w:r w:rsidRPr="009A6E91">
        <w:rPr>
          <w:sz w:val="24"/>
          <w:szCs w:val="24"/>
        </w:rPr>
        <w:t>–  Sanctuary</w:t>
      </w:r>
      <w:proofErr w:type="gramEnd"/>
      <w:r w:rsidRPr="009A6E91">
        <w:rPr>
          <w:sz w:val="24"/>
          <w:szCs w:val="24"/>
        </w:rPr>
        <w:t xml:space="preserve"> Buildings, Great Smith Street, London, SW1P 3BT</w:t>
      </w:r>
    </w:p>
    <w:p w14:paraId="41054A8A" w14:textId="528A82FC" w:rsidR="008E5D8B" w:rsidRDefault="003B52DE">
      <w:pPr>
        <w:pStyle w:val="Heading3"/>
        <w:tabs>
          <w:tab w:val="left" w:pos="2257"/>
        </w:tabs>
      </w:pPr>
      <w:bookmarkStart w:id="16" w:name="_44sinio"/>
      <w:bookmarkEnd w:id="16"/>
      <w:r>
        <w:rPr>
          <w:color w:val="000000"/>
        </w:rPr>
        <w:t>Buyer’s security</w:t>
      </w:r>
      <w:r w:rsidR="009A6E91">
        <w:rPr>
          <w:color w:val="000000"/>
        </w:rPr>
        <w:t xml:space="preserve"> </w:t>
      </w:r>
      <w:r>
        <w:rPr>
          <w:color w:val="000000"/>
        </w:rPr>
        <w:t>policy</w:t>
      </w:r>
    </w:p>
    <w:p w14:paraId="03096FF8" w14:textId="6061E1BE" w:rsidR="008E5D8B" w:rsidRPr="00C1216C" w:rsidRDefault="003B52DE" w:rsidP="00C1216C">
      <w:pPr>
        <w:pStyle w:val="NENormal"/>
        <w:rPr>
          <w:rFonts w:ascii="Arial" w:hAnsi="Arial"/>
          <w:b/>
          <w:sz w:val="24"/>
          <w:szCs w:val="24"/>
        </w:rPr>
      </w:pPr>
      <w:bookmarkStart w:id="17" w:name="_2jxsxqh"/>
      <w:bookmarkEnd w:id="17"/>
      <w:r w:rsidRPr="00C1216C">
        <w:rPr>
          <w:rFonts w:ascii="Arial" w:hAnsi="Arial"/>
          <w:sz w:val="24"/>
          <w:szCs w:val="24"/>
        </w:rPr>
        <w:t>The Short Form Security Requirements apply</w:t>
      </w:r>
      <w:r w:rsidR="00182BCC" w:rsidRPr="00C1216C">
        <w:rPr>
          <w:rFonts w:ascii="Arial" w:hAnsi="Arial"/>
          <w:sz w:val="24"/>
          <w:szCs w:val="24"/>
        </w:rPr>
        <w:t xml:space="preserve"> in accordance with Call-Off Schedule 9 (Security)</w:t>
      </w:r>
      <w:r w:rsidRPr="00C1216C">
        <w:rPr>
          <w:rFonts w:ascii="Arial" w:hAnsi="Arial"/>
          <w:sz w:val="24"/>
          <w:szCs w:val="24"/>
        </w:rPr>
        <w:t xml:space="preserve">. </w:t>
      </w:r>
    </w:p>
    <w:p w14:paraId="3589D179" w14:textId="64401850" w:rsidR="008E5D8B" w:rsidRPr="009A6E91" w:rsidRDefault="003B52DE" w:rsidP="009A6E91">
      <w:pPr>
        <w:pStyle w:val="Heading3"/>
        <w:tabs>
          <w:tab w:val="left" w:pos="2257"/>
        </w:tabs>
      </w:pPr>
      <w:r>
        <w:rPr>
          <w:color w:val="000000"/>
        </w:rPr>
        <w:t>Supplier’s authorised representative</w:t>
      </w:r>
    </w:p>
    <w:p w14:paraId="584438BD" w14:textId="31E58C07" w:rsidR="00182BCC" w:rsidRDefault="00B06C62" w:rsidP="00182BCC">
      <w:pPr>
        <w:pStyle w:val="Standard"/>
        <w:tabs>
          <w:tab w:val="left" w:pos="2257"/>
        </w:tabs>
        <w:spacing w:line="240" w:lineRule="auto"/>
        <w:rPr>
          <w:sz w:val="24"/>
          <w:szCs w:val="24"/>
          <w:shd w:val="clear" w:color="auto" w:fill="FFFFFF"/>
        </w:rPr>
      </w:pPr>
      <w:r>
        <w:rPr>
          <w:sz w:val="24"/>
          <w:szCs w:val="24"/>
          <w:shd w:val="clear" w:color="auto" w:fill="FFFFFF"/>
        </w:rPr>
        <w:t>&lt;redacted&gt;</w:t>
      </w:r>
    </w:p>
    <w:p w14:paraId="4C418373" w14:textId="77777777" w:rsidR="00182BCC" w:rsidRDefault="00182BCC" w:rsidP="00182BCC">
      <w:pPr>
        <w:pStyle w:val="Standard"/>
        <w:tabs>
          <w:tab w:val="left" w:pos="2257"/>
        </w:tabs>
        <w:spacing w:line="240" w:lineRule="auto"/>
        <w:rPr>
          <w:sz w:val="24"/>
          <w:szCs w:val="24"/>
          <w:shd w:val="clear" w:color="auto" w:fill="FFFFFF"/>
        </w:rPr>
      </w:pPr>
      <w:r>
        <w:rPr>
          <w:sz w:val="24"/>
          <w:szCs w:val="24"/>
          <w:shd w:val="clear" w:color="auto" w:fill="FFFFFF"/>
        </w:rPr>
        <w:t>2 Kingston Business Park, Kingston Bagpuize, Abingdon, Oxfordshire, OX13 5FE</w:t>
      </w:r>
    </w:p>
    <w:p w14:paraId="544EC482" w14:textId="77777777" w:rsidR="00182BCC" w:rsidRDefault="00182BCC" w:rsidP="00182BCC">
      <w:pPr>
        <w:pStyle w:val="Standard"/>
        <w:tabs>
          <w:tab w:val="left" w:pos="2257"/>
        </w:tabs>
        <w:spacing w:line="240" w:lineRule="auto"/>
        <w:rPr>
          <w:b/>
          <w:sz w:val="24"/>
          <w:szCs w:val="24"/>
          <w:shd w:val="clear" w:color="auto" w:fill="FFFFFF"/>
        </w:rPr>
      </w:pPr>
    </w:p>
    <w:p w14:paraId="46B205F6" w14:textId="77777777" w:rsidR="008E5D8B" w:rsidRDefault="003B52DE">
      <w:pPr>
        <w:pStyle w:val="Heading3"/>
        <w:tabs>
          <w:tab w:val="left" w:pos="2257"/>
        </w:tabs>
      </w:pPr>
      <w:bookmarkStart w:id="18" w:name="_z337ya"/>
      <w:bookmarkEnd w:id="18"/>
      <w:r>
        <w:rPr>
          <w:color w:val="000000"/>
        </w:rPr>
        <w:t>Supplier’s contract manager</w:t>
      </w:r>
    </w:p>
    <w:p w14:paraId="1E34EA12" w14:textId="77777777" w:rsidR="00B06C62" w:rsidRDefault="00B06C62">
      <w:pPr>
        <w:pStyle w:val="Standard"/>
        <w:tabs>
          <w:tab w:val="left" w:pos="2257"/>
        </w:tabs>
        <w:spacing w:line="240" w:lineRule="auto"/>
        <w:rPr>
          <w:sz w:val="24"/>
          <w:szCs w:val="24"/>
          <w:shd w:val="clear" w:color="auto" w:fill="FFFFFF"/>
        </w:rPr>
      </w:pPr>
      <w:r>
        <w:rPr>
          <w:sz w:val="24"/>
          <w:szCs w:val="24"/>
          <w:shd w:val="clear" w:color="auto" w:fill="FFFFFF"/>
        </w:rPr>
        <w:t>&lt;redacted&gt;</w:t>
      </w:r>
    </w:p>
    <w:p w14:paraId="6262795E" w14:textId="0A6D4D23" w:rsidR="008E5D8B" w:rsidRPr="00415A26" w:rsidRDefault="00182BCC">
      <w:pPr>
        <w:pStyle w:val="Standard"/>
        <w:tabs>
          <w:tab w:val="left" w:pos="2257"/>
        </w:tabs>
        <w:spacing w:line="240" w:lineRule="auto"/>
        <w:rPr>
          <w:sz w:val="24"/>
          <w:szCs w:val="24"/>
          <w:shd w:val="clear" w:color="auto" w:fill="FFFFFF"/>
        </w:rPr>
      </w:pPr>
      <w:r>
        <w:rPr>
          <w:sz w:val="24"/>
          <w:szCs w:val="24"/>
          <w:shd w:val="clear" w:color="auto" w:fill="FFFFFF"/>
        </w:rPr>
        <w:t>2 Kingston Business Park, Kingston Bagpuize, Abingdon, Oxfordshire, OX13 5FE</w:t>
      </w:r>
    </w:p>
    <w:p w14:paraId="76D6E609" w14:textId="77777777" w:rsidR="008E5D8B" w:rsidRDefault="003B52DE">
      <w:pPr>
        <w:pStyle w:val="Heading3"/>
        <w:tabs>
          <w:tab w:val="left" w:pos="2257"/>
        </w:tabs>
      </w:pPr>
      <w:bookmarkStart w:id="19" w:name="_3j2qqm3"/>
      <w:bookmarkEnd w:id="19"/>
      <w:r>
        <w:rPr>
          <w:color w:val="000000"/>
        </w:rPr>
        <w:t>Progress report frequency</w:t>
      </w:r>
      <w:bookmarkStart w:id="20" w:name="_1y810tw"/>
      <w:bookmarkEnd w:id="20"/>
      <w:r>
        <w:rPr>
          <w:b w:val="0"/>
          <w:bCs/>
          <w:shd w:val="clear" w:color="auto" w:fill="FFFFFF"/>
        </w:rPr>
        <w:t xml:space="preserve"> </w:t>
      </w:r>
    </w:p>
    <w:p w14:paraId="2D43CDC6" w14:textId="7831AA39" w:rsidR="008E5D8B" w:rsidRPr="009A6E91" w:rsidRDefault="00182BCC" w:rsidP="009A6E91">
      <w:pPr>
        <w:pStyle w:val="NENormal"/>
        <w:rPr>
          <w:rFonts w:ascii="Arial" w:hAnsi="Arial"/>
          <w:sz w:val="24"/>
          <w:szCs w:val="24"/>
        </w:rPr>
      </w:pPr>
      <w:r w:rsidRPr="009A6E91">
        <w:rPr>
          <w:rFonts w:ascii="Arial" w:hAnsi="Arial"/>
          <w:sz w:val="24"/>
          <w:szCs w:val="24"/>
        </w:rPr>
        <w:t>Monthly</w:t>
      </w:r>
    </w:p>
    <w:p w14:paraId="1D39EAFD" w14:textId="77777777" w:rsidR="008E5D8B" w:rsidRDefault="003B52DE">
      <w:pPr>
        <w:pStyle w:val="Heading3"/>
        <w:tabs>
          <w:tab w:val="left" w:pos="2257"/>
        </w:tabs>
      </w:pPr>
      <w:r>
        <w:rPr>
          <w:color w:val="000000"/>
        </w:rPr>
        <w:t>Progress meeting frequency</w:t>
      </w:r>
    </w:p>
    <w:p w14:paraId="4ED2D36A" w14:textId="45B32BF0" w:rsidR="008E5D8B" w:rsidRPr="009A6E91" w:rsidRDefault="00182BCC" w:rsidP="009A6E91">
      <w:pPr>
        <w:pStyle w:val="NENormal"/>
        <w:rPr>
          <w:rFonts w:ascii="Arial" w:hAnsi="Arial"/>
          <w:sz w:val="24"/>
          <w:szCs w:val="24"/>
        </w:rPr>
      </w:pPr>
      <w:r w:rsidRPr="009A6E91">
        <w:rPr>
          <w:rFonts w:ascii="Arial" w:hAnsi="Arial"/>
          <w:sz w:val="24"/>
          <w:szCs w:val="24"/>
        </w:rPr>
        <w:t>Weekly</w:t>
      </w:r>
      <w:r w:rsidR="00E97F24" w:rsidRPr="009A6E91">
        <w:rPr>
          <w:rFonts w:ascii="Arial" w:hAnsi="Arial"/>
          <w:sz w:val="24"/>
          <w:szCs w:val="24"/>
        </w:rPr>
        <w:t xml:space="preserve"> meetings with the Supplier’s and the Buyer’s change team lead or the Buyer’s chosen delegates.</w:t>
      </w:r>
    </w:p>
    <w:p w14:paraId="090567EC" w14:textId="77777777" w:rsidR="008E5D8B" w:rsidRDefault="003B52DE">
      <w:pPr>
        <w:pStyle w:val="Standard"/>
        <w:tabs>
          <w:tab w:val="left" w:pos="2257"/>
        </w:tabs>
        <w:spacing w:line="240" w:lineRule="auto"/>
      </w:pPr>
      <w:r>
        <w:rPr>
          <w:b/>
          <w:sz w:val="24"/>
          <w:szCs w:val="24"/>
        </w:rPr>
        <w:t>Key staff</w:t>
      </w:r>
    </w:p>
    <w:p w14:paraId="3D3E9EF9" w14:textId="13796314" w:rsidR="00182BCC" w:rsidRPr="00182BCC" w:rsidRDefault="00182BCC">
      <w:pPr>
        <w:pStyle w:val="Standard"/>
        <w:tabs>
          <w:tab w:val="left" w:pos="2257"/>
        </w:tabs>
        <w:spacing w:line="240" w:lineRule="auto"/>
        <w:rPr>
          <w:bCs/>
        </w:rPr>
      </w:pPr>
      <w:r>
        <w:rPr>
          <w:bCs/>
          <w:sz w:val="24"/>
          <w:szCs w:val="24"/>
          <w:shd w:val="clear" w:color="auto" w:fill="FFFFFF"/>
        </w:rPr>
        <w:t>N/A</w:t>
      </w:r>
    </w:p>
    <w:p w14:paraId="0C2A3BB2" w14:textId="77777777" w:rsidR="008E5D8B" w:rsidRDefault="003B52DE">
      <w:pPr>
        <w:pStyle w:val="Heading3"/>
        <w:tabs>
          <w:tab w:val="left" w:pos="2257"/>
        </w:tabs>
      </w:pPr>
      <w:bookmarkStart w:id="21" w:name="_4i7ojhp"/>
      <w:bookmarkEnd w:id="21"/>
      <w:r>
        <w:rPr>
          <w:color w:val="000000"/>
        </w:rPr>
        <w:t>Key subcontractor(s)</w:t>
      </w:r>
    </w:p>
    <w:p w14:paraId="1145FF05" w14:textId="49F36750" w:rsidR="008E5D8B" w:rsidRPr="00182BCC" w:rsidRDefault="003B52DE">
      <w:pPr>
        <w:pStyle w:val="Standard"/>
        <w:tabs>
          <w:tab w:val="left" w:pos="2257"/>
        </w:tabs>
        <w:spacing w:line="240" w:lineRule="auto"/>
      </w:pPr>
      <w:r>
        <w:rPr>
          <w:sz w:val="24"/>
          <w:szCs w:val="24"/>
          <w:shd w:val="clear" w:color="auto" w:fill="FFFFFF"/>
        </w:rPr>
        <w:t xml:space="preserve">Not applicable </w:t>
      </w:r>
    </w:p>
    <w:p w14:paraId="45551911" w14:textId="77777777" w:rsidR="008E5D8B" w:rsidRDefault="003B52DE">
      <w:pPr>
        <w:pStyle w:val="Heading3"/>
        <w:tabs>
          <w:tab w:val="left" w:pos="2257"/>
        </w:tabs>
      </w:pPr>
      <w:bookmarkStart w:id="22" w:name="_2xcytpi"/>
      <w:bookmarkEnd w:id="22"/>
      <w:r>
        <w:rPr>
          <w:color w:val="000000"/>
        </w:rPr>
        <w:t>Commercially sensitive information</w:t>
      </w:r>
    </w:p>
    <w:p w14:paraId="203ABAB8" w14:textId="5DA5936A" w:rsidR="008E5D8B" w:rsidRPr="00182BCC" w:rsidRDefault="00182BCC">
      <w:pPr>
        <w:pStyle w:val="Standard"/>
        <w:tabs>
          <w:tab w:val="left" w:pos="2257"/>
        </w:tabs>
        <w:spacing w:line="240" w:lineRule="auto"/>
      </w:pPr>
      <w:r w:rsidRPr="00415A26">
        <w:rPr>
          <w:sz w:val="24"/>
          <w:szCs w:val="24"/>
          <w:shd w:val="clear" w:color="auto" w:fill="FFFFFF"/>
        </w:rPr>
        <w:t>See</w:t>
      </w:r>
      <w:r>
        <w:rPr>
          <w:bCs/>
          <w:sz w:val="24"/>
          <w:szCs w:val="24"/>
          <w:shd w:val="clear" w:color="auto" w:fill="FFFFFF"/>
        </w:rPr>
        <w:t xml:space="preserve"> Joint Schedule 4 (Commercially Sensitive Information)</w:t>
      </w:r>
    </w:p>
    <w:p w14:paraId="0819DAB9" w14:textId="77777777" w:rsidR="008E5D8B" w:rsidRDefault="003B52DE">
      <w:pPr>
        <w:pStyle w:val="Heading3"/>
        <w:tabs>
          <w:tab w:val="left" w:pos="2257"/>
        </w:tabs>
      </w:pPr>
      <w:bookmarkStart w:id="23" w:name="_1ci93xb"/>
      <w:bookmarkEnd w:id="23"/>
      <w:r>
        <w:rPr>
          <w:color w:val="000000"/>
        </w:rPr>
        <w:t>Service credits</w:t>
      </w:r>
    </w:p>
    <w:p w14:paraId="62E88F52" w14:textId="77777777" w:rsidR="008E5D8B" w:rsidRDefault="003B52DE">
      <w:pPr>
        <w:widowControl w:val="0"/>
        <w:tabs>
          <w:tab w:val="left" w:pos="2257"/>
        </w:tabs>
      </w:pPr>
      <w:bookmarkStart w:id="24" w:name="_3whwml4"/>
      <w:bookmarkEnd w:id="24"/>
      <w:r>
        <w:rPr>
          <w:color w:val="000000"/>
          <w:sz w:val="24"/>
          <w:szCs w:val="24"/>
          <w:shd w:val="clear" w:color="auto" w:fill="FFFFFF"/>
        </w:rPr>
        <w:t>Not applicable</w:t>
      </w:r>
    </w:p>
    <w:p w14:paraId="0ECF2BC3" w14:textId="77777777" w:rsidR="008E5D8B" w:rsidRDefault="003B52DE">
      <w:pPr>
        <w:pStyle w:val="Heading3"/>
        <w:tabs>
          <w:tab w:val="left" w:pos="2257"/>
        </w:tabs>
      </w:pPr>
      <w:r>
        <w:rPr>
          <w:color w:val="000000"/>
        </w:rPr>
        <w:t>Additional insurances</w:t>
      </w:r>
    </w:p>
    <w:p w14:paraId="3CCE8BB1" w14:textId="77777777" w:rsidR="008E5D8B" w:rsidRDefault="003B52DE">
      <w:pPr>
        <w:widowControl w:val="0"/>
        <w:tabs>
          <w:tab w:val="left" w:pos="2257"/>
        </w:tabs>
      </w:pPr>
      <w:bookmarkStart w:id="25" w:name="_2bn6wsx"/>
      <w:bookmarkEnd w:id="25"/>
      <w:r>
        <w:rPr>
          <w:color w:val="000000"/>
          <w:sz w:val="24"/>
          <w:szCs w:val="24"/>
          <w:shd w:val="clear" w:color="auto" w:fill="FFFFFF"/>
        </w:rPr>
        <w:t>Not applicable</w:t>
      </w:r>
    </w:p>
    <w:p w14:paraId="5AD1D373" w14:textId="77777777" w:rsidR="008E5D8B" w:rsidRDefault="003B52DE">
      <w:pPr>
        <w:pStyle w:val="Heading3"/>
        <w:jc w:val="both"/>
      </w:pPr>
      <w:r>
        <w:rPr>
          <w:color w:val="000000"/>
        </w:rPr>
        <w:t>Guarantee</w:t>
      </w:r>
    </w:p>
    <w:p w14:paraId="3EA9CDED" w14:textId="77777777" w:rsidR="008E5D8B" w:rsidRDefault="003B52DE">
      <w:pPr>
        <w:widowControl w:val="0"/>
        <w:tabs>
          <w:tab w:val="left" w:pos="2257"/>
        </w:tabs>
      </w:pPr>
      <w:bookmarkStart w:id="26" w:name="_qsh70q"/>
      <w:bookmarkEnd w:id="26"/>
      <w:r>
        <w:rPr>
          <w:color w:val="000000"/>
          <w:sz w:val="24"/>
          <w:szCs w:val="24"/>
          <w:shd w:val="clear" w:color="auto" w:fill="FFFFFF"/>
        </w:rPr>
        <w:t>Not applicable</w:t>
      </w:r>
    </w:p>
    <w:p w14:paraId="134DCD33" w14:textId="77777777" w:rsidR="008E5D8B" w:rsidRDefault="003B52DE">
      <w:pPr>
        <w:pStyle w:val="Heading3"/>
        <w:jc w:val="both"/>
      </w:pPr>
      <w:bookmarkStart w:id="27" w:name="_3as4poj"/>
      <w:bookmarkEnd w:id="27"/>
      <w:r>
        <w:rPr>
          <w:color w:val="000000"/>
        </w:rPr>
        <w:t>Social value commitment</w:t>
      </w:r>
    </w:p>
    <w:p w14:paraId="2AC5D7AC" w14:textId="21247F08" w:rsidR="008E5D8B" w:rsidRDefault="003B52DE">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02EFB987" w14:textId="77777777" w:rsidR="008E5D8B" w:rsidRDefault="003B52DE">
      <w:pPr>
        <w:pStyle w:val="Heading3"/>
        <w:spacing w:after="240"/>
        <w:jc w:val="both"/>
      </w:pPr>
      <w:bookmarkStart w:id="28" w:name="_1pxezwc"/>
      <w:bookmarkEnd w:id="28"/>
      <w:r>
        <w:rPr>
          <w:color w:val="000000"/>
        </w:rPr>
        <w:lastRenderedPageBreak/>
        <w:t>Formation of call off contract</w:t>
      </w:r>
    </w:p>
    <w:p w14:paraId="41AD33EE" w14:textId="77777777" w:rsidR="008E5D8B" w:rsidRDefault="003B52DE">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2CADFAAB" w14:textId="77777777" w:rsidR="008E5D8B" w:rsidRDefault="003B52DE">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29764E5C" w14:textId="77777777" w:rsidR="008E5D8B" w:rsidRDefault="003B52DE">
      <w:pPr>
        <w:pStyle w:val="Standard"/>
        <w:spacing w:line="240" w:lineRule="auto"/>
      </w:pPr>
      <w:r>
        <w:rPr>
          <w:b/>
          <w:sz w:val="24"/>
          <w:szCs w:val="24"/>
        </w:rPr>
        <w:t>For and on behalf of the Supplier</w:t>
      </w:r>
      <w:r>
        <w:rPr>
          <w:sz w:val="24"/>
          <w:szCs w:val="24"/>
        </w:rPr>
        <w:t>:</w:t>
      </w:r>
    </w:p>
    <w:p w14:paraId="3AA8E9E7" w14:textId="77777777" w:rsidR="008E5D8B" w:rsidRDefault="008E5D8B">
      <w:pPr>
        <w:pStyle w:val="Standard"/>
        <w:spacing w:line="240" w:lineRule="auto"/>
        <w:rPr>
          <w:sz w:val="24"/>
          <w:szCs w:val="24"/>
        </w:rPr>
      </w:pPr>
    </w:p>
    <w:p w14:paraId="7D220B85" w14:textId="77777777" w:rsidR="008E5D8B" w:rsidRDefault="003B52DE">
      <w:pPr>
        <w:pStyle w:val="Standard"/>
        <w:spacing w:line="240" w:lineRule="auto"/>
      </w:pPr>
      <w:r>
        <w:rPr>
          <w:sz w:val="24"/>
          <w:szCs w:val="24"/>
        </w:rPr>
        <w:t>Signature:</w:t>
      </w:r>
    </w:p>
    <w:p w14:paraId="1E20EDE5" w14:textId="77777777" w:rsidR="008E5D8B" w:rsidRDefault="008E5D8B">
      <w:pPr>
        <w:pStyle w:val="Standard"/>
        <w:spacing w:line="240" w:lineRule="auto"/>
        <w:rPr>
          <w:sz w:val="24"/>
          <w:szCs w:val="24"/>
        </w:rPr>
      </w:pPr>
    </w:p>
    <w:p w14:paraId="70533857" w14:textId="77777777" w:rsidR="008E5D8B" w:rsidRDefault="003B52DE">
      <w:pPr>
        <w:pStyle w:val="Standard"/>
        <w:spacing w:line="240" w:lineRule="auto"/>
      </w:pPr>
      <w:r>
        <w:rPr>
          <w:sz w:val="24"/>
          <w:szCs w:val="24"/>
        </w:rPr>
        <w:t>Name:</w:t>
      </w:r>
    </w:p>
    <w:p w14:paraId="43A54CC1" w14:textId="77777777" w:rsidR="008E5D8B" w:rsidRDefault="008E5D8B">
      <w:pPr>
        <w:pStyle w:val="Standard"/>
        <w:spacing w:line="240" w:lineRule="auto"/>
        <w:rPr>
          <w:sz w:val="24"/>
          <w:szCs w:val="24"/>
        </w:rPr>
      </w:pPr>
    </w:p>
    <w:p w14:paraId="377E585D" w14:textId="77777777" w:rsidR="008E5D8B" w:rsidRDefault="003B52DE">
      <w:pPr>
        <w:pStyle w:val="Standard"/>
        <w:spacing w:line="240" w:lineRule="auto"/>
      </w:pPr>
      <w:r>
        <w:rPr>
          <w:sz w:val="24"/>
          <w:szCs w:val="24"/>
        </w:rPr>
        <w:t>Role:</w:t>
      </w:r>
    </w:p>
    <w:p w14:paraId="0510AFDF" w14:textId="77777777" w:rsidR="008E5D8B" w:rsidRDefault="008E5D8B">
      <w:pPr>
        <w:pStyle w:val="Standard"/>
        <w:spacing w:line="240" w:lineRule="auto"/>
        <w:rPr>
          <w:sz w:val="24"/>
          <w:szCs w:val="24"/>
        </w:rPr>
      </w:pPr>
    </w:p>
    <w:p w14:paraId="6C37A772" w14:textId="77777777" w:rsidR="008E5D8B" w:rsidRDefault="003B52DE">
      <w:pPr>
        <w:pStyle w:val="Standard"/>
        <w:spacing w:line="240" w:lineRule="auto"/>
      </w:pPr>
      <w:r>
        <w:rPr>
          <w:sz w:val="24"/>
          <w:szCs w:val="24"/>
        </w:rPr>
        <w:t>Date:</w:t>
      </w:r>
    </w:p>
    <w:p w14:paraId="2E1FAB6A" w14:textId="77777777" w:rsidR="008E5D8B" w:rsidRDefault="008E5D8B">
      <w:pPr>
        <w:pStyle w:val="Standard"/>
        <w:spacing w:line="240" w:lineRule="auto"/>
        <w:rPr>
          <w:b/>
          <w:sz w:val="24"/>
          <w:szCs w:val="24"/>
        </w:rPr>
      </w:pPr>
    </w:p>
    <w:p w14:paraId="0FFFC3AC" w14:textId="77777777" w:rsidR="008E5D8B" w:rsidRDefault="008E5D8B">
      <w:pPr>
        <w:pStyle w:val="Standard"/>
        <w:spacing w:line="240" w:lineRule="auto"/>
        <w:rPr>
          <w:b/>
          <w:sz w:val="24"/>
          <w:szCs w:val="24"/>
        </w:rPr>
      </w:pPr>
    </w:p>
    <w:p w14:paraId="62025FDE" w14:textId="77777777" w:rsidR="008E5D8B" w:rsidRDefault="008E5D8B">
      <w:pPr>
        <w:pStyle w:val="Standard"/>
        <w:spacing w:line="240" w:lineRule="auto"/>
        <w:rPr>
          <w:b/>
          <w:sz w:val="24"/>
          <w:szCs w:val="24"/>
        </w:rPr>
      </w:pPr>
    </w:p>
    <w:p w14:paraId="1024C54E" w14:textId="77777777" w:rsidR="008E5D8B" w:rsidRDefault="003B52DE">
      <w:pPr>
        <w:pStyle w:val="Standard"/>
        <w:spacing w:line="240" w:lineRule="auto"/>
      </w:pPr>
      <w:r>
        <w:rPr>
          <w:b/>
          <w:sz w:val="24"/>
          <w:szCs w:val="24"/>
        </w:rPr>
        <w:t>For and on behalf of the Buyer</w:t>
      </w:r>
      <w:r>
        <w:rPr>
          <w:sz w:val="24"/>
          <w:szCs w:val="24"/>
        </w:rPr>
        <w:t>:</w:t>
      </w:r>
    </w:p>
    <w:p w14:paraId="6DB20C43" w14:textId="77777777" w:rsidR="008E5D8B" w:rsidRDefault="008E5D8B">
      <w:pPr>
        <w:pStyle w:val="Standard"/>
        <w:spacing w:line="240" w:lineRule="auto"/>
        <w:rPr>
          <w:sz w:val="24"/>
          <w:szCs w:val="24"/>
        </w:rPr>
      </w:pPr>
    </w:p>
    <w:p w14:paraId="628D58C1" w14:textId="77777777" w:rsidR="008E5D8B" w:rsidRDefault="003B52DE">
      <w:pPr>
        <w:pStyle w:val="Standard"/>
        <w:spacing w:line="240" w:lineRule="auto"/>
      </w:pPr>
      <w:r>
        <w:rPr>
          <w:sz w:val="24"/>
          <w:szCs w:val="24"/>
        </w:rPr>
        <w:t>Signature:</w:t>
      </w:r>
    </w:p>
    <w:p w14:paraId="6392CC09" w14:textId="77777777" w:rsidR="008E5D8B" w:rsidRDefault="008E5D8B">
      <w:pPr>
        <w:pStyle w:val="Standard"/>
        <w:spacing w:line="240" w:lineRule="auto"/>
        <w:rPr>
          <w:sz w:val="24"/>
          <w:szCs w:val="24"/>
        </w:rPr>
      </w:pPr>
    </w:p>
    <w:p w14:paraId="11AA7301" w14:textId="77777777" w:rsidR="008E5D8B" w:rsidRDefault="003B52DE">
      <w:pPr>
        <w:pStyle w:val="Standard"/>
        <w:spacing w:line="240" w:lineRule="auto"/>
      </w:pPr>
      <w:r>
        <w:rPr>
          <w:sz w:val="24"/>
          <w:szCs w:val="24"/>
        </w:rPr>
        <w:t>Name:</w:t>
      </w:r>
    </w:p>
    <w:p w14:paraId="530A98E5" w14:textId="77777777" w:rsidR="008E5D8B" w:rsidRDefault="008E5D8B">
      <w:pPr>
        <w:pStyle w:val="Standard"/>
        <w:spacing w:line="240" w:lineRule="auto"/>
        <w:rPr>
          <w:sz w:val="24"/>
          <w:szCs w:val="24"/>
        </w:rPr>
      </w:pPr>
    </w:p>
    <w:p w14:paraId="5898777C" w14:textId="77777777" w:rsidR="008E5D8B" w:rsidRDefault="003B52DE">
      <w:pPr>
        <w:pStyle w:val="Standard"/>
        <w:spacing w:line="240" w:lineRule="auto"/>
      </w:pPr>
      <w:r>
        <w:rPr>
          <w:sz w:val="24"/>
          <w:szCs w:val="24"/>
        </w:rPr>
        <w:t>Role:</w:t>
      </w:r>
    </w:p>
    <w:p w14:paraId="6C2CB845" w14:textId="77777777" w:rsidR="008E5D8B" w:rsidRDefault="008E5D8B">
      <w:pPr>
        <w:pStyle w:val="Standard"/>
        <w:spacing w:line="240" w:lineRule="auto"/>
        <w:rPr>
          <w:sz w:val="24"/>
          <w:szCs w:val="24"/>
        </w:rPr>
      </w:pPr>
    </w:p>
    <w:p w14:paraId="0AA6224F" w14:textId="77777777" w:rsidR="008E5D8B" w:rsidRDefault="003B52DE">
      <w:pPr>
        <w:pStyle w:val="Standard"/>
        <w:spacing w:line="240" w:lineRule="auto"/>
      </w:pPr>
      <w:r>
        <w:rPr>
          <w:sz w:val="24"/>
          <w:szCs w:val="24"/>
        </w:rPr>
        <w:t>Date:</w:t>
      </w:r>
    </w:p>
    <w:p w14:paraId="227EF243" w14:textId="77777777" w:rsidR="008E5D8B" w:rsidRDefault="008E5D8B">
      <w:pPr>
        <w:pStyle w:val="Standard"/>
        <w:spacing w:line="240" w:lineRule="auto"/>
        <w:rPr>
          <w:sz w:val="24"/>
          <w:szCs w:val="24"/>
        </w:rPr>
      </w:pPr>
    </w:p>
    <w:p w14:paraId="0043171D" w14:textId="40D9043A" w:rsidR="00182BCC" w:rsidRPr="00C66EBA" w:rsidRDefault="00182BCC" w:rsidP="00182BCC">
      <w:pPr>
        <w:pStyle w:val="NEFrontPage"/>
        <w:pageBreakBefore/>
        <w:rPr>
          <w:rFonts w:ascii="Arial" w:hAnsi="Arial"/>
        </w:rPr>
      </w:pPr>
      <w:r w:rsidRPr="00C66EBA">
        <w:rPr>
          <w:rFonts w:ascii="Arial" w:hAnsi="Arial"/>
        </w:rPr>
        <w:lastRenderedPageBreak/>
        <w:t>Joint Schedule 4 (Commercially Sensitive Information)</w:t>
      </w:r>
    </w:p>
    <w:p w14:paraId="28DA7134" w14:textId="77777777" w:rsidR="00182BCC" w:rsidRPr="00C66EBA" w:rsidRDefault="00182BCC" w:rsidP="004E379D">
      <w:pPr>
        <w:pStyle w:val="NELevel1"/>
        <w:numPr>
          <w:ilvl w:val="0"/>
          <w:numId w:val="9"/>
        </w:numPr>
        <w:tabs>
          <w:tab w:val="num" w:pos="360"/>
        </w:tabs>
        <w:ind w:left="357" w:hanging="357"/>
        <w:rPr>
          <w:rFonts w:ascii="Arial" w:hAnsi="Arial" w:cs="Arial"/>
        </w:rPr>
      </w:pPr>
      <w:r w:rsidRPr="00C66EBA">
        <w:rPr>
          <w:rFonts w:ascii="Arial" w:hAnsi="Arial" w:cs="Arial"/>
        </w:rPr>
        <w:t>What is the Commercially Sensitive Information?</w:t>
      </w:r>
    </w:p>
    <w:p w14:paraId="5F359E2C" w14:textId="77777777" w:rsidR="00182BCC" w:rsidRPr="00C66EBA" w:rsidRDefault="00182BCC" w:rsidP="004E379D">
      <w:pPr>
        <w:pStyle w:val="NELevel2"/>
        <w:numPr>
          <w:ilvl w:val="1"/>
          <w:numId w:val="8"/>
        </w:numPr>
        <w:rPr>
          <w:rFonts w:ascii="Arial" w:hAnsi="Arial"/>
        </w:rPr>
      </w:pPr>
      <w:r w:rsidRPr="00C66EBA">
        <w:rPr>
          <w:rFonts w:ascii="Arial" w:hAnsi="Arial"/>
        </w:rPr>
        <w:t xml:space="preserve">In this Schedule the Parties have sought to identify the Supplier's Confidential Information that is genuinely commercially sensitive and the disclosure of which would be the subject of an exemption under the FOIA and the EIRs. </w:t>
      </w:r>
    </w:p>
    <w:p w14:paraId="2701F4BF" w14:textId="77777777" w:rsidR="00182BCC" w:rsidRPr="00C66EBA" w:rsidRDefault="00182BCC" w:rsidP="00182BCC">
      <w:pPr>
        <w:pStyle w:val="NELevel2"/>
        <w:rPr>
          <w:rFonts w:ascii="Arial" w:hAnsi="Arial"/>
        </w:rPr>
      </w:pPr>
      <w:r w:rsidRPr="00C66EBA">
        <w:rPr>
          <w:rFonts w:ascii="Arial" w:hAnsi="Arial"/>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1171968" w14:textId="77777777" w:rsidR="00182BCC" w:rsidRPr="00C66EBA" w:rsidRDefault="00182BCC" w:rsidP="00182BCC">
      <w:pPr>
        <w:pStyle w:val="NELevel2"/>
        <w:rPr>
          <w:rFonts w:ascii="Arial" w:hAnsi="Arial"/>
        </w:rPr>
      </w:pPr>
      <w:r w:rsidRPr="00C66EBA">
        <w:rPr>
          <w:rFonts w:ascii="Arial" w:hAnsi="Arial"/>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9451" w:type="dxa"/>
        <w:tblLayout w:type="fixed"/>
        <w:tblCellMar>
          <w:left w:w="10" w:type="dxa"/>
          <w:right w:w="10" w:type="dxa"/>
        </w:tblCellMar>
        <w:tblLook w:val="04A0" w:firstRow="1" w:lastRow="0" w:firstColumn="1" w:lastColumn="0" w:noHBand="0" w:noVBand="1"/>
      </w:tblPr>
      <w:tblGrid>
        <w:gridCol w:w="9451"/>
      </w:tblGrid>
      <w:tr w:rsidR="00182BCC" w:rsidRPr="00C66EBA" w14:paraId="49CD38FD" w14:textId="77777777" w:rsidTr="00F15D4C">
        <w:trPr>
          <w:trHeight w:val="1229"/>
        </w:trPr>
        <w:tc>
          <w:tcPr>
            <w:tcW w:w="9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367257" w14:textId="77777777" w:rsidR="00182BCC" w:rsidRPr="00C66EBA" w:rsidRDefault="00182BCC" w:rsidP="00F15D4C">
            <w:pPr>
              <w:pStyle w:val="NENormalBold"/>
              <w:rPr>
                <w:rFonts w:ascii="Arial" w:hAnsi="Arial"/>
              </w:rPr>
            </w:pPr>
            <w:r w:rsidRPr="00C66EBA">
              <w:rPr>
                <w:rFonts w:ascii="Arial" w:hAnsi="Arial"/>
              </w:rPr>
              <w:t>Details (Including Dates and the Duration of Confidentiality)</w:t>
            </w:r>
          </w:p>
        </w:tc>
      </w:tr>
      <w:tr w:rsidR="00182BCC" w:rsidRPr="00C66EBA" w14:paraId="432A993B" w14:textId="77777777" w:rsidTr="00F15D4C">
        <w:trPr>
          <w:trHeight w:val="1210"/>
        </w:trPr>
        <w:tc>
          <w:tcPr>
            <w:tcW w:w="9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02364" w14:textId="2CC3D927" w:rsidR="00182BCC" w:rsidRPr="003C3E39" w:rsidRDefault="00182BCC" w:rsidP="00F15D4C">
            <w:pPr>
              <w:pStyle w:val="NENormal"/>
              <w:rPr>
                <w:rFonts w:ascii="Arial" w:hAnsi="Arial"/>
              </w:rPr>
            </w:pPr>
            <w:r w:rsidRPr="00BB5EEE">
              <w:rPr>
                <w:rFonts w:ascii="Arial" w:hAnsi="Arial"/>
              </w:rPr>
              <w:t>The Supplier’s pricing for the Services and in particular the Supplier’s day rates. The obligation of confidentiality should apply from</w:t>
            </w:r>
            <w:r>
              <w:rPr>
                <w:rFonts w:ascii="Arial" w:hAnsi="Arial"/>
              </w:rPr>
              <w:t xml:space="preserve"> </w:t>
            </w:r>
            <w:r w:rsidR="0053108E">
              <w:rPr>
                <w:rFonts w:ascii="Arial" w:hAnsi="Arial"/>
              </w:rPr>
              <w:t>26</w:t>
            </w:r>
            <w:r w:rsidR="0053108E" w:rsidRPr="0053108E">
              <w:rPr>
                <w:rFonts w:ascii="Arial" w:hAnsi="Arial"/>
                <w:vertAlign w:val="superscript"/>
              </w:rPr>
              <w:t>th</w:t>
            </w:r>
            <w:r w:rsidR="0053108E">
              <w:rPr>
                <w:rFonts w:ascii="Arial" w:hAnsi="Arial"/>
              </w:rPr>
              <w:t xml:space="preserve"> February 2024 </w:t>
            </w:r>
            <w:r>
              <w:rPr>
                <w:rFonts w:ascii="Arial" w:hAnsi="Arial"/>
              </w:rPr>
              <w:t>to 31</w:t>
            </w:r>
            <w:r w:rsidRPr="00FC5FB3">
              <w:rPr>
                <w:rFonts w:ascii="Arial" w:hAnsi="Arial"/>
                <w:vertAlign w:val="superscript"/>
              </w:rPr>
              <w:t>st</w:t>
            </w:r>
            <w:r>
              <w:rPr>
                <w:rFonts w:ascii="Arial" w:hAnsi="Arial"/>
              </w:rPr>
              <w:t xml:space="preserve"> July 2027</w:t>
            </w:r>
          </w:p>
        </w:tc>
      </w:tr>
    </w:tbl>
    <w:p w14:paraId="54454778" w14:textId="77777777" w:rsidR="00182BCC" w:rsidRPr="00C66EBA" w:rsidRDefault="00182BCC" w:rsidP="00182BCC">
      <w:pPr>
        <w:widowControl w:val="0"/>
        <w:rPr>
          <w:b/>
          <w:bCs/>
        </w:rPr>
      </w:pPr>
    </w:p>
    <w:p w14:paraId="00D3BB09" w14:textId="77777777" w:rsidR="00182BCC" w:rsidRPr="001D5E46" w:rsidRDefault="00182BCC" w:rsidP="00182BCC">
      <w:pPr>
        <w:jc w:val="both"/>
        <w:rPr>
          <w:b/>
          <w:bCs/>
          <w:lang w:bidi="en-US"/>
        </w:rPr>
      </w:pPr>
      <w:r w:rsidRPr="00C66EBA">
        <w:br w:type="page"/>
      </w:r>
    </w:p>
    <w:p w14:paraId="362C5A0D" w14:textId="7445146C" w:rsidR="00182BCC" w:rsidRPr="00C66EBA" w:rsidRDefault="00182BCC" w:rsidP="00182BCC">
      <w:pPr>
        <w:pStyle w:val="NEFrontPage"/>
        <w:pageBreakBefore/>
        <w:rPr>
          <w:rFonts w:ascii="Arial" w:hAnsi="Arial"/>
        </w:rPr>
      </w:pPr>
      <w:r w:rsidRPr="00C66EBA">
        <w:rPr>
          <w:rFonts w:ascii="Arial" w:hAnsi="Arial"/>
        </w:rPr>
        <w:lastRenderedPageBreak/>
        <w:t>Joint Schedule 11 (Processing Data)</w:t>
      </w:r>
    </w:p>
    <w:p w14:paraId="5E87842E" w14:textId="77777777" w:rsidR="00182BCC" w:rsidRPr="00C66EBA" w:rsidRDefault="00182BCC" w:rsidP="004E379D">
      <w:pPr>
        <w:pStyle w:val="NELevel1"/>
        <w:numPr>
          <w:ilvl w:val="0"/>
          <w:numId w:val="8"/>
        </w:numPr>
        <w:tabs>
          <w:tab w:val="num" w:pos="360"/>
        </w:tabs>
        <w:ind w:left="357" w:hanging="357"/>
        <w:rPr>
          <w:rFonts w:ascii="Arial" w:hAnsi="Arial" w:cs="Arial"/>
        </w:rPr>
      </w:pPr>
      <w:r w:rsidRPr="00C66EBA">
        <w:rPr>
          <w:rFonts w:ascii="Arial" w:hAnsi="Arial" w:cs="Arial"/>
        </w:rPr>
        <w:t>Definitions</w:t>
      </w:r>
    </w:p>
    <w:p w14:paraId="0FE6C24A" w14:textId="77777777" w:rsidR="00182BCC" w:rsidRPr="00C66EBA" w:rsidRDefault="00182BCC" w:rsidP="00182BCC">
      <w:pPr>
        <w:pStyle w:val="NELevel2"/>
        <w:rPr>
          <w:rFonts w:ascii="Arial" w:hAnsi="Arial"/>
        </w:rPr>
      </w:pPr>
      <w:r w:rsidRPr="00C66EBA">
        <w:rPr>
          <w:rFonts w:ascii="Arial" w:hAnsi="Arial"/>
        </w:rPr>
        <w:t>In this Schedule, the following words shall have the following meanings and they shall supplement Joint Schedule 1 (Definitions):</w:t>
      </w:r>
    </w:p>
    <w:p w14:paraId="22B841BD" w14:textId="77777777" w:rsidR="00182BCC" w:rsidRPr="00C66EBA" w:rsidRDefault="00182BCC" w:rsidP="00182BCC">
      <w:pPr>
        <w:pStyle w:val="NELevel2"/>
        <w:rPr>
          <w:rFonts w:ascii="Arial" w:hAnsi="Arial"/>
        </w:rPr>
      </w:pPr>
      <w:r w:rsidRPr="00C66EBA">
        <w:rPr>
          <w:rFonts w:ascii="Arial" w:hAnsi="Arial"/>
        </w:rPr>
        <w:t>“</w:t>
      </w:r>
      <w:r w:rsidRPr="00C66EBA">
        <w:rPr>
          <w:rFonts w:ascii="Arial" w:hAnsi="Arial"/>
          <w:b/>
          <w:bCs/>
        </w:rPr>
        <w:t>Processor Personnel</w:t>
      </w:r>
      <w:r w:rsidRPr="00C66EBA">
        <w:rPr>
          <w:rFonts w:ascii="Arial" w:hAnsi="Arial"/>
        </w:rPr>
        <w:t>” all directors, officers, employees, agents, consultants and suppliers of the Processor and/or of any Subprocessor engaged in the performance of its obligations under a Contract;</w:t>
      </w:r>
    </w:p>
    <w:p w14:paraId="11BEB3A0" w14:textId="77777777" w:rsidR="00182BCC" w:rsidRPr="00C66EBA" w:rsidRDefault="00182BCC" w:rsidP="00182BCC">
      <w:pPr>
        <w:pStyle w:val="NELevel1"/>
        <w:rPr>
          <w:rFonts w:ascii="Arial" w:hAnsi="Arial" w:cs="Arial"/>
        </w:rPr>
      </w:pPr>
      <w:r w:rsidRPr="00C66EBA">
        <w:rPr>
          <w:rFonts w:ascii="Arial" w:hAnsi="Arial" w:cs="Arial"/>
        </w:rPr>
        <w:t>Status of the Controller</w:t>
      </w:r>
    </w:p>
    <w:p w14:paraId="5BFDAAEF" w14:textId="77777777" w:rsidR="00182BCC" w:rsidRPr="00C66EBA" w:rsidRDefault="00182BCC" w:rsidP="00182BCC">
      <w:pPr>
        <w:pStyle w:val="NELevel2"/>
        <w:rPr>
          <w:rFonts w:ascii="Arial" w:hAnsi="Arial"/>
        </w:rPr>
      </w:pPr>
      <w:r w:rsidRPr="00C66EBA">
        <w:rPr>
          <w:rFonts w:ascii="Arial" w:hAnsi="Arial"/>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D937A4D" w14:textId="77777777" w:rsidR="00182BCC" w:rsidRPr="00C66EBA" w:rsidRDefault="00182BCC" w:rsidP="00182BCC">
      <w:pPr>
        <w:pStyle w:val="NELevel3"/>
        <w:ind w:left="1287"/>
        <w:rPr>
          <w:rFonts w:ascii="Arial" w:hAnsi="Arial"/>
        </w:rPr>
      </w:pPr>
      <w:r w:rsidRPr="00C66EBA">
        <w:rPr>
          <w:rFonts w:ascii="Arial" w:hAnsi="Arial"/>
        </w:rPr>
        <w:t>“Controller” in respect of the other Party who is “Processor”;</w:t>
      </w:r>
    </w:p>
    <w:p w14:paraId="0DC7AFE5" w14:textId="77777777" w:rsidR="00182BCC" w:rsidRPr="00C66EBA" w:rsidRDefault="00182BCC" w:rsidP="00182BCC">
      <w:pPr>
        <w:pStyle w:val="NELevel3"/>
        <w:ind w:left="1287"/>
        <w:rPr>
          <w:rFonts w:ascii="Arial" w:hAnsi="Arial"/>
        </w:rPr>
      </w:pPr>
      <w:r w:rsidRPr="00C66EBA">
        <w:rPr>
          <w:rFonts w:ascii="Arial" w:hAnsi="Arial"/>
        </w:rPr>
        <w:t>“Processor” in respect of the other Party who is “Controller”;</w:t>
      </w:r>
    </w:p>
    <w:p w14:paraId="40B3A874" w14:textId="77777777" w:rsidR="00182BCC" w:rsidRPr="00C66EBA" w:rsidRDefault="00182BCC" w:rsidP="00182BCC">
      <w:pPr>
        <w:pStyle w:val="NELevel3"/>
        <w:ind w:left="1287"/>
        <w:rPr>
          <w:rFonts w:ascii="Arial" w:hAnsi="Arial"/>
        </w:rPr>
      </w:pPr>
      <w:r w:rsidRPr="00C66EBA">
        <w:rPr>
          <w:rFonts w:ascii="Arial" w:hAnsi="Arial"/>
        </w:rPr>
        <w:t xml:space="preserve">“Joint Controller” with the other Party; </w:t>
      </w:r>
    </w:p>
    <w:p w14:paraId="47522FD3" w14:textId="77777777" w:rsidR="00182BCC" w:rsidRPr="00C66EBA" w:rsidRDefault="00182BCC" w:rsidP="00182BCC">
      <w:pPr>
        <w:pStyle w:val="NELevel3"/>
        <w:ind w:left="1287"/>
        <w:rPr>
          <w:rFonts w:ascii="Arial" w:hAnsi="Arial"/>
        </w:rPr>
      </w:pPr>
      <w:r w:rsidRPr="00C66EBA">
        <w:rPr>
          <w:rFonts w:ascii="Arial" w:hAnsi="Arial"/>
        </w:rPr>
        <w:t>“Independent Controller” of the Personal Data where the other Party is also “Controller”,</w:t>
      </w:r>
    </w:p>
    <w:p w14:paraId="370188A5" w14:textId="77777777" w:rsidR="00182BCC" w:rsidRPr="00C66EBA" w:rsidRDefault="00182BCC" w:rsidP="00182BCC">
      <w:pPr>
        <w:pStyle w:val="NELevel2"/>
        <w:numPr>
          <w:ilvl w:val="0"/>
          <w:numId w:val="0"/>
        </w:numPr>
        <w:ind w:left="567"/>
        <w:rPr>
          <w:rFonts w:ascii="Arial" w:hAnsi="Arial"/>
        </w:rPr>
      </w:pPr>
      <w:r w:rsidRPr="00C66EBA">
        <w:rPr>
          <w:rFonts w:ascii="Arial" w:hAnsi="Arial"/>
        </w:rPr>
        <w:t xml:space="preserve">in respect of certain Personal Data under a Contract and shall specify in Annex 1 </w:t>
      </w:r>
      <w:r w:rsidRPr="00C66EBA">
        <w:rPr>
          <w:rFonts w:ascii="Arial" w:hAnsi="Arial"/>
          <w:i/>
        </w:rPr>
        <w:t>(Processing Personal Data)</w:t>
      </w:r>
      <w:r w:rsidRPr="00C66EBA">
        <w:rPr>
          <w:rFonts w:ascii="Arial" w:hAnsi="Arial"/>
        </w:rPr>
        <w:t xml:space="preserve"> which scenario they think shall apply in each situation. </w:t>
      </w:r>
    </w:p>
    <w:p w14:paraId="50E3F75C" w14:textId="77777777" w:rsidR="00182BCC" w:rsidRPr="00C66EBA" w:rsidRDefault="00182BCC" w:rsidP="00182BCC">
      <w:pPr>
        <w:pStyle w:val="NELevel1"/>
        <w:rPr>
          <w:rFonts w:ascii="Arial" w:hAnsi="Arial" w:cs="Arial"/>
        </w:rPr>
      </w:pPr>
      <w:r w:rsidRPr="00C66EBA">
        <w:rPr>
          <w:rFonts w:ascii="Arial" w:hAnsi="Arial" w:cs="Arial"/>
        </w:rPr>
        <w:t xml:space="preserve">Where one Party is Controller and the other Party its Processor </w:t>
      </w:r>
    </w:p>
    <w:p w14:paraId="549560F5" w14:textId="77777777" w:rsidR="00182BCC" w:rsidRPr="00C66EBA" w:rsidRDefault="00182BCC" w:rsidP="00182BCC">
      <w:pPr>
        <w:pStyle w:val="NELevel2"/>
        <w:rPr>
          <w:rFonts w:ascii="Arial" w:hAnsi="Arial"/>
        </w:rPr>
      </w:pPr>
      <w:r w:rsidRPr="00C66EBA">
        <w:rPr>
          <w:rFonts w:ascii="Arial" w:hAnsi="Arial"/>
        </w:rPr>
        <w:t xml:space="preserve">Where a Party is a Processor, the only Processing that it is authorised to do is listed in Annex 1 </w:t>
      </w:r>
      <w:r w:rsidRPr="00C66EBA">
        <w:rPr>
          <w:rFonts w:ascii="Arial" w:hAnsi="Arial"/>
          <w:i/>
        </w:rPr>
        <w:t>(Processing Personal Data</w:t>
      </w:r>
      <w:r w:rsidRPr="00C66EBA">
        <w:rPr>
          <w:rFonts w:ascii="Arial" w:hAnsi="Arial"/>
        </w:rPr>
        <w:t xml:space="preserve">) by the Controller. </w:t>
      </w:r>
    </w:p>
    <w:p w14:paraId="01B57D5C" w14:textId="77777777" w:rsidR="00182BCC" w:rsidRPr="00C66EBA" w:rsidRDefault="00182BCC" w:rsidP="00182BCC">
      <w:pPr>
        <w:pStyle w:val="NELevel2"/>
        <w:rPr>
          <w:rFonts w:ascii="Arial" w:hAnsi="Arial"/>
        </w:rPr>
      </w:pPr>
      <w:r w:rsidRPr="00C66EBA">
        <w:rPr>
          <w:rFonts w:ascii="Arial" w:hAnsi="Arial"/>
        </w:rPr>
        <w:t>The Processor shall notify the Controller immediately if it considers that any of the Controller’s instructions infringe the Data Protection Legislation.</w:t>
      </w:r>
    </w:p>
    <w:p w14:paraId="2A96EA8B" w14:textId="77777777" w:rsidR="00182BCC" w:rsidRPr="00C66EBA" w:rsidRDefault="00182BCC" w:rsidP="00182BCC">
      <w:pPr>
        <w:pStyle w:val="NELevel2"/>
        <w:rPr>
          <w:rFonts w:ascii="Arial" w:hAnsi="Arial"/>
        </w:rPr>
      </w:pPr>
      <w:r w:rsidRPr="00C66EBA">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7AB0B235" w14:textId="77777777" w:rsidR="00182BCC" w:rsidRPr="00C66EBA" w:rsidRDefault="00182BCC" w:rsidP="00182BCC">
      <w:pPr>
        <w:pStyle w:val="NELevel3"/>
        <w:ind w:left="1287"/>
        <w:rPr>
          <w:rFonts w:ascii="Arial" w:hAnsi="Arial"/>
        </w:rPr>
      </w:pPr>
      <w:r w:rsidRPr="00C66EBA">
        <w:rPr>
          <w:rFonts w:ascii="Arial" w:hAnsi="Arial"/>
        </w:rPr>
        <w:t>a systematic description of the envisaged Processing and the purpose of the Processing;</w:t>
      </w:r>
    </w:p>
    <w:p w14:paraId="67B198AF" w14:textId="77777777" w:rsidR="00182BCC" w:rsidRPr="00C66EBA" w:rsidRDefault="00182BCC" w:rsidP="00182BCC">
      <w:pPr>
        <w:pStyle w:val="NELevel3"/>
        <w:ind w:left="1287"/>
        <w:rPr>
          <w:rFonts w:ascii="Arial" w:hAnsi="Arial"/>
        </w:rPr>
      </w:pPr>
      <w:r w:rsidRPr="00C66EBA">
        <w:rPr>
          <w:rFonts w:ascii="Arial" w:hAnsi="Arial"/>
        </w:rPr>
        <w:t>an assessment of the necessity and proportionality of the Processing in relation to the Deliverables;</w:t>
      </w:r>
    </w:p>
    <w:p w14:paraId="233B4E1D" w14:textId="77777777" w:rsidR="00182BCC" w:rsidRPr="00C66EBA" w:rsidRDefault="00182BCC" w:rsidP="00182BCC">
      <w:pPr>
        <w:pStyle w:val="NELevel3"/>
        <w:ind w:left="1287"/>
        <w:rPr>
          <w:rFonts w:ascii="Arial" w:hAnsi="Arial"/>
        </w:rPr>
      </w:pPr>
      <w:r w:rsidRPr="00C66EBA">
        <w:rPr>
          <w:rFonts w:ascii="Arial" w:hAnsi="Arial"/>
        </w:rPr>
        <w:t>an assessment of the risks to the rights and freedoms of Data Subjects; and</w:t>
      </w:r>
    </w:p>
    <w:p w14:paraId="35306E86" w14:textId="77777777" w:rsidR="00182BCC" w:rsidRPr="00C66EBA" w:rsidRDefault="00182BCC" w:rsidP="00182BCC">
      <w:pPr>
        <w:pStyle w:val="NELevel3"/>
        <w:ind w:left="1287"/>
        <w:rPr>
          <w:rFonts w:ascii="Arial" w:hAnsi="Arial"/>
        </w:rPr>
      </w:pPr>
      <w:r w:rsidRPr="00C66EBA">
        <w:rPr>
          <w:rFonts w:ascii="Arial" w:hAnsi="Arial"/>
        </w:rPr>
        <w:t>the measures envisaged to address the risks, including safeguards, security measures and mechanisms to ensure the protection of Personal Data.</w:t>
      </w:r>
    </w:p>
    <w:p w14:paraId="1E0CE92B" w14:textId="77777777" w:rsidR="00182BCC" w:rsidRPr="00C66EBA" w:rsidRDefault="00182BCC" w:rsidP="00182BCC">
      <w:pPr>
        <w:pStyle w:val="NELevel2"/>
        <w:rPr>
          <w:rFonts w:ascii="Arial" w:hAnsi="Arial"/>
        </w:rPr>
      </w:pPr>
      <w:bookmarkStart w:id="29" w:name="bookmark=id.gjdgxs"/>
      <w:bookmarkEnd w:id="29"/>
      <w:r w:rsidRPr="00C66EBA">
        <w:rPr>
          <w:rFonts w:ascii="Arial" w:hAnsi="Arial"/>
        </w:rPr>
        <w:lastRenderedPageBreak/>
        <w:t>The Processor shall, in relation to any Personal Data Processed in connection with its obligations under the Contract:</w:t>
      </w:r>
    </w:p>
    <w:p w14:paraId="7059CBF8" w14:textId="77777777" w:rsidR="00182BCC" w:rsidRPr="00C66EBA" w:rsidRDefault="00182BCC" w:rsidP="00182BCC">
      <w:pPr>
        <w:pStyle w:val="NELevel3"/>
        <w:ind w:left="1287"/>
        <w:rPr>
          <w:rFonts w:ascii="Arial" w:hAnsi="Arial"/>
        </w:rPr>
      </w:pPr>
      <w:bookmarkStart w:id="30" w:name="bookmark=id.30j0zll"/>
      <w:bookmarkEnd w:id="30"/>
      <w:r w:rsidRPr="00C66EBA">
        <w:rPr>
          <w:rFonts w:ascii="Arial" w:hAnsi="Arial"/>
        </w:rPr>
        <w:t xml:space="preserve">Process that Personal Data only in accordance with Annex 1 </w:t>
      </w:r>
      <w:r w:rsidRPr="00C66EBA">
        <w:rPr>
          <w:rFonts w:ascii="Arial" w:hAnsi="Arial"/>
          <w:i/>
        </w:rPr>
        <w:t>(Processing Personal Data</w:t>
      </w:r>
      <w:r w:rsidRPr="00C66EBA">
        <w:rPr>
          <w:rFonts w:ascii="Arial" w:hAnsi="Arial"/>
        </w:rPr>
        <w:t>), unless the Processor is required to do otherwise by Law. If it is so required the Processor shall notify the Controller before Processing the Personal Data unless prohibited by Law;</w:t>
      </w:r>
    </w:p>
    <w:p w14:paraId="3FF2CF85" w14:textId="77777777" w:rsidR="00182BCC" w:rsidRPr="00C66EBA" w:rsidRDefault="00182BCC" w:rsidP="00182BCC">
      <w:pPr>
        <w:pStyle w:val="NELevel3"/>
        <w:ind w:left="1287"/>
        <w:rPr>
          <w:rFonts w:ascii="Arial" w:hAnsi="Arial"/>
        </w:rPr>
      </w:pPr>
      <w:bookmarkStart w:id="31" w:name="bookmark=id.1fob9te"/>
      <w:bookmarkEnd w:id="31"/>
      <w:r w:rsidRPr="00C66EBA">
        <w:rPr>
          <w:rFonts w:ascii="Arial" w:hAnsi="Arial"/>
        </w:rPr>
        <w:t>ensure that it has in place Protective Measures, including in the case of the Supplier the measures set out in Clause 14.3 of the Core Terms</w:t>
      </w:r>
      <w:r w:rsidRPr="00C66EBA">
        <w:rPr>
          <w:rFonts w:ascii="Arial" w:hAnsi="Arial"/>
          <w:i/>
        </w:rPr>
        <w:t>,</w:t>
      </w:r>
      <w:r w:rsidRPr="00C66EBA">
        <w:rPr>
          <w:rFonts w:ascii="Arial" w:hAnsi="Arial"/>
        </w:rPr>
        <w:t xml:space="preserve"> which the Controller may reasonably reject (but failure to reject shall not amount to approval by the Controller of the adequacy of the Protective Measures) having taken account of the:</w:t>
      </w:r>
    </w:p>
    <w:p w14:paraId="611006D8"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nature of the data to be protected;</w:t>
      </w:r>
      <w:bookmarkStart w:id="32" w:name="bookmark=id.3znysh7"/>
      <w:bookmarkEnd w:id="32"/>
    </w:p>
    <w:p w14:paraId="3EE36B07"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harm that might result from a Personal Data Breach;</w:t>
      </w:r>
    </w:p>
    <w:p w14:paraId="358DCE39"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state of technological development; and</w:t>
      </w:r>
    </w:p>
    <w:p w14:paraId="1C2D4304"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 xml:space="preserve">cost of implementing any measures; </w:t>
      </w:r>
    </w:p>
    <w:p w14:paraId="0F70AFEC" w14:textId="77777777" w:rsidR="00182BCC" w:rsidRPr="00C66EBA" w:rsidRDefault="00182BCC" w:rsidP="00182BCC">
      <w:pPr>
        <w:pStyle w:val="NELevel3"/>
        <w:ind w:left="1287"/>
        <w:rPr>
          <w:rFonts w:ascii="Arial" w:hAnsi="Arial"/>
        </w:rPr>
      </w:pPr>
      <w:bookmarkStart w:id="33" w:name="bookmark=id.2et92p0"/>
      <w:bookmarkEnd w:id="33"/>
      <w:r w:rsidRPr="00C66EBA">
        <w:rPr>
          <w:rFonts w:ascii="Arial" w:hAnsi="Arial"/>
        </w:rPr>
        <w:t>ensure that:</w:t>
      </w:r>
    </w:p>
    <w:p w14:paraId="71199E70"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the Processor Personnel do not Process Personal Data except in accordance with the Contract (and in particular Annex 1</w:t>
      </w:r>
      <w:r w:rsidRPr="00C66EBA">
        <w:rPr>
          <w:rFonts w:ascii="Arial" w:hAnsi="Arial"/>
          <w:i/>
        </w:rPr>
        <w:t xml:space="preserve"> (Processing Personal Data</w:t>
      </w:r>
      <w:r w:rsidRPr="00C66EBA">
        <w:rPr>
          <w:rFonts w:ascii="Arial" w:hAnsi="Arial"/>
        </w:rPr>
        <w:t>));</w:t>
      </w:r>
    </w:p>
    <w:p w14:paraId="7EE0273E"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it takes all reasonable steps to ensure the reliability and integrity of any Processor Personnel who have access to the Personal Data and ensure that they:</w:t>
      </w:r>
    </w:p>
    <w:p w14:paraId="784E7FC3"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are aware of and comply with the Processor’s duties under this Joint Schedule 11, Clauses 14 (</w:t>
      </w:r>
      <w:r w:rsidRPr="00C66EBA">
        <w:rPr>
          <w:rFonts w:ascii="Arial" w:hAnsi="Arial"/>
          <w:i/>
        </w:rPr>
        <w:t>Data protection</w:t>
      </w:r>
      <w:r w:rsidRPr="00C66EBA">
        <w:rPr>
          <w:rFonts w:ascii="Arial" w:hAnsi="Arial"/>
        </w:rPr>
        <w:t>), 15 (</w:t>
      </w:r>
      <w:r w:rsidRPr="00C66EBA">
        <w:rPr>
          <w:rFonts w:ascii="Arial" w:hAnsi="Arial"/>
          <w:i/>
        </w:rPr>
        <w:t>What you must keep confidential</w:t>
      </w:r>
      <w:r w:rsidRPr="00C66EBA">
        <w:rPr>
          <w:rFonts w:ascii="Arial" w:hAnsi="Arial"/>
        </w:rPr>
        <w:t>) and 16 (</w:t>
      </w:r>
      <w:r w:rsidRPr="00C66EBA">
        <w:rPr>
          <w:rFonts w:ascii="Arial" w:hAnsi="Arial"/>
          <w:i/>
        </w:rPr>
        <w:t>When you can share information</w:t>
      </w:r>
      <w:r w:rsidRPr="00C66EBA">
        <w:rPr>
          <w:rFonts w:ascii="Arial" w:hAnsi="Arial"/>
        </w:rPr>
        <w:t>) of the Core Terms;</w:t>
      </w:r>
    </w:p>
    <w:p w14:paraId="768860FC"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are subject to appropriate confidentiality undertakings with the Processor or any Subprocessor;</w:t>
      </w:r>
    </w:p>
    <w:p w14:paraId="68FD9B35"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are informed of the confidential nature of the Personal Data and do not publish, disclose or divulge any of the Personal Data to any third party unless directed in writing to do so by the Controller or as otherwise permitted by the Contract; and</w:t>
      </w:r>
    </w:p>
    <w:p w14:paraId="64381D3D" w14:textId="77777777" w:rsidR="00182BCC" w:rsidRPr="00C66EBA" w:rsidRDefault="00182BCC" w:rsidP="004E379D">
      <w:pPr>
        <w:pStyle w:val="NELevel3"/>
        <w:numPr>
          <w:ilvl w:val="3"/>
          <w:numId w:val="6"/>
        </w:numPr>
        <w:ind w:left="1531" w:hanging="360"/>
        <w:rPr>
          <w:rFonts w:ascii="Arial" w:hAnsi="Arial"/>
        </w:rPr>
      </w:pPr>
      <w:r w:rsidRPr="00C66EBA">
        <w:rPr>
          <w:rFonts w:ascii="Arial" w:hAnsi="Arial"/>
        </w:rPr>
        <w:t xml:space="preserve">have undergone adequate training in the use, care, protection and handling of Personal Data; </w:t>
      </w:r>
    </w:p>
    <w:p w14:paraId="57C696F5" w14:textId="77777777" w:rsidR="00182BCC" w:rsidRPr="00C66EBA" w:rsidRDefault="00182BCC" w:rsidP="00182BCC">
      <w:pPr>
        <w:pStyle w:val="NELevel3"/>
        <w:ind w:left="1287"/>
        <w:rPr>
          <w:rFonts w:ascii="Arial" w:hAnsi="Arial"/>
        </w:rPr>
      </w:pPr>
      <w:bookmarkStart w:id="34" w:name="bookmark=id.tyjcwt"/>
      <w:bookmarkEnd w:id="34"/>
      <w:r w:rsidRPr="00C66EBA">
        <w:rPr>
          <w:rFonts w:ascii="Arial" w:hAnsi="Arial"/>
        </w:rPr>
        <w:t>not transfer Personal Data outside of the UK or EU unless the prior written consent of the Controller has been obtained and the following conditions are fulfilled:</w:t>
      </w:r>
    </w:p>
    <w:p w14:paraId="789A211F" w14:textId="77777777" w:rsidR="00182BCC" w:rsidRPr="00C66EBA" w:rsidRDefault="00182BCC" w:rsidP="004E379D">
      <w:pPr>
        <w:pStyle w:val="NELevel3"/>
        <w:numPr>
          <w:ilvl w:val="3"/>
          <w:numId w:val="6"/>
        </w:numPr>
        <w:ind w:left="1531" w:hanging="360"/>
        <w:rPr>
          <w:rFonts w:ascii="Arial" w:hAnsi="Arial"/>
        </w:rPr>
      </w:pPr>
      <w:bookmarkStart w:id="35" w:name="bookmark=id.3dy6vkm"/>
      <w:bookmarkEnd w:id="35"/>
      <w:r w:rsidRPr="00C66EBA">
        <w:rPr>
          <w:rFonts w:ascii="Arial" w:hAnsi="Arial"/>
        </w:rPr>
        <w:t>the Controller or the Processor has provided appropriate safeguards in relation to the transfer (whether in accordance with UK GDPR Article 46 or LED Article 37) as determined by the Controller;</w:t>
      </w:r>
    </w:p>
    <w:p w14:paraId="4BF5A696" w14:textId="77777777" w:rsidR="00182BCC" w:rsidRPr="00C66EBA" w:rsidRDefault="00182BCC" w:rsidP="004E379D">
      <w:pPr>
        <w:pStyle w:val="NELevel3"/>
        <w:numPr>
          <w:ilvl w:val="3"/>
          <w:numId w:val="6"/>
        </w:numPr>
        <w:ind w:left="1531" w:hanging="360"/>
        <w:rPr>
          <w:rFonts w:ascii="Arial" w:hAnsi="Arial"/>
        </w:rPr>
      </w:pPr>
      <w:bookmarkStart w:id="36" w:name="bookmark=id.1t3h5sf"/>
      <w:bookmarkEnd w:id="36"/>
      <w:r w:rsidRPr="00C66EBA">
        <w:rPr>
          <w:rFonts w:ascii="Arial" w:hAnsi="Arial"/>
        </w:rPr>
        <w:t>the Data Subject has enforceable rights and effective legal remedies;</w:t>
      </w:r>
    </w:p>
    <w:p w14:paraId="2A0499F1" w14:textId="77777777" w:rsidR="00182BCC" w:rsidRPr="00C66EBA" w:rsidRDefault="00182BCC" w:rsidP="004E379D">
      <w:pPr>
        <w:pStyle w:val="NELevel3"/>
        <w:numPr>
          <w:ilvl w:val="3"/>
          <w:numId w:val="6"/>
        </w:numPr>
        <w:ind w:left="1531" w:hanging="360"/>
        <w:rPr>
          <w:rFonts w:ascii="Arial" w:hAnsi="Arial"/>
        </w:rPr>
      </w:pPr>
      <w:bookmarkStart w:id="37" w:name="bookmark=id.4d34og8"/>
      <w:bookmarkEnd w:id="37"/>
      <w:r w:rsidRPr="00C66EBA">
        <w:rPr>
          <w:rFonts w:ascii="Arial" w:hAnsi="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D92770A" w14:textId="77777777" w:rsidR="00182BCC" w:rsidRPr="00C66EBA" w:rsidRDefault="00182BCC" w:rsidP="004E379D">
      <w:pPr>
        <w:pStyle w:val="NELevel3"/>
        <w:numPr>
          <w:ilvl w:val="3"/>
          <w:numId w:val="6"/>
        </w:numPr>
        <w:ind w:left="1531" w:hanging="360"/>
        <w:rPr>
          <w:rFonts w:ascii="Arial" w:hAnsi="Arial"/>
        </w:rPr>
      </w:pPr>
      <w:bookmarkStart w:id="38" w:name="bookmark=id.2s8eyo1"/>
      <w:bookmarkEnd w:id="38"/>
      <w:r w:rsidRPr="00C66EBA">
        <w:rPr>
          <w:rFonts w:ascii="Arial" w:hAnsi="Arial"/>
        </w:rPr>
        <w:lastRenderedPageBreak/>
        <w:t>the Processor complies with any reasonable instructions notified to it in advance by the Controller with respect to the Processing of the Personal Data; and</w:t>
      </w:r>
    </w:p>
    <w:p w14:paraId="46ED6EDC" w14:textId="77777777" w:rsidR="00182BCC" w:rsidRPr="00C66EBA" w:rsidRDefault="00182BCC" w:rsidP="00182BCC">
      <w:pPr>
        <w:pStyle w:val="NELevel3"/>
        <w:ind w:left="1287"/>
        <w:rPr>
          <w:rFonts w:ascii="Arial" w:hAnsi="Arial"/>
        </w:rPr>
      </w:pPr>
      <w:bookmarkStart w:id="39" w:name="bookmark=id.17dp8vu"/>
      <w:bookmarkEnd w:id="39"/>
      <w:r w:rsidRPr="00C66EBA">
        <w:rPr>
          <w:rFonts w:ascii="Arial" w:hAnsi="Arial"/>
        </w:rPr>
        <w:t>at the written direction of the Controller, delete or return Personal Data (and any copies of it) to the Controller on termination of the Contract unless the Processor is required by Law to retain the Personal Data.</w:t>
      </w:r>
    </w:p>
    <w:p w14:paraId="1DC2B88E" w14:textId="77777777" w:rsidR="00182BCC" w:rsidRPr="00C66EBA" w:rsidRDefault="00182BCC" w:rsidP="00182BCC">
      <w:pPr>
        <w:pStyle w:val="NELevel2"/>
        <w:rPr>
          <w:rFonts w:ascii="Arial" w:hAnsi="Arial"/>
        </w:rPr>
      </w:pPr>
      <w:bookmarkStart w:id="40" w:name="bookmark=id.3rdcrjn"/>
      <w:bookmarkStart w:id="41" w:name="_Ref132981396"/>
      <w:bookmarkEnd w:id="40"/>
      <w:r w:rsidRPr="00C66EBA">
        <w:rPr>
          <w:rFonts w:ascii="Arial" w:hAnsi="Arial"/>
        </w:rPr>
        <w:t xml:space="preserve">Subject to Clause </w:t>
      </w:r>
      <w:r>
        <w:rPr>
          <w:rFonts w:ascii="Arial" w:hAnsi="Arial"/>
        </w:rPr>
        <w:t>3.6</w:t>
      </w:r>
      <w:r w:rsidRPr="00C66EBA">
        <w:rPr>
          <w:rFonts w:ascii="Arial" w:hAnsi="Arial"/>
        </w:rPr>
        <w:t xml:space="preserve"> of this Joint Schedule 11, the Processor shall notify the Controller immediately if in relation to it Processing Personal Data under or in connection with the Contract it:</w:t>
      </w:r>
      <w:bookmarkEnd w:id="41"/>
    </w:p>
    <w:p w14:paraId="522ECFC4" w14:textId="77777777" w:rsidR="00182BCC" w:rsidRPr="00C66EBA" w:rsidRDefault="00182BCC" w:rsidP="00182BCC">
      <w:pPr>
        <w:pStyle w:val="NELevel3"/>
        <w:ind w:left="1287"/>
        <w:rPr>
          <w:rFonts w:ascii="Arial" w:hAnsi="Arial"/>
        </w:rPr>
      </w:pPr>
      <w:r w:rsidRPr="00C66EBA">
        <w:rPr>
          <w:rFonts w:ascii="Arial" w:hAnsi="Arial"/>
        </w:rPr>
        <w:t>receives a Data Subject Access Request (or purported Data Subject Access Request);</w:t>
      </w:r>
    </w:p>
    <w:p w14:paraId="68E5642C" w14:textId="77777777" w:rsidR="00182BCC" w:rsidRPr="00C66EBA" w:rsidRDefault="00182BCC" w:rsidP="00182BCC">
      <w:pPr>
        <w:pStyle w:val="NELevel3"/>
        <w:ind w:left="1287"/>
        <w:rPr>
          <w:rFonts w:ascii="Arial" w:hAnsi="Arial"/>
        </w:rPr>
      </w:pPr>
      <w:r w:rsidRPr="00C66EBA">
        <w:rPr>
          <w:rFonts w:ascii="Arial" w:hAnsi="Arial"/>
        </w:rPr>
        <w:t xml:space="preserve">receives a request to rectify, block or erase any Personal Data; </w:t>
      </w:r>
    </w:p>
    <w:p w14:paraId="4340E13F" w14:textId="77777777" w:rsidR="00182BCC" w:rsidRPr="00C66EBA" w:rsidRDefault="00182BCC" w:rsidP="00182BCC">
      <w:pPr>
        <w:pStyle w:val="NELevel3"/>
        <w:ind w:left="1287"/>
        <w:rPr>
          <w:rFonts w:ascii="Arial" w:hAnsi="Arial"/>
        </w:rPr>
      </w:pPr>
      <w:r w:rsidRPr="00C66EBA">
        <w:rPr>
          <w:rFonts w:ascii="Arial" w:hAnsi="Arial"/>
        </w:rPr>
        <w:t xml:space="preserve">receives any other request, complaint or communication relating to either Party's obligations under the Data Protection Legislation; </w:t>
      </w:r>
    </w:p>
    <w:p w14:paraId="2B0E11FE" w14:textId="77777777" w:rsidR="00182BCC" w:rsidRPr="00C66EBA" w:rsidRDefault="00182BCC" w:rsidP="00182BCC">
      <w:pPr>
        <w:pStyle w:val="NELevel3"/>
        <w:ind w:left="1287"/>
        <w:rPr>
          <w:rFonts w:ascii="Arial" w:hAnsi="Arial"/>
        </w:rPr>
      </w:pPr>
      <w:r w:rsidRPr="00C66EBA">
        <w:rPr>
          <w:rFonts w:ascii="Arial" w:hAnsi="Arial"/>
        </w:rPr>
        <w:t xml:space="preserve">receives any communication from the Information Commissioner or any other regulatory authority in connection with Personal Data Processed under the Contract; </w:t>
      </w:r>
    </w:p>
    <w:p w14:paraId="55D50A86" w14:textId="77777777" w:rsidR="00182BCC" w:rsidRPr="00C66EBA" w:rsidRDefault="00182BCC" w:rsidP="00182BCC">
      <w:pPr>
        <w:pStyle w:val="NELevel3"/>
        <w:ind w:left="1287"/>
        <w:rPr>
          <w:rFonts w:ascii="Arial" w:hAnsi="Arial"/>
        </w:rPr>
      </w:pPr>
      <w:r w:rsidRPr="00C66EBA">
        <w:rPr>
          <w:rFonts w:ascii="Arial" w:hAnsi="Arial"/>
        </w:rPr>
        <w:t>receives a request from any third Party for disclosure of Personal Data where compliance with such request is required or purported to be required by Law; or</w:t>
      </w:r>
    </w:p>
    <w:p w14:paraId="69019AEE" w14:textId="77777777" w:rsidR="00182BCC" w:rsidRPr="00C66EBA" w:rsidRDefault="00182BCC" w:rsidP="00182BCC">
      <w:pPr>
        <w:pStyle w:val="NELevel3"/>
        <w:ind w:left="1287"/>
        <w:rPr>
          <w:rFonts w:ascii="Arial" w:hAnsi="Arial"/>
        </w:rPr>
      </w:pPr>
      <w:r w:rsidRPr="00C66EBA">
        <w:rPr>
          <w:rFonts w:ascii="Arial" w:hAnsi="Arial"/>
        </w:rPr>
        <w:t>becomes aware of a Personal Data Breach.</w:t>
      </w:r>
    </w:p>
    <w:p w14:paraId="7DA19E02" w14:textId="77777777" w:rsidR="00182BCC" w:rsidRPr="00C66EBA" w:rsidRDefault="00182BCC" w:rsidP="00182BCC">
      <w:pPr>
        <w:pStyle w:val="NELevel2"/>
        <w:rPr>
          <w:rFonts w:ascii="Arial" w:hAnsi="Arial"/>
        </w:rPr>
      </w:pPr>
      <w:bookmarkStart w:id="42" w:name="_Ref132981387"/>
      <w:r w:rsidRPr="00C66EBA">
        <w:rPr>
          <w:rFonts w:ascii="Arial" w:hAnsi="Arial"/>
        </w:rPr>
        <w:t xml:space="preserve">The Processor’s obligation to notify under Clause </w:t>
      </w:r>
      <w:r>
        <w:rPr>
          <w:rFonts w:ascii="Arial" w:hAnsi="Arial"/>
        </w:rPr>
        <w:t>3.5</w:t>
      </w:r>
      <w:r w:rsidRPr="00C66EBA">
        <w:rPr>
          <w:rFonts w:ascii="Arial" w:hAnsi="Arial"/>
        </w:rPr>
        <w:t xml:space="preserve"> of this Joint Schedule 11 shall include the provision of further information to the Controller, as details become available.</w:t>
      </w:r>
      <w:bookmarkEnd w:id="42"/>
      <w:r w:rsidRPr="00C66EBA">
        <w:rPr>
          <w:rFonts w:ascii="Arial" w:hAnsi="Arial"/>
        </w:rPr>
        <w:t xml:space="preserve"> </w:t>
      </w:r>
    </w:p>
    <w:p w14:paraId="3C37B51A" w14:textId="77777777" w:rsidR="00182BCC" w:rsidRPr="00C66EBA" w:rsidRDefault="00182BCC" w:rsidP="00182BCC">
      <w:pPr>
        <w:pStyle w:val="NELevel2"/>
        <w:rPr>
          <w:rFonts w:ascii="Arial" w:hAnsi="Arial"/>
        </w:rPr>
      </w:pPr>
      <w:r w:rsidRPr="00C66EBA">
        <w:rPr>
          <w:rFonts w:ascii="Arial" w:hAnsi="Arial"/>
        </w:rPr>
        <w:t xml:space="preserve">Taking into account the nature of the Processing, the Processor shall provide the Controller with assistance in relation to either Party's obligations under Data Protection Legislation and any complaint, communication or request made under </w:t>
      </w:r>
      <w:r>
        <w:rPr>
          <w:rFonts w:ascii="Arial" w:hAnsi="Arial"/>
        </w:rPr>
        <w:t xml:space="preserve">Clause 3.5 </w:t>
      </w:r>
      <w:r w:rsidRPr="00C66EBA">
        <w:rPr>
          <w:rFonts w:ascii="Arial" w:hAnsi="Arial"/>
        </w:rPr>
        <w:t>of this Joint Schedule 11 (and insofar as possible within the timescales reasonably required by the Controller) including by immediately providing:</w:t>
      </w:r>
    </w:p>
    <w:p w14:paraId="402B8262" w14:textId="77777777" w:rsidR="00182BCC" w:rsidRPr="00C66EBA" w:rsidRDefault="00182BCC" w:rsidP="00182BCC">
      <w:pPr>
        <w:pStyle w:val="NELevel3"/>
        <w:ind w:left="1287"/>
        <w:rPr>
          <w:rFonts w:ascii="Arial" w:hAnsi="Arial"/>
        </w:rPr>
      </w:pPr>
      <w:r w:rsidRPr="00C66EBA">
        <w:rPr>
          <w:rFonts w:ascii="Arial" w:hAnsi="Arial"/>
        </w:rPr>
        <w:t>the Controller with full details and copies of the complaint, communication or request;</w:t>
      </w:r>
    </w:p>
    <w:p w14:paraId="6035BE92" w14:textId="77777777" w:rsidR="00182BCC" w:rsidRPr="00C66EBA" w:rsidRDefault="00182BCC" w:rsidP="00182BCC">
      <w:pPr>
        <w:pStyle w:val="NELevel3"/>
        <w:ind w:left="1287"/>
        <w:rPr>
          <w:rFonts w:ascii="Arial" w:hAnsi="Arial"/>
        </w:rPr>
      </w:pPr>
      <w:r w:rsidRPr="00C66EBA">
        <w:rPr>
          <w:rFonts w:ascii="Arial" w:hAnsi="Arial"/>
        </w:rPr>
        <w:t xml:space="preserve">such assistance as is reasonably requested by the Controller to enable it to comply with a Data Subject Access Request within the relevant timescales set out in the Data Protection Legislation; </w:t>
      </w:r>
    </w:p>
    <w:p w14:paraId="08DCC022" w14:textId="77777777" w:rsidR="00182BCC" w:rsidRPr="00C66EBA" w:rsidRDefault="00182BCC" w:rsidP="00182BCC">
      <w:pPr>
        <w:pStyle w:val="NELevel3"/>
        <w:ind w:left="1287"/>
        <w:rPr>
          <w:rFonts w:ascii="Arial" w:hAnsi="Arial"/>
        </w:rPr>
      </w:pPr>
      <w:r w:rsidRPr="00C66EBA">
        <w:rPr>
          <w:rFonts w:ascii="Arial" w:hAnsi="Arial"/>
        </w:rPr>
        <w:t xml:space="preserve">the Controller, at its request, with any Personal Data it holds in relation to a Data Subject; </w:t>
      </w:r>
    </w:p>
    <w:p w14:paraId="17C38AB5" w14:textId="77777777" w:rsidR="00182BCC" w:rsidRPr="00C66EBA" w:rsidRDefault="00182BCC" w:rsidP="00182BCC">
      <w:pPr>
        <w:pStyle w:val="NELevel3"/>
        <w:ind w:left="1287"/>
        <w:rPr>
          <w:rFonts w:ascii="Arial" w:hAnsi="Arial"/>
        </w:rPr>
      </w:pPr>
      <w:r w:rsidRPr="00C66EBA">
        <w:rPr>
          <w:rFonts w:ascii="Arial" w:hAnsi="Arial"/>
        </w:rPr>
        <w:t>assistance as requested by the Controller following any Personal Data Breach; and/or</w:t>
      </w:r>
    </w:p>
    <w:p w14:paraId="43ACF7A1" w14:textId="77777777" w:rsidR="00182BCC" w:rsidRPr="00C66EBA" w:rsidRDefault="00182BCC" w:rsidP="00182BCC">
      <w:pPr>
        <w:pStyle w:val="NELevel3"/>
        <w:ind w:left="1287"/>
        <w:rPr>
          <w:rFonts w:ascii="Arial" w:hAnsi="Arial"/>
        </w:rPr>
      </w:pPr>
      <w:r w:rsidRPr="00C66EBA">
        <w:rPr>
          <w:rFonts w:ascii="Arial" w:hAnsi="Arial"/>
        </w:rPr>
        <w:t>assistance as requested by the Controller with respect to any request from the Information Commissioner’s Office, or any consultation by the Controller with the Information Commissioner's Office.</w:t>
      </w:r>
    </w:p>
    <w:p w14:paraId="5DA4A5F7" w14:textId="77777777" w:rsidR="00182BCC" w:rsidRPr="00C66EBA" w:rsidRDefault="00182BCC" w:rsidP="00182BCC">
      <w:pPr>
        <w:pStyle w:val="NELevel2"/>
        <w:rPr>
          <w:rFonts w:ascii="Arial" w:hAnsi="Arial"/>
        </w:rPr>
      </w:pPr>
      <w:r w:rsidRPr="00C66EBA">
        <w:rPr>
          <w:rFonts w:ascii="Arial" w:hAnsi="Arial"/>
        </w:rPr>
        <w:lastRenderedPageBreak/>
        <w:t>The Processor shall maintain complete and accurate records and information to demonstrate its compliance with this Joint Schedule 11. This requirement does not apply where the Processor employs fewer than 250 staff, unless:</w:t>
      </w:r>
    </w:p>
    <w:p w14:paraId="107FE3B4" w14:textId="77777777" w:rsidR="00182BCC" w:rsidRPr="00C66EBA" w:rsidRDefault="00182BCC" w:rsidP="00182BCC">
      <w:pPr>
        <w:pStyle w:val="NELevel3"/>
        <w:ind w:left="1287"/>
        <w:rPr>
          <w:rFonts w:ascii="Arial" w:hAnsi="Arial"/>
        </w:rPr>
      </w:pPr>
      <w:r w:rsidRPr="00C66EBA">
        <w:rPr>
          <w:rFonts w:ascii="Arial" w:hAnsi="Arial"/>
        </w:rPr>
        <w:t>the Controller determines that the Processing is not occasional;</w:t>
      </w:r>
    </w:p>
    <w:p w14:paraId="154F243E" w14:textId="77777777" w:rsidR="00182BCC" w:rsidRPr="00C66EBA" w:rsidRDefault="00182BCC" w:rsidP="00182BCC">
      <w:pPr>
        <w:pStyle w:val="NELevel3"/>
        <w:ind w:left="1287"/>
        <w:rPr>
          <w:rFonts w:ascii="Arial" w:hAnsi="Arial"/>
        </w:rPr>
      </w:pPr>
      <w:bookmarkStart w:id="43" w:name="_heading=h.26in1rg"/>
      <w:bookmarkEnd w:id="43"/>
      <w:r w:rsidRPr="00C66EBA">
        <w:rPr>
          <w:rFonts w:ascii="Arial" w:hAnsi="Arial"/>
        </w:rPr>
        <w:t>the Controller determines the Processing includes special categories of data as referred to in Article 9(1) of the UK GDPR or Personal Data relating to criminal convictions and offences referred to in Article 10 of the UK GDPR; or</w:t>
      </w:r>
    </w:p>
    <w:p w14:paraId="182E2CAD" w14:textId="77777777" w:rsidR="00182BCC" w:rsidRPr="00C66EBA" w:rsidRDefault="00182BCC" w:rsidP="00182BCC">
      <w:pPr>
        <w:pStyle w:val="NELevel3"/>
        <w:ind w:left="1287"/>
        <w:rPr>
          <w:rFonts w:ascii="Arial" w:hAnsi="Arial"/>
        </w:rPr>
      </w:pPr>
      <w:r w:rsidRPr="00C66EBA">
        <w:rPr>
          <w:rFonts w:ascii="Arial" w:hAnsi="Arial"/>
        </w:rPr>
        <w:t>the Controller determines that the Processing is likely to result in a risk to the rights and freedoms of Data Subjects.</w:t>
      </w:r>
    </w:p>
    <w:p w14:paraId="3E74ADA2" w14:textId="77777777" w:rsidR="00182BCC" w:rsidRPr="00C66EBA" w:rsidRDefault="00182BCC" w:rsidP="00182BCC">
      <w:pPr>
        <w:pStyle w:val="NELevel2"/>
        <w:rPr>
          <w:rFonts w:ascii="Arial" w:hAnsi="Arial"/>
        </w:rPr>
      </w:pPr>
      <w:bookmarkStart w:id="44" w:name="bookmark=id.lnxbz9"/>
      <w:bookmarkEnd w:id="44"/>
      <w:r w:rsidRPr="00C66EBA">
        <w:rPr>
          <w:rFonts w:ascii="Arial" w:hAnsi="Arial"/>
        </w:rPr>
        <w:t>The Processor shall allow for audits of its Data Processing activity by the Controller or the Controller’s designated auditor.</w:t>
      </w:r>
    </w:p>
    <w:p w14:paraId="1D35EFF4" w14:textId="77777777" w:rsidR="00182BCC" w:rsidRPr="00C66EBA" w:rsidRDefault="00182BCC" w:rsidP="00182BCC">
      <w:pPr>
        <w:pStyle w:val="NELevel2"/>
        <w:rPr>
          <w:rFonts w:ascii="Arial" w:hAnsi="Arial"/>
        </w:rPr>
      </w:pPr>
      <w:r w:rsidRPr="00C66EBA">
        <w:rPr>
          <w:rFonts w:ascii="Arial" w:hAnsi="Arial"/>
        </w:rPr>
        <w:t xml:space="preserve">The Parties shall designate a Data Protection Officer if required by the Data Protection Legislation. </w:t>
      </w:r>
    </w:p>
    <w:p w14:paraId="39431DC9" w14:textId="77777777" w:rsidR="00182BCC" w:rsidRPr="00C66EBA" w:rsidRDefault="00182BCC" w:rsidP="00182BCC">
      <w:pPr>
        <w:pStyle w:val="NELevel2"/>
        <w:rPr>
          <w:rFonts w:ascii="Arial" w:hAnsi="Arial"/>
        </w:rPr>
      </w:pPr>
      <w:r w:rsidRPr="00C66EBA">
        <w:rPr>
          <w:rFonts w:ascii="Arial" w:hAnsi="Arial"/>
        </w:rPr>
        <w:t>Before allowing any Subprocessor to Process any Personal Data related to the Contract, the Processor must:</w:t>
      </w:r>
    </w:p>
    <w:p w14:paraId="5EDA800F" w14:textId="77777777" w:rsidR="00182BCC" w:rsidRPr="00C66EBA" w:rsidRDefault="00182BCC" w:rsidP="00182BCC">
      <w:pPr>
        <w:pStyle w:val="NELevel3"/>
        <w:ind w:left="1287"/>
        <w:rPr>
          <w:rFonts w:ascii="Arial" w:hAnsi="Arial"/>
        </w:rPr>
      </w:pPr>
      <w:r w:rsidRPr="00C66EBA">
        <w:rPr>
          <w:rFonts w:ascii="Arial" w:hAnsi="Arial"/>
        </w:rPr>
        <w:t>notify the Controller in writing of the intended Subprocessor and Processing;</w:t>
      </w:r>
    </w:p>
    <w:p w14:paraId="7F6FA9B2" w14:textId="77777777" w:rsidR="00182BCC" w:rsidRPr="00C66EBA" w:rsidRDefault="00182BCC" w:rsidP="00182BCC">
      <w:pPr>
        <w:pStyle w:val="NELevel3"/>
        <w:ind w:left="1287"/>
        <w:rPr>
          <w:rFonts w:ascii="Arial" w:hAnsi="Arial"/>
        </w:rPr>
      </w:pPr>
      <w:r w:rsidRPr="00C66EBA">
        <w:rPr>
          <w:rFonts w:ascii="Arial" w:hAnsi="Arial"/>
        </w:rPr>
        <w:t xml:space="preserve">obtain the written consent of the Controller; </w:t>
      </w:r>
    </w:p>
    <w:p w14:paraId="79CE013B" w14:textId="77777777" w:rsidR="00182BCC" w:rsidRPr="00C66EBA" w:rsidRDefault="00182BCC" w:rsidP="00182BCC">
      <w:pPr>
        <w:pStyle w:val="NELevel3"/>
        <w:ind w:left="1287"/>
        <w:rPr>
          <w:rFonts w:ascii="Arial" w:hAnsi="Arial"/>
        </w:rPr>
      </w:pPr>
      <w:r w:rsidRPr="00C66EBA">
        <w:rPr>
          <w:rFonts w:ascii="Arial" w:hAnsi="Arial"/>
        </w:rPr>
        <w:t>enter into a written agreement with the Subprocessor which give effect to the terms set out in this Joint Schedule 11 such that they apply to the Subprocessor; and</w:t>
      </w:r>
    </w:p>
    <w:p w14:paraId="6F12201A" w14:textId="77777777" w:rsidR="00182BCC" w:rsidRPr="00C66EBA" w:rsidRDefault="00182BCC" w:rsidP="00182BCC">
      <w:pPr>
        <w:pStyle w:val="NELevel3"/>
        <w:ind w:left="1287"/>
        <w:rPr>
          <w:rFonts w:ascii="Arial" w:hAnsi="Arial"/>
        </w:rPr>
      </w:pPr>
      <w:r w:rsidRPr="00C66EBA">
        <w:rPr>
          <w:rFonts w:ascii="Arial" w:hAnsi="Arial"/>
        </w:rPr>
        <w:t>provide the Controller with such information regarding the Subprocessor as the Controller may reasonably require.</w:t>
      </w:r>
    </w:p>
    <w:p w14:paraId="25668666" w14:textId="77777777" w:rsidR="00182BCC" w:rsidRPr="00C66EBA" w:rsidRDefault="00182BCC" w:rsidP="00182BCC">
      <w:pPr>
        <w:pStyle w:val="NELevel2"/>
        <w:rPr>
          <w:rFonts w:ascii="Arial" w:hAnsi="Arial"/>
        </w:rPr>
      </w:pPr>
      <w:r w:rsidRPr="00C66EBA">
        <w:rPr>
          <w:rFonts w:ascii="Arial" w:hAnsi="Arial"/>
        </w:rPr>
        <w:t>The Processor shall remain fully liable for all acts or omissions of any of its Subprocessors.</w:t>
      </w:r>
    </w:p>
    <w:p w14:paraId="693EC1C2" w14:textId="77777777" w:rsidR="00182BCC" w:rsidRPr="00C66EBA" w:rsidRDefault="00182BCC" w:rsidP="00182BCC">
      <w:pPr>
        <w:pStyle w:val="NELevel2"/>
        <w:rPr>
          <w:rFonts w:ascii="Arial" w:hAnsi="Arial"/>
        </w:rPr>
      </w:pPr>
      <w:bookmarkStart w:id="45" w:name="bookmark=id.35nkun2"/>
      <w:bookmarkEnd w:id="45"/>
      <w:r w:rsidRPr="00C66EBA">
        <w:rPr>
          <w:rFonts w:ascii="Arial" w:hAnsi="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279C0CFD" w14:textId="77777777" w:rsidR="00182BCC" w:rsidRPr="00C66EBA" w:rsidRDefault="00182BCC" w:rsidP="00182BCC">
      <w:pPr>
        <w:pStyle w:val="NELevel2"/>
        <w:rPr>
          <w:rFonts w:ascii="Arial" w:hAnsi="Arial"/>
        </w:rPr>
      </w:pPr>
      <w:r w:rsidRPr="00C66EBA">
        <w:rPr>
          <w:rFonts w:ascii="Arial" w:hAnsi="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28AB13C3" w14:textId="77777777" w:rsidR="00182BCC" w:rsidRPr="00C66EBA" w:rsidRDefault="00182BCC" w:rsidP="00182BCC">
      <w:pPr>
        <w:pStyle w:val="NELevel2"/>
        <w:numPr>
          <w:ilvl w:val="0"/>
          <w:numId w:val="0"/>
        </w:numPr>
        <w:rPr>
          <w:rFonts w:ascii="Arial" w:hAnsi="Arial"/>
        </w:rPr>
      </w:pPr>
    </w:p>
    <w:p w14:paraId="4621EF1D" w14:textId="77777777" w:rsidR="00182BCC" w:rsidRPr="00C66EBA" w:rsidRDefault="00182BCC" w:rsidP="00182BCC">
      <w:pPr>
        <w:jc w:val="both"/>
        <w:rPr>
          <w:b/>
          <w:bCs/>
          <w:lang w:bidi="en-US"/>
        </w:rPr>
      </w:pPr>
      <w:r w:rsidRPr="00C66EBA">
        <w:rPr>
          <w:b/>
          <w:bCs/>
          <w:lang w:bidi="en-US"/>
        </w:rPr>
        <w:br w:type="page"/>
      </w:r>
    </w:p>
    <w:p w14:paraId="1EDF0C1F" w14:textId="77777777" w:rsidR="00182BCC" w:rsidRPr="00C66EBA" w:rsidRDefault="00182BCC" w:rsidP="00182BCC">
      <w:pPr>
        <w:pStyle w:val="NENormalBold"/>
        <w:pageBreakBefore/>
        <w:rPr>
          <w:rFonts w:ascii="Arial" w:hAnsi="Arial"/>
        </w:rPr>
      </w:pPr>
      <w:r w:rsidRPr="00C66EBA">
        <w:rPr>
          <w:rFonts w:ascii="Arial" w:hAnsi="Arial"/>
        </w:rPr>
        <w:lastRenderedPageBreak/>
        <w:t>Annex 1 - Processing Personal Data</w:t>
      </w:r>
    </w:p>
    <w:p w14:paraId="6DE0B9E8" w14:textId="77777777" w:rsidR="00182BCC" w:rsidRPr="00C66EBA" w:rsidRDefault="00182BCC" w:rsidP="00182BCC">
      <w:pPr>
        <w:pStyle w:val="NENormal"/>
        <w:rPr>
          <w:rFonts w:ascii="Arial" w:hAnsi="Arial"/>
        </w:rPr>
      </w:pPr>
      <w:r w:rsidRPr="00C66EBA">
        <w:rPr>
          <w:rFonts w:ascii="Arial" w:hAnsi="Arial"/>
        </w:rPr>
        <w:t>This Annex shall be completed by the Controller, who may take account of the view of the Processors, however the final decision as to the content of this Annex shall be with the Relevant Authority at its absolute discretion.</w:t>
      </w:r>
    </w:p>
    <w:p w14:paraId="6148DF68" w14:textId="758EBBD7" w:rsidR="00182BCC" w:rsidRDefault="00182BCC" w:rsidP="00182BCC">
      <w:pPr>
        <w:pStyle w:val="NENormal"/>
        <w:rPr>
          <w:rFonts w:ascii="Arial" w:hAnsi="Arial"/>
        </w:rPr>
      </w:pPr>
      <w:r w:rsidRPr="00C66EBA">
        <w:rPr>
          <w:rFonts w:ascii="Arial" w:hAnsi="Arial"/>
        </w:rPr>
        <w:t>The contact details of the Relevant Authority’s Data Protection Officer are:</w:t>
      </w:r>
      <w:r>
        <w:rPr>
          <w:rFonts w:ascii="Arial" w:hAnsi="Arial"/>
        </w:rPr>
        <w:t xml:space="preserve"> </w:t>
      </w:r>
      <w:r w:rsidR="00E71A9C">
        <w:rPr>
          <w:rFonts w:ascii="Arial" w:hAnsi="Arial"/>
        </w:rPr>
        <w:t xml:space="preserve"> </w:t>
      </w:r>
      <w:r w:rsidR="00E71A9C">
        <w:rPr>
          <w:sz w:val="24"/>
          <w:szCs w:val="24"/>
          <w:shd w:val="clear" w:color="auto" w:fill="FFFFFF"/>
        </w:rPr>
        <w:t>&lt;redacted&gt;</w:t>
      </w:r>
    </w:p>
    <w:p w14:paraId="42D1C42F" w14:textId="77777777" w:rsidR="00E71A9C" w:rsidRDefault="00182BCC" w:rsidP="00182BCC">
      <w:pPr>
        <w:pStyle w:val="NENormal"/>
        <w:rPr>
          <w:sz w:val="24"/>
          <w:szCs w:val="24"/>
          <w:shd w:val="clear" w:color="auto" w:fill="FFFFFF"/>
        </w:rPr>
      </w:pPr>
      <w:r w:rsidRPr="00C66EBA">
        <w:rPr>
          <w:rFonts w:ascii="Arial" w:hAnsi="Arial"/>
        </w:rPr>
        <w:t>The contact details of the Supplier’s Data Protection Officer are</w:t>
      </w:r>
      <w:r>
        <w:rPr>
          <w:rFonts w:ascii="Arial" w:hAnsi="Arial"/>
        </w:rPr>
        <w:t xml:space="preserve">: </w:t>
      </w:r>
      <w:r w:rsidR="00E71A9C">
        <w:rPr>
          <w:sz w:val="24"/>
          <w:szCs w:val="24"/>
          <w:shd w:val="clear" w:color="auto" w:fill="FFFFFF"/>
        </w:rPr>
        <w:t>&lt;redacted&gt;</w:t>
      </w:r>
    </w:p>
    <w:p w14:paraId="401FE927" w14:textId="497C5B92" w:rsidR="00182BCC" w:rsidRPr="00C66EBA" w:rsidRDefault="00182BCC" w:rsidP="00182BCC">
      <w:pPr>
        <w:pStyle w:val="NENormal"/>
        <w:rPr>
          <w:rFonts w:ascii="Arial" w:hAnsi="Arial"/>
        </w:rPr>
      </w:pPr>
      <w:r w:rsidRPr="00C66EBA">
        <w:rPr>
          <w:rFonts w:ascii="Arial" w:hAnsi="Arial"/>
        </w:rPr>
        <w:t>The Processor shall comply with any further written instructions with respect to Processing by the Controller.</w:t>
      </w:r>
    </w:p>
    <w:p w14:paraId="23405E5A" w14:textId="77777777" w:rsidR="00182BCC" w:rsidRPr="00C66EBA" w:rsidRDefault="00182BCC" w:rsidP="00182BCC">
      <w:pPr>
        <w:pStyle w:val="NENormal"/>
        <w:rPr>
          <w:rFonts w:ascii="Arial" w:hAnsi="Arial"/>
        </w:rPr>
      </w:pPr>
      <w:r w:rsidRPr="00C66EBA">
        <w:rPr>
          <w:rFonts w:ascii="Arial" w:hAnsi="Arial"/>
        </w:rPr>
        <w:t>Any such further instructions shall be incorporated into this Annex.</w:t>
      </w: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182BCC" w:rsidRPr="00C66EBA" w14:paraId="5C453295" w14:textId="77777777" w:rsidTr="00F15D4C">
        <w:trPr>
          <w:trHeight w:val="7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77706CB9" w14:textId="77777777" w:rsidR="00182BCC" w:rsidRPr="00C66EBA" w:rsidRDefault="00182BCC" w:rsidP="00F15D4C">
            <w:pPr>
              <w:pStyle w:val="NENormal"/>
              <w:jc w:val="left"/>
              <w:rPr>
                <w:rFonts w:ascii="Arial" w:hAnsi="Arial"/>
                <w:b/>
                <w:bCs/>
              </w:rPr>
            </w:pPr>
            <w:r w:rsidRPr="00C66EBA">
              <w:rPr>
                <w:rFonts w:ascii="Arial" w:hAnsi="Arial"/>
                <w:b/>
                <w:bCs/>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F07E0BB" w14:textId="77777777" w:rsidR="00182BCC" w:rsidRPr="00C66EBA" w:rsidRDefault="00182BCC" w:rsidP="00F15D4C">
            <w:pPr>
              <w:pStyle w:val="NENormal"/>
              <w:rPr>
                <w:rFonts w:ascii="Arial" w:hAnsi="Arial"/>
                <w:b/>
                <w:bCs/>
              </w:rPr>
            </w:pPr>
            <w:r w:rsidRPr="00C66EBA">
              <w:rPr>
                <w:rFonts w:ascii="Arial" w:hAnsi="Arial"/>
                <w:b/>
                <w:bCs/>
              </w:rPr>
              <w:t>Details</w:t>
            </w:r>
          </w:p>
        </w:tc>
      </w:tr>
      <w:tr w:rsidR="00182BCC" w:rsidRPr="00C66EBA" w14:paraId="3E010766" w14:textId="77777777" w:rsidTr="00F15D4C">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B2775C" w14:textId="77777777" w:rsidR="00182BCC" w:rsidRPr="00C66EBA" w:rsidRDefault="00182BCC" w:rsidP="00F15D4C">
            <w:pPr>
              <w:pStyle w:val="NENormal"/>
              <w:jc w:val="left"/>
              <w:rPr>
                <w:rFonts w:ascii="Arial" w:hAnsi="Arial"/>
              </w:rPr>
            </w:pPr>
            <w:r w:rsidRPr="00C66EBA">
              <w:rPr>
                <w:rFonts w:ascii="Arial" w:hAnsi="Arial"/>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396E5C" w14:textId="77777777" w:rsidR="00182BCC" w:rsidRPr="00CE6BE3" w:rsidRDefault="00182BCC" w:rsidP="00182BCC">
            <w:pPr>
              <w:rPr>
                <w:rFonts w:ascii="Segoe UI" w:hAnsi="Segoe UI" w:cs="Segoe UI"/>
                <w:lang w:eastAsia="en-GB"/>
              </w:rPr>
            </w:pPr>
            <w:r>
              <w:rPr>
                <w:lang w:eastAsia="en-GB"/>
              </w:rPr>
              <w:t>N/A. It is not anticipated that the Supplier will be processing the Buyer’s Personal Data as part of the Programme.</w:t>
            </w:r>
          </w:p>
          <w:p w14:paraId="7C9367C6" w14:textId="77777777" w:rsidR="00182BCC" w:rsidRPr="00CE6BE3" w:rsidRDefault="00182BCC" w:rsidP="00F15D4C">
            <w:pPr>
              <w:pStyle w:val="NENormal"/>
              <w:rPr>
                <w:rFonts w:ascii="Arial" w:hAnsi="Arial"/>
              </w:rPr>
            </w:pPr>
          </w:p>
        </w:tc>
      </w:tr>
      <w:tr w:rsidR="00182BCC" w:rsidRPr="00C66EBA" w14:paraId="48F7DE93" w14:textId="77777777" w:rsidTr="00F15D4C">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85A042" w14:textId="77777777" w:rsidR="00182BCC" w:rsidRPr="00C66EBA" w:rsidRDefault="00182BCC" w:rsidP="00F15D4C">
            <w:pPr>
              <w:pStyle w:val="NENormal"/>
              <w:jc w:val="left"/>
              <w:rPr>
                <w:rFonts w:ascii="Arial" w:hAnsi="Arial"/>
              </w:rPr>
            </w:pPr>
            <w:r w:rsidRPr="00C66EBA">
              <w:rPr>
                <w:rFonts w:ascii="Arial" w:hAnsi="Arial"/>
              </w:rPr>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00DDD4" w14:textId="77777777" w:rsidR="00182BCC" w:rsidRPr="00CE6BE3" w:rsidRDefault="00182BCC" w:rsidP="00182BCC">
            <w:pPr>
              <w:rPr>
                <w:rFonts w:ascii="Segoe UI" w:hAnsi="Segoe UI" w:cs="Segoe UI"/>
                <w:lang w:eastAsia="en-GB"/>
              </w:rPr>
            </w:pPr>
            <w:r>
              <w:rPr>
                <w:lang w:eastAsia="en-GB"/>
              </w:rPr>
              <w:t>N/A. It is not anticipated that the Supplier will be processing the Buyer’s Personal Data as part of the Programme.</w:t>
            </w:r>
          </w:p>
          <w:p w14:paraId="4961D366" w14:textId="654CAFCB" w:rsidR="00182BCC" w:rsidRPr="00CE6BE3" w:rsidRDefault="00182BCC" w:rsidP="00F15D4C">
            <w:pPr>
              <w:pStyle w:val="NENormal"/>
              <w:rPr>
                <w:rFonts w:ascii="Arial" w:hAnsi="Arial"/>
              </w:rPr>
            </w:pPr>
          </w:p>
        </w:tc>
      </w:tr>
      <w:tr w:rsidR="00182BCC" w:rsidRPr="00C66EBA" w14:paraId="13FEB5A6" w14:textId="77777777" w:rsidTr="00F15D4C">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22842B" w14:textId="77777777" w:rsidR="00182BCC" w:rsidRPr="00C66EBA" w:rsidRDefault="00182BCC" w:rsidP="00F15D4C">
            <w:pPr>
              <w:pStyle w:val="NENormal"/>
              <w:jc w:val="left"/>
              <w:rPr>
                <w:rFonts w:ascii="Arial" w:hAnsi="Arial"/>
              </w:rPr>
            </w:pPr>
            <w:r w:rsidRPr="00C66EBA">
              <w:rPr>
                <w:rFonts w:ascii="Arial" w:hAnsi="Arial"/>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AAF44F" w14:textId="77777777" w:rsidR="00182BCC" w:rsidRPr="00CE6BE3" w:rsidRDefault="00182BCC" w:rsidP="00182BCC">
            <w:pPr>
              <w:rPr>
                <w:rFonts w:ascii="Segoe UI" w:hAnsi="Segoe UI" w:cs="Segoe UI"/>
                <w:lang w:eastAsia="en-GB"/>
              </w:rPr>
            </w:pPr>
            <w:r>
              <w:rPr>
                <w:lang w:eastAsia="en-GB"/>
              </w:rPr>
              <w:t>N/A. It is not anticipated that the Supplier will be processing the Buyer’s Personal Data as part of the Programme.</w:t>
            </w:r>
          </w:p>
          <w:p w14:paraId="59F7D6F7" w14:textId="11782833" w:rsidR="00182BCC" w:rsidRPr="00CE6BE3" w:rsidRDefault="00182BCC" w:rsidP="00F15D4C">
            <w:pPr>
              <w:pStyle w:val="NENormal"/>
              <w:rPr>
                <w:rFonts w:ascii="Arial" w:hAnsi="Arial"/>
              </w:rPr>
            </w:pPr>
          </w:p>
        </w:tc>
      </w:tr>
      <w:tr w:rsidR="00182BCC" w:rsidRPr="00C66EBA" w14:paraId="3B5EF069" w14:textId="77777777" w:rsidTr="00F15D4C">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8B54B5" w14:textId="77777777" w:rsidR="00182BCC" w:rsidRPr="00C66EBA" w:rsidRDefault="00182BCC" w:rsidP="00F15D4C">
            <w:pPr>
              <w:pStyle w:val="NENormal"/>
              <w:jc w:val="left"/>
              <w:rPr>
                <w:rFonts w:ascii="Arial" w:hAnsi="Arial"/>
              </w:rPr>
            </w:pPr>
            <w:r w:rsidRPr="00C66EBA">
              <w:rPr>
                <w:rFonts w:ascii="Arial" w:hAnsi="Arial"/>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782CE4" w14:textId="68062DA3" w:rsidR="00182BCC" w:rsidRPr="00182BCC" w:rsidRDefault="00182BCC" w:rsidP="00182BCC">
            <w:pPr>
              <w:rPr>
                <w:rFonts w:ascii="Segoe UI" w:hAnsi="Segoe UI" w:cs="Segoe UI"/>
                <w:lang w:eastAsia="en-GB"/>
              </w:rPr>
            </w:pPr>
            <w:r>
              <w:rPr>
                <w:lang w:eastAsia="en-GB"/>
              </w:rPr>
              <w:t>N/A. It is not anticipated that the Supplier will be processing the Buyer’s Personal Data as part of the Programme.</w:t>
            </w:r>
          </w:p>
        </w:tc>
      </w:tr>
      <w:tr w:rsidR="00182BCC" w:rsidRPr="00C66EBA" w14:paraId="7CCEDAF0" w14:textId="77777777" w:rsidTr="00F15D4C">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9ADDB" w14:textId="77777777" w:rsidR="00182BCC" w:rsidRPr="00C66EBA" w:rsidRDefault="00182BCC" w:rsidP="00F15D4C">
            <w:pPr>
              <w:pStyle w:val="NENormal"/>
              <w:jc w:val="left"/>
              <w:rPr>
                <w:rFonts w:ascii="Arial" w:hAnsi="Arial"/>
              </w:rPr>
            </w:pPr>
            <w:r w:rsidRPr="00C66EBA">
              <w:rPr>
                <w:rFonts w:ascii="Arial" w:hAnsi="Arial"/>
              </w:rPr>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0222C" w14:textId="77777777" w:rsidR="00182BCC" w:rsidRPr="00CE6BE3" w:rsidRDefault="00182BCC" w:rsidP="00182BCC">
            <w:pPr>
              <w:rPr>
                <w:rFonts w:ascii="Segoe UI" w:hAnsi="Segoe UI" w:cs="Segoe UI"/>
                <w:lang w:eastAsia="en-GB"/>
              </w:rPr>
            </w:pPr>
            <w:r>
              <w:rPr>
                <w:lang w:eastAsia="en-GB"/>
              </w:rPr>
              <w:t>N/A. It is not anticipated that the Supplier will be processing the Buyer’s Personal Data as part of the Programme.</w:t>
            </w:r>
          </w:p>
          <w:p w14:paraId="73CF8FDC" w14:textId="3E3AD167" w:rsidR="00182BCC" w:rsidRPr="00CE6BE3" w:rsidRDefault="00182BCC" w:rsidP="00F15D4C">
            <w:pPr>
              <w:pStyle w:val="NENormal"/>
              <w:rPr>
                <w:rFonts w:ascii="Arial" w:hAnsi="Arial"/>
              </w:rPr>
            </w:pPr>
          </w:p>
        </w:tc>
      </w:tr>
      <w:tr w:rsidR="00182BCC" w:rsidRPr="00C66EBA" w14:paraId="40FBD569" w14:textId="77777777" w:rsidTr="00F15D4C">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B2184F" w14:textId="77777777" w:rsidR="00182BCC" w:rsidRPr="00C66EBA" w:rsidRDefault="00182BCC" w:rsidP="00F15D4C">
            <w:pPr>
              <w:pStyle w:val="NENormal"/>
              <w:jc w:val="left"/>
              <w:rPr>
                <w:rFonts w:ascii="Arial" w:hAnsi="Arial"/>
              </w:rPr>
            </w:pPr>
            <w:r w:rsidRPr="00C66EBA">
              <w:rPr>
                <w:rFonts w:ascii="Arial" w:hAnsi="Arial"/>
              </w:rPr>
              <w:t>Plan for return and destruction of the data once the Processing is complete</w:t>
            </w:r>
          </w:p>
          <w:p w14:paraId="195B5090" w14:textId="77777777" w:rsidR="00182BCC" w:rsidRPr="00C66EBA" w:rsidRDefault="00182BCC" w:rsidP="00F15D4C">
            <w:pPr>
              <w:pStyle w:val="NENormal"/>
              <w:jc w:val="left"/>
              <w:rPr>
                <w:rFonts w:ascii="Arial" w:hAnsi="Arial"/>
              </w:rPr>
            </w:pPr>
            <w:r w:rsidRPr="00C66EBA">
              <w:rPr>
                <w:rFonts w:ascii="Arial" w:hAnsi="Arial"/>
              </w:rPr>
              <w:t xml:space="preserve">UNLESS requirement under Union or Member State law to </w:t>
            </w:r>
            <w:r w:rsidRPr="00C66EBA">
              <w:rPr>
                <w:rFonts w:ascii="Arial" w:hAnsi="Arial"/>
              </w:rPr>
              <w:lastRenderedPageBreak/>
              <w:t>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2E7130" w14:textId="52CCE77A" w:rsidR="00182BCC" w:rsidRPr="00CE6BE3" w:rsidRDefault="00182BCC" w:rsidP="00F15D4C">
            <w:pPr>
              <w:rPr>
                <w:rFonts w:ascii="Segoe UI" w:hAnsi="Segoe UI" w:cs="Segoe UI"/>
                <w:lang w:eastAsia="en-GB"/>
              </w:rPr>
            </w:pPr>
            <w:r>
              <w:rPr>
                <w:lang w:eastAsia="en-GB"/>
              </w:rPr>
              <w:lastRenderedPageBreak/>
              <w:t>N/A. It is not anticipated that the Supplier will be processing the Buyer’s Personal Data as part of the Programme.</w:t>
            </w:r>
          </w:p>
          <w:p w14:paraId="13B92637" w14:textId="77777777" w:rsidR="00182BCC" w:rsidRPr="00CE6BE3" w:rsidRDefault="00182BCC" w:rsidP="00F15D4C">
            <w:pPr>
              <w:pStyle w:val="NENormal"/>
              <w:rPr>
                <w:rFonts w:ascii="Arial" w:hAnsi="Arial"/>
              </w:rPr>
            </w:pPr>
          </w:p>
        </w:tc>
      </w:tr>
    </w:tbl>
    <w:p w14:paraId="1836F749" w14:textId="77777777" w:rsidR="00182BCC" w:rsidRPr="00C66EBA" w:rsidRDefault="00182BCC" w:rsidP="00182BCC">
      <w:pPr>
        <w:rPr>
          <w:b/>
          <w:sz w:val="24"/>
          <w:szCs w:val="24"/>
        </w:rPr>
      </w:pPr>
    </w:p>
    <w:p w14:paraId="0FB972B4" w14:textId="29463BC6" w:rsidR="00182BCC" w:rsidRDefault="00182BCC" w:rsidP="00182BCC">
      <w:pPr>
        <w:widowControl w:val="0"/>
        <w:suppressAutoHyphens w:val="0"/>
      </w:pPr>
    </w:p>
    <w:p w14:paraId="2E9190F3" w14:textId="58722C4B" w:rsidR="00182BCC" w:rsidRDefault="00182BCC">
      <w:pPr>
        <w:widowControl w:val="0"/>
        <w:suppressAutoHyphens w:val="0"/>
        <w:rPr>
          <w:rFonts w:eastAsia="Times New Roman"/>
          <w:b/>
          <w:bCs/>
          <w:color w:val="000000"/>
          <w:sz w:val="27"/>
          <w:szCs w:val="27"/>
          <w:lang w:eastAsia="zh-TW" w:bidi="ar-SA"/>
        </w:rPr>
      </w:pPr>
    </w:p>
    <w:p w14:paraId="6BE9DFA3" w14:textId="3BD88BE1" w:rsidR="00182BCC" w:rsidRPr="00C66EBA" w:rsidRDefault="00182BCC" w:rsidP="00182BCC">
      <w:pPr>
        <w:pStyle w:val="NEFrontPage"/>
        <w:rPr>
          <w:rFonts w:ascii="Arial" w:hAnsi="Arial"/>
        </w:rPr>
      </w:pPr>
      <w:r>
        <w:br w:type="page"/>
      </w:r>
      <w:r w:rsidRPr="00C66EBA">
        <w:rPr>
          <w:rFonts w:ascii="Arial" w:hAnsi="Arial"/>
        </w:rPr>
        <w:lastRenderedPageBreak/>
        <w:t>Call-Off Schedule 5 (Pricing Details)</w:t>
      </w:r>
    </w:p>
    <w:p w14:paraId="7B892EC6" w14:textId="77777777" w:rsidR="00182BCC" w:rsidRPr="00182BCC" w:rsidRDefault="00182BCC" w:rsidP="004E379D">
      <w:pPr>
        <w:pStyle w:val="NELevel1"/>
        <w:numPr>
          <w:ilvl w:val="0"/>
          <w:numId w:val="10"/>
        </w:numPr>
        <w:tabs>
          <w:tab w:val="num" w:pos="360"/>
        </w:tabs>
        <w:rPr>
          <w:rFonts w:ascii="Arial" w:hAnsi="Arial" w:cs="Arial"/>
        </w:rPr>
      </w:pPr>
      <w:r w:rsidRPr="00182BCC">
        <w:rPr>
          <w:rFonts w:ascii="Arial" w:hAnsi="Arial" w:cs="Arial"/>
        </w:rPr>
        <w:t>Charges and Expenses</w:t>
      </w:r>
    </w:p>
    <w:p w14:paraId="58D45D56" w14:textId="700E011D" w:rsidR="00182BCC" w:rsidRPr="00631898" w:rsidRDefault="00182BCC" w:rsidP="004E379D">
      <w:pPr>
        <w:pStyle w:val="NELevel2"/>
        <w:numPr>
          <w:ilvl w:val="1"/>
          <w:numId w:val="8"/>
        </w:numPr>
        <w:rPr>
          <w:rFonts w:ascii="Arial" w:hAnsi="Arial"/>
        </w:rPr>
      </w:pPr>
      <w:r w:rsidRPr="00631898">
        <w:rPr>
          <w:rFonts w:ascii="Arial" w:hAnsi="Arial"/>
        </w:rPr>
        <w:t>The Charges are</w:t>
      </w:r>
      <w:r w:rsidR="008E2F50">
        <w:rPr>
          <w:rFonts w:ascii="Arial" w:hAnsi="Arial"/>
        </w:rPr>
        <w:t xml:space="preserve"> </w:t>
      </w:r>
      <w:r w:rsidR="00E71A9C">
        <w:rPr>
          <w:sz w:val="24"/>
          <w:szCs w:val="24"/>
          <w:shd w:val="clear" w:color="auto" w:fill="FFFFFF"/>
        </w:rPr>
        <w:t xml:space="preserve">&lt;redacted&gt; </w:t>
      </w:r>
      <w:r w:rsidRPr="00631898">
        <w:rPr>
          <w:rFonts w:ascii="Arial" w:hAnsi="Arial"/>
        </w:rPr>
        <w:t xml:space="preserve">excluding VAT and including expenses (subject to any adjustment in accordance with this Call-Off Contract) and are based on the anticipated time required to achieve the </w:t>
      </w:r>
      <w:r>
        <w:rPr>
          <w:rFonts w:ascii="Arial" w:hAnsi="Arial"/>
        </w:rPr>
        <w:t>Programme</w:t>
      </w:r>
      <w:r w:rsidRPr="00631898">
        <w:rPr>
          <w:rFonts w:ascii="Arial" w:hAnsi="Arial"/>
        </w:rPr>
        <w:t xml:space="preserve"> Objectives.</w:t>
      </w:r>
    </w:p>
    <w:p w14:paraId="660D8C60" w14:textId="285C4057" w:rsidR="00182BCC" w:rsidRPr="00631898" w:rsidRDefault="00182BCC" w:rsidP="004E379D">
      <w:pPr>
        <w:pStyle w:val="NELevel2"/>
        <w:numPr>
          <w:ilvl w:val="1"/>
          <w:numId w:val="8"/>
        </w:numPr>
        <w:rPr>
          <w:rFonts w:ascii="Arial" w:hAnsi="Arial"/>
        </w:rPr>
      </w:pPr>
      <w:r w:rsidRPr="00631898">
        <w:rPr>
          <w:rFonts w:ascii="Arial" w:hAnsi="Arial"/>
        </w:rPr>
        <w:t>The Buyer will pay the Charges to the Supplier as set out in Paragraph 2 of this Call-Off Schedule 5 (Pricing</w:t>
      </w:r>
      <w:r w:rsidR="00894D84">
        <w:rPr>
          <w:rFonts w:ascii="Arial" w:hAnsi="Arial"/>
        </w:rPr>
        <w:t xml:space="preserve"> Details</w:t>
      </w:r>
      <w:r w:rsidRPr="00631898">
        <w:rPr>
          <w:rFonts w:ascii="Arial" w:hAnsi="Arial"/>
        </w:rPr>
        <w:t>).</w:t>
      </w:r>
    </w:p>
    <w:p w14:paraId="30CF1A70" w14:textId="77777777" w:rsidR="00182BCC" w:rsidRPr="00631898" w:rsidRDefault="00182BCC" w:rsidP="004E379D">
      <w:pPr>
        <w:pStyle w:val="NELevel1"/>
        <w:numPr>
          <w:ilvl w:val="0"/>
          <w:numId w:val="8"/>
        </w:numPr>
        <w:rPr>
          <w:rFonts w:ascii="Arial" w:hAnsi="Arial" w:cs="Arial"/>
        </w:rPr>
      </w:pPr>
      <w:r w:rsidRPr="00631898">
        <w:rPr>
          <w:rFonts w:ascii="Arial" w:hAnsi="Arial" w:cs="Arial"/>
        </w:rPr>
        <w:t>Invoicing</w:t>
      </w:r>
    </w:p>
    <w:p w14:paraId="1436132E" w14:textId="08242DBB" w:rsidR="00182BCC" w:rsidRPr="00631898" w:rsidRDefault="00182BCC" w:rsidP="004E379D">
      <w:pPr>
        <w:pStyle w:val="NELevel2"/>
        <w:numPr>
          <w:ilvl w:val="1"/>
          <w:numId w:val="8"/>
        </w:numPr>
        <w:rPr>
          <w:rFonts w:ascii="Arial" w:hAnsi="Arial"/>
        </w:rPr>
      </w:pPr>
      <w:r w:rsidRPr="00631898">
        <w:rPr>
          <w:rFonts w:ascii="Arial" w:hAnsi="Arial"/>
        </w:rPr>
        <w:t xml:space="preserve">All invoices will be addressed to </w:t>
      </w:r>
      <w:r>
        <w:rPr>
          <w:rFonts w:ascii="Arial" w:hAnsi="Arial"/>
        </w:rPr>
        <w:t>the Department for Education</w:t>
      </w:r>
      <w:r w:rsidRPr="00631898">
        <w:rPr>
          <w:rFonts w:ascii="Arial" w:hAnsi="Arial"/>
        </w:rPr>
        <w:t>.</w:t>
      </w:r>
    </w:p>
    <w:p w14:paraId="798A930A" w14:textId="77777777" w:rsidR="00182BCC" w:rsidRPr="00631898" w:rsidRDefault="00182BCC" w:rsidP="004E379D">
      <w:pPr>
        <w:pStyle w:val="NELevel2"/>
        <w:numPr>
          <w:ilvl w:val="1"/>
          <w:numId w:val="8"/>
        </w:numPr>
        <w:rPr>
          <w:rFonts w:ascii="Arial" w:hAnsi="Arial"/>
        </w:rPr>
      </w:pPr>
      <w:bookmarkStart w:id="46" w:name="_Hlk43464283"/>
      <w:r w:rsidRPr="00631898">
        <w:rPr>
          <w:rFonts w:ascii="Arial" w:hAnsi="Arial"/>
        </w:rPr>
        <w:t>Where the Buyer requires invoices to state a Purchase Order number, the Buyer will be responsible for ensuring this is issued to the Supplier in time to be included on the first invoice.</w:t>
      </w:r>
    </w:p>
    <w:bookmarkEnd w:id="46"/>
    <w:p w14:paraId="4A491095" w14:textId="77777777" w:rsidR="008E2F50" w:rsidRDefault="00182BCC" w:rsidP="004E379D">
      <w:pPr>
        <w:pStyle w:val="NELevel2"/>
        <w:numPr>
          <w:ilvl w:val="1"/>
          <w:numId w:val="8"/>
        </w:numPr>
        <w:rPr>
          <w:rFonts w:ascii="Arial" w:hAnsi="Arial"/>
        </w:rPr>
      </w:pPr>
      <w:r w:rsidRPr="00631898">
        <w:rPr>
          <w:rFonts w:ascii="Arial" w:hAnsi="Arial"/>
        </w:rPr>
        <w:t>The Charges will be invoiced in line with the fixed invoicing schedule below:</w:t>
      </w:r>
      <w:r w:rsidR="008E2F50">
        <w:rPr>
          <w:rFonts w:ascii="Arial" w:hAnsi="Arial"/>
        </w:rPr>
        <w:t xml:space="preserve"> </w:t>
      </w:r>
    </w:p>
    <w:p w14:paraId="5437E3D6" w14:textId="249D86CC" w:rsidR="00182BCC" w:rsidRPr="00631898" w:rsidRDefault="008E2F50" w:rsidP="008E2F50">
      <w:pPr>
        <w:pStyle w:val="NELevel2"/>
        <w:numPr>
          <w:ilvl w:val="0"/>
          <w:numId w:val="0"/>
        </w:numPr>
        <w:ind w:left="576"/>
        <w:rPr>
          <w:rFonts w:ascii="Arial" w:hAnsi="Arial"/>
        </w:rPr>
      </w:pPr>
      <w:r>
        <w:rPr>
          <w:rFonts w:ascii="Arial" w:hAnsi="Arial"/>
        </w:rPr>
        <w:t>&lt;redacted&gt;</w:t>
      </w:r>
    </w:p>
    <w:p w14:paraId="2FBE1F86" w14:textId="77777777" w:rsidR="00182BCC" w:rsidRPr="00C66EBA" w:rsidRDefault="00182BCC" w:rsidP="00182BCC">
      <w:pPr>
        <w:spacing w:after="120"/>
        <w:rPr>
          <w:bCs/>
        </w:rPr>
      </w:pPr>
    </w:p>
    <w:p w14:paraId="2BCC2D79" w14:textId="69CE796B" w:rsidR="00182BCC" w:rsidRPr="00631898" w:rsidRDefault="00182BCC" w:rsidP="004E379D">
      <w:pPr>
        <w:pStyle w:val="NELevel2"/>
        <w:numPr>
          <w:ilvl w:val="1"/>
          <w:numId w:val="8"/>
        </w:numPr>
        <w:rPr>
          <w:rFonts w:ascii="Arial" w:hAnsi="Arial"/>
        </w:rPr>
      </w:pPr>
      <w:r w:rsidRPr="00631898">
        <w:rPr>
          <w:rFonts w:ascii="Arial" w:hAnsi="Arial"/>
        </w:rPr>
        <w:t>The Charges will be paid in accordance with Clause 4 of the Core Terms. The Parties expressly agree that Clause 4.9 of the Core Terms shall not apply to this Call-Off Contract.</w:t>
      </w:r>
    </w:p>
    <w:p w14:paraId="52F953F9" w14:textId="111F43F7" w:rsidR="00182BCC" w:rsidRPr="00631898" w:rsidRDefault="00182BCC" w:rsidP="004E379D">
      <w:pPr>
        <w:pStyle w:val="NELevel2"/>
        <w:numPr>
          <w:ilvl w:val="1"/>
          <w:numId w:val="8"/>
        </w:numPr>
        <w:rPr>
          <w:rFonts w:ascii="Arial" w:hAnsi="Arial"/>
        </w:rPr>
      </w:pPr>
      <w:r w:rsidRPr="00631898">
        <w:rPr>
          <w:rFonts w:ascii="Arial" w:hAnsi="Arial"/>
        </w:rPr>
        <w:t xml:space="preserve">The Supplier reserves the right to charge the Buyer interest on invoices that are overdue at the rate of </w:t>
      </w:r>
      <w:r w:rsidR="00E71A9C">
        <w:rPr>
          <w:sz w:val="24"/>
          <w:szCs w:val="24"/>
          <w:shd w:val="clear" w:color="auto" w:fill="FFFFFF"/>
        </w:rPr>
        <w:t xml:space="preserve">&lt;redacted&gt; </w:t>
      </w:r>
      <w:r w:rsidRPr="00631898">
        <w:rPr>
          <w:rFonts w:ascii="Arial" w:hAnsi="Arial"/>
        </w:rPr>
        <w:t>per annum above the base rate of Barclays Bank Plc accruing from day to day from the date payment is due until payment is made in full.</w:t>
      </w:r>
    </w:p>
    <w:p w14:paraId="6539275B" w14:textId="77777777" w:rsidR="008E5D8B" w:rsidRDefault="008E5D8B">
      <w:pPr>
        <w:pStyle w:val="NormalWeb"/>
        <w:rPr>
          <w:rFonts w:ascii="Arial" w:hAnsi="Arial" w:cs="Arial"/>
          <w:color w:val="000000"/>
          <w:sz w:val="27"/>
          <w:szCs w:val="27"/>
        </w:rPr>
      </w:pPr>
    </w:p>
    <w:p w14:paraId="5CA7B72E" w14:textId="77777777" w:rsidR="008E5D8B" w:rsidRDefault="008E5D8B">
      <w:pPr>
        <w:pStyle w:val="NormalWeb"/>
        <w:rPr>
          <w:rFonts w:ascii="Arial" w:hAnsi="Arial" w:cs="Arial"/>
          <w:color w:val="000000"/>
          <w:sz w:val="27"/>
          <w:szCs w:val="27"/>
        </w:rPr>
      </w:pPr>
    </w:p>
    <w:p w14:paraId="4B6D5E68" w14:textId="77777777" w:rsidR="00182BCC" w:rsidRDefault="00182BCC" w:rsidP="00182BCC">
      <w:pPr>
        <w:pStyle w:val="NEFrontPage"/>
        <w:rPr>
          <w:rFonts w:ascii="Arial" w:hAnsi="Arial"/>
        </w:rPr>
      </w:pPr>
    </w:p>
    <w:p w14:paraId="6551535B" w14:textId="77777777" w:rsidR="00182BCC" w:rsidRDefault="00182BCC">
      <w:pPr>
        <w:widowControl w:val="0"/>
        <w:suppressAutoHyphens w:val="0"/>
        <w:rPr>
          <w:rFonts w:eastAsiaTheme="minorHAnsi"/>
          <w:b/>
          <w:caps/>
          <w:sz w:val="48"/>
          <w:lang w:eastAsia="en-US" w:bidi="ar-SA"/>
        </w:rPr>
      </w:pPr>
      <w:r>
        <w:br w:type="page"/>
      </w:r>
    </w:p>
    <w:p w14:paraId="4EEC8C48" w14:textId="6DE0D4D1" w:rsidR="00182BCC" w:rsidRDefault="00182BCC" w:rsidP="00182BCC">
      <w:pPr>
        <w:pStyle w:val="NEFrontPage"/>
        <w:rPr>
          <w:rFonts w:ascii="Arial" w:hAnsi="Arial"/>
        </w:rPr>
      </w:pPr>
      <w:r w:rsidRPr="00C709CC">
        <w:rPr>
          <w:rFonts w:ascii="Arial" w:hAnsi="Arial"/>
        </w:rPr>
        <w:lastRenderedPageBreak/>
        <w:t>Call-Off Schedule 20 (Call-Off Specification)</w:t>
      </w:r>
    </w:p>
    <w:p w14:paraId="6B18C7C5" w14:textId="78B02638" w:rsidR="00182BCC" w:rsidRPr="00182BCC" w:rsidRDefault="00182BCC" w:rsidP="004E379D">
      <w:pPr>
        <w:pStyle w:val="NELevel1"/>
        <w:numPr>
          <w:ilvl w:val="0"/>
          <w:numId w:val="11"/>
        </w:numPr>
        <w:rPr>
          <w:rFonts w:ascii="Arial" w:hAnsi="Arial" w:cs="Arial"/>
        </w:rPr>
      </w:pPr>
      <w:bookmarkStart w:id="47" w:name="_Ref161746005"/>
      <w:r w:rsidRPr="00182BCC">
        <w:rPr>
          <w:rFonts w:ascii="Arial" w:hAnsi="Arial" w:cs="Arial"/>
        </w:rPr>
        <w:t>Programme Background and Objectives</w:t>
      </w:r>
      <w:bookmarkEnd w:id="47"/>
      <w:r w:rsidRPr="00182BCC">
        <w:rPr>
          <w:rFonts w:ascii="Arial" w:hAnsi="Arial" w:cs="Arial"/>
        </w:rPr>
        <w:t xml:space="preserve"> </w:t>
      </w:r>
    </w:p>
    <w:p w14:paraId="1EC92038" w14:textId="60D3759D" w:rsidR="00182BCC" w:rsidRPr="00182BCC" w:rsidRDefault="00182BCC" w:rsidP="00182BCC">
      <w:pPr>
        <w:pStyle w:val="NELevel2"/>
        <w:rPr>
          <w:rFonts w:ascii="Arial" w:hAnsi="Arial"/>
        </w:rPr>
      </w:pPr>
      <w:r w:rsidRPr="00182BCC">
        <w:rPr>
          <w:rFonts w:ascii="Arial" w:hAnsi="Arial"/>
        </w:rPr>
        <w:t xml:space="preserve">The Buyer is undertaking the Capital Directorate Change Programme, which assesses how the Buyer’s Capital Directorate is currently operating and will develop options to optimise its structure, processes and culture (the </w:t>
      </w:r>
      <w:r w:rsidRPr="00182BCC">
        <w:rPr>
          <w:rFonts w:ascii="Arial" w:hAnsi="Arial"/>
          <w:b/>
          <w:bCs/>
        </w:rPr>
        <w:t>CDCP</w:t>
      </w:r>
      <w:r w:rsidRPr="00182BCC">
        <w:rPr>
          <w:rFonts w:ascii="Arial" w:hAnsi="Arial"/>
        </w:rPr>
        <w:t>). This will include establishing a Common Data Environment (</w:t>
      </w:r>
      <w:r w:rsidRPr="00182BCC">
        <w:rPr>
          <w:rFonts w:ascii="Arial" w:hAnsi="Arial"/>
          <w:b/>
          <w:bCs/>
        </w:rPr>
        <w:t>CDE</w:t>
      </w:r>
      <w:r w:rsidRPr="00182BCC">
        <w:rPr>
          <w:rFonts w:ascii="Arial" w:hAnsi="Arial"/>
        </w:rPr>
        <w:t>) to support the Capital Directorate’s wider operating model, realise efficiencies, improve data management and utilise advanced analytics/AI.</w:t>
      </w:r>
    </w:p>
    <w:p w14:paraId="133C4C9E" w14:textId="0A2022AA" w:rsidR="00182BCC" w:rsidRPr="00182BCC" w:rsidRDefault="00182BCC" w:rsidP="1A188605">
      <w:pPr>
        <w:pStyle w:val="NELevel2"/>
        <w:numPr>
          <w:ilvl w:val="0"/>
          <w:numId w:val="0"/>
        </w:numPr>
        <w:rPr>
          <w:rFonts w:ascii="Arial" w:hAnsi="Arial"/>
        </w:rPr>
      </w:pPr>
      <w:r w:rsidRPr="00182BCC">
        <w:rPr>
          <w:rFonts w:ascii="Arial" w:hAnsi="Arial"/>
        </w:rPr>
        <w:t>In connection with CDCP, the Buyer requires support from a consultancy provider to:</w:t>
      </w:r>
    </w:p>
    <w:p w14:paraId="6A396302" w14:textId="1117EF44" w:rsidR="00182BCC" w:rsidRPr="00182BCC" w:rsidRDefault="00182BCC" w:rsidP="005D2AEC">
      <w:pPr>
        <w:pStyle w:val="NELevel3"/>
        <w:ind w:left="1287"/>
        <w:rPr>
          <w:rFonts w:ascii="Arial" w:hAnsi="Arial"/>
        </w:rPr>
      </w:pPr>
      <w:r w:rsidRPr="00182BCC">
        <w:rPr>
          <w:rFonts w:ascii="Arial" w:hAnsi="Arial"/>
        </w:rPr>
        <w:t>develop a presentation on the case for change to be presented to the Capital Directorate’s Senior Leadership Team</w:t>
      </w:r>
      <w:r w:rsidR="004A651C">
        <w:rPr>
          <w:rFonts w:ascii="Arial" w:hAnsi="Arial"/>
        </w:rPr>
        <w:t xml:space="preserve"> and at a Capital Directorate Away-Day</w:t>
      </w:r>
      <w:r w:rsidRPr="00182BCC">
        <w:rPr>
          <w:rFonts w:ascii="Arial" w:hAnsi="Arial"/>
        </w:rPr>
        <w:t xml:space="preserve">, and relevant communications for wider distribution within the Capital Directorate and the Buyer’s organisation; </w:t>
      </w:r>
    </w:p>
    <w:p w14:paraId="66DFB96F" w14:textId="07EB3830" w:rsidR="00182BCC" w:rsidRPr="00182BCC" w:rsidRDefault="00182BCC" w:rsidP="005D2AEC">
      <w:pPr>
        <w:pStyle w:val="NELevel3"/>
        <w:ind w:left="1287"/>
        <w:rPr>
          <w:rFonts w:ascii="Arial" w:hAnsi="Arial"/>
        </w:rPr>
      </w:pPr>
      <w:r w:rsidRPr="00182BCC">
        <w:rPr>
          <w:rFonts w:ascii="Arial" w:hAnsi="Arial"/>
        </w:rPr>
        <w:t xml:space="preserve">produce </w:t>
      </w:r>
      <w:r w:rsidR="004A651C">
        <w:rPr>
          <w:rFonts w:ascii="Arial" w:hAnsi="Arial"/>
        </w:rPr>
        <w:t>an operating model and CDE</w:t>
      </w:r>
      <w:r w:rsidRPr="00182BCC">
        <w:rPr>
          <w:rFonts w:ascii="Arial" w:hAnsi="Arial"/>
        </w:rPr>
        <w:t xml:space="preserve"> options appraisal to be presented to the Buyer’s Strategic Data Board, with recommended next steps;</w:t>
      </w:r>
      <w:r w:rsidR="004A651C">
        <w:rPr>
          <w:rFonts w:ascii="Arial" w:hAnsi="Arial"/>
        </w:rPr>
        <w:t xml:space="preserve"> and</w:t>
      </w:r>
    </w:p>
    <w:p w14:paraId="72C84F0B" w14:textId="47F712D2" w:rsidR="00182BCC" w:rsidRPr="00182BCC" w:rsidRDefault="00182BCC" w:rsidP="005D2AEC">
      <w:pPr>
        <w:pStyle w:val="NELevel3"/>
        <w:ind w:left="1287"/>
        <w:rPr>
          <w:rFonts w:ascii="Arial" w:hAnsi="Arial"/>
        </w:rPr>
      </w:pPr>
      <w:r w:rsidRPr="00182BCC">
        <w:rPr>
          <w:rFonts w:ascii="Arial" w:hAnsi="Arial"/>
        </w:rPr>
        <w:t>develop a draft operating model and road map for implementation to be presented at the Buyer’s Strategic Data Board</w:t>
      </w:r>
      <w:r w:rsidR="00E1526A">
        <w:rPr>
          <w:rFonts w:ascii="Arial" w:hAnsi="Arial"/>
        </w:rPr>
        <w:t>.</w:t>
      </w:r>
    </w:p>
    <w:p w14:paraId="40C8DCB7" w14:textId="42417C70" w:rsidR="00182BCC" w:rsidRPr="00182BCC" w:rsidRDefault="00182BCC" w:rsidP="00182BCC">
      <w:pPr>
        <w:pStyle w:val="NELevel2"/>
        <w:numPr>
          <w:ilvl w:val="0"/>
          <w:numId w:val="0"/>
        </w:numPr>
        <w:ind w:left="567"/>
        <w:rPr>
          <w:rFonts w:ascii="Arial" w:hAnsi="Arial"/>
        </w:rPr>
      </w:pPr>
      <w:r w:rsidRPr="00182BCC">
        <w:rPr>
          <w:rFonts w:ascii="Arial" w:hAnsi="Arial"/>
        </w:rPr>
        <w:t xml:space="preserve">(the </w:t>
      </w:r>
      <w:r w:rsidRPr="00182BCC">
        <w:rPr>
          <w:rFonts w:ascii="Arial" w:hAnsi="Arial"/>
          <w:b/>
          <w:bCs/>
        </w:rPr>
        <w:t>CDCP Requirements</w:t>
      </w:r>
      <w:r w:rsidRPr="00182BCC">
        <w:rPr>
          <w:rFonts w:ascii="Arial" w:hAnsi="Arial"/>
        </w:rPr>
        <w:t>).</w:t>
      </w:r>
    </w:p>
    <w:p w14:paraId="0BEC1E2D" w14:textId="3D3005E0" w:rsidR="00182BCC" w:rsidRPr="00182BCC" w:rsidRDefault="00182BCC" w:rsidP="00182BCC">
      <w:pPr>
        <w:pStyle w:val="NELevel2"/>
        <w:rPr>
          <w:rFonts w:ascii="Arial" w:hAnsi="Arial"/>
        </w:rPr>
      </w:pPr>
      <w:r w:rsidRPr="00182BCC">
        <w:rPr>
          <w:rFonts w:ascii="Arial" w:hAnsi="Arial"/>
        </w:rPr>
        <w:t xml:space="preserve">Following a competitive tender exercise, the Buyer has appointed the Supplier to support the delivery of the CDCP Requirements (the </w:t>
      </w:r>
      <w:r w:rsidRPr="00182BCC">
        <w:rPr>
          <w:rFonts w:ascii="Arial" w:hAnsi="Arial"/>
          <w:b/>
          <w:bCs/>
        </w:rPr>
        <w:t>Programme</w:t>
      </w:r>
      <w:r w:rsidRPr="00182BCC">
        <w:rPr>
          <w:rFonts w:ascii="Arial" w:hAnsi="Arial"/>
        </w:rPr>
        <w:t>).</w:t>
      </w:r>
    </w:p>
    <w:p w14:paraId="2F133879" w14:textId="3946899E" w:rsidR="00182BCC" w:rsidRPr="00916AF0" w:rsidRDefault="00182BCC" w:rsidP="00916AF0">
      <w:pPr>
        <w:pStyle w:val="NELevel2"/>
        <w:rPr>
          <w:rFonts w:ascii="Arial" w:hAnsi="Arial"/>
        </w:rPr>
      </w:pPr>
      <w:r w:rsidRPr="00916AF0">
        <w:rPr>
          <w:rFonts w:ascii="Arial" w:hAnsi="Arial"/>
        </w:rPr>
        <w:t>The Programme will involve the following activities:</w:t>
      </w:r>
    </w:p>
    <w:p w14:paraId="76EFAC77" w14:textId="77777777" w:rsidR="00716359" w:rsidRDefault="003E53D9" w:rsidP="005D2AEC">
      <w:pPr>
        <w:pStyle w:val="NELevel3"/>
        <w:ind w:left="1287"/>
        <w:rPr>
          <w:rFonts w:ascii="Arial" w:hAnsi="Arial"/>
        </w:rPr>
      </w:pPr>
      <w:r w:rsidRPr="00A353EB">
        <w:rPr>
          <w:rFonts w:ascii="Arial" w:hAnsi="Arial"/>
          <w:u w:val="single"/>
        </w:rPr>
        <w:t>Building the case for change</w:t>
      </w:r>
      <w:r w:rsidR="00CD7C90">
        <w:rPr>
          <w:rFonts w:ascii="Arial" w:hAnsi="Arial"/>
        </w:rPr>
        <w:t>:</w:t>
      </w:r>
    </w:p>
    <w:p w14:paraId="1A79753A" w14:textId="29CB2950" w:rsidR="003E53D9" w:rsidRPr="00A353EB" w:rsidRDefault="00C448F2" w:rsidP="0099644E">
      <w:pPr>
        <w:pStyle w:val="NELevel6"/>
        <w:rPr>
          <w:rFonts w:ascii="Arial" w:hAnsi="Arial"/>
        </w:rPr>
      </w:pPr>
      <w:r w:rsidRPr="00A353EB">
        <w:rPr>
          <w:rFonts w:ascii="Arial" w:hAnsi="Arial"/>
        </w:rPr>
        <w:t>understanding</w:t>
      </w:r>
      <w:r w:rsidR="00E0750C" w:rsidRPr="0099644E">
        <w:rPr>
          <w:rFonts w:ascii="Arial" w:hAnsi="Arial"/>
        </w:rPr>
        <w:t>,</w:t>
      </w:r>
      <w:r w:rsidR="004C77F9" w:rsidRPr="0099644E">
        <w:rPr>
          <w:rFonts w:ascii="Arial" w:hAnsi="Arial"/>
        </w:rPr>
        <w:t xml:space="preserve"> </w:t>
      </w:r>
      <w:r w:rsidR="00E0750C" w:rsidRPr="0099644E">
        <w:rPr>
          <w:rFonts w:ascii="Arial" w:hAnsi="Arial"/>
        </w:rPr>
        <w:t>through structured interviews,</w:t>
      </w:r>
      <w:r w:rsidR="004C77F9" w:rsidRPr="00A353EB">
        <w:rPr>
          <w:rFonts w:ascii="Arial" w:hAnsi="Arial"/>
        </w:rPr>
        <w:t xml:space="preserve"> the Buyer’s objectives and their relative priority, key interfaces (Local Authorities, schools and suppliers) and the variables that </w:t>
      </w:r>
      <w:r w:rsidRPr="00A353EB">
        <w:rPr>
          <w:rFonts w:ascii="Arial" w:hAnsi="Arial"/>
        </w:rPr>
        <w:t xml:space="preserve">the Buyer will need to be </w:t>
      </w:r>
      <w:r w:rsidRPr="0099644E">
        <w:rPr>
          <w:rFonts w:ascii="Arial" w:hAnsi="Arial"/>
        </w:rPr>
        <w:t>respons</w:t>
      </w:r>
      <w:r w:rsidR="00E96B79" w:rsidRPr="0099644E">
        <w:rPr>
          <w:rFonts w:ascii="Arial" w:hAnsi="Arial"/>
        </w:rPr>
        <w:t>iv</w:t>
      </w:r>
      <w:r w:rsidRPr="0099644E">
        <w:rPr>
          <w:rFonts w:ascii="Arial" w:hAnsi="Arial"/>
        </w:rPr>
        <w:t>e</w:t>
      </w:r>
      <w:r w:rsidRPr="00A353EB">
        <w:rPr>
          <w:rFonts w:ascii="Arial" w:hAnsi="Arial"/>
        </w:rPr>
        <w:t xml:space="preserve"> to across the wider change environment. This will define the ‘future state’, the CDE’s purpose and the key design principles;</w:t>
      </w:r>
      <w:r w:rsidR="00E22EA4" w:rsidRPr="0099644E">
        <w:rPr>
          <w:rFonts w:ascii="Arial" w:hAnsi="Arial"/>
        </w:rPr>
        <w:t xml:space="preserve"> and</w:t>
      </w:r>
    </w:p>
    <w:p w14:paraId="47EB0516" w14:textId="2D8D9C18" w:rsidR="00991624" w:rsidRPr="00A9089A" w:rsidRDefault="0073197F" w:rsidP="00716359">
      <w:pPr>
        <w:pStyle w:val="NELevel6"/>
        <w:rPr>
          <w:rFonts w:ascii="Arial" w:hAnsi="Arial"/>
        </w:rPr>
      </w:pPr>
      <w:r w:rsidRPr="0099644E">
        <w:rPr>
          <w:rFonts w:ascii="Arial" w:hAnsi="Arial"/>
        </w:rPr>
        <w:t>understanding the Buyer’s data mapping to inform CDE options</w:t>
      </w:r>
      <w:r w:rsidR="0071522B" w:rsidRPr="0099644E">
        <w:rPr>
          <w:rFonts w:ascii="Arial" w:hAnsi="Arial"/>
        </w:rPr>
        <w:t>. The Supplier will quantify differences between current performance and future objectives, prioritising significant gaps</w:t>
      </w:r>
      <w:r w:rsidR="00991624" w:rsidRPr="0099644E">
        <w:rPr>
          <w:rFonts w:ascii="Arial" w:hAnsi="Arial"/>
        </w:rPr>
        <w:t>. This will form the basis of the “case for change” and a baseline to measure benefits against.</w:t>
      </w:r>
    </w:p>
    <w:p w14:paraId="6DE6805F" w14:textId="6C53DBFA" w:rsidR="00F15E88" w:rsidRPr="00A353EB" w:rsidRDefault="00C448F2" w:rsidP="005D2AEC">
      <w:pPr>
        <w:pStyle w:val="NELevel3"/>
        <w:ind w:left="1287"/>
        <w:rPr>
          <w:rFonts w:ascii="Arial" w:hAnsi="Arial"/>
        </w:rPr>
      </w:pPr>
      <w:r w:rsidRPr="00A353EB">
        <w:rPr>
          <w:rFonts w:ascii="Arial" w:hAnsi="Arial"/>
          <w:u w:val="single"/>
        </w:rPr>
        <w:t>Designing future state</w:t>
      </w:r>
      <w:r w:rsidRPr="00A353EB">
        <w:rPr>
          <w:rFonts w:ascii="Arial" w:hAnsi="Arial"/>
        </w:rPr>
        <w:t xml:space="preserve"> </w:t>
      </w:r>
      <w:r w:rsidR="00866D58" w:rsidRPr="00A353EB">
        <w:rPr>
          <w:rFonts w:ascii="Arial" w:hAnsi="Arial"/>
        </w:rPr>
        <w:t>–</w:t>
      </w:r>
      <w:r w:rsidRPr="00A353EB">
        <w:rPr>
          <w:rFonts w:ascii="Arial" w:hAnsi="Arial"/>
        </w:rPr>
        <w:t xml:space="preserve"> </w:t>
      </w:r>
      <w:r w:rsidR="00866D58" w:rsidRPr="00A353EB">
        <w:rPr>
          <w:rFonts w:ascii="Arial" w:hAnsi="Arial"/>
        </w:rPr>
        <w:t>designing the new operating model and CDE top-down and bottom-up, ensuring the performance benefits can be understood</w:t>
      </w:r>
      <w:r w:rsidR="00F15E88" w:rsidRPr="00A353EB">
        <w:rPr>
          <w:rFonts w:ascii="Arial" w:hAnsi="Arial"/>
        </w:rPr>
        <w:t>.</w:t>
      </w:r>
    </w:p>
    <w:p w14:paraId="2040E558" w14:textId="21BF2EE0" w:rsidR="00F15E88" w:rsidRPr="00A353EB" w:rsidRDefault="00F15E88" w:rsidP="00F15E88">
      <w:pPr>
        <w:pStyle w:val="NELevel3"/>
        <w:numPr>
          <w:ilvl w:val="0"/>
          <w:numId w:val="0"/>
        </w:numPr>
        <w:ind w:left="1418"/>
        <w:rPr>
          <w:rFonts w:ascii="Arial" w:hAnsi="Arial"/>
        </w:rPr>
      </w:pPr>
      <w:r w:rsidRPr="00A353EB">
        <w:rPr>
          <w:rFonts w:ascii="Arial" w:hAnsi="Arial"/>
        </w:rPr>
        <w:t>Top-down activities will include:</w:t>
      </w:r>
    </w:p>
    <w:p w14:paraId="52C2E539" w14:textId="06C143CD" w:rsidR="00F15E88" w:rsidRPr="00A353EB" w:rsidRDefault="00CC5C96" w:rsidP="00F15E88">
      <w:pPr>
        <w:pStyle w:val="NELevel6"/>
        <w:rPr>
          <w:rFonts w:ascii="Arial" w:hAnsi="Arial"/>
        </w:rPr>
      </w:pPr>
      <w:r>
        <w:rPr>
          <w:rFonts w:ascii="Arial" w:hAnsi="Arial"/>
        </w:rPr>
        <w:t>m</w:t>
      </w:r>
      <w:r w:rsidR="00F15E88" w:rsidRPr="00A353EB">
        <w:rPr>
          <w:rFonts w:ascii="Arial" w:hAnsi="Arial"/>
        </w:rPr>
        <w:t>apping</w:t>
      </w:r>
      <w:r w:rsidR="009E27F6" w:rsidRPr="00A353EB">
        <w:rPr>
          <w:rFonts w:ascii="Arial" w:hAnsi="Arial"/>
        </w:rPr>
        <w:t xml:space="preserve"> the capabilities required, where these can be delivered by the CDE, AI or wider technology or need particular skills;</w:t>
      </w:r>
    </w:p>
    <w:p w14:paraId="1A8F4DCF" w14:textId="666F460A" w:rsidR="009E27F6" w:rsidRPr="00A353EB" w:rsidRDefault="00CC5C96" w:rsidP="00F15E88">
      <w:pPr>
        <w:pStyle w:val="NELevel6"/>
        <w:rPr>
          <w:rFonts w:ascii="Arial" w:hAnsi="Arial"/>
        </w:rPr>
      </w:pPr>
      <w:r>
        <w:rPr>
          <w:rFonts w:ascii="Arial" w:hAnsi="Arial"/>
        </w:rPr>
        <w:t>d</w:t>
      </w:r>
      <w:r w:rsidR="009E27F6" w:rsidRPr="00A353EB">
        <w:rPr>
          <w:rFonts w:ascii="Arial" w:hAnsi="Arial"/>
        </w:rPr>
        <w:t>eveloping options for team structures;</w:t>
      </w:r>
    </w:p>
    <w:p w14:paraId="528D2903" w14:textId="630C6B49" w:rsidR="009E27F6" w:rsidRPr="00A353EB" w:rsidRDefault="00CC5C96" w:rsidP="00F15E88">
      <w:pPr>
        <w:pStyle w:val="NELevel6"/>
        <w:rPr>
          <w:rFonts w:ascii="Arial" w:hAnsi="Arial"/>
        </w:rPr>
      </w:pPr>
      <w:r>
        <w:rPr>
          <w:rFonts w:ascii="Arial" w:hAnsi="Arial"/>
        </w:rPr>
        <w:lastRenderedPageBreak/>
        <w:t>d</w:t>
      </w:r>
      <w:r w:rsidR="009E27F6" w:rsidRPr="00A353EB">
        <w:rPr>
          <w:rFonts w:ascii="Arial" w:hAnsi="Arial"/>
        </w:rPr>
        <w:t>eveloping evaluation criteria and user personas for the CDE against which to test options.</w:t>
      </w:r>
    </w:p>
    <w:p w14:paraId="396C1BF9" w14:textId="7666BD64" w:rsidR="009E27F6" w:rsidRPr="00A353EB" w:rsidRDefault="009E27F6" w:rsidP="009E27F6">
      <w:pPr>
        <w:pStyle w:val="NELevel3"/>
        <w:numPr>
          <w:ilvl w:val="0"/>
          <w:numId w:val="0"/>
        </w:numPr>
        <w:ind w:left="1418"/>
        <w:rPr>
          <w:rFonts w:ascii="Arial" w:hAnsi="Arial"/>
        </w:rPr>
      </w:pPr>
      <w:r w:rsidRPr="00A353EB">
        <w:rPr>
          <w:rFonts w:ascii="Arial" w:hAnsi="Arial"/>
        </w:rPr>
        <w:t>Bottom-up activities will include:</w:t>
      </w:r>
    </w:p>
    <w:p w14:paraId="77A0A700" w14:textId="41710976" w:rsidR="009E27F6" w:rsidRPr="00A353EB" w:rsidRDefault="00CC5C96" w:rsidP="009E27F6">
      <w:pPr>
        <w:pStyle w:val="NELevel6"/>
        <w:rPr>
          <w:rFonts w:ascii="Arial" w:hAnsi="Arial"/>
        </w:rPr>
      </w:pPr>
      <w:r>
        <w:rPr>
          <w:rFonts w:ascii="Arial" w:hAnsi="Arial"/>
        </w:rPr>
        <w:t>a</w:t>
      </w:r>
      <w:r w:rsidR="009E27F6" w:rsidRPr="00A353EB">
        <w:rPr>
          <w:rFonts w:ascii="Arial" w:hAnsi="Arial"/>
        </w:rPr>
        <w:t>greeing priority areas that show the biggest divergence between current performance and future objectives (e.g. high risk or cost, or low productivity); and</w:t>
      </w:r>
    </w:p>
    <w:p w14:paraId="6AC553BE" w14:textId="0AEE1DC1" w:rsidR="009E27F6" w:rsidRPr="00A353EB" w:rsidRDefault="00CC5C96" w:rsidP="009E27F6">
      <w:pPr>
        <w:pStyle w:val="NELevel6"/>
        <w:rPr>
          <w:rFonts w:ascii="Arial" w:hAnsi="Arial"/>
        </w:rPr>
      </w:pPr>
      <w:r>
        <w:rPr>
          <w:rFonts w:ascii="Arial" w:hAnsi="Arial"/>
        </w:rPr>
        <w:t>a</w:t>
      </w:r>
      <w:r w:rsidR="009E27F6" w:rsidRPr="00A353EB">
        <w:rPr>
          <w:rFonts w:ascii="Arial" w:hAnsi="Arial"/>
        </w:rPr>
        <w:t xml:space="preserve">nalysing </w:t>
      </w:r>
      <w:r w:rsidR="00A353EB" w:rsidRPr="00A353EB">
        <w:rPr>
          <w:rFonts w:ascii="Arial" w:hAnsi="Arial"/>
        </w:rPr>
        <w:t xml:space="preserve">for those areas how far the different operating models, CDE options or AI could close the performance gap. </w:t>
      </w:r>
      <w:r w:rsidR="009E27F6" w:rsidRPr="00A353EB">
        <w:rPr>
          <w:rFonts w:ascii="Arial" w:hAnsi="Arial"/>
        </w:rPr>
        <w:t xml:space="preserve"> </w:t>
      </w:r>
    </w:p>
    <w:p w14:paraId="66ED0E36" w14:textId="52AAD5F1" w:rsidR="007276B9" w:rsidRPr="007276B9" w:rsidRDefault="007276B9" w:rsidP="005D2AEC">
      <w:pPr>
        <w:pStyle w:val="NELevel3"/>
        <w:ind w:left="1287"/>
      </w:pPr>
      <w:r w:rsidRPr="00A353EB">
        <w:rPr>
          <w:rFonts w:ascii="Arial" w:hAnsi="Arial"/>
          <w:u w:val="single"/>
        </w:rPr>
        <w:t>Finalising options and implementation roadmap</w:t>
      </w:r>
      <w:r w:rsidRPr="005D28E3">
        <w:rPr>
          <w:rFonts w:ascii="Arial" w:hAnsi="Arial"/>
        </w:rPr>
        <w:t xml:space="preserve"> – combining the top-down and bottom-up design work to create realistic operating model, AI and CDE options that meet the Buyer’s objectives. This will </w:t>
      </w:r>
      <w:r w:rsidR="0013364B" w:rsidRPr="005D28E3">
        <w:rPr>
          <w:rFonts w:ascii="Arial" w:hAnsi="Arial"/>
        </w:rPr>
        <w:t xml:space="preserve">set out low, medium and high-change options with quantified benefits (financially and operationally), risks, costs and change enablers (e.g. culture, behaviours and leadership). </w:t>
      </w:r>
      <w:r w:rsidR="00EC4982" w:rsidRPr="005D28E3">
        <w:rPr>
          <w:rFonts w:ascii="Arial" w:hAnsi="Arial"/>
        </w:rPr>
        <w:t xml:space="preserve">For CDE options, features, functionality and limitations will be explored. </w:t>
      </w:r>
      <w:r w:rsidR="00050E87" w:rsidRPr="005D28E3">
        <w:rPr>
          <w:rFonts w:ascii="Arial" w:hAnsi="Arial"/>
        </w:rPr>
        <w:t>The roadmap will sequence structural, cultural, workforce, data and digital changes</w:t>
      </w:r>
      <w:r w:rsidR="005D28E3">
        <w:t>.</w:t>
      </w:r>
    </w:p>
    <w:p w14:paraId="4DBE4446" w14:textId="7EDE5384" w:rsidR="00182BCC" w:rsidRPr="00182BCC" w:rsidRDefault="00182BCC" w:rsidP="003E53D9">
      <w:pPr>
        <w:pStyle w:val="NELevel3"/>
        <w:numPr>
          <w:ilvl w:val="0"/>
          <w:numId w:val="0"/>
        </w:numPr>
        <w:ind w:left="1418" w:hanging="851"/>
        <w:rPr>
          <w:rFonts w:ascii="Arial" w:hAnsi="Arial"/>
        </w:rPr>
      </w:pPr>
      <w:r w:rsidRPr="00182BCC">
        <w:rPr>
          <w:rFonts w:ascii="Arial" w:hAnsi="Arial"/>
        </w:rPr>
        <w:t xml:space="preserve">(the </w:t>
      </w:r>
      <w:r w:rsidRPr="00182BCC">
        <w:rPr>
          <w:rFonts w:ascii="Arial" w:hAnsi="Arial"/>
          <w:b/>
          <w:bCs/>
        </w:rPr>
        <w:t>Programme Objectives</w:t>
      </w:r>
      <w:r w:rsidRPr="00182BCC">
        <w:rPr>
          <w:rFonts w:ascii="Arial" w:hAnsi="Arial"/>
        </w:rPr>
        <w:t xml:space="preserve">). </w:t>
      </w:r>
    </w:p>
    <w:p w14:paraId="25EF7ADF" w14:textId="2EEB781B" w:rsidR="003934EE" w:rsidRPr="00B65291" w:rsidRDefault="003934EE" w:rsidP="00E13C6C">
      <w:pPr>
        <w:pStyle w:val="NELevel2"/>
        <w:rPr>
          <w:rFonts w:ascii="Arial" w:hAnsi="Arial"/>
        </w:rPr>
      </w:pPr>
      <w:r w:rsidRPr="00B65291">
        <w:rPr>
          <w:rFonts w:ascii="Arial" w:hAnsi="Arial"/>
        </w:rPr>
        <w:t>The Supplier will use the following analytical tools to deliver the Programme Objectives:</w:t>
      </w:r>
    </w:p>
    <w:p w14:paraId="27644AA0" w14:textId="3A85AD73" w:rsidR="003934EE" w:rsidRPr="00513F51" w:rsidRDefault="00D272B2" w:rsidP="005D2AEC">
      <w:pPr>
        <w:pStyle w:val="NELevel3"/>
        <w:ind w:left="1287"/>
        <w:rPr>
          <w:rFonts w:ascii="Arial" w:hAnsi="Arial"/>
        </w:rPr>
      </w:pPr>
      <w:r w:rsidRPr="00513F51">
        <w:rPr>
          <w:rFonts w:ascii="Arial" w:hAnsi="Arial"/>
        </w:rPr>
        <w:t>‘Case for Change’ workshops with Capital Directorate teams to understand ambitions and future KPIs;</w:t>
      </w:r>
    </w:p>
    <w:p w14:paraId="215426CA" w14:textId="27726BE0" w:rsidR="00D272B2" w:rsidRPr="00513F51" w:rsidRDefault="00D272B2" w:rsidP="005D2AEC">
      <w:pPr>
        <w:pStyle w:val="NELevel3"/>
        <w:ind w:left="1287"/>
        <w:rPr>
          <w:rFonts w:ascii="Arial" w:hAnsi="Arial"/>
        </w:rPr>
      </w:pPr>
      <w:r w:rsidRPr="00513F51">
        <w:rPr>
          <w:rFonts w:ascii="Arial" w:hAnsi="Arial"/>
        </w:rPr>
        <w:t>Data analysis using data from multiple systems and sources to understand variation in decision-making against different themes such as risk, region, caseworking;</w:t>
      </w:r>
    </w:p>
    <w:p w14:paraId="20732DA9" w14:textId="143804A0" w:rsidR="00D272B2" w:rsidRPr="00513F51" w:rsidRDefault="00D272B2" w:rsidP="005D2AEC">
      <w:pPr>
        <w:pStyle w:val="NELevel3"/>
        <w:ind w:left="1287"/>
        <w:rPr>
          <w:rFonts w:ascii="Arial" w:hAnsi="Arial"/>
        </w:rPr>
      </w:pPr>
      <w:r w:rsidRPr="00513F51">
        <w:rPr>
          <w:rFonts w:ascii="Arial" w:hAnsi="Arial"/>
        </w:rPr>
        <w:t xml:space="preserve">Live studies with frontline teams to understand current processes and blockers to identify where </w:t>
      </w:r>
      <w:r w:rsidR="00513F51" w:rsidRPr="00513F51">
        <w:rPr>
          <w:rFonts w:ascii="Arial" w:hAnsi="Arial"/>
        </w:rPr>
        <w:t>capacity</w:t>
      </w:r>
      <w:r w:rsidRPr="00513F51">
        <w:rPr>
          <w:rFonts w:ascii="Arial" w:hAnsi="Arial"/>
        </w:rPr>
        <w:t xml:space="preserve"> and value could be unlocked;</w:t>
      </w:r>
    </w:p>
    <w:p w14:paraId="7CB66498" w14:textId="3458D92B" w:rsidR="00D272B2" w:rsidRPr="00513F51" w:rsidRDefault="00D272B2" w:rsidP="005D2AEC">
      <w:pPr>
        <w:pStyle w:val="NELevel3"/>
        <w:ind w:left="1287"/>
        <w:rPr>
          <w:rFonts w:ascii="Arial" w:hAnsi="Arial"/>
        </w:rPr>
      </w:pPr>
      <w:r w:rsidRPr="00513F51">
        <w:rPr>
          <w:rFonts w:ascii="Arial" w:hAnsi="Arial"/>
        </w:rPr>
        <w:t>Key stakeholder interviews to learn from their expertise, understand their frustrations and develop solutions;</w:t>
      </w:r>
    </w:p>
    <w:p w14:paraId="6351CD8B" w14:textId="21F51DBF" w:rsidR="00D272B2" w:rsidRPr="00513F51" w:rsidRDefault="00D272B2" w:rsidP="005D2AEC">
      <w:pPr>
        <w:pStyle w:val="NELevel3"/>
        <w:ind w:left="1287"/>
        <w:rPr>
          <w:rFonts w:ascii="Arial" w:hAnsi="Arial"/>
        </w:rPr>
      </w:pPr>
      <w:r w:rsidRPr="00513F51">
        <w:rPr>
          <w:rFonts w:ascii="Arial" w:hAnsi="Arial"/>
        </w:rPr>
        <w:t>Environment for Change assessment to understand the culture of the teams for large-scale cale;</w:t>
      </w:r>
    </w:p>
    <w:p w14:paraId="5FD48C76" w14:textId="0D26B660" w:rsidR="00D272B2" w:rsidRPr="00513F51" w:rsidRDefault="00D272B2" w:rsidP="005D2AEC">
      <w:pPr>
        <w:pStyle w:val="NELevel3"/>
        <w:ind w:left="1287"/>
        <w:rPr>
          <w:rFonts w:ascii="Arial" w:hAnsi="Arial"/>
        </w:rPr>
      </w:pPr>
      <w:r w:rsidRPr="00513F51">
        <w:rPr>
          <w:rFonts w:ascii="Arial" w:hAnsi="Arial"/>
        </w:rPr>
        <w:t>Data and Digital Capability Assessment to identify digital opportunities through AI and CDE to improve productivity and capability to deliver internally;</w:t>
      </w:r>
    </w:p>
    <w:p w14:paraId="2E118EAD" w14:textId="5388AD31" w:rsidR="00D272B2" w:rsidRPr="00513F51" w:rsidRDefault="00D272B2" w:rsidP="005D2AEC">
      <w:pPr>
        <w:pStyle w:val="NELevel3"/>
        <w:ind w:left="1287"/>
        <w:rPr>
          <w:rFonts w:ascii="Arial" w:hAnsi="Arial"/>
        </w:rPr>
      </w:pPr>
      <w:r w:rsidRPr="00513F51">
        <w:rPr>
          <w:rFonts w:ascii="Arial" w:hAnsi="Arial"/>
        </w:rPr>
        <w:t>Exploring risk stratification to understand potential opportunities through cohorting of capital investment/build cases and machine learning;</w:t>
      </w:r>
      <w:r w:rsidR="00513F51" w:rsidRPr="00513F51">
        <w:rPr>
          <w:rFonts w:ascii="Arial" w:hAnsi="Arial"/>
        </w:rPr>
        <w:t xml:space="preserve"> and</w:t>
      </w:r>
    </w:p>
    <w:p w14:paraId="663C2B8E" w14:textId="53C8267E" w:rsidR="00D272B2" w:rsidRPr="00525DCD" w:rsidRDefault="00513F51" w:rsidP="1A188605">
      <w:pPr>
        <w:pStyle w:val="NELevel3"/>
        <w:numPr>
          <w:ilvl w:val="0"/>
          <w:numId w:val="0"/>
        </w:numPr>
        <w:ind w:left="1287"/>
        <w:rPr>
          <w:rFonts w:ascii="Arial" w:hAnsi="Arial"/>
        </w:rPr>
      </w:pPr>
      <w:r w:rsidRPr="00513F51">
        <w:rPr>
          <w:rFonts w:ascii="Arial" w:hAnsi="Arial"/>
        </w:rPr>
        <w:t xml:space="preserve">Deep dives into key themes from early findings in the Programme to </w:t>
      </w:r>
      <w:r w:rsidR="00525DCD">
        <w:rPr>
          <w:rFonts w:ascii="Arial" w:hAnsi="Arial"/>
        </w:rPr>
        <w:t>focus</w:t>
      </w:r>
      <w:r w:rsidRPr="00513F51">
        <w:rPr>
          <w:rFonts w:ascii="Arial" w:hAnsi="Arial"/>
        </w:rPr>
        <w:t xml:space="preserve"> in on the root causes of them and the associated opportunities.</w:t>
      </w:r>
    </w:p>
    <w:p w14:paraId="498199D0" w14:textId="43EAE8BD" w:rsidR="00182BCC" w:rsidRPr="00B65291" w:rsidRDefault="00182BCC" w:rsidP="00B65291">
      <w:pPr>
        <w:pStyle w:val="NELevel2"/>
        <w:rPr>
          <w:rFonts w:ascii="Arial" w:hAnsi="Arial"/>
        </w:rPr>
      </w:pPr>
      <w:r w:rsidRPr="00B65291">
        <w:rPr>
          <w:rFonts w:ascii="Arial" w:hAnsi="Arial"/>
        </w:rPr>
        <w:t xml:space="preserve">The Programme will </w:t>
      </w:r>
      <w:r w:rsidR="00C75E23" w:rsidRPr="00B65291">
        <w:rPr>
          <w:rFonts w:ascii="Arial" w:hAnsi="Arial"/>
        </w:rPr>
        <w:t>deliver</w:t>
      </w:r>
      <w:r w:rsidRPr="00B65291">
        <w:rPr>
          <w:rFonts w:ascii="Arial" w:hAnsi="Arial"/>
        </w:rPr>
        <w:t xml:space="preserve"> the following outputs:</w:t>
      </w:r>
    </w:p>
    <w:p w14:paraId="2E4A0B6A" w14:textId="329749F0" w:rsidR="00182BCC" w:rsidRPr="00AA02EC" w:rsidRDefault="0099644E" w:rsidP="005D2AEC">
      <w:pPr>
        <w:pStyle w:val="NELevel3"/>
        <w:ind w:left="1287"/>
        <w:rPr>
          <w:rFonts w:ascii="Arial" w:hAnsi="Arial"/>
          <w:u w:val="single"/>
        </w:rPr>
      </w:pPr>
      <w:r w:rsidRPr="00AA02EC">
        <w:rPr>
          <w:rFonts w:ascii="Arial" w:hAnsi="Arial"/>
          <w:u w:val="single"/>
        </w:rPr>
        <w:t>Building the case for change:</w:t>
      </w:r>
    </w:p>
    <w:p w14:paraId="1A0D2CC5" w14:textId="04D513DB" w:rsidR="0099644E" w:rsidRPr="00975E94" w:rsidRDefault="00526E72" w:rsidP="0099644E">
      <w:pPr>
        <w:pStyle w:val="NELevel6"/>
        <w:rPr>
          <w:rFonts w:ascii="Arial" w:hAnsi="Arial"/>
        </w:rPr>
      </w:pPr>
      <w:r w:rsidRPr="00975E94">
        <w:rPr>
          <w:rFonts w:ascii="Arial" w:hAnsi="Arial"/>
        </w:rPr>
        <w:t xml:space="preserve">Strategic alignment sessions </w:t>
      </w:r>
      <w:r w:rsidR="004A3202" w:rsidRPr="00975E94">
        <w:rPr>
          <w:rFonts w:ascii="Arial" w:hAnsi="Arial"/>
        </w:rPr>
        <w:t>held across key leaders;</w:t>
      </w:r>
    </w:p>
    <w:p w14:paraId="5C53D870" w14:textId="73DA63C7" w:rsidR="004A3202" w:rsidRPr="00975E94" w:rsidRDefault="004A3202" w:rsidP="0099644E">
      <w:pPr>
        <w:pStyle w:val="NELevel6"/>
        <w:rPr>
          <w:rFonts w:ascii="Arial" w:hAnsi="Arial"/>
        </w:rPr>
      </w:pPr>
      <w:r w:rsidRPr="00975E94">
        <w:rPr>
          <w:rFonts w:ascii="Arial" w:hAnsi="Arial"/>
        </w:rPr>
        <w:t xml:space="preserve">Case for change presented at a </w:t>
      </w:r>
      <w:r w:rsidR="3D5D1E89" w:rsidRPr="5CC83052">
        <w:rPr>
          <w:rFonts w:ascii="Arial" w:hAnsi="Arial"/>
        </w:rPr>
        <w:t>key stakeholder workshop</w:t>
      </w:r>
      <w:r w:rsidRPr="00975E94">
        <w:rPr>
          <w:rFonts w:ascii="Arial" w:hAnsi="Arial"/>
        </w:rPr>
        <w:t>;</w:t>
      </w:r>
    </w:p>
    <w:p w14:paraId="5CF449C0" w14:textId="3CC28C25" w:rsidR="004A3202" w:rsidRPr="00975E94" w:rsidRDefault="00AD47B8" w:rsidP="0099644E">
      <w:pPr>
        <w:pStyle w:val="NELevel6"/>
        <w:rPr>
          <w:rFonts w:ascii="Arial" w:hAnsi="Arial"/>
        </w:rPr>
      </w:pPr>
      <w:r w:rsidRPr="00975E94">
        <w:rPr>
          <w:rFonts w:ascii="Arial" w:hAnsi="Arial"/>
        </w:rPr>
        <w:t>Strategic objectives and appraisal criteria for new operating model and CDE agreed;</w:t>
      </w:r>
    </w:p>
    <w:p w14:paraId="778F656D" w14:textId="4308F014" w:rsidR="00AD47B8" w:rsidRPr="00AA02EC" w:rsidRDefault="00C45D66" w:rsidP="005D2AEC">
      <w:pPr>
        <w:pStyle w:val="NELevel3"/>
        <w:ind w:left="1287"/>
        <w:rPr>
          <w:rFonts w:ascii="Arial" w:hAnsi="Arial"/>
          <w:u w:val="single"/>
        </w:rPr>
      </w:pPr>
      <w:r w:rsidRPr="00AA02EC">
        <w:rPr>
          <w:rFonts w:ascii="Arial" w:hAnsi="Arial"/>
          <w:u w:val="single"/>
        </w:rPr>
        <w:lastRenderedPageBreak/>
        <w:t>Designing future state:</w:t>
      </w:r>
    </w:p>
    <w:p w14:paraId="16A438F3" w14:textId="3798CEE5" w:rsidR="00C45D66" w:rsidRPr="00975E94" w:rsidRDefault="00871681" w:rsidP="00C45D66">
      <w:pPr>
        <w:pStyle w:val="NELevel6"/>
        <w:rPr>
          <w:rFonts w:ascii="Arial" w:hAnsi="Arial"/>
        </w:rPr>
      </w:pPr>
      <w:r w:rsidRPr="00975E94">
        <w:rPr>
          <w:rFonts w:ascii="Arial" w:hAnsi="Arial"/>
        </w:rPr>
        <w:t>Three options for operating model and CDE design, with quantified benefits and cost;</w:t>
      </w:r>
    </w:p>
    <w:p w14:paraId="20CB4DCF" w14:textId="57CDFF80" w:rsidR="00871681" w:rsidRPr="00975E94" w:rsidRDefault="00871681" w:rsidP="00C45D66">
      <w:pPr>
        <w:pStyle w:val="NELevel6"/>
        <w:rPr>
          <w:rFonts w:ascii="Arial" w:hAnsi="Arial"/>
        </w:rPr>
      </w:pPr>
      <w:r w:rsidRPr="00975E94">
        <w:rPr>
          <w:rFonts w:ascii="Arial" w:hAnsi="Arial"/>
        </w:rPr>
        <w:t xml:space="preserve">A roadmap for </w:t>
      </w:r>
      <w:r w:rsidR="00CC4B45" w:rsidRPr="00975E94">
        <w:rPr>
          <w:rFonts w:ascii="Arial" w:hAnsi="Arial"/>
        </w:rPr>
        <w:t>full implementation by Summer 2025, incorporating op model, CDE and AI;</w:t>
      </w:r>
    </w:p>
    <w:p w14:paraId="00B5DA35" w14:textId="1A2E9F50" w:rsidR="00CC4B45" w:rsidRPr="00975E94" w:rsidRDefault="00CC4B45" w:rsidP="00C45D66">
      <w:pPr>
        <w:pStyle w:val="NELevel6"/>
        <w:rPr>
          <w:rFonts w:ascii="Arial" w:hAnsi="Arial"/>
        </w:rPr>
      </w:pPr>
      <w:r w:rsidRPr="00975E94">
        <w:rPr>
          <w:rFonts w:ascii="Arial" w:hAnsi="Arial"/>
        </w:rPr>
        <w:t xml:space="preserve">Paper on next steps with recommendations including </w:t>
      </w:r>
      <w:r w:rsidR="001124B8" w:rsidRPr="00975E94">
        <w:rPr>
          <w:rFonts w:ascii="Arial" w:hAnsi="Arial"/>
        </w:rPr>
        <w:t>an options analysis on delivery routes for implementing a CDE;</w:t>
      </w:r>
    </w:p>
    <w:p w14:paraId="3A0908DC" w14:textId="3F050A0D" w:rsidR="001124B8" w:rsidRPr="00AA02EC" w:rsidRDefault="001124B8" w:rsidP="005D2AEC">
      <w:pPr>
        <w:pStyle w:val="NELevel3"/>
        <w:ind w:left="1287"/>
        <w:rPr>
          <w:rFonts w:ascii="Arial" w:hAnsi="Arial"/>
          <w:u w:val="single"/>
        </w:rPr>
      </w:pPr>
      <w:r w:rsidRPr="00AA02EC">
        <w:rPr>
          <w:rFonts w:ascii="Arial" w:hAnsi="Arial"/>
          <w:u w:val="single"/>
        </w:rPr>
        <w:t>Mobilisation:</w:t>
      </w:r>
    </w:p>
    <w:p w14:paraId="491073C8" w14:textId="67ED4EEE" w:rsidR="001124B8" w:rsidRPr="00975E94" w:rsidRDefault="00975E94" w:rsidP="001124B8">
      <w:pPr>
        <w:pStyle w:val="NELevel6"/>
        <w:rPr>
          <w:rFonts w:ascii="Arial" w:hAnsi="Arial"/>
        </w:rPr>
      </w:pPr>
      <w:r w:rsidRPr="00975E94">
        <w:rPr>
          <w:rFonts w:ascii="Arial" w:hAnsi="Arial"/>
        </w:rPr>
        <w:t>Inputs for piloting of new system by Summer 2024;</w:t>
      </w:r>
      <w:r w:rsidR="00B504E3">
        <w:rPr>
          <w:rFonts w:ascii="Arial" w:hAnsi="Arial"/>
        </w:rPr>
        <w:t xml:space="preserve"> and</w:t>
      </w:r>
    </w:p>
    <w:p w14:paraId="1659B5AE" w14:textId="448EA2A0" w:rsidR="00C45D66" w:rsidRPr="00521E0C" w:rsidRDefault="00975E94" w:rsidP="00C45D66">
      <w:pPr>
        <w:pStyle w:val="NELevel6"/>
        <w:rPr>
          <w:rFonts w:ascii="Arial" w:hAnsi="Arial"/>
        </w:rPr>
      </w:pPr>
      <w:r w:rsidRPr="00975E94">
        <w:rPr>
          <w:rFonts w:ascii="Arial" w:hAnsi="Arial"/>
        </w:rPr>
        <w:t>Inputs to staff consultation</w:t>
      </w:r>
      <w:r w:rsidR="00D12065">
        <w:rPr>
          <w:rFonts w:ascii="Arial" w:hAnsi="Arial"/>
        </w:rPr>
        <w:t xml:space="preserve"> (a</w:t>
      </w:r>
      <w:r w:rsidR="005D7F3F">
        <w:rPr>
          <w:rFonts w:ascii="Arial" w:hAnsi="Arial"/>
        </w:rPr>
        <w:t>nd</w:t>
      </w:r>
      <w:r w:rsidR="00D12065">
        <w:rPr>
          <w:rFonts w:ascii="Arial" w:hAnsi="Arial"/>
        </w:rPr>
        <w:t xml:space="preserve"> the Buyer acknowledges that the Supplier will not be expected to </w:t>
      </w:r>
      <w:r w:rsidR="005D7F3F">
        <w:rPr>
          <w:rFonts w:ascii="Arial" w:hAnsi="Arial"/>
        </w:rPr>
        <w:t>deliver this consultation)</w:t>
      </w:r>
      <w:r w:rsidRPr="00975E94">
        <w:rPr>
          <w:rFonts w:ascii="Arial" w:hAnsi="Arial"/>
        </w:rPr>
        <w:t>.</w:t>
      </w:r>
    </w:p>
    <w:p w14:paraId="6C4A3E51" w14:textId="19DF89C7" w:rsidR="00182BCC" w:rsidRPr="00182BCC" w:rsidRDefault="00182BCC" w:rsidP="00182BCC">
      <w:pPr>
        <w:pStyle w:val="NELevel1"/>
        <w:rPr>
          <w:rFonts w:ascii="Arial" w:hAnsi="Arial" w:cs="Arial"/>
        </w:rPr>
      </w:pPr>
      <w:r w:rsidRPr="00182BCC">
        <w:rPr>
          <w:rFonts w:ascii="Arial" w:hAnsi="Arial" w:cs="Arial"/>
        </w:rPr>
        <w:t xml:space="preserve">Duration and Plan </w:t>
      </w:r>
    </w:p>
    <w:p w14:paraId="447E2EC6" w14:textId="5CEDB6E7" w:rsidR="00182BCC" w:rsidRPr="00182BCC" w:rsidRDefault="00182BCC" w:rsidP="00182BCC">
      <w:pPr>
        <w:pStyle w:val="NELevel2"/>
        <w:rPr>
          <w:rFonts w:ascii="Arial" w:hAnsi="Arial"/>
        </w:rPr>
      </w:pPr>
      <w:r w:rsidRPr="00182BCC">
        <w:rPr>
          <w:rFonts w:ascii="Arial" w:hAnsi="Arial"/>
        </w:rPr>
        <w:t xml:space="preserve">The Supplier will begin work on the Programme on Call-Off Start Date and this Call-Off Contract will take effect from that date. </w:t>
      </w:r>
    </w:p>
    <w:p w14:paraId="08ADF47D" w14:textId="52D7C4CF" w:rsidR="00182BCC" w:rsidRPr="00182BCC" w:rsidRDefault="00182BCC" w:rsidP="00182BCC">
      <w:pPr>
        <w:pStyle w:val="NELevel2"/>
        <w:rPr>
          <w:rFonts w:ascii="Arial" w:hAnsi="Arial"/>
        </w:rPr>
      </w:pPr>
      <w:r w:rsidRPr="00182BCC">
        <w:rPr>
          <w:rFonts w:ascii="Arial" w:hAnsi="Arial"/>
        </w:rPr>
        <w:t>The initial plan to deliver the Programme Objectives is shown in Figure 2 below.  It is intended that this plan will iterate as the Programme progresses, with the agreement of the Buyer and the Supplier (</w:t>
      </w:r>
      <w:r w:rsidRPr="00182BCC">
        <w:rPr>
          <w:rFonts w:ascii="Arial" w:hAnsi="Arial"/>
          <w:b/>
          <w:bCs/>
        </w:rPr>
        <w:t>Programme Plan</w:t>
      </w:r>
      <w:r w:rsidRPr="00182BCC">
        <w:rPr>
          <w:rFonts w:ascii="Arial" w:hAnsi="Arial"/>
        </w:rPr>
        <w:t xml:space="preserve">): </w:t>
      </w:r>
    </w:p>
    <w:p w14:paraId="579CD6DF" w14:textId="77777777" w:rsidR="00182BCC" w:rsidRPr="00182BCC" w:rsidRDefault="00182BCC" w:rsidP="00182BCC">
      <w:pPr>
        <w:pStyle w:val="NELevel3"/>
        <w:numPr>
          <w:ilvl w:val="0"/>
          <w:numId w:val="0"/>
        </w:numPr>
        <w:ind w:left="1418"/>
        <w:rPr>
          <w:rFonts w:ascii="Arial" w:hAnsi="Arial"/>
        </w:rPr>
        <w:sectPr w:rsidR="00182BCC" w:rsidRPr="00182BCC" w:rsidSect="00F625C5">
          <w:headerReference w:type="default" r:id="rId14"/>
          <w:footerReference w:type="default" r:id="rId15"/>
          <w:pgSz w:w="11906" w:h="16838"/>
          <w:pgMar w:top="1440" w:right="1440" w:bottom="1440" w:left="1440" w:header="720" w:footer="283" w:gutter="0"/>
          <w:pgNumType w:start="1"/>
          <w:cols w:space="720"/>
        </w:sectPr>
      </w:pPr>
    </w:p>
    <w:p w14:paraId="119D7A2C" w14:textId="3E911CFB" w:rsidR="00182BCC" w:rsidRPr="00182BCC" w:rsidRDefault="00182BCC" w:rsidP="00182BCC">
      <w:pPr>
        <w:pStyle w:val="NELevel3"/>
        <w:numPr>
          <w:ilvl w:val="2"/>
          <w:numId w:val="0"/>
        </w:numPr>
        <w:ind w:left="1418"/>
        <w:rPr>
          <w:rFonts w:ascii="Arial" w:hAnsi="Arial"/>
        </w:rPr>
      </w:pPr>
    </w:p>
    <w:p w14:paraId="386ED3CD" w14:textId="6011AD49" w:rsidR="00182BCC" w:rsidRPr="00182BCC" w:rsidRDefault="004E379D" w:rsidP="00182BCC">
      <w:pPr>
        <w:pStyle w:val="NELevel2"/>
        <w:numPr>
          <w:ilvl w:val="0"/>
          <w:numId w:val="0"/>
        </w:numPr>
        <w:ind w:left="567"/>
        <w:rPr>
          <w:rFonts w:ascii="Arial" w:hAnsi="Arial"/>
        </w:rPr>
        <w:sectPr w:rsidR="00182BCC" w:rsidRPr="00182BCC" w:rsidSect="00F625C5">
          <w:pgSz w:w="16838" w:h="11906" w:orient="landscape"/>
          <w:pgMar w:top="1440" w:right="1440" w:bottom="1440" w:left="1440" w:header="720" w:footer="283" w:gutter="0"/>
          <w:pgNumType w:start="1"/>
          <w:cols w:space="720"/>
          <w:docGrid w:linePitch="299"/>
        </w:sectPr>
      </w:pPr>
      <w:r w:rsidRPr="00182BCC">
        <w:rPr>
          <w:rFonts w:ascii="Arial" w:hAnsi="Arial"/>
          <w:noProof/>
        </w:rPr>
        <mc:AlternateContent>
          <mc:Choice Requires="wps">
            <w:drawing>
              <wp:anchor distT="0" distB="0" distL="114300" distR="114300" simplePos="0" relativeHeight="251658240" behindDoc="1" locked="0" layoutInCell="1" allowOverlap="1" wp14:anchorId="74C6D537" wp14:editId="2131BD23">
                <wp:simplePos x="0" y="0"/>
                <wp:positionH relativeFrom="margin">
                  <wp:align>left</wp:align>
                </wp:positionH>
                <wp:positionV relativeFrom="paragraph">
                  <wp:posOffset>4274820</wp:posOffset>
                </wp:positionV>
                <wp:extent cx="9304655" cy="635"/>
                <wp:effectExtent l="0" t="0" r="0" b="8255"/>
                <wp:wrapTight wrapText="bothSides">
                  <wp:wrapPolygon edited="0">
                    <wp:start x="0" y="0"/>
                    <wp:lineTo x="0" y="20941"/>
                    <wp:lineTo x="21537" y="20941"/>
                    <wp:lineTo x="21537" y="0"/>
                    <wp:lineTo x="0" y="0"/>
                  </wp:wrapPolygon>
                </wp:wrapTight>
                <wp:docPr id="1902212511" name="Text Box 1"/>
                <wp:cNvGraphicFramePr/>
                <a:graphic xmlns:a="http://schemas.openxmlformats.org/drawingml/2006/main">
                  <a:graphicData uri="http://schemas.microsoft.com/office/word/2010/wordprocessingShape">
                    <wps:wsp>
                      <wps:cNvSpPr txBox="1"/>
                      <wps:spPr>
                        <a:xfrm>
                          <a:off x="0" y="0"/>
                          <a:ext cx="9304655" cy="635"/>
                        </a:xfrm>
                        <a:prstGeom prst="rect">
                          <a:avLst/>
                        </a:prstGeom>
                        <a:solidFill>
                          <a:prstClr val="white"/>
                        </a:solidFill>
                        <a:ln>
                          <a:noFill/>
                        </a:ln>
                      </wps:spPr>
                      <wps:txbx>
                        <w:txbxContent>
                          <w:p w14:paraId="376BEA7F" w14:textId="4BD52BAA" w:rsidR="00182BCC" w:rsidRPr="00D829D3" w:rsidRDefault="00182BCC" w:rsidP="00182BCC">
                            <w:pPr>
                              <w:pStyle w:val="Caption"/>
                              <w:jc w:val="center"/>
                              <w:rPr>
                                <w:rFonts w:ascii="InterFace" w:eastAsiaTheme="minorHAnsi" w:hAnsi="InterFace"/>
                                <w:noProof/>
                                <w:sz w:val="22"/>
                                <w:szCs w:val="22"/>
                                <w:lang w:eastAsia="en-US"/>
                              </w:rPr>
                            </w:pPr>
                            <w:r>
                              <w:t xml:space="preserve">Figure </w:t>
                            </w:r>
                            <w:r>
                              <w:fldChar w:fldCharType="begin"/>
                            </w:r>
                            <w:r>
                              <w:instrText xml:space="preserve"> SEQ Figure \* ARABIC </w:instrText>
                            </w:r>
                            <w:r>
                              <w:fldChar w:fldCharType="separate"/>
                            </w:r>
                            <w:r>
                              <w:rPr>
                                <w:noProof/>
                              </w:rPr>
                              <w:t>1</w:t>
                            </w:r>
                            <w:r>
                              <w:fldChar w:fldCharType="end"/>
                            </w:r>
                            <w:r>
                              <w:t>: Draft Programme Plan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C6D537" id="_x0000_t202" coordsize="21600,21600" o:spt="202" path="m,l,21600r21600,l21600,xe">
                <v:stroke joinstyle="miter"/>
                <v:path gradientshapeok="t" o:connecttype="rect"/>
              </v:shapetype>
              <v:shape id="Text Box 1" o:spid="_x0000_s1026" type="#_x0000_t202" style="position:absolute;left:0;text-align:left;margin-left:0;margin-top:336.6pt;width:732.65pt;height:.0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" stroked="f">
                <v:textbox style="mso-fit-shape-to-text:t" inset="0,0,0,0">
                  <w:txbxContent>
                    <w:p w14:paraId="376BEA7F" w14:textId="4BD52BAA" w:rsidR="00182BCC" w:rsidRPr="00D829D3" w:rsidRDefault="00182BCC" w:rsidP="00182BCC">
                      <w:pPr>
                        <w:pStyle w:val="Caption"/>
                        <w:jc w:val="center"/>
                        <w:rPr>
                          <w:rFonts w:ascii="InterFace" w:eastAsiaTheme="minorHAnsi" w:hAnsi="InterFace"/>
                          <w:noProof/>
                          <w:sz w:val="22"/>
                          <w:szCs w:val="22"/>
                          <w:lang w:eastAsia="en-US"/>
                        </w:rPr>
                      </w:pPr>
                      <w:r>
                        <w:t xml:space="preserve">Figure </w:t>
                      </w:r>
                      <w:r>
                        <w:fldChar w:fldCharType="begin"/>
                      </w:r>
                      <w:r>
                        <w:instrText xml:space="preserve"> SEQ Figure \* ARABIC </w:instrText>
                      </w:r>
                      <w:r>
                        <w:fldChar w:fldCharType="separate"/>
                      </w:r>
                      <w:r>
                        <w:rPr>
                          <w:noProof/>
                        </w:rPr>
                        <w:t>1</w:t>
                      </w:r>
                      <w:r>
                        <w:fldChar w:fldCharType="end"/>
                      </w:r>
                      <w:r>
                        <w:t>: Draft Programme Plan</w:t>
                      </w:r>
                    </w:p>
                  </w:txbxContent>
                </v:textbox>
                <w10:wrap type="tight" anchorx="margin"/>
              </v:shape>
            </w:pict>
          </mc:Fallback>
        </mc:AlternateContent>
      </w:r>
      <w:r w:rsidR="00A50A2D">
        <w:rPr>
          <w:rFonts w:ascii="Arial" w:hAnsi="Arial"/>
          <w:noProof/>
        </w:rPr>
        <w:drawing>
          <wp:inline distT="0" distB="0" distL="0" distR="0" wp14:anchorId="1F61A8E8" wp14:editId="6BBA7F79">
            <wp:extent cx="8655050" cy="3865389"/>
            <wp:effectExtent l="0" t="0" r="0" b="1905"/>
            <wp:docPr id="185792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78304" cy="3875774"/>
                    </a:xfrm>
                    <a:prstGeom prst="rect">
                      <a:avLst/>
                    </a:prstGeom>
                    <a:noFill/>
                  </pic:spPr>
                </pic:pic>
              </a:graphicData>
            </a:graphic>
          </wp:inline>
        </w:drawing>
      </w:r>
    </w:p>
    <w:p w14:paraId="6B05105B" w14:textId="583E8EF1" w:rsidR="00182BCC" w:rsidRPr="00182BCC" w:rsidRDefault="00182BCC" w:rsidP="00182BCC">
      <w:pPr>
        <w:pStyle w:val="NELevel2"/>
        <w:rPr>
          <w:rFonts w:ascii="Arial" w:hAnsi="Arial"/>
        </w:rPr>
      </w:pPr>
      <w:r w:rsidRPr="00182BCC">
        <w:rPr>
          <w:rFonts w:ascii="Arial" w:hAnsi="Arial"/>
        </w:rPr>
        <w:lastRenderedPageBreak/>
        <w:t xml:space="preserve">Notwithstanding the above, the Buyer and the Supplier each agree that: </w:t>
      </w:r>
    </w:p>
    <w:p w14:paraId="1B132AD9" w14:textId="632DFB2D" w:rsidR="00182BCC" w:rsidRPr="00182BCC" w:rsidRDefault="00182BCC" w:rsidP="00182BCC">
      <w:pPr>
        <w:pStyle w:val="NELevel3"/>
        <w:rPr>
          <w:rFonts w:ascii="Arial" w:hAnsi="Arial"/>
        </w:rPr>
      </w:pPr>
      <w:r w:rsidRPr="00182BCC">
        <w:rPr>
          <w:rFonts w:ascii="Arial" w:hAnsi="Arial"/>
        </w:rPr>
        <w:t>it may be necessary to extend the scope of the Programme into further areas not specifically covered in this Call-Off Contract to achieve the Programme Objectives.  If this results in additional Charges being payable by the Buyer, then Buyer approval will be sought before any additional work is done; and</w:t>
      </w:r>
    </w:p>
    <w:p w14:paraId="726D71A1" w14:textId="7061EBA6" w:rsidR="00182BCC" w:rsidRPr="00182BCC" w:rsidRDefault="00182BCC" w:rsidP="00182BCC">
      <w:pPr>
        <w:pStyle w:val="NELevel3"/>
        <w:rPr>
          <w:rFonts w:ascii="Arial" w:hAnsi="Arial"/>
        </w:rPr>
      </w:pPr>
      <w:r w:rsidRPr="00182BCC">
        <w:rPr>
          <w:rFonts w:ascii="Arial" w:hAnsi="Arial"/>
        </w:rPr>
        <w:t xml:space="preserve">if the Buyer requests the Supplier to perform any work beyond the scope of the Programme outlined above, such work will be charged for separately (and will be the subject of a separate Call-Off Contract (or similar contractual document) to be agreed prior to undertaking such work). </w:t>
      </w:r>
    </w:p>
    <w:p w14:paraId="6E9C0703" w14:textId="0C7141AF" w:rsidR="00182BCC" w:rsidRPr="00182BCC" w:rsidRDefault="00182BCC" w:rsidP="00182BCC">
      <w:pPr>
        <w:pStyle w:val="NELevel1"/>
        <w:rPr>
          <w:rFonts w:ascii="Arial" w:hAnsi="Arial" w:cs="Arial"/>
        </w:rPr>
      </w:pPr>
      <w:r w:rsidRPr="00182BCC">
        <w:rPr>
          <w:rFonts w:ascii="Arial" w:hAnsi="Arial" w:cs="Arial"/>
        </w:rPr>
        <w:t xml:space="preserve">Engagement </w:t>
      </w:r>
    </w:p>
    <w:p w14:paraId="71E2F7A0" w14:textId="6EABBCDD" w:rsidR="00182BCC" w:rsidRPr="00ED7402" w:rsidRDefault="00182BCC" w:rsidP="00ED7402">
      <w:pPr>
        <w:pStyle w:val="NELevel2"/>
        <w:rPr>
          <w:rFonts w:ascii="Arial" w:hAnsi="Arial"/>
        </w:rPr>
      </w:pPr>
      <w:r w:rsidRPr="00182BCC">
        <w:rPr>
          <w:rFonts w:ascii="Arial" w:hAnsi="Arial"/>
        </w:rPr>
        <w:t>The Supplier and the Buyer each agree that, in order to achieve the Programme Objectives, they will work on the Programme together, in partnership, and will each provide all appropriate assistance, engagement, data and resources.</w:t>
      </w:r>
      <w:r w:rsidR="00ED7402">
        <w:rPr>
          <w:rFonts w:ascii="Arial" w:hAnsi="Arial"/>
        </w:rPr>
        <w:t xml:space="preserve"> </w:t>
      </w:r>
      <w:r w:rsidRPr="00ED7402">
        <w:rPr>
          <w:rFonts w:ascii="Arial" w:hAnsi="Arial"/>
        </w:rPr>
        <w:t>In particular, the Buyer agrees that it will provide</w:t>
      </w:r>
      <w:r w:rsidR="007A6D85" w:rsidRPr="00ED7402">
        <w:rPr>
          <w:rFonts w:ascii="Arial" w:hAnsi="Arial"/>
        </w:rPr>
        <w:t xml:space="preserve"> and/or </w:t>
      </w:r>
      <w:r w:rsidR="00DF2052" w:rsidRPr="00ED7402">
        <w:rPr>
          <w:rFonts w:ascii="Arial" w:hAnsi="Arial"/>
        </w:rPr>
        <w:t>facilitate</w:t>
      </w:r>
      <w:r w:rsidR="007A6D85" w:rsidRPr="00ED7402">
        <w:rPr>
          <w:rFonts w:ascii="Arial" w:hAnsi="Arial"/>
        </w:rPr>
        <w:t xml:space="preserve"> (as applicable)</w:t>
      </w:r>
      <w:r w:rsidRPr="00ED7402">
        <w:rPr>
          <w:rFonts w:ascii="Arial" w:hAnsi="Arial"/>
        </w:rPr>
        <w:t xml:space="preserve">: </w:t>
      </w:r>
    </w:p>
    <w:p w14:paraId="297AD26D" w14:textId="5349365F" w:rsidR="00DF2052" w:rsidRDefault="00BE57EB" w:rsidP="00CF6A74">
      <w:pPr>
        <w:pStyle w:val="NELevel3"/>
        <w:ind w:left="1287"/>
        <w:rPr>
          <w:rFonts w:ascii="Arial" w:hAnsi="Arial"/>
        </w:rPr>
      </w:pPr>
      <w:r>
        <w:rPr>
          <w:rFonts w:ascii="Arial" w:hAnsi="Arial"/>
        </w:rPr>
        <w:t xml:space="preserve">the </w:t>
      </w:r>
      <w:r w:rsidR="007A6D85">
        <w:rPr>
          <w:rFonts w:ascii="Arial" w:hAnsi="Arial"/>
        </w:rPr>
        <w:t>i</w:t>
      </w:r>
      <w:r w:rsidR="00DF2052">
        <w:rPr>
          <w:rFonts w:ascii="Arial" w:hAnsi="Arial"/>
        </w:rPr>
        <w:t>nterviews</w:t>
      </w:r>
      <w:r>
        <w:rPr>
          <w:rFonts w:ascii="Arial" w:hAnsi="Arial"/>
        </w:rPr>
        <w:t xml:space="preserve"> and</w:t>
      </w:r>
      <w:r w:rsidR="00DF2052">
        <w:rPr>
          <w:rFonts w:ascii="Arial" w:hAnsi="Arial"/>
        </w:rPr>
        <w:t xml:space="preserve"> </w:t>
      </w:r>
      <w:r w:rsidR="007A6D85">
        <w:rPr>
          <w:rFonts w:ascii="Arial" w:hAnsi="Arial"/>
        </w:rPr>
        <w:t>workshops</w:t>
      </w:r>
      <w:r>
        <w:rPr>
          <w:rFonts w:ascii="Arial" w:hAnsi="Arial"/>
        </w:rPr>
        <w:t xml:space="preserve"> to be </w:t>
      </w:r>
      <w:r w:rsidR="008B2C7A">
        <w:rPr>
          <w:rFonts w:ascii="Arial" w:hAnsi="Arial"/>
        </w:rPr>
        <w:t xml:space="preserve">delivered by the Supplier as described in Clause </w:t>
      </w:r>
      <w:r w:rsidR="008B2C7A">
        <w:rPr>
          <w:rFonts w:ascii="Arial" w:hAnsi="Arial"/>
        </w:rPr>
        <w:fldChar w:fldCharType="begin"/>
      </w:r>
      <w:r w:rsidR="008B2C7A">
        <w:rPr>
          <w:rFonts w:ascii="Arial" w:hAnsi="Arial"/>
        </w:rPr>
        <w:instrText xml:space="preserve"> REF _Ref161746005 \r \h </w:instrText>
      </w:r>
      <w:r w:rsidR="008B2C7A">
        <w:rPr>
          <w:rFonts w:ascii="Arial" w:hAnsi="Arial"/>
        </w:rPr>
      </w:r>
      <w:r w:rsidR="008B2C7A">
        <w:rPr>
          <w:rFonts w:ascii="Arial" w:hAnsi="Arial"/>
        </w:rPr>
        <w:fldChar w:fldCharType="separate"/>
      </w:r>
      <w:r w:rsidR="008B2C7A">
        <w:rPr>
          <w:rFonts w:ascii="Arial" w:hAnsi="Arial"/>
        </w:rPr>
        <w:t>1</w:t>
      </w:r>
      <w:r w:rsidR="008B2C7A">
        <w:rPr>
          <w:rFonts w:ascii="Arial" w:hAnsi="Arial"/>
        </w:rPr>
        <w:fldChar w:fldCharType="end"/>
      </w:r>
      <w:r w:rsidR="008B2C7A">
        <w:rPr>
          <w:rFonts w:ascii="Arial" w:hAnsi="Arial"/>
        </w:rPr>
        <w:t xml:space="preserve"> of this Call-Off Schedule 20;</w:t>
      </w:r>
      <w:r w:rsidR="007A6D85">
        <w:rPr>
          <w:rFonts w:ascii="Arial" w:hAnsi="Arial"/>
        </w:rPr>
        <w:t xml:space="preserve"> </w:t>
      </w:r>
    </w:p>
    <w:p w14:paraId="37C8F98F" w14:textId="3615B80C" w:rsidR="00182BCC" w:rsidRPr="00182BCC" w:rsidRDefault="00ED7402" w:rsidP="00CF6A74">
      <w:pPr>
        <w:pStyle w:val="NELevel3"/>
        <w:ind w:left="1287"/>
        <w:rPr>
          <w:rFonts w:ascii="Arial" w:hAnsi="Arial"/>
        </w:rPr>
      </w:pPr>
      <w:r>
        <w:rPr>
          <w:rFonts w:ascii="Arial" w:hAnsi="Arial"/>
        </w:rPr>
        <w:t xml:space="preserve">prompt </w:t>
      </w:r>
      <w:r w:rsidR="00182BCC" w:rsidRPr="00182BCC">
        <w:rPr>
          <w:rFonts w:ascii="Arial" w:hAnsi="Arial"/>
        </w:rPr>
        <w:t xml:space="preserve">access to all required operational and financial data to measure performance, benefits and support improvement work, including direct access to up-to-date operational data;  </w:t>
      </w:r>
    </w:p>
    <w:p w14:paraId="7F175694" w14:textId="2249A0BD" w:rsidR="00182BCC" w:rsidRPr="00182BCC" w:rsidRDefault="00182BCC" w:rsidP="00CF6A74">
      <w:pPr>
        <w:pStyle w:val="NELevel3"/>
        <w:ind w:left="1287"/>
        <w:rPr>
          <w:rFonts w:ascii="Arial" w:hAnsi="Arial"/>
        </w:rPr>
      </w:pPr>
      <w:r w:rsidRPr="00182BCC">
        <w:rPr>
          <w:rFonts w:ascii="Arial" w:hAnsi="Arial"/>
        </w:rPr>
        <w:t xml:space="preserve">all required access to staff </w:t>
      </w:r>
      <w:r w:rsidR="00761E7E">
        <w:rPr>
          <w:rFonts w:ascii="Arial" w:hAnsi="Arial"/>
        </w:rPr>
        <w:t xml:space="preserve">(including time with senior members of the Buyer’s team) </w:t>
      </w:r>
      <w:r w:rsidRPr="00182BCC">
        <w:rPr>
          <w:rFonts w:ascii="Arial" w:hAnsi="Arial"/>
        </w:rPr>
        <w:t xml:space="preserve">and buildings to work in partnership with all teams involved in the Programme;   </w:t>
      </w:r>
    </w:p>
    <w:p w14:paraId="66698F32" w14:textId="7570FED8" w:rsidR="00182BCC" w:rsidRPr="00182BCC" w:rsidRDefault="00182BCC" w:rsidP="00CF6A74">
      <w:pPr>
        <w:pStyle w:val="NELevel3"/>
        <w:ind w:left="1287"/>
        <w:rPr>
          <w:rFonts w:ascii="Arial" w:hAnsi="Arial"/>
        </w:rPr>
      </w:pPr>
      <w:r w:rsidRPr="00182BCC">
        <w:rPr>
          <w:rFonts w:ascii="Arial" w:hAnsi="Arial"/>
        </w:rPr>
        <w:t xml:space="preserve">the Buyer resources outlined in Clause </w:t>
      </w:r>
      <w:r w:rsidR="00CF4835">
        <w:rPr>
          <w:rFonts w:ascii="Arial" w:hAnsi="Arial"/>
        </w:rPr>
        <w:fldChar w:fldCharType="begin"/>
      </w:r>
      <w:r w:rsidR="00CF4835">
        <w:rPr>
          <w:rFonts w:ascii="Arial" w:hAnsi="Arial"/>
        </w:rPr>
        <w:instrText xml:space="preserve"> REF _Ref161745852 \r \h </w:instrText>
      </w:r>
      <w:r w:rsidR="00CF4835">
        <w:rPr>
          <w:rFonts w:ascii="Arial" w:hAnsi="Arial"/>
        </w:rPr>
      </w:r>
      <w:r w:rsidR="00CF4835">
        <w:rPr>
          <w:rFonts w:ascii="Arial" w:hAnsi="Arial"/>
        </w:rPr>
        <w:fldChar w:fldCharType="separate"/>
      </w:r>
      <w:r w:rsidR="00CF4835">
        <w:rPr>
          <w:rFonts w:ascii="Arial" w:hAnsi="Arial"/>
        </w:rPr>
        <w:t>4.5</w:t>
      </w:r>
      <w:r w:rsidR="00CF4835">
        <w:rPr>
          <w:rFonts w:ascii="Arial" w:hAnsi="Arial"/>
        </w:rPr>
        <w:fldChar w:fldCharType="end"/>
      </w:r>
      <w:r w:rsidRPr="00182BCC">
        <w:rPr>
          <w:rFonts w:ascii="Arial" w:hAnsi="Arial"/>
        </w:rPr>
        <w:t xml:space="preserve"> of this Call-Off Schedule 20; and  </w:t>
      </w:r>
    </w:p>
    <w:p w14:paraId="026A8F35" w14:textId="4BA29F0F" w:rsidR="00182BCC" w:rsidRPr="00182BCC" w:rsidRDefault="00182BCC" w:rsidP="00182BCC">
      <w:pPr>
        <w:pStyle w:val="NELevel1"/>
        <w:rPr>
          <w:rFonts w:ascii="Arial" w:hAnsi="Arial" w:cs="Arial"/>
        </w:rPr>
      </w:pPr>
      <w:bookmarkStart w:id="48" w:name="_Ref161678213"/>
      <w:r w:rsidRPr="00182BCC">
        <w:rPr>
          <w:rFonts w:ascii="Arial" w:hAnsi="Arial" w:cs="Arial"/>
        </w:rPr>
        <w:t>Resourcing</w:t>
      </w:r>
      <w:bookmarkEnd w:id="48"/>
      <w:r w:rsidRPr="00182BCC">
        <w:rPr>
          <w:rFonts w:ascii="Arial" w:hAnsi="Arial" w:cs="Arial"/>
        </w:rPr>
        <w:t xml:space="preserve">  </w:t>
      </w:r>
    </w:p>
    <w:p w14:paraId="43B3B8D1" w14:textId="00B7AB60" w:rsidR="00182BCC" w:rsidRPr="00182BCC" w:rsidRDefault="00182BCC" w:rsidP="00182BCC">
      <w:pPr>
        <w:pStyle w:val="NELevel2"/>
        <w:rPr>
          <w:rFonts w:ascii="Arial" w:hAnsi="Arial"/>
        </w:rPr>
      </w:pPr>
      <w:r w:rsidRPr="00182BCC">
        <w:rPr>
          <w:rFonts w:ascii="Arial" w:hAnsi="Arial"/>
        </w:rPr>
        <w:t>The following personnel will be responsible for the overall delivery of the Programme:</w:t>
      </w:r>
    </w:p>
    <w:p w14:paraId="2612B8D2" w14:textId="26EEA2D9" w:rsidR="00182BCC" w:rsidRPr="00785C94" w:rsidRDefault="00182BCC" w:rsidP="00785C94">
      <w:pPr>
        <w:pStyle w:val="NELevel3"/>
        <w:ind w:left="1287"/>
        <w:rPr>
          <w:rFonts w:ascii="Arial" w:hAnsi="Arial"/>
        </w:rPr>
      </w:pPr>
      <w:r w:rsidRPr="00785C94">
        <w:rPr>
          <w:rFonts w:ascii="Arial" w:hAnsi="Arial"/>
        </w:rPr>
        <w:t xml:space="preserve">for the Buyer: </w:t>
      </w:r>
      <w:r w:rsidR="00ED7402" w:rsidRPr="00785C94">
        <w:rPr>
          <w:rFonts w:ascii="Arial" w:hAnsi="Arial"/>
        </w:rPr>
        <w:t xml:space="preserve">Simone Bolshaw, </w:t>
      </w:r>
      <w:r w:rsidR="00FE09A3" w:rsidRPr="00785C94">
        <w:rPr>
          <w:rFonts w:ascii="Arial" w:hAnsi="Arial"/>
        </w:rPr>
        <w:t>SRO for the Change Programme in the Capital Directorate</w:t>
      </w:r>
      <w:r w:rsidRPr="00785C94">
        <w:rPr>
          <w:rFonts w:ascii="Arial" w:hAnsi="Arial"/>
        </w:rPr>
        <w:t xml:space="preserve">; and  </w:t>
      </w:r>
    </w:p>
    <w:p w14:paraId="077B63DF" w14:textId="5BEDB786" w:rsidR="00182BCC" w:rsidRPr="00182BCC" w:rsidRDefault="00182BCC" w:rsidP="00CF6A74">
      <w:pPr>
        <w:pStyle w:val="NELevel3"/>
        <w:ind w:left="1287"/>
        <w:rPr>
          <w:rFonts w:ascii="Arial" w:hAnsi="Arial"/>
        </w:rPr>
      </w:pPr>
      <w:r w:rsidRPr="00182BCC">
        <w:rPr>
          <w:rFonts w:ascii="Arial" w:hAnsi="Arial"/>
        </w:rPr>
        <w:t>for the Supplier: Emily Roche, Partner.</w:t>
      </w:r>
    </w:p>
    <w:p w14:paraId="265524B7" w14:textId="5BE8DFEE" w:rsidR="00182BCC" w:rsidRPr="00182BCC" w:rsidRDefault="00182BCC" w:rsidP="00182BCC">
      <w:pPr>
        <w:pStyle w:val="NELevel2"/>
        <w:rPr>
          <w:rFonts w:ascii="Arial" w:hAnsi="Arial"/>
        </w:rPr>
      </w:pPr>
      <w:r w:rsidRPr="00182BCC">
        <w:rPr>
          <w:rFonts w:ascii="Arial" w:hAnsi="Arial"/>
        </w:rPr>
        <w:t>The Buyer and the Supplier will each appoint a Programme Manager who will be the day</w:t>
      </w:r>
      <w:r w:rsidR="00957E64" w:rsidRPr="00182BCC">
        <w:rPr>
          <w:rFonts w:ascii="Arial" w:hAnsi="Arial"/>
        </w:rPr>
        <w:t>-</w:t>
      </w:r>
      <w:r w:rsidRPr="00182BCC">
        <w:rPr>
          <w:rFonts w:ascii="Arial" w:hAnsi="Arial"/>
        </w:rPr>
        <w:t>to</w:t>
      </w:r>
      <w:r w:rsidR="00957E64" w:rsidRPr="00182BCC">
        <w:rPr>
          <w:rFonts w:ascii="Arial" w:hAnsi="Arial"/>
        </w:rPr>
        <w:t>-</w:t>
      </w:r>
      <w:r w:rsidRPr="00182BCC">
        <w:rPr>
          <w:rFonts w:ascii="Arial" w:hAnsi="Arial"/>
        </w:rPr>
        <w:t xml:space="preserve">day principal points of contact for the Programme.  </w:t>
      </w:r>
    </w:p>
    <w:p w14:paraId="42527B8F" w14:textId="4CD354FE" w:rsidR="00182BCC" w:rsidRPr="00182BCC" w:rsidRDefault="00182BCC" w:rsidP="00182BCC">
      <w:pPr>
        <w:pStyle w:val="NELevel2"/>
        <w:rPr>
          <w:rFonts w:ascii="Arial" w:hAnsi="Arial"/>
        </w:rPr>
      </w:pPr>
      <w:r w:rsidRPr="00182BCC">
        <w:rPr>
          <w:rFonts w:ascii="Arial" w:hAnsi="Arial"/>
        </w:rPr>
        <w:t xml:space="preserve">Each Programme workstream will also have a Buyer and Supplier owner who will be jointly responsible for delivery of the Programme.  </w:t>
      </w:r>
    </w:p>
    <w:p w14:paraId="47FCE91A" w14:textId="3000F411" w:rsidR="00182BCC" w:rsidRPr="00182BCC" w:rsidRDefault="00182BCC" w:rsidP="00182BCC">
      <w:pPr>
        <w:pStyle w:val="NELevel2"/>
        <w:rPr>
          <w:rFonts w:ascii="Arial" w:hAnsi="Arial"/>
        </w:rPr>
      </w:pPr>
      <w:r w:rsidRPr="00182BCC">
        <w:rPr>
          <w:rFonts w:ascii="Arial" w:hAnsi="Arial"/>
        </w:rPr>
        <w:t xml:space="preserve">The Supplier Resources: </w:t>
      </w:r>
    </w:p>
    <w:p w14:paraId="7F0E2DFC" w14:textId="0DB3266B" w:rsidR="00182BCC" w:rsidRPr="00182BCC" w:rsidRDefault="00182BCC" w:rsidP="00CF6A74">
      <w:pPr>
        <w:pStyle w:val="NELevel3"/>
        <w:ind w:left="1287"/>
        <w:rPr>
          <w:rFonts w:ascii="Arial" w:hAnsi="Arial"/>
        </w:rPr>
      </w:pPr>
      <w:r w:rsidRPr="00182BCC">
        <w:rPr>
          <w:rFonts w:ascii="Arial" w:hAnsi="Arial"/>
        </w:rPr>
        <w:t xml:space="preserve">the Supplier will resource the Programme with a team of high-quality, skilled Consultants, with input and resource from specialists where required; </w:t>
      </w:r>
    </w:p>
    <w:p w14:paraId="507C93CB" w14:textId="2ADD4E9E" w:rsidR="00182BCC" w:rsidRPr="00182BCC" w:rsidRDefault="00182BCC" w:rsidP="00CF6A74">
      <w:pPr>
        <w:pStyle w:val="NELevel3"/>
        <w:ind w:left="1287"/>
        <w:rPr>
          <w:rFonts w:ascii="Arial" w:hAnsi="Arial"/>
        </w:rPr>
      </w:pPr>
      <w:r w:rsidRPr="00182BCC">
        <w:rPr>
          <w:rFonts w:ascii="Arial" w:hAnsi="Arial"/>
        </w:rPr>
        <w:t xml:space="preserve">subject to paragraph </w:t>
      </w:r>
      <w:r w:rsidR="00CF6A74">
        <w:rPr>
          <w:rFonts w:ascii="Arial" w:hAnsi="Arial"/>
        </w:rPr>
        <w:fldChar w:fldCharType="begin"/>
      </w:r>
      <w:r w:rsidR="00CF6A74">
        <w:rPr>
          <w:rFonts w:ascii="Arial" w:hAnsi="Arial"/>
        </w:rPr>
        <w:instrText xml:space="preserve"> REF _Ref161745792 \r \h </w:instrText>
      </w:r>
      <w:r w:rsidR="00CF6A74">
        <w:rPr>
          <w:rFonts w:ascii="Arial" w:hAnsi="Arial"/>
        </w:rPr>
      </w:r>
      <w:r w:rsidR="00CF6A74">
        <w:rPr>
          <w:rFonts w:ascii="Arial" w:hAnsi="Arial"/>
        </w:rPr>
        <w:fldChar w:fldCharType="separate"/>
      </w:r>
      <w:r w:rsidR="00CF6A74">
        <w:rPr>
          <w:rFonts w:ascii="Arial" w:hAnsi="Arial"/>
        </w:rPr>
        <w:t>4.4.3</w:t>
      </w:r>
      <w:r w:rsidR="00CF6A74">
        <w:rPr>
          <w:rFonts w:ascii="Arial" w:hAnsi="Arial"/>
        </w:rPr>
        <w:fldChar w:fldCharType="end"/>
      </w:r>
      <w:r w:rsidRPr="00182BCC">
        <w:rPr>
          <w:rFonts w:ascii="Arial" w:hAnsi="Arial"/>
        </w:rPr>
        <w:t>, the Supplier will conduct the Programme with a combination of time spent at the Buyer’s site</w:t>
      </w:r>
      <w:r w:rsidR="005D262F">
        <w:rPr>
          <w:rFonts w:ascii="Arial" w:hAnsi="Arial"/>
        </w:rPr>
        <w:t>(s)</w:t>
      </w:r>
      <w:r w:rsidRPr="00182BCC">
        <w:rPr>
          <w:rFonts w:ascii="Arial" w:hAnsi="Arial"/>
        </w:rPr>
        <w:t xml:space="preserve"> and remote working, as appropriate to deliver the Programme Objective; and </w:t>
      </w:r>
    </w:p>
    <w:p w14:paraId="3BBDBBB1" w14:textId="3FB3BC7A" w:rsidR="00182BCC" w:rsidRPr="00182BCC" w:rsidRDefault="00182BCC" w:rsidP="00CF6A74">
      <w:pPr>
        <w:pStyle w:val="NELevel3"/>
        <w:ind w:left="1287"/>
        <w:rPr>
          <w:rFonts w:ascii="Arial" w:hAnsi="Arial"/>
        </w:rPr>
      </w:pPr>
      <w:bookmarkStart w:id="49" w:name="_Ref161745792"/>
      <w:r w:rsidRPr="00182BCC">
        <w:rPr>
          <w:rFonts w:ascii="Arial" w:hAnsi="Arial"/>
        </w:rPr>
        <w:lastRenderedPageBreak/>
        <w:t>the Supplier personnel normally spend approximately 2 days per month carrying out off site Programme work, reviewing the Programme and carrying out development activities as required. This is typically done on every other Friday.</w:t>
      </w:r>
      <w:bookmarkEnd w:id="49"/>
      <w:r w:rsidRPr="00182BCC">
        <w:rPr>
          <w:rFonts w:ascii="Arial" w:hAnsi="Arial"/>
        </w:rPr>
        <w:t xml:space="preserve"> </w:t>
      </w:r>
    </w:p>
    <w:p w14:paraId="51DA7BE9" w14:textId="4EEF3210" w:rsidR="00182BCC" w:rsidRPr="00785C94" w:rsidRDefault="00182BCC" w:rsidP="00182BCC">
      <w:pPr>
        <w:pStyle w:val="NELevel2"/>
        <w:rPr>
          <w:rFonts w:ascii="Arial" w:hAnsi="Arial"/>
        </w:rPr>
      </w:pPr>
      <w:bookmarkStart w:id="50" w:name="_Ref161745852"/>
      <w:r w:rsidRPr="00182BCC">
        <w:rPr>
          <w:rFonts w:ascii="Arial" w:hAnsi="Arial"/>
        </w:rPr>
        <w:t>Buyer Resources:</w:t>
      </w:r>
      <w:bookmarkEnd w:id="50"/>
      <w:r w:rsidRPr="00182BCC">
        <w:rPr>
          <w:rFonts w:ascii="Arial" w:hAnsi="Arial"/>
        </w:rPr>
        <w:t xml:space="preserve"> </w:t>
      </w:r>
    </w:p>
    <w:p w14:paraId="6CBC7B5E" w14:textId="74BA0A2D" w:rsidR="00182BCC" w:rsidRPr="00182BCC" w:rsidRDefault="000F46F9" w:rsidP="00CF6A74">
      <w:pPr>
        <w:pStyle w:val="NELevel3"/>
        <w:ind w:left="1287"/>
        <w:rPr>
          <w:rFonts w:ascii="Arial" w:hAnsi="Arial"/>
        </w:rPr>
      </w:pPr>
      <w:r>
        <w:rPr>
          <w:rFonts w:ascii="Arial" w:hAnsi="Arial"/>
        </w:rPr>
        <w:t>t</w:t>
      </w:r>
      <w:r w:rsidR="00182BCC" w:rsidRPr="00182BCC">
        <w:rPr>
          <w:rFonts w:ascii="Arial" w:hAnsi="Arial"/>
        </w:rPr>
        <w:t>he Buyer will provide skilled resources to support Programme delivery, maximise skills transfer, minimise costs and ensure sustainability and continuity.</w:t>
      </w:r>
      <w:r w:rsidR="00655873">
        <w:rPr>
          <w:rFonts w:ascii="Arial" w:hAnsi="Arial"/>
        </w:rPr>
        <w:t xml:space="preserve"> The Buyer’s Change Team and CDE teams will make themselves available to brief and support the Supplier’s teams.</w:t>
      </w:r>
    </w:p>
    <w:p w14:paraId="40605AFE" w14:textId="77777777" w:rsidR="00A3629F" w:rsidRPr="00C66EBA" w:rsidRDefault="00A3629F" w:rsidP="00A3629F">
      <w:pPr>
        <w:pStyle w:val="NELevel1"/>
        <w:rPr>
          <w:rFonts w:ascii="Arial" w:hAnsi="Arial" w:cs="Arial"/>
        </w:rPr>
      </w:pPr>
      <w:r w:rsidRPr="00C66EBA">
        <w:rPr>
          <w:rFonts w:ascii="Arial" w:hAnsi="Arial" w:cs="Arial"/>
        </w:rPr>
        <w:t>Termination</w:t>
      </w:r>
    </w:p>
    <w:p w14:paraId="4B8F912C" w14:textId="77777777" w:rsidR="00A3629F" w:rsidRPr="00C66EBA" w:rsidRDefault="00A3629F" w:rsidP="00A3629F">
      <w:pPr>
        <w:pStyle w:val="NELevel2"/>
        <w:rPr>
          <w:rFonts w:ascii="Arial" w:hAnsi="Arial"/>
        </w:rPr>
      </w:pPr>
      <w:bookmarkStart w:id="51" w:name="_Ref427740766"/>
      <w:bookmarkStart w:id="52" w:name="_Ref133225624"/>
      <w:bookmarkStart w:id="53" w:name="_Ref426565389"/>
      <w:r w:rsidRPr="00C66EBA">
        <w:rPr>
          <w:rFonts w:ascii="Arial" w:hAnsi="Arial"/>
        </w:rPr>
        <w:t xml:space="preserve">In addition to the provisions of Clause 10 of the Core Terms, the Supplier shall have the right, by serving written notice at any time, to terminate this Call-Off Contract with immediate effect </w:t>
      </w:r>
      <w:bookmarkStart w:id="54" w:name="_Ref427741361"/>
      <w:bookmarkEnd w:id="51"/>
      <w:r w:rsidRPr="00C66EBA">
        <w:rPr>
          <w:rFonts w:ascii="Arial" w:hAnsi="Arial"/>
        </w:rPr>
        <w:t xml:space="preserve">if the Buyer commits any material breach of (or persistently breaches) any of the provisions of this Call-Off Contract and, if the breach is capable of remedy, the </w:t>
      </w:r>
      <w:r>
        <w:rPr>
          <w:rFonts w:ascii="Arial" w:hAnsi="Arial"/>
        </w:rPr>
        <w:t>Buyer</w:t>
      </w:r>
      <w:r w:rsidRPr="00C66EBA">
        <w:rPr>
          <w:rFonts w:ascii="Arial" w:hAnsi="Arial"/>
        </w:rPr>
        <w:t xml:space="preserve"> fails to cure that breach within thirty (30) days after the date of a written notice from the </w:t>
      </w:r>
      <w:r>
        <w:rPr>
          <w:rFonts w:ascii="Arial" w:hAnsi="Arial"/>
        </w:rPr>
        <w:t>Supplier</w:t>
      </w:r>
      <w:r w:rsidRPr="00C66EBA">
        <w:rPr>
          <w:rFonts w:ascii="Arial" w:hAnsi="Arial"/>
        </w:rPr>
        <w:t xml:space="preserve"> giving notice of </w:t>
      </w:r>
      <w:r>
        <w:rPr>
          <w:rFonts w:ascii="Arial" w:hAnsi="Arial"/>
        </w:rPr>
        <w:t>its</w:t>
      </w:r>
      <w:r w:rsidRPr="00C66EBA">
        <w:rPr>
          <w:rFonts w:ascii="Arial" w:hAnsi="Arial"/>
        </w:rPr>
        <w:t xml:space="preserve"> intention to terminate unless that breach is remedied within th</w:t>
      </w:r>
      <w:bookmarkStart w:id="55" w:name="_Ref80833424"/>
      <w:r w:rsidRPr="00C66EBA">
        <w:rPr>
          <w:rFonts w:ascii="Arial" w:hAnsi="Arial"/>
        </w:rPr>
        <w:t>at time</w:t>
      </w:r>
      <w:bookmarkEnd w:id="54"/>
      <w:bookmarkEnd w:id="55"/>
      <w:r w:rsidRPr="00C66EBA">
        <w:rPr>
          <w:rFonts w:ascii="Arial" w:hAnsi="Arial"/>
        </w:rPr>
        <w:t>.</w:t>
      </w:r>
      <w:bookmarkEnd w:id="52"/>
    </w:p>
    <w:p w14:paraId="5DC12916" w14:textId="77777777" w:rsidR="00A3629F" w:rsidRPr="00C66EBA" w:rsidRDefault="00A3629F" w:rsidP="00A3629F">
      <w:pPr>
        <w:pStyle w:val="NELevel1"/>
        <w:rPr>
          <w:rFonts w:ascii="Arial" w:hAnsi="Arial" w:cs="Arial"/>
        </w:rPr>
      </w:pPr>
      <w:bookmarkStart w:id="56" w:name="_Toc95313974"/>
      <w:bookmarkStart w:id="57" w:name="_Ref426873811"/>
      <w:bookmarkEnd w:id="53"/>
      <w:r w:rsidRPr="00C66EBA">
        <w:rPr>
          <w:rFonts w:ascii="Arial" w:hAnsi="Arial" w:cs="Arial"/>
        </w:rPr>
        <w:t>Consequences of Termination</w:t>
      </w:r>
      <w:bookmarkEnd w:id="56"/>
    </w:p>
    <w:p w14:paraId="5652249B" w14:textId="77777777" w:rsidR="00A3629F" w:rsidRPr="00C66EBA" w:rsidRDefault="00A3629F" w:rsidP="00A3629F">
      <w:pPr>
        <w:pStyle w:val="NELevel2"/>
        <w:rPr>
          <w:rFonts w:ascii="Arial" w:hAnsi="Arial"/>
        </w:rPr>
      </w:pPr>
      <w:r w:rsidRPr="00C66EBA">
        <w:rPr>
          <w:rFonts w:ascii="Arial" w:hAnsi="Arial"/>
        </w:rPr>
        <w:t>If this Call-Off Contract is terminated by either party for any reason</w:t>
      </w:r>
      <w:r>
        <w:rPr>
          <w:rFonts w:ascii="Arial" w:hAnsi="Arial"/>
        </w:rPr>
        <w:t>,</w:t>
      </w:r>
      <w:r w:rsidRPr="00C66EBA">
        <w:rPr>
          <w:rFonts w:ascii="Arial" w:hAnsi="Arial"/>
        </w:rPr>
        <w:t xml:space="preserve"> then the Buyer will pay the Supplier for work done up to the date of termination.</w:t>
      </w:r>
    </w:p>
    <w:bookmarkEnd w:id="57"/>
    <w:p w14:paraId="195FB99E" w14:textId="045FF898" w:rsidR="00894D84" w:rsidRDefault="00894D84">
      <w:pPr>
        <w:widowControl w:val="0"/>
        <w:suppressAutoHyphens w:val="0"/>
      </w:pPr>
      <w:r>
        <w:br w:type="page"/>
      </w:r>
    </w:p>
    <w:p w14:paraId="3B3ACD2D" w14:textId="77777777" w:rsidR="00894D84" w:rsidRPr="00C66EBA" w:rsidRDefault="00894D84" w:rsidP="00894D84">
      <w:pPr>
        <w:pStyle w:val="NEFrontPage"/>
        <w:rPr>
          <w:rFonts w:ascii="Arial" w:hAnsi="Arial"/>
        </w:rPr>
      </w:pPr>
      <w:r w:rsidRPr="00C66EBA">
        <w:rPr>
          <w:rFonts w:ascii="Arial" w:hAnsi="Arial"/>
        </w:rPr>
        <w:lastRenderedPageBreak/>
        <w:t xml:space="preserve">Call-Off Schedule </w:t>
      </w:r>
      <w:r>
        <w:rPr>
          <w:rFonts w:ascii="Arial" w:hAnsi="Arial"/>
        </w:rPr>
        <w:t>4</w:t>
      </w:r>
      <w:r w:rsidRPr="00C66EBA">
        <w:rPr>
          <w:rFonts w:ascii="Arial" w:hAnsi="Arial"/>
        </w:rPr>
        <w:t xml:space="preserve"> (</w:t>
      </w:r>
      <w:r>
        <w:rPr>
          <w:rFonts w:ascii="Arial" w:hAnsi="Arial"/>
        </w:rPr>
        <w:t>Tender</w:t>
      </w:r>
      <w:r w:rsidRPr="00C66EBA">
        <w:rPr>
          <w:rFonts w:ascii="Arial" w:hAnsi="Arial"/>
        </w:rPr>
        <w:t>)</w:t>
      </w:r>
    </w:p>
    <w:p w14:paraId="3F38AFF1" w14:textId="1FF26932" w:rsidR="00B35B8D" w:rsidRDefault="004135F9" w:rsidP="00E26F51">
      <w:pPr>
        <w:spacing w:line="259" w:lineRule="auto"/>
      </w:pPr>
      <w:r>
        <w:rPr>
          <w:rFonts w:ascii="Times New Roman" w:eastAsia="Times New Roman" w:hAnsi="Times New Roman" w:cs="Times New Roman"/>
        </w:rPr>
        <w:t xml:space="preserve"> </w:t>
      </w:r>
    </w:p>
    <w:p w14:paraId="0F334AD4" w14:textId="61F8E788" w:rsidR="00B35B8D" w:rsidRPr="00A57B1D" w:rsidRDefault="00691D1E" w:rsidP="00355DA7">
      <w:pPr>
        <w:pStyle w:val="NENormal"/>
        <w:rPr>
          <w:rFonts w:ascii="Arial" w:hAnsi="Arial"/>
        </w:rPr>
      </w:pPr>
      <w:r>
        <w:rPr>
          <w:rFonts w:ascii="Arial" w:hAnsi="Arial"/>
        </w:rPr>
        <w:t>&lt;redacted&gt;</w:t>
      </w:r>
    </w:p>
    <w:p w14:paraId="0775FFD2" w14:textId="7B7A353E" w:rsidR="00355DA7" w:rsidRPr="00A57B1D" w:rsidRDefault="00355DA7">
      <w:pPr>
        <w:widowControl w:val="0"/>
        <w:suppressAutoHyphens w:val="0"/>
      </w:pPr>
      <w:r w:rsidRPr="00A57B1D">
        <w:br w:type="page"/>
      </w:r>
    </w:p>
    <w:sectPr w:rsidR="00355DA7" w:rsidRPr="00A57B1D">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D51B" w14:textId="77777777" w:rsidR="00F625C5" w:rsidRDefault="00F625C5">
      <w:r>
        <w:separator/>
      </w:r>
    </w:p>
  </w:endnote>
  <w:endnote w:type="continuationSeparator" w:id="0">
    <w:p w14:paraId="776E3A02" w14:textId="77777777" w:rsidR="00F625C5" w:rsidRDefault="00F625C5">
      <w:r>
        <w:continuationSeparator/>
      </w:r>
    </w:p>
  </w:endnote>
  <w:endnote w:type="continuationNotice" w:id="1">
    <w:p w14:paraId="53EFCAB0" w14:textId="77777777" w:rsidR="00F625C5" w:rsidRDefault="00F62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InterFace">
    <w:altName w:val="Calibri"/>
    <w:charset w:val="00"/>
    <w:family w:val="swiss"/>
    <w:pitch w:val="variable"/>
    <w:sig w:usb0="A00022AF" w:usb1="D000A05B" w:usb2="00000008" w:usb3="00000000" w:csb0="000000D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4F1B" w14:textId="77777777" w:rsidR="003B52DE" w:rsidRDefault="003B52DE">
    <w:pPr>
      <w:pStyle w:val="Standard"/>
      <w:jc w:val="right"/>
    </w:pPr>
    <w:r>
      <w:fldChar w:fldCharType="begin"/>
    </w:r>
    <w:r>
      <w:instrText xml:space="preserve"> PAGE </w:instrText>
    </w:r>
    <w:r>
      <w:fldChar w:fldCharType="separate"/>
    </w:r>
    <w:r>
      <w:t>11</w:t>
    </w:r>
    <w:r>
      <w:fldChar w:fldCharType="end"/>
    </w:r>
  </w:p>
  <w:p w14:paraId="5745A47C" w14:textId="77777777" w:rsidR="003B52DE" w:rsidRDefault="003B52DE">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25C4159F" w14:textId="77777777" w:rsidR="003B52DE" w:rsidRDefault="003B52DE">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4EC5" w14:textId="77777777" w:rsidR="00F625C5" w:rsidRDefault="00F625C5">
      <w:r>
        <w:rPr>
          <w:color w:val="000000"/>
        </w:rPr>
        <w:separator/>
      </w:r>
    </w:p>
  </w:footnote>
  <w:footnote w:type="continuationSeparator" w:id="0">
    <w:p w14:paraId="13405609" w14:textId="77777777" w:rsidR="00F625C5" w:rsidRDefault="00F625C5">
      <w:r>
        <w:continuationSeparator/>
      </w:r>
    </w:p>
  </w:footnote>
  <w:footnote w:type="continuationNotice" w:id="1">
    <w:p w14:paraId="4D972157" w14:textId="77777777" w:rsidR="00F625C5" w:rsidRDefault="00F62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D44C" w14:textId="77777777" w:rsidR="003B52DE" w:rsidRDefault="003B52DE">
    <w:pPr>
      <w:pStyle w:val="Standard"/>
    </w:pPr>
    <w:r>
      <w:rPr>
        <w:rFonts w:ascii="Roboto" w:eastAsia="Roboto" w:hAnsi="Roboto" w:cs="Roboto"/>
        <w:color w:val="202124"/>
        <w:sz w:val="20"/>
        <w:szCs w:val="20"/>
        <w:shd w:val="clear" w:color="auto" w:fill="FFFFFF"/>
      </w:rPr>
      <w:t>Framework Schedule 6 (Order Form Template and Call-Off Schedules)</w:t>
    </w:r>
  </w:p>
  <w:p w14:paraId="61B92772" w14:textId="77777777" w:rsidR="003B52DE" w:rsidRDefault="003B52DE">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4C4"/>
    <w:multiLevelType w:val="hybridMultilevel"/>
    <w:tmpl w:val="F7AAE45C"/>
    <w:lvl w:ilvl="0" w:tplc="22D4789A">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E614A8">
      <w:start w:val="1"/>
      <w:numFmt w:val="bullet"/>
      <w:lvlText w:val="o"/>
      <w:lvlJc w:val="left"/>
      <w:pPr>
        <w:ind w:left="1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6CD808">
      <w:start w:val="1"/>
      <w:numFmt w:val="bullet"/>
      <w:lvlText w:val="▪"/>
      <w:lvlJc w:val="left"/>
      <w:pPr>
        <w:ind w:left="1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F048E8">
      <w:start w:val="1"/>
      <w:numFmt w:val="bullet"/>
      <w:lvlText w:val="•"/>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C25B0">
      <w:start w:val="1"/>
      <w:numFmt w:val="bullet"/>
      <w:lvlText w:val="o"/>
      <w:lvlJc w:val="left"/>
      <w:pPr>
        <w:ind w:left="3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9EE23E">
      <w:start w:val="1"/>
      <w:numFmt w:val="bullet"/>
      <w:lvlText w:val="▪"/>
      <w:lvlJc w:val="left"/>
      <w:pPr>
        <w:ind w:left="4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3EBDD0">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8801C">
      <w:start w:val="1"/>
      <w:numFmt w:val="bullet"/>
      <w:lvlText w:val="o"/>
      <w:lvlJc w:val="left"/>
      <w:pPr>
        <w:ind w:left="5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6CF89E">
      <w:start w:val="1"/>
      <w:numFmt w:val="bullet"/>
      <w:lvlText w:val="▪"/>
      <w:lvlJc w:val="left"/>
      <w:pPr>
        <w:ind w:left="6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946D5F"/>
    <w:multiLevelType w:val="hybridMultilevel"/>
    <w:tmpl w:val="62166842"/>
    <w:lvl w:ilvl="0" w:tplc="0A00FD6A">
      <w:start w:val="1"/>
      <w:numFmt w:val="bullet"/>
      <w:lvlText w:val="•"/>
      <w:lvlJc w:val="left"/>
      <w:pPr>
        <w:ind w:left="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1CC31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A47B0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E416D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5E29C6">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7A5ED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72F68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A2FDD2">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B4A52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856107"/>
    <w:multiLevelType w:val="multilevel"/>
    <w:tmpl w:val="14E0376E"/>
    <w:styleLink w:val="LFO16"/>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 w15:restartNumberingAfterBreak="0">
    <w:nsid w:val="0FAA0D12"/>
    <w:multiLevelType w:val="hybridMultilevel"/>
    <w:tmpl w:val="15047BBE"/>
    <w:lvl w:ilvl="0" w:tplc="A6126FB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3E79A8">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90F3A4">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FC342A">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0ABE8">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E6DACC">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20C326">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5497D6">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945CB8">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438A3"/>
    <w:multiLevelType w:val="hybridMultilevel"/>
    <w:tmpl w:val="EB38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D2891"/>
    <w:multiLevelType w:val="hybridMultilevel"/>
    <w:tmpl w:val="0E925AB0"/>
    <w:lvl w:ilvl="0" w:tplc="9C5A91B2">
      <w:start w:val="1"/>
      <w:numFmt w:val="bullet"/>
      <w:lvlText w:val="•"/>
      <w:lvlJc w:val="left"/>
      <w:pPr>
        <w:ind w:left="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BCC2D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FC49A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BEB6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835A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32F2C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82C9E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96127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A6CBB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694A95"/>
    <w:multiLevelType w:val="hybridMultilevel"/>
    <w:tmpl w:val="07C09D26"/>
    <w:lvl w:ilvl="0" w:tplc="5BD8F74E">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922304">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F20242">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83188">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36D8B0">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9032CE">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221170">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8A66A">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5AC1D2">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DD6AA1"/>
    <w:multiLevelType w:val="hybridMultilevel"/>
    <w:tmpl w:val="D800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E15EB"/>
    <w:multiLevelType w:val="hybridMultilevel"/>
    <w:tmpl w:val="AC104D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65DA8"/>
    <w:multiLevelType w:val="hybridMultilevel"/>
    <w:tmpl w:val="87F43CB4"/>
    <w:lvl w:ilvl="0" w:tplc="409E50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1A8A7A">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A0EC42">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7E3F90">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41F84">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C88760">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1435EA">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AA00E4">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3CA22E">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0A1EE6"/>
    <w:multiLevelType w:val="hybridMultilevel"/>
    <w:tmpl w:val="C6902B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AB6CE4"/>
    <w:multiLevelType w:val="hybridMultilevel"/>
    <w:tmpl w:val="D3064530"/>
    <w:lvl w:ilvl="0" w:tplc="828486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8C49B8"/>
    <w:multiLevelType w:val="hybridMultilevel"/>
    <w:tmpl w:val="AC104D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9742E0"/>
    <w:multiLevelType w:val="hybridMultilevel"/>
    <w:tmpl w:val="AB1279CA"/>
    <w:lvl w:ilvl="0" w:tplc="DD2462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B2DB60">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E0DA78">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2286BE">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4E9496">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1A6F42">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F21896">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AC01FA">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6650D2">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672D81"/>
    <w:multiLevelType w:val="hybridMultilevel"/>
    <w:tmpl w:val="D4E4C510"/>
    <w:lvl w:ilvl="0" w:tplc="A07AFF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1E2B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20D3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FC0B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6479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1271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EAA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ADC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C83D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255EA3"/>
    <w:multiLevelType w:val="multilevel"/>
    <w:tmpl w:val="9586CAA2"/>
    <w:styleLink w:val="WWNum4"/>
    <w:lvl w:ilvl="0">
      <w:numFmt w:val="bullet"/>
      <w:lvlText w:val="●"/>
      <w:lvlJc w:val="left"/>
      <w:pPr>
        <w:ind w:left="1080" w:hanging="360"/>
      </w:pPr>
    </w:lvl>
    <w:lvl w:ilvl="1">
      <w:numFmt w:val="bullet"/>
      <w:lvlText w:val="●"/>
      <w:lvlJc w:val="left"/>
      <w:pPr>
        <w:ind w:left="2204"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6" w15:restartNumberingAfterBreak="0">
    <w:nsid w:val="3EC8310C"/>
    <w:multiLevelType w:val="multilevel"/>
    <w:tmpl w:val="CEF04F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0757E8A"/>
    <w:multiLevelType w:val="hybridMultilevel"/>
    <w:tmpl w:val="8BA6C3BA"/>
    <w:lvl w:ilvl="0" w:tplc="40F430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2297F8">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2A5612">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06F488">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0A890">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FE155E">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14A00C">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1257A6">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870E0">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747AA0"/>
    <w:multiLevelType w:val="hybridMultilevel"/>
    <w:tmpl w:val="62EA3D64"/>
    <w:lvl w:ilvl="0" w:tplc="8C306E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A2BA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3464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4268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70C9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94D2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22F5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BEB5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F2BB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C44810"/>
    <w:multiLevelType w:val="hybridMultilevel"/>
    <w:tmpl w:val="BCCECD50"/>
    <w:lvl w:ilvl="0" w:tplc="06ECF6B2">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C8991E">
      <w:start w:val="1"/>
      <w:numFmt w:val="bullet"/>
      <w:lvlText w:val="o"/>
      <w:lvlJc w:val="left"/>
      <w:pPr>
        <w:ind w:left="1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748CF8">
      <w:start w:val="1"/>
      <w:numFmt w:val="bullet"/>
      <w:lvlText w:val="▪"/>
      <w:lvlJc w:val="left"/>
      <w:pPr>
        <w:ind w:left="1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E6F590">
      <w:start w:val="1"/>
      <w:numFmt w:val="bullet"/>
      <w:lvlText w:val="•"/>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2A86C">
      <w:start w:val="1"/>
      <w:numFmt w:val="bullet"/>
      <w:lvlText w:val="o"/>
      <w:lvlJc w:val="left"/>
      <w:pPr>
        <w:ind w:left="3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DEC6CC">
      <w:start w:val="1"/>
      <w:numFmt w:val="bullet"/>
      <w:lvlText w:val="▪"/>
      <w:lvlJc w:val="left"/>
      <w:pPr>
        <w:ind w:left="4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09A7E">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96A054">
      <w:start w:val="1"/>
      <w:numFmt w:val="bullet"/>
      <w:lvlText w:val="o"/>
      <w:lvlJc w:val="left"/>
      <w:pPr>
        <w:ind w:left="5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CC9EDE">
      <w:start w:val="1"/>
      <w:numFmt w:val="bullet"/>
      <w:lvlText w:val="▪"/>
      <w:lvlJc w:val="left"/>
      <w:pPr>
        <w:ind w:left="6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922ECB"/>
    <w:multiLevelType w:val="multilevel"/>
    <w:tmpl w:val="D4FEA2E6"/>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1" w15:restartNumberingAfterBreak="0">
    <w:nsid w:val="52CA48D3"/>
    <w:multiLevelType w:val="hybridMultilevel"/>
    <w:tmpl w:val="AC104D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302AC6"/>
    <w:multiLevelType w:val="hybridMultilevel"/>
    <w:tmpl w:val="4ACAB95C"/>
    <w:lvl w:ilvl="0" w:tplc="B39051E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9A668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24078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7E22C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C5B0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12C0C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FA722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CB79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04F97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4E09BA"/>
    <w:multiLevelType w:val="hybridMultilevel"/>
    <w:tmpl w:val="997E08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A0B30C9"/>
    <w:multiLevelType w:val="multilevel"/>
    <w:tmpl w:val="BAB8B6F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31475"/>
    <w:multiLevelType w:val="multilevel"/>
    <w:tmpl w:val="0FCAF690"/>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12E64A5"/>
    <w:multiLevelType w:val="hybridMultilevel"/>
    <w:tmpl w:val="D5EA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81AA7"/>
    <w:multiLevelType w:val="hybridMultilevel"/>
    <w:tmpl w:val="3F6C821A"/>
    <w:lvl w:ilvl="0" w:tplc="994228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862298">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40E490">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267806">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2CC10C">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8682FE">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42EC70">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CFD12">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D403DE">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CB3054"/>
    <w:multiLevelType w:val="hybridMultilevel"/>
    <w:tmpl w:val="6688E976"/>
    <w:lvl w:ilvl="0" w:tplc="04AA5EF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0C132">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00712A">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87A28">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4FA6">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5AC5D2">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44E71E">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CC36D2">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7439C8">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331D51"/>
    <w:multiLevelType w:val="hybridMultilevel"/>
    <w:tmpl w:val="E9482C02"/>
    <w:lvl w:ilvl="0" w:tplc="91E8F18A">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0AC604">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082E0C">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7683B6">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0F32C">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CAE606">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900A7A">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00967E">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3E2124">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56947F1"/>
    <w:multiLevelType w:val="hybridMultilevel"/>
    <w:tmpl w:val="443AD298"/>
    <w:lvl w:ilvl="0" w:tplc="A692B2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A5024">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12F282">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FCE5FC">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C7932">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763494">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2C2EC0">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2A9F4">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4ADF56">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A33CBB"/>
    <w:multiLevelType w:val="multilevel"/>
    <w:tmpl w:val="FB8A7BE4"/>
    <w:lvl w:ilvl="0">
      <w:start w:val="1"/>
      <w:numFmt w:val="decimal"/>
      <w:pStyle w:val="NELevel1"/>
      <w:lvlText w:val="%1"/>
      <w:lvlJc w:val="left"/>
      <w:pPr>
        <w:ind w:left="43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ELevel2"/>
      <w:lvlText w:val="%1.%2"/>
      <w:lvlJc w:val="left"/>
      <w:pPr>
        <w:ind w:left="576" w:hanging="576"/>
      </w:pPr>
      <w:rPr>
        <w:rFonts w:ascii="Arial" w:hAnsi="Arial" w:cs="Arial" w:hint="default"/>
        <w:b w:val="0"/>
        <w:i w:val="0"/>
        <w:sz w:val="22"/>
        <w:szCs w:val="22"/>
      </w:rPr>
    </w:lvl>
    <w:lvl w:ilvl="2">
      <w:start w:val="1"/>
      <w:numFmt w:val="decimal"/>
      <w:pStyle w:val="NELevel3"/>
      <w:lvlText w:val="%1.%2.%3"/>
      <w:lvlJc w:val="left"/>
      <w:pPr>
        <w:ind w:left="720" w:hanging="720"/>
      </w:pPr>
      <w:rPr>
        <w:rFonts w:ascii="Arial" w:hAnsi="Arial" w:cs="Arial" w:hint="default"/>
        <w:b w:val="0"/>
        <w:i w:val="0"/>
        <w:sz w:val="22"/>
      </w:rPr>
    </w:lvl>
    <w:lvl w:ilvl="3">
      <w:start w:val="1"/>
      <w:numFmt w:val="lowerLetter"/>
      <w:lvlText w:val="%4"/>
      <w:lvlJc w:val="left"/>
      <w:pPr>
        <w:ind w:left="1134" w:hanging="397"/>
      </w:pPr>
      <w:rPr>
        <w:rFonts w:ascii="Arial" w:hAnsi="Arial" w:hint="default"/>
        <w:b w:val="0"/>
        <w:sz w:val="22"/>
      </w:rPr>
    </w:lvl>
    <w:lvl w:ilvl="4">
      <w:start w:val="1"/>
      <w:numFmt w:val="lowerRoman"/>
      <w:lvlText w:val="%5"/>
      <w:lvlJc w:val="left"/>
      <w:pPr>
        <w:ind w:left="1418" w:hanging="284"/>
      </w:pPr>
      <w:rPr>
        <w:rFonts w:ascii="Arial" w:hAnsi="Arial" w:hint="default"/>
        <w:sz w:val="22"/>
      </w:rPr>
    </w:lvl>
    <w:lvl w:ilvl="5">
      <w:start w:val="1"/>
      <w:numFmt w:val="bullet"/>
      <w:lvlText w:val=""/>
      <w:lvlJc w:val="left"/>
      <w:pPr>
        <w:ind w:left="1152" w:hanging="1152"/>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57E32C3"/>
    <w:multiLevelType w:val="hybridMultilevel"/>
    <w:tmpl w:val="66CC2DDC"/>
    <w:lvl w:ilvl="0" w:tplc="AA1A2A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8021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A313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478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2613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9A15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1CDC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CC7B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107BE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4A38EC"/>
    <w:multiLevelType w:val="hybridMultilevel"/>
    <w:tmpl w:val="EB42DACE"/>
    <w:lvl w:ilvl="0" w:tplc="ACB4F6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4A644C">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C0AA38">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CEF012">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2A8EDC">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FE446E">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F0474C">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1A47B4">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7431A2">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9D07690"/>
    <w:multiLevelType w:val="hybridMultilevel"/>
    <w:tmpl w:val="6700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007D72"/>
    <w:multiLevelType w:val="hybridMultilevel"/>
    <w:tmpl w:val="AC104D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B5644F"/>
    <w:multiLevelType w:val="hybridMultilevel"/>
    <w:tmpl w:val="8BCC9C08"/>
    <w:lvl w:ilvl="0" w:tplc="8284862A">
      <w:start w:val="1"/>
      <w:numFmt w:val="bullet"/>
      <w:lvlText w:val=""/>
      <w:lvlJc w:val="left"/>
      <w:pPr>
        <w:tabs>
          <w:tab w:val="num" w:pos="1945"/>
        </w:tabs>
        <w:ind w:left="1945"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pStyle w:val="NELevel6"/>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82881783">
    <w:abstractNumId w:val="24"/>
  </w:num>
  <w:num w:numId="2" w16cid:durableId="1571887717">
    <w:abstractNumId w:val="25"/>
  </w:num>
  <w:num w:numId="3" w16cid:durableId="1670257196">
    <w:abstractNumId w:val="20"/>
  </w:num>
  <w:num w:numId="4" w16cid:durableId="506755589">
    <w:abstractNumId w:val="15"/>
  </w:num>
  <w:num w:numId="5" w16cid:durableId="306320164">
    <w:abstractNumId w:val="24"/>
    <w:lvlOverride w:ilvl="0">
      <w:startOverride w:val="1"/>
    </w:lvlOverride>
  </w:num>
  <w:num w:numId="6" w16cid:durableId="1253586228">
    <w:abstractNumId w:val="31"/>
  </w:num>
  <w:num w:numId="7" w16cid:durableId="708720346">
    <w:abstractNumId w:val="36"/>
  </w:num>
  <w:num w:numId="8" w16cid:durableId="4504405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1587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268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7608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927473">
    <w:abstractNumId w:val="12"/>
  </w:num>
  <w:num w:numId="13" w16cid:durableId="2119834852">
    <w:abstractNumId w:val="8"/>
  </w:num>
  <w:num w:numId="14" w16cid:durableId="1497726626">
    <w:abstractNumId w:val="35"/>
  </w:num>
  <w:num w:numId="15" w16cid:durableId="158160272">
    <w:abstractNumId w:val="21"/>
  </w:num>
  <w:num w:numId="16" w16cid:durableId="176699971">
    <w:abstractNumId w:val="10"/>
  </w:num>
  <w:num w:numId="17" w16cid:durableId="809714084">
    <w:abstractNumId w:val="11"/>
  </w:num>
  <w:num w:numId="18" w16cid:durableId="347216847">
    <w:abstractNumId w:val="34"/>
  </w:num>
  <w:num w:numId="19" w16cid:durableId="2107996008">
    <w:abstractNumId w:val="7"/>
  </w:num>
  <w:num w:numId="20" w16cid:durableId="552234773">
    <w:abstractNumId w:val="23"/>
  </w:num>
  <w:num w:numId="21" w16cid:durableId="1760439789">
    <w:abstractNumId w:val="4"/>
  </w:num>
  <w:num w:numId="22" w16cid:durableId="16851960">
    <w:abstractNumId w:val="29"/>
  </w:num>
  <w:num w:numId="23" w16cid:durableId="2146773279">
    <w:abstractNumId w:val="14"/>
  </w:num>
  <w:num w:numId="24" w16cid:durableId="179010643">
    <w:abstractNumId w:val="18"/>
  </w:num>
  <w:num w:numId="25" w16cid:durableId="1696808989">
    <w:abstractNumId w:val="32"/>
  </w:num>
  <w:num w:numId="26" w16cid:durableId="1114640222">
    <w:abstractNumId w:val="3"/>
  </w:num>
  <w:num w:numId="27" w16cid:durableId="82998545">
    <w:abstractNumId w:val="28"/>
  </w:num>
  <w:num w:numId="28" w16cid:durableId="1648515712">
    <w:abstractNumId w:val="9"/>
  </w:num>
  <w:num w:numId="29" w16cid:durableId="686249049">
    <w:abstractNumId w:val="6"/>
  </w:num>
  <w:num w:numId="30" w16cid:durableId="893925666">
    <w:abstractNumId w:val="13"/>
  </w:num>
  <w:num w:numId="31" w16cid:durableId="865828567">
    <w:abstractNumId w:val="33"/>
  </w:num>
  <w:num w:numId="32" w16cid:durableId="923219040">
    <w:abstractNumId w:val="30"/>
  </w:num>
  <w:num w:numId="33" w16cid:durableId="2102799872">
    <w:abstractNumId w:val="27"/>
  </w:num>
  <w:num w:numId="34" w16cid:durableId="655258520">
    <w:abstractNumId w:val="17"/>
  </w:num>
  <w:num w:numId="35" w16cid:durableId="1742749031">
    <w:abstractNumId w:val="22"/>
  </w:num>
  <w:num w:numId="36" w16cid:durableId="2361228">
    <w:abstractNumId w:val="0"/>
  </w:num>
  <w:num w:numId="37" w16cid:durableId="1264150715">
    <w:abstractNumId w:val="5"/>
  </w:num>
  <w:num w:numId="38" w16cid:durableId="895429190">
    <w:abstractNumId w:val="19"/>
  </w:num>
  <w:num w:numId="39" w16cid:durableId="2146192730">
    <w:abstractNumId w:val="1"/>
  </w:num>
  <w:num w:numId="40" w16cid:durableId="1970668872">
    <w:abstractNumId w:val="2"/>
  </w:num>
  <w:num w:numId="41" w16cid:durableId="1831600550">
    <w:abstractNumId w:val="16"/>
  </w:num>
  <w:num w:numId="42" w16cid:durableId="1618412149">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8B"/>
    <w:rsid w:val="00001D27"/>
    <w:rsid w:val="00011396"/>
    <w:rsid w:val="000321FE"/>
    <w:rsid w:val="00032E43"/>
    <w:rsid w:val="00050E87"/>
    <w:rsid w:val="00067380"/>
    <w:rsid w:val="00074BC1"/>
    <w:rsid w:val="00095CCC"/>
    <w:rsid w:val="000B20F4"/>
    <w:rsid w:val="000B79FD"/>
    <w:rsid w:val="000C2EEB"/>
    <w:rsid w:val="000E2AF7"/>
    <w:rsid w:val="000E316C"/>
    <w:rsid w:val="000F46F9"/>
    <w:rsid w:val="001032A1"/>
    <w:rsid w:val="00105600"/>
    <w:rsid w:val="00111739"/>
    <w:rsid w:val="001124B8"/>
    <w:rsid w:val="0011294F"/>
    <w:rsid w:val="0013364B"/>
    <w:rsid w:val="00157A2C"/>
    <w:rsid w:val="00165255"/>
    <w:rsid w:val="00175B5D"/>
    <w:rsid w:val="00182BCC"/>
    <w:rsid w:val="00192FE1"/>
    <w:rsid w:val="001E4697"/>
    <w:rsid w:val="002006D2"/>
    <w:rsid w:val="00200BA5"/>
    <w:rsid w:val="00234385"/>
    <w:rsid w:val="00257B3C"/>
    <w:rsid w:val="00260CE9"/>
    <w:rsid w:val="0027379A"/>
    <w:rsid w:val="00285E9D"/>
    <w:rsid w:val="002B0926"/>
    <w:rsid w:val="002C3C17"/>
    <w:rsid w:val="002D0B49"/>
    <w:rsid w:val="002E4AF9"/>
    <w:rsid w:val="00355DA7"/>
    <w:rsid w:val="00356D37"/>
    <w:rsid w:val="00356EFA"/>
    <w:rsid w:val="00362E7A"/>
    <w:rsid w:val="00366CC9"/>
    <w:rsid w:val="00370E30"/>
    <w:rsid w:val="003934EE"/>
    <w:rsid w:val="003A0FB5"/>
    <w:rsid w:val="003A2B75"/>
    <w:rsid w:val="003B4245"/>
    <w:rsid w:val="003B52DE"/>
    <w:rsid w:val="003C2F75"/>
    <w:rsid w:val="003D19A0"/>
    <w:rsid w:val="003D4369"/>
    <w:rsid w:val="003E53D9"/>
    <w:rsid w:val="003F795F"/>
    <w:rsid w:val="0040787E"/>
    <w:rsid w:val="004135F9"/>
    <w:rsid w:val="00415A26"/>
    <w:rsid w:val="004344DC"/>
    <w:rsid w:val="00434A43"/>
    <w:rsid w:val="00440B6B"/>
    <w:rsid w:val="004538DB"/>
    <w:rsid w:val="00474659"/>
    <w:rsid w:val="00474699"/>
    <w:rsid w:val="00476AA1"/>
    <w:rsid w:val="0048062D"/>
    <w:rsid w:val="004A3202"/>
    <w:rsid w:val="004A339A"/>
    <w:rsid w:val="004A651C"/>
    <w:rsid w:val="004B36AE"/>
    <w:rsid w:val="004B62BE"/>
    <w:rsid w:val="004B78FD"/>
    <w:rsid w:val="004C50BB"/>
    <w:rsid w:val="004C77F9"/>
    <w:rsid w:val="004E379D"/>
    <w:rsid w:val="004F4FEF"/>
    <w:rsid w:val="00501971"/>
    <w:rsid w:val="00513F51"/>
    <w:rsid w:val="00521E0C"/>
    <w:rsid w:val="0052569C"/>
    <w:rsid w:val="00525DCD"/>
    <w:rsid w:val="00526BC3"/>
    <w:rsid w:val="00526E72"/>
    <w:rsid w:val="0053108E"/>
    <w:rsid w:val="005331C2"/>
    <w:rsid w:val="00536D3A"/>
    <w:rsid w:val="00544F21"/>
    <w:rsid w:val="005862A2"/>
    <w:rsid w:val="005A23A4"/>
    <w:rsid w:val="005C5963"/>
    <w:rsid w:val="005D1933"/>
    <w:rsid w:val="005D262F"/>
    <w:rsid w:val="005D28E3"/>
    <w:rsid w:val="005D2AEC"/>
    <w:rsid w:val="005D7F3F"/>
    <w:rsid w:val="005E4829"/>
    <w:rsid w:val="00614504"/>
    <w:rsid w:val="00640B52"/>
    <w:rsid w:val="006472AE"/>
    <w:rsid w:val="00655873"/>
    <w:rsid w:val="006745FA"/>
    <w:rsid w:val="00681B5C"/>
    <w:rsid w:val="006829FA"/>
    <w:rsid w:val="00687351"/>
    <w:rsid w:val="00691D1E"/>
    <w:rsid w:val="00692A5F"/>
    <w:rsid w:val="00697479"/>
    <w:rsid w:val="006D2FF1"/>
    <w:rsid w:val="006E2E6E"/>
    <w:rsid w:val="006E3525"/>
    <w:rsid w:val="00701558"/>
    <w:rsid w:val="00714189"/>
    <w:rsid w:val="0071522B"/>
    <w:rsid w:val="00716359"/>
    <w:rsid w:val="00723558"/>
    <w:rsid w:val="007276B9"/>
    <w:rsid w:val="0073197F"/>
    <w:rsid w:val="0073337A"/>
    <w:rsid w:val="00761E7E"/>
    <w:rsid w:val="00771EED"/>
    <w:rsid w:val="00785C94"/>
    <w:rsid w:val="007903FE"/>
    <w:rsid w:val="007A6A6F"/>
    <w:rsid w:val="007A6D85"/>
    <w:rsid w:val="007C6DDD"/>
    <w:rsid w:val="007C7487"/>
    <w:rsid w:val="007D6D04"/>
    <w:rsid w:val="007E52E8"/>
    <w:rsid w:val="00807BDA"/>
    <w:rsid w:val="00814D50"/>
    <w:rsid w:val="0081528C"/>
    <w:rsid w:val="00833CD6"/>
    <w:rsid w:val="008605E1"/>
    <w:rsid w:val="00862DCA"/>
    <w:rsid w:val="0086674D"/>
    <w:rsid w:val="00866D58"/>
    <w:rsid w:val="00871681"/>
    <w:rsid w:val="00876352"/>
    <w:rsid w:val="00883498"/>
    <w:rsid w:val="00894264"/>
    <w:rsid w:val="00894D84"/>
    <w:rsid w:val="008A2866"/>
    <w:rsid w:val="008A678D"/>
    <w:rsid w:val="008B2C7A"/>
    <w:rsid w:val="008C5EB0"/>
    <w:rsid w:val="008C6BBB"/>
    <w:rsid w:val="008E2F50"/>
    <w:rsid w:val="008E5D8B"/>
    <w:rsid w:val="009166FD"/>
    <w:rsid w:val="00916AF0"/>
    <w:rsid w:val="009437B9"/>
    <w:rsid w:val="00952A25"/>
    <w:rsid w:val="00957E64"/>
    <w:rsid w:val="00962A45"/>
    <w:rsid w:val="00967176"/>
    <w:rsid w:val="00975E94"/>
    <w:rsid w:val="00986CCD"/>
    <w:rsid w:val="00991624"/>
    <w:rsid w:val="0099644E"/>
    <w:rsid w:val="009A6E91"/>
    <w:rsid w:val="009E27F6"/>
    <w:rsid w:val="00A115CA"/>
    <w:rsid w:val="00A21426"/>
    <w:rsid w:val="00A34106"/>
    <w:rsid w:val="00A353EB"/>
    <w:rsid w:val="00A3629F"/>
    <w:rsid w:val="00A50A2D"/>
    <w:rsid w:val="00A57B1D"/>
    <w:rsid w:val="00A7341F"/>
    <w:rsid w:val="00A9089A"/>
    <w:rsid w:val="00AA02EC"/>
    <w:rsid w:val="00AA3DE5"/>
    <w:rsid w:val="00AD47B8"/>
    <w:rsid w:val="00AE2261"/>
    <w:rsid w:val="00AE4C78"/>
    <w:rsid w:val="00B04BD3"/>
    <w:rsid w:val="00B06C62"/>
    <w:rsid w:val="00B14F98"/>
    <w:rsid w:val="00B22936"/>
    <w:rsid w:val="00B327FC"/>
    <w:rsid w:val="00B35B8D"/>
    <w:rsid w:val="00B453FA"/>
    <w:rsid w:val="00B504E3"/>
    <w:rsid w:val="00B57AA7"/>
    <w:rsid w:val="00B631F9"/>
    <w:rsid w:val="00B65291"/>
    <w:rsid w:val="00B73400"/>
    <w:rsid w:val="00B77EC3"/>
    <w:rsid w:val="00B85BC3"/>
    <w:rsid w:val="00BE57EB"/>
    <w:rsid w:val="00C07B48"/>
    <w:rsid w:val="00C1216C"/>
    <w:rsid w:val="00C13184"/>
    <w:rsid w:val="00C22754"/>
    <w:rsid w:val="00C31415"/>
    <w:rsid w:val="00C36F87"/>
    <w:rsid w:val="00C4035F"/>
    <w:rsid w:val="00C448F2"/>
    <w:rsid w:val="00C45D66"/>
    <w:rsid w:val="00C47D45"/>
    <w:rsid w:val="00C65E08"/>
    <w:rsid w:val="00C75E23"/>
    <w:rsid w:val="00C9410B"/>
    <w:rsid w:val="00CA75E2"/>
    <w:rsid w:val="00CC4B45"/>
    <w:rsid w:val="00CC5C96"/>
    <w:rsid w:val="00CD38B4"/>
    <w:rsid w:val="00CD7C90"/>
    <w:rsid w:val="00CF4835"/>
    <w:rsid w:val="00CF6A74"/>
    <w:rsid w:val="00CF7E86"/>
    <w:rsid w:val="00D03A0C"/>
    <w:rsid w:val="00D12065"/>
    <w:rsid w:val="00D16302"/>
    <w:rsid w:val="00D17130"/>
    <w:rsid w:val="00D17EDB"/>
    <w:rsid w:val="00D272B2"/>
    <w:rsid w:val="00D354EE"/>
    <w:rsid w:val="00D40B68"/>
    <w:rsid w:val="00D522D0"/>
    <w:rsid w:val="00D74CDA"/>
    <w:rsid w:val="00D754CD"/>
    <w:rsid w:val="00D805A6"/>
    <w:rsid w:val="00D809E6"/>
    <w:rsid w:val="00D90CE4"/>
    <w:rsid w:val="00D943D4"/>
    <w:rsid w:val="00DA6EC0"/>
    <w:rsid w:val="00DE193E"/>
    <w:rsid w:val="00DF2052"/>
    <w:rsid w:val="00DF26A7"/>
    <w:rsid w:val="00DF5B6B"/>
    <w:rsid w:val="00DF7D8F"/>
    <w:rsid w:val="00E0750C"/>
    <w:rsid w:val="00E117FD"/>
    <w:rsid w:val="00E13C6C"/>
    <w:rsid w:val="00E1526A"/>
    <w:rsid w:val="00E22EA4"/>
    <w:rsid w:val="00E26F51"/>
    <w:rsid w:val="00E46D00"/>
    <w:rsid w:val="00E50730"/>
    <w:rsid w:val="00E71A9C"/>
    <w:rsid w:val="00E96B79"/>
    <w:rsid w:val="00E97F24"/>
    <w:rsid w:val="00EC0EAB"/>
    <w:rsid w:val="00EC1AE0"/>
    <w:rsid w:val="00EC4982"/>
    <w:rsid w:val="00ED66A8"/>
    <w:rsid w:val="00ED7402"/>
    <w:rsid w:val="00F15E88"/>
    <w:rsid w:val="00F35646"/>
    <w:rsid w:val="00F46ADA"/>
    <w:rsid w:val="00F472C2"/>
    <w:rsid w:val="00F625C5"/>
    <w:rsid w:val="00F64592"/>
    <w:rsid w:val="00F86717"/>
    <w:rsid w:val="00F96C56"/>
    <w:rsid w:val="00FA31BE"/>
    <w:rsid w:val="00FD278B"/>
    <w:rsid w:val="00FD3671"/>
    <w:rsid w:val="00FE09A3"/>
    <w:rsid w:val="012AC969"/>
    <w:rsid w:val="1A188605"/>
    <w:rsid w:val="2D850294"/>
    <w:rsid w:val="34B0F0F4"/>
    <w:rsid w:val="3D5D1E89"/>
    <w:rsid w:val="53462D84"/>
    <w:rsid w:val="5CC83052"/>
    <w:rsid w:val="6F639E57"/>
    <w:rsid w:val="71B1936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3137"/>
  <w15:docId w15:val="{4F367117-7CBA-4233-8C0B-CCDF944F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0C"/>
    <w:pPr>
      <w:widowControl/>
      <w:suppressAutoHyphens/>
    </w:pPr>
  </w:style>
  <w:style w:type="paragraph" w:styleId="Heading1">
    <w:name w:val="heading 1"/>
    <w:basedOn w:val="Normal"/>
    <w:next w:val="Standard"/>
    <w:link w:val="Heading1Char"/>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uiPriority w:val="35"/>
    <w:qFormat/>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customStyle="1" w:styleId="Heading3Char">
    <w:name w:val="Heading 3 Char"/>
    <w:basedOn w:val="DefaultParagraphFont"/>
    <w:rPr>
      <w:b/>
      <w:sz w:val="24"/>
      <w:szCs w:val="24"/>
    </w:rPr>
  </w:style>
  <w:style w:type="paragraph" w:styleId="NoSpacing">
    <w:name w:val="No Spacing"/>
    <w:pPr>
      <w:widowControl/>
      <w:textAlignment w:val="auto"/>
    </w:pPr>
    <w:rPr>
      <w:rFonts w:ascii="Aptos" w:eastAsia="Aptos" w:hAnsi="Aptos" w:cs="Times New Roman"/>
      <w:kern w:val="3"/>
      <w:lang w:eastAsia="en-US" w:bidi="ar-SA"/>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sz w:val="24"/>
      <w:szCs w:val="24"/>
      <w:lang w:eastAsia="zh-TW" w:bidi="ar-SA"/>
    </w:rPr>
  </w:style>
  <w:style w:type="paragraph" w:styleId="ListParagraph">
    <w:name w:val="List Paragraph"/>
    <w:basedOn w:val="Normal"/>
    <w:uiPriority w:val="34"/>
    <w:qFormat/>
    <w:pPr>
      <w:suppressAutoHyphens w:val="0"/>
      <w:ind w:left="720"/>
      <w:contextualSpacing/>
      <w:textAlignment w:val="auto"/>
    </w:pPr>
    <w:rPr>
      <w:rFonts w:ascii="Times New Roman" w:eastAsia="Times New Roman" w:hAnsi="Times New Roman" w:cs="Times New Roman"/>
      <w:sz w:val="24"/>
      <w:szCs w:val="24"/>
      <w:lang w:eastAsia="en-GB" w:bidi="ar-SA"/>
    </w:rPr>
  </w:style>
  <w:style w:type="character" w:customStyle="1" w:styleId="ui-provider">
    <w:name w:val="ui-provider"/>
    <w:basedOn w:val="DefaultParagraphFont"/>
  </w:style>
  <w:style w:type="character" w:customStyle="1" w:styleId="normaltextrun">
    <w:name w:val="normaltextrun"/>
    <w:basedOn w:val="DefaultParagraphFont"/>
    <w:rsid w:val="00182BCC"/>
  </w:style>
  <w:style w:type="character" w:customStyle="1" w:styleId="eop">
    <w:name w:val="eop"/>
    <w:basedOn w:val="DefaultParagraphFont"/>
    <w:rsid w:val="00182BCC"/>
  </w:style>
  <w:style w:type="paragraph" w:styleId="Revision">
    <w:name w:val="Revision"/>
    <w:hidden/>
    <w:uiPriority w:val="99"/>
    <w:semiHidden/>
    <w:rsid w:val="00182BCC"/>
    <w:pPr>
      <w:widowControl/>
      <w:autoSpaceDN/>
      <w:textAlignment w:val="auto"/>
    </w:pPr>
    <w:rPr>
      <w:rFonts w:cs="Mangal"/>
      <w:szCs w:val="20"/>
    </w:rPr>
  </w:style>
  <w:style w:type="character" w:styleId="CommentReference">
    <w:name w:val="annotation reference"/>
    <w:basedOn w:val="DefaultParagraphFont"/>
    <w:unhideWhenUsed/>
    <w:rsid w:val="00182BCC"/>
    <w:rPr>
      <w:sz w:val="16"/>
      <w:szCs w:val="16"/>
    </w:rPr>
  </w:style>
  <w:style w:type="paragraph" w:styleId="CommentText">
    <w:name w:val="annotation text"/>
    <w:basedOn w:val="Normal"/>
    <w:link w:val="CommentTextChar"/>
    <w:unhideWhenUsed/>
    <w:rsid w:val="00182BCC"/>
    <w:rPr>
      <w:rFonts w:cs="Mangal"/>
      <w:sz w:val="20"/>
      <w:szCs w:val="18"/>
    </w:rPr>
  </w:style>
  <w:style w:type="character" w:customStyle="1" w:styleId="CommentTextChar">
    <w:name w:val="Comment Text Char"/>
    <w:basedOn w:val="DefaultParagraphFont"/>
    <w:link w:val="CommentText"/>
    <w:rsid w:val="00182BCC"/>
    <w:rPr>
      <w:rFonts w:cs="Mangal"/>
      <w:sz w:val="20"/>
      <w:szCs w:val="18"/>
    </w:rPr>
  </w:style>
  <w:style w:type="paragraph" w:styleId="CommentSubject">
    <w:name w:val="annotation subject"/>
    <w:basedOn w:val="CommentText"/>
    <w:next w:val="CommentText"/>
    <w:link w:val="CommentSubjectChar"/>
    <w:uiPriority w:val="99"/>
    <w:semiHidden/>
    <w:unhideWhenUsed/>
    <w:rsid w:val="00182BCC"/>
    <w:rPr>
      <w:b/>
      <w:bCs/>
    </w:rPr>
  </w:style>
  <w:style w:type="character" w:customStyle="1" w:styleId="CommentSubjectChar">
    <w:name w:val="Comment Subject Char"/>
    <w:basedOn w:val="CommentTextChar"/>
    <w:link w:val="CommentSubject"/>
    <w:uiPriority w:val="99"/>
    <w:semiHidden/>
    <w:rsid w:val="00182BCC"/>
    <w:rPr>
      <w:rFonts w:cs="Mangal"/>
      <w:b/>
      <w:bCs/>
      <w:sz w:val="20"/>
      <w:szCs w:val="18"/>
    </w:rPr>
  </w:style>
  <w:style w:type="character" w:styleId="Hyperlink">
    <w:name w:val="Hyperlink"/>
    <w:basedOn w:val="DefaultParagraphFont"/>
    <w:uiPriority w:val="99"/>
    <w:unhideWhenUsed/>
    <w:rsid w:val="00182BCC"/>
    <w:rPr>
      <w:color w:val="467886" w:themeColor="hyperlink"/>
      <w:u w:val="single"/>
    </w:rPr>
  </w:style>
  <w:style w:type="character" w:styleId="UnresolvedMention">
    <w:name w:val="Unresolved Mention"/>
    <w:basedOn w:val="DefaultParagraphFont"/>
    <w:uiPriority w:val="99"/>
    <w:semiHidden/>
    <w:unhideWhenUsed/>
    <w:rsid w:val="00182BCC"/>
    <w:rPr>
      <w:color w:val="605E5C"/>
      <w:shd w:val="clear" w:color="auto" w:fill="E1DFDD"/>
    </w:rPr>
  </w:style>
  <w:style w:type="paragraph" w:customStyle="1" w:styleId="NELevel1">
    <w:name w:val="NE Level 1"/>
    <w:basedOn w:val="Heading1"/>
    <w:next w:val="NELevel2"/>
    <w:link w:val="NELevel1Char"/>
    <w:qFormat/>
    <w:rsid w:val="00182BCC"/>
    <w:pPr>
      <w:keepLines w:val="0"/>
      <w:widowControl w:val="0"/>
      <w:numPr>
        <w:numId w:val="6"/>
      </w:numPr>
      <w:suppressAutoHyphens w:val="0"/>
      <w:autoSpaceDN/>
      <w:spacing w:before="240" w:after="240" w:line="276" w:lineRule="auto"/>
      <w:jc w:val="both"/>
      <w:textAlignment w:val="auto"/>
    </w:pPr>
    <w:rPr>
      <w:rFonts w:ascii="InterFace" w:eastAsiaTheme="majorEastAsia" w:hAnsi="InterFace" w:cstheme="majorBidi"/>
      <w:b/>
      <w:color w:val="000000"/>
      <w:sz w:val="22"/>
      <w:szCs w:val="32"/>
      <w:lang w:eastAsia="en-US" w:bidi="en-US"/>
    </w:rPr>
  </w:style>
  <w:style w:type="character" w:customStyle="1" w:styleId="NELevel1Char">
    <w:name w:val="NE Level 1 Char"/>
    <w:basedOn w:val="DefaultParagraphFont"/>
    <w:link w:val="NELevel1"/>
    <w:rsid w:val="00182BCC"/>
    <w:rPr>
      <w:rFonts w:ascii="InterFace" w:eastAsiaTheme="majorEastAsia" w:hAnsi="InterFace" w:cstheme="majorBidi"/>
      <w:b/>
      <w:color w:val="000000"/>
      <w:szCs w:val="32"/>
      <w:lang w:eastAsia="en-US" w:bidi="en-US"/>
    </w:rPr>
  </w:style>
  <w:style w:type="paragraph" w:customStyle="1" w:styleId="NELevel2">
    <w:name w:val="NE Level 2"/>
    <w:basedOn w:val="Normal"/>
    <w:next w:val="NELevel3"/>
    <w:link w:val="NELevel2Char"/>
    <w:qFormat/>
    <w:rsid w:val="00182BCC"/>
    <w:pPr>
      <w:numPr>
        <w:ilvl w:val="1"/>
        <w:numId w:val="6"/>
      </w:numPr>
      <w:suppressAutoHyphens w:val="0"/>
      <w:autoSpaceDN/>
      <w:spacing w:after="120" w:line="276" w:lineRule="auto"/>
      <w:jc w:val="both"/>
      <w:textAlignment w:val="auto"/>
    </w:pPr>
    <w:rPr>
      <w:rFonts w:ascii="InterFace" w:eastAsiaTheme="minorHAnsi" w:hAnsi="InterFace"/>
      <w:lang w:eastAsia="en-US" w:bidi="ar-SA"/>
    </w:rPr>
  </w:style>
  <w:style w:type="paragraph" w:customStyle="1" w:styleId="NELevel3">
    <w:name w:val="NE Level 3"/>
    <w:basedOn w:val="NELevel2"/>
    <w:next w:val="Normal"/>
    <w:link w:val="NELevel3Char"/>
    <w:qFormat/>
    <w:rsid w:val="00182BCC"/>
    <w:pPr>
      <w:numPr>
        <w:ilvl w:val="2"/>
      </w:numPr>
    </w:pPr>
  </w:style>
  <w:style w:type="paragraph" w:customStyle="1" w:styleId="NELevel6">
    <w:name w:val="NE Level 6"/>
    <w:basedOn w:val="Normal"/>
    <w:link w:val="NELevel6Char"/>
    <w:qFormat/>
    <w:rsid w:val="00A353EB"/>
    <w:pPr>
      <w:numPr>
        <w:ilvl w:val="5"/>
        <w:numId w:val="7"/>
      </w:numPr>
      <w:tabs>
        <w:tab w:val="clear" w:pos="4320"/>
      </w:tabs>
      <w:suppressAutoHyphens w:val="0"/>
      <w:autoSpaceDN/>
      <w:spacing w:after="120" w:line="276" w:lineRule="auto"/>
      <w:ind w:left="1985" w:hanging="567"/>
      <w:jc w:val="both"/>
      <w:textAlignment w:val="auto"/>
    </w:pPr>
    <w:rPr>
      <w:rFonts w:ascii="InterFace" w:eastAsiaTheme="minorHAnsi" w:hAnsi="InterFace"/>
      <w:lang w:eastAsia="en-US" w:bidi="ar-SA"/>
    </w:rPr>
  </w:style>
  <w:style w:type="character" w:customStyle="1" w:styleId="NELevel6Char">
    <w:name w:val="NE Level 6 Char"/>
    <w:basedOn w:val="DefaultParagraphFont"/>
    <w:link w:val="NELevel6"/>
    <w:rsid w:val="00A353EB"/>
    <w:rPr>
      <w:rFonts w:ascii="InterFace" w:eastAsiaTheme="minorHAnsi" w:hAnsi="InterFace"/>
      <w:lang w:eastAsia="en-US" w:bidi="ar-SA"/>
    </w:rPr>
  </w:style>
  <w:style w:type="paragraph" w:customStyle="1" w:styleId="NENormal">
    <w:name w:val="NE Normal"/>
    <w:basedOn w:val="Normal"/>
    <w:qFormat/>
    <w:rsid w:val="00182BCC"/>
    <w:pPr>
      <w:suppressAutoHyphens w:val="0"/>
      <w:autoSpaceDN/>
      <w:spacing w:after="120" w:line="276" w:lineRule="auto"/>
      <w:jc w:val="both"/>
      <w:textAlignment w:val="auto"/>
    </w:pPr>
    <w:rPr>
      <w:rFonts w:ascii="InterFace" w:eastAsiaTheme="minorHAnsi" w:hAnsi="InterFace"/>
      <w:lang w:eastAsia="en-US" w:bidi="ar-SA"/>
    </w:rPr>
  </w:style>
  <w:style w:type="character" w:customStyle="1" w:styleId="NELevel2Char">
    <w:name w:val="NE Level 2 Char"/>
    <w:basedOn w:val="DefaultParagraphFont"/>
    <w:link w:val="NELevel2"/>
    <w:rsid w:val="00182BCC"/>
    <w:rPr>
      <w:rFonts w:ascii="InterFace" w:eastAsiaTheme="minorHAnsi" w:hAnsi="InterFace"/>
      <w:lang w:eastAsia="en-US" w:bidi="ar-SA"/>
    </w:rPr>
  </w:style>
  <w:style w:type="paragraph" w:customStyle="1" w:styleId="NEFrontPage">
    <w:name w:val="NE Front Page"/>
    <w:basedOn w:val="Normal"/>
    <w:qFormat/>
    <w:rsid w:val="00182BCC"/>
    <w:pPr>
      <w:widowControl w:val="0"/>
      <w:suppressAutoHyphens w:val="0"/>
      <w:autoSpaceDN/>
      <w:textAlignment w:val="auto"/>
    </w:pPr>
    <w:rPr>
      <w:rFonts w:ascii="InterFace" w:eastAsiaTheme="minorHAnsi" w:hAnsi="InterFace"/>
      <w:b/>
      <w:caps/>
      <w:sz w:val="48"/>
      <w:lang w:eastAsia="en-US" w:bidi="ar-SA"/>
    </w:rPr>
  </w:style>
  <w:style w:type="character" w:customStyle="1" w:styleId="NELevel3Char">
    <w:name w:val="NE Level 3 Char"/>
    <w:basedOn w:val="NELevel2Char"/>
    <w:link w:val="NELevel3"/>
    <w:rsid w:val="00182BCC"/>
    <w:rPr>
      <w:rFonts w:ascii="InterFace" w:eastAsiaTheme="minorHAnsi" w:hAnsi="InterFace"/>
      <w:lang w:eastAsia="en-US" w:bidi="ar-SA"/>
    </w:rPr>
  </w:style>
  <w:style w:type="paragraph" w:customStyle="1" w:styleId="NENormalBold">
    <w:name w:val="NE Normal Bold"/>
    <w:basedOn w:val="NENormal"/>
    <w:rsid w:val="00182BCC"/>
    <w:pPr>
      <w:suppressAutoHyphens/>
      <w:autoSpaceDN w:val="0"/>
      <w:spacing w:before="240"/>
    </w:pPr>
    <w:rPr>
      <w:rFonts w:ascii="Arial Bold" w:eastAsia="Calibri" w:hAnsi="Arial Bold"/>
      <w:b/>
      <w:bCs/>
      <w:caps/>
    </w:rPr>
  </w:style>
  <w:style w:type="paragraph" w:customStyle="1" w:styleId="paragraph">
    <w:name w:val="paragraph"/>
    <w:basedOn w:val="Normal"/>
    <w:rsid w:val="00182BCC"/>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Mention">
    <w:name w:val="Mention"/>
    <w:basedOn w:val="DefaultParagraphFont"/>
    <w:uiPriority w:val="99"/>
    <w:unhideWhenUsed/>
    <w:rsid w:val="002E4AF9"/>
    <w:rPr>
      <w:color w:val="2B579A"/>
      <w:shd w:val="clear" w:color="auto" w:fill="E1DFDD"/>
    </w:rPr>
  </w:style>
  <w:style w:type="table" w:customStyle="1" w:styleId="TableGrid">
    <w:name w:val="TableGrid"/>
    <w:rsid w:val="004135F9"/>
    <w:pPr>
      <w:widowControl/>
      <w:autoSpaceDN/>
      <w:textAlignment w:val="auto"/>
    </w:pPr>
    <w:rPr>
      <w:rFonts w:asciiTheme="minorHAnsi" w:eastAsiaTheme="minorEastAsia" w:hAnsiTheme="minorHAnsi" w:cstheme="minorBidi"/>
      <w:kern w:val="2"/>
      <w:sz w:val="24"/>
      <w:szCs w:val="24"/>
      <w:lang w:eastAsia="en-GB" w:bidi="ar-SA"/>
      <w14:ligatures w14:val="standardContextual"/>
    </w:rPr>
    <w:tblPr>
      <w:tblCellMar>
        <w:top w:w="0" w:type="dxa"/>
        <w:left w:w="0" w:type="dxa"/>
        <w:bottom w:w="0" w:type="dxa"/>
        <w:right w:w="0" w:type="dxa"/>
      </w:tblCellMar>
    </w:tblPr>
  </w:style>
  <w:style w:type="character" w:customStyle="1" w:styleId="Heading1Char">
    <w:name w:val="Heading 1 Char"/>
    <w:link w:val="Heading1"/>
    <w:uiPriority w:val="9"/>
    <w:rsid w:val="00B35B8D"/>
    <w:rPr>
      <w:sz w:val="40"/>
      <w:szCs w:val="40"/>
    </w:rPr>
  </w:style>
  <w:style w:type="paragraph" w:customStyle="1" w:styleId="DeptBullets">
    <w:name w:val="DeptBullets"/>
    <w:basedOn w:val="Normal"/>
    <w:rsid w:val="005D1933"/>
    <w:pPr>
      <w:widowControl w:val="0"/>
      <w:numPr>
        <w:numId w:val="40"/>
      </w:numPr>
      <w:suppressAutoHyphens w:val="0"/>
      <w:overflowPunct w:val="0"/>
      <w:autoSpaceDE w:val="0"/>
      <w:spacing w:after="240"/>
    </w:pPr>
    <w:rPr>
      <w:rFonts w:eastAsia="Times New Roman" w:cs="Times New Roman"/>
      <w:sz w:val="24"/>
      <w:szCs w:val="20"/>
      <w:lang w:eastAsia="en-US" w:bidi="ar-SA"/>
    </w:rPr>
  </w:style>
  <w:style w:type="numbering" w:customStyle="1" w:styleId="LFO16">
    <w:name w:val="LFO16"/>
    <w:basedOn w:val="NoList"/>
    <w:rsid w:val="005D1933"/>
    <w:pPr>
      <w:numPr>
        <w:numId w:val="40"/>
      </w:numPr>
    </w:pPr>
  </w:style>
  <w:style w:type="paragraph" w:customStyle="1" w:styleId="pf0">
    <w:name w:val="pf0"/>
    <w:basedOn w:val="Normal"/>
    <w:rsid w:val="005D1933"/>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table" w:styleId="TableGrid0">
    <w:name w:val="Table Grid"/>
    <w:basedOn w:val="TableNormal"/>
    <w:uiPriority w:val="39"/>
    <w:rsid w:val="005D1933"/>
    <w:pPr>
      <w:widowControl/>
      <w:autoSpaceDN/>
      <w:textAlignment w:val="auto"/>
    </w:pPr>
    <w:rPr>
      <w:rFonts w:asciiTheme="minorHAnsi" w:eastAsiaTheme="minorEastAsia" w:hAnsiTheme="minorHAnsi" w:cstheme="minorBidi"/>
      <w:sz w:val="24"/>
      <w:szCs w:val="24"/>
      <w:lang w:val="en-US"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0889">
      <w:bodyDiv w:val="1"/>
      <w:marLeft w:val="0"/>
      <w:marRight w:val="0"/>
      <w:marTop w:val="0"/>
      <w:marBottom w:val="0"/>
      <w:divBdr>
        <w:top w:val="none" w:sz="0" w:space="0" w:color="auto"/>
        <w:left w:val="none" w:sz="0" w:space="0" w:color="auto"/>
        <w:bottom w:val="none" w:sz="0" w:space="0" w:color="auto"/>
        <w:right w:val="none" w:sz="0" w:space="0" w:color="auto"/>
      </w:divBdr>
    </w:div>
    <w:div w:id="733821254">
      <w:bodyDiv w:val="1"/>
      <w:marLeft w:val="0"/>
      <w:marRight w:val="0"/>
      <w:marTop w:val="0"/>
      <w:marBottom w:val="0"/>
      <w:divBdr>
        <w:top w:val="none" w:sz="0" w:space="0" w:color="auto"/>
        <w:left w:val="none" w:sz="0" w:space="0" w:color="auto"/>
        <w:bottom w:val="none" w:sz="0" w:space="0" w:color="auto"/>
        <w:right w:val="none" w:sz="0" w:space="0" w:color="auto"/>
      </w:divBdr>
    </w:div>
    <w:div w:id="816384386">
      <w:bodyDiv w:val="1"/>
      <w:marLeft w:val="0"/>
      <w:marRight w:val="0"/>
      <w:marTop w:val="0"/>
      <w:marBottom w:val="0"/>
      <w:divBdr>
        <w:top w:val="none" w:sz="0" w:space="0" w:color="auto"/>
        <w:left w:val="none" w:sz="0" w:space="0" w:color="auto"/>
        <w:bottom w:val="none" w:sz="0" w:space="0" w:color="auto"/>
        <w:right w:val="none" w:sz="0" w:space="0" w:color="auto"/>
      </w:divBdr>
    </w:div>
    <w:div w:id="1194685359">
      <w:bodyDiv w:val="1"/>
      <w:marLeft w:val="0"/>
      <w:marRight w:val="0"/>
      <w:marTop w:val="0"/>
      <w:marBottom w:val="0"/>
      <w:divBdr>
        <w:top w:val="none" w:sz="0" w:space="0" w:color="auto"/>
        <w:left w:val="none" w:sz="0" w:space="0" w:color="auto"/>
        <w:bottom w:val="none" w:sz="0" w:space="0" w:color="auto"/>
        <w:right w:val="none" w:sz="0" w:space="0" w:color="auto"/>
      </w:divBdr>
    </w:div>
    <w:div w:id="1311057755">
      <w:bodyDiv w:val="1"/>
      <w:marLeft w:val="0"/>
      <w:marRight w:val="0"/>
      <w:marTop w:val="0"/>
      <w:marBottom w:val="0"/>
      <w:divBdr>
        <w:top w:val="none" w:sz="0" w:space="0" w:color="auto"/>
        <w:left w:val="none" w:sz="0" w:space="0" w:color="auto"/>
        <w:bottom w:val="none" w:sz="0" w:space="0" w:color="auto"/>
        <w:right w:val="none" w:sz="0" w:space="0" w:color="auto"/>
      </w:divBdr>
      <w:divsChild>
        <w:div w:id="566039941">
          <w:marLeft w:val="0"/>
          <w:marRight w:val="0"/>
          <w:marTop w:val="0"/>
          <w:marBottom w:val="0"/>
          <w:divBdr>
            <w:top w:val="none" w:sz="0" w:space="0" w:color="auto"/>
            <w:left w:val="none" w:sz="0" w:space="0" w:color="auto"/>
            <w:bottom w:val="none" w:sz="0" w:space="0" w:color="auto"/>
            <w:right w:val="none" w:sz="0" w:space="0" w:color="auto"/>
          </w:divBdr>
          <w:divsChild>
            <w:div w:id="1026979623">
              <w:marLeft w:val="0"/>
              <w:marRight w:val="0"/>
              <w:marTop w:val="0"/>
              <w:marBottom w:val="0"/>
              <w:divBdr>
                <w:top w:val="none" w:sz="0" w:space="0" w:color="auto"/>
                <w:left w:val="none" w:sz="0" w:space="0" w:color="auto"/>
                <w:bottom w:val="none" w:sz="0" w:space="0" w:color="auto"/>
                <w:right w:val="none" w:sz="0" w:space="0" w:color="auto"/>
              </w:divBdr>
            </w:div>
            <w:div w:id="673797481">
              <w:marLeft w:val="0"/>
              <w:marRight w:val="0"/>
              <w:marTop w:val="0"/>
              <w:marBottom w:val="0"/>
              <w:divBdr>
                <w:top w:val="none" w:sz="0" w:space="0" w:color="auto"/>
                <w:left w:val="none" w:sz="0" w:space="0" w:color="auto"/>
                <w:bottom w:val="none" w:sz="0" w:space="0" w:color="auto"/>
                <w:right w:val="none" w:sz="0" w:space="0" w:color="auto"/>
              </w:divBdr>
            </w:div>
            <w:div w:id="1159155259">
              <w:marLeft w:val="0"/>
              <w:marRight w:val="0"/>
              <w:marTop w:val="0"/>
              <w:marBottom w:val="0"/>
              <w:divBdr>
                <w:top w:val="none" w:sz="0" w:space="0" w:color="auto"/>
                <w:left w:val="none" w:sz="0" w:space="0" w:color="auto"/>
                <w:bottom w:val="none" w:sz="0" w:space="0" w:color="auto"/>
                <w:right w:val="none" w:sz="0" w:space="0" w:color="auto"/>
              </w:divBdr>
            </w:div>
            <w:div w:id="1022703316">
              <w:marLeft w:val="0"/>
              <w:marRight w:val="0"/>
              <w:marTop w:val="0"/>
              <w:marBottom w:val="0"/>
              <w:divBdr>
                <w:top w:val="none" w:sz="0" w:space="0" w:color="auto"/>
                <w:left w:val="none" w:sz="0" w:space="0" w:color="auto"/>
                <w:bottom w:val="none" w:sz="0" w:space="0" w:color="auto"/>
                <w:right w:val="none" w:sz="0" w:space="0" w:color="auto"/>
              </w:divBdr>
            </w:div>
            <w:div w:id="178273015">
              <w:marLeft w:val="0"/>
              <w:marRight w:val="0"/>
              <w:marTop w:val="0"/>
              <w:marBottom w:val="0"/>
              <w:divBdr>
                <w:top w:val="none" w:sz="0" w:space="0" w:color="auto"/>
                <w:left w:val="none" w:sz="0" w:space="0" w:color="auto"/>
                <w:bottom w:val="none" w:sz="0" w:space="0" w:color="auto"/>
                <w:right w:val="none" w:sz="0" w:space="0" w:color="auto"/>
              </w:divBdr>
            </w:div>
            <w:div w:id="1871069303">
              <w:marLeft w:val="0"/>
              <w:marRight w:val="0"/>
              <w:marTop w:val="0"/>
              <w:marBottom w:val="0"/>
              <w:divBdr>
                <w:top w:val="none" w:sz="0" w:space="0" w:color="auto"/>
                <w:left w:val="none" w:sz="0" w:space="0" w:color="auto"/>
                <w:bottom w:val="none" w:sz="0" w:space="0" w:color="auto"/>
                <w:right w:val="none" w:sz="0" w:space="0" w:color="auto"/>
              </w:divBdr>
            </w:div>
            <w:div w:id="1688604484">
              <w:marLeft w:val="0"/>
              <w:marRight w:val="0"/>
              <w:marTop w:val="0"/>
              <w:marBottom w:val="0"/>
              <w:divBdr>
                <w:top w:val="none" w:sz="0" w:space="0" w:color="auto"/>
                <w:left w:val="none" w:sz="0" w:space="0" w:color="auto"/>
                <w:bottom w:val="none" w:sz="0" w:space="0" w:color="auto"/>
                <w:right w:val="none" w:sz="0" w:space="0" w:color="auto"/>
              </w:divBdr>
            </w:div>
            <w:div w:id="1620600807">
              <w:marLeft w:val="0"/>
              <w:marRight w:val="0"/>
              <w:marTop w:val="0"/>
              <w:marBottom w:val="0"/>
              <w:divBdr>
                <w:top w:val="none" w:sz="0" w:space="0" w:color="auto"/>
                <w:left w:val="none" w:sz="0" w:space="0" w:color="auto"/>
                <w:bottom w:val="none" w:sz="0" w:space="0" w:color="auto"/>
                <w:right w:val="none" w:sz="0" w:space="0" w:color="auto"/>
              </w:divBdr>
            </w:div>
            <w:div w:id="1013336329">
              <w:marLeft w:val="0"/>
              <w:marRight w:val="0"/>
              <w:marTop w:val="0"/>
              <w:marBottom w:val="0"/>
              <w:divBdr>
                <w:top w:val="none" w:sz="0" w:space="0" w:color="auto"/>
                <w:left w:val="none" w:sz="0" w:space="0" w:color="auto"/>
                <w:bottom w:val="none" w:sz="0" w:space="0" w:color="auto"/>
                <w:right w:val="none" w:sz="0" w:space="0" w:color="auto"/>
              </w:divBdr>
            </w:div>
            <w:div w:id="527989154">
              <w:marLeft w:val="0"/>
              <w:marRight w:val="0"/>
              <w:marTop w:val="0"/>
              <w:marBottom w:val="0"/>
              <w:divBdr>
                <w:top w:val="none" w:sz="0" w:space="0" w:color="auto"/>
                <w:left w:val="none" w:sz="0" w:space="0" w:color="auto"/>
                <w:bottom w:val="none" w:sz="0" w:space="0" w:color="auto"/>
                <w:right w:val="none" w:sz="0" w:space="0" w:color="auto"/>
              </w:divBdr>
            </w:div>
            <w:div w:id="1867670336">
              <w:marLeft w:val="0"/>
              <w:marRight w:val="0"/>
              <w:marTop w:val="0"/>
              <w:marBottom w:val="0"/>
              <w:divBdr>
                <w:top w:val="none" w:sz="0" w:space="0" w:color="auto"/>
                <w:left w:val="none" w:sz="0" w:space="0" w:color="auto"/>
                <w:bottom w:val="none" w:sz="0" w:space="0" w:color="auto"/>
                <w:right w:val="none" w:sz="0" w:space="0" w:color="auto"/>
              </w:divBdr>
            </w:div>
            <w:div w:id="242880545">
              <w:marLeft w:val="0"/>
              <w:marRight w:val="0"/>
              <w:marTop w:val="0"/>
              <w:marBottom w:val="0"/>
              <w:divBdr>
                <w:top w:val="none" w:sz="0" w:space="0" w:color="auto"/>
                <w:left w:val="none" w:sz="0" w:space="0" w:color="auto"/>
                <w:bottom w:val="none" w:sz="0" w:space="0" w:color="auto"/>
                <w:right w:val="none" w:sz="0" w:space="0" w:color="auto"/>
              </w:divBdr>
            </w:div>
            <w:div w:id="364450296">
              <w:marLeft w:val="0"/>
              <w:marRight w:val="0"/>
              <w:marTop w:val="0"/>
              <w:marBottom w:val="0"/>
              <w:divBdr>
                <w:top w:val="none" w:sz="0" w:space="0" w:color="auto"/>
                <w:left w:val="none" w:sz="0" w:space="0" w:color="auto"/>
                <w:bottom w:val="none" w:sz="0" w:space="0" w:color="auto"/>
                <w:right w:val="none" w:sz="0" w:space="0" w:color="auto"/>
              </w:divBdr>
            </w:div>
            <w:div w:id="418210308">
              <w:marLeft w:val="0"/>
              <w:marRight w:val="0"/>
              <w:marTop w:val="0"/>
              <w:marBottom w:val="0"/>
              <w:divBdr>
                <w:top w:val="none" w:sz="0" w:space="0" w:color="auto"/>
                <w:left w:val="none" w:sz="0" w:space="0" w:color="auto"/>
                <w:bottom w:val="none" w:sz="0" w:space="0" w:color="auto"/>
                <w:right w:val="none" w:sz="0" w:space="0" w:color="auto"/>
              </w:divBdr>
            </w:div>
            <w:div w:id="1675573455">
              <w:marLeft w:val="0"/>
              <w:marRight w:val="0"/>
              <w:marTop w:val="0"/>
              <w:marBottom w:val="0"/>
              <w:divBdr>
                <w:top w:val="none" w:sz="0" w:space="0" w:color="auto"/>
                <w:left w:val="none" w:sz="0" w:space="0" w:color="auto"/>
                <w:bottom w:val="none" w:sz="0" w:space="0" w:color="auto"/>
                <w:right w:val="none" w:sz="0" w:space="0" w:color="auto"/>
              </w:divBdr>
            </w:div>
            <w:div w:id="2034649205">
              <w:marLeft w:val="0"/>
              <w:marRight w:val="0"/>
              <w:marTop w:val="0"/>
              <w:marBottom w:val="0"/>
              <w:divBdr>
                <w:top w:val="none" w:sz="0" w:space="0" w:color="auto"/>
                <w:left w:val="none" w:sz="0" w:space="0" w:color="auto"/>
                <w:bottom w:val="none" w:sz="0" w:space="0" w:color="auto"/>
                <w:right w:val="none" w:sz="0" w:space="0" w:color="auto"/>
              </w:divBdr>
            </w:div>
            <w:div w:id="721488867">
              <w:marLeft w:val="0"/>
              <w:marRight w:val="0"/>
              <w:marTop w:val="0"/>
              <w:marBottom w:val="0"/>
              <w:divBdr>
                <w:top w:val="none" w:sz="0" w:space="0" w:color="auto"/>
                <w:left w:val="none" w:sz="0" w:space="0" w:color="auto"/>
                <w:bottom w:val="none" w:sz="0" w:space="0" w:color="auto"/>
                <w:right w:val="none" w:sz="0" w:space="0" w:color="auto"/>
              </w:divBdr>
            </w:div>
          </w:divsChild>
        </w:div>
        <w:div w:id="120195606">
          <w:marLeft w:val="0"/>
          <w:marRight w:val="0"/>
          <w:marTop w:val="0"/>
          <w:marBottom w:val="0"/>
          <w:divBdr>
            <w:top w:val="none" w:sz="0" w:space="0" w:color="auto"/>
            <w:left w:val="none" w:sz="0" w:space="0" w:color="auto"/>
            <w:bottom w:val="none" w:sz="0" w:space="0" w:color="auto"/>
            <w:right w:val="none" w:sz="0" w:space="0" w:color="auto"/>
          </w:divBdr>
          <w:divsChild>
            <w:div w:id="536434713">
              <w:marLeft w:val="0"/>
              <w:marRight w:val="0"/>
              <w:marTop w:val="0"/>
              <w:marBottom w:val="0"/>
              <w:divBdr>
                <w:top w:val="none" w:sz="0" w:space="0" w:color="auto"/>
                <w:left w:val="none" w:sz="0" w:space="0" w:color="auto"/>
                <w:bottom w:val="none" w:sz="0" w:space="0" w:color="auto"/>
                <w:right w:val="none" w:sz="0" w:space="0" w:color="auto"/>
              </w:divBdr>
            </w:div>
            <w:div w:id="190608624">
              <w:marLeft w:val="0"/>
              <w:marRight w:val="0"/>
              <w:marTop w:val="0"/>
              <w:marBottom w:val="0"/>
              <w:divBdr>
                <w:top w:val="none" w:sz="0" w:space="0" w:color="auto"/>
                <w:left w:val="none" w:sz="0" w:space="0" w:color="auto"/>
                <w:bottom w:val="none" w:sz="0" w:space="0" w:color="auto"/>
                <w:right w:val="none" w:sz="0" w:space="0" w:color="auto"/>
              </w:divBdr>
            </w:div>
            <w:div w:id="219636269">
              <w:marLeft w:val="0"/>
              <w:marRight w:val="0"/>
              <w:marTop w:val="0"/>
              <w:marBottom w:val="0"/>
              <w:divBdr>
                <w:top w:val="none" w:sz="0" w:space="0" w:color="auto"/>
                <w:left w:val="none" w:sz="0" w:space="0" w:color="auto"/>
                <w:bottom w:val="none" w:sz="0" w:space="0" w:color="auto"/>
                <w:right w:val="none" w:sz="0" w:space="0" w:color="auto"/>
              </w:divBdr>
            </w:div>
            <w:div w:id="1865749571">
              <w:marLeft w:val="0"/>
              <w:marRight w:val="0"/>
              <w:marTop w:val="0"/>
              <w:marBottom w:val="0"/>
              <w:divBdr>
                <w:top w:val="none" w:sz="0" w:space="0" w:color="auto"/>
                <w:left w:val="none" w:sz="0" w:space="0" w:color="auto"/>
                <w:bottom w:val="none" w:sz="0" w:space="0" w:color="auto"/>
                <w:right w:val="none" w:sz="0" w:space="0" w:color="auto"/>
              </w:divBdr>
            </w:div>
            <w:div w:id="103572764">
              <w:marLeft w:val="0"/>
              <w:marRight w:val="0"/>
              <w:marTop w:val="0"/>
              <w:marBottom w:val="0"/>
              <w:divBdr>
                <w:top w:val="none" w:sz="0" w:space="0" w:color="auto"/>
                <w:left w:val="none" w:sz="0" w:space="0" w:color="auto"/>
                <w:bottom w:val="none" w:sz="0" w:space="0" w:color="auto"/>
                <w:right w:val="none" w:sz="0" w:space="0" w:color="auto"/>
              </w:divBdr>
            </w:div>
            <w:div w:id="1540431674">
              <w:marLeft w:val="0"/>
              <w:marRight w:val="0"/>
              <w:marTop w:val="0"/>
              <w:marBottom w:val="0"/>
              <w:divBdr>
                <w:top w:val="none" w:sz="0" w:space="0" w:color="auto"/>
                <w:left w:val="none" w:sz="0" w:space="0" w:color="auto"/>
                <w:bottom w:val="none" w:sz="0" w:space="0" w:color="auto"/>
                <w:right w:val="none" w:sz="0" w:space="0" w:color="auto"/>
              </w:divBdr>
            </w:div>
            <w:div w:id="459618382">
              <w:marLeft w:val="0"/>
              <w:marRight w:val="0"/>
              <w:marTop w:val="0"/>
              <w:marBottom w:val="0"/>
              <w:divBdr>
                <w:top w:val="none" w:sz="0" w:space="0" w:color="auto"/>
                <w:left w:val="none" w:sz="0" w:space="0" w:color="auto"/>
                <w:bottom w:val="none" w:sz="0" w:space="0" w:color="auto"/>
                <w:right w:val="none" w:sz="0" w:space="0" w:color="auto"/>
              </w:divBdr>
            </w:div>
            <w:div w:id="379402465">
              <w:marLeft w:val="0"/>
              <w:marRight w:val="0"/>
              <w:marTop w:val="0"/>
              <w:marBottom w:val="0"/>
              <w:divBdr>
                <w:top w:val="none" w:sz="0" w:space="0" w:color="auto"/>
                <w:left w:val="none" w:sz="0" w:space="0" w:color="auto"/>
                <w:bottom w:val="none" w:sz="0" w:space="0" w:color="auto"/>
                <w:right w:val="none" w:sz="0" w:space="0" w:color="auto"/>
              </w:divBdr>
            </w:div>
            <w:div w:id="1357997630">
              <w:marLeft w:val="0"/>
              <w:marRight w:val="0"/>
              <w:marTop w:val="0"/>
              <w:marBottom w:val="0"/>
              <w:divBdr>
                <w:top w:val="none" w:sz="0" w:space="0" w:color="auto"/>
                <w:left w:val="none" w:sz="0" w:space="0" w:color="auto"/>
                <w:bottom w:val="none" w:sz="0" w:space="0" w:color="auto"/>
                <w:right w:val="none" w:sz="0" w:space="0" w:color="auto"/>
              </w:divBdr>
            </w:div>
            <w:div w:id="909193102">
              <w:marLeft w:val="0"/>
              <w:marRight w:val="0"/>
              <w:marTop w:val="0"/>
              <w:marBottom w:val="0"/>
              <w:divBdr>
                <w:top w:val="none" w:sz="0" w:space="0" w:color="auto"/>
                <w:left w:val="none" w:sz="0" w:space="0" w:color="auto"/>
                <w:bottom w:val="none" w:sz="0" w:space="0" w:color="auto"/>
                <w:right w:val="none" w:sz="0" w:space="0" w:color="auto"/>
              </w:divBdr>
            </w:div>
            <w:div w:id="304089366">
              <w:marLeft w:val="0"/>
              <w:marRight w:val="0"/>
              <w:marTop w:val="0"/>
              <w:marBottom w:val="0"/>
              <w:divBdr>
                <w:top w:val="none" w:sz="0" w:space="0" w:color="auto"/>
                <w:left w:val="none" w:sz="0" w:space="0" w:color="auto"/>
                <w:bottom w:val="none" w:sz="0" w:space="0" w:color="auto"/>
                <w:right w:val="none" w:sz="0" w:space="0" w:color="auto"/>
              </w:divBdr>
            </w:div>
            <w:div w:id="2066443489">
              <w:marLeft w:val="0"/>
              <w:marRight w:val="0"/>
              <w:marTop w:val="0"/>
              <w:marBottom w:val="0"/>
              <w:divBdr>
                <w:top w:val="none" w:sz="0" w:space="0" w:color="auto"/>
                <w:left w:val="none" w:sz="0" w:space="0" w:color="auto"/>
                <w:bottom w:val="none" w:sz="0" w:space="0" w:color="auto"/>
                <w:right w:val="none" w:sz="0" w:space="0" w:color="auto"/>
              </w:divBdr>
            </w:div>
            <w:div w:id="1209143529">
              <w:marLeft w:val="0"/>
              <w:marRight w:val="0"/>
              <w:marTop w:val="0"/>
              <w:marBottom w:val="0"/>
              <w:divBdr>
                <w:top w:val="none" w:sz="0" w:space="0" w:color="auto"/>
                <w:left w:val="none" w:sz="0" w:space="0" w:color="auto"/>
                <w:bottom w:val="none" w:sz="0" w:space="0" w:color="auto"/>
                <w:right w:val="none" w:sz="0" w:space="0" w:color="auto"/>
              </w:divBdr>
            </w:div>
            <w:div w:id="146675829">
              <w:marLeft w:val="0"/>
              <w:marRight w:val="0"/>
              <w:marTop w:val="0"/>
              <w:marBottom w:val="0"/>
              <w:divBdr>
                <w:top w:val="none" w:sz="0" w:space="0" w:color="auto"/>
                <w:left w:val="none" w:sz="0" w:space="0" w:color="auto"/>
                <w:bottom w:val="none" w:sz="0" w:space="0" w:color="auto"/>
                <w:right w:val="none" w:sz="0" w:space="0" w:color="auto"/>
              </w:divBdr>
            </w:div>
            <w:div w:id="1128283435">
              <w:marLeft w:val="0"/>
              <w:marRight w:val="0"/>
              <w:marTop w:val="0"/>
              <w:marBottom w:val="0"/>
              <w:divBdr>
                <w:top w:val="none" w:sz="0" w:space="0" w:color="auto"/>
                <w:left w:val="none" w:sz="0" w:space="0" w:color="auto"/>
                <w:bottom w:val="none" w:sz="0" w:space="0" w:color="auto"/>
                <w:right w:val="none" w:sz="0" w:space="0" w:color="auto"/>
              </w:divBdr>
            </w:div>
            <w:div w:id="728579123">
              <w:marLeft w:val="0"/>
              <w:marRight w:val="0"/>
              <w:marTop w:val="0"/>
              <w:marBottom w:val="0"/>
              <w:divBdr>
                <w:top w:val="none" w:sz="0" w:space="0" w:color="auto"/>
                <w:left w:val="none" w:sz="0" w:space="0" w:color="auto"/>
                <w:bottom w:val="none" w:sz="0" w:space="0" w:color="auto"/>
                <w:right w:val="none" w:sz="0" w:space="0" w:color="auto"/>
              </w:divBdr>
            </w:div>
            <w:div w:id="838040436">
              <w:marLeft w:val="0"/>
              <w:marRight w:val="0"/>
              <w:marTop w:val="0"/>
              <w:marBottom w:val="0"/>
              <w:divBdr>
                <w:top w:val="none" w:sz="0" w:space="0" w:color="auto"/>
                <w:left w:val="none" w:sz="0" w:space="0" w:color="auto"/>
                <w:bottom w:val="none" w:sz="0" w:space="0" w:color="auto"/>
                <w:right w:val="none" w:sz="0" w:space="0" w:color="auto"/>
              </w:divBdr>
            </w:div>
            <w:div w:id="291130060">
              <w:marLeft w:val="0"/>
              <w:marRight w:val="0"/>
              <w:marTop w:val="0"/>
              <w:marBottom w:val="0"/>
              <w:divBdr>
                <w:top w:val="none" w:sz="0" w:space="0" w:color="auto"/>
                <w:left w:val="none" w:sz="0" w:space="0" w:color="auto"/>
                <w:bottom w:val="none" w:sz="0" w:space="0" w:color="auto"/>
                <w:right w:val="none" w:sz="0" w:space="0" w:color="auto"/>
              </w:divBdr>
            </w:div>
            <w:div w:id="749932878">
              <w:marLeft w:val="0"/>
              <w:marRight w:val="0"/>
              <w:marTop w:val="0"/>
              <w:marBottom w:val="0"/>
              <w:divBdr>
                <w:top w:val="none" w:sz="0" w:space="0" w:color="auto"/>
                <w:left w:val="none" w:sz="0" w:space="0" w:color="auto"/>
                <w:bottom w:val="none" w:sz="0" w:space="0" w:color="auto"/>
                <w:right w:val="none" w:sz="0" w:space="0" w:color="auto"/>
              </w:divBdr>
            </w:div>
            <w:div w:id="1926651637">
              <w:marLeft w:val="0"/>
              <w:marRight w:val="0"/>
              <w:marTop w:val="0"/>
              <w:marBottom w:val="0"/>
              <w:divBdr>
                <w:top w:val="none" w:sz="0" w:space="0" w:color="auto"/>
                <w:left w:val="none" w:sz="0" w:space="0" w:color="auto"/>
                <w:bottom w:val="none" w:sz="0" w:space="0" w:color="auto"/>
                <w:right w:val="none" w:sz="0" w:space="0" w:color="auto"/>
              </w:divBdr>
            </w:div>
          </w:divsChild>
        </w:div>
        <w:div w:id="324358247">
          <w:marLeft w:val="0"/>
          <w:marRight w:val="0"/>
          <w:marTop w:val="0"/>
          <w:marBottom w:val="0"/>
          <w:divBdr>
            <w:top w:val="none" w:sz="0" w:space="0" w:color="auto"/>
            <w:left w:val="none" w:sz="0" w:space="0" w:color="auto"/>
            <w:bottom w:val="none" w:sz="0" w:space="0" w:color="auto"/>
            <w:right w:val="none" w:sz="0" w:space="0" w:color="auto"/>
          </w:divBdr>
          <w:divsChild>
            <w:div w:id="85730410">
              <w:marLeft w:val="0"/>
              <w:marRight w:val="0"/>
              <w:marTop w:val="0"/>
              <w:marBottom w:val="0"/>
              <w:divBdr>
                <w:top w:val="none" w:sz="0" w:space="0" w:color="auto"/>
                <w:left w:val="none" w:sz="0" w:space="0" w:color="auto"/>
                <w:bottom w:val="none" w:sz="0" w:space="0" w:color="auto"/>
                <w:right w:val="none" w:sz="0" w:space="0" w:color="auto"/>
              </w:divBdr>
            </w:div>
          </w:divsChild>
        </w:div>
        <w:div w:id="1041367695">
          <w:marLeft w:val="0"/>
          <w:marRight w:val="0"/>
          <w:marTop w:val="0"/>
          <w:marBottom w:val="0"/>
          <w:divBdr>
            <w:top w:val="none" w:sz="0" w:space="0" w:color="auto"/>
            <w:left w:val="none" w:sz="0" w:space="0" w:color="auto"/>
            <w:bottom w:val="none" w:sz="0" w:space="0" w:color="auto"/>
            <w:right w:val="none" w:sz="0" w:space="0" w:color="auto"/>
          </w:divBdr>
          <w:divsChild>
            <w:div w:id="1246843664">
              <w:marLeft w:val="-75"/>
              <w:marRight w:val="0"/>
              <w:marTop w:val="30"/>
              <w:marBottom w:val="30"/>
              <w:divBdr>
                <w:top w:val="none" w:sz="0" w:space="0" w:color="auto"/>
                <w:left w:val="none" w:sz="0" w:space="0" w:color="auto"/>
                <w:bottom w:val="none" w:sz="0" w:space="0" w:color="auto"/>
                <w:right w:val="none" w:sz="0" w:space="0" w:color="auto"/>
              </w:divBdr>
              <w:divsChild>
                <w:div w:id="1500927314">
                  <w:marLeft w:val="0"/>
                  <w:marRight w:val="0"/>
                  <w:marTop w:val="0"/>
                  <w:marBottom w:val="0"/>
                  <w:divBdr>
                    <w:top w:val="none" w:sz="0" w:space="0" w:color="auto"/>
                    <w:left w:val="none" w:sz="0" w:space="0" w:color="auto"/>
                    <w:bottom w:val="none" w:sz="0" w:space="0" w:color="auto"/>
                    <w:right w:val="none" w:sz="0" w:space="0" w:color="auto"/>
                  </w:divBdr>
                  <w:divsChild>
                    <w:div w:id="427892227">
                      <w:marLeft w:val="0"/>
                      <w:marRight w:val="0"/>
                      <w:marTop w:val="0"/>
                      <w:marBottom w:val="0"/>
                      <w:divBdr>
                        <w:top w:val="none" w:sz="0" w:space="0" w:color="auto"/>
                        <w:left w:val="none" w:sz="0" w:space="0" w:color="auto"/>
                        <w:bottom w:val="none" w:sz="0" w:space="0" w:color="auto"/>
                        <w:right w:val="none" w:sz="0" w:space="0" w:color="auto"/>
                      </w:divBdr>
                    </w:div>
                  </w:divsChild>
                </w:div>
                <w:div w:id="563756682">
                  <w:marLeft w:val="0"/>
                  <w:marRight w:val="0"/>
                  <w:marTop w:val="0"/>
                  <w:marBottom w:val="0"/>
                  <w:divBdr>
                    <w:top w:val="none" w:sz="0" w:space="0" w:color="auto"/>
                    <w:left w:val="none" w:sz="0" w:space="0" w:color="auto"/>
                    <w:bottom w:val="none" w:sz="0" w:space="0" w:color="auto"/>
                    <w:right w:val="none" w:sz="0" w:space="0" w:color="auto"/>
                  </w:divBdr>
                  <w:divsChild>
                    <w:div w:id="1148084885">
                      <w:marLeft w:val="0"/>
                      <w:marRight w:val="0"/>
                      <w:marTop w:val="0"/>
                      <w:marBottom w:val="0"/>
                      <w:divBdr>
                        <w:top w:val="none" w:sz="0" w:space="0" w:color="auto"/>
                        <w:left w:val="none" w:sz="0" w:space="0" w:color="auto"/>
                        <w:bottom w:val="none" w:sz="0" w:space="0" w:color="auto"/>
                        <w:right w:val="none" w:sz="0" w:space="0" w:color="auto"/>
                      </w:divBdr>
                    </w:div>
                  </w:divsChild>
                </w:div>
                <w:div w:id="466163839">
                  <w:marLeft w:val="0"/>
                  <w:marRight w:val="0"/>
                  <w:marTop w:val="0"/>
                  <w:marBottom w:val="0"/>
                  <w:divBdr>
                    <w:top w:val="none" w:sz="0" w:space="0" w:color="auto"/>
                    <w:left w:val="none" w:sz="0" w:space="0" w:color="auto"/>
                    <w:bottom w:val="none" w:sz="0" w:space="0" w:color="auto"/>
                    <w:right w:val="none" w:sz="0" w:space="0" w:color="auto"/>
                  </w:divBdr>
                  <w:divsChild>
                    <w:div w:id="1074820442">
                      <w:marLeft w:val="0"/>
                      <w:marRight w:val="0"/>
                      <w:marTop w:val="0"/>
                      <w:marBottom w:val="0"/>
                      <w:divBdr>
                        <w:top w:val="none" w:sz="0" w:space="0" w:color="auto"/>
                        <w:left w:val="none" w:sz="0" w:space="0" w:color="auto"/>
                        <w:bottom w:val="none" w:sz="0" w:space="0" w:color="auto"/>
                        <w:right w:val="none" w:sz="0" w:space="0" w:color="auto"/>
                      </w:divBdr>
                    </w:div>
                  </w:divsChild>
                </w:div>
                <w:div w:id="1806510684">
                  <w:marLeft w:val="0"/>
                  <w:marRight w:val="0"/>
                  <w:marTop w:val="0"/>
                  <w:marBottom w:val="0"/>
                  <w:divBdr>
                    <w:top w:val="none" w:sz="0" w:space="0" w:color="auto"/>
                    <w:left w:val="none" w:sz="0" w:space="0" w:color="auto"/>
                    <w:bottom w:val="none" w:sz="0" w:space="0" w:color="auto"/>
                    <w:right w:val="none" w:sz="0" w:space="0" w:color="auto"/>
                  </w:divBdr>
                  <w:divsChild>
                    <w:div w:id="1108230855">
                      <w:marLeft w:val="0"/>
                      <w:marRight w:val="0"/>
                      <w:marTop w:val="0"/>
                      <w:marBottom w:val="0"/>
                      <w:divBdr>
                        <w:top w:val="none" w:sz="0" w:space="0" w:color="auto"/>
                        <w:left w:val="none" w:sz="0" w:space="0" w:color="auto"/>
                        <w:bottom w:val="none" w:sz="0" w:space="0" w:color="auto"/>
                        <w:right w:val="none" w:sz="0" w:space="0" w:color="auto"/>
                      </w:divBdr>
                    </w:div>
                  </w:divsChild>
                </w:div>
                <w:div w:id="1675111240">
                  <w:marLeft w:val="0"/>
                  <w:marRight w:val="0"/>
                  <w:marTop w:val="0"/>
                  <w:marBottom w:val="0"/>
                  <w:divBdr>
                    <w:top w:val="none" w:sz="0" w:space="0" w:color="auto"/>
                    <w:left w:val="none" w:sz="0" w:space="0" w:color="auto"/>
                    <w:bottom w:val="none" w:sz="0" w:space="0" w:color="auto"/>
                    <w:right w:val="none" w:sz="0" w:space="0" w:color="auto"/>
                  </w:divBdr>
                  <w:divsChild>
                    <w:div w:id="371270741">
                      <w:marLeft w:val="0"/>
                      <w:marRight w:val="0"/>
                      <w:marTop w:val="0"/>
                      <w:marBottom w:val="0"/>
                      <w:divBdr>
                        <w:top w:val="none" w:sz="0" w:space="0" w:color="auto"/>
                        <w:left w:val="none" w:sz="0" w:space="0" w:color="auto"/>
                        <w:bottom w:val="none" w:sz="0" w:space="0" w:color="auto"/>
                        <w:right w:val="none" w:sz="0" w:space="0" w:color="auto"/>
                      </w:divBdr>
                    </w:div>
                  </w:divsChild>
                </w:div>
                <w:div w:id="573904606">
                  <w:marLeft w:val="0"/>
                  <w:marRight w:val="0"/>
                  <w:marTop w:val="0"/>
                  <w:marBottom w:val="0"/>
                  <w:divBdr>
                    <w:top w:val="none" w:sz="0" w:space="0" w:color="auto"/>
                    <w:left w:val="none" w:sz="0" w:space="0" w:color="auto"/>
                    <w:bottom w:val="none" w:sz="0" w:space="0" w:color="auto"/>
                    <w:right w:val="none" w:sz="0" w:space="0" w:color="auto"/>
                  </w:divBdr>
                  <w:divsChild>
                    <w:div w:id="2503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1777">
          <w:marLeft w:val="0"/>
          <w:marRight w:val="0"/>
          <w:marTop w:val="0"/>
          <w:marBottom w:val="0"/>
          <w:divBdr>
            <w:top w:val="none" w:sz="0" w:space="0" w:color="auto"/>
            <w:left w:val="none" w:sz="0" w:space="0" w:color="auto"/>
            <w:bottom w:val="none" w:sz="0" w:space="0" w:color="auto"/>
            <w:right w:val="none" w:sz="0" w:space="0" w:color="auto"/>
          </w:divBdr>
        </w:div>
      </w:divsChild>
    </w:div>
    <w:div w:id="1316835639">
      <w:bodyDiv w:val="1"/>
      <w:marLeft w:val="0"/>
      <w:marRight w:val="0"/>
      <w:marTop w:val="0"/>
      <w:marBottom w:val="0"/>
      <w:divBdr>
        <w:top w:val="none" w:sz="0" w:space="0" w:color="auto"/>
        <w:left w:val="none" w:sz="0" w:space="0" w:color="auto"/>
        <w:bottom w:val="none" w:sz="0" w:space="0" w:color="auto"/>
        <w:right w:val="none" w:sz="0" w:space="0" w:color="auto"/>
      </w:divBdr>
    </w:div>
    <w:div w:id="1441798557">
      <w:bodyDiv w:val="1"/>
      <w:marLeft w:val="0"/>
      <w:marRight w:val="0"/>
      <w:marTop w:val="0"/>
      <w:marBottom w:val="0"/>
      <w:divBdr>
        <w:top w:val="none" w:sz="0" w:space="0" w:color="auto"/>
        <w:left w:val="none" w:sz="0" w:space="0" w:color="auto"/>
        <w:bottom w:val="none" w:sz="0" w:space="0" w:color="auto"/>
        <w:right w:val="none" w:sz="0" w:space="0" w:color="auto"/>
      </w:divBdr>
      <w:divsChild>
        <w:div w:id="1397194586">
          <w:marLeft w:val="0"/>
          <w:marRight w:val="0"/>
          <w:marTop w:val="0"/>
          <w:marBottom w:val="0"/>
          <w:divBdr>
            <w:top w:val="none" w:sz="0" w:space="0" w:color="auto"/>
            <w:left w:val="none" w:sz="0" w:space="0" w:color="auto"/>
            <w:bottom w:val="none" w:sz="0" w:space="0" w:color="auto"/>
            <w:right w:val="none" w:sz="0" w:space="0" w:color="auto"/>
          </w:divBdr>
          <w:divsChild>
            <w:div w:id="1937860596">
              <w:marLeft w:val="0"/>
              <w:marRight w:val="0"/>
              <w:marTop w:val="0"/>
              <w:marBottom w:val="0"/>
              <w:divBdr>
                <w:top w:val="none" w:sz="0" w:space="0" w:color="auto"/>
                <w:left w:val="none" w:sz="0" w:space="0" w:color="auto"/>
                <w:bottom w:val="none" w:sz="0" w:space="0" w:color="auto"/>
                <w:right w:val="none" w:sz="0" w:space="0" w:color="auto"/>
              </w:divBdr>
            </w:div>
            <w:div w:id="1987002292">
              <w:marLeft w:val="0"/>
              <w:marRight w:val="0"/>
              <w:marTop w:val="0"/>
              <w:marBottom w:val="0"/>
              <w:divBdr>
                <w:top w:val="none" w:sz="0" w:space="0" w:color="auto"/>
                <w:left w:val="none" w:sz="0" w:space="0" w:color="auto"/>
                <w:bottom w:val="none" w:sz="0" w:space="0" w:color="auto"/>
                <w:right w:val="none" w:sz="0" w:space="0" w:color="auto"/>
              </w:divBdr>
            </w:div>
            <w:div w:id="1375959099">
              <w:marLeft w:val="0"/>
              <w:marRight w:val="0"/>
              <w:marTop w:val="0"/>
              <w:marBottom w:val="0"/>
              <w:divBdr>
                <w:top w:val="none" w:sz="0" w:space="0" w:color="auto"/>
                <w:left w:val="none" w:sz="0" w:space="0" w:color="auto"/>
                <w:bottom w:val="none" w:sz="0" w:space="0" w:color="auto"/>
                <w:right w:val="none" w:sz="0" w:space="0" w:color="auto"/>
              </w:divBdr>
            </w:div>
            <w:div w:id="519050657">
              <w:marLeft w:val="0"/>
              <w:marRight w:val="0"/>
              <w:marTop w:val="0"/>
              <w:marBottom w:val="0"/>
              <w:divBdr>
                <w:top w:val="none" w:sz="0" w:space="0" w:color="auto"/>
                <w:left w:val="none" w:sz="0" w:space="0" w:color="auto"/>
                <w:bottom w:val="none" w:sz="0" w:space="0" w:color="auto"/>
                <w:right w:val="none" w:sz="0" w:space="0" w:color="auto"/>
              </w:divBdr>
            </w:div>
            <w:div w:id="2018653638">
              <w:marLeft w:val="0"/>
              <w:marRight w:val="0"/>
              <w:marTop w:val="0"/>
              <w:marBottom w:val="0"/>
              <w:divBdr>
                <w:top w:val="none" w:sz="0" w:space="0" w:color="auto"/>
                <w:left w:val="none" w:sz="0" w:space="0" w:color="auto"/>
                <w:bottom w:val="none" w:sz="0" w:space="0" w:color="auto"/>
                <w:right w:val="none" w:sz="0" w:space="0" w:color="auto"/>
              </w:divBdr>
            </w:div>
            <w:div w:id="1545561937">
              <w:marLeft w:val="0"/>
              <w:marRight w:val="0"/>
              <w:marTop w:val="0"/>
              <w:marBottom w:val="0"/>
              <w:divBdr>
                <w:top w:val="none" w:sz="0" w:space="0" w:color="auto"/>
                <w:left w:val="none" w:sz="0" w:space="0" w:color="auto"/>
                <w:bottom w:val="none" w:sz="0" w:space="0" w:color="auto"/>
                <w:right w:val="none" w:sz="0" w:space="0" w:color="auto"/>
              </w:divBdr>
            </w:div>
            <w:div w:id="998270501">
              <w:marLeft w:val="0"/>
              <w:marRight w:val="0"/>
              <w:marTop w:val="0"/>
              <w:marBottom w:val="0"/>
              <w:divBdr>
                <w:top w:val="none" w:sz="0" w:space="0" w:color="auto"/>
                <w:left w:val="none" w:sz="0" w:space="0" w:color="auto"/>
                <w:bottom w:val="none" w:sz="0" w:space="0" w:color="auto"/>
                <w:right w:val="none" w:sz="0" w:space="0" w:color="auto"/>
              </w:divBdr>
            </w:div>
            <w:div w:id="1609464097">
              <w:marLeft w:val="0"/>
              <w:marRight w:val="0"/>
              <w:marTop w:val="0"/>
              <w:marBottom w:val="0"/>
              <w:divBdr>
                <w:top w:val="none" w:sz="0" w:space="0" w:color="auto"/>
                <w:left w:val="none" w:sz="0" w:space="0" w:color="auto"/>
                <w:bottom w:val="none" w:sz="0" w:space="0" w:color="auto"/>
                <w:right w:val="none" w:sz="0" w:space="0" w:color="auto"/>
              </w:divBdr>
            </w:div>
            <w:div w:id="432171804">
              <w:marLeft w:val="0"/>
              <w:marRight w:val="0"/>
              <w:marTop w:val="0"/>
              <w:marBottom w:val="0"/>
              <w:divBdr>
                <w:top w:val="none" w:sz="0" w:space="0" w:color="auto"/>
                <w:left w:val="none" w:sz="0" w:space="0" w:color="auto"/>
                <w:bottom w:val="none" w:sz="0" w:space="0" w:color="auto"/>
                <w:right w:val="none" w:sz="0" w:space="0" w:color="auto"/>
              </w:divBdr>
            </w:div>
            <w:div w:id="372311454">
              <w:marLeft w:val="0"/>
              <w:marRight w:val="0"/>
              <w:marTop w:val="0"/>
              <w:marBottom w:val="0"/>
              <w:divBdr>
                <w:top w:val="none" w:sz="0" w:space="0" w:color="auto"/>
                <w:left w:val="none" w:sz="0" w:space="0" w:color="auto"/>
                <w:bottom w:val="none" w:sz="0" w:space="0" w:color="auto"/>
                <w:right w:val="none" w:sz="0" w:space="0" w:color="auto"/>
              </w:divBdr>
            </w:div>
            <w:div w:id="360395348">
              <w:marLeft w:val="0"/>
              <w:marRight w:val="0"/>
              <w:marTop w:val="0"/>
              <w:marBottom w:val="0"/>
              <w:divBdr>
                <w:top w:val="none" w:sz="0" w:space="0" w:color="auto"/>
                <w:left w:val="none" w:sz="0" w:space="0" w:color="auto"/>
                <w:bottom w:val="none" w:sz="0" w:space="0" w:color="auto"/>
                <w:right w:val="none" w:sz="0" w:space="0" w:color="auto"/>
              </w:divBdr>
            </w:div>
            <w:div w:id="114562514">
              <w:marLeft w:val="0"/>
              <w:marRight w:val="0"/>
              <w:marTop w:val="0"/>
              <w:marBottom w:val="0"/>
              <w:divBdr>
                <w:top w:val="none" w:sz="0" w:space="0" w:color="auto"/>
                <w:left w:val="none" w:sz="0" w:space="0" w:color="auto"/>
                <w:bottom w:val="none" w:sz="0" w:space="0" w:color="auto"/>
                <w:right w:val="none" w:sz="0" w:space="0" w:color="auto"/>
              </w:divBdr>
            </w:div>
            <w:div w:id="1930576995">
              <w:marLeft w:val="0"/>
              <w:marRight w:val="0"/>
              <w:marTop w:val="0"/>
              <w:marBottom w:val="0"/>
              <w:divBdr>
                <w:top w:val="none" w:sz="0" w:space="0" w:color="auto"/>
                <w:left w:val="none" w:sz="0" w:space="0" w:color="auto"/>
                <w:bottom w:val="none" w:sz="0" w:space="0" w:color="auto"/>
                <w:right w:val="none" w:sz="0" w:space="0" w:color="auto"/>
              </w:divBdr>
            </w:div>
            <w:div w:id="1529443610">
              <w:marLeft w:val="0"/>
              <w:marRight w:val="0"/>
              <w:marTop w:val="0"/>
              <w:marBottom w:val="0"/>
              <w:divBdr>
                <w:top w:val="none" w:sz="0" w:space="0" w:color="auto"/>
                <w:left w:val="none" w:sz="0" w:space="0" w:color="auto"/>
                <w:bottom w:val="none" w:sz="0" w:space="0" w:color="auto"/>
                <w:right w:val="none" w:sz="0" w:space="0" w:color="auto"/>
              </w:divBdr>
            </w:div>
            <w:div w:id="57559787">
              <w:marLeft w:val="0"/>
              <w:marRight w:val="0"/>
              <w:marTop w:val="0"/>
              <w:marBottom w:val="0"/>
              <w:divBdr>
                <w:top w:val="none" w:sz="0" w:space="0" w:color="auto"/>
                <w:left w:val="none" w:sz="0" w:space="0" w:color="auto"/>
                <w:bottom w:val="none" w:sz="0" w:space="0" w:color="auto"/>
                <w:right w:val="none" w:sz="0" w:space="0" w:color="auto"/>
              </w:divBdr>
            </w:div>
            <w:div w:id="298147403">
              <w:marLeft w:val="0"/>
              <w:marRight w:val="0"/>
              <w:marTop w:val="0"/>
              <w:marBottom w:val="0"/>
              <w:divBdr>
                <w:top w:val="none" w:sz="0" w:space="0" w:color="auto"/>
                <w:left w:val="none" w:sz="0" w:space="0" w:color="auto"/>
                <w:bottom w:val="none" w:sz="0" w:space="0" w:color="auto"/>
                <w:right w:val="none" w:sz="0" w:space="0" w:color="auto"/>
              </w:divBdr>
            </w:div>
            <w:div w:id="88355799">
              <w:marLeft w:val="0"/>
              <w:marRight w:val="0"/>
              <w:marTop w:val="0"/>
              <w:marBottom w:val="0"/>
              <w:divBdr>
                <w:top w:val="none" w:sz="0" w:space="0" w:color="auto"/>
                <w:left w:val="none" w:sz="0" w:space="0" w:color="auto"/>
                <w:bottom w:val="none" w:sz="0" w:space="0" w:color="auto"/>
                <w:right w:val="none" w:sz="0" w:space="0" w:color="auto"/>
              </w:divBdr>
            </w:div>
          </w:divsChild>
        </w:div>
        <w:div w:id="643000817">
          <w:marLeft w:val="0"/>
          <w:marRight w:val="0"/>
          <w:marTop w:val="0"/>
          <w:marBottom w:val="0"/>
          <w:divBdr>
            <w:top w:val="none" w:sz="0" w:space="0" w:color="auto"/>
            <w:left w:val="none" w:sz="0" w:space="0" w:color="auto"/>
            <w:bottom w:val="none" w:sz="0" w:space="0" w:color="auto"/>
            <w:right w:val="none" w:sz="0" w:space="0" w:color="auto"/>
          </w:divBdr>
          <w:divsChild>
            <w:div w:id="1897005525">
              <w:marLeft w:val="0"/>
              <w:marRight w:val="0"/>
              <w:marTop w:val="0"/>
              <w:marBottom w:val="0"/>
              <w:divBdr>
                <w:top w:val="none" w:sz="0" w:space="0" w:color="auto"/>
                <w:left w:val="none" w:sz="0" w:space="0" w:color="auto"/>
                <w:bottom w:val="none" w:sz="0" w:space="0" w:color="auto"/>
                <w:right w:val="none" w:sz="0" w:space="0" w:color="auto"/>
              </w:divBdr>
            </w:div>
            <w:div w:id="510803829">
              <w:marLeft w:val="0"/>
              <w:marRight w:val="0"/>
              <w:marTop w:val="0"/>
              <w:marBottom w:val="0"/>
              <w:divBdr>
                <w:top w:val="none" w:sz="0" w:space="0" w:color="auto"/>
                <w:left w:val="none" w:sz="0" w:space="0" w:color="auto"/>
                <w:bottom w:val="none" w:sz="0" w:space="0" w:color="auto"/>
                <w:right w:val="none" w:sz="0" w:space="0" w:color="auto"/>
              </w:divBdr>
            </w:div>
            <w:div w:id="1168864658">
              <w:marLeft w:val="0"/>
              <w:marRight w:val="0"/>
              <w:marTop w:val="0"/>
              <w:marBottom w:val="0"/>
              <w:divBdr>
                <w:top w:val="none" w:sz="0" w:space="0" w:color="auto"/>
                <w:left w:val="none" w:sz="0" w:space="0" w:color="auto"/>
                <w:bottom w:val="none" w:sz="0" w:space="0" w:color="auto"/>
                <w:right w:val="none" w:sz="0" w:space="0" w:color="auto"/>
              </w:divBdr>
            </w:div>
            <w:div w:id="491215061">
              <w:marLeft w:val="0"/>
              <w:marRight w:val="0"/>
              <w:marTop w:val="0"/>
              <w:marBottom w:val="0"/>
              <w:divBdr>
                <w:top w:val="none" w:sz="0" w:space="0" w:color="auto"/>
                <w:left w:val="none" w:sz="0" w:space="0" w:color="auto"/>
                <w:bottom w:val="none" w:sz="0" w:space="0" w:color="auto"/>
                <w:right w:val="none" w:sz="0" w:space="0" w:color="auto"/>
              </w:divBdr>
            </w:div>
            <w:div w:id="1635524800">
              <w:marLeft w:val="0"/>
              <w:marRight w:val="0"/>
              <w:marTop w:val="0"/>
              <w:marBottom w:val="0"/>
              <w:divBdr>
                <w:top w:val="none" w:sz="0" w:space="0" w:color="auto"/>
                <w:left w:val="none" w:sz="0" w:space="0" w:color="auto"/>
                <w:bottom w:val="none" w:sz="0" w:space="0" w:color="auto"/>
                <w:right w:val="none" w:sz="0" w:space="0" w:color="auto"/>
              </w:divBdr>
            </w:div>
            <w:div w:id="398746660">
              <w:marLeft w:val="0"/>
              <w:marRight w:val="0"/>
              <w:marTop w:val="0"/>
              <w:marBottom w:val="0"/>
              <w:divBdr>
                <w:top w:val="none" w:sz="0" w:space="0" w:color="auto"/>
                <w:left w:val="none" w:sz="0" w:space="0" w:color="auto"/>
                <w:bottom w:val="none" w:sz="0" w:space="0" w:color="auto"/>
                <w:right w:val="none" w:sz="0" w:space="0" w:color="auto"/>
              </w:divBdr>
            </w:div>
            <w:div w:id="574366108">
              <w:marLeft w:val="0"/>
              <w:marRight w:val="0"/>
              <w:marTop w:val="0"/>
              <w:marBottom w:val="0"/>
              <w:divBdr>
                <w:top w:val="none" w:sz="0" w:space="0" w:color="auto"/>
                <w:left w:val="none" w:sz="0" w:space="0" w:color="auto"/>
                <w:bottom w:val="none" w:sz="0" w:space="0" w:color="auto"/>
                <w:right w:val="none" w:sz="0" w:space="0" w:color="auto"/>
              </w:divBdr>
            </w:div>
            <w:div w:id="1096170442">
              <w:marLeft w:val="0"/>
              <w:marRight w:val="0"/>
              <w:marTop w:val="0"/>
              <w:marBottom w:val="0"/>
              <w:divBdr>
                <w:top w:val="none" w:sz="0" w:space="0" w:color="auto"/>
                <w:left w:val="none" w:sz="0" w:space="0" w:color="auto"/>
                <w:bottom w:val="none" w:sz="0" w:space="0" w:color="auto"/>
                <w:right w:val="none" w:sz="0" w:space="0" w:color="auto"/>
              </w:divBdr>
            </w:div>
            <w:div w:id="903570033">
              <w:marLeft w:val="0"/>
              <w:marRight w:val="0"/>
              <w:marTop w:val="0"/>
              <w:marBottom w:val="0"/>
              <w:divBdr>
                <w:top w:val="none" w:sz="0" w:space="0" w:color="auto"/>
                <w:left w:val="none" w:sz="0" w:space="0" w:color="auto"/>
                <w:bottom w:val="none" w:sz="0" w:space="0" w:color="auto"/>
                <w:right w:val="none" w:sz="0" w:space="0" w:color="auto"/>
              </w:divBdr>
            </w:div>
            <w:div w:id="1151026043">
              <w:marLeft w:val="0"/>
              <w:marRight w:val="0"/>
              <w:marTop w:val="0"/>
              <w:marBottom w:val="0"/>
              <w:divBdr>
                <w:top w:val="none" w:sz="0" w:space="0" w:color="auto"/>
                <w:left w:val="none" w:sz="0" w:space="0" w:color="auto"/>
                <w:bottom w:val="none" w:sz="0" w:space="0" w:color="auto"/>
                <w:right w:val="none" w:sz="0" w:space="0" w:color="auto"/>
              </w:divBdr>
            </w:div>
            <w:div w:id="385642466">
              <w:marLeft w:val="0"/>
              <w:marRight w:val="0"/>
              <w:marTop w:val="0"/>
              <w:marBottom w:val="0"/>
              <w:divBdr>
                <w:top w:val="none" w:sz="0" w:space="0" w:color="auto"/>
                <w:left w:val="none" w:sz="0" w:space="0" w:color="auto"/>
                <w:bottom w:val="none" w:sz="0" w:space="0" w:color="auto"/>
                <w:right w:val="none" w:sz="0" w:space="0" w:color="auto"/>
              </w:divBdr>
            </w:div>
            <w:div w:id="2066752295">
              <w:marLeft w:val="0"/>
              <w:marRight w:val="0"/>
              <w:marTop w:val="0"/>
              <w:marBottom w:val="0"/>
              <w:divBdr>
                <w:top w:val="none" w:sz="0" w:space="0" w:color="auto"/>
                <w:left w:val="none" w:sz="0" w:space="0" w:color="auto"/>
                <w:bottom w:val="none" w:sz="0" w:space="0" w:color="auto"/>
                <w:right w:val="none" w:sz="0" w:space="0" w:color="auto"/>
              </w:divBdr>
            </w:div>
            <w:div w:id="1612518538">
              <w:marLeft w:val="0"/>
              <w:marRight w:val="0"/>
              <w:marTop w:val="0"/>
              <w:marBottom w:val="0"/>
              <w:divBdr>
                <w:top w:val="none" w:sz="0" w:space="0" w:color="auto"/>
                <w:left w:val="none" w:sz="0" w:space="0" w:color="auto"/>
                <w:bottom w:val="none" w:sz="0" w:space="0" w:color="auto"/>
                <w:right w:val="none" w:sz="0" w:space="0" w:color="auto"/>
              </w:divBdr>
            </w:div>
            <w:div w:id="1586188345">
              <w:marLeft w:val="0"/>
              <w:marRight w:val="0"/>
              <w:marTop w:val="0"/>
              <w:marBottom w:val="0"/>
              <w:divBdr>
                <w:top w:val="none" w:sz="0" w:space="0" w:color="auto"/>
                <w:left w:val="none" w:sz="0" w:space="0" w:color="auto"/>
                <w:bottom w:val="none" w:sz="0" w:space="0" w:color="auto"/>
                <w:right w:val="none" w:sz="0" w:space="0" w:color="auto"/>
              </w:divBdr>
            </w:div>
            <w:div w:id="674960480">
              <w:marLeft w:val="0"/>
              <w:marRight w:val="0"/>
              <w:marTop w:val="0"/>
              <w:marBottom w:val="0"/>
              <w:divBdr>
                <w:top w:val="none" w:sz="0" w:space="0" w:color="auto"/>
                <w:left w:val="none" w:sz="0" w:space="0" w:color="auto"/>
                <w:bottom w:val="none" w:sz="0" w:space="0" w:color="auto"/>
                <w:right w:val="none" w:sz="0" w:space="0" w:color="auto"/>
              </w:divBdr>
            </w:div>
            <w:div w:id="166294483">
              <w:marLeft w:val="0"/>
              <w:marRight w:val="0"/>
              <w:marTop w:val="0"/>
              <w:marBottom w:val="0"/>
              <w:divBdr>
                <w:top w:val="none" w:sz="0" w:space="0" w:color="auto"/>
                <w:left w:val="none" w:sz="0" w:space="0" w:color="auto"/>
                <w:bottom w:val="none" w:sz="0" w:space="0" w:color="auto"/>
                <w:right w:val="none" w:sz="0" w:space="0" w:color="auto"/>
              </w:divBdr>
            </w:div>
            <w:div w:id="2096784999">
              <w:marLeft w:val="0"/>
              <w:marRight w:val="0"/>
              <w:marTop w:val="0"/>
              <w:marBottom w:val="0"/>
              <w:divBdr>
                <w:top w:val="none" w:sz="0" w:space="0" w:color="auto"/>
                <w:left w:val="none" w:sz="0" w:space="0" w:color="auto"/>
                <w:bottom w:val="none" w:sz="0" w:space="0" w:color="auto"/>
                <w:right w:val="none" w:sz="0" w:space="0" w:color="auto"/>
              </w:divBdr>
            </w:div>
            <w:div w:id="721827099">
              <w:marLeft w:val="0"/>
              <w:marRight w:val="0"/>
              <w:marTop w:val="0"/>
              <w:marBottom w:val="0"/>
              <w:divBdr>
                <w:top w:val="none" w:sz="0" w:space="0" w:color="auto"/>
                <w:left w:val="none" w:sz="0" w:space="0" w:color="auto"/>
                <w:bottom w:val="none" w:sz="0" w:space="0" w:color="auto"/>
                <w:right w:val="none" w:sz="0" w:space="0" w:color="auto"/>
              </w:divBdr>
            </w:div>
            <w:div w:id="736132044">
              <w:marLeft w:val="0"/>
              <w:marRight w:val="0"/>
              <w:marTop w:val="0"/>
              <w:marBottom w:val="0"/>
              <w:divBdr>
                <w:top w:val="none" w:sz="0" w:space="0" w:color="auto"/>
                <w:left w:val="none" w:sz="0" w:space="0" w:color="auto"/>
                <w:bottom w:val="none" w:sz="0" w:space="0" w:color="auto"/>
                <w:right w:val="none" w:sz="0" w:space="0" w:color="auto"/>
              </w:divBdr>
            </w:div>
            <w:div w:id="853687401">
              <w:marLeft w:val="0"/>
              <w:marRight w:val="0"/>
              <w:marTop w:val="0"/>
              <w:marBottom w:val="0"/>
              <w:divBdr>
                <w:top w:val="none" w:sz="0" w:space="0" w:color="auto"/>
                <w:left w:val="none" w:sz="0" w:space="0" w:color="auto"/>
                <w:bottom w:val="none" w:sz="0" w:space="0" w:color="auto"/>
                <w:right w:val="none" w:sz="0" w:space="0" w:color="auto"/>
              </w:divBdr>
            </w:div>
          </w:divsChild>
        </w:div>
        <w:div w:id="1288514353">
          <w:marLeft w:val="0"/>
          <w:marRight w:val="0"/>
          <w:marTop w:val="0"/>
          <w:marBottom w:val="0"/>
          <w:divBdr>
            <w:top w:val="none" w:sz="0" w:space="0" w:color="auto"/>
            <w:left w:val="none" w:sz="0" w:space="0" w:color="auto"/>
            <w:bottom w:val="none" w:sz="0" w:space="0" w:color="auto"/>
            <w:right w:val="none" w:sz="0" w:space="0" w:color="auto"/>
          </w:divBdr>
          <w:divsChild>
            <w:div w:id="1530725595">
              <w:marLeft w:val="0"/>
              <w:marRight w:val="0"/>
              <w:marTop w:val="0"/>
              <w:marBottom w:val="0"/>
              <w:divBdr>
                <w:top w:val="none" w:sz="0" w:space="0" w:color="auto"/>
                <w:left w:val="none" w:sz="0" w:space="0" w:color="auto"/>
                <w:bottom w:val="none" w:sz="0" w:space="0" w:color="auto"/>
                <w:right w:val="none" w:sz="0" w:space="0" w:color="auto"/>
              </w:divBdr>
            </w:div>
          </w:divsChild>
        </w:div>
        <w:div w:id="1182545039">
          <w:marLeft w:val="0"/>
          <w:marRight w:val="0"/>
          <w:marTop w:val="0"/>
          <w:marBottom w:val="0"/>
          <w:divBdr>
            <w:top w:val="none" w:sz="0" w:space="0" w:color="auto"/>
            <w:left w:val="none" w:sz="0" w:space="0" w:color="auto"/>
            <w:bottom w:val="none" w:sz="0" w:space="0" w:color="auto"/>
            <w:right w:val="none" w:sz="0" w:space="0" w:color="auto"/>
          </w:divBdr>
          <w:divsChild>
            <w:div w:id="215238025">
              <w:marLeft w:val="-75"/>
              <w:marRight w:val="0"/>
              <w:marTop w:val="30"/>
              <w:marBottom w:val="30"/>
              <w:divBdr>
                <w:top w:val="none" w:sz="0" w:space="0" w:color="auto"/>
                <w:left w:val="none" w:sz="0" w:space="0" w:color="auto"/>
                <w:bottom w:val="none" w:sz="0" w:space="0" w:color="auto"/>
                <w:right w:val="none" w:sz="0" w:space="0" w:color="auto"/>
              </w:divBdr>
              <w:divsChild>
                <w:div w:id="1326401059">
                  <w:marLeft w:val="0"/>
                  <w:marRight w:val="0"/>
                  <w:marTop w:val="0"/>
                  <w:marBottom w:val="0"/>
                  <w:divBdr>
                    <w:top w:val="none" w:sz="0" w:space="0" w:color="auto"/>
                    <w:left w:val="none" w:sz="0" w:space="0" w:color="auto"/>
                    <w:bottom w:val="none" w:sz="0" w:space="0" w:color="auto"/>
                    <w:right w:val="none" w:sz="0" w:space="0" w:color="auto"/>
                  </w:divBdr>
                  <w:divsChild>
                    <w:div w:id="348143075">
                      <w:marLeft w:val="0"/>
                      <w:marRight w:val="0"/>
                      <w:marTop w:val="0"/>
                      <w:marBottom w:val="0"/>
                      <w:divBdr>
                        <w:top w:val="none" w:sz="0" w:space="0" w:color="auto"/>
                        <w:left w:val="none" w:sz="0" w:space="0" w:color="auto"/>
                        <w:bottom w:val="none" w:sz="0" w:space="0" w:color="auto"/>
                        <w:right w:val="none" w:sz="0" w:space="0" w:color="auto"/>
                      </w:divBdr>
                    </w:div>
                  </w:divsChild>
                </w:div>
                <w:div w:id="1649238968">
                  <w:marLeft w:val="0"/>
                  <w:marRight w:val="0"/>
                  <w:marTop w:val="0"/>
                  <w:marBottom w:val="0"/>
                  <w:divBdr>
                    <w:top w:val="none" w:sz="0" w:space="0" w:color="auto"/>
                    <w:left w:val="none" w:sz="0" w:space="0" w:color="auto"/>
                    <w:bottom w:val="none" w:sz="0" w:space="0" w:color="auto"/>
                    <w:right w:val="none" w:sz="0" w:space="0" w:color="auto"/>
                  </w:divBdr>
                  <w:divsChild>
                    <w:div w:id="1298954514">
                      <w:marLeft w:val="0"/>
                      <w:marRight w:val="0"/>
                      <w:marTop w:val="0"/>
                      <w:marBottom w:val="0"/>
                      <w:divBdr>
                        <w:top w:val="none" w:sz="0" w:space="0" w:color="auto"/>
                        <w:left w:val="none" w:sz="0" w:space="0" w:color="auto"/>
                        <w:bottom w:val="none" w:sz="0" w:space="0" w:color="auto"/>
                        <w:right w:val="none" w:sz="0" w:space="0" w:color="auto"/>
                      </w:divBdr>
                    </w:div>
                  </w:divsChild>
                </w:div>
                <w:div w:id="926957427">
                  <w:marLeft w:val="0"/>
                  <w:marRight w:val="0"/>
                  <w:marTop w:val="0"/>
                  <w:marBottom w:val="0"/>
                  <w:divBdr>
                    <w:top w:val="none" w:sz="0" w:space="0" w:color="auto"/>
                    <w:left w:val="none" w:sz="0" w:space="0" w:color="auto"/>
                    <w:bottom w:val="none" w:sz="0" w:space="0" w:color="auto"/>
                    <w:right w:val="none" w:sz="0" w:space="0" w:color="auto"/>
                  </w:divBdr>
                  <w:divsChild>
                    <w:div w:id="591596006">
                      <w:marLeft w:val="0"/>
                      <w:marRight w:val="0"/>
                      <w:marTop w:val="0"/>
                      <w:marBottom w:val="0"/>
                      <w:divBdr>
                        <w:top w:val="none" w:sz="0" w:space="0" w:color="auto"/>
                        <w:left w:val="none" w:sz="0" w:space="0" w:color="auto"/>
                        <w:bottom w:val="none" w:sz="0" w:space="0" w:color="auto"/>
                        <w:right w:val="none" w:sz="0" w:space="0" w:color="auto"/>
                      </w:divBdr>
                    </w:div>
                  </w:divsChild>
                </w:div>
                <w:div w:id="904611449">
                  <w:marLeft w:val="0"/>
                  <w:marRight w:val="0"/>
                  <w:marTop w:val="0"/>
                  <w:marBottom w:val="0"/>
                  <w:divBdr>
                    <w:top w:val="none" w:sz="0" w:space="0" w:color="auto"/>
                    <w:left w:val="none" w:sz="0" w:space="0" w:color="auto"/>
                    <w:bottom w:val="none" w:sz="0" w:space="0" w:color="auto"/>
                    <w:right w:val="none" w:sz="0" w:space="0" w:color="auto"/>
                  </w:divBdr>
                  <w:divsChild>
                    <w:div w:id="1028481159">
                      <w:marLeft w:val="0"/>
                      <w:marRight w:val="0"/>
                      <w:marTop w:val="0"/>
                      <w:marBottom w:val="0"/>
                      <w:divBdr>
                        <w:top w:val="none" w:sz="0" w:space="0" w:color="auto"/>
                        <w:left w:val="none" w:sz="0" w:space="0" w:color="auto"/>
                        <w:bottom w:val="none" w:sz="0" w:space="0" w:color="auto"/>
                        <w:right w:val="none" w:sz="0" w:space="0" w:color="auto"/>
                      </w:divBdr>
                    </w:div>
                  </w:divsChild>
                </w:div>
                <w:div w:id="1380860078">
                  <w:marLeft w:val="0"/>
                  <w:marRight w:val="0"/>
                  <w:marTop w:val="0"/>
                  <w:marBottom w:val="0"/>
                  <w:divBdr>
                    <w:top w:val="none" w:sz="0" w:space="0" w:color="auto"/>
                    <w:left w:val="none" w:sz="0" w:space="0" w:color="auto"/>
                    <w:bottom w:val="none" w:sz="0" w:space="0" w:color="auto"/>
                    <w:right w:val="none" w:sz="0" w:space="0" w:color="auto"/>
                  </w:divBdr>
                  <w:divsChild>
                    <w:div w:id="953747822">
                      <w:marLeft w:val="0"/>
                      <w:marRight w:val="0"/>
                      <w:marTop w:val="0"/>
                      <w:marBottom w:val="0"/>
                      <w:divBdr>
                        <w:top w:val="none" w:sz="0" w:space="0" w:color="auto"/>
                        <w:left w:val="none" w:sz="0" w:space="0" w:color="auto"/>
                        <w:bottom w:val="none" w:sz="0" w:space="0" w:color="auto"/>
                        <w:right w:val="none" w:sz="0" w:space="0" w:color="auto"/>
                      </w:divBdr>
                    </w:div>
                  </w:divsChild>
                </w:div>
                <w:div w:id="1247958059">
                  <w:marLeft w:val="0"/>
                  <w:marRight w:val="0"/>
                  <w:marTop w:val="0"/>
                  <w:marBottom w:val="0"/>
                  <w:divBdr>
                    <w:top w:val="none" w:sz="0" w:space="0" w:color="auto"/>
                    <w:left w:val="none" w:sz="0" w:space="0" w:color="auto"/>
                    <w:bottom w:val="none" w:sz="0" w:space="0" w:color="auto"/>
                    <w:right w:val="none" w:sz="0" w:space="0" w:color="auto"/>
                  </w:divBdr>
                  <w:divsChild>
                    <w:div w:id="16171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5755">
          <w:marLeft w:val="0"/>
          <w:marRight w:val="0"/>
          <w:marTop w:val="0"/>
          <w:marBottom w:val="0"/>
          <w:divBdr>
            <w:top w:val="none" w:sz="0" w:space="0" w:color="auto"/>
            <w:left w:val="none" w:sz="0" w:space="0" w:color="auto"/>
            <w:bottom w:val="none" w:sz="0" w:space="0" w:color="auto"/>
            <w:right w:val="none" w:sz="0" w:space="0" w:color="auto"/>
          </w:divBdr>
        </w:div>
      </w:divsChild>
    </w:div>
    <w:div w:id="164319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payable.OCR@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untspayable.OCR@educatio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OCR@education.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39DCCB4F644478FC3486CE6968C4A" ma:contentTypeVersion="12" ma:contentTypeDescription="Create a new document." ma:contentTypeScope="" ma:versionID="07ea3da400b7d449b3734f10cd96f1ea">
  <xsd:schema xmlns:xsd="http://www.w3.org/2001/XMLSchema" xmlns:xs="http://www.w3.org/2001/XMLSchema" xmlns:p="http://schemas.microsoft.com/office/2006/metadata/properties" xmlns:ns2="08a55c04-8b38-4111-96e1-79f5fc0474ce" xmlns:ns3="adb18d21-e385-4645-a8f6-a6b63e734e82" targetNamespace="http://schemas.microsoft.com/office/2006/metadata/properties" ma:root="true" ma:fieldsID="c540acdfe9a613c7f625c18303bd636e" ns2:_="" ns3:_="">
    <xsd:import namespace="08a55c04-8b38-4111-96e1-79f5fc0474ce"/>
    <xsd:import namespace="adb18d21-e385-4645-a8f6-a6b63e734e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55c04-8b38-4111-96e1-79f5fc047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a3a00d-3613-466d-957f-de3ab84da19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18d21-e385-4645-a8f6-a6b63e734e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34e319-e9c4-4a4d-a4bf-41a8afbae7e9}" ma:internalName="TaxCatchAll" ma:showField="CatchAllData" ma:web="adb18d21-e385-4645-a8f6-a6b63e734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a55c04-8b38-4111-96e1-79f5fc0474ce">
      <Terms xmlns="http://schemas.microsoft.com/office/infopath/2007/PartnerControls"/>
    </lcf76f155ced4ddcb4097134ff3c332f>
    <TaxCatchAll xmlns="adb18d21-e385-4645-a8f6-a6b63e734e82" xsi:nil="true"/>
    <SharedWithUsers xmlns="adb18d21-e385-4645-a8f6-a6b63e734e82">
      <UserInfo>
        <DisplayName>Emily Roche</DisplayName>
        <AccountId>524</AccountId>
        <AccountType/>
      </UserInfo>
      <UserInfo>
        <DisplayName>Joanna Roberts</DisplayName>
        <AccountId>48</AccountId>
        <AccountType/>
      </UserInfo>
      <UserInfo>
        <DisplayName>Peter Madden</DisplayName>
        <AccountId>12</AccountId>
        <AccountType/>
      </UserInfo>
      <UserInfo>
        <DisplayName>Chris Davies</DisplayName>
        <AccountId>244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934B-CB89-40EB-B528-DFB28D5E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55c04-8b38-4111-96e1-79f5fc0474ce"/>
    <ds:schemaRef ds:uri="adb18d21-e385-4645-a8f6-a6b63e734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B8308-7B18-4140-9EF5-434B4398282C}">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adb18d21-e385-4645-a8f6-a6b63e734e82"/>
    <ds:schemaRef ds:uri="http://purl.org/dc/terms/"/>
    <ds:schemaRef ds:uri="http://schemas.openxmlformats.org/package/2006/metadata/core-properties"/>
    <ds:schemaRef ds:uri="http://schemas.microsoft.com/office/infopath/2007/PartnerControls"/>
    <ds:schemaRef ds:uri="08a55c04-8b38-4111-96e1-79f5fc0474ce"/>
  </ds:schemaRefs>
</ds:datastoreItem>
</file>

<file path=customXml/itemProps3.xml><?xml version="1.0" encoding="utf-8"?>
<ds:datastoreItem xmlns:ds="http://schemas.openxmlformats.org/officeDocument/2006/customXml" ds:itemID="{24FFA1D9-9D23-4D9F-BEB1-2FE35AC70AC4}">
  <ds:schemaRefs>
    <ds:schemaRef ds:uri="http://schemas.microsoft.com/sharepoint/v3/contenttype/forms"/>
  </ds:schemaRefs>
</ds:datastoreItem>
</file>

<file path=customXml/itemProps4.xml><?xml version="1.0" encoding="utf-8"?>
<ds:datastoreItem xmlns:ds="http://schemas.openxmlformats.org/officeDocument/2006/customXml" ds:itemID="{C7CBD2DE-17A8-4DFA-B4DF-FA1A7106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4352</Words>
  <Characters>24811</Characters>
  <Application>Microsoft Office Word</Application>
  <DocSecurity>0</DocSecurity>
  <Lines>206</Lines>
  <Paragraphs>58</Paragraphs>
  <ScaleCrop>false</ScaleCrop>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Davies</dc:creator>
  <cp:lastModifiedBy>CHAN, Suki</cp:lastModifiedBy>
  <cp:revision>3</cp:revision>
  <dcterms:created xsi:type="dcterms:W3CDTF">2024-04-25T12:54:00Z</dcterms:created>
  <dcterms:modified xsi:type="dcterms:W3CDTF">2024-04-26T09:59:00Z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0x0101007FB39DCCB4F644478FC3486CE6968C4A</vt:lpwstr>
  </property>
  <property fmtid="{D5CDD505-2E9C-101B-9397-08002B2CF9AE}" pid="3" name="MediaServiceImageTags">
    <vt:lpwstr/>
  </property>
</Properties>
</file>