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560D8" w14:textId="77B59E02" w:rsidR="00B03C44" w:rsidRDefault="00446F06" w:rsidP="00B03C44">
      <w:r>
        <w:t xml:space="preserve">Bidders </w:t>
      </w:r>
      <w:r w:rsidR="00B03C44">
        <w:t>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p w14:paraId="1C8560D9" w14:textId="77777777" w:rsidR="00B03C44" w:rsidRDefault="00B03C44" w:rsidP="00B03C44">
      <w:r>
        <w:t>Further information on transparency can be found at:</w:t>
      </w:r>
    </w:p>
    <w:p w14:paraId="1C8560DA" w14:textId="04D3E0FA" w:rsidR="00D85BE2" w:rsidRDefault="006B2056" w:rsidP="006B2056">
      <w:hyperlink r:id="rId4" w:history="1">
        <w:r>
          <w:rPr>
            <w:rStyle w:val="Hyperlink"/>
          </w:rPr>
          <w:t>https://www.gov.uk/government/publications/procurement-and-contracting-transparency-requirements-guidance</w:t>
        </w:r>
      </w:hyperlink>
      <w:bookmarkStart w:id="0" w:name="_GoBack"/>
      <w:bookmarkEnd w:id="0"/>
    </w:p>
    <w:sectPr w:rsidR="00D85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44"/>
    <w:rsid w:val="00446F06"/>
    <w:rsid w:val="006B2056"/>
    <w:rsid w:val="007D7668"/>
    <w:rsid w:val="00B03C44"/>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0D8"/>
  <w15:chartTrackingRefBased/>
  <w15:docId w15:val="{69998649-D778-4248-9A49-44A2A4DA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procurement-and-contracting-transparency-requirem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Stuart Wilson</cp:lastModifiedBy>
  <cp:revision>3</cp:revision>
  <dcterms:created xsi:type="dcterms:W3CDTF">2017-04-24T11:51:00Z</dcterms:created>
  <dcterms:modified xsi:type="dcterms:W3CDTF">2020-10-19T14:13:00Z</dcterms:modified>
</cp:coreProperties>
</file>