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34276C97" w14:textId="13562156" w:rsidR="009962C4" w:rsidRDefault="00FE7CF0" w:rsidP="009962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r w:rsidR="005C731C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Angel Vale </w:t>
      </w:r>
      <w:r w:rsidR="009962C4"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Grass Cutting </w:t>
      </w:r>
    </w:p>
    <w:p w14:paraId="165783F1" w14:textId="37EFA119" w:rsidR="00920B52" w:rsidRPr="00CC3ED3" w:rsidRDefault="009962C4" w:rsidP="009962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and Landscape Management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</w:t>
      </w:r>
      <w:r w:rsidRPr="009962C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Maintenance Contract  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A1A8195" w14:textId="7753E346" w:rsidR="007C1647" w:rsidRDefault="00D02F06" w:rsidP="007C16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</w:t>
      </w:r>
      <w:r w:rsidR="001F128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il manages </w:t>
      </w:r>
      <w:r w:rsidR="004E288B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the Angel Vale Estate, in Coleford and is </w:t>
      </w:r>
      <w:r w:rsid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looking to appoint a contractor to undertake </w:t>
      </w:r>
      <w:r w:rsidR="007C1647" w:rsidRP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Grass Cutting and Landscape Management Maintenance</w:t>
      </w:r>
      <w:r w:rsidR="007C16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03D6DD58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1st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42765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42765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42765E" w:rsidRPr="0042765E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42765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54AB7F" w14:textId="52FA4CA7" w:rsidR="009962C4" w:rsidRPr="009962C4" w:rsidRDefault="00FE7CF0" w:rsidP="00996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-year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4D1A8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Angel Vale</w:t>
      </w:r>
      <w:r w:rsidR="009962C4"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Grass Cutting </w:t>
      </w:r>
    </w:p>
    <w:p w14:paraId="51BB3823" w14:textId="1A43D8BE" w:rsidR="00920B52" w:rsidRDefault="009962C4" w:rsidP="009962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Landscape Management Maintenance </w:t>
      </w:r>
      <w:r w:rsidR="00C9484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starting 1st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FE7CF0"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P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6482AD7D" w14:textId="77777777" w:rsid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16020CEC" w14:textId="77777777" w:rsidR="0014578F" w:rsidRPr="00FE7CF0" w:rsidRDefault="0014578F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6C5C4A5" w14:textId="77777777" w:rsidR="0014578F" w:rsidRDefault="0014578F" w:rsidP="00145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3C15B712" w14:textId="77777777" w:rsidR="0014578F" w:rsidRDefault="0014578F" w:rsidP="00145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281D122B" w14:textId="77777777" w:rsidR="0014578F" w:rsidRDefault="0014578F" w:rsidP="001457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0B0D42BB" w14:textId="3B60FA86" w:rsidR="0014578F" w:rsidRDefault="0014578F" w:rsidP="0014578F">
      <w:pPr>
        <w:shd w:val="clear" w:color="auto" w:fill="FFFFFF"/>
        <w:spacing w:after="0" w:line="240" w:lineRule="auto"/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60BB91EB" w14:textId="77777777" w:rsidR="0014578F" w:rsidRPr="0014578F" w:rsidRDefault="0014578F" w:rsidP="0014578F">
      <w:pPr>
        <w:shd w:val="clear" w:color="auto" w:fill="FFFFFF"/>
        <w:spacing w:after="0" w:line="240" w:lineRule="auto"/>
      </w:pPr>
    </w:p>
    <w:p w14:paraId="7FB0FCD6" w14:textId="63FD64B4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09597" w14:textId="5BE3648C" w:rsidR="00DB4E2C" w:rsidRDefault="00DB4E2C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0944A966" w14:textId="77777777" w:rsidR="00EC64B3" w:rsidRPr="00137223" w:rsidRDefault="00EC64B3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6216FD48" w14:textId="77777777" w:rsidR="004D1FF9" w:rsidRDefault="004D1FF9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5BC9497A" w14:textId="3D1ECFCF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Schedule of Tasks</w:t>
      </w:r>
    </w:p>
    <w:p w14:paraId="797690F5" w14:textId="77777777" w:rsidR="00EC64B3" w:rsidRDefault="00EC64B3" w:rsidP="00B31865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529128B8" w14:textId="17AA3B3F" w:rsidR="008E5A3F" w:rsidRDefault="008E5A3F" w:rsidP="008E5A3F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Based on the </w:t>
      </w: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and Ecological Management Plan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(LEMP)</w:t>
      </w: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5D40E76" w14:textId="77777777" w:rsidR="008E5A3F" w:rsidRDefault="008E5A3F" w:rsidP="008E5A3F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Management and Maintenance Plan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(LMMP)</w:t>
      </w:r>
    </w:p>
    <w:p w14:paraId="1681F084" w14:textId="533B82C2" w:rsidR="009962C4" w:rsidRPr="009962C4" w:rsidRDefault="009962C4" w:rsidP="008E5A3F">
      <w:pPr>
        <w:pBdr>
          <w:bottom w:val="single" w:sz="12" w:space="25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1F4A3A4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Grass cutting </w:t>
      </w:r>
    </w:p>
    <w:p w14:paraId="2E06DA00" w14:textId="77777777" w:rsidR="00233629" w:rsidRDefault="00C30F13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04AF2">
        <w:rPr>
          <w:rFonts w:ascii="Arial" w:eastAsia="Times New Roman" w:hAnsi="Arial" w:cs="Arial"/>
          <w:sz w:val="24"/>
          <w:szCs w:val="24"/>
          <w:lang w:eastAsia="en-GB"/>
        </w:rPr>
        <w:t>Cutting across the growing season, to maintain a length of grass in accordance with the LMMP</w:t>
      </w: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, strimming grass in front of fences and around trees prior to mowing, </w:t>
      </w:r>
      <w:r w:rsidR="0073769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plus same day </w:t>
      </w:r>
      <w:r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removal of arisings and clearing of pathways of arisings</w:t>
      </w:r>
      <w:r w:rsidR="00233629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13B5180C" w14:textId="76016183" w:rsidR="009962C4" w:rsidRDefault="00233629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</w:t>
      </w:r>
      <w:r w:rsidR="00C30F13" w:rsidRPr="00D04AF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nnual weed control using a non-toxic, insect-friendly weed killer</w:t>
      </w:r>
      <w:r w:rsidR="00C30F1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15890EC5" w14:textId="77777777" w:rsidR="00C30F13" w:rsidRPr="009962C4" w:rsidRDefault="00C30F13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5683464" w14:textId="5B918662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Make fortnightly site inspections </w:t>
      </w:r>
      <w:r w:rsidR="00D4179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of site </w:t>
      </w: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for any damage, or changes in condition of vegetation, reporting any issues to the </w:t>
      </w:r>
      <w:r w:rsidR="00B1624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ouncil office. Annually reseed any damaged areas of grass using appropriate grass seed. </w:t>
      </w:r>
    </w:p>
    <w:p w14:paraId="6DE5021F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58F5B0C" w14:textId="77777777" w:rsidR="009962C4" w:rsidRP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Hedge Trimming &amp; Shrub Pruning </w:t>
      </w:r>
    </w:p>
    <w:p w14:paraId="67A49188" w14:textId="14B4C161" w:rsidR="009962C4" w:rsidRDefault="009962C4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Twice yearly maintenance of soft landscaping </w:t>
      </w:r>
      <w:r w:rsidR="003C00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of </w:t>
      </w: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site</w:t>
      </w:r>
      <w:r w:rsidR="003C00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9962C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pruning according to species and removing woody weeds such as brambles</w:t>
      </w:r>
      <w:r w:rsidR="007B5F7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and removal of arisings</w:t>
      </w:r>
      <w:r w:rsidR="003C00E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56E2D707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5824CC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A18A75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B8EB14D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B4D9A4C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BAB8B2F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906DFE3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AEFF570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472C122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970294B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364B71E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CE682B0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1E2EF82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899EB05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DC8C3D2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7B0147C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54A709D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016AA72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2D60BD3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57BB764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1D8BFCF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B56D11B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478510B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7AD0C2A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063A5A0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576F17E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88E78B9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F6DE1F2" w14:textId="77777777" w:rsidR="00C44E72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535A74F" w14:textId="77777777" w:rsidR="00C44E72" w:rsidRPr="009962C4" w:rsidRDefault="00C44E72" w:rsidP="004D1FF9">
      <w:pPr>
        <w:pBdr>
          <w:bottom w:val="single" w:sz="12" w:space="25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E2CFA88" w14:textId="77777777" w:rsidR="00C44E72" w:rsidRDefault="00C44E72" w:rsidP="00C44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EEE0056" w14:textId="791FE675" w:rsidR="00CC5998" w:rsidRPr="00AE0444" w:rsidRDefault="00C44E72" w:rsidP="00AE0444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C5998" w:rsidRPr="00AE0444" w:rsidSect="00C918C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29C1" w14:textId="77777777" w:rsidR="002E772E" w:rsidRDefault="002E772E" w:rsidP="00920B52">
      <w:pPr>
        <w:spacing w:after="0" w:line="240" w:lineRule="auto"/>
      </w:pPr>
      <w:r>
        <w:separator/>
      </w:r>
    </w:p>
  </w:endnote>
  <w:endnote w:type="continuationSeparator" w:id="0">
    <w:p w14:paraId="74FDD24B" w14:textId="77777777" w:rsidR="002E772E" w:rsidRDefault="002E772E" w:rsidP="0092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8582" w14:textId="77777777" w:rsidR="002E772E" w:rsidRDefault="002E772E" w:rsidP="00920B52">
      <w:pPr>
        <w:spacing w:after="0" w:line="240" w:lineRule="auto"/>
      </w:pPr>
      <w:r>
        <w:separator/>
      </w:r>
    </w:p>
  </w:footnote>
  <w:footnote w:type="continuationSeparator" w:id="0">
    <w:p w14:paraId="77D7127F" w14:textId="77777777" w:rsidR="002E772E" w:rsidRDefault="002E772E" w:rsidP="0092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147358096" name="Picture 147358096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59348729" name="Picture 1859348729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2"/>
  </w:num>
  <w:num w:numId="3" w16cid:durableId="17924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12181"/>
    <w:rsid w:val="00025439"/>
    <w:rsid w:val="000306B1"/>
    <w:rsid w:val="000354E5"/>
    <w:rsid w:val="0004437E"/>
    <w:rsid w:val="000538A6"/>
    <w:rsid w:val="00083C5A"/>
    <w:rsid w:val="00093208"/>
    <w:rsid w:val="000A1A64"/>
    <w:rsid w:val="000D1F24"/>
    <w:rsid w:val="00137223"/>
    <w:rsid w:val="0014578F"/>
    <w:rsid w:val="00146A6D"/>
    <w:rsid w:val="00186E86"/>
    <w:rsid w:val="001C33FB"/>
    <w:rsid w:val="001C3A37"/>
    <w:rsid w:val="001F1286"/>
    <w:rsid w:val="00200847"/>
    <w:rsid w:val="00233629"/>
    <w:rsid w:val="00246AC4"/>
    <w:rsid w:val="002667B7"/>
    <w:rsid w:val="00276012"/>
    <w:rsid w:val="002824CE"/>
    <w:rsid w:val="00295256"/>
    <w:rsid w:val="002A4AFE"/>
    <w:rsid w:val="002E772E"/>
    <w:rsid w:val="00313A05"/>
    <w:rsid w:val="00341733"/>
    <w:rsid w:val="003749AB"/>
    <w:rsid w:val="003954D9"/>
    <w:rsid w:val="003A6D4C"/>
    <w:rsid w:val="003C00EC"/>
    <w:rsid w:val="003F0CA7"/>
    <w:rsid w:val="0042765E"/>
    <w:rsid w:val="00427BE2"/>
    <w:rsid w:val="00434910"/>
    <w:rsid w:val="00453B73"/>
    <w:rsid w:val="004B546F"/>
    <w:rsid w:val="004C2D2F"/>
    <w:rsid w:val="004D1A83"/>
    <w:rsid w:val="004D1FF9"/>
    <w:rsid w:val="004E288B"/>
    <w:rsid w:val="00513CB1"/>
    <w:rsid w:val="00521CC1"/>
    <w:rsid w:val="0054758C"/>
    <w:rsid w:val="005C731C"/>
    <w:rsid w:val="005D0E43"/>
    <w:rsid w:val="005F3230"/>
    <w:rsid w:val="00604BBA"/>
    <w:rsid w:val="00611C58"/>
    <w:rsid w:val="0064688C"/>
    <w:rsid w:val="0068461F"/>
    <w:rsid w:val="006861B0"/>
    <w:rsid w:val="006A160F"/>
    <w:rsid w:val="006B4C27"/>
    <w:rsid w:val="006C0656"/>
    <w:rsid w:val="00737695"/>
    <w:rsid w:val="007B5F75"/>
    <w:rsid w:val="007C1647"/>
    <w:rsid w:val="00811D0E"/>
    <w:rsid w:val="008257BC"/>
    <w:rsid w:val="00830C0F"/>
    <w:rsid w:val="008731CA"/>
    <w:rsid w:val="008A5214"/>
    <w:rsid w:val="008E5A3F"/>
    <w:rsid w:val="008E6AD1"/>
    <w:rsid w:val="009059C0"/>
    <w:rsid w:val="00920B52"/>
    <w:rsid w:val="00923742"/>
    <w:rsid w:val="00934D64"/>
    <w:rsid w:val="00993DD9"/>
    <w:rsid w:val="009962C4"/>
    <w:rsid w:val="009F0A10"/>
    <w:rsid w:val="00A05B80"/>
    <w:rsid w:val="00A066F1"/>
    <w:rsid w:val="00A1362A"/>
    <w:rsid w:val="00AE0444"/>
    <w:rsid w:val="00B16186"/>
    <w:rsid w:val="00B1624E"/>
    <w:rsid w:val="00B20473"/>
    <w:rsid w:val="00B22C7F"/>
    <w:rsid w:val="00B31865"/>
    <w:rsid w:val="00B5142F"/>
    <w:rsid w:val="00B95F30"/>
    <w:rsid w:val="00BA43E7"/>
    <w:rsid w:val="00BC6A78"/>
    <w:rsid w:val="00C30F13"/>
    <w:rsid w:val="00C44E72"/>
    <w:rsid w:val="00C53022"/>
    <w:rsid w:val="00C918C8"/>
    <w:rsid w:val="00C9484E"/>
    <w:rsid w:val="00CC3ED3"/>
    <w:rsid w:val="00CC5998"/>
    <w:rsid w:val="00CD71B7"/>
    <w:rsid w:val="00CE0BFB"/>
    <w:rsid w:val="00CE1167"/>
    <w:rsid w:val="00CE2916"/>
    <w:rsid w:val="00D02F06"/>
    <w:rsid w:val="00D063B6"/>
    <w:rsid w:val="00D23C47"/>
    <w:rsid w:val="00D41795"/>
    <w:rsid w:val="00D76507"/>
    <w:rsid w:val="00D7762B"/>
    <w:rsid w:val="00D84681"/>
    <w:rsid w:val="00DB4E2C"/>
    <w:rsid w:val="00DD2FB0"/>
    <w:rsid w:val="00DF1CE6"/>
    <w:rsid w:val="00E07E9F"/>
    <w:rsid w:val="00E22F2D"/>
    <w:rsid w:val="00E4738E"/>
    <w:rsid w:val="00E75BE5"/>
    <w:rsid w:val="00E843ED"/>
    <w:rsid w:val="00E96387"/>
    <w:rsid w:val="00EC64B3"/>
    <w:rsid w:val="00F024CA"/>
    <w:rsid w:val="00F077CB"/>
    <w:rsid w:val="00F841FE"/>
    <w:rsid w:val="00F96E8E"/>
    <w:rsid w:val="00FA0092"/>
    <w:rsid w:val="00FB0F5A"/>
    <w:rsid w:val="00FC0FC5"/>
    <w:rsid w:val="00FC171A"/>
    <w:rsid w:val="00FD02AD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26</cp:revision>
  <cp:lastPrinted>2025-01-28T15:16:00Z</cp:lastPrinted>
  <dcterms:created xsi:type="dcterms:W3CDTF">2025-01-30T11:00:00Z</dcterms:created>
  <dcterms:modified xsi:type="dcterms:W3CDTF">2025-02-03T16:10:00Z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