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EDD57" w14:textId="77777777" w:rsidR="00380C68" w:rsidRPr="00380C68" w:rsidRDefault="00380C68">
      <w:pPr>
        <w:rPr>
          <w:b/>
        </w:rPr>
      </w:pPr>
      <w:r w:rsidRPr="00380C68">
        <w:rPr>
          <w:b/>
        </w:rPr>
        <w:t xml:space="preserve">RSSB2734 - T1155 PERFORM Reviewing the risks and benefits of detonator usage </w:t>
      </w:r>
    </w:p>
    <w:p w14:paraId="7D247A25" w14:textId="1AB7D1E6" w:rsidR="00946481" w:rsidRPr="00380C68" w:rsidRDefault="00946481">
      <w:r w:rsidRPr="00380C68">
        <w:t>Tender Questions</w:t>
      </w:r>
      <w:r w:rsidR="00380C68" w:rsidRPr="00380C68">
        <w:t xml:space="preserve"> &amp; </w:t>
      </w:r>
      <w:proofErr w:type="gramStart"/>
      <w:r w:rsidR="00380C68" w:rsidRPr="00380C68">
        <w:t xml:space="preserve">Answer </w:t>
      </w:r>
      <w:r w:rsidRPr="00380C68">
        <w:t xml:space="preserve"> Document</w:t>
      </w:r>
      <w:proofErr w:type="gramEnd"/>
    </w:p>
    <w:tbl>
      <w:tblPr>
        <w:tblStyle w:val="TableGrid"/>
        <w:tblW w:w="0" w:type="auto"/>
        <w:tblLook w:val="04A0" w:firstRow="1" w:lastRow="0" w:firstColumn="1" w:lastColumn="0" w:noHBand="0" w:noVBand="1"/>
      </w:tblPr>
      <w:tblGrid>
        <w:gridCol w:w="9016"/>
      </w:tblGrid>
      <w:tr w:rsidR="00946481" w:rsidRPr="00380C68" w14:paraId="213916F7" w14:textId="77777777" w:rsidTr="00946481">
        <w:tc>
          <w:tcPr>
            <w:tcW w:w="9016" w:type="dxa"/>
          </w:tcPr>
          <w:p w14:paraId="7B6EE356" w14:textId="77777777" w:rsidR="00946481" w:rsidRPr="00380C68" w:rsidRDefault="00946481" w:rsidP="00946481">
            <w:pPr>
              <w:rPr>
                <w:b/>
              </w:rPr>
            </w:pPr>
            <w:r w:rsidRPr="00380C68">
              <w:rPr>
                <w:b/>
              </w:rPr>
              <w:t>Supplier Question 1</w:t>
            </w:r>
          </w:p>
          <w:p w14:paraId="68144ADB" w14:textId="77777777" w:rsidR="00946481" w:rsidRPr="00380C68" w:rsidRDefault="00946481" w:rsidP="00271618"/>
          <w:p w14:paraId="6D88B40F" w14:textId="778C17AD" w:rsidR="00271618" w:rsidRPr="00380C68" w:rsidRDefault="00271618" w:rsidP="00271618"/>
          <w:p w14:paraId="321AA400" w14:textId="77777777" w:rsidR="00380C68" w:rsidRPr="00380C68" w:rsidRDefault="00380C68" w:rsidP="00380C68">
            <w:pPr>
              <w:rPr>
                <w:rFonts w:eastAsia="Times New Roman"/>
              </w:rPr>
            </w:pPr>
            <w:r w:rsidRPr="00380C68">
              <w:rPr>
                <w:rFonts w:eastAsia="Times New Roman"/>
              </w:rPr>
              <w:t>Concerning the bid submission format, does RSSB require bids to be submitted via the ‘Delta’ e-sourcing portal as for recent tenders such as decarbonising rail, or should the bid documents be submitted by e-mail?</w:t>
            </w:r>
          </w:p>
          <w:p w14:paraId="69774FB1" w14:textId="77777777" w:rsidR="00271618" w:rsidRPr="00380C68" w:rsidRDefault="00271618" w:rsidP="00380C68">
            <w:pPr>
              <w:pStyle w:val="ListParagraph"/>
              <w:contextualSpacing w:val="0"/>
            </w:pPr>
          </w:p>
        </w:tc>
      </w:tr>
      <w:tr w:rsidR="00946481" w:rsidRPr="00380C68" w14:paraId="1C188891" w14:textId="77777777" w:rsidTr="00946481">
        <w:tc>
          <w:tcPr>
            <w:tcW w:w="9016" w:type="dxa"/>
          </w:tcPr>
          <w:p w14:paraId="2632B728" w14:textId="77777777" w:rsidR="00946481" w:rsidRPr="00380C68" w:rsidRDefault="00946481">
            <w:pPr>
              <w:rPr>
                <w:b/>
              </w:rPr>
            </w:pPr>
            <w:r w:rsidRPr="00380C68">
              <w:rPr>
                <w:b/>
              </w:rPr>
              <w:t>RSSB Answer 1</w:t>
            </w:r>
          </w:p>
          <w:p w14:paraId="02A94091" w14:textId="21721B93" w:rsidR="00946481" w:rsidRPr="00380C68" w:rsidRDefault="00946481" w:rsidP="00946481"/>
          <w:p w14:paraId="3198A06F" w14:textId="34B78F6B" w:rsidR="00380C68" w:rsidRPr="00380C68" w:rsidRDefault="00380C68" w:rsidP="00946481">
            <w:r w:rsidRPr="00380C68">
              <w:t>Tenderers should submit their bids to the following email address:</w:t>
            </w:r>
            <w:r w:rsidRPr="00380C68">
              <w:br/>
            </w:r>
            <w:r w:rsidRPr="00380C68">
              <w:br/>
              <w:t>Shareditt@rssb.co.uk</w:t>
            </w:r>
          </w:p>
          <w:p w14:paraId="0DB45978" w14:textId="1E406DE5" w:rsidR="00946481" w:rsidRPr="00380C68" w:rsidRDefault="00946481" w:rsidP="00A327B4"/>
          <w:p w14:paraId="5F2B52E8" w14:textId="293913AB" w:rsidR="00A327B4" w:rsidRPr="00380C68" w:rsidRDefault="00A327B4" w:rsidP="00A327B4"/>
        </w:tc>
      </w:tr>
      <w:tr w:rsidR="007F70D9" w:rsidRPr="00380C68" w14:paraId="42011BF9" w14:textId="77777777" w:rsidTr="00946481">
        <w:tc>
          <w:tcPr>
            <w:tcW w:w="9016" w:type="dxa"/>
          </w:tcPr>
          <w:p w14:paraId="743BE6EF" w14:textId="77777777" w:rsidR="007F70D9" w:rsidRPr="00380C68" w:rsidRDefault="007F70D9">
            <w:pPr>
              <w:rPr>
                <w:b/>
              </w:rPr>
            </w:pPr>
            <w:r w:rsidRPr="00380C68">
              <w:rPr>
                <w:b/>
              </w:rPr>
              <w:t>Supplier Question 2</w:t>
            </w:r>
          </w:p>
          <w:p w14:paraId="39174ADF" w14:textId="5AD91BF8" w:rsidR="00271618" w:rsidRPr="00380C68" w:rsidRDefault="00271618">
            <w:pPr>
              <w:rPr>
                <w:b/>
              </w:rPr>
            </w:pPr>
          </w:p>
          <w:p w14:paraId="72986CC2" w14:textId="77777777" w:rsidR="00380C68" w:rsidRPr="00380C68" w:rsidRDefault="00380C68" w:rsidP="00380C68">
            <w:pPr>
              <w:rPr>
                <w:rFonts w:eastAsia="Times New Roman"/>
              </w:rPr>
            </w:pPr>
            <w:r w:rsidRPr="00380C68">
              <w:rPr>
                <w:rFonts w:eastAsia="Times New Roman"/>
              </w:rPr>
              <w:t>Concerning data required to evaluate incident records pertinent to the use of detonators, please can you confirm that the successful bidder will be granted access to the SMIS database (as used in the previous detonator study) for the duration of the project?</w:t>
            </w:r>
          </w:p>
          <w:p w14:paraId="5612EEF4" w14:textId="77777777" w:rsidR="00A327B4" w:rsidRPr="00380C68" w:rsidRDefault="00A327B4">
            <w:pPr>
              <w:rPr>
                <w:b/>
              </w:rPr>
            </w:pPr>
          </w:p>
          <w:p w14:paraId="1397CF87" w14:textId="77777777" w:rsidR="007F70D9" w:rsidRPr="00380C68" w:rsidRDefault="007F70D9" w:rsidP="00A327B4">
            <w:pPr>
              <w:rPr>
                <w:b/>
              </w:rPr>
            </w:pPr>
          </w:p>
        </w:tc>
      </w:tr>
      <w:tr w:rsidR="007F70D9" w:rsidRPr="00380C68" w14:paraId="5B47B2C0" w14:textId="77777777" w:rsidTr="00946481">
        <w:tc>
          <w:tcPr>
            <w:tcW w:w="9016" w:type="dxa"/>
          </w:tcPr>
          <w:p w14:paraId="3F9B068F" w14:textId="77777777" w:rsidR="007F70D9" w:rsidRPr="00380C68" w:rsidRDefault="00A83354">
            <w:pPr>
              <w:rPr>
                <w:b/>
              </w:rPr>
            </w:pPr>
            <w:r w:rsidRPr="00380C68">
              <w:rPr>
                <w:b/>
              </w:rPr>
              <w:t>RSSB Answer 2</w:t>
            </w:r>
          </w:p>
          <w:p w14:paraId="39577364" w14:textId="77777777" w:rsidR="00561C5C" w:rsidRPr="00380C68" w:rsidRDefault="00561C5C">
            <w:pPr>
              <w:rPr>
                <w:b/>
              </w:rPr>
            </w:pPr>
          </w:p>
          <w:p w14:paraId="785EEDF9" w14:textId="44BD8AB9" w:rsidR="00271618" w:rsidRPr="00380C68" w:rsidRDefault="00380C68">
            <w:pPr>
              <w:rPr>
                <w:b/>
              </w:rPr>
            </w:pPr>
            <w:r w:rsidRPr="00380C68">
              <w:rPr>
                <w:iCs/>
              </w:rPr>
              <w:t>RSSB will export relevant SMIS data to be used for T1155.  The SMIS data to be provided can be discussed and agreed at the kick off meeting.</w:t>
            </w:r>
          </w:p>
          <w:p w14:paraId="6CDC5221" w14:textId="77777777" w:rsidR="00561C5C" w:rsidRPr="00380C68" w:rsidRDefault="00561C5C" w:rsidP="00380C68">
            <w:pPr>
              <w:pStyle w:val="ListParagraph"/>
              <w:rPr>
                <w:b/>
              </w:rPr>
            </w:pPr>
          </w:p>
        </w:tc>
      </w:tr>
      <w:tr w:rsidR="00271618" w:rsidRPr="00380C68" w14:paraId="4B931386" w14:textId="77777777" w:rsidTr="00946481">
        <w:tc>
          <w:tcPr>
            <w:tcW w:w="9016" w:type="dxa"/>
          </w:tcPr>
          <w:p w14:paraId="68A145D7" w14:textId="77777777" w:rsidR="00271618" w:rsidRPr="00380C68" w:rsidRDefault="00271618" w:rsidP="00271618">
            <w:pPr>
              <w:rPr>
                <w:b/>
              </w:rPr>
            </w:pPr>
            <w:r w:rsidRPr="00380C68">
              <w:rPr>
                <w:b/>
              </w:rPr>
              <w:t>Supplier Question 3</w:t>
            </w:r>
          </w:p>
          <w:p w14:paraId="0E013DFF" w14:textId="77777777" w:rsidR="00271618" w:rsidRPr="00380C68" w:rsidRDefault="00271618">
            <w:pPr>
              <w:rPr>
                <w:b/>
              </w:rPr>
            </w:pPr>
          </w:p>
          <w:p w14:paraId="7651DAF9" w14:textId="77777777" w:rsidR="00380C68" w:rsidRPr="00380C68" w:rsidRDefault="00380C68" w:rsidP="00380C68">
            <w:pPr>
              <w:rPr>
                <w:rFonts w:eastAsia="Times New Roman"/>
              </w:rPr>
            </w:pPr>
            <w:r w:rsidRPr="00380C68">
              <w:rPr>
                <w:rFonts w:eastAsia="Times New Roman"/>
              </w:rPr>
              <w:t xml:space="preserve">Concerning the Scope table at section 5, page 26 of the ITT document, please confirm </w:t>
            </w:r>
            <w:proofErr w:type="gramStart"/>
            <w:r w:rsidRPr="00380C68">
              <w:rPr>
                <w:rFonts w:eastAsia="Times New Roman"/>
              </w:rPr>
              <w:t>whether or not</w:t>
            </w:r>
            <w:proofErr w:type="gramEnd"/>
            <w:r w:rsidRPr="00380C68">
              <w:rPr>
                <w:rFonts w:eastAsia="Times New Roman"/>
              </w:rPr>
              <w:t xml:space="preserve"> ETCS level 2 is to be considered a “technology not currently available” for the purposes of alternate solutions to be explored (i.e. in or out of scope). Although an existing technology, we note that ETCS coverage over </w:t>
            </w:r>
            <w:proofErr w:type="gramStart"/>
            <w:r w:rsidRPr="00380C68">
              <w:rPr>
                <w:rFonts w:eastAsia="Times New Roman"/>
              </w:rPr>
              <w:t>the majority of</w:t>
            </w:r>
            <w:proofErr w:type="gramEnd"/>
            <w:r w:rsidRPr="00380C68">
              <w:rPr>
                <w:rFonts w:eastAsia="Times New Roman"/>
              </w:rPr>
              <w:t xml:space="preserve"> the network lies beyond the end of CP8.</w:t>
            </w:r>
          </w:p>
          <w:p w14:paraId="795EF968" w14:textId="28C4A5B0" w:rsidR="00271618" w:rsidRPr="00380C68" w:rsidRDefault="00271618" w:rsidP="00A327B4">
            <w:pPr>
              <w:rPr>
                <w:b/>
              </w:rPr>
            </w:pPr>
          </w:p>
        </w:tc>
      </w:tr>
      <w:tr w:rsidR="00271618" w:rsidRPr="00380C68" w14:paraId="0803B2F4" w14:textId="77777777" w:rsidTr="00946481">
        <w:tc>
          <w:tcPr>
            <w:tcW w:w="9016" w:type="dxa"/>
          </w:tcPr>
          <w:p w14:paraId="6460E88C" w14:textId="77777777" w:rsidR="00271618" w:rsidRPr="00380C68" w:rsidRDefault="00271618" w:rsidP="00271618">
            <w:pPr>
              <w:rPr>
                <w:b/>
              </w:rPr>
            </w:pPr>
            <w:r w:rsidRPr="00380C68">
              <w:rPr>
                <w:b/>
              </w:rPr>
              <w:t>RSSB Answer 3</w:t>
            </w:r>
          </w:p>
          <w:p w14:paraId="74C64023" w14:textId="367FA8C2" w:rsidR="00271618" w:rsidRPr="00380C68" w:rsidRDefault="00271618">
            <w:pPr>
              <w:rPr>
                <w:b/>
              </w:rPr>
            </w:pPr>
          </w:p>
          <w:p w14:paraId="3EC68A21" w14:textId="77777777" w:rsidR="00380C68" w:rsidRPr="00380C68" w:rsidRDefault="00380C68" w:rsidP="00380C68">
            <w:pPr>
              <w:rPr>
                <w:iCs/>
              </w:rPr>
            </w:pPr>
            <w:r w:rsidRPr="00380C68">
              <w:rPr>
                <w:iCs/>
              </w:rPr>
              <w:t xml:space="preserve">T1155 should prioritise current options available to remove / replace detonators.  ETCS should be considered as an option in T1155.  The time for implementation of alternatives should be considered as a factor in the process.  Options for replacing detonators should not conflict with current and planned future technologies. </w:t>
            </w:r>
          </w:p>
          <w:p w14:paraId="5A79F43D" w14:textId="77777777" w:rsidR="00380C68" w:rsidRPr="00380C68" w:rsidRDefault="00380C68">
            <w:pPr>
              <w:rPr>
                <w:b/>
              </w:rPr>
            </w:pPr>
          </w:p>
          <w:p w14:paraId="7137E2C6" w14:textId="77777777" w:rsidR="00271618" w:rsidRPr="00380C68" w:rsidRDefault="00271618" w:rsidP="00380C68">
            <w:pPr>
              <w:rPr>
                <w:b/>
              </w:rPr>
            </w:pPr>
          </w:p>
        </w:tc>
      </w:tr>
      <w:tr w:rsidR="00172651" w:rsidRPr="00380C68" w14:paraId="4DF56C13" w14:textId="77777777" w:rsidTr="00946481">
        <w:tc>
          <w:tcPr>
            <w:tcW w:w="9016" w:type="dxa"/>
          </w:tcPr>
          <w:p w14:paraId="10F73218" w14:textId="09CD6DDD" w:rsidR="00172651" w:rsidRPr="00380C68" w:rsidRDefault="00172651" w:rsidP="00172651">
            <w:pPr>
              <w:rPr>
                <w:b/>
              </w:rPr>
            </w:pPr>
            <w:r w:rsidRPr="00380C68">
              <w:rPr>
                <w:b/>
              </w:rPr>
              <w:t xml:space="preserve">Supplier Question </w:t>
            </w:r>
            <w:r>
              <w:rPr>
                <w:b/>
              </w:rPr>
              <w:t>4</w:t>
            </w:r>
          </w:p>
          <w:p w14:paraId="150AD396" w14:textId="77777777" w:rsidR="00172651" w:rsidRDefault="00172651" w:rsidP="00172651">
            <w:pPr>
              <w:tabs>
                <w:tab w:val="left" w:pos="2730"/>
              </w:tabs>
              <w:rPr>
                <w:b/>
              </w:rPr>
            </w:pPr>
          </w:p>
          <w:p w14:paraId="1562EE6B" w14:textId="0ED07602" w:rsidR="00172651" w:rsidRDefault="00172651" w:rsidP="00172651">
            <w:pPr>
              <w:tabs>
                <w:tab w:val="left" w:pos="2730"/>
              </w:tabs>
              <w:rPr>
                <w:rFonts w:cs="Arial"/>
                <w:color w:val="000000"/>
              </w:rPr>
            </w:pPr>
            <w:r w:rsidRPr="00172651">
              <w:rPr>
                <w:rFonts w:cs="Arial"/>
                <w:color w:val="000000"/>
              </w:rPr>
              <w:t>Given that some longer standing quantitative risk analyses are relevant to existing rail operations, would you consider broadening the time limit for question S1 to the last 10 years</w:t>
            </w:r>
            <w:r>
              <w:rPr>
                <w:rFonts w:cs="Arial"/>
                <w:color w:val="000000"/>
              </w:rPr>
              <w:t>.</w:t>
            </w:r>
          </w:p>
          <w:p w14:paraId="3E5DC8D9" w14:textId="77777777" w:rsidR="00172651" w:rsidRDefault="00172651" w:rsidP="00172651">
            <w:pPr>
              <w:tabs>
                <w:tab w:val="left" w:pos="2730"/>
              </w:tabs>
              <w:rPr>
                <w:b/>
              </w:rPr>
            </w:pPr>
            <w:r w:rsidRPr="00172651">
              <w:rPr>
                <w:b/>
              </w:rPr>
              <w:tab/>
            </w:r>
          </w:p>
          <w:p w14:paraId="2213AF57" w14:textId="77777777" w:rsidR="00172651" w:rsidRDefault="00172651" w:rsidP="00172651">
            <w:pPr>
              <w:tabs>
                <w:tab w:val="left" w:pos="2730"/>
              </w:tabs>
              <w:rPr>
                <w:b/>
              </w:rPr>
            </w:pPr>
          </w:p>
          <w:p w14:paraId="0054BD79" w14:textId="2EEF015A" w:rsidR="00172651" w:rsidRPr="00172651" w:rsidRDefault="00172651" w:rsidP="00172651">
            <w:pPr>
              <w:tabs>
                <w:tab w:val="left" w:pos="2730"/>
              </w:tabs>
              <w:rPr>
                <w:b/>
              </w:rPr>
            </w:pPr>
          </w:p>
        </w:tc>
      </w:tr>
      <w:tr w:rsidR="00172651" w:rsidRPr="00380C68" w14:paraId="55E07DEC" w14:textId="77777777" w:rsidTr="00946481">
        <w:tc>
          <w:tcPr>
            <w:tcW w:w="9016" w:type="dxa"/>
          </w:tcPr>
          <w:p w14:paraId="7C5C216B" w14:textId="683A67AE" w:rsidR="00172651" w:rsidRDefault="00172651" w:rsidP="00172651">
            <w:pPr>
              <w:rPr>
                <w:b/>
              </w:rPr>
            </w:pPr>
            <w:r w:rsidRPr="00380C68">
              <w:rPr>
                <w:b/>
              </w:rPr>
              <w:lastRenderedPageBreak/>
              <w:t xml:space="preserve">RSSB Answer </w:t>
            </w:r>
            <w:r>
              <w:rPr>
                <w:b/>
              </w:rPr>
              <w:t>4</w:t>
            </w:r>
          </w:p>
          <w:p w14:paraId="23A87E91" w14:textId="77777777" w:rsidR="00172651" w:rsidRDefault="00172651" w:rsidP="00172651">
            <w:pPr>
              <w:rPr>
                <w:b/>
              </w:rPr>
            </w:pPr>
            <w:bookmarkStart w:id="0" w:name="_GoBack"/>
            <w:bookmarkEnd w:id="0"/>
          </w:p>
          <w:p w14:paraId="2178D39D" w14:textId="41DE78E3" w:rsidR="00172651" w:rsidRPr="00172651" w:rsidRDefault="00172651" w:rsidP="00172651">
            <w:pPr>
              <w:rPr>
                <w:b/>
              </w:rPr>
            </w:pPr>
            <w:r w:rsidRPr="00172651">
              <w:rPr>
                <w:rFonts w:cs="Arial"/>
                <w:color w:val="000000"/>
              </w:rPr>
              <w:t>No. Suppliers are asked to provide more recent projects they have delivered in this area to demonstrate that they are actively working in this field.</w:t>
            </w:r>
          </w:p>
          <w:p w14:paraId="6A5B9142" w14:textId="77777777" w:rsidR="00172651" w:rsidRDefault="00172651" w:rsidP="00172651">
            <w:pPr>
              <w:tabs>
                <w:tab w:val="left" w:pos="2730"/>
              </w:tabs>
              <w:rPr>
                <w:b/>
              </w:rPr>
            </w:pPr>
          </w:p>
        </w:tc>
      </w:tr>
    </w:tbl>
    <w:p w14:paraId="7D50A3DA"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D5CFF"/>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E9135E6"/>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D4A6DD0"/>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904C80"/>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172651"/>
    <w:rsid w:val="00271618"/>
    <w:rsid w:val="00380C68"/>
    <w:rsid w:val="00493330"/>
    <w:rsid w:val="00561C5C"/>
    <w:rsid w:val="006C1A5C"/>
    <w:rsid w:val="007F70D9"/>
    <w:rsid w:val="008064F8"/>
    <w:rsid w:val="00946481"/>
    <w:rsid w:val="009C7103"/>
    <w:rsid w:val="00A327B4"/>
    <w:rsid w:val="00A65249"/>
    <w:rsid w:val="00A83354"/>
    <w:rsid w:val="00D62D47"/>
    <w:rsid w:val="00E7301A"/>
    <w:rsid w:val="00EF5C67"/>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49181232">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363406277">
      <w:bodyDiv w:val="1"/>
      <w:marLeft w:val="0"/>
      <w:marRight w:val="0"/>
      <w:marTop w:val="0"/>
      <w:marBottom w:val="0"/>
      <w:divBdr>
        <w:top w:val="none" w:sz="0" w:space="0" w:color="auto"/>
        <w:left w:val="none" w:sz="0" w:space="0" w:color="auto"/>
        <w:bottom w:val="none" w:sz="0" w:space="0" w:color="auto"/>
        <w:right w:val="none" w:sz="0" w:space="0" w:color="auto"/>
      </w:divBdr>
    </w:div>
    <w:div w:id="445924181">
      <w:bodyDiv w:val="1"/>
      <w:marLeft w:val="0"/>
      <w:marRight w:val="0"/>
      <w:marTop w:val="0"/>
      <w:marBottom w:val="0"/>
      <w:divBdr>
        <w:top w:val="none" w:sz="0" w:space="0" w:color="auto"/>
        <w:left w:val="none" w:sz="0" w:space="0" w:color="auto"/>
        <w:bottom w:val="none" w:sz="0" w:space="0" w:color="auto"/>
        <w:right w:val="none" w:sz="0" w:space="0" w:color="auto"/>
      </w:divBdr>
    </w:div>
    <w:div w:id="499657052">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71792392">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25425629">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 w:id="20419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2018-10-09T10:33:00Z</dcterms:created>
  <dcterms:modified xsi:type="dcterms:W3CDTF">2018-10-09T10:33:00Z</dcterms:modified>
</cp:coreProperties>
</file>